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7221300714</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Holčovice</w:t>
      </w:r>
    </w:p>
    <w:p>
      <w:pPr>
        <w:pStyle w:val="BodyText"/>
        <w:tabs>
          <w:tab w:pos="2982" w:val="left" w:leader="none"/>
        </w:tabs>
        <w:ind w:left="102" w:right="1808"/>
      </w:pPr>
      <w:r>
        <w:rPr/>
        <w:t>kontaktní adresa:</w:t>
        <w:tab/>
        <w:t>Obecní</w:t>
      </w:r>
      <w:r>
        <w:rPr>
          <w:spacing w:val="-7"/>
        </w:rPr>
        <w:t> </w:t>
      </w:r>
      <w:r>
        <w:rPr/>
        <w:t>úřad</w:t>
      </w:r>
      <w:r>
        <w:rPr>
          <w:spacing w:val="-7"/>
        </w:rPr>
        <w:t> </w:t>
      </w:r>
      <w:r>
        <w:rPr/>
        <w:t>Holčovice,</w:t>
      </w:r>
      <w:r>
        <w:rPr>
          <w:spacing w:val="-7"/>
        </w:rPr>
        <w:t> </w:t>
      </w:r>
      <w:r>
        <w:rPr/>
        <w:t>Holčovice</w:t>
      </w:r>
      <w:r>
        <w:rPr>
          <w:spacing w:val="-5"/>
        </w:rPr>
        <w:t> </w:t>
      </w:r>
      <w:r>
        <w:rPr/>
        <w:t>44,</w:t>
      </w:r>
      <w:r>
        <w:rPr>
          <w:spacing w:val="-7"/>
        </w:rPr>
        <w:t> </w:t>
      </w:r>
      <w:r>
        <w:rPr/>
        <w:t>793</w:t>
      </w:r>
      <w:r>
        <w:rPr>
          <w:spacing w:val="-5"/>
        </w:rPr>
        <w:t> </w:t>
      </w:r>
      <w:r>
        <w:rPr/>
        <w:t>71</w:t>
      </w:r>
      <w:r>
        <w:rPr>
          <w:spacing w:val="-6"/>
        </w:rPr>
        <w:t> </w:t>
      </w:r>
      <w:r>
        <w:rPr/>
        <w:t>Holčovice </w:t>
      </w:r>
      <w:r>
        <w:rPr>
          <w:spacing w:val="-4"/>
        </w:rPr>
        <w:t>IČO:</w:t>
      </w:r>
      <w:r>
        <w:rPr/>
        <w:tab/>
      </w:r>
      <w:r>
        <w:rPr>
          <w:spacing w:val="-2"/>
        </w:rPr>
        <w:t>00295990</w:t>
      </w:r>
    </w:p>
    <w:p>
      <w:pPr>
        <w:pStyle w:val="BodyText"/>
        <w:tabs>
          <w:tab w:pos="2982" w:val="left" w:leader="none"/>
        </w:tabs>
        <w:spacing w:line="265" w:lineRule="exact"/>
        <w:ind w:left="102"/>
      </w:pPr>
      <w:r>
        <w:rPr>
          <w:spacing w:val="-2"/>
        </w:rPr>
        <w:t>zastoupená:</w:t>
      </w:r>
      <w:r>
        <w:rPr/>
        <w:tab/>
        <w:t>Ing.</w:t>
      </w:r>
      <w:r>
        <w:rPr>
          <w:spacing w:val="-3"/>
        </w:rPr>
        <w:t> </w:t>
      </w:r>
      <w:r>
        <w:rPr/>
        <w:t>Martinem</w:t>
      </w:r>
      <w:r>
        <w:rPr>
          <w:spacing w:val="-1"/>
        </w:rPr>
        <w:t> </w:t>
      </w:r>
      <w:r>
        <w:rPr/>
        <w:t>H</w:t>
      </w:r>
      <w:r>
        <w:rPr>
          <w:spacing w:val="-3"/>
        </w:rPr>
        <w:t> </w:t>
      </w:r>
      <w:r>
        <w:rPr/>
        <w:t>r</w:t>
      </w:r>
      <w:r>
        <w:rPr>
          <w:spacing w:val="-2"/>
        </w:rPr>
        <w:t> </w:t>
      </w:r>
      <w:r>
        <w:rPr/>
        <w:t>a</w:t>
      </w:r>
      <w:r>
        <w:rPr>
          <w:spacing w:val="-3"/>
        </w:rPr>
        <w:t> </w:t>
      </w:r>
      <w:r>
        <w:rPr/>
        <w:t>d</w:t>
      </w:r>
      <w:r>
        <w:rPr>
          <w:spacing w:val="-2"/>
        </w:rPr>
        <w:t> </w:t>
      </w:r>
      <w:r>
        <w:rPr/>
        <w:t>i</w:t>
      </w:r>
      <w:r>
        <w:rPr>
          <w:spacing w:val="-3"/>
        </w:rPr>
        <w:t> </w:t>
      </w:r>
      <w:r>
        <w:rPr/>
        <w:t>l</w:t>
      </w:r>
      <w:r>
        <w:rPr>
          <w:spacing w:val="-2"/>
        </w:rPr>
        <w:t> </w:t>
      </w:r>
      <w:r>
        <w:rPr/>
        <w:t>e</w:t>
      </w:r>
      <w:r>
        <w:rPr>
          <w:spacing w:val="-2"/>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1114771/0710</w:t>
      </w:r>
    </w:p>
    <w:p>
      <w:pPr>
        <w:pStyle w:val="BodyText"/>
        <w:ind w:left="102"/>
      </w:pPr>
      <w:r>
        <w:rPr/>
        <w:t>(dále</w:t>
      </w:r>
      <w:r>
        <w:rPr>
          <w:spacing w:val="-7"/>
        </w:rPr>
        <w:t> </w:t>
      </w:r>
      <w:r>
        <w:rPr/>
        <w:t>jen</w:t>
      </w:r>
      <w:r>
        <w:rPr>
          <w:spacing w:val="-5"/>
        </w:rPr>
        <w:t> </w:t>
      </w:r>
      <w:r>
        <w:rPr/>
        <w:t>„příjemce</w:t>
      </w:r>
      <w:r>
        <w:rPr>
          <w:spacing w:val="-6"/>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7221300714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765"/>
        <w:jc w:val="both"/>
      </w:pPr>
      <w:r>
        <w:rPr/>
        <w:t>„Fotovoltaický</w:t>
      </w:r>
      <w:r>
        <w:rPr>
          <w:spacing w:val="-8"/>
        </w:rPr>
        <w:t> </w:t>
      </w:r>
      <w:r>
        <w:rPr/>
        <w:t>systém</w:t>
      </w:r>
      <w:r>
        <w:rPr>
          <w:spacing w:val="-7"/>
        </w:rPr>
        <w:t> </w:t>
      </w:r>
      <w:r>
        <w:rPr/>
        <w:t>v</w:t>
      </w:r>
      <w:r>
        <w:rPr>
          <w:spacing w:val="-7"/>
        </w:rPr>
        <w:t> </w:t>
      </w:r>
      <w:r>
        <w:rPr/>
        <w:t>objektu</w:t>
      </w:r>
      <w:r>
        <w:rPr>
          <w:spacing w:val="-7"/>
        </w:rPr>
        <w:t> </w:t>
      </w:r>
      <w:r>
        <w:rPr/>
        <w:t>obecního</w:t>
      </w:r>
      <w:r>
        <w:rPr>
          <w:spacing w:val="-6"/>
        </w:rPr>
        <w:t> </w:t>
      </w:r>
      <w:r>
        <w:rPr/>
        <w:t>domu</w:t>
      </w:r>
      <w:r>
        <w:rPr>
          <w:spacing w:val="-8"/>
        </w:rPr>
        <w:t> </w:t>
      </w:r>
      <w:r>
        <w:rPr/>
        <w:t>a</w:t>
      </w:r>
      <w:r>
        <w:rPr>
          <w:spacing w:val="-4"/>
        </w:rPr>
        <w:t> </w:t>
      </w:r>
      <w:r>
        <w:rPr/>
        <w:t>ZŠ</w:t>
      </w:r>
      <w:r>
        <w:rPr>
          <w:spacing w:val="-7"/>
        </w:rPr>
        <w:t> </w:t>
      </w:r>
      <w:r>
        <w:rPr>
          <w:spacing w:val="-2"/>
        </w:rPr>
        <w:t>Holčovice“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532</w:t>
      </w:r>
      <w:r>
        <w:rPr>
          <w:b/>
          <w:spacing w:val="-2"/>
          <w:sz w:val="20"/>
        </w:rPr>
        <w:t> </w:t>
      </w:r>
      <w:r>
        <w:rPr>
          <w:b/>
          <w:sz w:val="20"/>
        </w:rPr>
        <w:t>468,39 Kč </w:t>
      </w:r>
      <w:r>
        <w:rPr>
          <w:sz w:val="20"/>
        </w:rPr>
        <w:t>(slovy: jeden milion pět set třicet dva tisíc čtyři sta šedesát osm korun českých, třicet devět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2 164 937,15 Kč.</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9"/>
          <w:sz w:val="20"/>
        </w:rPr>
        <w:t> </w:t>
      </w:r>
      <w:r>
        <w:rPr>
          <w:sz w:val="20"/>
        </w:rPr>
        <w:t>vycházet</w:t>
      </w:r>
      <w:r>
        <w:rPr>
          <w:spacing w:val="13"/>
          <w:sz w:val="20"/>
        </w:rPr>
        <w:t> </w:t>
      </w:r>
      <w:r>
        <w:rPr>
          <w:sz w:val="20"/>
        </w:rPr>
        <w:t>ze</w:t>
      </w:r>
      <w:r>
        <w:rPr>
          <w:spacing w:val="12"/>
          <w:sz w:val="20"/>
        </w:rPr>
        <w:t> </w:t>
      </w:r>
      <w:r>
        <w:rPr>
          <w:sz w:val="20"/>
        </w:rPr>
        <w:t>znění</w:t>
      </w:r>
      <w:r>
        <w:rPr>
          <w:spacing w:val="16"/>
          <w:sz w:val="20"/>
        </w:rPr>
        <w:t> </w:t>
      </w:r>
      <w:r>
        <w:rPr>
          <w:sz w:val="20"/>
        </w:rPr>
        <w:t>čl.</w:t>
      </w:r>
      <w:r>
        <w:rPr>
          <w:spacing w:val="13"/>
          <w:sz w:val="20"/>
        </w:rPr>
        <w:t> </w:t>
      </w:r>
      <w:r>
        <w:rPr>
          <w:sz w:val="20"/>
        </w:rPr>
        <w:t>9 a 10 Výzvy.</w:t>
      </w:r>
    </w:p>
    <w:p>
      <w:pPr>
        <w:pStyle w:val="BodyText"/>
        <w:spacing w:before="12"/>
        <w:rPr>
          <w:sz w:val="19"/>
        </w:rPr>
      </w:pPr>
    </w:p>
    <w:p>
      <w:pPr>
        <w:pStyle w:val="Heading1"/>
        <w:spacing w:before="0"/>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0" w:hanging="361"/>
        <w:jc w:val="left"/>
        <w:rPr>
          <w:sz w:val="20"/>
        </w:rPr>
      </w:pPr>
      <w:r>
        <w:rPr>
          <w:sz w:val="20"/>
        </w:rPr>
        <w:t>splní</w:t>
      </w:r>
      <w:r>
        <w:rPr>
          <w:spacing w:val="5"/>
          <w:sz w:val="20"/>
        </w:rPr>
        <w:t> </w:t>
      </w:r>
      <w:r>
        <w:rPr>
          <w:sz w:val="20"/>
        </w:rPr>
        <w:t>účel</w:t>
      </w:r>
      <w:r>
        <w:rPr>
          <w:spacing w:val="6"/>
          <w:sz w:val="20"/>
        </w:rPr>
        <w:t> </w:t>
      </w:r>
      <w:r>
        <w:rPr>
          <w:sz w:val="20"/>
        </w:rPr>
        <w:t>akce</w:t>
      </w:r>
      <w:r>
        <w:rPr>
          <w:spacing w:val="6"/>
          <w:sz w:val="20"/>
        </w:rPr>
        <w:t> </w:t>
      </w:r>
      <w:r>
        <w:rPr>
          <w:sz w:val="20"/>
        </w:rPr>
        <w:t>„Fotovoltaický</w:t>
      </w:r>
      <w:r>
        <w:rPr>
          <w:spacing w:val="6"/>
          <w:sz w:val="20"/>
        </w:rPr>
        <w:t> </w:t>
      </w:r>
      <w:r>
        <w:rPr>
          <w:sz w:val="20"/>
        </w:rPr>
        <w:t>systém</w:t>
      </w:r>
      <w:r>
        <w:rPr>
          <w:spacing w:val="8"/>
          <w:sz w:val="20"/>
        </w:rPr>
        <w:t> </w:t>
      </w:r>
      <w:r>
        <w:rPr>
          <w:sz w:val="20"/>
        </w:rPr>
        <w:t>v</w:t>
      </w:r>
      <w:r>
        <w:rPr>
          <w:spacing w:val="7"/>
          <w:sz w:val="20"/>
        </w:rPr>
        <w:t> </w:t>
      </w:r>
      <w:r>
        <w:rPr>
          <w:sz w:val="20"/>
        </w:rPr>
        <w:t>objektu</w:t>
      </w:r>
      <w:r>
        <w:rPr>
          <w:spacing w:val="6"/>
          <w:sz w:val="20"/>
        </w:rPr>
        <w:t> </w:t>
      </w:r>
      <w:r>
        <w:rPr>
          <w:sz w:val="20"/>
        </w:rPr>
        <w:t>obecního</w:t>
      </w:r>
      <w:r>
        <w:rPr>
          <w:spacing w:val="7"/>
          <w:sz w:val="20"/>
        </w:rPr>
        <w:t> </w:t>
      </w:r>
      <w:r>
        <w:rPr>
          <w:sz w:val="20"/>
        </w:rPr>
        <w:t>domu</w:t>
      </w:r>
      <w:r>
        <w:rPr>
          <w:spacing w:val="7"/>
          <w:sz w:val="20"/>
        </w:rPr>
        <w:t> </w:t>
      </w:r>
      <w:r>
        <w:rPr>
          <w:sz w:val="20"/>
        </w:rPr>
        <w:t>a</w:t>
      </w:r>
      <w:r>
        <w:rPr>
          <w:spacing w:val="6"/>
          <w:sz w:val="20"/>
        </w:rPr>
        <w:t> </w:t>
      </w:r>
      <w:r>
        <w:rPr>
          <w:sz w:val="20"/>
        </w:rPr>
        <w:t>ZŠ</w:t>
      </w:r>
      <w:r>
        <w:rPr>
          <w:spacing w:val="6"/>
          <w:sz w:val="20"/>
        </w:rPr>
        <w:t> </w:t>
      </w:r>
      <w:r>
        <w:rPr>
          <w:sz w:val="20"/>
        </w:rPr>
        <w:t>Holčovice“</w:t>
      </w:r>
      <w:r>
        <w:rPr>
          <w:spacing w:val="6"/>
          <w:sz w:val="20"/>
        </w:rPr>
        <w:t> </w:t>
      </w:r>
      <w:r>
        <w:rPr>
          <w:sz w:val="20"/>
        </w:rPr>
        <w:t>tím,</w:t>
      </w:r>
      <w:r>
        <w:rPr>
          <w:spacing w:val="7"/>
          <w:sz w:val="20"/>
        </w:rPr>
        <w:t> </w:t>
      </w:r>
      <w:r>
        <w:rPr>
          <w:sz w:val="20"/>
        </w:rPr>
        <w:t>že</w:t>
      </w:r>
      <w:r>
        <w:rPr>
          <w:spacing w:val="5"/>
          <w:sz w:val="20"/>
        </w:rPr>
        <w:t> </w:t>
      </w:r>
      <w:r>
        <w:rPr>
          <w:sz w:val="20"/>
        </w:rPr>
        <w:t>akce</w:t>
      </w:r>
      <w:r>
        <w:rPr>
          <w:spacing w:val="6"/>
          <w:sz w:val="20"/>
        </w:rPr>
        <w:t> </w:t>
      </w:r>
      <w:r>
        <w:rPr>
          <w:spacing w:val="-4"/>
          <w:sz w:val="20"/>
        </w:rPr>
        <w:t>bude</w:t>
      </w:r>
    </w:p>
    <w:p>
      <w:pPr>
        <w:pStyle w:val="BodyText"/>
        <w:ind w:left="745"/>
      </w:pPr>
      <w:r>
        <w:rPr/>
        <w:t>provedena</w:t>
      </w:r>
      <w:r>
        <w:rPr>
          <w:spacing w:val="-7"/>
        </w:rPr>
        <w:t> </w:t>
      </w:r>
      <w:r>
        <w:rPr/>
        <w:t>v</w:t>
      </w:r>
      <w:r>
        <w:rPr>
          <w:spacing w:val="-4"/>
        </w:rPr>
        <w:t> </w:t>
      </w:r>
      <w:r>
        <w:rPr/>
        <w:t>souladu</w:t>
      </w:r>
      <w:r>
        <w:rPr>
          <w:spacing w:val="-4"/>
        </w:rPr>
        <w:t> </w:t>
      </w:r>
      <w:r>
        <w:rPr/>
        <w:t>s</w:t>
      </w:r>
      <w:r>
        <w:rPr>
          <w:spacing w:val="-6"/>
        </w:rPr>
        <w:t> </w:t>
      </w:r>
      <w:r>
        <w:rPr/>
        <w:t>Výzvou,</w:t>
      </w:r>
      <w:r>
        <w:rPr>
          <w:spacing w:val="-5"/>
        </w:rPr>
        <w:t> </w:t>
      </w:r>
      <w:r>
        <w:rPr/>
        <w:t>žádostí</w:t>
      </w:r>
      <w:r>
        <w:rPr>
          <w:spacing w:val="-6"/>
        </w:rPr>
        <w:t> </w:t>
      </w:r>
      <w:r>
        <w:rPr/>
        <w:t>o</w:t>
      </w:r>
      <w:r>
        <w:rPr>
          <w:spacing w:val="-4"/>
        </w:rPr>
        <w:t> </w:t>
      </w:r>
      <w:r>
        <w:rPr/>
        <w:t>podporu</w:t>
      </w:r>
      <w:r>
        <w:rPr>
          <w:spacing w:val="-5"/>
        </w:rPr>
        <w:t> </w:t>
      </w:r>
      <w:r>
        <w:rPr/>
        <w:t>a</w:t>
      </w:r>
      <w:r>
        <w:rPr>
          <w:spacing w:val="-6"/>
        </w:rPr>
        <w:t> </w:t>
      </w:r>
      <w:r>
        <w:rPr/>
        <w:t>jejími</w:t>
      </w:r>
      <w:r>
        <w:rPr>
          <w:spacing w:val="-6"/>
        </w:rPr>
        <w:t> </w:t>
      </w:r>
      <w:r>
        <w:rPr/>
        <w:t>přílohami</w:t>
      </w:r>
      <w:r>
        <w:rPr>
          <w:spacing w:val="-6"/>
        </w:rPr>
        <w:t> </w:t>
      </w:r>
      <w:r>
        <w:rPr/>
        <w:t>a</w:t>
      </w:r>
      <w:r>
        <w:rPr>
          <w:spacing w:val="-6"/>
        </w:rPr>
        <w:t> </w:t>
      </w:r>
      <w:r>
        <w:rPr/>
        <w:t>touto</w:t>
      </w:r>
      <w:r>
        <w:rPr>
          <w:spacing w:val="-6"/>
        </w:rPr>
        <w:t> </w:t>
      </w:r>
      <w:r>
        <w:rPr>
          <w:spacing w:val="-2"/>
        </w:rPr>
        <w:t>Smlouvou,</w:t>
      </w:r>
    </w:p>
    <w:p>
      <w:pPr>
        <w:pStyle w:val="ListParagraph"/>
        <w:numPr>
          <w:ilvl w:val="1"/>
          <w:numId w:val="4"/>
        </w:numPr>
        <w:tabs>
          <w:tab w:pos="746" w:val="left" w:leader="none"/>
        </w:tabs>
        <w:spacing w:line="240" w:lineRule="auto" w:before="106" w:after="0"/>
        <w:ind w:left="745" w:right="117" w:hanging="360"/>
        <w:jc w:val="left"/>
        <w:rPr>
          <w:sz w:val="20"/>
        </w:rPr>
      </w:pPr>
      <w:r>
        <w:rPr>
          <w:sz w:val="20"/>
        </w:rPr>
        <w:t>realizací</w:t>
      </w:r>
      <w:r>
        <w:rPr>
          <w:spacing w:val="75"/>
          <w:w w:val="150"/>
          <w:sz w:val="20"/>
        </w:rPr>
        <w:t> </w:t>
      </w:r>
      <w:r>
        <w:rPr>
          <w:sz w:val="20"/>
        </w:rPr>
        <w:t>projektu</w:t>
      </w:r>
      <w:r>
        <w:rPr>
          <w:spacing w:val="78"/>
          <w:w w:val="150"/>
          <w:sz w:val="20"/>
        </w:rPr>
        <w:t> </w:t>
      </w:r>
      <w:r>
        <w:rPr>
          <w:sz w:val="20"/>
        </w:rPr>
        <w:t>dojde</w:t>
      </w:r>
      <w:r>
        <w:rPr>
          <w:spacing w:val="78"/>
          <w:w w:val="150"/>
          <w:sz w:val="20"/>
        </w:rPr>
        <w:t> </w:t>
      </w:r>
      <w:r>
        <w:rPr>
          <w:sz w:val="20"/>
        </w:rPr>
        <w:t>k</w:t>
      </w:r>
      <w:r>
        <w:rPr>
          <w:spacing w:val="74"/>
          <w:w w:val="150"/>
          <w:sz w:val="20"/>
        </w:rPr>
        <w:t> </w:t>
      </w:r>
      <w:r>
        <w:rPr>
          <w:sz w:val="20"/>
        </w:rPr>
        <w:t>výstavbě</w:t>
      </w:r>
      <w:r>
        <w:rPr>
          <w:spacing w:val="74"/>
          <w:w w:val="150"/>
          <w:sz w:val="20"/>
        </w:rPr>
        <w:t> </w:t>
      </w:r>
      <w:r>
        <w:rPr>
          <w:sz w:val="20"/>
        </w:rPr>
        <w:t>nových</w:t>
      </w:r>
      <w:r>
        <w:rPr>
          <w:spacing w:val="75"/>
          <w:w w:val="150"/>
          <w:sz w:val="20"/>
        </w:rPr>
        <w:t> </w:t>
      </w:r>
      <w:r>
        <w:rPr>
          <w:sz w:val="20"/>
        </w:rPr>
        <w:t>fotovoltaických</w:t>
      </w:r>
      <w:r>
        <w:rPr>
          <w:spacing w:val="75"/>
          <w:w w:val="150"/>
          <w:sz w:val="20"/>
        </w:rPr>
        <w:t> </w:t>
      </w:r>
      <w:r>
        <w:rPr>
          <w:sz w:val="20"/>
        </w:rPr>
        <w:t>elektráren</w:t>
      </w:r>
      <w:r>
        <w:rPr>
          <w:spacing w:val="75"/>
          <w:w w:val="150"/>
          <w:sz w:val="20"/>
        </w:rPr>
        <w:t> </w:t>
      </w:r>
      <w:r>
        <w:rPr>
          <w:sz w:val="20"/>
        </w:rPr>
        <w:t>se</w:t>
      </w:r>
      <w:r>
        <w:rPr>
          <w:spacing w:val="76"/>
          <w:w w:val="150"/>
          <w:sz w:val="20"/>
        </w:rPr>
        <w:t> </w:t>
      </w:r>
      <w:r>
        <w:rPr>
          <w:sz w:val="20"/>
        </w:rPr>
        <w:t>střešní</w:t>
      </w:r>
      <w:r>
        <w:rPr>
          <w:spacing w:val="74"/>
          <w:w w:val="150"/>
          <w:sz w:val="20"/>
        </w:rPr>
        <w:t> </w:t>
      </w:r>
      <w:r>
        <w:rPr>
          <w:sz w:val="20"/>
        </w:rPr>
        <w:t>instalací s předpokládaným výkonem 37,29 kWp a instalací akumulace o kapacitě 42,64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42.64</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37.29</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30.40</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5"/>
                <w:sz w:val="20"/>
              </w:rPr>
              <w:t>92</w:t>
            </w:r>
          </w:p>
        </w:tc>
      </w:tr>
      <w:tr>
        <w:trPr>
          <w:trHeight w:val="505" w:hRule="atLeast"/>
        </w:trPr>
        <w:tc>
          <w:tcPr>
            <w:tcW w:w="397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43.70</w:t>
            </w:r>
          </w:p>
        </w:tc>
      </w:tr>
    </w:tbl>
    <w:p>
      <w:pPr>
        <w:pStyle w:val="BodyText"/>
        <w:spacing w:before="4"/>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5"/>
        </w:rPr>
        <w:t> </w:t>
      </w:r>
      <w:r>
        <w:rPr/>
        <w:t>stavění</w:t>
      </w:r>
      <w:r>
        <w:rPr>
          <w:spacing w:val="-6"/>
        </w:rPr>
        <w:t> </w:t>
      </w:r>
      <w:r>
        <w:rPr/>
        <w:t>běhu</w:t>
      </w:r>
      <w:r>
        <w:rPr>
          <w:spacing w:val="-4"/>
        </w:rPr>
        <w:t> </w:t>
      </w:r>
      <w:r>
        <w:rPr/>
        <w:t>lhůty</w:t>
      </w:r>
      <w:r>
        <w:rPr>
          <w:spacing w:val="-6"/>
        </w:rPr>
        <w:t> </w:t>
      </w:r>
      <w:r>
        <w:rPr/>
        <w:t>došlo</w:t>
      </w:r>
      <w:r>
        <w:rPr>
          <w:spacing w:val="-4"/>
        </w:rPr>
        <w:t> </w:t>
      </w:r>
      <w:r>
        <w:rPr/>
        <w:t>k</w:t>
      </w:r>
      <w:r>
        <w:rPr>
          <w:spacing w:val="-5"/>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 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13"/>
          <w:sz w:val="20"/>
        </w:rPr>
        <w:t> </w:t>
      </w:r>
      <w:r>
        <w:rPr>
          <w:sz w:val="20"/>
        </w:rPr>
        <w:t>v</w:t>
      </w:r>
      <w:r>
        <w:rPr>
          <w:spacing w:val="-4"/>
          <w:sz w:val="20"/>
        </w:rPr>
        <w:t> </w:t>
      </w:r>
      <w:r>
        <w:rPr>
          <w:sz w:val="20"/>
        </w:rPr>
        <w:t>AIS</w:t>
      </w:r>
      <w:r>
        <w:rPr>
          <w:spacing w:val="-13"/>
          <w:sz w:val="20"/>
        </w:rPr>
        <w:t> </w:t>
      </w:r>
      <w:r>
        <w:rPr>
          <w:sz w:val="20"/>
        </w:rPr>
        <w:t>SFŽP</w:t>
      </w:r>
      <w:r>
        <w:rPr>
          <w:spacing w:val="-12"/>
          <w:sz w:val="20"/>
        </w:rPr>
        <w:t> </w:t>
      </w:r>
      <w:r>
        <w:rPr>
          <w:sz w:val="20"/>
        </w:rPr>
        <w:t>není</w:t>
      </w:r>
      <w:r>
        <w:rPr>
          <w:spacing w:val="-12"/>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1"/>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0"/>
      </w:pPr>
      <w:r>
        <w:rPr>
          <w:spacing w:val="-5"/>
        </w:rPr>
        <w:t>V.</w:t>
      </w:r>
    </w:p>
    <w:p>
      <w:pPr>
        <w:pStyle w:val="Heading2"/>
        <w:ind w:right="1058"/>
      </w:pPr>
      <w:r>
        <w:rPr/>
        <w:t>Porušení</w:t>
      </w:r>
      <w:r>
        <w:rPr>
          <w:spacing w:val="-7"/>
        </w:rPr>
        <w:t> </w:t>
      </w:r>
      <w:r>
        <w:rPr/>
        <w:t>smluvních</w:t>
      </w:r>
      <w:r>
        <w:rPr>
          <w:spacing w:val="-5"/>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1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65" w:lineRule="exact"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line="265" w:lineRule="exact"/>
        <w:ind w:left="385"/>
      </w:pPr>
      <w:r>
        <w:rPr>
          <w:spacing w:val="-2"/>
        </w:rPr>
        <w:t>podpory.</w:t>
      </w:r>
    </w:p>
    <w:p>
      <w:pPr>
        <w:pStyle w:val="BodyText"/>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8"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979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617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2024-11-29T06:14:46Z</dcterms:created>
  <dcterms:modified xsi:type="dcterms:W3CDTF">2024-11-29T06:14:46Z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pro Microsoft 365</vt:lpwstr>
  </property>
  <property fmtid="{D5CDD505-2E9C-101B-9397-08002B2CF9AE}" pid="4" name="LastSaved">
    <vt:filetime>2024-11-29T00:00:00Z</vt:filetime>
  </property>
</Properties>
</file>