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02F13" w14:textId="671FEDEC" w:rsidR="00CF19A1" w:rsidRPr="002753E7" w:rsidRDefault="002753E7" w:rsidP="002753E7">
      <w:pPr>
        <w:pStyle w:val="Nadpis1"/>
        <w:rPr>
          <w:lang w:val="cs-CZ"/>
        </w:rPr>
      </w:pPr>
      <w:r w:rsidRPr="002753E7">
        <w:t>Servisní smlouva</w:t>
      </w:r>
      <w:r>
        <w:rPr>
          <w:lang w:val="cs-CZ"/>
        </w:rPr>
        <w:t xml:space="preserve"> č</w:t>
      </w:r>
      <w:r w:rsidR="009413E2">
        <w:rPr>
          <w:lang w:val="cs-CZ"/>
        </w:rPr>
        <w:t>.</w:t>
      </w:r>
      <w:r w:rsidR="00AD45DA">
        <w:rPr>
          <w:lang w:val="cs-CZ"/>
        </w:rPr>
        <w:t xml:space="preserve"> </w:t>
      </w:r>
      <w:r w:rsidR="00C96FCC">
        <w:rPr>
          <w:lang w:val="cs-CZ"/>
        </w:rPr>
        <w:t>20241127-NFM</w:t>
      </w:r>
    </w:p>
    <w:p w14:paraId="23EABB1B" w14:textId="77777777" w:rsidR="00016E1F" w:rsidRDefault="00016E1F" w:rsidP="00016E1F">
      <w:pPr>
        <w:jc w:val="center"/>
        <w:rPr>
          <w:rFonts w:ascii="Arial" w:hAnsi="Arial" w:cs="Arial"/>
        </w:rPr>
      </w:pPr>
    </w:p>
    <w:p w14:paraId="7F18AE0E" w14:textId="167C72F4" w:rsidR="00016E1F" w:rsidRPr="00016E1F" w:rsidRDefault="00016E1F" w:rsidP="00016E1F">
      <w:pPr>
        <w:jc w:val="center"/>
        <w:rPr>
          <w:rFonts w:ascii="Arial" w:hAnsi="Arial" w:cs="Arial"/>
        </w:rPr>
      </w:pPr>
      <w:r w:rsidRPr="00016E1F">
        <w:rPr>
          <w:rFonts w:ascii="Arial" w:hAnsi="Arial" w:cs="Arial"/>
        </w:rPr>
        <w:t>uzavřená podle §</w:t>
      </w:r>
      <w:r w:rsidR="009413E2">
        <w:rPr>
          <w:rFonts w:ascii="Arial" w:hAnsi="Arial" w:cs="Arial"/>
        </w:rPr>
        <w:t> </w:t>
      </w:r>
      <w:r w:rsidRPr="00016E1F">
        <w:rPr>
          <w:rFonts w:ascii="Arial" w:hAnsi="Arial" w:cs="Arial"/>
        </w:rPr>
        <w:t>2079 a</w:t>
      </w:r>
      <w:r w:rsidR="009413E2">
        <w:rPr>
          <w:rFonts w:ascii="Arial" w:hAnsi="Arial" w:cs="Arial"/>
        </w:rPr>
        <w:t> </w:t>
      </w:r>
      <w:r w:rsidRPr="00016E1F">
        <w:rPr>
          <w:rFonts w:ascii="Arial" w:hAnsi="Arial" w:cs="Arial"/>
        </w:rPr>
        <w:t>násl. zákona č.</w:t>
      </w:r>
      <w:r w:rsidR="009413E2" w:rsidRPr="009413E2">
        <w:rPr>
          <w:rFonts w:ascii="Arial" w:hAnsi="Arial" w:cs="Arial"/>
        </w:rPr>
        <w:t xml:space="preserve"> </w:t>
      </w:r>
      <w:r w:rsidR="009413E2">
        <w:rPr>
          <w:rFonts w:ascii="Arial" w:hAnsi="Arial" w:cs="Arial"/>
        </w:rPr>
        <w:t> </w:t>
      </w:r>
      <w:r w:rsidRPr="00016E1F">
        <w:rPr>
          <w:rFonts w:ascii="Arial" w:hAnsi="Arial" w:cs="Arial"/>
        </w:rPr>
        <w:t xml:space="preserve">89/2012 Sb., </w:t>
      </w:r>
    </w:p>
    <w:p w14:paraId="70DA5894" w14:textId="64E5646D" w:rsidR="00016E1F" w:rsidRPr="00016E1F" w:rsidRDefault="00016E1F" w:rsidP="00016E1F">
      <w:pPr>
        <w:jc w:val="center"/>
        <w:rPr>
          <w:rFonts w:ascii="Arial" w:hAnsi="Arial" w:cs="Arial"/>
        </w:rPr>
      </w:pPr>
      <w:r w:rsidRPr="00016E1F">
        <w:rPr>
          <w:rFonts w:ascii="Arial" w:hAnsi="Arial" w:cs="Arial"/>
        </w:rPr>
        <w:t>Občanského zákoníku v</w:t>
      </w:r>
      <w:r w:rsidR="009413E2">
        <w:rPr>
          <w:rFonts w:ascii="Arial" w:hAnsi="Arial" w:cs="Arial"/>
        </w:rPr>
        <w:t> </w:t>
      </w:r>
      <w:r w:rsidRPr="00016E1F">
        <w:rPr>
          <w:rFonts w:ascii="Arial" w:hAnsi="Arial" w:cs="Arial"/>
        </w:rPr>
        <w:t xml:space="preserve">platném znění </w:t>
      </w:r>
    </w:p>
    <w:p w14:paraId="03850B99" w14:textId="77777777" w:rsidR="00D56C8C" w:rsidRPr="002753E7" w:rsidRDefault="00016E1F" w:rsidP="00016E1F">
      <w:pPr>
        <w:jc w:val="center"/>
        <w:rPr>
          <w:rFonts w:ascii="Arial" w:hAnsi="Arial" w:cs="Arial"/>
        </w:rPr>
      </w:pPr>
      <w:r w:rsidRPr="00016E1F">
        <w:rPr>
          <w:rFonts w:ascii="Arial" w:hAnsi="Arial" w:cs="Arial"/>
        </w:rPr>
        <w:t>(dále také jako „Smlouva“)</w:t>
      </w:r>
    </w:p>
    <w:p w14:paraId="221A9A5E" w14:textId="77777777" w:rsidR="00CF19A1" w:rsidRDefault="00CF19A1" w:rsidP="002753E7">
      <w:pPr>
        <w:jc w:val="center"/>
        <w:rPr>
          <w:rFonts w:ascii="Arial" w:hAnsi="Arial" w:cs="Arial"/>
          <w:b/>
        </w:rPr>
      </w:pPr>
    </w:p>
    <w:p w14:paraId="71A0BAF2" w14:textId="77777777" w:rsidR="002753E7" w:rsidRDefault="002753E7" w:rsidP="002753E7">
      <w:pPr>
        <w:jc w:val="center"/>
        <w:rPr>
          <w:rFonts w:ascii="Arial" w:hAnsi="Arial" w:cs="Arial"/>
          <w:b/>
        </w:rPr>
      </w:pPr>
    </w:p>
    <w:p w14:paraId="3E30DBF6" w14:textId="77777777" w:rsidR="0073351D" w:rsidRPr="002753E7" w:rsidRDefault="0073351D" w:rsidP="002753E7">
      <w:pPr>
        <w:jc w:val="center"/>
        <w:rPr>
          <w:rFonts w:ascii="Arial" w:hAnsi="Arial" w:cs="Arial"/>
          <w:b/>
        </w:rPr>
      </w:pPr>
    </w:p>
    <w:p w14:paraId="7373448E" w14:textId="77777777" w:rsidR="002753E7" w:rsidRDefault="0073351D" w:rsidP="002753E7">
      <w:pPr>
        <w:spacing w:line="276" w:lineRule="auto"/>
        <w:rPr>
          <w:rFonts w:ascii="Arial" w:hAnsi="Arial"/>
        </w:rPr>
      </w:pPr>
      <w:r>
        <w:rPr>
          <w:rFonts w:ascii="Arial" w:hAnsi="Arial"/>
        </w:rPr>
        <w:t>Smluvní strany:</w:t>
      </w:r>
    </w:p>
    <w:p w14:paraId="2819F3C6" w14:textId="77777777" w:rsidR="00016E1F" w:rsidRPr="00293A1E" w:rsidRDefault="00016E1F" w:rsidP="002753E7">
      <w:pPr>
        <w:spacing w:line="276" w:lineRule="auto"/>
        <w:rPr>
          <w:rFonts w:ascii="Arial" w:hAnsi="Arial"/>
        </w:rPr>
      </w:pPr>
    </w:p>
    <w:p w14:paraId="06A9B3E5" w14:textId="183FBD41" w:rsidR="00016E1F" w:rsidRPr="00016E1F" w:rsidRDefault="00170498" w:rsidP="00FF5334">
      <w:pPr>
        <w:rPr>
          <w:rFonts w:ascii="Arial" w:hAnsi="Arial"/>
          <w:b/>
          <w:lang w:val="en-US"/>
        </w:rPr>
      </w:pPr>
      <w:r>
        <w:rPr>
          <w:rFonts w:ascii="Arial" w:hAnsi="Arial"/>
          <w:b/>
          <w:lang w:val="en-US"/>
        </w:rPr>
        <w:t>Nemocnice ve Frýdku-Místku,o.o.</w:t>
      </w:r>
    </w:p>
    <w:p w14:paraId="37671E2D" w14:textId="7B1DE9E1" w:rsidR="00016E1F" w:rsidRPr="00016E1F" w:rsidRDefault="00016E1F" w:rsidP="00FF5334">
      <w:pPr>
        <w:rPr>
          <w:rFonts w:ascii="Arial" w:hAnsi="Arial"/>
          <w:bCs/>
          <w:lang w:val="en-US"/>
        </w:rPr>
      </w:pPr>
      <w:r w:rsidRPr="00016E1F">
        <w:rPr>
          <w:rFonts w:ascii="Arial" w:hAnsi="Arial"/>
          <w:bCs/>
          <w:lang w:val="en-US"/>
        </w:rPr>
        <w:t>se sídlem:</w:t>
      </w:r>
      <w:r w:rsidR="00170498" w:rsidRPr="00170498">
        <w:rPr>
          <w:rFonts w:ascii="Arial" w:hAnsi="Arial" w:cs="Arial"/>
        </w:rPr>
        <w:t xml:space="preserve"> </w:t>
      </w:r>
      <w:r w:rsidR="00170498">
        <w:rPr>
          <w:rFonts w:ascii="Arial" w:hAnsi="Arial" w:cs="Arial"/>
        </w:rPr>
        <w:t>El. Krásnohorské 321, Frýdek, 738 01 Frýdek-Místek</w:t>
      </w:r>
      <w:r w:rsidRPr="00016E1F">
        <w:rPr>
          <w:rFonts w:ascii="Arial" w:hAnsi="Arial"/>
          <w:bCs/>
          <w:lang w:val="en-US"/>
        </w:rPr>
        <w:tab/>
      </w:r>
      <w:r w:rsidRPr="00016E1F">
        <w:rPr>
          <w:rFonts w:ascii="Arial" w:hAnsi="Arial"/>
          <w:bCs/>
          <w:lang w:val="en-US"/>
        </w:rPr>
        <w:tab/>
      </w:r>
    </w:p>
    <w:p w14:paraId="09FD70DA" w14:textId="0E054691" w:rsidR="00016E1F" w:rsidRPr="00016E1F" w:rsidRDefault="00016E1F" w:rsidP="00FF5334">
      <w:pPr>
        <w:rPr>
          <w:rFonts w:ascii="Arial" w:hAnsi="Arial"/>
          <w:bCs/>
          <w:lang w:val="en-US"/>
        </w:rPr>
      </w:pPr>
      <w:r w:rsidRPr="00016E1F">
        <w:rPr>
          <w:rFonts w:ascii="Arial" w:hAnsi="Arial"/>
          <w:bCs/>
          <w:lang w:val="en-US"/>
        </w:rPr>
        <w:t>IČ</w:t>
      </w:r>
      <w:r w:rsidR="009413E2">
        <w:rPr>
          <w:rFonts w:ascii="Arial" w:hAnsi="Arial"/>
          <w:bCs/>
          <w:lang w:val="en-US"/>
        </w:rPr>
        <w:t>O</w:t>
      </w:r>
      <w:r w:rsidRPr="00016E1F">
        <w:rPr>
          <w:rFonts w:ascii="Arial" w:hAnsi="Arial"/>
          <w:bCs/>
          <w:lang w:val="en-US"/>
        </w:rPr>
        <w:t>:</w:t>
      </w:r>
      <w:r w:rsidRPr="00016E1F">
        <w:rPr>
          <w:rFonts w:ascii="Arial" w:hAnsi="Arial"/>
          <w:bCs/>
          <w:lang w:val="en-US"/>
        </w:rPr>
        <w:tab/>
      </w:r>
      <w:r w:rsidR="00170498">
        <w:rPr>
          <w:rFonts w:ascii="Arial" w:hAnsi="Arial"/>
          <w:bCs/>
          <w:lang w:val="en-US"/>
        </w:rPr>
        <w:t>00534188</w:t>
      </w:r>
      <w:r w:rsidRPr="00016E1F">
        <w:rPr>
          <w:rFonts w:ascii="Arial" w:hAnsi="Arial"/>
          <w:bCs/>
          <w:lang w:val="en-US"/>
        </w:rPr>
        <w:tab/>
      </w:r>
      <w:r w:rsidRPr="00016E1F">
        <w:rPr>
          <w:rFonts w:ascii="Arial" w:hAnsi="Arial"/>
          <w:bCs/>
          <w:lang w:val="en-US"/>
        </w:rPr>
        <w:tab/>
      </w:r>
    </w:p>
    <w:p w14:paraId="5ADF2021" w14:textId="000710D0" w:rsidR="00016E1F" w:rsidRPr="00016E1F" w:rsidRDefault="00016E1F" w:rsidP="00FF5334">
      <w:pPr>
        <w:rPr>
          <w:rFonts w:ascii="Arial" w:hAnsi="Arial"/>
          <w:bCs/>
          <w:lang w:val="en-US"/>
        </w:rPr>
      </w:pPr>
      <w:r w:rsidRPr="00016E1F">
        <w:rPr>
          <w:rFonts w:ascii="Arial" w:hAnsi="Arial"/>
          <w:bCs/>
          <w:lang w:val="en-US"/>
        </w:rPr>
        <w:t>DIČ:</w:t>
      </w:r>
      <w:r w:rsidRPr="00016E1F">
        <w:rPr>
          <w:rFonts w:ascii="Arial" w:hAnsi="Arial"/>
          <w:bCs/>
          <w:lang w:val="en-US"/>
        </w:rPr>
        <w:tab/>
      </w:r>
      <w:r w:rsidR="00170498">
        <w:rPr>
          <w:rFonts w:ascii="Arial" w:hAnsi="Arial"/>
          <w:bCs/>
          <w:lang w:val="en-US"/>
        </w:rPr>
        <w:t>CZ00534188</w:t>
      </w:r>
      <w:r w:rsidRPr="00016E1F">
        <w:rPr>
          <w:rFonts w:ascii="Arial" w:hAnsi="Arial"/>
          <w:bCs/>
          <w:lang w:val="en-US"/>
        </w:rPr>
        <w:tab/>
      </w:r>
      <w:r w:rsidRPr="00016E1F">
        <w:rPr>
          <w:rFonts w:ascii="Arial" w:hAnsi="Arial"/>
          <w:bCs/>
          <w:lang w:val="en-US"/>
        </w:rPr>
        <w:tab/>
      </w:r>
    </w:p>
    <w:p w14:paraId="3CE07006" w14:textId="081DDA18" w:rsidR="00016E1F" w:rsidRPr="00016E1F" w:rsidRDefault="00170498" w:rsidP="00FF5334">
      <w:pPr>
        <w:rPr>
          <w:rFonts w:ascii="Arial" w:hAnsi="Arial"/>
          <w:bCs/>
          <w:lang w:val="en-US"/>
        </w:rPr>
      </w:pPr>
      <w:r>
        <w:rPr>
          <w:rFonts w:ascii="Arial" w:hAnsi="Arial"/>
          <w:bCs/>
          <w:lang w:val="en-US"/>
        </w:rPr>
        <w:t xml:space="preserve">Bankovní spojení: </w:t>
      </w:r>
      <w:r>
        <w:rPr>
          <w:rFonts w:ascii="Arial" w:hAnsi="Arial" w:cs="Arial"/>
        </w:rPr>
        <w:t>Moneta Money Bank, a.s.</w:t>
      </w:r>
    </w:p>
    <w:p w14:paraId="3069598B" w14:textId="549D0030" w:rsidR="00170498" w:rsidRPr="005A3ED9" w:rsidRDefault="00016E1F" w:rsidP="00170498">
      <w:pPr>
        <w:pStyle w:val="Zkladntext2"/>
        <w:rPr>
          <w:rFonts w:ascii="Arial" w:hAnsi="Arial" w:cs="Arial"/>
          <w:sz w:val="20"/>
        </w:rPr>
      </w:pPr>
      <w:r w:rsidRPr="00016E1F">
        <w:rPr>
          <w:rFonts w:ascii="Arial" w:hAnsi="Arial"/>
          <w:bCs/>
          <w:lang w:val="en-US"/>
        </w:rPr>
        <w:t>Číslo účtu:</w:t>
      </w:r>
      <w:r w:rsidR="00170498" w:rsidRPr="00170498">
        <w:rPr>
          <w:rFonts w:ascii="Arial" w:hAnsi="Arial" w:cs="Arial"/>
        </w:rPr>
        <w:t xml:space="preserve"> </w:t>
      </w:r>
      <w:r w:rsidR="00170498">
        <w:rPr>
          <w:rFonts w:ascii="Arial" w:hAnsi="Arial" w:cs="Arial"/>
          <w:sz w:val="20"/>
        </w:rPr>
        <w:t>174-63407764/0600</w:t>
      </w:r>
    </w:p>
    <w:p w14:paraId="0837E435" w14:textId="5F9C9662" w:rsidR="00016E1F" w:rsidRPr="00016E1F" w:rsidRDefault="00016E1F" w:rsidP="00FF5334">
      <w:pPr>
        <w:rPr>
          <w:rFonts w:ascii="Arial" w:hAnsi="Arial"/>
          <w:bCs/>
          <w:lang w:val="en-US"/>
        </w:rPr>
      </w:pPr>
      <w:r w:rsidRPr="00016E1F">
        <w:rPr>
          <w:rFonts w:ascii="Arial" w:hAnsi="Arial"/>
          <w:bCs/>
          <w:lang w:val="en-US"/>
        </w:rPr>
        <w:t>Zapsaná v</w:t>
      </w:r>
      <w:r w:rsidR="009413E2">
        <w:rPr>
          <w:rFonts w:ascii="Arial" w:hAnsi="Arial" w:cs="Arial"/>
        </w:rPr>
        <w:t> </w:t>
      </w:r>
      <w:r w:rsidRPr="00016E1F">
        <w:rPr>
          <w:rFonts w:ascii="Arial" w:hAnsi="Arial"/>
          <w:bCs/>
          <w:lang w:val="en-US"/>
        </w:rPr>
        <w:t>obchodním rejstříku</w:t>
      </w:r>
      <w:r w:rsidR="00183510">
        <w:rPr>
          <w:rFonts w:ascii="Arial" w:hAnsi="Arial"/>
          <w:bCs/>
          <w:lang w:val="en-US"/>
        </w:rPr>
        <w:t xml:space="preserve"> </w:t>
      </w:r>
      <w:r w:rsidR="00877520">
        <w:rPr>
          <w:rFonts w:ascii="Arial" w:hAnsi="Arial"/>
          <w:bCs/>
          <w:lang w:val="en-US"/>
        </w:rPr>
        <w:t>vedeném</w:t>
      </w:r>
      <w:r w:rsidR="003678FD">
        <w:rPr>
          <w:rFonts w:ascii="Arial" w:hAnsi="Arial"/>
          <w:bCs/>
          <w:lang w:val="en-US"/>
        </w:rPr>
        <w:t xml:space="preserve"> Krajským soudem v Ostravě, oddíl Pr.,vložka 938 </w:t>
      </w:r>
    </w:p>
    <w:p w14:paraId="718D1B18" w14:textId="5EEE448D" w:rsidR="00170498" w:rsidRPr="005A3ED9" w:rsidRDefault="00170498" w:rsidP="00170498">
      <w:pPr>
        <w:pStyle w:val="Zkladntext2"/>
        <w:tabs>
          <w:tab w:val="left" w:pos="1985"/>
        </w:tabs>
        <w:rPr>
          <w:rFonts w:ascii="Arial" w:hAnsi="Arial" w:cs="Arial"/>
          <w:sz w:val="20"/>
        </w:rPr>
      </w:pPr>
      <w:r>
        <w:rPr>
          <w:rFonts w:ascii="Arial" w:hAnsi="Arial"/>
          <w:bCs/>
          <w:lang w:val="en-US"/>
        </w:rPr>
        <w:t xml:space="preserve">Zastoupena: </w:t>
      </w:r>
      <w:r>
        <w:rPr>
          <w:rFonts w:ascii="Arial" w:hAnsi="Arial" w:cs="Arial"/>
          <w:sz w:val="20"/>
        </w:rPr>
        <w:t>ing. Tomáš Stejskal, MBA, LL.M,,  ředitel</w:t>
      </w:r>
    </w:p>
    <w:p w14:paraId="633A8218" w14:textId="77777777" w:rsidR="002753E7" w:rsidRPr="00293A1E" w:rsidRDefault="00016E1F" w:rsidP="00FF5334">
      <w:pPr>
        <w:rPr>
          <w:rFonts w:ascii="Arial" w:hAnsi="Arial"/>
        </w:rPr>
      </w:pPr>
      <w:r>
        <w:rPr>
          <w:rFonts w:ascii="Arial" w:hAnsi="Arial"/>
          <w:bCs/>
          <w:lang w:val="en-US"/>
        </w:rPr>
        <w:tab/>
      </w:r>
      <w:r>
        <w:rPr>
          <w:rFonts w:ascii="Arial" w:hAnsi="Arial"/>
          <w:bCs/>
          <w:lang w:val="en-US"/>
        </w:rPr>
        <w:br/>
      </w:r>
      <w:r w:rsidR="002753E7">
        <w:rPr>
          <w:rFonts w:ascii="Arial" w:hAnsi="Arial"/>
        </w:rPr>
        <w:t>(dále „</w:t>
      </w:r>
      <w:r w:rsidR="008901BE">
        <w:rPr>
          <w:rFonts w:ascii="Arial" w:hAnsi="Arial"/>
        </w:rPr>
        <w:t>Zákazník</w:t>
      </w:r>
      <w:r w:rsidR="002753E7">
        <w:rPr>
          <w:rFonts w:ascii="Arial" w:hAnsi="Arial"/>
        </w:rPr>
        <w:t>“</w:t>
      </w:r>
      <w:r w:rsidR="002753E7" w:rsidRPr="00293A1E">
        <w:rPr>
          <w:rFonts w:ascii="Arial" w:hAnsi="Arial"/>
        </w:rPr>
        <w:t xml:space="preserve">) </w:t>
      </w:r>
    </w:p>
    <w:p w14:paraId="569DBF70" w14:textId="77777777" w:rsidR="002753E7" w:rsidRPr="00293A1E" w:rsidRDefault="002753E7" w:rsidP="00FF5334">
      <w:pPr>
        <w:rPr>
          <w:rFonts w:ascii="Arial" w:hAnsi="Arial"/>
        </w:rPr>
      </w:pPr>
    </w:p>
    <w:p w14:paraId="7CC61B07" w14:textId="77777777" w:rsidR="002753E7" w:rsidRPr="00293A1E" w:rsidRDefault="002753E7" w:rsidP="00FF5334">
      <w:pPr>
        <w:rPr>
          <w:rFonts w:ascii="Arial" w:hAnsi="Arial"/>
        </w:rPr>
      </w:pPr>
      <w:r w:rsidRPr="00293A1E">
        <w:rPr>
          <w:rFonts w:ascii="Arial" w:hAnsi="Arial"/>
        </w:rPr>
        <w:t>a</w:t>
      </w:r>
    </w:p>
    <w:p w14:paraId="5707D899" w14:textId="77777777" w:rsidR="002753E7" w:rsidRPr="00293A1E" w:rsidRDefault="002753E7" w:rsidP="00FF5334">
      <w:pPr>
        <w:rPr>
          <w:rFonts w:ascii="Arial" w:hAnsi="Arial"/>
        </w:rPr>
      </w:pPr>
    </w:p>
    <w:p w14:paraId="630D4590" w14:textId="77777777" w:rsidR="00016E1F" w:rsidRPr="00016E1F" w:rsidRDefault="00016E1F" w:rsidP="00FF5334">
      <w:pPr>
        <w:rPr>
          <w:rFonts w:ascii="Arial" w:hAnsi="Arial"/>
          <w:b/>
          <w:lang w:val="en-US"/>
        </w:rPr>
      </w:pPr>
      <w:r w:rsidRPr="00016E1F">
        <w:rPr>
          <w:rFonts w:ascii="Arial" w:hAnsi="Arial"/>
          <w:b/>
          <w:lang w:val="en-US"/>
        </w:rPr>
        <w:t>Power electrical services s.r.o.</w:t>
      </w:r>
    </w:p>
    <w:p w14:paraId="0F32994E" w14:textId="77777777" w:rsidR="00016E1F" w:rsidRPr="00016E1F" w:rsidRDefault="00016E1F" w:rsidP="00FF5334">
      <w:pPr>
        <w:rPr>
          <w:rFonts w:ascii="Arial" w:hAnsi="Arial"/>
          <w:bCs/>
          <w:lang w:val="en-US"/>
        </w:rPr>
      </w:pPr>
      <w:r w:rsidRPr="00016E1F">
        <w:rPr>
          <w:rFonts w:ascii="Arial" w:hAnsi="Arial"/>
          <w:bCs/>
          <w:lang w:val="en-US"/>
        </w:rPr>
        <w:t>se sídlem:</w:t>
      </w:r>
      <w:r w:rsidRPr="00016E1F">
        <w:rPr>
          <w:rFonts w:ascii="Arial" w:hAnsi="Arial"/>
          <w:bCs/>
          <w:lang w:val="en-US"/>
        </w:rPr>
        <w:tab/>
      </w:r>
      <w:r w:rsidRPr="00016E1F">
        <w:rPr>
          <w:rFonts w:ascii="Arial" w:hAnsi="Arial"/>
          <w:bCs/>
          <w:lang w:val="en-US"/>
        </w:rPr>
        <w:tab/>
        <w:t>Pod rybníkem 1182/1, 154 00, Praha 5</w:t>
      </w:r>
    </w:p>
    <w:p w14:paraId="232FFFB5" w14:textId="0AF71118" w:rsidR="00016E1F" w:rsidRPr="00016E1F" w:rsidRDefault="00016E1F" w:rsidP="00FF5334">
      <w:pPr>
        <w:rPr>
          <w:rFonts w:ascii="Arial" w:hAnsi="Arial"/>
          <w:bCs/>
          <w:lang w:val="en-US"/>
        </w:rPr>
      </w:pPr>
      <w:r w:rsidRPr="00016E1F">
        <w:rPr>
          <w:rFonts w:ascii="Arial" w:hAnsi="Arial"/>
          <w:bCs/>
          <w:lang w:val="en-US"/>
        </w:rPr>
        <w:t>IČ</w:t>
      </w:r>
      <w:r w:rsidR="009413E2">
        <w:rPr>
          <w:rFonts w:ascii="Arial" w:hAnsi="Arial"/>
          <w:bCs/>
          <w:lang w:val="en-US"/>
        </w:rPr>
        <w:t>O</w:t>
      </w:r>
      <w:r w:rsidRPr="00016E1F">
        <w:rPr>
          <w:rFonts w:ascii="Arial" w:hAnsi="Arial"/>
          <w:bCs/>
          <w:lang w:val="en-US"/>
        </w:rPr>
        <w:t>:</w:t>
      </w:r>
      <w:r w:rsidRPr="00016E1F">
        <w:rPr>
          <w:rFonts w:ascii="Arial" w:hAnsi="Arial"/>
          <w:bCs/>
          <w:lang w:val="en-US"/>
        </w:rPr>
        <w:tab/>
      </w:r>
      <w:r w:rsidRPr="00016E1F">
        <w:rPr>
          <w:rFonts w:ascii="Arial" w:hAnsi="Arial"/>
          <w:bCs/>
          <w:lang w:val="en-US"/>
        </w:rPr>
        <w:tab/>
      </w:r>
      <w:r w:rsidRPr="00016E1F">
        <w:rPr>
          <w:rFonts w:ascii="Arial" w:hAnsi="Arial"/>
          <w:bCs/>
          <w:lang w:val="en-US"/>
        </w:rPr>
        <w:tab/>
        <w:t>48112909</w:t>
      </w:r>
    </w:p>
    <w:p w14:paraId="03718957" w14:textId="77777777" w:rsidR="00016E1F" w:rsidRPr="00016E1F" w:rsidRDefault="00016E1F" w:rsidP="00FF5334">
      <w:pPr>
        <w:rPr>
          <w:rFonts w:ascii="Arial" w:hAnsi="Arial"/>
          <w:bCs/>
          <w:lang w:val="en-US"/>
        </w:rPr>
      </w:pPr>
      <w:r w:rsidRPr="00016E1F">
        <w:rPr>
          <w:rFonts w:ascii="Arial" w:hAnsi="Arial"/>
          <w:bCs/>
          <w:lang w:val="en-US"/>
        </w:rPr>
        <w:t>DIČ:</w:t>
      </w:r>
      <w:r w:rsidRPr="00016E1F">
        <w:rPr>
          <w:rFonts w:ascii="Arial" w:hAnsi="Arial"/>
          <w:bCs/>
          <w:lang w:val="en-US"/>
        </w:rPr>
        <w:tab/>
      </w:r>
      <w:r w:rsidRPr="00016E1F">
        <w:rPr>
          <w:rFonts w:ascii="Arial" w:hAnsi="Arial"/>
          <w:bCs/>
          <w:lang w:val="en-US"/>
        </w:rPr>
        <w:tab/>
      </w:r>
      <w:r w:rsidRPr="00016E1F">
        <w:rPr>
          <w:rFonts w:ascii="Arial" w:hAnsi="Arial"/>
          <w:bCs/>
          <w:lang w:val="en-US"/>
        </w:rPr>
        <w:tab/>
        <w:t>CZ48112909</w:t>
      </w:r>
    </w:p>
    <w:p w14:paraId="35AE8621" w14:textId="46B22CDF" w:rsidR="00016E1F" w:rsidRPr="00016E1F" w:rsidRDefault="00016E1F" w:rsidP="00FF5334">
      <w:pPr>
        <w:rPr>
          <w:rFonts w:ascii="Arial" w:hAnsi="Arial"/>
          <w:bCs/>
          <w:lang w:val="en-US"/>
        </w:rPr>
      </w:pPr>
      <w:r w:rsidRPr="00016E1F">
        <w:rPr>
          <w:rFonts w:ascii="Arial" w:hAnsi="Arial"/>
          <w:bCs/>
          <w:lang w:val="en-US"/>
        </w:rPr>
        <w:t xml:space="preserve">Bankovní spojení: </w:t>
      </w:r>
      <w:r w:rsidRPr="00016E1F">
        <w:rPr>
          <w:rFonts w:ascii="Arial" w:hAnsi="Arial"/>
          <w:bCs/>
          <w:lang w:val="en-US"/>
        </w:rPr>
        <w:tab/>
        <w:t>Česká spořitelna</w:t>
      </w:r>
      <w:r w:rsidR="009413E2">
        <w:rPr>
          <w:rFonts w:ascii="Arial" w:hAnsi="Arial"/>
          <w:bCs/>
          <w:lang w:val="en-US"/>
        </w:rPr>
        <w:t>,</w:t>
      </w:r>
      <w:r w:rsidRPr="00016E1F">
        <w:rPr>
          <w:rFonts w:ascii="Arial" w:hAnsi="Arial"/>
          <w:bCs/>
          <w:lang w:val="en-US"/>
        </w:rPr>
        <w:t xml:space="preserve"> a.s.</w:t>
      </w:r>
    </w:p>
    <w:p w14:paraId="035C6A52" w14:textId="77777777" w:rsidR="00016E1F" w:rsidRPr="00016E1F" w:rsidRDefault="00016E1F" w:rsidP="00FF5334">
      <w:pPr>
        <w:rPr>
          <w:rFonts w:ascii="Arial" w:hAnsi="Arial"/>
          <w:bCs/>
          <w:lang w:val="en-US"/>
        </w:rPr>
      </w:pPr>
      <w:r w:rsidRPr="00016E1F">
        <w:rPr>
          <w:rFonts w:ascii="Arial" w:hAnsi="Arial"/>
          <w:bCs/>
          <w:lang w:val="en-US"/>
        </w:rPr>
        <w:t>Číslo účtu:</w:t>
      </w:r>
      <w:r w:rsidRPr="00016E1F">
        <w:rPr>
          <w:rFonts w:ascii="Arial" w:hAnsi="Arial"/>
          <w:bCs/>
          <w:lang w:val="en-US"/>
        </w:rPr>
        <w:tab/>
      </w:r>
      <w:r>
        <w:rPr>
          <w:rFonts w:ascii="Arial" w:hAnsi="Arial"/>
          <w:bCs/>
          <w:lang w:val="en-US"/>
        </w:rPr>
        <w:tab/>
      </w:r>
      <w:r w:rsidRPr="00016E1F">
        <w:rPr>
          <w:rFonts w:ascii="Arial" w:hAnsi="Arial"/>
          <w:bCs/>
          <w:lang w:val="en-US"/>
        </w:rPr>
        <w:t>6216902/0800</w:t>
      </w:r>
    </w:p>
    <w:p w14:paraId="0B678676" w14:textId="77777777" w:rsidR="00016E1F" w:rsidRPr="00016E1F" w:rsidRDefault="00016E1F" w:rsidP="00FF5334">
      <w:pPr>
        <w:rPr>
          <w:rFonts w:ascii="Arial" w:hAnsi="Arial"/>
          <w:bCs/>
          <w:lang w:val="en-US"/>
        </w:rPr>
      </w:pPr>
      <w:r w:rsidRPr="00016E1F">
        <w:rPr>
          <w:rFonts w:ascii="Arial" w:hAnsi="Arial"/>
          <w:bCs/>
          <w:lang w:val="en-US"/>
        </w:rPr>
        <w:t>Zapsaná v obchodním rejstříku u Městského soudu v Praze, oddíl C, vložka 16422</w:t>
      </w:r>
    </w:p>
    <w:p w14:paraId="1D9E18F6" w14:textId="77777777" w:rsidR="002753E7" w:rsidRPr="00016E1F" w:rsidRDefault="00016E1F" w:rsidP="00FF5334">
      <w:pPr>
        <w:rPr>
          <w:rFonts w:ascii="Arial" w:hAnsi="Arial"/>
          <w:bCs/>
        </w:rPr>
      </w:pPr>
      <w:r w:rsidRPr="00016E1F">
        <w:rPr>
          <w:rFonts w:ascii="Arial" w:hAnsi="Arial"/>
          <w:bCs/>
          <w:lang w:val="en-US"/>
        </w:rPr>
        <w:t xml:space="preserve">Zastoupena: </w:t>
      </w:r>
      <w:r w:rsidRPr="00016E1F">
        <w:rPr>
          <w:rFonts w:ascii="Arial" w:hAnsi="Arial"/>
          <w:bCs/>
          <w:lang w:val="en-US"/>
        </w:rPr>
        <w:tab/>
      </w:r>
      <w:r>
        <w:rPr>
          <w:rFonts w:ascii="Arial" w:hAnsi="Arial"/>
          <w:bCs/>
          <w:lang w:val="en-US"/>
        </w:rPr>
        <w:tab/>
      </w:r>
      <w:r w:rsidRPr="00016E1F">
        <w:rPr>
          <w:rFonts w:ascii="Arial" w:hAnsi="Arial"/>
          <w:bCs/>
          <w:lang w:val="en-US"/>
        </w:rPr>
        <w:t xml:space="preserve">Jiří Páv, jednatel </w:t>
      </w:r>
      <w:r>
        <w:rPr>
          <w:rFonts w:ascii="Arial" w:hAnsi="Arial"/>
          <w:bCs/>
          <w:lang w:val="en-US"/>
        </w:rPr>
        <w:br/>
      </w:r>
      <w:r w:rsidR="002753E7" w:rsidRPr="00016E1F">
        <w:rPr>
          <w:rFonts w:ascii="Arial" w:hAnsi="Arial"/>
          <w:bCs/>
        </w:rPr>
        <w:t>(dále „</w:t>
      </w:r>
      <w:r w:rsidR="00D162EE">
        <w:rPr>
          <w:rFonts w:ascii="Arial" w:hAnsi="Arial"/>
          <w:bCs/>
        </w:rPr>
        <w:t>Doda</w:t>
      </w:r>
      <w:r w:rsidR="008901BE" w:rsidRPr="00016E1F">
        <w:rPr>
          <w:rFonts w:ascii="Arial" w:hAnsi="Arial"/>
          <w:bCs/>
        </w:rPr>
        <w:t>vatel</w:t>
      </w:r>
      <w:r w:rsidR="002753E7" w:rsidRPr="00016E1F">
        <w:rPr>
          <w:rFonts w:ascii="Arial" w:hAnsi="Arial"/>
          <w:bCs/>
        </w:rPr>
        <w:t>“)</w:t>
      </w:r>
    </w:p>
    <w:p w14:paraId="553062C4" w14:textId="77777777" w:rsidR="00935744" w:rsidRDefault="00935744" w:rsidP="00FF5334">
      <w:pPr>
        <w:pStyle w:val="Zkladntext2"/>
        <w:rPr>
          <w:rFonts w:ascii="Arial" w:hAnsi="Arial" w:cs="Arial"/>
          <w:sz w:val="20"/>
        </w:rPr>
      </w:pPr>
    </w:p>
    <w:p w14:paraId="3C49EB65" w14:textId="77777777" w:rsidR="008901BE" w:rsidRDefault="008901BE" w:rsidP="002753E7">
      <w:pPr>
        <w:rPr>
          <w:rFonts w:ascii="Arial" w:hAnsi="Arial" w:cs="Arial"/>
        </w:rPr>
      </w:pPr>
    </w:p>
    <w:p w14:paraId="7AD854A2" w14:textId="77777777" w:rsidR="0073351D" w:rsidRPr="002753E7" w:rsidRDefault="0073351D" w:rsidP="002753E7">
      <w:pPr>
        <w:rPr>
          <w:rFonts w:ascii="Arial" w:hAnsi="Arial" w:cs="Arial"/>
        </w:rPr>
      </w:pPr>
    </w:p>
    <w:p w14:paraId="5833CDFA" w14:textId="77777777" w:rsidR="00CF19A1" w:rsidRPr="002753E7" w:rsidRDefault="00CF19A1" w:rsidP="00F1780B">
      <w:pPr>
        <w:spacing w:before="240"/>
        <w:jc w:val="center"/>
        <w:rPr>
          <w:rFonts w:ascii="Arial" w:hAnsi="Arial" w:cs="Arial"/>
          <w:b/>
        </w:rPr>
      </w:pPr>
      <w:r w:rsidRPr="002753E7">
        <w:rPr>
          <w:rFonts w:ascii="Arial" w:hAnsi="Arial" w:cs="Arial"/>
          <w:b/>
        </w:rPr>
        <w:t>I.</w:t>
      </w:r>
    </w:p>
    <w:p w14:paraId="5671C4DD" w14:textId="77777777" w:rsidR="00CF19A1" w:rsidRPr="002753E7" w:rsidRDefault="00CF19A1" w:rsidP="00F1780B">
      <w:pPr>
        <w:spacing w:after="120"/>
        <w:jc w:val="center"/>
        <w:rPr>
          <w:rFonts w:ascii="Arial" w:hAnsi="Arial" w:cs="Arial"/>
          <w:b/>
        </w:rPr>
      </w:pPr>
      <w:r w:rsidRPr="002753E7">
        <w:rPr>
          <w:rFonts w:ascii="Arial" w:hAnsi="Arial" w:cs="Arial"/>
          <w:b/>
        </w:rPr>
        <w:t>Předmět smlouvy</w:t>
      </w:r>
    </w:p>
    <w:p w14:paraId="678A2E90" w14:textId="0E66E18C" w:rsidR="005B73C9" w:rsidRPr="002753E7" w:rsidRDefault="005701FB" w:rsidP="00F1780B">
      <w:pPr>
        <w:numPr>
          <w:ilvl w:val="0"/>
          <w:numId w:val="3"/>
        </w:numPr>
        <w:tabs>
          <w:tab w:val="clear" w:pos="360"/>
          <w:tab w:val="num" w:pos="426"/>
        </w:tabs>
        <w:spacing w:after="120"/>
        <w:ind w:left="426" w:hanging="426"/>
        <w:jc w:val="both"/>
        <w:rPr>
          <w:rFonts w:ascii="Arial" w:hAnsi="Arial" w:cs="Arial"/>
        </w:rPr>
      </w:pPr>
      <w:r w:rsidRPr="002753E7">
        <w:rPr>
          <w:rFonts w:ascii="Arial" w:hAnsi="Arial" w:cs="Arial"/>
        </w:rPr>
        <w:t>Předmětem této smlouvy je definování podmínek, způsobu a</w:t>
      </w:r>
      <w:r w:rsidR="00053D10">
        <w:rPr>
          <w:rFonts w:ascii="Arial" w:hAnsi="Arial" w:cs="Arial"/>
        </w:rPr>
        <w:t> </w:t>
      </w:r>
      <w:r w:rsidRPr="002753E7">
        <w:rPr>
          <w:rFonts w:ascii="Arial" w:hAnsi="Arial" w:cs="Arial"/>
        </w:rPr>
        <w:t xml:space="preserve">rozsahu </w:t>
      </w:r>
      <w:r w:rsidR="0054093C">
        <w:rPr>
          <w:rFonts w:ascii="Arial" w:hAnsi="Arial" w:cs="Arial"/>
        </w:rPr>
        <w:t xml:space="preserve">poskytování technické podpory </w:t>
      </w:r>
      <w:r w:rsidR="008901BE">
        <w:rPr>
          <w:rFonts w:ascii="Arial" w:hAnsi="Arial" w:cs="Arial"/>
        </w:rPr>
        <w:t>a</w:t>
      </w:r>
      <w:r w:rsidR="00053D10">
        <w:rPr>
          <w:rFonts w:ascii="Arial" w:hAnsi="Arial" w:cs="Arial"/>
        </w:rPr>
        <w:t> </w:t>
      </w:r>
      <w:r w:rsidR="0054093C">
        <w:rPr>
          <w:rFonts w:ascii="Arial" w:hAnsi="Arial" w:cs="Arial"/>
        </w:rPr>
        <w:t>poskytování záručního a</w:t>
      </w:r>
      <w:r w:rsidR="00053D10">
        <w:rPr>
          <w:rFonts w:ascii="Arial" w:hAnsi="Arial" w:cs="Arial"/>
        </w:rPr>
        <w:t> </w:t>
      </w:r>
      <w:r w:rsidR="0054093C">
        <w:rPr>
          <w:rFonts w:ascii="Arial" w:hAnsi="Arial" w:cs="Arial"/>
        </w:rPr>
        <w:t xml:space="preserve">pozáručního servisu </w:t>
      </w:r>
      <w:r w:rsidR="008901BE">
        <w:rPr>
          <w:rFonts w:ascii="Arial" w:hAnsi="Arial" w:cs="Arial"/>
        </w:rPr>
        <w:t>k</w:t>
      </w:r>
      <w:r w:rsidR="00053D10">
        <w:rPr>
          <w:rFonts w:ascii="Arial" w:hAnsi="Arial" w:cs="Arial"/>
        </w:rPr>
        <w:t> </w:t>
      </w:r>
      <w:r w:rsidR="0054093C">
        <w:rPr>
          <w:rFonts w:ascii="Arial" w:hAnsi="Arial" w:cs="Arial"/>
        </w:rPr>
        <w:t>dodáv</w:t>
      </w:r>
      <w:r w:rsidR="008901BE">
        <w:rPr>
          <w:rFonts w:ascii="Arial" w:hAnsi="Arial" w:cs="Arial"/>
        </w:rPr>
        <w:t>ce</w:t>
      </w:r>
      <w:r w:rsidR="0054093C">
        <w:rPr>
          <w:rFonts w:ascii="Arial" w:hAnsi="Arial" w:cs="Arial"/>
        </w:rPr>
        <w:t xml:space="preserve"> </w:t>
      </w:r>
      <w:r w:rsidR="000877AB">
        <w:rPr>
          <w:rFonts w:ascii="Arial" w:hAnsi="Arial" w:cs="Arial"/>
        </w:rPr>
        <w:t>platebního kiosku Platbomat</w:t>
      </w:r>
      <w:r w:rsidR="008901BE">
        <w:rPr>
          <w:rFonts w:ascii="Arial" w:hAnsi="Arial" w:cs="Arial"/>
        </w:rPr>
        <w:t xml:space="preserve"> </w:t>
      </w:r>
      <w:r w:rsidR="00E5027B" w:rsidRPr="002753E7">
        <w:rPr>
          <w:rFonts w:ascii="Arial" w:hAnsi="Arial" w:cs="Arial"/>
        </w:rPr>
        <w:t>(dále jen „</w:t>
      </w:r>
      <w:r w:rsidR="008901BE">
        <w:rPr>
          <w:rFonts w:ascii="Arial" w:hAnsi="Arial" w:cs="Arial"/>
        </w:rPr>
        <w:t>Zařízení</w:t>
      </w:r>
      <w:r w:rsidR="00E5027B" w:rsidRPr="002753E7">
        <w:rPr>
          <w:rFonts w:ascii="Arial" w:hAnsi="Arial" w:cs="Arial"/>
        </w:rPr>
        <w:t>“).</w:t>
      </w:r>
      <w:r w:rsidR="00F2296F" w:rsidRPr="002753E7">
        <w:rPr>
          <w:rFonts w:ascii="Arial" w:hAnsi="Arial" w:cs="Arial"/>
        </w:rPr>
        <w:t xml:space="preserve"> </w:t>
      </w:r>
    </w:p>
    <w:p w14:paraId="34C7190E" w14:textId="2490B4BD" w:rsidR="00CF19A1" w:rsidRPr="002753E7" w:rsidRDefault="00F2296F" w:rsidP="00F1780B">
      <w:pPr>
        <w:numPr>
          <w:ilvl w:val="0"/>
          <w:numId w:val="3"/>
        </w:numPr>
        <w:tabs>
          <w:tab w:val="clear" w:pos="360"/>
          <w:tab w:val="num" w:pos="426"/>
        </w:tabs>
        <w:spacing w:after="120"/>
        <w:ind w:left="426" w:hanging="426"/>
        <w:jc w:val="both"/>
        <w:rPr>
          <w:rFonts w:ascii="Arial" w:hAnsi="Arial" w:cs="Arial"/>
        </w:rPr>
      </w:pPr>
      <w:r w:rsidRPr="002753E7">
        <w:rPr>
          <w:rFonts w:ascii="Arial" w:hAnsi="Arial" w:cs="Arial"/>
        </w:rPr>
        <w:t xml:space="preserve">Výčet </w:t>
      </w:r>
      <w:r w:rsidR="008901BE">
        <w:rPr>
          <w:rFonts w:ascii="Arial" w:hAnsi="Arial" w:cs="Arial"/>
        </w:rPr>
        <w:t>Zařízení</w:t>
      </w:r>
      <w:r w:rsidR="005B73C9" w:rsidRPr="002753E7">
        <w:rPr>
          <w:rFonts w:ascii="Arial" w:hAnsi="Arial" w:cs="Arial"/>
        </w:rPr>
        <w:t xml:space="preserve">, se kterými je tato smlouva </w:t>
      </w:r>
      <w:r w:rsidR="00D01664" w:rsidRPr="002753E7">
        <w:rPr>
          <w:rFonts w:ascii="Arial" w:hAnsi="Arial" w:cs="Arial"/>
        </w:rPr>
        <w:t>s</w:t>
      </w:r>
      <w:r w:rsidR="005B73C9" w:rsidRPr="002753E7">
        <w:rPr>
          <w:rFonts w:ascii="Arial" w:hAnsi="Arial" w:cs="Arial"/>
        </w:rPr>
        <w:t>vázána,</w:t>
      </w:r>
      <w:r w:rsidRPr="002753E7">
        <w:rPr>
          <w:rFonts w:ascii="Arial" w:hAnsi="Arial" w:cs="Arial"/>
        </w:rPr>
        <w:t xml:space="preserve"> je uveden v </w:t>
      </w:r>
      <w:r w:rsidR="0054093C">
        <w:rPr>
          <w:rFonts w:ascii="Arial" w:hAnsi="Arial" w:cs="Arial"/>
        </w:rPr>
        <w:t>P</w:t>
      </w:r>
      <w:r w:rsidRPr="002753E7">
        <w:rPr>
          <w:rFonts w:ascii="Arial" w:hAnsi="Arial" w:cs="Arial"/>
        </w:rPr>
        <w:t xml:space="preserve">říloze </w:t>
      </w:r>
      <w:r w:rsidR="00D01664" w:rsidRPr="002753E7">
        <w:rPr>
          <w:rFonts w:ascii="Arial" w:hAnsi="Arial" w:cs="Arial"/>
        </w:rPr>
        <w:t>č.</w:t>
      </w:r>
      <w:r w:rsidR="00053D10">
        <w:rPr>
          <w:rFonts w:ascii="Arial" w:hAnsi="Arial" w:cs="Arial"/>
        </w:rPr>
        <w:t> </w:t>
      </w:r>
      <w:r w:rsidR="00D01664" w:rsidRPr="002753E7">
        <w:rPr>
          <w:rFonts w:ascii="Arial" w:hAnsi="Arial" w:cs="Arial"/>
        </w:rPr>
        <w:t>1</w:t>
      </w:r>
      <w:r w:rsidR="00B44A5F" w:rsidRPr="002753E7">
        <w:rPr>
          <w:rFonts w:ascii="Arial" w:hAnsi="Arial" w:cs="Arial"/>
        </w:rPr>
        <w:t xml:space="preserve"> této </w:t>
      </w:r>
      <w:r w:rsidR="0054093C">
        <w:rPr>
          <w:rFonts w:ascii="Arial" w:hAnsi="Arial" w:cs="Arial"/>
        </w:rPr>
        <w:t>S</w:t>
      </w:r>
      <w:r w:rsidR="00B44A5F" w:rsidRPr="002753E7">
        <w:rPr>
          <w:rFonts w:ascii="Arial" w:hAnsi="Arial" w:cs="Arial"/>
        </w:rPr>
        <w:t>mlouvy.</w:t>
      </w:r>
      <w:r w:rsidR="005B73C9" w:rsidRPr="002753E7">
        <w:rPr>
          <w:rFonts w:ascii="Arial" w:hAnsi="Arial" w:cs="Arial"/>
        </w:rPr>
        <w:t xml:space="preserve"> Smluvní strany se zavazují, že při vzájemné smluvní dohodě </w:t>
      </w:r>
      <w:r w:rsidR="006A5C3E" w:rsidRPr="002753E7">
        <w:rPr>
          <w:rFonts w:ascii="Arial" w:hAnsi="Arial" w:cs="Arial"/>
        </w:rPr>
        <w:t>o</w:t>
      </w:r>
      <w:r w:rsidR="005B73C9" w:rsidRPr="002753E7">
        <w:rPr>
          <w:rFonts w:ascii="Arial" w:hAnsi="Arial" w:cs="Arial"/>
        </w:rPr>
        <w:t xml:space="preserve"> rozšíření </w:t>
      </w:r>
      <w:r w:rsidR="006A5C3E" w:rsidRPr="002753E7">
        <w:rPr>
          <w:rFonts w:ascii="Arial" w:hAnsi="Arial" w:cs="Arial"/>
        </w:rPr>
        <w:t xml:space="preserve">dodávky </w:t>
      </w:r>
      <w:r w:rsidR="00D162EE">
        <w:rPr>
          <w:rFonts w:ascii="Arial" w:hAnsi="Arial" w:cs="Arial"/>
        </w:rPr>
        <w:t>Zařízení</w:t>
      </w:r>
      <w:r w:rsidR="005B73C9" w:rsidRPr="002753E7">
        <w:rPr>
          <w:rFonts w:ascii="Arial" w:hAnsi="Arial" w:cs="Arial"/>
        </w:rPr>
        <w:t xml:space="preserve">, bude </w:t>
      </w:r>
      <w:r w:rsidR="00AC7EB0" w:rsidRPr="002753E7">
        <w:rPr>
          <w:rFonts w:ascii="Arial" w:hAnsi="Arial" w:cs="Arial"/>
        </w:rPr>
        <w:t>příslušným dodatkem k té</w:t>
      </w:r>
      <w:r w:rsidR="006A5C3E" w:rsidRPr="002753E7">
        <w:rPr>
          <w:rFonts w:ascii="Arial" w:hAnsi="Arial" w:cs="Arial"/>
        </w:rPr>
        <w:t xml:space="preserve">to </w:t>
      </w:r>
      <w:r w:rsidR="0054093C">
        <w:rPr>
          <w:rFonts w:ascii="Arial" w:hAnsi="Arial" w:cs="Arial"/>
        </w:rPr>
        <w:t>S</w:t>
      </w:r>
      <w:r w:rsidR="006A5C3E" w:rsidRPr="002753E7">
        <w:rPr>
          <w:rFonts w:ascii="Arial" w:hAnsi="Arial" w:cs="Arial"/>
        </w:rPr>
        <w:t xml:space="preserve">mlouvě upravena </w:t>
      </w:r>
      <w:r w:rsidR="0054093C">
        <w:rPr>
          <w:rFonts w:ascii="Arial" w:hAnsi="Arial" w:cs="Arial"/>
        </w:rPr>
        <w:t>P</w:t>
      </w:r>
      <w:r w:rsidR="006A5C3E" w:rsidRPr="002753E7">
        <w:rPr>
          <w:rFonts w:ascii="Arial" w:hAnsi="Arial" w:cs="Arial"/>
        </w:rPr>
        <w:t>říloha č.</w:t>
      </w:r>
      <w:r w:rsidR="00053D10">
        <w:rPr>
          <w:rFonts w:ascii="Arial" w:hAnsi="Arial" w:cs="Arial"/>
        </w:rPr>
        <w:t> </w:t>
      </w:r>
      <w:r w:rsidR="006A5C3E" w:rsidRPr="002753E7">
        <w:rPr>
          <w:rFonts w:ascii="Arial" w:hAnsi="Arial" w:cs="Arial"/>
        </w:rPr>
        <w:t>1</w:t>
      </w:r>
      <w:r w:rsidR="00AC7EB0" w:rsidRPr="002753E7">
        <w:rPr>
          <w:rFonts w:ascii="Arial" w:hAnsi="Arial" w:cs="Arial"/>
        </w:rPr>
        <w:t>.</w:t>
      </w:r>
    </w:p>
    <w:p w14:paraId="3015A431" w14:textId="77777777" w:rsidR="0054093C" w:rsidRPr="002753E7" w:rsidRDefault="0054093C" w:rsidP="00F1780B">
      <w:pPr>
        <w:spacing w:before="240"/>
        <w:jc w:val="center"/>
        <w:rPr>
          <w:rFonts w:ascii="Arial" w:hAnsi="Arial" w:cs="Arial"/>
          <w:b/>
        </w:rPr>
      </w:pPr>
      <w:r w:rsidRPr="002753E7">
        <w:rPr>
          <w:rFonts w:ascii="Arial" w:hAnsi="Arial" w:cs="Arial"/>
          <w:b/>
        </w:rPr>
        <w:t>II.</w:t>
      </w:r>
    </w:p>
    <w:p w14:paraId="4948BCA6" w14:textId="77777777" w:rsidR="0054093C" w:rsidRPr="002753E7" w:rsidRDefault="00D304A4" w:rsidP="00F1780B">
      <w:pPr>
        <w:spacing w:after="120"/>
        <w:jc w:val="center"/>
        <w:rPr>
          <w:rFonts w:ascii="Arial" w:hAnsi="Arial" w:cs="Arial"/>
          <w:b/>
        </w:rPr>
      </w:pPr>
      <w:r>
        <w:rPr>
          <w:rFonts w:ascii="Arial" w:hAnsi="Arial" w:cs="Arial"/>
          <w:b/>
        </w:rPr>
        <w:t>Záruční doba</w:t>
      </w:r>
    </w:p>
    <w:p w14:paraId="123C2BC3" w14:textId="2512D27D" w:rsidR="002243E7" w:rsidRDefault="0054093C" w:rsidP="00F1780B">
      <w:pPr>
        <w:numPr>
          <w:ilvl w:val="0"/>
          <w:numId w:val="17"/>
        </w:numPr>
        <w:tabs>
          <w:tab w:val="num" w:pos="426"/>
        </w:tabs>
        <w:spacing w:after="120"/>
        <w:ind w:left="426" w:hanging="426"/>
        <w:jc w:val="both"/>
        <w:rPr>
          <w:rFonts w:ascii="Arial" w:hAnsi="Arial" w:cs="Arial"/>
        </w:rPr>
      </w:pPr>
      <w:r w:rsidRPr="0054093C">
        <w:rPr>
          <w:rFonts w:ascii="Arial" w:hAnsi="Arial" w:cs="Arial"/>
        </w:rPr>
        <w:t>Z</w:t>
      </w:r>
      <w:r w:rsidR="00CF5553">
        <w:rPr>
          <w:rFonts w:ascii="Arial" w:hAnsi="Arial" w:cs="Arial"/>
        </w:rPr>
        <w:t>áruční doba na dodané Zařízení činí</w:t>
      </w:r>
      <w:r>
        <w:rPr>
          <w:rFonts w:ascii="Arial" w:hAnsi="Arial" w:cs="Arial"/>
        </w:rPr>
        <w:t xml:space="preserve"> </w:t>
      </w:r>
      <w:r w:rsidR="006C3319">
        <w:rPr>
          <w:rFonts w:ascii="Arial" w:hAnsi="Arial" w:cs="Arial"/>
        </w:rPr>
        <w:t>2 roky</w:t>
      </w:r>
      <w:r w:rsidR="00CF5553">
        <w:rPr>
          <w:rFonts w:ascii="Arial" w:hAnsi="Arial" w:cs="Arial"/>
        </w:rPr>
        <w:t xml:space="preserve"> a</w:t>
      </w:r>
      <w:r w:rsidR="00053D10">
        <w:rPr>
          <w:rFonts w:ascii="Arial" w:hAnsi="Arial" w:cs="Arial"/>
        </w:rPr>
        <w:t> </w:t>
      </w:r>
      <w:r w:rsidR="00CF5553">
        <w:rPr>
          <w:rFonts w:ascii="Arial" w:hAnsi="Arial" w:cs="Arial"/>
        </w:rPr>
        <w:t>počíná běžet dnem dodání Zařízení Zákazníkovi a</w:t>
      </w:r>
      <w:r w:rsidR="00053D10">
        <w:rPr>
          <w:rFonts w:ascii="Arial" w:hAnsi="Arial" w:cs="Arial"/>
        </w:rPr>
        <w:t> </w:t>
      </w:r>
      <w:r w:rsidR="00CF5553">
        <w:rPr>
          <w:rFonts w:ascii="Arial" w:hAnsi="Arial" w:cs="Arial"/>
        </w:rPr>
        <w:t>podpis</w:t>
      </w:r>
      <w:r w:rsidR="00957465">
        <w:rPr>
          <w:rFonts w:ascii="Arial" w:hAnsi="Arial" w:cs="Arial"/>
        </w:rPr>
        <w:t>em</w:t>
      </w:r>
      <w:r w:rsidR="00CF5553">
        <w:rPr>
          <w:rFonts w:ascii="Arial" w:hAnsi="Arial" w:cs="Arial"/>
        </w:rPr>
        <w:t xml:space="preserve"> dodacího listu</w:t>
      </w:r>
      <w:r w:rsidR="00957465">
        <w:rPr>
          <w:rFonts w:ascii="Arial" w:hAnsi="Arial" w:cs="Arial"/>
        </w:rPr>
        <w:t xml:space="preserve"> oběma smluvními stranami</w:t>
      </w:r>
      <w:r w:rsidR="00CF5553">
        <w:rPr>
          <w:rFonts w:ascii="Arial" w:hAnsi="Arial" w:cs="Arial"/>
        </w:rPr>
        <w:t>.</w:t>
      </w:r>
    </w:p>
    <w:p w14:paraId="075DB150" w14:textId="364DA977" w:rsidR="00D304A4" w:rsidRPr="00D304A4" w:rsidRDefault="00CF5553" w:rsidP="00F1780B">
      <w:pPr>
        <w:numPr>
          <w:ilvl w:val="0"/>
          <w:numId w:val="17"/>
        </w:numPr>
        <w:tabs>
          <w:tab w:val="num" w:pos="426"/>
        </w:tabs>
        <w:spacing w:after="120"/>
        <w:ind w:left="426" w:hanging="426"/>
        <w:jc w:val="both"/>
        <w:rPr>
          <w:rFonts w:ascii="Arial" w:hAnsi="Arial" w:cs="Arial"/>
        </w:rPr>
      </w:pPr>
      <w:r w:rsidRPr="002753E7">
        <w:rPr>
          <w:rFonts w:ascii="Arial" w:hAnsi="Arial" w:cs="Arial"/>
        </w:rPr>
        <w:t xml:space="preserve">Záruka se vztahuje na </w:t>
      </w:r>
      <w:r>
        <w:rPr>
          <w:rFonts w:ascii="Arial" w:hAnsi="Arial" w:cs="Arial"/>
        </w:rPr>
        <w:t>Zařízení (nebo jejich části)</w:t>
      </w:r>
      <w:r w:rsidRPr="002753E7">
        <w:rPr>
          <w:rFonts w:ascii="Arial" w:hAnsi="Arial" w:cs="Arial"/>
        </w:rPr>
        <w:t>, u</w:t>
      </w:r>
      <w:r w:rsidR="00053D10">
        <w:rPr>
          <w:rFonts w:ascii="Arial" w:hAnsi="Arial" w:cs="Arial"/>
        </w:rPr>
        <w:t> </w:t>
      </w:r>
      <w:r w:rsidRPr="002753E7">
        <w:rPr>
          <w:rFonts w:ascii="Arial" w:hAnsi="Arial" w:cs="Arial"/>
        </w:rPr>
        <w:t>nichž se v definované záruční době vyskytnou materiálové, konstrukční nebo technické závady, a</w:t>
      </w:r>
      <w:r w:rsidR="00053D10">
        <w:rPr>
          <w:rFonts w:ascii="Arial" w:hAnsi="Arial" w:cs="Arial"/>
        </w:rPr>
        <w:t> </w:t>
      </w:r>
      <w:r w:rsidRPr="002753E7">
        <w:rPr>
          <w:rFonts w:ascii="Arial" w:hAnsi="Arial" w:cs="Arial"/>
        </w:rPr>
        <w:t>to během provozu a</w:t>
      </w:r>
      <w:r w:rsidR="00053D10">
        <w:rPr>
          <w:rFonts w:ascii="Arial" w:hAnsi="Arial" w:cs="Arial"/>
        </w:rPr>
        <w:t> </w:t>
      </w:r>
      <w:r w:rsidRPr="002753E7">
        <w:rPr>
          <w:rFonts w:ascii="Arial" w:hAnsi="Arial" w:cs="Arial"/>
        </w:rPr>
        <w:t>v souladu s</w:t>
      </w:r>
      <w:r>
        <w:rPr>
          <w:rFonts w:ascii="Arial" w:hAnsi="Arial" w:cs="Arial"/>
        </w:rPr>
        <w:t> </w:t>
      </w:r>
      <w:r w:rsidRPr="002753E7">
        <w:rPr>
          <w:rFonts w:ascii="Arial" w:hAnsi="Arial" w:cs="Arial"/>
        </w:rPr>
        <w:t>technickými</w:t>
      </w:r>
      <w:r>
        <w:rPr>
          <w:rFonts w:ascii="Arial" w:hAnsi="Arial" w:cs="Arial"/>
        </w:rPr>
        <w:t xml:space="preserve"> </w:t>
      </w:r>
      <w:r w:rsidRPr="002753E7">
        <w:rPr>
          <w:rFonts w:ascii="Arial" w:hAnsi="Arial" w:cs="Arial"/>
        </w:rPr>
        <w:t>podmínkami pro pou</w:t>
      </w:r>
      <w:r>
        <w:rPr>
          <w:rFonts w:ascii="Arial" w:hAnsi="Arial" w:cs="Arial"/>
        </w:rPr>
        <w:t>žíván</w:t>
      </w:r>
      <w:r w:rsidRPr="002753E7">
        <w:rPr>
          <w:rFonts w:ascii="Arial" w:hAnsi="Arial" w:cs="Arial"/>
        </w:rPr>
        <w:t xml:space="preserve">í </w:t>
      </w:r>
      <w:r>
        <w:rPr>
          <w:rFonts w:ascii="Arial" w:hAnsi="Arial" w:cs="Arial"/>
        </w:rPr>
        <w:t>Zařízení</w:t>
      </w:r>
      <w:r w:rsidR="00D304A4">
        <w:rPr>
          <w:rFonts w:ascii="Arial" w:hAnsi="Arial" w:cs="Arial"/>
        </w:rPr>
        <w:t>.</w:t>
      </w:r>
    </w:p>
    <w:p w14:paraId="20FD82BB" w14:textId="77777777" w:rsidR="00361122" w:rsidRDefault="00361122" w:rsidP="00F1780B">
      <w:pPr>
        <w:numPr>
          <w:ilvl w:val="0"/>
          <w:numId w:val="3"/>
        </w:numPr>
        <w:tabs>
          <w:tab w:val="clear" w:pos="360"/>
          <w:tab w:val="num" w:pos="426"/>
        </w:tabs>
        <w:spacing w:after="120"/>
        <w:ind w:left="426" w:hanging="426"/>
        <w:jc w:val="both"/>
        <w:rPr>
          <w:rFonts w:ascii="Arial" w:hAnsi="Arial" w:cs="Arial"/>
        </w:rPr>
      </w:pPr>
      <w:r w:rsidRPr="002753E7">
        <w:rPr>
          <w:rFonts w:ascii="Arial" w:hAnsi="Arial" w:cs="Arial"/>
        </w:rPr>
        <w:t xml:space="preserve">Záruka se nevztahuje na závady nebo poruchy, které </w:t>
      </w:r>
      <w:r w:rsidR="00957465">
        <w:rPr>
          <w:rFonts w:ascii="Arial" w:hAnsi="Arial" w:cs="Arial"/>
        </w:rPr>
        <w:t>jsou</w:t>
      </w:r>
      <w:r w:rsidRPr="002753E7">
        <w:rPr>
          <w:rFonts w:ascii="Arial" w:hAnsi="Arial" w:cs="Arial"/>
        </w:rPr>
        <w:t xml:space="preserve"> způsobeny úmyslně, násilným poškozením, chybnou údržbou, chybnou obsluhou nebo manipulací.</w:t>
      </w:r>
    </w:p>
    <w:p w14:paraId="1A045CB5" w14:textId="77777777" w:rsidR="00124DD2" w:rsidRPr="002753E7" w:rsidRDefault="00124DD2" w:rsidP="00F1780B">
      <w:pPr>
        <w:spacing w:before="240"/>
        <w:jc w:val="center"/>
        <w:rPr>
          <w:rFonts w:ascii="Arial" w:hAnsi="Arial" w:cs="Arial"/>
          <w:b/>
        </w:rPr>
      </w:pPr>
      <w:r w:rsidRPr="002753E7">
        <w:rPr>
          <w:rFonts w:ascii="Arial" w:hAnsi="Arial" w:cs="Arial"/>
          <w:b/>
        </w:rPr>
        <w:lastRenderedPageBreak/>
        <w:t>I</w:t>
      </w:r>
      <w:r>
        <w:rPr>
          <w:rFonts w:ascii="Arial" w:hAnsi="Arial" w:cs="Arial"/>
          <w:b/>
        </w:rPr>
        <w:t>I</w:t>
      </w:r>
      <w:r w:rsidRPr="002753E7">
        <w:rPr>
          <w:rFonts w:ascii="Arial" w:hAnsi="Arial" w:cs="Arial"/>
          <w:b/>
        </w:rPr>
        <w:t>I.</w:t>
      </w:r>
    </w:p>
    <w:p w14:paraId="34654E5E" w14:textId="77777777" w:rsidR="00D304A4" w:rsidRDefault="00124DD2" w:rsidP="00F1780B">
      <w:pPr>
        <w:pStyle w:val="Odstavecseseznamem"/>
        <w:spacing w:after="120"/>
        <w:ind w:left="0"/>
        <w:jc w:val="center"/>
        <w:rPr>
          <w:rFonts w:ascii="Arial" w:hAnsi="Arial" w:cs="Arial"/>
          <w:b/>
        </w:rPr>
      </w:pPr>
      <w:r>
        <w:rPr>
          <w:rFonts w:ascii="Arial" w:hAnsi="Arial" w:cs="Arial"/>
          <w:b/>
        </w:rPr>
        <w:t>Technická podpora</w:t>
      </w:r>
    </w:p>
    <w:p w14:paraId="10964F1D" w14:textId="77777777" w:rsidR="008533E4" w:rsidRPr="00F62741" w:rsidRDefault="00701163" w:rsidP="00F1780B">
      <w:pPr>
        <w:pStyle w:val="Odstavecseseznamem"/>
        <w:numPr>
          <w:ilvl w:val="0"/>
          <w:numId w:val="18"/>
        </w:numPr>
        <w:spacing w:after="120"/>
        <w:ind w:left="426" w:hanging="426"/>
        <w:rPr>
          <w:rFonts w:ascii="Arial" w:hAnsi="Arial" w:cs="Arial"/>
        </w:rPr>
      </w:pPr>
      <w:r>
        <w:rPr>
          <w:rFonts w:ascii="Arial" w:hAnsi="Arial" w:cs="Arial"/>
        </w:rPr>
        <w:t>Dodavatel</w:t>
      </w:r>
      <w:r w:rsidR="00124DD2">
        <w:rPr>
          <w:rFonts w:ascii="Arial" w:hAnsi="Arial" w:cs="Arial"/>
        </w:rPr>
        <w:t xml:space="preserve"> se na základě této Smlouvy zavazuje </w:t>
      </w:r>
      <w:r w:rsidR="00F74B01">
        <w:rPr>
          <w:rFonts w:ascii="Arial" w:hAnsi="Arial" w:cs="Arial"/>
        </w:rPr>
        <w:t>po dobu platnosti</w:t>
      </w:r>
      <w:r>
        <w:rPr>
          <w:rFonts w:ascii="Arial" w:hAnsi="Arial" w:cs="Arial"/>
        </w:rPr>
        <w:t xml:space="preserve"> záruky </w:t>
      </w:r>
      <w:r w:rsidR="00124DD2">
        <w:rPr>
          <w:rFonts w:ascii="Arial" w:hAnsi="Arial" w:cs="Arial"/>
        </w:rPr>
        <w:t xml:space="preserve">poskytovat technickou podporu </w:t>
      </w:r>
      <w:r w:rsidR="008F10A4">
        <w:rPr>
          <w:rFonts w:ascii="Arial" w:hAnsi="Arial" w:cs="Arial"/>
        </w:rPr>
        <w:t xml:space="preserve">provozu </w:t>
      </w:r>
      <w:r>
        <w:rPr>
          <w:rFonts w:ascii="Arial" w:hAnsi="Arial" w:cs="Arial"/>
        </w:rPr>
        <w:t>Zařízení</w:t>
      </w:r>
      <w:r w:rsidR="008F10A4">
        <w:rPr>
          <w:rFonts w:ascii="Arial" w:hAnsi="Arial" w:cs="Arial"/>
        </w:rPr>
        <w:t xml:space="preserve"> </w:t>
      </w:r>
      <w:r w:rsidR="00124DD2">
        <w:rPr>
          <w:rFonts w:ascii="Arial" w:hAnsi="Arial" w:cs="Arial"/>
        </w:rPr>
        <w:t>v následujícím rozsahu:</w:t>
      </w:r>
    </w:p>
    <w:p w14:paraId="7165D8B5" w14:textId="3420E08B" w:rsidR="0059668A" w:rsidRDefault="00583529" w:rsidP="00A805E1">
      <w:pPr>
        <w:pStyle w:val="Odstavecseseznamem"/>
        <w:numPr>
          <w:ilvl w:val="0"/>
          <w:numId w:val="30"/>
        </w:numPr>
        <w:spacing w:after="120"/>
        <w:ind w:left="1066" w:hanging="357"/>
        <w:rPr>
          <w:rFonts w:ascii="Arial" w:hAnsi="Arial" w:cs="Arial"/>
        </w:rPr>
      </w:pPr>
      <w:r w:rsidRPr="00583529">
        <w:rPr>
          <w:rFonts w:ascii="Arial" w:hAnsi="Arial" w:cs="Arial"/>
        </w:rPr>
        <w:t>Úvodní proškolení pracovníků technické podpory Zákazníka pro preventivní a</w:t>
      </w:r>
      <w:r w:rsidR="00053D10">
        <w:rPr>
          <w:rFonts w:ascii="Arial" w:hAnsi="Arial" w:cs="Arial"/>
        </w:rPr>
        <w:t> </w:t>
      </w:r>
      <w:r w:rsidRPr="00583529">
        <w:rPr>
          <w:rFonts w:ascii="Arial" w:hAnsi="Arial" w:cs="Arial"/>
        </w:rPr>
        <w:t>provozní údržbu Zařízení, diagnostiku případných závad a</w:t>
      </w:r>
      <w:r w:rsidR="00053D10">
        <w:rPr>
          <w:rFonts w:ascii="Arial" w:hAnsi="Arial" w:cs="Arial"/>
        </w:rPr>
        <w:t> </w:t>
      </w:r>
      <w:r w:rsidRPr="00583529">
        <w:rPr>
          <w:rFonts w:ascii="Arial" w:hAnsi="Arial" w:cs="Arial"/>
        </w:rPr>
        <w:t>odstranění (opravu) některých jednoduchých závad;</w:t>
      </w:r>
    </w:p>
    <w:p w14:paraId="6B379B67" w14:textId="77777777" w:rsidR="00583529" w:rsidRPr="0059668A" w:rsidRDefault="00583529" w:rsidP="00A805E1">
      <w:pPr>
        <w:pStyle w:val="Odstavecseseznamem"/>
        <w:numPr>
          <w:ilvl w:val="0"/>
          <w:numId w:val="30"/>
        </w:numPr>
        <w:spacing w:after="120"/>
        <w:ind w:left="1066" w:hanging="357"/>
        <w:rPr>
          <w:rFonts w:ascii="Arial" w:hAnsi="Arial" w:cs="Arial"/>
        </w:rPr>
      </w:pPr>
      <w:r w:rsidRPr="0059668A">
        <w:rPr>
          <w:rFonts w:ascii="Arial" w:hAnsi="Arial" w:cs="Arial"/>
        </w:rPr>
        <w:t xml:space="preserve">Helpdesk pro příjem zákaznických hlášení o vadách </w:t>
      </w:r>
      <w:r>
        <w:rPr>
          <w:rFonts w:ascii="Arial" w:hAnsi="Arial" w:cs="Arial"/>
        </w:rPr>
        <w:t>Zařízení s reakcí v pracovní dny od 8:00 do 17:00 hod.;</w:t>
      </w:r>
    </w:p>
    <w:p w14:paraId="4F519DCD" w14:textId="471AE4C7" w:rsidR="0059668A" w:rsidRPr="0059668A" w:rsidRDefault="0059668A" w:rsidP="00A805E1">
      <w:pPr>
        <w:pStyle w:val="Odstavecseseznamem"/>
        <w:numPr>
          <w:ilvl w:val="0"/>
          <w:numId w:val="30"/>
        </w:numPr>
        <w:spacing w:after="120"/>
        <w:ind w:left="1066" w:hanging="357"/>
        <w:rPr>
          <w:rFonts w:ascii="Arial" w:hAnsi="Arial" w:cs="Arial"/>
        </w:rPr>
      </w:pPr>
      <w:r w:rsidRPr="0059668A">
        <w:rPr>
          <w:rFonts w:ascii="Arial" w:hAnsi="Arial" w:cs="Arial"/>
        </w:rPr>
        <w:t>Telefonické konzultace vzniklého problému a</w:t>
      </w:r>
      <w:r w:rsidR="00053D10">
        <w:rPr>
          <w:rFonts w:ascii="Arial" w:hAnsi="Arial" w:cs="Arial"/>
        </w:rPr>
        <w:t> </w:t>
      </w:r>
      <w:r w:rsidRPr="0059668A">
        <w:rPr>
          <w:rFonts w:ascii="Arial" w:hAnsi="Arial" w:cs="Arial"/>
        </w:rPr>
        <w:t xml:space="preserve">telefonická poradenská služba </w:t>
      </w:r>
      <w:r>
        <w:rPr>
          <w:rFonts w:ascii="Arial" w:hAnsi="Arial" w:cs="Arial"/>
        </w:rPr>
        <w:t>v pracovní dny od 8:00 do 17:00 hod.;</w:t>
      </w:r>
    </w:p>
    <w:p w14:paraId="091FA428" w14:textId="1C48CA78" w:rsidR="0059668A" w:rsidRPr="0059668A" w:rsidRDefault="0059668A" w:rsidP="00A805E1">
      <w:pPr>
        <w:pStyle w:val="Odstavecseseznamem"/>
        <w:numPr>
          <w:ilvl w:val="0"/>
          <w:numId w:val="30"/>
        </w:numPr>
        <w:spacing w:after="120"/>
        <w:ind w:left="1066" w:hanging="357"/>
        <w:rPr>
          <w:rFonts w:ascii="Arial" w:hAnsi="Arial" w:cs="Arial"/>
        </w:rPr>
      </w:pPr>
      <w:r w:rsidRPr="0059668A">
        <w:rPr>
          <w:rFonts w:ascii="Arial" w:hAnsi="Arial" w:cs="Arial"/>
        </w:rPr>
        <w:t>Poradenskou činnost vedoucí k</w:t>
      </w:r>
      <w:r w:rsidR="00053D10">
        <w:rPr>
          <w:rFonts w:ascii="Arial" w:hAnsi="Arial" w:cs="Arial"/>
        </w:rPr>
        <w:t> </w:t>
      </w:r>
      <w:r w:rsidRPr="0059668A">
        <w:rPr>
          <w:rFonts w:ascii="Arial" w:hAnsi="Arial" w:cs="Arial"/>
        </w:rPr>
        <w:t>odstranění problému;</w:t>
      </w:r>
    </w:p>
    <w:p w14:paraId="1DE94E7A" w14:textId="71112C6A" w:rsidR="0059668A" w:rsidRPr="0059668A" w:rsidRDefault="0059668A" w:rsidP="00A805E1">
      <w:pPr>
        <w:pStyle w:val="Odstavecseseznamem"/>
        <w:numPr>
          <w:ilvl w:val="0"/>
          <w:numId w:val="30"/>
        </w:numPr>
        <w:spacing w:after="120"/>
        <w:ind w:left="1066" w:hanging="357"/>
        <w:rPr>
          <w:rFonts w:ascii="Arial" w:hAnsi="Arial" w:cs="Arial"/>
        </w:rPr>
      </w:pPr>
      <w:r w:rsidRPr="0059668A">
        <w:rPr>
          <w:rFonts w:ascii="Arial" w:hAnsi="Arial" w:cs="Arial"/>
        </w:rPr>
        <w:t xml:space="preserve">Garantovaný příjezd servisního technika na místo </w:t>
      </w:r>
      <w:r>
        <w:rPr>
          <w:rFonts w:ascii="Arial" w:hAnsi="Arial" w:cs="Arial"/>
        </w:rPr>
        <w:t>instalace Zařízení v</w:t>
      </w:r>
      <w:r w:rsidR="00530B78">
        <w:rPr>
          <w:rFonts w:ascii="Arial" w:hAnsi="Arial" w:cs="Arial"/>
        </w:rPr>
        <w:t> </w:t>
      </w:r>
      <w:r>
        <w:rPr>
          <w:rFonts w:ascii="Arial" w:hAnsi="Arial" w:cs="Arial"/>
        </w:rPr>
        <w:t>případě</w:t>
      </w:r>
      <w:r w:rsidR="00530B78">
        <w:rPr>
          <w:rFonts w:ascii="Arial" w:hAnsi="Arial" w:cs="Arial"/>
        </w:rPr>
        <w:t>,</w:t>
      </w:r>
      <w:r>
        <w:rPr>
          <w:rFonts w:ascii="Arial" w:hAnsi="Arial" w:cs="Arial"/>
        </w:rPr>
        <w:t xml:space="preserve"> že se závadu nepodaří odstranit v součinnosti s pracovníky Zákazníka</w:t>
      </w:r>
      <w:r w:rsidR="00957465">
        <w:rPr>
          <w:rFonts w:ascii="Arial" w:hAnsi="Arial" w:cs="Arial"/>
        </w:rPr>
        <w:t xml:space="preserve"> na dálku</w:t>
      </w:r>
      <w:r>
        <w:rPr>
          <w:rFonts w:ascii="Arial" w:hAnsi="Arial" w:cs="Arial"/>
        </w:rPr>
        <w:t>, a</w:t>
      </w:r>
      <w:r w:rsidR="00053D10">
        <w:rPr>
          <w:rFonts w:ascii="Arial" w:hAnsi="Arial" w:cs="Arial"/>
        </w:rPr>
        <w:t> </w:t>
      </w:r>
      <w:r>
        <w:rPr>
          <w:rFonts w:ascii="Arial" w:hAnsi="Arial" w:cs="Arial"/>
        </w:rPr>
        <w:t>to</w:t>
      </w:r>
      <w:r w:rsidRPr="0059668A">
        <w:rPr>
          <w:rFonts w:ascii="Arial" w:hAnsi="Arial" w:cs="Arial"/>
        </w:rPr>
        <w:t xml:space="preserve"> nejpozději</w:t>
      </w:r>
      <w:r>
        <w:rPr>
          <w:rFonts w:ascii="Arial" w:hAnsi="Arial" w:cs="Arial"/>
        </w:rPr>
        <w:t xml:space="preserve"> </w:t>
      </w:r>
      <w:r w:rsidR="00D3745A" w:rsidRPr="00C96FCC">
        <w:rPr>
          <w:rFonts w:ascii="Arial" w:hAnsi="Arial" w:cs="Arial"/>
        </w:rPr>
        <w:t>druhý</w:t>
      </w:r>
      <w:r w:rsidRPr="00C96FCC">
        <w:rPr>
          <w:rFonts w:ascii="Arial" w:hAnsi="Arial" w:cs="Arial"/>
        </w:rPr>
        <w:t xml:space="preserve"> pracovní den </w:t>
      </w:r>
      <w:r>
        <w:rPr>
          <w:rFonts w:ascii="Arial" w:hAnsi="Arial" w:cs="Arial"/>
        </w:rPr>
        <w:t>po</w:t>
      </w:r>
      <w:r w:rsidRPr="0059668A">
        <w:rPr>
          <w:rFonts w:ascii="Arial" w:hAnsi="Arial" w:cs="Arial"/>
        </w:rPr>
        <w:t xml:space="preserve"> nahlášení závady</w:t>
      </w:r>
      <w:r>
        <w:rPr>
          <w:rFonts w:ascii="Arial" w:hAnsi="Arial" w:cs="Arial"/>
        </w:rPr>
        <w:t>,</w:t>
      </w:r>
      <w:r w:rsidRPr="0059668A">
        <w:rPr>
          <w:rFonts w:ascii="Arial" w:hAnsi="Arial" w:cs="Arial"/>
        </w:rPr>
        <w:t xml:space="preserve"> a</w:t>
      </w:r>
      <w:r w:rsidR="00053D10">
        <w:rPr>
          <w:rFonts w:ascii="Arial" w:hAnsi="Arial" w:cs="Arial"/>
        </w:rPr>
        <w:t> </w:t>
      </w:r>
      <w:r w:rsidRPr="0059668A">
        <w:rPr>
          <w:rFonts w:ascii="Arial" w:hAnsi="Arial" w:cs="Arial"/>
        </w:rPr>
        <w:t>okamžité zahájení</w:t>
      </w:r>
      <w:r>
        <w:rPr>
          <w:rFonts w:ascii="Arial" w:hAnsi="Arial" w:cs="Arial"/>
        </w:rPr>
        <w:t xml:space="preserve"> prací na</w:t>
      </w:r>
      <w:r w:rsidRPr="0059668A">
        <w:rPr>
          <w:rFonts w:ascii="Arial" w:hAnsi="Arial" w:cs="Arial"/>
        </w:rPr>
        <w:t xml:space="preserve"> odstranění problému přímo na místě;</w:t>
      </w:r>
    </w:p>
    <w:p w14:paraId="1A745DCA" w14:textId="77777777" w:rsidR="0059668A" w:rsidRPr="0059668A" w:rsidRDefault="0059668A" w:rsidP="00A805E1">
      <w:pPr>
        <w:pStyle w:val="Odstavecseseznamem"/>
        <w:numPr>
          <w:ilvl w:val="0"/>
          <w:numId w:val="30"/>
        </w:numPr>
        <w:spacing w:after="120"/>
        <w:ind w:left="1066" w:hanging="357"/>
        <w:rPr>
          <w:rFonts w:ascii="Arial" w:hAnsi="Arial" w:cs="Arial"/>
        </w:rPr>
      </w:pPr>
      <w:r w:rsidRPr="0059668A">
        <w:rPr>
          <w:rFonts w:ascii="Arial" w:hAnsi="Arial" w:cs="Arial"/>
        </w:rPr>
        <w:t>Nouzové zprovoznění zařízení v případě závažné poruchy, tj. pokud nebude možné realizovat komplexní opravu v termínu prvního výjezdu</w:t>
      </w:r>
      <w:r w:rsidR="00957465">
        <w:rPr>
          <w:rFonts w:ascii="Arial" w:hAnsi="Arial" w:cs="Arial"/>
        </w:rPr>
        <w:t>,</w:t>
      </w:r>
      <w:r w:rsidRPr="0059668A">
        <w:rPr>
          <w:rFonts w:ascii="Arial" w:hAnsi="Arial" w:cs="Arial"/>
        </w:rPr>
        <w:t xml:space="preserve"> zajistí</w:t>
      </w:r>
      <w:r>
        <w:rPr>
          <w:rFonts w:ascii="Arial" w:hAnsi="Arial" w:cs="Arial"/>
        </w:rPr>
        <w:t xml:space="preserve"> Dodavatel </w:t>
      </w:r>
      <w:r w:rsidRPr="0059668A">
        <w:rPr>
          <w:rFonts w:ascii="Arial" w:hAnsi="Arial" w:cs="Arial"/>
        </w:rPr>
        <w:t>min</w:t>
      </w:r>
      <w:r>
        <w:rPr>
          <w:rFonts w:ascii="Arial" w:hAnsi="Arial" w:cs="Arial"/>
        </w:rPr>
        <w:t>imálně</w:t>
      </w:r>
      <w:r w:rsidRPr="0059668A">
        <w:rPr>
          <w:rFonts w:ascii="Arial" w:hAnsi="Arial" w:cs="Arial"/>
        </w:rPr>
        <w:t xml:space="preserve"> uvedení zařízení do provozuschopného stavu (formou výměny modulu, </w:t>
      </w:r>
      <w:r>
        <w:rPr>
          <w:rFonts w:ascii="Arial" w:hAnsi="Arial" w:cs="Arial"/>
        </w:rPr>
        <w:t>dodáním náhradního zařízen</w:t>
      </w:r>
      <w:r w:rsidRPr="0059668A">
        <w:rPr>
          <w:rFonts w:ascii="Arial" w:hAnsi="Arial" w:cs="Arial"/>
        </w:rPr>
        <w:t>í apod.);</w:t>
      </w:r>
    </w:p>
    <w:p w14:paraId="7D3EBC16" w14:textId="2D306A1E" w:rsidR="0059668A" w:rsidRPr="0059668A" w:rsidRDefault="0059668A" w:rsidP="00A805E1">
      <w:pPr>
        <w:pStyle w:val="Odstavecseseznamem"/>
        <w:numPr>
          <w:ilvl w:val="0"/>
          <w:numId w:val="30"/>
        </w:numPr>
        <w:spacing w:after="120"/>
        <w:ind w:left="1066" w:hanging="357"/>
        <w:rPr>
          <w:rFonts w:ascii="Arial" w:hAnsi="Arial" w:cs="Arial"/>
        </w:rPr>
      </w:pPr>
      <w:r w:rsidRPr="0059668A">
        <w:rPr>
          <w:rFonts w:ascii="Arial" w:hAnsi="Arial" w:cs="Arial"/>
        </w:rPr>
        <w:t>Komplexní realizaci opravy. U</w:t>
      </w:r>
      <w:r w:rsidR="00053D10">
        <w:rPr>
          <w:rFonts w:ascii="Arial" w:hAnsi="Arial" w:cs="Arial"/>
        </w:rPr>
        <w:t> </w:t>
      </w:r>
      <w:r w:rsidRPr="0059668A">
        <w:rPr>
          <w:rFonts w:ascii="Arial" w:hAnsi="Arial" w:cs="Arial"/>
        </w:rPr>
        <w:t>náročných oprav na základě posouzení servisním pracovníkem a</w:t>
      </w:r>
      <w:r w:rsidR="00053D10">
        <w:rPr>
          <w:rFonts w:ascii="Arial" w:hAnsi="Arial" w:cs="Arial"/>
        </w:rPr>
        <w:t> </w:t>
      </w:r>
      <w:r w:rsidRPr="0059668A">
        <w:rPr>
          <w:rFonts w:ascii="Arial" w:hAnsi="Arial" w:cs="Arial"/>
        </w:rPr>
        <w:t>po odsouhlasení se Zákazníkem</w:t>
      </w:r>
      <w:r w:rsidR="0012790E">
        <w:rPr>
          <w:rFonts w:ascii="Arial" w:hAnsi="Arial" w:cs="Arial"/>
        </w:rPr>
        <w:t>;</w:t>
      </w:r>
    </w:p>
    <w:p w14:paraId="6AC2908D" w14:textId="15A0A863" w:rsidR="0059668A" w:rsidRPr="0059668A" w:rsidRDefault="00530B78" w:rsidP="00A805E1">
      <w:pPr>
        <w:pStyle w:val="Odstavecseseznamem"/>
        <w:numPr>
          <w:ilvl w:val="0"/>
          <w:numId w:val="30"/>
        </w:numPr>
        <w:spacing w:after="120"/>
        <w:ind w:left="1066" w:hanging="357"/>
        <w:rPr>
          <w:rFonts w:ascii="Arial" w:hAnsi="Arial" w:cs="Arial"/>
        </w:rPr>
      </w:pPr>
      <w:r>
        <w:rPr>
          <w:rFonts w:ascii="Arial" w:hAnsi="Arial" w:cs="Arial"/>
        </w:rPr>
        <w:t>P</w:t>
      </w:r>
      <w:r w:rsidR="0059668A" w:rsidRPr="0059668A">
        <w:rPr>
          <w:rFonts w:ascii="Arial" w:hAnsi="Arial" w:cs="Arial"/>
        </w:rPr>
        <w:t>reventivní profylaktické prohlídky 1x ročně.</w:t>
      </w:r>
    </w:p>
    <w:p w14:paraId="6A3DA527" w14:textId="77777777" w:rsidR="00AE118C" w:rsidRDefault="008267B7" w:rsidP="00F1780B">
      <w:pPr>
        <w:pStyle w:val="Odstavecseseznamem"/>
        <w:numPr>
          <w:ilvl w:val="0"/>
          <w:numId w:val="18"/>
        </w:numPr>
        <w:spacing w:after="120"/>
        <w:ind w:left="426" w:hanging="426"/>
        <w:rPr>
          <w:rFonts w:ascii="Arial" w:hAnsi="Arial" w:cs="Arial"/>
        </w:rPr>
      </w:pPr>
      <w:r>
        <w:rPr>
          <w:rFonts w:ascii="Arial" w:hAnsi="Arial" w:cs="Arial"/>
        </w:rPr>
        <w:t>Zákazník</w:t>
      </w:r>
      <w:r w:rsidR="00AE118C">
        <w:rPr>
          <w:rFonts w:ascii="Arial" w:hAnsi="Arial" w:cs="Arial"/>
        </w:rPr>
        <w:t xml:space="preserve"> se na základě této Smlouvy zavazuje k</w:t>
      </w:r>
      <w:r>
        <w:rPr>
          <w:rFonts w:ascii="Arial" w:hAnsi="Arial" w:cs="Arial"/>
        </w:rPr>
        <w:t xml:space="preserve"> provádění základních servisních úkonů v rozsahu:</w:t>
      </w:r>
    </w:p>
    <w:p w14:paraId="59F5B9C9" w14:textId="571EB2C2" w:rsidR="00AE118C" w:rsidRDefault="00AE118C" w:rsidP="00F1780B">
      <w:pPr>
        <w:pStyle w:val="Odstavecseseznamem"/>
        <w:numPr>
          <w:ilvl w:val="1"/>
          <w:numId w:val="18"/>
        </w:numPr>
        <w:spacing w:after="120"/>
        <w:ind w:left="1066" w:hanging="357"/>
        <w:rPr>
          <w:rFonts w:ascii="Arial" w:hAnsi="Arial" w:cs="Arial"/>
        </w:rPr>
      </w:pPr>
      <w:r w:rsidRPr="00AE118C">
        <w:rPr>
          <w:rFonts w:ascii="Arial" w:hAnsi="Arial" w:cs="Arial"/>
        </w:rPr>
        <w:t>preventivní a</w:t>
      </w:r>
      <w:r w:rsidR="00053D10">
        <w:rPr>
          <w:rFonts w:ascii="Arial" w:hAnsi="Arial" w:cs="Arial"/>
        </w:rPr>
        <w:t> </w:t>
      </w:r>
      <w:r w:rsidRPr="00AE118C">
        <w:rPr>
          <w:rFonts w:ascii="Arial" w:hAnsi="Arial" w:cs="Arial"/>
        </w:rPr>
        <w:t xml:space="preserve">provozní údržba </w:t>
      </w:r>
      <w:r>
        <w:rPr>
          <w:rFonts w:ascii="Arial" w:hAnsi="Arial" w:cs="Arial"/>
        </w:rPr>
        <w:t>Zařízení</w:t>
      </w:r>
      <w:r w:rsidR="007E541B">
        <w:rPr>
          <w:rFonts w:ascii="Arial" w:hAnsi="Arial" w:cs="Arial"/>
        </w:rPr>
        <w:t>;</w:t>
      </w:r>
    </w:p>
    <w:p w14:paraId="42E52E15" w14:textId="77777777" w:rsidR="00AE118C" w:rsidRDefault="00AE118C" w:rsidP="00F1780B">
      <w:pPr>
        <w:pStyle w:val="Odstavecseseznamem"/>
        <w:numPr>
          <w:ilvl w:val="1"/>
          <w:numId w:val="18"/>
        </w:numPr>
        <w:spacing w:after="120"/>
        <w:ind w:left="1066" w:hanging="357"/>
        <w:rPr>
          <w:rFonts w:ascii="Arial" w:hAnsi="Arial" w:cs="Arial"/>
        </w:rPr>
      </w:pPr>
      <w:r w:rsidRPr="00AE118C">
        <w:rPr>
          <w:rFonts w:ascii="Arial" w:hAnsi="Arial" w:cs="Arial"/>
        </w:rPr>
        <w:t>diagnostik</w:t>
      </w:r>
      <w:r>
        <w:rPr>
          <w:rFonts w:ascii="Arial" w:hAnsi="Arial" w:cs="Arial"/>
        </w:rPr>
        <w:t>a</w:t>
      </w:r>
      <w:r w:rsidRPr="00AE118C">
        <w:rPr>
          <w:rFonts w:ascii="Arial" w:hAnsi="Arial" w:cs="Arial"/>
        </w:rPr>
        <w:t xml:space="preserve"> závad</w:t>
      </w:r>
      <w:r>
        <w:rPr>
          <w:rFonts w:ascii="Arial" w:hAnsi="Arial" w:cs="Arial"/>
        </w:rPr>
        <w:t xml:space="preserve"> (dle možností pracovníků Zákazníka)</w:t>
      </w:r>
      <w:r w:rsidR="007E541B">
        <w:rPr>
          <w:rFonts w:ascii="Arial" w:hAnsi="Arial" w:cs="Arial"/>
        </w:rPr>
        <w:t>;</w:t>
      </w:r>
    </w:p>
    <w:p w14:paraId="6D25C234" w14:textId="77777777" w:rsidR="008267B7" w:rsidRDefault="00AE118C" w:rsidP="00F1780B">
      <w:pPr>
        <w:pStyle w:val="Odstavecseseznamem"/>
        <w:numPr>
          <w:ilvl w:val="1"/>
          <w:numId w:val="18"/>
        </w:numPr>
        <w:spacing w:after="120"/>
        <w:ind w:left="1066" w:hanging="357"/>
        <w:rPr>
          <w:rFonts w:ascii="Arial" w:hAnsi="Arial" w:cs="Arial"/>
        </w:rPr>
      </w:pPr>
      <w:r w:rsidRPr="00AE118C">
        <w:rPr>
          <w:rFonts w:ascii="Arial" w:hAnsi="Arial" w:cs="Arial"/>
        </w:rPr>
        <w:t xml:space="preserve">odstranění </w:t>
      </w:r>
      <w:r>
        <w:rPr>
          <w:rFonts w:ascii="Arial" w:hAnsi="Arial" w:cs="Arial"/>
        </w:rPr>
        <w:t>jednoduchých</w:t>
      </w:r>
      <w:r w:rsidRPr="00AE118C">
        <w:rPr>
          <w:rFonts w:ascii="Arial" w:hAnsi="Arial" w:cs="Arial"/>
        </w:rPr>
        <w:t xml:space="preserve"> závad</w:t>
      </w:r>
      <w:r>
        <w:rPr>
          <w:rFonts w:ascii="Arial" w:hAnsi="Arial" w:cs="Arial"/>
        </w:rPr>
        <w:t xml:space="preserve"> (dle možností pracovníků Zákazníka).</w:t>
      </w:r>
    </w:p>
    <w:p w14:paraId="56B3F181" w14:textId="699EC5DA" w:rsidR="00AE118C" w:rsidRDefault="00AE118C" w:rsidP="00F1780B">
      <w:pPr>
        <w:pStyle w:val="Odstavecseseznamem"/>
        <w:numPr>
          <w:ilvl w:val="0"/>
          <w:numId w:val="18"/>
        </w:numPr>
        <w:spacing w:after="120"/>
        <w:ind w:left="426" w:hanging="426"/>
        <w:rPr>
          <w:rFonts w:ascii="Arial" w:hAnsi="Arial" w:cs="Arial"/>
        </w:rPr>
      </w:pPr>
      <w:r>
        <w:rPr>
          <w:rFonts w:ascii="Arial" w:hAnsi="Arial" w:cs="Arial"/>
        </w:rPr>
        <w:t>Zákazník se na základě této Smlouvy zavazuje v případě závad poskytnout součinnost, a</w:t>
      </w:r>
      <w:r w:rsidR="00821A3B">
        <w:rPr>
          <w:rFonts w:ascii="Arial" w:hAnsi="Arial" w:cs="Arial"/>
        </w:rPr>
        <w:t> </w:t>
      </w:r>
      <w:r>
        <w:rPr>
          <w:rFonts w:ascii="Arial" w:hAnsi="Arial" w:cs="Arial"/>
        </w:rPr>
        <w:t>to jak v podobě e-mailové a</w:t>
      </w:r>
      <w:r w:rsidR="00821A3B">
        <w:rPr>
          <w:rFonts w:ascii="Arial" w:hAnsi="Arial" w:cs="Arial"/>
        </w:rPr>
        <w:t> </w:t>
      </w:r>
      <w:r>
        <w:rPr>
          <w:rFonts w:ascii="Arial" w:hAnsi="Arial" w:cs="Arial"/>
        </w:rPr>
        <w:t>telefonické konzultace s</w:t>
      </w:r>
      <w:r w:rsidR="00821A3B">
        <w:rPr>
          <w:rFonts w:ascii="Arial" w:hAnsi="Arial" w:cs="Arial"/>
        </w:rPr>
        <w:t> </w:t>
      </w:r>
      <w:r>
        <w:rPr>
          <w:rFonts w:ascii="Arial" w:hAnsi="Arial" w:cs="Arial"/>
        </w:rPr>
        <w:t>technickou podporou Dodavatele, tak také na místě instalace Zařízení v případě servisního výjezdu.</w:t>
      </w:r>
    </w:p>
    <w:p w14:paraId="7E018331" w14:textId="77777777" w:rsidR="008F10A4" w:rsidRPr="002753E7" w:rsidRDefault="001865DF" w:rsidP="00F1780B">
      <w:pPr>
        <w:spacing w:before="240"/>
        <w:jc w:val="center"/>
        <w:rPr>
          <w:rFonts w:ascii="Arial" w:hAnsi="Arial" w:cs="Arial"/>
          <w:b/>
        </w:rPr>
      </w:pPr>
      <w:r>
        <w:rPr>
          <w:rFonts w:ascii="Arial" w:hAnsi="Arial" w:cs="Arial"/>
          <w:b/>
        </w:rPr>
        <w:t>I</w:t>
      </w:r>
      <w:r w:rsidR="008F10A4">
        <w:rPr>
          <w:rFonts w:ascii="Arial" w:hAnsi="Arial" w:cs="Arial"/>
          <w:b/>
        </w:rPr>
        <w:t>V</w:t>
      </w:r>
      <w:r w:rsidR="008F10A4" w:rsidRPr="002753E7">
        <w:rPr>
          <w:rFonts w:ascii="Arial" w:hAnsi="Arial" w:cs="Arial"/>
          <w:b/>
        </w:rPr>
        <w:t>.</w:t>
      </w:r>
    </w:p>
    <w:p w14:paraId="1B12DB39" w14:textId="77777777" w:rsidR="008F10A4" w:rsidRDefault="00C310F9" w:rsidP="00F1780B">
      <w:pPr>
        <w:pStyle w:val="Odstavecseseznamem"/>
        <w:spacing w:after="120"/>
        <w:ind w:left="0"/>
        <w:jc w:val="center"/>
        <w:rPr>
          <w:rFonts w:ascii="Arial" w:hAnsi="Arial" w:cs="Arial"/>
          <w:b/>
        </w:rPr>
      </w:pPr>
      <w:r>
        <w:rPr>
          <w:rFonts w:ascii="Arial" w:hAnsi="Arial" w:cs="Arial"/>
          <w:b/>
        </w:rPr>
        <w:t>Postup při provádění s</w:t>
      </w:r>
      <w:r w:rsidR="008F10A4">
        <w:rPr>
          <w:rFonts w:ascii="Arial" w:hAnsi="Arial" w:cs="Arial"/>
          <w:b/>
        </w:rPr>
        <w:t>ervisní</w:t>
      </w:r>
      <w:r>
        <w:rPr>
          <w:rFonts w:ascii="Arial" w:hAnsi="Arial" w:cs="Arial"/>
          <w:b/>
        </w:rPr>
        <w:t xml:space="preserve">ch zásahů </w:t>
      </w:r>
    </w:p>
    <w:p w14:paraId="304A9E65" w14:textId="7B697928" w:rsidR="008267B7" w:rsidRDefault="008267B7" w:rsidP="00F1780B">
      <w:pPr>
        <w:numPr>
          <w:ilvl w:val="0"/>
          <w:numId w:val="23"/>
        </w:numPr>
        <w:tabs>
          <w:tab w:val="num" w:pos="426"/>
        </w:tabs>
        <w:spacing w:after="120"/>
        <w:ind w:left="426" w:hanging="426"/>
        <w:jc w:val="both"/>
        <w:rPr>
          <w:rFonts w:ascii="Arial" w:hAnsi="Arial" w:cs="Arial"/>
        </w:rPr>
      </w:pPr>
      <w:r w:rsidRPr="008267B7">
        <w:rPr>
          <w:rFonts w:ascii="Arial" w:hAnsi="Arial" w:cs="Arial"/>
        </w:rPr>
        <w:t>Závady a</w:t>
      </w:r>
      <w:r w:rsidR="00821A3B">
        <w:rPr>
          <w:rFonts w:ascii="Arial" w:hAnsi="Arial" w:cs="Arial"/>
        </w:rPr>
        <w:t> </w:t>
      </w:r>
      <w:r w:rsidRPr="008267B7">
        <w:rPr>
          <w:rFonts w:ascii="Arial" w:hAnsi="Arial" w:cs="Arial"/>
        </w:rPr>
        <w:t xml:space="preserve">požadavky na servisní </w:t>
      </w:r>
      <w:r w:rsidR="00D405DC">
        <w:rPr>
          <w:rFonts w:ascii="Arial" w:hAnsi="Arial" w:cs="Arial"/>
        </w:rPr>
        <w:t>ú</w:t>
      </w:r>
      <w:r w:rsidRPr="008267B7">
        <w:rPr>
          <w:rFonts w:ascii="Arial" w:hAnsi="Arial" w:cs="Arial"/>
        </w:rPr>
        <w:t>kony nahl</w:t>
      </w:r>
      <w:r w:rsidR="00D405DC">
        <w:rPr>
          <w:rFonts w:ascii="Arial" w:hAnsi="Arial" w:cs="Arial"/>
        </w:rPr>
        <w:t>ásí</w:t>
      </w:r>
      <w:r w:rsidRPr="008267B7">
        <w:rPr>
          <w:rFonts w:ascii="Arial" w:hAnsi="Arial" w:cs="Arial"/>
        </w:rPr>
        <w:t xml:space="preserve"> Zákazník telefonicky nebo p</w:t>
      </w:r>
      <w:r>
        <w:rPr>
          <w:rFonts w:ascii="Arial" w:hAnsi="Arial" w:cs="Arial"/>
        </w:rPr>
        <w:t xml:space="preserve">rostřednictvím </w:t>
      </w:r>
      <w:r w:rsidRPr="008267B7">
        <w:rPr>
          <w:rFonts w:ascii="Arial" w:hAnsi="Arial" w:cs="Arial"/>
        </w:rPr>
        <w:t>e-mail</w:t>
      </w:r>
      <w:r>
        <w:rPr>
          <w:rFonts w:ascii="Arial" w:hAnsi="Arial" w:cs="Arial"/>
        </w:rPr>
        <w:t>u</w:t>
      </w:r>
      <w:r w:rsidRPr="008267B7">
        <w:rPr>
          <w:rFonts w:ascii="Arial" w:hAnsi="Arial" w:cs="Arial"/>
        </w:rPr>
        <w:t>:</w:t>
      </w:r>
    </w:p>
    <w:p w14:paraId="39AB62FB" w14:textId="4C0ABF74" w:rsidR="00AE118C" w:rsidRDefault="00DD2CA9" w:rsidP="00F1780B">
      <w:pPr>
        <w:numPr>
          <w:ilvl w:val="1"/>
          <w:numId w:val="23"/>
        </w:numPr>
        <w:spacing w:after="120"/>
        <w:ind w:left="1066" w:hanging="357"/>
        <w:jc w:val="both"/>
        <w:rPr>
          <w:rFonts w:ascii="Arial" w:hAnsi="Arial" w:cs="Arial"/>
        </w:rPr>
      </w:pPr>
      <w:r>
        <w:rPr>
          <w:rFonts w:ascii="Arial" w:hAnsi="Arial" w:cs="Arial"/>
        </w:rPr>
        <w:t xml:space="preserve">e-mail: </w:t>
      </w:r>
      <w:r w:rsidR="000877AB">
        <w:rPr>
          <w:rFonts w:ascii="Arial" w:hAnsi="Arial" w:cs="Arial"/>
        </w:rPr>
        <w:t>servis</w:t>
      </w:r>
      <w:r>
        <w:rPr>
          <w:rFonts w:ascii="Arial" w:hAnsi="Arial" w:cs="Arial"/>
        </w:rPr>
        <w:t>@power.cz</w:t>
      </w:r>
    </w:p>
    <w:p w14:paraId="7F010C4C" w14:textId="0A85E197" w:rsidR="00DD2CA9" w:rsidRDefault="00DD2CA9" w:rsidP="00F1780B">
      <w:pPr>
        <w:numPr>
          <w:ilvl w:val="1"/>
          <w:numId w:val="23"/>
        </w:numPr>
        <w:spacing w:after="120"/>
        <w:ind w:left="1066" w:hanging="357"/>
        <w:jc w:val="both"/>
        <w:rPr>
          <w:rFonts w:ascii="Arial" w:hAnsi="Arial" w:cs="Arial"/>
        </w:rPr>
      </w:pPr>
      <w:r>
        <w:rPr>
          <w:rFonts w:ascii="Arial" w:hAnsi="Arial" w:cs="Arial"/>
        </w:rPr>
        <w:t xml:space="preserve">tel.:  +420 </w:t>
      </w:r>
      <w:r w:rsidR="000877AB">
        <w:rPr>
          <w:rFonts w:ascii="Arial" w:hAnsi="Arial" w:cs="Arial"/>
        </w:rPr>
        <w:t>272760365</w:t>
      </w:r>
    </w:p>
    <w:p w14:paraId="0562498D" w14:textId="77C09997" w:rsidR="00F62741" w:rsidRDefault="00D405DC" w:rsidP="00F1780B">
      <w:pPr>
        <w:numPr>
          <w:ilvl w:val="0"/>
          <w:numId w:val="23"/>
        </w:numPr>
        <w:tabs>
          <w:tab w:val="num" w:pos="426"/>
        </w:tabs>
        <w:spacing w:after="120"/>
        <w:ind w:left="426" w:hanging="426"/>
        <w:jc w:val="both"/>
        <w:rPr>
          <w:rFonts w:ascii="Arial" w:hAnsi="Arial" w:cs="Arial"/>
        </w:rPr>
      </w:pPr>
      <w:r>
        <w:rPr>
          <w:rFonts w:ascii="Arial" w:hAnsi="Arial" w:cs="Arial"/>
        </w:rPr>
        <w:t>Dodavatel potvrdí přijetí požadavku a</w:t>
      </w:r>
      <w:r w:rsidR="00821A3B">
        <w:rPr>
          <w:rFonts w:ascii="Arial" w:hAnsi="Arial" w:cs="Arial"/>
        </w:rPr>
        <w:t> </w:t>
      </w:r>
      <w:r>
        <w:rPr>
          <w:rFonts w:ascii="Arial" w:hAnsi="Arial" w:cs="Arial"/>
        </w:rPr>
        <w:t xml:space="preserve">neprodleně zahájí jeho řešení (viz. </w:t>
      </w:r>
      <w:r w:rsidRPr="00DD2CA9">
        <w:rPr>
          <w:rFonts w:ascii="Arial" w:hAnsi="Arial" w:cs="Arial"/>
        </w:rPr>
        <w:t>čl. III této Smlouvy</w:t>
      </w:r>
      <w:r>
        <w:rPr>
          <w:rFonts w:ascii="Arial" w:hAnsi="Arial" w:cs="Arial"/>
        </w:rPr>
        <w:t>).</w:t>
      </w:r>
    </w:p>
    <w:p w14:paraId="3E7E083E" w14:textId="77777777" w:rsidR="00F62741" w:rsidRDefault="00DD2CA9" w:rsidP="00F1780B">
      <w:pPr>
        <w:numPr>
          <w:ilvl w:val="0"/>
          <w:numId w:val="23"/>
        </w:numPr>
        <w:tabs>
          <w:tab w:val="num" w:pos="426"/>
        </w:tabs>
        <w:spacing w:after="120"/>
        <w:ind w:left="426" w:hanging="426"/>
        <w:jc w:val="both"/>
        <w:rPr>
          <w:rFonts w:ascii="Arial" w:hAnsi="Arial" w:cs="Arial"/>
        </w:rPr>
      </w:pPr>
      <w:r w:rsidRPr="00DD2CA9">
        <w:rPr>
          <w:rFonts w:ascii="Arial" w:hAnsi="Arial" w:cs="Arial"/>
        </w:rPr>
        <w:t>Zákazník poskytne součinnost p</w:t>
      </w:r>
      <w:r w:rsidR="00D405DC">
        <w:rPr>
          <w:rFonts w:ascii="Arial" w:hAnsi="Arial" w:cs="Arial"/>
        </w:rPr>
        <w:t>ro</w:t>
      </w:r>
      <w:r w:rsidR="007E541B">
        <w:rPr>
          <w:rFonts w:ascii="Arial" w:hAnsi="Arial" w:cs="Arial"/>
        </w:rPr>
        <w:t xml:space="preserve"> případné</w:t>
      </w:r>
      <w:r w:rsidRPr="00DD2CA9">
        <w:rPr>
          <w:rFonts w:ascii="Arial" w:hAnsi="Arial" w:cs="Arial"/>
        </w:rPr>
        <w:t xml:space="preserve"> vzdálené řešen</w:t>
      </w:r>
      <w:r>
        <w:rPr>
          <w:rFonts w:ascii="Arial" w:hAnsi="Arial" w:cs="Arial"/>
        </w:rPr>
        <w:t>í</w:t>
      </w:r>
      <w:r w:rsidRPr="00DD2CA9">
        <w:rPr>
          <w:rFonts w:ascii="Arial" w:hAnsi="Arial" w:cs="Arial"/>
        </w:rPr>
        <w:t xml:space="preserve"> problému</w:t>
      </w:r>
      <w:r w:rsidR="00D405DC">
        <w:rPr>
          <w:rFonts w:ascii="Arial" w:hAnsi="Arial" w:cs="Arial"/>
        </w:rPr>
        <w:t xml:space="preserve"> (viz.</w:t>
      </w:r>
      <w:r w:rsidRPr="00DD2CA9">
        <w:rPr>
          <w:rFonts w:ascii="Arial" w:hAnsi="Arial" w:cs="Arial"/>
        </w:rPr>
        <w:t xml:space="preserve"> čl. III této Smlouvy</w:t>
      </w:r>
      <w:r w:rsidR="00D405DC">
        <w:rPr>
          <w:rFonts w:ascii="Arial" w:hAnsi="Arial" w:cs="Arial"/>
        </w:rPr>
        <w:t>)</w:t>
      </w:r>
      <w:r>
        <w:rPr>
          <w:rFonts w:ascii="Arial" w:hAnsi="Arial" w:cs="Arial"/>
        </w:rPr>
        <w:t>.</w:t>
      </w:r>
    </w:p>
    <w:p w14:paraId="4D661F78" w14:textId="46A91EFA" w:rsidR="00DD2CA9" w:rsidRDefault="00DD2CA9" w:rsidP="00F1780B">
      <w:pPr>
        <w:numPr>
          <w:ilvl w:val="0"/>
          <w:numId w:val="23"/>
        </w:numPr>
        <w:tabs>
          <w:tab w:val="num" w:pos="426"/>
        </w:tabs>
        <w:spacing w:after="120"/>
        <w:ind w:left="426" w:hanging="426"/>
        <w:jc w:val="both"/>
        <w:rPr>
          <w:rFonts w:ascii="Arial" w:hAnsi="Arial" w:cs="Arial"/>
        </w:rPr>
      </w:pPr>
      <w:r>
        <w:rPr>
          <w:rFonts w:ascii="Arial" w:hAnsi="Arial" w:cs="Arial"/>
        </w:rPr>
        <w:t xml:space="preserve">V případě zjištění </w:t>
      </w:r>
      <w:r w:rsidR="00F62741">
        <w:rPr>
          <w:rFonts w:ascii="Arial" w:hAnsi="Arial" w:cs="Arial"/>
        </w:rPr>
        <w:t>vážné</w:t>
      </w:r>
      <w:r>
        <w:rPr>
          <w:rFonts w:ascii="Arial" w:hAnsi="Arial" w:cs="Arial"/>
        </w:rPr>
        <w:t xml:space="preserve"> závady je Zákazník oprávněn vyzvat Dodavatele k servisnímu zásahu </w:t>
      </w:r>
      <w:r w:rsidR="00F62741">
        <w:rPr>
          <w:rFonts w:ascii="Arial" w:hAnsi="Arial" w:cs="Arial"/>
        </w:rPr>
        <w:t>v</w:t>
      </w:r>
      <w:r w:rsidR="00821A3B">
        <w:rPr>
          <w:rFonts w:ascii="Arial" w:hAnsi="Arial" w:cs="Arial"/>
        </w:rPr>
        <w:t> </w:t>
      </w:r>
      <w:r>
        <w:rPr>
          <w:rFonts w:ascii="Arial" w:hAnsi="Arial" w:cs="Arial"/>
        </w:rPr>
        <w:t>místě instalace. Není-li ujednáno jinak, realizuje Dodavatel takový požadavek na servisní zásah nejpozději následující pracovní den ode dne výzvy.</w:t>
      </w:r>
    </w:p>
    <w:p w14:paraId="3D106F0F" w14:textId="77777777" w:rsidR="00821A3B" w:rsidRDefault="00821A3B">
      <w:pPr>
        <w:rPr>
          <w:rFonts w:ascii="Arial" w:hAnsi="Arial" w:cs="Arial"/>
          <w:b/>
        </w:rPr>
      </w:pPr>
      <w:r>
        <w:rPr>
          <w:rFonts w:ascii="Arial" w:hAnsi="Arial" w:cs="Arial"/>
          <w:b/>
        </w:rPr>
        <w:br w:type="page"/>
      </w:r>
    </w:p>
    <w:p w14:paraId="615664B4" w14:textId="193FBBB3" w:rsidR="0007125F" w:rsidRPr="002753E7" w:rsidRDefault="0007125F" w:rsidP="00F1780B">
      <w:pPr>
        <w:spacing w:before="240"/>
        <w:jc w:val="center"/>
        <w:rPr>
          <w:rFonts w:ascii="Arial" w:hAnsi="Arial" w:cs="Arial"/>
          <w:b/>
        </w:rPr>
      </w:pPr>
      <w:r>
        <w:rPr>
          <w:rFonts w:ascii="Arial" w:hAnsi="Arial" w:cs="Arial"/>
          <w:b/>
        </w:rPr>
        <w:lastRenderedPageBreak/>
        <w:t>V</w:t>
      </w:r>
      <w:r w:rsidRPr="002753E7">
        <w:rPr>
          <w:rFonts w:ascii="Arial" w:hAnsi="Arial" w:cs="Arial"/>
          <w:b/>
        </w:rPr>
        <w:t>.</w:t>
      </w:r>
    </w:p>
    <w:p w14:paraId="4A623D42" w14:textId="77777777" w:rsidR="0007125F" w:rsidRDefault="0007125F" w:rsidP="00F1780B">
      <w:pPr>
        <w:pStyle w:val="Odstavecseseznamem"/>
        <w:spacing w:after="120"/>
        <w:ind w:left="0"/>
        <w:jc w:val="center"/>
        <w:rPr>
          <w:rFonts w:ascii="Arial" w:hAnsi="Arial" w:cs="Arial"/>
          <w:b/>
        </w:rPr>
      </w:pPr>
      <w:r>
        <w:rPr>
          <w:rFonts w:ascii="Arial" w:hAnsi="Arial" w:cs="Arial"/>
          <w:b/>
        </w:rPr>
        <w:t>Cena a platební podmínky</w:t>
      </w:r>
    </w:p>
    <w:p w14:paraId="44BE850E" w14:textId="77777777" w:rsidR="00D851BF" w:rsidRDefault="00D851BF" w:rsidP="00F1780B">
      <w:pPr>
        <w:numPr>
          <w:ilvl w:val="0"/>
          <w:numId w:val="28"/>
        </w:numPr>
        <w:spacing w:after="120" w:line="276" w:lineRule="auto"/>
        <w:jc w:val="both"/>
        <w:rPr>
          <w:rFonts w:ascii="Arial" w:hAnsi="Arial" w:cs="Arial"/>
          <w:snapToGrid w:val="0"/>
          <w:color w:val="000000"/>
        </w:rPr>
      </w:pPr>
      <w:r>
        <w:rPr>
          <w:rFonts w:ascii="Arial" w:hAnsi="Arial" w:cs="Arial"/>
          <w:snapToGrid w:val="0"/>
          <w:color w:val="000000"/>
        </w:rPr>
        <w:t>Sjednaná cena za jednotlivé služby:</w:t>
      </w:r>
    </w:p>
    <w:p w14:paraId="01D6695B" w14:textId="77777777" w:rsidR="004E5EB5" w:rsidRDefault="004E5EB5" w:rsidP="00F1780B">
      <w:pPr>
        <w:numPr>
          <w:ilvl w:val="0"/>
          <w:numId w:val="29"/>
        </w:numPr>
        <w:spacing w:after="120" w:line="276" w:lineRule="auto"/>
        <w:jc w:val="both"/>
        <w:rPr>
          <w:rFonts w:ascii="Arial" w:hAnsi="Arial" w:cs="Arial"/>
          <w:snapToGrid w:val="0"/>
          <w:color w:val="000000"/>
        </w:rPr>
      </w:pPr>
      <w:r>
        <w:rPr>
          <w:rFonts w:ascii="Arial" w:hAnsi="Arial" w:cs="Arial"/>
          <w:snapToGrid w:val="0"/>
          <w:color w:val="000000"/>
        </w:rPr>
        <w:t>Paušální sazb</w:t>
      </w:r>
      <w:r w:rsidR="00A06086">
        <w:rPr>
          <w:rFonts w:ascii="Arial" w:hAnsi="Arial" w:cs="Arial"/>
          <w:snapToGrid w:val="0"/>
          <w:color w:val="000000"/>
        </w:rPr>
        <w:t>y</w:t>
      </w:r>
      <w:r>
        <w:rPr>
          <w:rFonts w:ascii="Arial" w:hAnsi="Arial" w:cs="Arial"/>
          <w:snapToGrid w:val="0"/>
          <w:color w:val="000000"/>
        </w:rPr>
        <w:t>:</w:t>
      </w:r>
    </w:p>
    <w:p w14:paraId="1994711F" w14:textId="43A09755" w:rsidR="00A06086" w:rsidRDefault="004E5EB5" w:rsidP="00F1780B">
      <w:pPr>
        <w:numPr>
          <w:ilvl w:val="0"/>
          <w:numId w:val="21"/>
        </w:numPr>
        <w:spacing w:after="120" w:line="276" w:lineRule="auto"/>
        <w:jc w:val="both"/>
        <w:rPr>
          <w:rFonts w:ascii="Arial" w:hAnsi="Arial" w:cs="Arial"/>
          <w:snapToGrid w:val="0"/>
          <w:color w:val="000000"/>
        </w:rPr>
      </w:pPr>
      <w:r>
        <w:rPr>
          <w:rFonts w:ascii="Arial" w:hAnsi="Arial" w:cs="Arial"/>
          <w:snapToGrid w:val="0"/>
          <w:color w:val="000000"/>
        </w:rPr>
        <w:t xml:space="preserve">Technická podpora </w:t>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sidR="00DA1917">
        <w:rPr>
          <w:rFonts w:ascii="Arial" w:hAnsi="Arial" w:cs="Arial"/>
          <w:snapToGrid w:val="0"/>
          <w:color w:val="000000"/>
        </w:rPr>
        <w:t>3000,-</w:t>
      </w:r>
      <w:r w:rsidR="00821A3B">
        <w:rPr>
          <w:rFonts w:ascii="Arial" w:hAnsi="Arial" w:cs="Arial"/>
          <w:snapToGrid w:val="0"/>
          <w:color w:val="000000"/>
        </w:rPr>
        <w:t> </w:t>
      </w:r>
      <w:r>
        <w:rPr>
          <w:rFonts w:ascii="Arial" w:hAnsi="Arial" w:cs="Arial"/>
          <w:snapToGrid w:val="0"/>
          <w:color w:val="000000"/>
        </w:rPr>
        <w:t>Kč/</w:t>
      </w:r>
      <w:r w:rsidR="00A06086">
        <w:rPr>
          <w:rFonts w:ascii="Arial" w:hAnsi="Arial" w:cs="Arial"/>
          <w:snapToGrid w:val="0"/>
          <w:color w:val="000000"/>
        </w:rPr>
        <w:t>m</w:t>
      </w:r>
      <w:r>
        <w:rPr>
          <w:rFonts w:ascii="Arial" w:hAnsi="Arial" w:cs="Arial"/>
          <w:snapToGrid w:val="0"/>
          <w:color w:val="000000"/>
        </w:rPr>
        <w:t>ěsíc</w:t>
      </w:r>
    </w:p>
    <w:p w14:paraId="029948A5" w14:textId="77777777" w:rsidR="004E5EB5" w:rsidRDefault="004E5EB5" w:rsidP="00F1780B">
      <w:pPr>
        <w:numPr>
          <w:ilvl w:val="0"/>
          <w:numId w:val="29"/>
        </w:numPr>
        <w:spacing w:after="120" w:line="276" w:lineRule="auto"/>
        <w:jc w:val="both"/>
        <w:rPr>
          <w:rFonts w:ascii="Arial" w:hAnsi="Arial" w:cs="Arial"/>
          <w:snapToGrid w:val="0"/>
          <w:color w:val="000000"/>
        </w:rPr>
      </w:pPr>
      <w:r>
        <w:rPr>
          <w:rFonts w:ascii="Arial" w:hAnsi="Arial" w:cs="Arial"/>
          <w:snapToGrid w:val="0"/>
          <w:color w:val="000000"/>
        </w:rPr>
        <w:t>Výkonové sazby (mimořádné nebo mimozáruční servisní činnosti):</w:t>
      </w:r>
    </w:p>
    <w:p w14:paraId="4D849976" w14:textId="6CED5684" w:rsidR="004E5EB5" w:rsidRDefault="004E5EB5" w:rsidP="00F1780B">
      <w:pPr>
        <w:numPr>
          <w:ilvl w:val="0"/>
          <w:numId w:val="21"/>
        </w:numPr>
        <w:spacing w:after="120" w:line="276" w:lineRule="auto"/>
        <w:jc w:val="both"/>
        <w:rPr>
          <w:rFonts w:ascii="Arial" w:hAnsi="Arial" w:cs="Arial"/>
          <w:snapToGrid w:val="0"/>
          <w:color w:val="000000"/>
        </w:rPr>
      </w:pPr>
      <w:r>
        <w:rPr>
          <w:rFonts w:ascii="Arial" w:hAnsi="Arial" w:cs="Arial"/>
          <w:snapToGrid w:val="0"/>
          <w:color w:val="000000"/>
        </w:rPr>
        <w:t>Hodinová sazba technika při práci na místě instalace</w:t>
      </w:r>
      <w:r>
        <w:rPr>
          <w:rFonts w:ascii="Arial" w:hAnsi="Arial" w:cs="Arial"/>
          <w:snapToGrid w:val="0"/>
          <w:color w:val="000000"/>
        </w:rPr>
        <w:tab/>
      </w:r>
      <w:r w:rsidR="00A06086">
        <w:rPr>
          <w:rFonts w:ascii="Arial" w:hAnsi="Arial" w:cs="Arial"/>
          <w:snapToGrid w:val="0"/>
          <w:color w:val="000000"/>
        </w:rPr>
        <w:t xml:space="preserve">   95</w:t>
      </w:r>
      <w:r>
        <w:rPr>
          <w:rFonts w:ascii="Arial" w:hAnsi="Arial" w:cs="Arial"/>
          <w:snapToGrid w:val="0"/>
          <w:color w:val="000000"/>
        </w:rPr>
        <w:t>0</w:t>
      </w:r>
      <w:r w:rsidR="00821A3B">
        <w:rPr>
          <w:rFonts w:ascii="Arial" w:hAnsi="Arial" w:cs="Arial"/>
          <w:snapToGrid w:val="0"/>
          <w:color w:val="000000"/>
        </w:rPr>
        <w:t> </w:t>
      </w:r>
      <w:r>
        <w:rPr>
          <w:rFonts w:ascii="Arial" w:hAnsi="Arial" w:cs="Arial"/>
          <w:snapToGrid w:val="0"/>
          <w:color w:val="000000"/>
        </w:rPr>
        <w:t>Kč</w:t>
      </w:r>
    </w:p>
    <w:p w14:paraId="7300348F" w14:textId="3C767ECC" w:rsidR="004E5EB5" w:rsidRDefault="004E5EB5" w:rsidP="00F1780B">
      <w:pPr>
        <w:numPr>
          <w:ilvl w:val="0"/>
          <w:numId w:val="21"/>
        </w:numPr>
        <w:spacing w:after="120" w:line="276" w:lineRule="auto"/>
        <w:jc w:val="both"/>
        <w:rPr>
          <w:rFonts w:ascii="Arial" w:hAnsi="Arial" w:cs="Arial"/>
          <w:snapToGrid w:val="0"/>
          <w:color w:val="000000"/>
        </w:rPr>
      </w:pPr>
      <w:r>
        <w:rPr>
          <w:rFonts w:ascii="Arial" w:hAnsi="Arial" w:cs="Arial"/>
          <w:snapToGrid w:val="0"/>
          <w:color w:val="000000"/>
        </w:rPr>
        <w:t xml:space="preserve">Hodinová sazba technika při práci v sídle </w:t>
      </w:r>
      <w:r w:rsidR="00A06086">
        <w:rPr>
          <w:rFonts w:ascii="Arial" w:hAnsi="Arial" w:cs="Arial"/>
          <w:snapToGrid w:val="0"/>
          <w:color w:val="000000"/>
        </w:rPr>
        <w:t>Dodavatele</w:t>
      </w:r>
      <w:r>
        <w:rPr>
          <w:rFonts w:ascii="Arial" w:hAnsi="Arial" w:cs="Arial"/>
          <w:snapToGrid w:val="0"/>
          <w:color w:val="000000"/>
        </w:rPr>
        <w:tab/>
        <w:t xml:space="preserve">   750</w:t>
      </w:r>
      <w:r w:rsidR="00821A3B">
        <w:rPr>
          <w:rFonts w:ascii="Arial" w:hAnsi="Arial" w:cs="Arial"/>
          <w:snapToGrid w:val="0"/>
          <w:color w:val="000000"/>
        </w:rPr>
        <w:t> </w:t>
      </w:r>
      <w:r>
        <w:rPr>
          <w:rFonts w:ascii="Arial" w:hAnsi="Arial" w:cs="Arial"/>
          <w:snapToGrid w:val="0"/>
          <w:color w:val="000000"/>
        </w:rPr>
        <w:t>Kč</w:t>
      </w:r>
    </w:p>
    <w:p w14:paraId="69ED49FB" w14:textId="5F9AC376" w:rsidR="004E5EB5" w:rsidRDefault="004E5EB5" w:rsidP="00F1780B">
      <w:pPr>
        <w:numPr>
          <w:ilvl w:val="0"/>
          <w:numId w:val="21"/>
        </w:numPr>
        <w:spacing w:after="120" w:line="276" w:lineRule="auto"/>
        <w:jc w:val="both"/>
        <w:rPr>
          <w:rFonts w:ascii="Arial" w:hAnsi="Arial" w:cs="Arial"/>
          <w:snapToGrid w:val="0"/>
          <w:color w:val="000000"/>
        </w:rPr>
      </w:pPr>
      <w:r>
        <w:rPr>
          <w:rFonts w:ascii="Arial" w:hAnsi="Arial" w:cs="Arial"/>
          <w:snapToGrid w:val="0"/>
          <w:color w:val="000000"/>
        </w:rPr>
        <w:t>Hodinová sazba technika na cestě</w:t>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t xml:space="preserve">   </w:t>
      </w:r>
      <w:r w:rsidR="00A06086">
        <w:rPr>
          <w:rFonts w:ascii="Arial" w:hAnsi="Arial" w:cs="Arial"/>
          <w:snapToGrid w:val="0"/>
          <w:color w:val="000000"/>
        </w:rPr>
        <w:t>25</w:t>
      </w:r>
      <w:r>
        <w:rPr>
          <w:rFonts w:ascii="Arial" w:hAnsi="Arial" w:cs="Arial"/>
          <w:snapToGrid w:val="0"/>
          <w:color w:val="000000"/>
        </w:rPr>
        <w:t>0</w:t>
      </w:r>
      <w:r w:rsidR="00821A3B">
        <w:rPr>
          <w:rFonts w:ascii="Arial" w:hAnsi="Arial" w:cs="Arial"/>
          <w:snapToGrid w:val="0"/>
          <w:color w:val="000000"/>
        </w:rPr>
        <w:t> </w:t>
      </w:r>
      <w:r>
        <w:rPr>
          <w:rFonts w:ascii="Arial" w:hAnsi="Arial" w:cs="Arial"/>
          <w:snapToGrid w:val="0"/>
          <w:color w:val="000000"/>
        </w:rPr>
        <w:t>Kč</w:t>
      </w:r>
    </w:p>
    <w:p w14:paraId="4F3C2216" w14:textId="4CF7D3C7" w:rsidR="004E5EB5" w:rsidRDefault="004E5EB5" w:rsidP="00F1780B">
      <w:pPr>
        <w:numPr>
          <w:ilvl w:val="0"/>
          <w:numId w:val="21"/>
        </w:numPr>
        <w:spacing w:after="120" w:line="276" w:lineRule="auto"/>
        <w:jc w:val="both"/>
        <w:rPr>
          <w:rFonts w:ascii="Arial" w:hAnsi="Arial" w:cs="Arial"/>
          <w:snapToGrid w:val="0"/>
          <w:color w:val="000000"/>
        </w:rPr>
      </w:pPr>
      <w:r>
        <w:rPr>
          <w:rFonts w:ascii="Arial" w:hAnsi="Arial" w:cs="Arial"/>
          <w:snapToGrid w:val="0"/>
          <w:color w:val="000000"/>
        </w:rPr>
        <w:t>Náklady na cestovn</w:t>
      </w:r>
      <w:r w:rsidR="00EC7890">
        <w:rPr>
          <w:rFonts w:ascii="Arial" w:hAnsi="Arial" w:cs="Arial"/>
          <w:snapToGrid w:val="0"/>
          <w:color w:val="000000"/>
        </w:rPr>
        <w:t>é za 1</w:t>
      </w:r>
      <w:r>
        <w:rPr>
          <w:rFonts w:ascii="Arial" w:hAnsi="Arial" w:cs="Arial"/>
          <w:snapToGrid w:val="0"/>
          <w:color w:val="000000"/>
        </w:rPr>
        <w:t xml:space="preserve"> km</w:t>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t xml:space="preserve">     14</w:t>
      </w:r>
      <w:r w:rsidR="00821A3B">
        <w:rPr>
          <w:rFonts w:ascii="Arial" w:hAnsi="Arial" w:cs="Arial"/>
          <w:snapToGrid w:val="0"/>
          <w:color w:val="000000"/>
        </w:rPr>
        <w:t> </w:t>
      </w:r>
      <w:r>
        <w:rPr>
          <w:rFonts w:ascii="Arial" w:hAnsi="Arial" w:cs="Arial"/>
          <w:snapToGrid w:val="0"/>
          <w:color w:val="000000"/>
        </w:rPr>
        <w:t>Kč</w:t>
      </w:r>
    </w:p>
    <w:p w14:paraId="4F31FC0B" w14:textId="2D66CC9F" w:rsidR="00C94E3B" w:rsidRDefault="00C94E3B" w:rsidP="00F1780B">
      <w:pPr>
        <w:numPr>
          <w:ilvl w:val="0"/>
          <w:numId w:val="28"/>
        </w:numPr>
        <w:spacing w:after="120" w:line="276" w:lineRule="auto"/>
        <w:jc w:val="both"/>
        <w:rPr>
          <w:rFonts w:ascii="Arial" w:hAnsi="Arial" w:cs="Arial"/>
          <w:snapToGrid w:val="0"/>
          <w:color w:val="000000"/>
        </w:rPr>
      </w:pPr>
      <w:r>
        <w:rPr>
          <w:rFonts w:ascii="Arial" w:hAnsi="Arial" w:cs="Arial"/>
          <w:snapToGrid w:val="0"/>
          <w:color w:val="000000"/>
        </w:rPr>
        <w:t>Paušální sazb</w:t>
      </w:r>
      <w:r w:rsidR="00A06086">
        <w:rPr>
          <w:rFonts w:ascii="Arial" w:hAnsi="Arial" w:cs="Arial"/>
          <w:snapToGrid w:val="0"/>
          <w:color w:val="000000"/>
        </w:rPr>
        <w:t>a</w:t>
      </w:r>
      <w:r>
        <w:rPr>
          <w:rFonts w:ascii="Arial" w:hAnsi="Arial" w:cs="Arial"/>
          <w:snapToGrid w:val="0"/>
          <w:color w:val="000000"/>
        </w:rPr>
        <w:t xml:space="preserve"> bud</w:t>
      </w:r>
      <w:r w:rsidR="00A06086">
        <w:rPr>
          <w:rFonts w:ascii="Arial" w:hAnsi="Arial" w:cs="Arial"/>
          <w:snapToGrid w:val="0"/>
          <w:color w:val="000000"/>
        </w:rPr>
        <w:t>e</w:t>
      </w:r>
      <w:r>
        <w:rPr>
          <w:rFonts w:ascii="Arial" w:hAnsi="Arial" w:cs="Arial"/>
          <w:snapToGrid w:val="0"/>
          <w:color w:val="000000"/>
        </w:rPr>
        <w:t xml:space="preserve"> v</w:t>
      </w:r>
      <w:r w:rsidR="00A06086">
        <w:rPr>
          <w:rFonts w:ascii="Arial" w:hAnsi="Arial" w:cs="Arial"/>
          <w:snapToGrid w:val="0"/>
          <w:color w:val="000000"/>
        </w:rPr>
        <w:t>ždy</w:t>
      </w:r>
      <w:r>
        <w:rPr>
          <w:rFonts w:ascii="Arial" w:hAnsi="Arial" w:cs="Arial"/>
          <w:snapToGrid w:val="0"/>
          <w:color w:val="000000"/>
        </w:rPr>
        <w:t xml:space="preserve"> fakturován</w:t>
      </w:r>
      <w:r w:rsidR="00A06086">
        <w:rPr>
          <w:rFonts w:ascii="Arial" w:hAnsi="Arial" w:cs="Arial"/>
          <w:snapToGrid w:val="0"/>
          <w:color w:val="000000"/>
        </w:rPr>
        <w:t>a</w:t>
      </w:r>
      <w:r>
        <w:rPr>
          <w:rFonts w:ascii="Arial" w:hAnsi="Arial" w:cs="Arial"/>
          <w:snapToGrid w:val="0"/>
          <w:color w:val="000000"/>
        </w:rPr>
        <w:t xml:space="preserve"> k poslednímu dni kalendářního měsíce</w:t>
      </w:r>
      <w:r w:rsidR="00F62741">
        <w:rPr>
          <w:rFonts w:ascii="Arial" w:hAnsi="Arial" w:cs="Arial"/>
          <w:snapToGrid w:val="0"/>
          <w:color w:val="000000"/>
        </w:rPr>
        <w:t>. Splatnost faktur je 14</w:t>
      </w:r>
      <w:r w:rsidR="00821A3B">
        <w:rPr>
          <w:rFonts w:ascii="Arial" w:hAnsi="Arial" w:cs="Arial"/>
          <w:snapToGrid w:val="0"/>
          <w:color w:val="000000"/>
        </w:rPr>
        <w:t> </w:t>
      </w:r>
      <w:r w:rsidR="00F62741">
        <w:rPr>
          <w:rFonts w:ascii="Arial" w:hAnsi="Arial" w:cs="Arial"/>
          <w:snapToGrid w:val="0"/>
          <w:color w:val="000000"/>
        </w:rPr>
        <w:t>dní od data vystavení.</w:t>
      </w:r>
    </w:p>
    <w:p w14:paraId="2D9ED90C" w14:textId="29645FA3" w:rsidR="00F62741" w:rsidRDefault="00C94E3B" w:rsidP="00F1780B">
      <w:pPr>
        <w:numPr>
          <w:ilvl w:val="0"/>
          <w:numId w:val="28"/>
        </w:numPr>
        <w:spacing w:after="120" w:line="276" w:lineRule="auto"/>
        <w:jc w:val="both"/>
        <w:rPr>
          <w:rFonts w:ascii="Arial" w:hAnsi="Arial" w:cs="Arial"/>
          <w:snapToGrid w:val="0"/>
          <w:color w:val="000000"/>
        </w:rPr>
      </w:pPr>
      <w:r>
        <w:rPr>
          <w:rFonts w:ascii="Arial" w:hAnsi="Arial" w:cs="Arial"/>
          <w:snapToGrid w:val="0"/>
          <w:color w:val="000000"/>
        </w:rPr>
        <w:t>Výkonové sazby budou vyúčtovány a</w:t>
      </w:r>
      <w:r w:rsidR="00821A3B">
        <w:rPr>
          <w:rFonts w:ascii="Arial" w:hAnsi="Arial" w:cs="Arial"/>
          <w:snapToGrid w:val="0"/>
          <w:color w:val="000000"/>
        </w:rPr>
        <w:t> </w:t>
      </w:r>
      <w:r>
        <w:rPr>
          <w:rFonts w:ascii="Arial" w:hAnsi="Arial" w:cs="Arial"/>
          <w:snapToGrid w:val="0"/>
          <w:color w:val="000000"/>
        </w:rPr>
        <w:t>fakturovány jednotlivě, na základě potvrzeného servisního protokolu, nejpozději do 14</w:t>
      </w:r>
      <w:r w:rsidR="00821A3B">
        <w:rPr>
          <w:rFonts w:ascii="Arial" w:hAnsi="Arial" w:cs="Arial"/>
          <w:snapToGrid w:val="0"/>
          <w:color w:val="000000"/>
        </w:rPr>
        <w:t> </w:t>
      </w:r>
      <w:r>
        <w:rPr>
          <w:rFonts w:ascii="Arial" w:hAnsi="Arial" w:cs="Arial"/>
          <w:snapToGrid w:val="0"/>
          <w:color w:val="000000"/>
        </w:rPr>
        <w:t>dní po uskutečnění realizované služby</w:t>
      </w:r>
      <w:r w:rsidR="00F62741">
        <w:rPr>
          <w:rFonts w:ascii="Arial" w:hAnsi="Arial" w:cs="Arial"/>
          <w:snapToGrid w:val="0"/>
          <w:color w:val="000000"/>
        </w:rPr>
        <w:t>. Splatnost faktur je 14</w:t>
      </w:r>
      <w:r w:rsidR="00821A3B">
        <w:rPr>
          <w:rFonts w:ascii="Arial" w:hAnsi="Arial" w:cs="Arial"/>
          <w:snapToGrid w:val="0"/>
          <w:color w:val="000000"/>
        </w:rPr>
        <w:t> </w:t>
      </w:r>
      <w:r w:rsidR="00F62741">
        <w:rPr>
          <w:rFonts w:ascii="Arial" w:hAnsi="Arial" w:cs="Arial"/>
          <w:snapToGrid w:val="0"/>
          <w:color w:val="000000"/>
        </w:rPr>
        <w:t>dní od data vystavení.</w:t>
      </w:r>
    </w:p>
    <w:p w14:paraId="19BED34C" w14:textId="3B0DD506" w:rsidR="00D851BF" w:rsidRDefault="00D851BF" w:rsidP="00F1780B">
      <w:pPr>
        <w:numPr>
          <w:ilvl w:val="0"/>
          <w:numId w:val="28"/>
        </w:numPr>
        <w:spacing w:after="120" w:line="276" w:lineRule="auto"/>
        <w:jc w:val="both"/>
        <w:rPr>
          <w:rFonts w:ascii="Arial" w:hAnsi="Arial" w:cs="Arial"/>
          <w:snapToGrid w:val="0"/>
          <w:color w:val="000000"/>
        </w:rPr>
      </w:pPr>
      <w:r>
        <w:rPr>
          <w:rFonts w:ascii="Arial" w:hAnsi="Arial" w:cs="Arial"/>
          <w:snapToGrid w:val="0"/>
          <w:color w:val="000000"/>
        </w:rPr>
        <w:t xml:space="preserve">Jednotlivé platby budou realizované </w:t>
      </w:r>
      <w:r w:rsidRPr="00BB2EAB">
        <w:rPr>
          <w:rFonts w:ascii="Arial" w:hAnsi="Arial" w:cs="Arial"/>
          <w:snapToGrid w:val="0"/>
          <w:color w:val="000000"/>
        </w:rPr>
        <w:t>převodem na účet</w:t>
      </w:r>
      <w:r w:rsidR="00A06086">
        <w:rPr>
          <w:rFonts w:ascii="Arial" w:hAnsi="Arial" w:cs="Arial"/>
          <w:snapToGrid w:val="0"/>
          <w:color w:val="000000"/>
        </w:rPr>
        <w:t>,</w:t>
      </w:r>
      <w:r w:rsidRPr="00BB2EAB">
        <w:rPr>
          <w:rFonts w:ascii="Arial" w:hAnsi="Arial" w:cs="Arial"/>
          <w:snapToGrid w:val="0"/>
          <w:color w:val="000000"/>
        </w:rPr>
        <w:t xml:space="preserve"> uvedený v daňovém dokladu.</w:t>
      </w:r>
    </w:p>
    <w:p w14:paraId="0FD7557F" w14:textId="352D9EE0" w:rsidR="00D851BF" w:rsidRPr="00C96FCC" w:rsidRDefault="00D851BF" w:rsidP="00F1780B">
      <w:pPr>
        <w:numPr>
          <w:ilvl w:val="0"/>
          <w:numId w:val="28"/>
        </w:numPr>
        <w:spacing w:after="120" w:line="276" w:lineRule="auto"/>
        <w:jc w:val="both"/>
        <w:rPr>
          <w:rFonts w:ascii="Arial" w:hAnsi="Arial" w:cs="Arial"/>
          <w:snapToGrid w:val="0"/>
        </w:rPr>
      </w:pPr>
      <w:r w:rsidRPr="00C96FCC">
        <w:rPr>
          <w:rFonts w:ascii="Arial" w:hAnsi="Arial" w:cs="Arial"/>
        </w:rPr>
        <w:t xml:space="preserve">V případě prodlení </w:t>
      </w:r>
      <w:r w:rsidR="00F62741" w:rsidRPr="00C96FCC">
        <w:rPr>
          <w:rFonts w:ascii="Arial" w:hAnsi="Arial" w:cs="Arial"/>
        </w:rPr>
        <w:t>Zákazníka</w:t>
      </w:r>
      <w:r w:rsidRPr="00C96FCC">
        <w:rPr>
          <w:rFonts w:ascii="Arial" w:hAnsi="Arial" w:cs="Arial"/>
        </w:rPr>
        <w:t xml:space="preserve"> se zaplacením </w:t>
      </w:r>
      <w:r w:rsidR="00EC7890" w:rsidRPr="00C96FCC">
        <w:rPr>
          <w:rFonts w:ascii="Arial" w:hAnsi="Arial" w:cs="Arial"/>
        </w:rPr>
        <w:t>fakturované</w:t>
      </w:r>
      <w:r w:rsidRPr="00C96FCC">
        <w:rPr>
          <w:rFonts w:ascii="Arial" w:hAnsi="Arial" w:cs="Arial"/>
        </w:rPr>
        <w:t xml:space="preserve"> ceny</w:t>
      </w:r>
      <w:r w:rsidR="00A67EED" w:rsidRPr="00C96FCC">
        <w:rPr>
          <w:rFonts w:ascii="Arial" w:hAnsi="Arial" w:cs="Arial"/>
        </w:rPr>
        <w:t>, zavazuje se Zákazník zaplatit Dodavateli zákonný úrok z prodlení</w:t>
      </w:r>
      <w:r w:rsidRPr="00C96FCC">
        <w:rPr>
          <w:rFonts w:ascii="Arial" w:hAnsi="Arial" w:cs="Arial"/>
        </w:rPr>
        <w:t>. Nárok na náhradu škody tím není dotčen.</w:t>
      </w:r>
    </w:p>
    <w:p w14:paraId="3234B498" w14:textId="0D696684" w:rsidR="00A67EED" w:rsidRPr="00C96FCC" w:rsidRDefault="00A67EED" w:rsidP="00E83E1D">
      <w:pPr>
        <w:numPr>
          <w:ilvl w:val="0"/>
          <w:numId w:val="28"/>
        </w:numPr>
        <w:spacing w:after="120" w:line="276" w:lineRule="auto"/>
        <w:jc w:val="both"/>
        <w:rPr>
          <w:rFonts w:ascii="Arial" w:hAnsi="Arial" w:cs="Arial"/>
          <w:snapToGrid w:val="0"/>
        </w:rPr>
      </w:pPr>
      <w:r w:rsidRPr="00C96FCC">
        <w:rPr>
          <w:rFonts w:ascii="Arial" w:hAnsi="Arial" w:cs="Arial"/>
        </w:rPr>
        <w:t xml:space="preserve">V případě prodlení Dodavatele s poskytnutím sjednané servisní služby, zavazuje se Dodavatel zaplatit Zákazníkovi smluvní pokutu ve výši </w:t>
      </w:r>
      <w:r w:rsidR="00D3745A" w:rsidRPr="00C96FCC">
        <w:rPr>
          <w:rFonts w:ascii="Arial" w:hAnsi="Arial" w:cs="Arial"/>
        </w:rPr>
        <w:t>5</w:t>
      </w:r>
      <w:r w:rsidR="00911FA9" w:rsidRPr="00C96FCC">
        <w:rPr>
          <w:rFonts w:ascii="Arial" w:hAnsi="Arial" w:cs="Arial"/>
        </w:rPr>
        <w:t>00,-Kč za každý započatý den prodlení. Nárok na náhradu škody tím není dotčen.</w:t>
      </w:r>
    </w:p>
    <w:p w14:paraId="0EF2AF65" w14:textId="77777777" w:rsidR="00D851BF" w:rsidRPr="008E7E70" w:rsidRDefault="00D851BF" w:rsidP="00F1780B">
      <w:pPr>
        <w:tabs>
          <w:tab w:val="left" w:pos="340"/>
          <w:tab w:val="left" w:pos="1417"/>
          <w:tab w:val="left" w:pos="3118"/>
          <w:tab w:val="left" w:pos="4819"/>
          <w:tab w:val="left" w:pos="6520"/>
        </w:tabs>
        <w:spacing w:before="240" w:line="240" w:lineRule="atLeast"/>
        <w:jc w:val="center"/>
        <w:rPr>
          <w:rFonts w:ascii="Arial" w:hAnsi="Arial" w:cs="Arial"/>
          <w:b/>
          <w:snapToGrid w:val="0"/>
          <w:color w:val="000000"/>
        </w:rPr>
      </w:pPr>
      <w:r w:rsidRPr="008E7E70">
        <w:rPr>
          <w:rFonts w:ascii="Arial" w:hAnsi="Arial" w:cs="Arial"/>
          <w:b/>
          <w:snapToGrid w:val="0"/>
          <w:color w:val="000000"/>
        </w:rPr>
        <w:t>VI.</w:t>
      </w:r>
    </w:p>
    <w:p w14:paraId="0F3F64F9" w14:textId="77777777" w:rsidR="00D851BF" w:rsidRPr="00D851BF" w:rsidRDefault="00D851BF" w:rsidP="00F1780B">
      <w:pPr>
        <w:pStyle w:val="Odstavecseseznamem"/>
        <w:spacing w:after="120"/>
        <w:ind w:left="0"/>
        <w:jc w:val="center"/>
        <w:rPr>
          <w:rFonts w:ascii="Arial" w:hAnsi="Arial" w:cs="Arial"/>
          <w:b/>
        </w:rPr>
      </w:pPr>
      <w:r w:rsidRPr="00D851BF">
        <w:rPr>
          <w:rFonts w:ascii="Arial" w:hAnsi="Arial" w:cs="Arial"/>
          <w:b/>
        </w:rPr>
        <w:t>Rozhodné právo a řešení sporů</w:t>
      </w:r>
    </w:p>
    <w:p w14:paraId="4DF0B4C2" w14:textId="7B1CD397" w:rsidR="00D851BF" w:rsidRDefault="00D851BF" w:rsidP="00F1780B">
      <w:pPr>
        <w:numPr>
          <w:ilvl w:val="0"/>
          <w:numId w:val="27"/>
        </w:numPr>
        <w:tabs>
          <w:tab w:val="clear" w:pos="360"/>
          <w:tab w:val="left" w:pos="340"/>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Vztahy vyplývající z této smlouvy a</w:t>
      </w:r>
      <w:r w:rsidR="00F1780B">
        <w:rPr>
          <w:rFonts w:ascii="Arial" w:hAnsi="Arial" w:cs="Arial"/>
          <w:snapToGrid w:val="0"/>
          <w:color w:val="000000"/>
        </w:rPr>
        <w:t> </w:t>
      </w:r>
      <w:r w:rsidRPr="00FC3B0E">
        <w:rPr>
          <w:rFonts w:ascii="Arial" w:hAnsi="Arial" w:cs="Arial"/>
          <w:snapToGrid w:val="0"/>
          <w:color w:val="000000"/>
        </w:rPr>
        <w:t>s</w:t>
      </w:r>
      <w:r w:rsidR="00F1780B">
        <w:rPr>
          <w:rFonts w:ascii="Arial" w:hAnsi="Arial" w:cs="Arial"/>
          <w:snapToGrid w:val="0"/>
          <w:color w:val="000000"/>
        </w:rPr>
        <w:t> </w:t>
      </w:r>
      <w:r w:rsidRPr="00FC3B0E">
        <w:rPr>
          <w:rFonts w:ascii="Arial" w:hAnsi="Arial" w:cs="Arial"/>
          <w:snapToGrid w:val="0"/>
          <w:color w:val="000000"/>
        </w:rPr>
        <w:t>nimi související právní důsledky včetně otázek její platnosti a</w:t>
      </w:r>
      <w:r w:rsidR="00F1780B">
        <w:rPr>
          <w:rFonts w:ascii="Arial" w:hAnsi="Arial" w:cs="Arial"/>
          <w:snapToGrid w:val="0"/>
          <w:color w:val="000000"/>
        </w:rPr>
        <w:t> </w:t>
      </w:r>
      <w:r w:rsidRPr="00FC3B0E">
        <w:rPr>
          <w:rFonts w:ascii="Arial" w:hAnsi="Arial" w:cs="Arial"/>
          <w:snapToGrid w:val="0"/>
          <w:color w:val="000000"/>
        </w:rPr>
        <w:t>eventuální následky její neplatnosti se řídí českým právem, zejména občanským zákoníkem.</w:t>
      </w:r>
    </w:p>
    <w:p w14:paraId="661A5B23" w14:textId="4B017950" w:rsidR="00D851BF" w:rsidRPr="00FC3B0E" w:rsidRDefault="00D851BF" w:rsidP="00F1780B">
      <w:pPr>
        <w:numPr>
          <w:ilvl w:val="0"/>
          <w:numId w:val="27"/>
        </w:numPr>
        <w:tabs>
          <w:tab w:val="clear" w:pos="360"/>
          <w:tab w:val="left" w:pos="340"/>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Strany se zavazují, že veškeré spory se budou snažit řešit smírnou cestou. Nepodaří-li se odstranit smírnou cestou spor týkající se vztahů z</w:t>
      </w:r>
      <w:r w:rsidR="00F1780B">
        <w:rPr>
          <w:rFonts w:ascii="Arial" w:hAnsi="Arial" w:cs="Arial"/>
          <w:snapToGrid w:val="0"/>
          <w:color w:val="000000"/>
        </w:rPr>
        <w:t> </w:t>
      </w:r>
      <w:r w:rsidRPr="00FC3B0E">
        <w:rPr>
          <w:rFonts w:ascii="Arial" w:hAnsi="Arial" w:cs="Arial"/>
          <w:snapToGrid w:val="0"/>
          <w:color w:val="000000"/>
        </w:rPr>
        <w:t xml:space="preserve">této smlouvy, </w:t>
      </w:r>
      <w:r w:rsidR="00F1780B">
        <w:rPr>
          <w:rFonts w:ascii="Arial" w:hAnsi="Arial" w:cs="Arial"/>
          <w:snapToGrid w:val="0"/>
          <w:color w:val="000000"/>
        </w:rPr>
        <w:t>rozhodn</w:t>
      </w:r>
      <w:r w:rsidR="00A805E1">
        <w:rPr>
          <w:rFonts w:ascii="Arial" w:hAnsi="Arial" w:cs="Arial"/>
          <w:snapToGrid w:val="0"/>
          <w:color w:val="000000"/>
        </w:rPr>
        <w:t>e</w:t>
      </w:r>
      <w:r w:rsidRPr="00FC3B0E">
        <w:rPr>
          <w:rFonts w:ascii="Arial" w:hAnsi="Arial" w:cs="Arial"/>
          <w:snapToGrid w:val="0"/>
          <w:color w:val="000000"/>
        </w:rPr>
        <w:t xml:space="preserve"> tento spor příslušný český soud.</w:t>
      </w:r>
    </w:p>
    <w:p w14:paraId="38AA3F3D" w14:textId="77777777" w:rsidR="00D851BF" w:rsidRPr="008E7E70" w:rsidRDefault="00D851BF" w:rsidP="00F1780B">
      <w:pPr>
        <w:tabs>
          <w:tab w:val="left" w:pos="340"/>
          <w:tab w:val="left" w:pos="1417"/>
          <w:tab w:val="left" w:pos="3118"/>
          <w:tab w:val="left" w:pos="4819"/>
          <w:tab w:val="left" w:pos="6520"/>
        </w:tabs>
        <w:spacing w:before="240" w:line="240" w:lineRule="atLeast"/>
        <w:jc w:val="center"/>
        <w:rPr>
          <w:rFonts w:ascii="Arial" w:hAnsi="Arial" w:cs="Arial"/>
          <w:b/>
          <w:snapToGrid w:val="0"/>
          <w:color w:val="000000"/>
        </w:rPr>
      </w:pPr>
      <w:r w:rsidRPr="008E7E70">
        <w:rPr>
          <w:rFonts w:ascii="Arial" w:hAnsi="Arial" w:cs="Arial"/>
          <w:b/>
          <w:snapToGrid w:val="0"/>
          <w:color w:val="000000"/>
        </w:rPr>
        <w:t>VII.</w:t>
      </w:r>
    </w:p>
    <w:p w14:paraId="7648EBC9" w14:textId="77777777" w:rsidR="00D851BF" w:rsidRPr="00D851BF" w:rsidRDefault="00D851BF" w:rsidP="00F1780B">
      <w:pPr>
        <w:pStyle w:val="Odstavecseseznamem"/>
        <w:spacing w:after="120"/>
        <w:ind w:left="0"/>
        <w:jc w:val="center"/>
        <w:rPr>
          <w:rFonts w:ascii="Arial" w:hAnsi="Arial" w:cs="Arial"/>
          <w:b/>
        </w:rPr>
      </w:pPr>
      <w:r w:rsidRPr="00D851BF">
        <w:rPr>
          <w:rFonts w:ascii="Arial" w:hAnsi="Arial" w:cs="Arial"/>
          <w:b/>
        </w:rPr>
        <w:t>Vyšší moc</w:t>
      </w:r>
    </w:p>
    <w:p w14:paraId="69C5C647" w14:textId="0D5742BF" w:rsidR="00D851BF" w:rsidRDefault="00D851BF" w:rsidP="00F1780B">
      <w:pPr>
        <w:pStyle w:val="Prosttext"/>
        <w:numPr>
          <w:ilvl w:val="0"/>
          <w:numId w:val="26"/>
        </w:numPr>
        <w:spacing w:after="120" w:line="276" w:lineRule="auto"/>
        <w:rPr>
          <w:rFonts w:ascii="Arial" w:hAnsi="Arial" w:cs="Arial"/>
          <w:sz w:val="20"/>
          <w:szCs w:val="20"/>
        </w:rPr>
      </w:pPr>
      <w:r w:rsidRPr="000C4F46">
        <w:rPr>
          <w:rFonts w:ascii="Arial" w:hAnsi="Arial" w:cs="Arial"/>
          <w:sz w:val="20"/>
          <w:szCs w:val="20"/>
        </w:rPr>
        <w:t>Smluvní strany jsou zbaveny odpovědnosti za částečné nebo úplné neplnění povinností daných touto smlouvou v případě (a</w:t>
      </w:r>
      <w:r w:rsidR="00F1780B">
        <w:rPr>
          <w:rFonts w:ascii="Arial" w:hAnsi="Arial" w:cs="Arial"/>
          <w:sz w:val="20"/>
          <w:szCs w:val="20"/>
        </w:rPr>
        <w:t> </w:t>
      </w:r>
      <w:r w:rsidRPr="000C4F46">
        <w:rPr>
          <w:rFonts w:ascii="Arial" w:hAnsi="Arial" w:cs="Arial"/>
          <w:sz w:val="20"/>
          <w:szCs w:val="20"/>
        </w:rPr>
        <w:t>v tom smyslu),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3B60F89D" w14:textId="1297CA1B" w:rsidR="00D851BF" w:rsidRDefault="00D851BF" w:rsidP="00F1780B">
      <w:pPr>
        <w:pStyle w:val="Prosttext"/>
        <w:numPr>
          <w:ilvl w:val="0"/>
          <w:numId w:val="26"/>
        </w:numPr>
        <w:spacing w:after="120" w:line="276" w:lineRule="auto"/>
        <w:rPr>
          <w:rFonts w:ascii="Arial" w:hAnsi="Arial" w:cs="Arial"/>
          <w:sz w:val="20"/>
          <w:szCs w:val="20"/>
        </w:rPr>
      </w:pPr>
      <w:r w:rsidRPr="000C4F46">
        <w:rPr>
          <w:rFonts w:ascii="Arial" w:hAnsi="Arial" w:cs="Arial"/>
          <w:sz w:val="20"/>
          <w:szCs w:val="20"/>
        </w:rPr>
        <w:t>Pro účely tohoto ustanovení znamená „vyšší moc“ takovou mimořádnou a</w:t>
      </w:r>
      <w:r w:rsidR="00F1780B">
        <w:rPr>
          <w:rFonts w:ascii="Arial" w:hAnsi="Arial" w:cs="Arial"/>
          <w:sz w:val="20"/>
          <w:szCs w:val="20"/>
        </w:rPr>
        <w:t> </w:t>
      </w:r>
      <w:r w:rsidRPr="000C4F46">
        <w:rPr>
          <w:rFonts w:ascii="Arial" w:hAnsi="Arial" w:cs="Arial"/>
          <w:sz w:val="20"/>
          <w:szCs w:val="20"/>
        </w:rPr>
        <w:t>neodvratitelnou událost mimo kontrolu smluvní strany, která se na ni odvolává, kterou nemohla předvídat při uzavření smlouvy a</w:t>
      </w:r>
      <w:r w:rsidR="00F1780B">
        <w:rPr>
          <w:rFonts w:ascii="Arial" w:hAnsi="Arial" w:cs="Arial"/>
          <w:sz w:val="20"/>
          <w:szCs w:val="20"/>
        </w:rPr>
        <w:t> </w:t>
      </w:r>
      <w:r w:rsidRPr="000C4F46">
        <w:rPr>
          <w:rFonts w:ascii="Arial" w:hAnsi="Arial" w:cs="Arial"/>
          <w:sz w:val="20"/>
          <w:szCs w:val="20"/>
        </w:rPr>
        <w:t>která jí brání v plnění závazků vyplývajících z této smlouvy. Takové události mohou být kromě dalších případů zejména: živeln</w:t>
      </w:r>
      <w:r w:rsidR="00053D10">
        <w:rPr>
          <w:rFonts w:ascii="Arial" w:hAnsi="Arial" w:cs="Arial"/>
          <w:sz w:val="20"/>
          <w:szCs w:val="20"/>
        </w:rPr>
        <w:t>í</w:t>
      </w:r>
      <w:r w:rsidRPr="000C4F46">
        <w:rPr>
          <w:rFonts w:ascii="Arial" w:hAnsi="Arial" w:cs="Arial"/>
          <w:sz w:val="20"/>
          <w:szCs w:val="20"/>
        </w:rPr>
        <w:t xml:space="preserve"> pohromy, války, revoluce, požáry velkého rozsahu, zemětřesení, záplavy, epidemie, karanténní omezení, dopravní embarga, generální stávky a</w:t>
      </w:r>
      <w:r w:rsidR="00053D10">
        <w:rPr>
          <w:rFonts w:ascii="Arial" w:hAnsi="Arial" w:cs="Arial"/>
          <w:sz w:val="20"/>
          <w:szCs w:val="20"/>
        </w:rPr>
        <w:t> </w:t>
      </w:r>
      <w:r w:rsidRPr="000C4F46">
        <w:rPr>
          <w:rFonts w:ascii="Arial" w:hAnsi="Arial" w:cs="Arial"/>
          <w:sz w:val="20"/>
          <w:szCs w:val="20"/>
        </w:rPr>
        <w:t xml:space="preserve">stávky celého průmyslového odvětví, pokud mají přímý dopad na </w:t>
      </w:r>
      <w:r>
        <w:rPr>
          <w:rFonts w:ascii="Arial" w:hAnsi="Arial" w:cs="Arial"/>
          <w:sz w:val="20"/>
          <w:szCs w:val="20"/>
        </w:rPr>
        <w:t>prodávajícího</w:t>
      </w:r>
      <w:r w:rsidRPr="000C4F46">
        <w:rPr>
          <w:rFonts w:ascii="Arial" w:hAnsi="Arial" w:cs="Arial"/>
          <w:sz w:val="20"/>
          <w:szCs w:val="20"/>
        </w:rPr>
        <w:t xml:space="preserve"> a</w:t>
      </w:r>
      <w:r w:rsidR="00053D10">
        <w:rPr>
          <w:rFonts w:ascii="Arial" w:hAnsi="Arial" w:cs="Arial"/>
          <w:sz w:val="20"/>
          <w:szCs w:val="20"/>
        </w:rPr>
        <w:t> </w:t>
      </w:r>
      <w:r w:rsidRPr="000C4F46">
        <w:rPr>
          <w:rFonts w:ascii="Arial" w:hAnsi="Arial" w:cs="Arial"/>
          <w:sz w:val="20"/>
          <w:szCs w:val="20"/>
        </w:rPr>
        <w:t xml:space="preserve">ovlivňují plnění díla dle této smlouvy. Za okolnost vyšší moci se nepovažují chyby nebo zanedbání ze strany </w:t>
      </w:r>
      <w:r>
        <w:rPr>
          <w:rFonts w:ascii="Arial" w:hAnsi="Arial" w:cs="Arial"/>
          <w:sz w:val="20"/>
          <w:szCs w:val="20"/>
        </w:rPr>
        <w:t>prodávajícího</w:t>
      </w:r>
      <w:r w:rsidRPr="000C4F46">
        <w:rPr>
          <w:rFonts w:ascii="Arial" w:hAnsi="Arial" w:cs="Arial"/>
          <w:sz w:val="20"/>
          <w:szCs w:val="20"/>
        </w:rPr>
        <w:t>, výpadky v dodávce energie a</w:t>
      </w:r>
      <w:r w:rsidR="00053D10">
        <w:rPr>
          <w:rFonts w:ascii="Arial" w:hAnsi="Arial" w:cs="Arial"/>
          <w:sz w:val="20"/>
          <w:szCs w:val="20"/>
        </w:rPr>
        <w:t> </w:t>
      </w:r>
      <w:r w:rsidRPr="000C4F46">
        <w:rPr>
          <w:rFonts w:ascii="Arial" w:hAnsi="Arial" w:cs="Arial"/>
          <w:sz w:val="20"/>
          <w:szCs w:val="20"/>
        </w:rPr>
        <w:t>ve výrobě, místní a</w:t>
      </w:r>
      <w:r w:rsidR="00053D10">
        <w:rPr>
          <w:rFonts w:ascii="Arial" w:hAnsi="Arial" w:cs="Arial"/>
          <w:sz w:val="20"/>
          <w:szCs w:val="20"/>
        </w:rPr>
        <w:t> </w:t>
      </w:r>
      <w:r w:rsidRPr="000C4F46">
        <w:rPr>
          <w:rFonts w:ascii="Arial" w:hAnsi="Arial" w:cs="Arial"/>
          <w:sz w:val="20"/>
          <w:szCs w:val="20"/>
        </w:rPr>
        <w:t>podnikové stávky apod. Vyšší mocí není selhání subdodavatele, pokud by nenastalo z důvodů shora uvedených.</w:t>
      </w:r>
    </w:p>
    <w:p w14:paraId="1DAEC63A" w14:textId="1859F037" w:rsidR="00D851BF" w:rsidRDefault="00D851BF" w:rsidP="00F1780B">
      <w:pPr>
        <w:pStyle w:val="Prosttext"/>
        <w:numPr>
          <w:ilvl w:val="0"/>
          <w:numId w:val="26"/>
        </w:numPr>
        <w:spacing w:after="120" w:line="276" w:lineRule="auto"/>
        <w:rPr>
          <w:rFonts w:ascii="Arial" w:hAnsi="Arial" w:cs="Arial"/>
          <w:sz w:val="20"/>
          <w:szCs w:val="20"/>
        </w:rPr>
      </w:pPr>
      <w:r w:rsidRPr="000C4F46">
        <w:rPr>
          <w:rFonts w:ascii="Arial" w:hAnsi="Arial" w:cs="Arial"/>
          <w:sz w:val="20"/>
          <w:szCs w:val="20"/>
        </w:rPr>
        <w:lastRenderedPageBreak/>
        <w:t>O vzniku situace vyšší moci a</w:t>
      </w:r>
      <w:r w:rsidR="00053D10">
        <w:rPr>
          <w:rFonts w:ascii="Arial" w:hAnsi="Arial" w:cs="Arial"/>
          <w:sz w:val="20"/>
          <w:szCs w:val="20"/>
        </w:rPr>
        <w:t> </w:t>
      </w:r>
      <w:r w:rsidRPr="000C4F46">
        <w:rPr>
          <w:rFonts w:ascii="Arial" w:hAnsi="Arial" w:cs="Arial"/>
          <w:sz w:val="20"/>
          <w:szCs w:val="20"/>
        </w:rPr>
        <w:t xml:space="preserve">jejích příčinách uvědomí smluvní strana odvolávající se na vyšší moc neprodleně, nejpozději však do </w:t>
      </w:r>
      <w:r w:rsidR="00053D10">
        <w:rPr>
          <w:rFonts w:ascii="Arial" w:hAnsi="Arial" w:cs="Arial"/>
          <w:sz w:val="20"/>
          <w:szCs w:val="20"/>
        </w:rPr>
        <w:t>5 </w:t>
      </w:r>
      <w:r w:rsidRPr="000C4F46">
        <w:rPr>
          <w:rFonts w:ascii="Arial" w:hAnsi="Arial" w:cs="Arial"/>
          <w:sz w:val="20"/>
          <w:szCs w:val="20"/>
        </w:rPr>
        <w:t>dnů od vzniku, druhou smluvní stranu telefonicky nebo elektronicky s následným potvrzením doporučeným dopisem. Stejným způsobem bude druhá smluvní strana informována o</w:t>
      </w:r>
      <w:r w:rsidR="00053D10">
        <w:rPr>
          <w:rFonts w:ascii="Arial" w:hAnsi="Arial" w:cs="Arial"/>
          <w:sz w:val="20"/>
          <w:szCs w:val="20"/>
        </w:rPr>
        <w:t> </w:t>
      </w:r>
      <w:r w:rsidRPr="000C4F46">
        <w:rPr>
          <w:rFonts w:ascii="Arial" w:hAnsi="Arial" w:cs="Arial"/>
          <w:sz w:val="20"/>
          <w:szCs w:val="20"/>
        </w:rPr>
        <w:t>tom, že okolnosti vyšší moci pominuly. Na požádání předloží smluvní strana odvolávající se na vyšší moc druhé smluvní straně důvěryhodný důkaz o</w:t>
      </w:r>
      <w:r w:rsidR="00053D10">
        <w:rPr>
          <w:rFonts w:ascii="Arial" w:hAnsi="Arial" w:cs="Arial"/>
          <w:sz w:val="20"/>
          <w:szCs w:val="20"/>
        </w:rPr>
        <w:t> </w:t>
      </w:r>
      <w:r w:rsidRPr="000C4F46">
        <w:rPr>
          <w:rFonts w:ascii="Arial" w:hAnsi="Arial" w:cs="Arial"/>
          <w:sz w:val="20"/>
          <w:szCs w:val="20"/>
        </w:rPr>
        <w:t>této skutečnosti.</w:t>
      </w:r>
    </w:p>
    <w:p w14:paraId="3323089F" w14:textId="23CF613C" w:rsidR="00D851BF" w:rsidRPr="000C4F46" w:rsidRDefault="00D851BF" w:rsidP="00F1780B">
      <w:pPr>
        <w:pStyle w:val="Prosttext"/>
        <w:numPr>
          <w:ilvl w:val="0"/>
          <w:numId w:val="26"/>
        </w:numPr>
        <w:spacing w:after="120" w:line="276" w:lineRule="auto"/>
        <w:rPr>
          <w:rFonts w:ascii="Arial" w:hAnsi="Arial" w:cs="Arial"/>
          <w:sz w:val="20"/>
          <w:szCs w:val="20"/>
        </w:rPr>
      </w:pPr>
      <w:r w:rsidRPr="000C4F46">
        <w:rPr>
          <w:rFonts w:ascii="Arial" w:hAnsi="Arial" w:cs="Arial"/>
          <w:sz w:val="20"/>
          <w:szCs w:val="20"/>
        </w:rPr>
        <w:t>Pokud se smluvní strany nedohodly jinak, pokračují po vzniku situace vyšší moci v plnění svých závazků podle smlouvy, dokud je to rozumně možné, a</w:t>
      </w:r>
      <w:r w:rsidR="00053D10">
        <w:rPr>
          <w:rFonts w:ascii="Arial" w:hAnsi="Arial" w:cs="Arial"/>
          <w:sz w:val="20"/>
          <w:szCs w:val="20"/>
        </w:rPr>
        <w:t> </w:t>
      </w:r>
      <w:r w:rsidRPr="000C4F46">
        <w:rPr>
          <w:rFonts w:ascii="Arial" w:hAnsi="Arial" w:cs="Arial"/>
          <w:sz w:val="20"/>
          <w:szCs w:val="20"/>
        </w:rPr>
        <w:t>budou hledat jiné alternativní prostředky pro plnění smlouvy, kterým nebrání událost vyšší moci. Každá smluvní strana je oprávněna odstoupit od smlouvy, jestliže okolnosti vyšší moci u</w:t>
      </w:r>
      <w:r w:rsidR="00053D10">
        <w:rPr>
          <w:rFonts w:ascii="Arial" w:hAnsi="Arial" w:cs="Arial"/>
          <w:sz w:val="20"/>
          <w:szCs w:val="20"/>
        </w:rPr>
        <w:t> </w:t>
      </w:r>
      <w:r w:rsidRPr="000C4F46">
        <w:rPr>
          <w:rFonts w:ascii="Arial" w:hAnsi="Arial" w:cs="Arial"/>
          <w:sz w:val="20"/>
          <w:szCs w:val="20"/>
        </w:rPr>
        <w:t>druhé smluvní strany trvají déle než 3</w:t>
      </w:r>
      <w:r w:rsidR="00053D10">
        <w:rPr>
          <w:rFonts w:ascii="Arial" w:hAnsi="Arial" w:cs="Arial"/>
          <w:sz w:val="20"/>
          <w:szCs w:val="20"/>
        </w:rPr>
        <w:t> </w:t>
      </w:r>
      <w:r w:rsidRPr="000C4F46">
        <w:rPr>
          <w:rFonts w:ascii="Arial" w:hAnsi="Arial" w:cs="Arial"/>
          <w:sz w:val="20"/>
          <w:szCs w:val="20"/>
        </w:rPr>
        <w:t>měsíce, a</w:t>
      </w:r>
      <w:r w:rsidR="00053D10">
        <w:rPr>
          <w:rFonts w:ascii="Arial" w:hAnsi="Arial" w:cs="Arial"/>
          <w:sz w:val="20"/>
          <w:szCs w:val="20"/>
        </w:rPr>
        <w:t> </w:t>
      </w:r>
      <w:r w:rsidRPr="000C4F46">
        <w:rPr>
          <w:rFonts w:ascii="Arial" w:hAnsi="Arial" w:cs="Arial"/>
          <w:sz w:val="20"/>
          <w:szCs w:val="20"/>
        </w:rPr>
        <w:t>to podle svého uvážení buď zčásti</w:t>
      </w:r>
      <w:r>
        <w:rPr>
          <w:rFonts w:ascii="Arial" w:hAnsi="Arial" w:cs="Arial"/>
          <w:sz w:val="20"/>
          <w:szCs w:val="20"/>
        </w:rPr>
        <w:t>,</w:t>
      </w:r>
      <w:r w:rsidRPr="000C4F46">
        <w:rPr>
          <w:rFonts w:ascii="Arial" w:hAnsi="Arial" w:cs="Arial"/>
          <w:sz w:val="20"/>
          <w:szCs w:val="20"/>
        </w:rPr>
        <w:t xml:space="preserve"> nebo úplně.</w:t>
      </w:r>
    </w:p>
    <w:p w14:paraId="68FFAEFC" w14:textId="77777777" w:rsidR="0007125F" w:rsidRDefault="0073351D" w:rsidP="00053D10">
      <w:pPr>
        <w:tabs>
          <w:tab w:val="left" w:pos="340"/>
          <w:tab w:val="left" w:pos="1417"/>
          <w:tab w:val="left" w:pos="3118"/>
          <w:tab w:val="left" w:pos="4819"/>
          <w:tab w:val="left" w:pos="6520"/>
        </w:tabs>
        <w:spacing w:before="240" w:line="240" w:lineRule="atLeast"/>
        <w:jc w:val="center"/>
        <w:rPr>
          <w:rFonts w:ascii="Arial" w:hAnsi="Arial" w:cs="Arial"/>
          <w:b/>
          <w:snapToGrid w:val="0"/>
          <w:color w:val="000000"/>
        </w:rPr>
      </w:pPr>
      <w:r>
        <w:rPr>
          <w:rFonts w:ascii="Arial" w:hAnsi="Arial" w:cs="Arial"/>
          <w:b/>
          <w:snapToGrid w:val="0"/>
          <w:color w:val="000000"/>
        </w:rPr>
        <w:t>VII</w:t>
      </w:r>
      <w:r w:rsidR="0007125F">
        <w:rPr>
          <w:rFonts w:ascii="Arial" w:hAnsi="Arial" w:cs="Arial"/>
          <w:b/>
          <w:snapToGrid w:val="0"/>
          <w:color w:val="000000"/>
        </w:rPr>
        <w:t>I.</w:t>
      </w:r>
    </w:p>
    <w:p w14:paraId="33E8F867" w14:textId="10C144E3" w:rsidR="0007125F" w:rsidRDefault="0007125F" w:rsidP="00F1780B">
      <w:pPr>
        <w:pStyle w:val="Odstavecseseznamem"/>
        <w:spacing w:after="120"/>
        <w:ind w:left="0"/>
        <w:jc w:val="center"/>
        <w:rPr>
          <w:rFonts w:ascii="Arial" w:hAnsi="Arial" w:cs="Arial"/>
          <w:b/>
        </w:rPr>
      </w:pPr>
      <w:r w:rsidRPr="0007125F">
        <w:rPr>
          <w:rFonts w:ascii="Arial" w:hAnsi="Arial" w:cs="Arial"/>
          <w:b/>
        </w:rPr>
        <w:t>Závěrečná ustanovení</w:t>
      </w:r>
    </w:p>
    <w:p w14:paraId="617C7887" w14:textId="02E69CD2" w:rsidR="00911FA9" w:rsidRPr="00C96FCC" w:rsidRDefault="00911FA9" w:rsidP="00911FA9">
      <w:pPr>
        <w:pStyle w:val="Odstavecseseznamem"/>
        <w:numPr>
          <w:ilvl w:val="0"/>
          <w:numId w:val="24"/>
        </w:numPr>
        <w:spacing w:after="120"/>
        <w:rPr>
          <w:rFonts w:ascii="Arial" w:hAnsi="Arial" w:cs="Arial"/>
          <w:bCs/>
        </w:rPr>
      </w:pPr>
      <w:r w:rsidRPr="00C96FCC">
        <w:rPr>
          <w:rFonts w:ascii="Arial" w:hAnsi="Arial" w:cs="Arial"/>
          <w:bCs/>
        </w:rPr>
        <w:t>Tato smlouva se sjednává na dobu neurčitou.</w:t>
      </w:r>
    </w:p>
    <w:p w14:paraId="737069ED" w14:textId="6C757E20" w:rsidR="00AB5630" w:rsidRPr="00C96FCC" w:rsidRDefault="00911FA9" w:rsidP="00911FA9">
      <w:pPr>
        <w:pStyle w:val="Odstavecseseznamem"/>
        <w:numPr>
          <w:ilvl w:val="0"/>
          <w:numId w:val="24"/>
        </w:numPr>
        <w:spacing w:after="120"/>
        <w:rPr>
          <w:rFonts w:ascii="Arial" w:hAnsi="Arial" w:cs="Arial"/>
          <w:bCs/>
        </w:rPr>
      </w:pPr>
      <w:r w:rsidRPr="00C96FCC">
        <w:rPr>
          <w:rFonts w:ascii="Arial" w:hAnsi="Arial" w:cs="Arial"/>
          <w:bCs/>
        </w:rPr>
        <w:t xml:space="preserve">Smlouvu lze ukončit dohodou smluvních stran nebo výpovědí bez udání důvodu s 3 měsíční výpovědní dobou, která počíná běžet prvním dnem měsíce následujícího po doručení výpovědi druhé smluvní straně. Smlouvu lze ukončit též bez výpovědní doby, a to </w:t>
      </w:r>
      <w:r w:rsidR="00AB5630" w:rsidRPr="00C96FCC">
        <w:rPr>
          <w:rFonts w:ascii="Arial" w:hAnsi="Arial" w:cs="Arial"/>
          <w:bCs/>
        </w:rPr>
        <w:t xml:space="preserve">ze strany Zákazníka </w:t>
      </w:r>
      <w:r w:rsidRPr="00C96FCC">
        <w:rPr>
          <w:rFonts w:ascii="Arial" w:hAnsi="Arial" w:cs="Arial"/>
          <w:bCs/>
        </w:rPr>
        <w:t>v případě, kdy Dodavatel neposkytne řádně technickou podporu</w:t>
      </w:r>
      <w:r w:rsidR="00AB5630" w:rsidRPr="00C96FCC">
        <w:rPr>
          <w:rFonts w:ascii="Arial" w:hAnsi="Arial" w:cs="Arial"/>
          <w:bCs/>
        </w:rPr>
        <w:t xml:space="preserve"> </w:t>
      </w:r>
      <w:r w:rsidRPr="00C96FCC">
        <w:rPr>
          <w:rFonts w:ascii="Arial" w:hAnsi="Arial" w:cs="Arial"/>
          <w:bCs/>
        </w:rPr>
        <w:t xml:space="preserve">(specifikovanou v čl. III. Smlouvy), a to minimálně ve dvou případech, </w:t>
      </w:r>
      <w:r w:rsidR="00AB5630" w:rsidRPr="00C96FCC">
        <w:rPr>
          <w:rFonts w:ascii="Arial" w:hAnsi="Arial" w:cs="Arial"/>
          <w:bCs/>
        </w:rPr>
        <w:t xml:space="preserve">a nebo ze strany Dodavatele v případě zpoždění Zákazníka s platbou za poskytnuté služby, a to minimálně o 10 pracovních dní a alespoň ve 3 případech. </w:t>
      </w:r>
    </w:p>
    <w:p w14:paraId="641AE673" w14:textId="5D28F4A1" w:rsidR="00911FA9" w:rsidRPr="00C96FCC" w:rsidRDefault="00AB5630" w:rsidP="00911FA9">
      <w:pPr>
        <w:pStyle w:val="Odstavecseseznamem"/>
        <w:numPr>
          <w:ilvl w:val="0"/>
          <w:numId w:val="24"/>
        </w:numPr>
        <w:spacing w:after="120"/>
        <w:rPr>
          <w:rFonts w:ascii="Arial" w:hAnsi="Arial" w:cs="Arial"/>
          <w:bCs/>
        </w:rPr>
      </w:pPr>
      <w:r w:rsidRPr="00C96FCC">
        <w:rPr>
          <w:rFonts w:ascii="Arial" w:hAnsi="Arial" w:cs="Arial"/>
          <w:bCs/>
        </w:rPr>
        <w:t xml:space="preserve"> Smluvní strany berou na vědomí, že tato smlouva podléhá zveřejnění v registru smluv dle z.č. 340/2015 Sb. a s jejím zveřejněním bez výhrad souhlas.  Zveřejnění zajistí Zákazník.</w:t>
      </w:r>
    </w:p>
    <w:p w14:paraId="6D6FF297" w14:textId="5D21E751" w:rsidR="0007125F" w:rsidRDefault="0007125F" w:rsidP="00F1780B">
      <w:pPr>
        <w:numPr>
          <w:ilvl w:val="0"/>
          <w:numId w:val="24"/>
        </w:numPr>
        <w:tabs>
          <w:tab w:val="clear" w:pos="360"/>
          <w:tab w:val="left" w:pos="340"/>
          <w:tab w:val="left" w:pos="426"/>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Veškeré změny a</w:t>
      </w:r>
      <w:r w:rsidR="00053D10">
        <w:rPr>
          <w:rFonts w:ascii="Arial" w:hAnsi="Arial" w:cs="Arial"/>
          <w:snapToGrid w:val="0"/>
          <w:color w:val="000000"/>
        </w:rPr>
        <w:t> </w:t>
      </w:r>
      <w:r w:rsidRPr="00FC3B0E">
        <w:rPr>
          <w:rFonts w:ascii="Arial" w:hAnsi="Arial" w:cs="Arial"/>
          <w:snapToGrid w:val="0"/>
          <w:color w:val="000000"/>
        </w:rPr>
        <w:t>dodatky této smlouvy je možné činit pouze písemně a</w:t>
      </w:r>
      <w:r w:rsidR="00053D10">
        <w:rPr>
          <w:rFonts w:ascii="Arial" w:hAnsi="Arial" w:cs="Arial"/>
          <w:snapToGrid w:val="0"/>
          <w:color w:val="000000"/>
        </w:rPr>
        <w:t> </w:t>
      </w:r>
      <w:r w:rsidRPr="00FC3B0E">
        <w:rPr>
          <w:rFonts w:ascii="Arial" w:hAnsi="Arial" w:cs="Arial"/>
          <w:snapToGrid w:val="0"/>
          <w:color w:val="000000"/>
        </w:rPr>
        <w:t>za oboustranného souhlasu smluvních stran.</w:t>
      </w:r>
    </w:p>
    <w:p w14:paraId="5EB54FF4" w14:textId="3621BF44" w:rsidR="0007125F" w:rsidRDefault="0007125F" w:rsidP="00F1780B">
      <w:pPr>
        <w:numPr>
          <w:ilvl w:val="0"/>
          <w:numId w:val="24"/>
        </w:numPr>
        <w:tabs>
          <w:tab w:val="clear" w:pos="360"/>
          <w:tab w:val="left" w:pos="340"/>
          <w:tab w:val="left" w:pos="426"/>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Vyskytnou-li se události, které jedné nebo oběma smluvním stranám částečně nebo úplně znemožní plnění jejich povinností podle smlouvy, jsou povinní se o</w:t>
      </w:r>
      <w:r w:rsidR="00053D10">
        <w:rPr>
          <w:rFonts w:ascii="Arial" w:hAnsi="Arial" w:cs="Arial"/>
          <w:snapToGrid w:val="0"/>
          <w:color w:val="000000"/>
        </w:rPr>
        <w:t> </w:t>
      </w:r>
      <w:r w:rsidRPr="00FC3B0E">
        <w:rPr>
          <w:rFonts w:ascii="Arial" w:hAnsi="Arial" w:cs="Arial"/>
          <w:snapToGrid w:val="0"/>
          <w:color w:val="000000"/>
        </w:rPr>
        <w:t>tom bez zbytečného prodlení informovat a</w:t>
      </w:r>
      <w:r w:rsidR="00053D10">
        <w:rPr>
          <w:rFonts w:ascii="Arial" w:hAnsi="Arial" w:cs="Arial"/>
          <w:snapToGrid w:val="0"/>
          <w:color w:val="000000"/>
        </w:rPr>
        <w:t> </w:t>
      </w:r>
      <w:r w:rsidRPr="00FC3B0E">
        <w:rPr>
          <w:rFonts w:ascii="Arial" w:hAnsi="Arial" w:cs="Arial"/>
          <w:snapToGrid w:val="0"/>
          <w:color w:val="000000"/>
        </w:rPr>
        <w:t>společně podniknout kroky k</w:t>
      </w:r>
      <w:r w:rsidR="00053D10">
        <w:rPr>
          <w:rFonts w:ascii="Arial" w:hAnsi="Arial" w:cs="Arial"/>
          <w:snapToGrid w:val="0"/>
          <w:color w:val="000000"/>
        </w:rPr>
        <w:t> </w:t>
      </w:r>
      <w:r w:rsidRPr="00FC3B0E">
        <w:rPr>
          <w:rFonts w:ascii="Arial" w:hAnsi="Arial" w:cs="Arial"/>
          <w:snapToGrid w:val="0"/>
          <w:color w:val="000000"/>
        </w:rPr>
        <w:t>jejich překonání. Nesplnění této povinnosti zakládá nárok na náhradu škody pro stranu, která se porušení smlouvy v</w:t>
      </w:r>
      <w:r w:rsidR="00053D10">
        <w:rPr>
          <w:rFonts w:ascii="Arial" w:hAnsi="Arial" w:cs="Arial"/>
          <w:snapToGrid w:val="0"/>
          <w:color w:val="000000"/>
        </w:rPr>
        <w:t> </w:t>
      </w:r>
      <w:r w:rsidRPr="00FC3B0E">
        <w:rPr>
          <w:rFonts w:ascii="Arial" w:hAnsi="Arial" w:cs="Arial"/>
          <w:snapToGrid w:val="0"/>
          <w:color w:val="000000"/>
        </w:rPr>
        <w:t>tomto bodě nedopustila.</w:t>
      </w:r>
    </w:p>
    <w:p w14:paraId="7E599CDD" w14:textId="71AE1BD8" w:rsidR="0007125F" w:rsidRDefault="0007125F" w:rsidP="00F1780B">
      <w:pPr>
        <w:numPr>
          <w:ilvl w:val="0"/>
          <w:numId w:val="24"/>
        </w:numPr>
        <w:tabs>
          <w:tab w:val="clear" w:pos="360"/>
          <w:tab w:val="left" w:pos="340"/>
          <w:tab w:val="left" w:pos="426"/>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Je-li nebo stane-li se některé ustanovení této smlouvy neplatným či neúčinným, zůstávají ostatní ustanovení této smlouvy platná a</w:t>
      </w:r>
      <w:r w:rsidR="00053D10">
        <w:rPr>
          <w:rFonts w:ascii="Arial" w:hAnsi="Arial" w:cs="Arial"/>
          <w:snapToGrid w:val="0"/>
          <w:color w:val="000000"/>
        </w:rPr>
        <w:t> </w:t>
      </w:r>
      <w:r w:rsidRPr="00FC3B0E">
        <w:rPr>
          <w:rFonts w:ascii="Arial" w:hAnsi="Arial" w:cs="Arial"/>
          <w:snapToGrid w:val="0"/>
          <w:color w:val="000000"/>
        </w:rPr>
        <w:t>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a</w:t>
      </w:r>
      <w:r w:rsidR="00053D10">
        <w:rPr>
          <w:rFonts w:ascii="Arial" w:hAnsi="Arial" w:cs="Arial"/>
          <w:snapToGrid w:val="0"/>
          <w:color w:val="000000"/>
        </w:rPr>
        <w:t> </w:t>
      </w:r>
      <w:r w:rsidRPr="00FC3B0E">
        <w:rPr>
          <w:rFonts w:ascii="Arial" w:hAnsi="Arial" w:cs="Arial"/>
          <w:snapToGrid w:val="0"/>
          <w:color w:val="000000"/>
        </w:rPr>
        <w:t>účelu a</w:t>
      </w:r>
      <w:r w:rsidR="00053D10">
        <w:rPr>
          <w:rFonts w:ascii="Arial" w:hAnsi="Arial" w:cs="Arial"/>
          <w:snapToGrid w:val="0"/>
          <w:color w:val="000000"/>
        </w:rPr>
        <w:t> </w:t>
      </w:r>
      <w:r w:rsidRPr="00FC3B0E">
        <w:rPr>
          <w:rFonts w:ascii="Arial" w:hAnsi="Arial" w:cs="Arial"/>
          <w:snapToGrid w:val="0"/>
          <w:color w:val="000000"/>
        </w:rPr>
        <w:t>smyslu této smlouvy.</w:t>
      </w:r>
    </w:p>
    <w:p w14:paraId="14156C93" w14:textId="230AA158" w:rsidR="0007125F" w:rsidRDefault="0007125F" w:rsidP="00F1780B">
      <w:pPr>
        <w:numPr>
          <w:ilvl w:val="0"/>
          <w:numId w:val="24"/>
        </w:numPr>
        <w:tabs>
          <w:tab w:val="clear" w:pos="360"/>
          <w:tab w:val="left" w:pos="340"/>
          <w:tab w:val="left" w:pos="426"/>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Tato smlouva nabývá platnosti a</w:t>
      </w:r>
      <w:r w:rsidR="00053D10">
        <w:rPr>
          <w:rFonts w:ascii="Arial" w:hAnsi="Arial" w:cs="Arial"/>
          <w:snapToGrid w:val="0"/>
          <w:color w:val="000000"/>
        </w:rPr>
        <w:t> </w:t>
      </w:r>
      <w:r w:rsidRPr="00FC3B0E">
        <w:rPr>
          <w:rFonts w:ascii="Arial" w:hAnsi="Arial" w:cs="Arial"/>
          <w:snapToGrid w:val="0"/>
          <w:color w:val="000000"/>
        </w:rPr>
        <w:t>účinnosti dnem jejího podpisu oběma smluvními stranami.</w:t>
      </w:r>
    </w:p>
    <w:p w14:paraId="481585FD" w14:textId="32D13ED3" w:rsidR="0007125F" w:rsidRDefault="0007125F" w:rsidP="00F1780B">
      <w:pPr>
        <w:numPr>
          <w:ilvl w:val="0"/>
          <w:numId w:val="24"/>
        </w:numPr>
        <w:tabs>
          <w:tab w:val="clear" w:pos="360"/>
          <w:tab w:val="left" w:pos="340"/>
          <w:tab w:val="left" w:pos="426"/>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 xml:space="preserve">Tato smlouva je vyhotovena ve </w:t>
      </w:r>
      <w:r w:rsidR="00053D10">
        <w:rPr>
          <w:rFonts w:ascii="Arial" w:hAnsi="Arial" w:cs="Arial"/>
          <w:snapToGrid w:val="0"/>
          <w:color w:val="000000"/>
        </w:rPr>
        <w:t>2</w:t>
      </w:r>
      <w:r w:rsidR="00053D10" w:rsidRPr="00FC3B0E">
        <w:rPr>
          <w:rFonts w:ascii="Arial" w:hAnsi="Arial" w:cs="Arial"/>
          <w:snapToGrid w:val="0"/>
          <w:color w:val="000000"/>
        </w:rPr>
        <w:t xml:space="preserve"> </w:t>
      </w:r>
      <w:r w:rsidRPr="00FC3B0E">
        <w:rPr>
          <w:rFonts w:ascii="Arial" w:hAnsi="Arial" w:cs="Arial"/>
          <w:snapToGrid w:val="0"/>
          <w:color w:val="000000"/>
        </w:rPr>
        <w:t>stejnopisech v</w:t>
      </w:r>
      <w:r w:rsidR="00053D10">
        <w:rPr>
          <w:rFonts w:ascii="Arial" w:hAnsi="Arial" w:cs="Arial"/>
          <w:snapToGrid w:val="0"/>
          <w:color w:val="000000"/>
        </w:rPr>
        <w:t> </w:t>
      </w:r>
      <w:r w:rsidRPr="00FC3B0E">
        <w:rPr>
          <w:rFonts w:ascii="Arial" w:hAnsi="Arial" w:cs="Arial"/>
          <w:snapToGrid w:val="0"/>
          <w:color w:val="000000"/>
        </w:rPr>
        <w:t>českém jazyce, každý s</w:t>
      </w:r>
      <w:r w:rsidR="00053D10">
        <w:rPr>
          <w:rFonts w:ascii="Arial" w:hAnsi="Arial" w:cs="Arial"/>
          <w:snapToGrid w:val="0"/>
          <w:color w:val="000000"/>
        </w:rPr>
        <w:t> </w:t>
      </w:r>
      <w:r w:rsidRPr="00FC3B0E">
        <w:rPr>
          <w:rFonts w:ascii="Arial" w:hAnsi="Arial" w:cs="Arial"/>
          <w:snapToGrid w:val="0"/>
          <w:color w:val="000000"/>
        </w:rPr>
        <w:t>platností originálu, z</w:t>
      </w:r>
      <w:r w:rsidR="00053D10">
        <w:rPr>
          <w:rFonts w:ascii="Arial" w:hAnsi="Arial" w:cs="Arial"/>
          <w:snapToGrid w:val="0"/>
          <w:color w:val="000000"/>
        </w:rPr>
        <w:t> </w:t>
      </w:r>
      <w:r w:rsidRPr="00FC3B0E">
        <w:rPr>
          <w:rFonts w:ascii="Arial" w:hAnsi="Arial" w:cs="Arial"/>
          <w:snapToGrid w:val="0"/>
          <w:color w:val="000000"/>
        </w:rPr>
        <w:t>nichž každá smluvní strana obdrží po jednom vyhotovení.</w:t>
      </w:r>
    </w:p>
    <w:p w14:paraId="3B86483A" w14:textId="339211D5" w:rsidR="0007125F" w:rsidRDefault="0007125F" w:rsidP="00F1780B">
      <w:pPr>
        <w:numPr>
          <w:ilvl w:val="0"/>
          <w:numId w:val="24"/>
        </w:numPr>
        <w:tabs>
          <w:tab w:val="clear" w:pos="360"/>
          <w:tab w:val="left" w:pos="340"/>
          <w:tab w:val="left" w:pos="426"/>
          <w:tab w:val="left" w:pos="1417"/>
          <w:tab w:val="left" w:pos="3118"/>
          <w:tab w:val="left" w:pos="4819"/>
          <w:tab w:val="left" w:pos="6520"/>
        </w:tabs>
        <w:spacing w:after="120" w:line="276" w:lineRule="auto"/>
        <w:ind w:left="340" w:hanging="340"/>
        <w:jc w:val="both"/>
        <w:rPr>
          <w:rFonts w:ascii="Arial" w:hAnsi="Arial" w:cs="Arial"/>
          <w:snapToGrid w:val="0"/>
          <w:color w:val="000000"/>
        </w:rPr>
      </w:pPr>
      <w:r w:rsidRPr="00FC3B0E">
        <w:rPr>
          <w:rFonts w:ascii="Arial" w:hAnsi="Arial" w:cs="Arial"/>
          <w:snapToGrid w:val="0"/>
          <w:color w:val="000000"/>
        </w:rPr>
        <w:t>Smluvní strany prohlašují, že si smlouvu přečetly a</w:t>
      </w:r>
      <w:r w:rsidR="00053D10">
        <w:rPr>
          <w:rFonts w:ascii="Arial" w:hAnsi="Arial" w:cs="Arial"/>
          <w:snapToGrid w:val="0"/>
          <w:color w:val="000000"/>
        </w:rPr>
        <w:t> </w:t>
      </w:r>
      <w:r w:rsidRPr="00FC3B0E">
        <w:rPr>
          <w:rFonts w:ascii="Arial" w:hAnsi="Arial" w:cs="Arial"/>
          <w:snapToGrid w:val="0"/>
          <w:color w:val="000000"/>
        </w:rPr>
        <w:t>že tato je výrazem jejich svobodné, skutečné a</w:t>
      </w:r>
      <w:r w:rsidR="00053D10">
        <w:rPr>
          <w:rFonts w:ascii="Arial" w:hAnsi="Arial" w:cs="Arial"/>
          <w:snapToGrid w:val="0"/>
          <w:color w:val="000000"/>
        </w:rPr>
        <w:t> </w:t>
      </w:r>
      <w:r w:rsidRPr="00FC3B0E">
        <w:rPr>
          <w:rFonts w:ascii="Arial" w:hAnsi="Arial" w:cs="Arial"/>
          <w:snapToGrid w:val="0"/>
          <w:color w:val="000000"/>
        </w:rPr>
        <w:t>vážné vůle, což stvrzují níže podpisy svých oprávněných zástupců.</w:t>
      </w:r>
    </w:p>
    <w:p w14:paraId="3945F206" w14:textId="56596B52" w:rsidR="00E83E1D" w:rsidRPr="00C96FCC" w:rsidRDefault="00E83E1D" w:rsidP="00F1780B">
      <w:pPr>
        <w:numPr>
          <w:ilvl w:val="0"/>
          <w:numId w:val="24"/>
        </w:numPr>
        <w:tabs>
          <w:tab w:val="clear" w:pos="360"/>
          <w:tab w:val="left" w:pos="340"/>
          <w:tab w:val="left" w:pos="426"/>
          <w:tab w:val="left" w:pos="1417"/>
          <w:tab w:val="left" w:pos="3118"/>
          <w:tab w:val="left" w:pos="4819"/>
          <w:tab w:val="left" w:pos="6520"/>
        </w:tabs>
        <w:spacing w:after="120" w:line="276" w:lineRule="auto"/>
        <w:ind w:left="340" w:hanging="340"/>
        <w:jc w:val="both"/>
        <w:rPr>
          <w:rFonts w:ascii="Arial" w:hAnsi="Arial" w:cs="Arial"/>
          <w:snapToGrid w:val="0"/>
        </w:rPr>
      </w:pPr>
      <w:r w:rsidRPr="00C96FCC">
        <w:rPr>
          <w:rFonts w:ascii="Arial" w:hAnsi="Arial" w:cs="Arial"/>
          <w:snapToGrid w:val="0"/>
        </w:rPr>
        <w:t>Nedílnou součástí této smlouvy je:</w:t>
      </w:r>
    </w:p>
    <w:p w14:paraId="7B2743D0" w14:textId="2C617F65" w:rsidR="00632860" w:rsidRDefault="00E83E1D" w:rsidP="00632860">
      <w:pPr>
        <w:tabs>
          <w:tab w:val="left" w:pos="426"/>
          <w:tab w:val="left" w:pos="1417"/>
          <w:tab w:val="left" w:pos="3118"/>
          <w:tab w:val="left" w:pos="4819"/>
          <w:tab w:val="left" w:pos="6520"/>
        </w:tabs>
        <w:spacing w:after="120" w:line="276" w:lineRule="auto"/>
        <w:ind w:left="340"/>
        <w:jc w:val="both"/>
        <w:rPr>
          <w:rFonts w:ascii="Arial" w:hAnsi="Arial" w:cs="Arial"/>
        </w:rPr>
      </w:pPr>
      <w:r w:rsidRPr="00C96FCC">
        <w:rPr>
          <w:rFonts w:ascii="Arial" w:hAnsi="Arial" w:cs="Arial"/>
        </w:rPr>
        <w:t>Příloha č. 1 – Technická specifikace zařízení</w:t>
      </w:r>
    </w:p>
    <w:p w14:paraId="2D060FDD" w14:textId="5C9B4D9A" w:rsidR="00632860" w:rsidRDefault="00632860" w:rsidP="00632860">
      <w:pPr>
        <w:pStyle w:val="Zkladntext2"/>
        <w:spacing w:after="120"/>
        <w:rPr>
          <w:rFonts w:ascii="Arial" w:hAnsi="Arial" w:cs="Arial"/>
          <w:sz w:val="20"/>
        </w:rPr>
      </w:pPr>
      <w:r>
        <w:rPr>
          <w:rFonts w:ascii="Arial" w:hAnsi="Arial" w:cs="Arial"/>
          <w:sz w:val="20"/>
        </w:rPr>
        <w:br/>
      </w:r>
    </w:p>
    <w:p w14:paraId="14A9EB22" w14:textId="45A906E3" w:rsidR="00632860" w:rsidRPr="005A3ED9" w:rsidRDefault="00632860" w:rsidP="00632860">
      <w:pPr>
        <w:pStyle w:val="Zkladntext2"/>
        <w:spacing w:after="120"/>
        <w:rPr>
          <w:rFonts w:ascii="Arial" w:hAnsi="Arial" w:cs="Arial"/>
          <w:sz w:val="20"/>
          <w:highlight w:val="yellow"/>
        </w:rPr>
      </w:pPr>
      <w:r w:rsidRPr="005A3ED9">
        <w:rPr>
          <w:rFonts w:ascii="Arial" w:hAnsi="Arial" w:cs="Arial"/>
          <w:sz w:val="20"/>
        </w:rPr>
        <w:t>V Praze dne………………</w:t>
      </w:r>
      <w:r>
        <w:rPr>
          <w:rFonts w:ascii="Arial" w:hAnsi="Arial" w:cs="Arial"/>
          <w:sz w:val="20"/>
        </w:rPr>
        <w:t>…</w:t>
      </w:r>
      <w:r w:rsidRPr="005A3ED9">
        <w:rPr>
          <w:rFonts w:ascii="Arial" w:hAnsi="Arial" w:cs="Arial"/>
          <w:sz w:val="20"/>
        </w:rPr>
        <w:tab/>
      </w:r>
      <w:r w:rsidRPr="005A3ED9">
        <w:rPr>
          <w:rFonts w:ascii="Arial" w:hAnsi="Arial" w:cs="Arial"/>
          <w:sz w:val="20"/>
        </w:rPr>
        <w:tab/>
      </w:r>
      <w:r w:rsidRPr="005A3ED9">
        <w:rPr>
          <w:rFonts w:ascii="Arial" w:hAnsi="Arial" w:cs="Arial"/>
          <w:sz w:val="20"/>
        </w:rPr>
        <w:tab/>
      </w:r>
      <w:r w:rsidRPr="005A3ED9">
        <w:rPr>
          <w:rFonts w:ascii="Arial" w:hAnsi="Arial" w:cs="Arial"/>
          <w:sz w:val="20"/>
        </w:rPr>
        <w:tab/>
        <w:t>V …</w:t>
      </w:r>
      <w:r>
        <w:rPr>
          <w:rFonts w:ascii="Arial" w:hAnsi="Arial" w:cs="Arial"/>
          <w:sz w:val="20"/>
        </w:rPr>
        <w:t>……….……</w:t>
      </w:r>
      <w:r w:rsidRPr="005A3ED9">
        <w:rPr>
          <w:rFonts w:ascii="Arial" w:hAnsi="Arial" w:cs="Arial"/>
          <w:sz w:val="20"/>
        </w:rPr>
        <w:t>…… dne………………</w:t>
      </w:r>
      <w:r>
        <w:rPr>
          <w:rFonts w:ascii="Arial" w:hAnsi="Arial" w:cs="Arial"/>
          <w:sz w:val="20"/>
        </w:rPr>
        <w:t>…</w:t>
      </w:r>
      <w:r w:rsidRPr="005A3ED9">
        <w:rPr>
          <w:rFonts w:ascii="Arial" w:hAnsi="Arial" w:cs="Arial"/>
          <w:sz w:val="20"/>
        </w:rPr>
        <w:t xml:space="preserve">                  </w:t>
      </w:r>
    </w:p>
    <w:p w14:paraId="62D2F4CC" w14:textId="77777777" w:rsidR="00632860" w:rsidRPr="005A3ED9" w:rsidRDefault="00632860" w:rsidP="00632860">
      <w:pPr>
        <w:pStyle w:val="Zkladntext2"/>
        <w:spacing w:after="120"/>
        <w:rPr>
          <w:rFonts w:ascii="Arial" w:hAnsi="Arial" w:cs="Arial"/>
          <w:sz w:val="20"/>
          <w:highlight w:val="yellow"/>
        </w:rPr>
      </w:pPr>
    </w:p>
    <w:p w14:paraId="5206218E" w14:textId="59266100" w:rsidR="00632860" w:rsidRPr="005A3ED9" w:rsidRDefault="00632860" w:rsidP="00632860">
      <w:pPr>
        <w:pStyle w:val="Zkladntext2"/>
        <w:rPr>
          <w:rFonts w:ascii="Arial" w:hAnsi="Arial" w:cs="Arial"/>
          <w:sz w:val="20"/>
        </w:rPr>
      </w:pPr>
      <w:r w:rsidRPr="005A3ED9">
        <w:rPr>
          <w:rFonts w:ascii="Arial" w:hAnsi="Arial" w:cs="Arial"/>
          <w:sz w:val="20"/>
        </w:rPr>
        <w:t>………………………………………</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sidRPr="005A3ED9">
        <w:rPr>
          <w:rFonts w:ascii="Arial" w:hAnsi="Arial" w:cs="Arial"/>
          <w:sz w:val="20"/>
        </w:rPr>
        <w:t>……………………………………………</w:t>
      </w:r>
    </w:p>
    <w:p w14:paraId="5AEB6C63" w14:textId="59EE208C" w:rsidR="00632860" w:rsidRPr="00632860" w:rsidRDefault="00632860" w:rsidP="00632860">
      <w:pPr>
        <w:pStyle w:val="Zkladntext2"/>
        <w:spacing w:after="80"/>
        <w:ind w:firstLine="708"/>
        <w:rPr>
          <w:rFonts w:ascii="Arial" w:hAnsi="Arial" w:cs="Arial"/>
          <w:sz w:val="20"/>
        </w:rPr>
      </w:pPr>
      <w:r w:rsidRPr="005A3ED9">
        <w:rPr>
          <w:rFonts w:ascii="Arial" w:hAnsi="Arial" w:cs="Arial"/>
          <w:sz w:val="20"/>
        </w:rPr>
        <w:t xml:space="preserve">za </w:t>
      </w:r>
      <w:r>
        <w:rPr>
          <w:rFonts w:ascii="Arial" w:hAnsi="Arial" w:cs="Arial"/>
          <w:sz w:val="20"/>
        </w:rPr>
        <w:t>Dodavatele</w:t>
      </w:r>
      <w:r w:rsidRPr="005A3ED9">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A3ED9">
        <w:rPr>
          <w:rFonts w:ascii="Arial" w:hAnsi="Arial" w:cs="Arial"/>
          <w:sz w:val="20"/>
        </w:rPr>
        <w:t xml:space="preserve">za </w:t>
      </w:r>
      <w:r>
        <w:rPr>
          <w:rFonts w:ascii="Arial" w:hAnsi="Arial" w:cs="Arial"/>
          <w:sz w:val="20"/>
        </w:rPr>
        <w:t>Zákazníka</w:t>
      </w:r>
      <w:r w:rsidRPr="005A3ED9">
        <w:rPr>
          <w:rFonts w:ascii="Arial" w:hAnsi="Arial" w:cs="Arial"/>
          <w:sz w:val="20"/>
        </w:rPr>
        <w:t>:</w:t>
      </w:r>
    </w:p>
    <w:sectPr w:rsidR="00632860" w:rsidRPr="00632860" w:rsidSect="00D304A4">
      <w:footerReference w:type="even" r:id="rId8"/>
      <w:pgSz w:w="11906" w:h="16838"/>
      <w:pgMar w:top="1417" w:right="1417" w:bottom="1417" w:left="1418"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77C41" w14:textId="77777777" w:rsidR="004B6B7C" w:rsidRDefault="004B6B7C" w:rsidP="00CF19A1">
      <w:r>
        <w:separator/>
      </w:r>
    </w:p>
  </w:endnote>
  <w:endnote w:type="continuationSeparator" w:id="0">
    <w:p w14:paraId="3AE0D15A" w14:textId="77777777" w:rsidR="004B6B7C" w:rsidRDefault="004B6B7C" w:rsidP="00CF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BAD3" w14:textId="77777777" w:rsidR="005A3F79" w:rsidRDefault="005A3F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3361F9F" w14:textId="77777777" w:rsidR="005A3F79" w:rsidRDefault="005A3F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F4FD6" w14:textId="77777777" w:rsidR="004B6B7C" w:rsidRDefault="004B6B7C" w:rsidP="00CF19A1">
      <w:r>
        <w:separator/>
      </w:r>
    </w:p>
  </w:footnote>
  <w:footnote w:type="continuationSeparator" w:id="0">
    <w:p w14:paraId="220E8BCE" w14:textId="77777777" w:rsidR="004B6B7C" w:rsidRDefault="004B6B7C" w:rsidP="00CF1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2C17"/>
    <w:multiLevelType w:val="hybridMultilevel"/>
    <w:tmpl w:val="416AE1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B4198C"/>
    <w:multiLevelType w:val="hybridMultilevel"/>
    <w:tmpl w:val="3CD28E8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88CFDD8">
      <w:numFmt w:val="bullet"/>
      <w:lvlText w:val="-"/>
      <w:lvlJc w:val="left"/>
      <w:pPr>
        <w:tabs>
          <w:tab w:val="num" w:pos="2340"/>
        </w:tabs>
        <w:ind w:left="2340"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993624"/>
    <w:multiLevelType w:val="singleLevel"/>
    <w:tmpl w:val="0405000F"/>
    <w:lvl w:ilvl="0">
      <w:start w:val="1"/>
      <w:numFmt w:val="decimal"/>
      <w:lvlText w:val="%1."/>
      <w:lvlJc w:val="left"/>
      <w:pPr>
        <w:ind w:left="720" w:hanging="360"/>
      </w:pPr>
    </w:lvl>
  </w:abstractNum>
  <w:abstractNum w:abstractNumId="3" w15:restartNumberingAfterBreak="0">
    <w:nsid w:val="0E9D552E"/>
    <w:multiLevelType w:val="hybridMultilevel"/>
    <w:tmpl w:val="C0728502"/>
    <w:lvl w:ilvl="0" w:tplc="389636D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E3C0B"/>
    <w:multiLevelType w:val="hybridMultilevel"/>
    <w:tmpl w:val="ABF44A3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7F5BB2"/>
    <w:multiLevelType w:val="hybridMultilevel"/>
    <w:tmpl w:val="5A26D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682C2C"/>
    <w:multiLevelType w:val="hybridMultilevel"/>
    <w:tmpl w:val="869A4C24"/>
    <w:lvl w:ilvl="0" w:tplc="8F148192">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46B625F"/>
    <w:multiLevelType w:val="hybridMultilevel"/>
    <w:tmpl w:val="21947F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52B0CFD"/>
    <w:multiLevelType w:val="hybridMultilevel"/>
    <w:tmpl w:val="AB22C83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4B34D3"/>
    <w:multiLevelType w:val="hybridMultilevel"/>
    <w:tmpl w:val="B2AAC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ED7714"/>
    <w:multiLevelType w:val="hybridMultilevel"/>
    <w:tmpl w:val="C45813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B3240F"/>
    <w:multiLevelType w:val="hybridMultilevel"/>
    <w:tmpl w:val="6BA87D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3C69BD"/>
    <w:multiLevelType w:val="hybridMultilevel"/>
    <w:tmpl w:val="7756B9C8"/>
    <w:lvl w:ilvl="0" w:tplc="04050019">
      <w:start w:val="1"/>
      <w:numFmt w:val="lowerLetter"/>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1485A64"/>
    <w:multiLevelType w:val="hybridMultilevel"/>
    <w:tmpl w:val="D1C287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F719A4"/>
    <w:multiLevelType w:val="hybridMultilevel"/>
    <w:tmpl w:val="D2F81CE0"/>
    <w:lvl w:ilvl="0" w:tplc="389636D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8C5461"/>
    <w:multiLevelType w:val="hybridMultilevel"/>
    <w:tmpl w:val="A1FCB628"/>
    <w:lvl w:ilvl="0" w:tplc="7598D5B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624155D"/>
    <w:multiLevelType w:val="multilevel"/>
    <w:tmpl w:val="C872444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7F71654"/>
    <w:multiLevelType w:val="hybridMultilevel"/>
    <w:tmpl w:val="FFF047C2"/>
    <w:lvl w:ilvl="0" w:tplc="0405000F">
      <w:start w:val="1"/>
      <w:numFmt w:val="decimal"/>
      <w:lvlText w:val="%1."/>
      <w:lvlJc w:val="left"/>
      <w:pPr>
        <w:ind w:left="720" w:hanging="360"/>
      </w:pPr>
      <w:rPr>
        <w:rFonts w:hint="default"/>
      </w:rPr>
    </w:lvl>
    <w:lvl w:ilvl="1" w:tplc="04050019">
      <w:start w:val="1"/>
      <w:numFmt w:val="lowerLetter"/>
      <w:lvlText w:val="%2."/>
      <w:lvlJc w:val="left"/>
      <w:pPr>
        <w:ind w:left="106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684FCC"/>
    <w:multiLevelType w:val="singleLevel"/>
    <w:tmpl w:val="0405000F"/>
    <w:lvl w:ilvl="0">
      <w:start w:val="1"/>
      <w:numFmt w:val="decimal"/>
      <w:lvlText w:val="%1."/>
      <w:lvlJc w:val="left"/>
      <w:pPr>
        <w:ind w:left="720" w:hanging="360"/>
      </w:pPr>
    </w:lvl>
  </w:abstractNum>
  <w:abstractNum w:abstractNumId="19" w15:restartNumberingAfterBreak="0">
    <w:nsid w:val="4E711CE9"/>
    <w:multiLevelType w:val="hybridMultilevel"/>
    <w:tmpl w:val="279AA2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1A6BB3"/>
    <w:multiLevelType w:val="hybridMultilevel"/>
    <w:tmpl w:val="ABF44A3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7654A2"/>
    <w:multiLevelType w:val="hybridMultilevel"/>
    <w:tmpl w:val="70C259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6FE5A26"/>
    <w:multiLevelType w:val="hybridMultilevel"/>
    <w:tmpl w:val="57E08090"/>
    <w:lvl w:ilvl="0" w:tplc="135608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67A57D2C"/>
    <w:multiLevelType w:val="hybridMultilevel"/>
    <w:tmpl w:val="CB1A4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1A2155"/>
    <w:multiLevelType w:val="hybridMultilevel"/>
    <w:tmpl w:val="088C1D6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581AE9"/>
    <w:multiLevelType w:val="hybridMultilevel"/>
    <w:tmpl w:val="C49620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096DC2"/>
    <w:multiLevelType w:val="hybridMultilevel"/>
    <w:tmpl w:val="04E2A4C2"/>
    <w:lvl w:ilvl="0" w:tplc="B4AA7FF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DF32C7A"/>
    <w:multiLevelType w:val="hybridMultilevel"/>
    <w:tmpl w:val="EE3291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FA8259E"/>
    <w:multiLevelType w:val="hybridMultilevel"/>
    <w:tmpl w:val="B236753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FE7EFA"/>
    <w:multiLevelType w:val="hybridMultilevel"/>
    <w:tmpl w:val="B45000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7305677">
    <w:abstractNumId w:val="2"/>
  </w:num>
  <w:num w:numId="2" w16cid:durableId="1296330407">
    <w:abstractNumId w:val="1"/>
  </w:num>
  <w:num w:numId="3" w16cid:durableId="1625234958">
    <w:abstractNumId w:val="24"/>
  </w:num>
  <w:num w:numId="4" w16cid:durableId="872233840">
    <w:abstractNumId w:val="16"/>
  </w:num>
  <w:num w:numId="5" w16cid:durableId="437334247">
    <w:abstractNumId w:val="25"/>
  </w:num>
  <w:num w:numId="6" w16cid:durableId="1352802220">
    <w:abstractNumId w:val="6"/>
  </w:num>
  <w:num w:numId="7" w16cid:durableId="791481138">
    <w:abstractNumId w:val="27"/>
  </w:num>
  <w:num w:numId="8" w16cid:durableId="1255473902">
    <w:abstractNumId w:val="18"/>
  </w:num>
  <w:num w:numId="9" w16cid:durableId="195125636">
    <w:abstractNumId w:val="29"/>
  </w:num>
  <w:num w:numId="10" w16cid:durableId="781923645">
    <w:abstractNumId w:val="9"/>
  </w:num>
  <w:num w:numId="11" w16cid:durableId="630523800">
    <w:abstractNumId w:val="13"/>
  </w:num>
  <w:num w:numId="12" w16cid:durableId="856381804">
    <w:abstractNumId w:val="11"/>
  </w:num>
  <w:num w:numId="13" w16cid:durableId="1369836524">
    <w:abstractNumId w:val="4"/>
  </w:num>
  <w:num w:numId="14" w16cid:durableId="1040596095">
    <w:abstractNumId w:val="19"/>
  </w:num>
  <w:num w:numId="15" w16cid:durableId="1715424288">
    <w:abstractNumId w:val="5"/>
  </w:num>
  <w:num w:numId="16" w16cid:durableId="1308361237">
    <w:abstractNumId w:val="20"/>
  </w:num>
  <w:num w:numId="17" w16cid:durableId="818421000">
    <w:abstractNumId w:val="0"/>
  </w:num>
  <w:num w:numId="18" w16cid:durableId="1551304248">
    <w:abstractNumId w:val="17"/>
  </w:num>
  <w:num w:numId="19" w16cid:durableId="59329430">
    <w:abstractNumId w:val="22"/>
  </w:num>
  <w:num w:numId="20" w16cid:durableId="1484545299">
    <w:abstractNumId w:val="26"/>
  </w:num>
  <w:num w:numId="21" w16cid:durableId="313461220">
    <w:abstractNumId w:val="7"/>
  </w:num>
  <w:num w:numId="22" w16cid:durableId="491217365">
    <w:abstractNumId w:val="15"/>
  </w:num>
  <w:num w:numId="23" w16cid:durableId="1518348325">
    <w:abstractNumId w:val="28"/>
  </w:num>
  <w:num w:numId="24" w16cid:durableId="1656107221">
    <w:abstractNumId w:val="3"/>
  </w:num>
  <w:num w:numId="25" w16cid:durableId="643120619">
    <w:abstractNumId w:val="23"/>
  </w:num>
  <w:num w:numId="26" w16cid:durableId="1672682711">
    <w:abstractNumId w:val="21"/>
  </w:num>
  <w:num w:numId="27" w16cid:durableId="1030762693">
    <w:abstractNumId w:val="14"/>
  </w:num>
  <w:num w:numId="28" w16cid:durableId="1069502063">
    <w:abstractNumId w:val="10"/>
  </w:num>
  <w:num w:numId="29" w16cid:durableId="643898708">
    <w:abstractNumId w:val="8"/>
  </w:num>
  <w:num w:numId="30" w16cid:durableId="91350867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B3"/>
    <w:rsid w:val="000028D3"/>
    <w:rsid w:val="00007247"/>
    <w:rsid w:val="00012D46"/>
    <w:rsid w:val="000130A4"/>
    <w:rsid w:val="00013333"/>
    <w:rsid w:val="00016E1F"/>
    <w:rsid w:val="00023146"/>
    <w:rsid w:val="00023999"/>
    <w:rsid w:val="000250CC"/>
    <w:rsid w:val="00025C79"/>
    <w:rsid w:val="00027229"/>
    <w:rsid w:val="0003069D"/>
    <w:rsid w:val="00031F4A"/>
    <w:rsid w:val="00034340"/>
    <w:rsid w:val="00043D47"/>
    <w:rsid w:val="0004738C"/>
    <w:rsid w:val="00053D10"/>
    <w:rsid w:val="0005456E"/>
    <w:rsid w:val="00055D4C"/>
    <w:rsid w:val="00055E9B"/>
    <w:rsid w:val="00060A20"/>
    <w:rsid w:val="00060D50"/>
    <w:rsid w:val="0006200C"/>
    <w:rsid w:val="00063331"/>
    <w:rsid w:val="00070B2E"/>
    <w:rsid w:val="0007125F"/>
    <w:rsid w:val="00073842"/>
    <w:rsid w:val="00073B1F"/>
    <w:rsid w:val="000802C0"/>
    <w:rsid w:val="00083CC7"/>
    <w:rsid w:val="00086FB5"/>
    <w:rsid w:val="000877AB"/>
    <w:rsid w:val="00094F17"/>
    <w:rsid w:val="000A1129"/>
    <w:rsid w:val="000A134F"/>
    <w:rsid w:val="000A5BA8"/>
    <w:rsid w:val="000A723E"/>
    <w:rsid w:val="000B2E80"/>
    <w:rsid w:val="000C176E"/>
    <w:rsid w:val="000C599A"/>
    <w:rsid w:val="000D61BC"/>
    <w:rsid w:val="000E2796"/>
    <w:rsid w:val="000E3C70"/>
    <w:rsid w:val="000E60E6"/>
    <w:rsid w:val="000F2286"/>
    <w:rsid w:val="000F72EF"/>
    <w:rsid w:val="00102641"/>
    <w:rsid w:val="00104299"/>
    <w:rsid w:val="00107667"/>
    <w:rsid w:val="00115E38"/>
    <w:rsid w:val="00120730"/>
    <w:rsid w:val="001208EC"/>
    <w:rsid w:val="00124DD2"/>
    <w:rsid w:val="00126DB6"/>
    <w:rsid w:val="0012790E"/>
    <w:rsid w:val="00130F52"/>
    <w:rsid w:val="001318C5"/>
    <w:rsid w:val="00134470"/>
    <w:rsid w:val="00135801"/>
    <w:rsid w:val="00135DEE"/>
    <w:rsid w:val="001406E8"/>
    <w:rsid w:val="00143BA6"/>
    <w:rsid w:val="00151E9A"/>
    <w:rsid w:val="00161133"/>
    <w:rsid w:val="00165830"/>
    <w:rsid w:val="00166C33"/>
    <w:rsid w:val="00170498"/>
    <w:rsid w:val="0017339D"/>
    <w:rsid w:val="001810D5"/>
    <w:rsid w:val="00183510"/>
    <w:rsid w:val="001865DF"/>
    <w:rsid w:val="001873B6"/>
    <w:rsid w:val="001A1111"/>
    <w:rsid w:val="001A2A9A"/>
    <w:rsid w:val="001B18B9"/>
    <w:rsid w:val="001B4683"/>
    <w:rsid w:val="001B4A5A"/>
    <w:rsid w:val="001B54BE"/>
    <w:rsid w:val="001B5777"/>
    <w:rsid w:val="001B7BE3"/>
    <w:rsid w:val="001C096F"/>
    <w:rsid w:val="001C148F"/>
    <w:rsid w:val="001C66FE"/>
    <w:rsid w:val="001C6872"/>
    <w:rsid w:val="001C72A0"/>
    <w:rsid w:val="001D03B8"/>
    <w:rsid w:val="001D5CE5"/>
    <w:rsid w:val="001E1326"/>
    <w:rsid w:val="001E2E7E"/>
    <w:rsid w:val="001F2C33"/>
    <w:rsid w:val="001F42E7"/>
    <w:rsid w:val="001F603B"/>
    <w:rsid w:val="001F6784"/>
    <w:rsid w:val="001F7293"/>
    <w:rsid w:val="00200387"/>
    <w:rsid w:val="002025E7"/>
    <w:rsid w:val="0020454D"/>
    <w:rsid w:val="00204933"/>
    <w:rsid w:val="002058FE"/>
    <w:rsid w:val="0020730E"/>
    <w:rsid w:val="00214334"/>
    <w:rsid w:val="002243E7"/>
    <w:rsid w:val="00224D1C"/>
    <w:rsid w:val="00230F83"/>
    <w:rsid w:val="00234993"/>
    <w:rsid w:val="00234D60"/>
    <w:rsid w:val="00243B01"/>
    <w:rsid w:val="00244292"/>
    <w:rsid w:val="002478D1"/>
    <w:rsid w:val="0025660B"/>
    <w:rsid w:val="00257921"/>
    <w:rsid w:val="00260DD9"/>
    <w:rsid w:val="00260F46"/>
    <w:rsid w:val="00262DBD"/>
    <w:rsid w:val="00262F82"/>
    <w:rsid w:val="00263F6D"/>
    <w:rsid w:val="00267B2C"/>
    <w:rsid w:val="00273713"/>
    <w:rsid w:val="002745EA"/>
    <w:rsid w:val="002753E7"/>
    <w:rsid w:val="00275532"/>
    <w:rsid w:val="002758CB"/>
    <w:rsid w:val="00283F39"/>
    <w:rsid w:val="002925A9"/>
    <w:rsid w:val="00295C8B"/>
    <w:rsid w:val="002972FF"/>
    <w:rsid w:val="002A1155"/>
    <w:rsid w:val="002A3590"/>
    <w:rsid w:val="002C66D8"/>
    <w:rsid w:val="002D58FC"/>
    <w:rsid w:val="002D65A8"/>
    <w:rsid w:val="002E072B"/>
    <w:rsid w:val="002E13B8"/>
    <w:rsid w:val="002E2FF8"/>
    <w:rsid w:val="002E3BB6"/>
    <w:rsid w:val="002E6C33"/>
    <w:rsid w:val="002F2A21"/>
    <w:rsid w:val="002F38B4"/>
    <w:rsid w:val="002F6832"/>
    <w:rsid w:val="0031759B"/>
    <w:rsid w:val="00317928"/>
    <w:rsid w:val="00322B25"/>
    <w:rsid w:val="00326AAC"/>
    <w:rsid w:val="003319D7"/>
    <w:rsid w:val="00335515"/>
    <w:rsid w:val="00335750"/>
    <w:rsid w:val="00341E83"/>
    <w:rsid w:val="0034534D"/>
    <w:rsid w:val="003462A9"/>
    <w:rsid w:val="00352141"/>
    <w:rsid w:val="00354624"/>
    <w:rsid w:val="00354A3D"/>
    <w:rsid w:val="00355267"/>
    <w:rsid w:val="00355F37"/>
    <w:rsid w:val="003560B0"/>
    <w:rsid w:val="00357393"/>
    <w:rsid w:val="00357FAA"/>
    <w:rsid w:val="0036059B"/>
    <w:rsid w:val="00361122"/>
    <w:rsid w:val="003678FD"/>
    <w:rsid w:val="00370F2F"/>
    <w:rsid w:val="0037598B"/>
    <w:rsid w:val="00375C5E"/>
    <w:rsid w:val="00375CAD"/>
    <w:rsid w:val="00380172"/>
    <w:rsid w:val="00380D74"/>
    <w:rsid w:val="00392B2E"/>
    <w:rsid w:val="0039384A"/>
    <w:rsid w:val="003A0291"/>
    <w:rsid w:val="003A3478"/>
    <w:rsid w:val="003A3E9F"/>
    <w:rsid w:val="003B4DCF"/>
    <w:rsid w:val="003C1347"/>
    <w:rsid w:val="003C3110"/>
    <w:rsid w:val="003C4060"/>
    <w:rsid w:val="003C40E7"/>
    <w:rsid w:val="003C5D44"/>
    <w:rsid w:val="003C6AEE"/>
    <w:rsid w:val="003D096A"/>
    <w:rsid w:val="003D1D25"/>
    <w:rsid w:val="003D78A8"/>
    <w:rsid w:val="003E025A"/>
    <w:rsid w:val="003E5426"/>
    <w:rsid w:val="003F0712"/>
    <w:rsid w:val="003F52D4"/>
    <w:rsid w:val="003F5533"/>
    <w:rsid w:val="004004A8"/>
    <w:rsid w:val="00402896"/>
    <w:rsid w:val="00410119"/>
    <w:rsid w:val="004146A2"/>
    <w:rsid w:val="004155A6"/>
    <w:rsid w:val="004168EF"/>
    <w:rsid w:val="00421E41"/>
    <w:rsid w:val="00422325"/>
    <w:rsid w:val="00425AF7"/>
    <w:rsid w:val="004279ED"/>
    <w:rsid w:val="00431247"/>
    <w:rsid w:val="00432EC9"/>
    <w:rsid w:val="00435290"/>
    <w:rsid w:val="004357BC"/>
    <w:rsid w:val="0043624E"/>
    <w:rsid w:val="00444ED6"/>
    <w:rsid w:val="00447D63"/>
    <w:rsid w:val="004519BC"/>
    <w:rsid w:val="004527F5"/>
    <w:rsid w:val="004607E2"/>
    <w:rsid w:val="00461E26"/>
    <w:rsid w:val="004631D7"/>
    <w:rsid w:val="00464B03"/>
    <w:rsid w:val="004654E1"/>
    <w:rsid w:val="004667DF"/>
    <w:rsid w:val="00473880"/>
    <w:rsid w:val="00474284"/>
    <w:rsid w:val="004762AA"/>
    <w:rsid w:val="004811DF"/>
    <w:rsid w:val="004830C7"/>
    <w:rsid w:val="00487B3F"/>
    <w:rsid w:val="00492263"/>
    <w:rsid w:val="004935E2"/>
    <w:rsid w:val="004952BE"/>
    <w:rsid w:val="004A3795"/>
    <w:rsid w:val="004A5F44"/>
    <w:rsid w:val="004A71EF"/>
    <w:rsid w:val="004B1372"/>
    <w:rsid w:val="004B2172"/>
    <w:rsid w:val="004B5D49"/>
    <w:rsid w:val="004B6B7C"/>
    <w:rsid w:val="004C3628"/>
    <w:rsid w:val="004C7DD4"/>
    <w:rsid w:val="004D7CE9"/>
    <w:rsid w:val="004E4A09"/>
    <w:rsid w:val="004E4E44"/>
    <w:rsid w:val="004E5EB5"/>
    <w:rsid w:val="004F087A"/>
    <w:rsid w:val="004F100F"/>
    <w:rsid w:val="004F1CDE"/>
    <w:rsid w:val="004F464F"/>
    <w:rsid w:val="005020D9"/>
    <w:rsid w:val="00505B8D"/>
    <w:rsid w:val="00510EB3"/>
    <w:rsid w:val="005258F6"/>
    <w:rsid w:val="00527232"/>
    <w:rsid w:val="00527272"/>
    <w:rsid w:val="005273E5"/>
    <w:rsid w:val="0052741B"/>
    <w:rsid w:val="00530B78"/>
    <w:rsid w:val="005315D8"/>
    <w:rsid w:val="005374D0"/>
    <w:rsid w:val="0054093C"/>
    <w:rsid w:val="00541DDE"/>
    <w:rsid w:val="00542DC4"/>
    <w:rsid w:val="00545ADF"/>
    <w:rsid w:val="005468E5"/>
    <w:rsid w:val="005478F3"/>
    <w:rsid w:val="00550373"/>
    <w:rsid w:val="00552B5E"/>
    <w:rsid w:val="005549BE"/>
    <w:rsid w:val="00555804"/>
    <w:rsid w:val="00563F38"/>
    <w:rsid w:val="005665D0"/>
    <w:rsid w:val="00566E13"/>
    <w:rsid w:val="00567C43"/>
    <w:rsid w:val="005701FB"/>
    <w:rsid w:val="00572ADA"/>
    <w:rsid w:val="00573948"/>
    <w:rsid w:val="00573B72"/>
    <w:rsid w:val="005830BF"/>
    <w:rsid w:val="00583529"/>
    <w:rsid w:val="0058585C"/>
    <w:rsid w:val="005928BE"/>
    <w:rsid w:val="00594661"/>
    <w:rsid w:val="005953B5"/>
    <w:rsid w:val="00596322"/>
    <w:rsid w:val="0059668A"/>
    <w:rsid w:val="005A0260"/>
    <w:rsid w:val="005A31DC"/>
    <w:rsid w:val="005A3F79"/>
    <w:rsid w:val="005A3FE5"/>
    <w:rsid w:val="005A743D"/>
    <w:rsid w:val="005B73C9"/>
    <w:rsid w:val="005B752D"/>
    <w:rsid w:val="005C106B"/>
    <w:rsid w:val="005C1216"/>
    <w:rsid w:val="005C270D"/>
    <w:rsid w:val="005C509D"/>
    <w:rsid w:val="005C6E39"/>
    <w:rsid w:val="005D1B78"/>
    <w:rsid w:val="005D2C02"/>
    <w:rsid w:val="005E7A7B"/>
    <w:rsid w:val="005F3D95"/>
    <w:rsid w:val="006048BF"/>
    <w:rsid w:val="00604F1F"/>
    <w:rsid w:val="00605C39"/>
    <w:rsid w:val="00613DE0"/>
    <w:rsid w:val="0061495F"/>
    <w:rsid w:val="006175FC"/>
    <w:rsid w:val="00617FBC"/>
    <w:rsid w:val="00627DDD"/>
    <w:rsid w:val="00630FEA"/>
    <w:rsid w:val="00632860"/>
    <w:rsid w:val="00632D4C"/>
    <w:rsid w:val="006331A6"/>
    <w:rsid w:val="00633581"/>
    <w:rsid w:val="006350BD"/>
    <w:rsid w:val="00636A8D"/>
    <w:rsid w:val="00637659"/>
    <w:rsid w:val="00640F15"/>
    <w:rsid w:val="006428DC"/>
    <w:rsid w:val="00643898"/>
    <w:rsid w:val="00645BE7"/>
    <w:rsid w:val="00645EAF"/>
    <w:rsid w:val="00652303"/>
    <w:rsid w:val="00654378"/>
    <w:rsid w:val="00662051"/>
    <w:rsid w:val="006650B1"/>
    <w:rsid w:val="0066630A"/>
    <w:rsid w:val="006664E6"/>
    <w:rsid w:val="0066794E"/>
    <w:rsid w:val="006742A9"/>
    <w:rsid w:val="006823F1"/>
    <w:rsid w:val="006856CA"/>
    <w:rsid w:val="0068735B"/>
    <w:rsid w:val="00695F5C"/>
    <w:rsid w:val="006A23C2"/>
    <w:rsid w:val="006A2D3F"/>
    <w:rsid w:val="006A52FD"/>
    <w:rsid w:val="006A5C3E"/>
    <w:rsid w:val="006A654E"/>
    <w:rsid w:val="006B0D76"/>
    <w:rsid w:val="006B398A"/>
    <w:rsid w:val="006B5F4C"/>
    <w:rsid w:val="006B751E"/>
    <w:rsid w:val="006C0845"/>
    <w:rsid w:val="006C3319"/>
    <w:rsid w:val="006C7597"/>
    <w:rsid w:val="006C7F77"/>
    <w:rsid w:val="006D313B"/>
    <w:rsid w:val="006D7F08"/>
    <w:rsid w:val="006E39E5"/>
    <w:rsid w:val="006F0A4F"/>
    <w:rsid w:val="006F1150"/>
    <w:rsid w:val="006F691B"/>
    <w:rsid w:val="006F6FF2"/>
    <w:rsid w:val="00701163"/>
    <w:rsid w:val="007048BD"/>
    <w:rsid w:val="00705DD9"/>
    <w:rsid w:val="00705EAA"/>
    <w:rsid w:val="00706A47"/>
    <w:rsid w:val="00710331"/>
    <w:rsid w:val="0071198C"/>
    <w:rsid w:val="00714B12"/>
    <w:rsid w:val="00715B32"/>
    <w:rsid w:val="0071643D"/>
    <w:rsid w:val="007175A3"/>
    <w:rsid w:val="0072416F"/>
    <w:rsid w:val="0073069E"/>
    <w:rsid w:val="0073313C"/>
    <w:rsid w:val="0073351D"/>
    <w:rsid w:val="00735857"/>
    <w:rsid w:val="007361F0"/>
    <w:rsid w:val="00747E48"/>
    <w:rsid w:val="0075279D"/>
    <w:rsid w:val="007532DB"/>
    <w:rsid w:val="00756125"/>
    <w:rsid w:val="00761286"/>
    <w:rsid w:val="007615E7"/>
    <w:rsid w:val="00761FCF"/>
    <w:rsid w:val="00763EC9"/>
    <w:rsid w:val="00770A47"/>
    <w:rsid w:val="007733DF"/>
    <w:rsid w:val="00775AD4"/>
    <w:rsid w:val="00776AF2"/>
    <w:rsid w:val="007900D8"/>
    <w:rsid w:val="00792357"/>
    <w:rsid w:val="00793719"/>
    <w:rsid w:val="007A136E"/>
    <w:rsid w:val="007A1D6C"/>
    <w:rsid w:val="007A54B2"/>
    <w:rsid w:val="007A585D"/>
    <w:rsid w:val="007A73FA"/>
    <w:rsid w:val="007B25B0"/>
    <w:rsid w:val="007B3E6E"/>
    <w:rsid w:val="007B5636"/>
    <w:rsid w:val="007B608B"/>
    <w:rsid w:val="007B7642"/>
    <w:rsid w:val="007B7AB1"/>
    <w:rsid w:val="007C35C0"/>
    <w:rsid w:val="007C5D0B"/>
    <w:rsid w:val="007D59BC"/>
    <w:rsid w:val="007D5E44"/>
    <w:rsid w:val="007D76C1"/>
    <w:rsid w:val="007E1887"/>
    <w:rsid w:val="007E541B"/>
    <w:rsid w:val="007F1E7E"/>
    <w:rsid w:val="007F208F"/>
    <w:rsid w:val="007F2B76"/>
    <w:rsid w:val="007F2D93"/>
    <w:rsid w:val="007F59AF"/>
    <w:rsid w:val="00804926"/>
    <w:rsid w:val="0080542A"/>
    <w:rsid w:val="00805A1B"/>
    <w:rsid w:val="00814E26"/>
    <w:rsid w:val="0081571E"/>
    <w:rsid w:val="00821A3B"/>
    <w:rsid w:val="0082286B"/>
    <w:rsid w:val="00824959"/>
    <w:rsid w:val="008267B7"/>
    <w:rsid w:val="00834483"/>
    <w:rsid w:val="00835CA7"/>
    <w:rsid w:val="008374E0"/>
    <w:rsid w:val="0084207C"/>
    <w:rsid w:val="008442B0"/>
    <w:rsid w:val="00844E76"/>
    <w:rsid w:val="00844EAD"/>
    <w:rsid w:val="00845202"/>
    <w:rsid w:val="00845D19"/>
    <w:rsid w:val="00846A59"/>
    <w:rsid w:val="00846CD7"/>
    <w:rsid w:val="00850A38"/>
    <w:rsid w:val="00850C18"/>
    <w:rsid w:val="008510AF"/>
    <w:rsid w:val="00851EDD"/>
    <w:rsid w:val="008533E4"/>
    <w:rsid w:val="0085661E"/>
    <w:rsid w:val="0086148C"/>
    <w:rsid w:val="00861893"/>
    <w:rsid w:val="0086532D"/>
    <w:rsid w:val="00865A26"/>
    <w:rsid w:val="00866F7C"/>
    <w:rsid w:val="00873226"/>
    <w:rsid w:val="00877520"/>
    <w:rsid w:val="00881EF5"/>
    <w:rsid w:val="00883C89"/>
    <w:rsid w:val="0088520A"/>
    <w:rsid w:val="008901BE"/>
    <w:rsid w:val="008943B8"/>
    <w:rsid w:val="00895D1A"/>
    <w:rsid w:val="00896416"/>
    <w:rsid w:val="008967F3"/>
    <w:rsid w:val="00896F13"/>
    <w:rsid w:val="008A1E91"/>
    <w:rsid w:val="008A522F"/>
    <w:rsid w:val="008A5818"/>
    <w:rsid w:val="008A7609"/>
    <w:rsid w:val="008B0727"/>
    <w:rsid w:val="008B520C"/>
    <w:rsid w:val="008B65C5"/>
    <w:rsid w:val="008C4D02"/>
    <w:rsid w:val="008D0A75"/>
    <w:rsid w:val="008D0EFB"/>
    <w:rsid w:val="008D7734"/>
    <w:rsid w:val="008E6E5B"/>
    <w:rsid w:val="008F10A4"/>
    <w:rsid w:val="008F2466"/>
    <w:rsid w:val="008F303F"/>
    <w:rsid w:val="008F6843"/>
    <w:rsid w:val="008F6CB6"/>
    <w:rsid w:val="008F7B5E"/>
    <w:rsid w:val="009036FF"/>
    <w:rsid w:val="0090480E"/>
    <w:rsid w:val="00907D25"/>
    <w:rsid w:val="00911FA9"/>
    <w:rsid w:val="00913ECE"/>
    <w:rsid w:val="009143F9"/>
    <w:rsid w:val="0091475E"/>
    <w:rsid w:val="00930EB2"/>
    <w:rsid w:val="00930ED7"/>
    <w:rsid w:val="00931147"/>
    <w:rsid w:val="009335F5"/>
    <w:rsid w:val="009355ED"/>
    <w:rsid w:val="00935744"/>
    <w:rsid w:val="00940D1B"/>
    <w:rsid w:val="009413E2"/>
    <w:rsid w:val="009471BE"/>
    <w:rsid w:val="0095027A"/>
    <w:rsid w:val="009514B3"/>
    <w:rsid w:val="009527FC"/>
    <w:rsid w:val="00956EE8"/>
    <w:rsid w:val="00957465"/>
    <w:rsid w:val="00957666"/>
    <w:rsid w:val="009604AC"/>
    <w:rsid w:val="0096252A"/>
    <w:rsid w:val="00966E90"/>
    <w:rsid w:val="009714B4"/>
    <w:rsid w:val="00971849"/>
    <w:rsid w:val="00973460"/>
    <w:rsid w:val="00973B52"/>
    <w:rsid w:val="00974D20"/>
    <w:rsid w:val="009810A5"/>
    <w:rsid w:val="0098354F"/>
    <w:rsid w:val="00984CBE"/>
    <w:rsid w:val="009905D6"/>
    <w:rsid w:val="009944BD"/>
    <w:rsid w:val="00996DF0"/>
    <w:rsid w:val="00997EEE"/>
    <w:rsid w:val="009A4FBA"/>
    <w:rsid w:val="009B155F"/>
    <w:rsid w:val="009B4295"/>
    <w:rsid w:val="009C125C"/>
    <w:rsid w:val="009C5C0B"/>
    <w:rsid w:val="009C6585"/>
    <w:rsid w:val="009D01B0"/>
    <w:rsid w:val="009D0DD9"/>
    <w:rsid w:val="009D233E"/>
    <w:rsid w:val="009D2C58"/>
    <w:rsid w:val="009D416E"/>
    <w:rsid w:val="009E1FA5"/>
    <w:rsid w:val="009E25F0"/>
    <w:rsid w:val="009E75BC"/>
    <w:rsid w:val="009F01FA"/>
    <w:rsid w:val="00A04237"/>
    <w:rsid w:val="00A0522F"/>
    <w:rsid w:val="00A06086"/>
    <w:rsid w:val="00A12546"/>
    <w:rsid w:val="00A161C1"/>
    <w:rsid w:val="00A24706"/>
    <w:rsid w:val="00A25ADD"/>
    <w:rsid w:val="00A262A5"/>
    <w:rsid w:val="00A322E7"/>
    <w:rsid w:val="00A337FA"/>
    <w:rsid w:val="00A35ECE"/>
    <w:rsid w:val="00A37FAE"/>
    <w:rsid w:val="00A44C04"/>
    <w:rsid w:val="00A57A3C"/>
    <w:rsid w:val="00A57C4F"/>
    <w:rsid w:val="00A57D44"/>
    <w:rsid w:val="00A66FF2"/>
    <w:rsid w:val="00A67452"/>
    <w:rsid w:val="00A67EED"/>
    <w:rsid w:val="00A75BFB"/>
    <w:rsid w:val="00A765F9"/>
    <w:rsid w:val="00A805E1"/>
    <w:rsid w:val="00A863FC"/>
    <w:rsid w:val="00A92D1E"/>
    <w:rsid w:val="00A961C9"/>
    <w:rsid w:val="00A961CA"/>
    <w:rsid w:val="00A96F7B"/>
    <w:rsid w:val="00AA0DF5"/>
    <w:rsid w:val="00AA0F27"/>
    <w:rsid w:val="00AA2B6B"/>
    <w:rsid w:val="00AA38DC"/>
    <w:rsid w:val="00AA3C04"/>
    <w:rsid w:val="00AA4FFD"/>
    <w:rsid w:val="00AA6808"/>
    <w:rsid w:val="00AA685B"/>
    <w:rsid w:val="00AB0D50"/>
    <w:rsid w:val="00AB1CAD"/>
    <w:rsid w:val="00AB226F"/>
    <w:rsid w:val="00AB2649"/>
    <w:rsid w:val="00AB2A4C"/>
    <w:rsid w:val="00AB5630"/>
    <w:rsid w:val="00AC1BD0"/>
    <w:rsid w:val="00AC279F"/>
    <w:rsid w:val="00AC5376"/>
    <w:rsid w:val="00AC6309"/>
    <w:rsid w:val="00AC7EB0"/>
    <w:rsid w:val="00AD010E"/>
    <w:rsid w:val="00AD231D"/>
    <w:rsid w:val="00AD322A"/>
    <w:rsid w:val="00AD45DA"/>
    <w:rsid w:val="00AD4BAC"/>
    <w:rsid w:val="00AD5A45"/>
    <w:rsid w:val="00AE118C"/>
    <w:rsid w:val="00AE1504"/>
    <w:rsid w:val="00AE3D74"/>
    <w:rsid w:val="00AE6D0E"/>
    <w:rsid w:val="00AE77CA"/>
    <w:rsid w:val="00AF009E"/>
    <w:rsid w:val="00AF3329"/>
    <w:rsid w:val="00AF62F2"/>
    <w:rsid w:val="00B031FB"/>
    <w:rsid w:val="00B03925"/>
    <w:rsid w:val="00B050C0"/>
    <w:rsid w:val="00B07A43"/>
    <w:rsid w:val="00B07EA8"/>
    <w:rsid w:val="00B20050"/>
    <w:rsid w:val="00B20F6A"/>
    <w:rsid w:val="00B2182C"/>
    <w:rsid w:val="00B24544"/>
    <w:rsid w:val="00B2634A"/>
    <w:rsid w:val="00B314A0"/>
    <w:rsid w:val="00B36223"/>
    <w:rsid w:val="00B44A5F"/>
    <w:rsid w:val="00B471A9"/>
    <w:rsid w:val="00B5294D"/>
    <w:rsid w:val="00B604DB"/>
    <w:rsid w:val="00B60F87"/>
    <w:rsid w:val="00B6399F"/>
    <w:rsid w:val="00B65556"/>
    <w:rsid w:val="00B65799"/>
    <w:rsid w:val="00B70C7C"/>
    <w:rsid w:val="00B74B9F"/>
    <w:rsid w:val="00B74BF8"/>
    <w:rsid w:val="00B75640"/>
    <w:rsid w:val="00B76937"/>
    <w:rsid w:val="00B80E6B"/>
    <w:rsid w:val="00B811A2"/>
    <w:rsid w:val="00B85AB3"/>
    <w:rsid w:val="00B86110"/>
    <w:rsid w:val="00B906E8"/>
    <w:rsid w:val="00B91290"/>
    <w:rsid w:val="00B91B7E"/>
    <w:rsid w:val="00B91FB7"/>
    <w:rsid w:val="00B92621"/>
    <w:rsid w:val="00B92CC7"/>
    <w:rsid w:val="00B95A78"/>
    <w:rsid w:val="00BA1B21"/>
    <w:rsid w:val="00BA439B"/>
    <w:rsid w:val="00BA495E"/>
    <w:rsid w:val="00BA7C74"/>
    <w:rsid w:val="00BB0CB2"/>
    <w:rsid w:val="00BB17CD"/>
    <w:rsid w:val="00BB2286"/>
    <w:rsid w:val="00BB2571"/>
    <w:rsid w:val="00BC2D71"/>
    <w:rsid w:val="00BC5279"/>
    <w:rsid w:val="00BD33F0"/>
    <w:rsid w:val="00BD35E1"/>
    <w:rsid w:val="00BD7AEB"/>
    <w:rsid w:val="00BE1425"/>
    <w:rsid w:val="00BE1A26"/>
    <w:rsid w:val="00BE5A85"/>
    <w:rsid w:val="00BF19FB"/>
    <w:rsid w:val="00BF2974"/>
    <w:rsid w:val="00BF584C"/>
    <w:rsid w:val="00BF5D19"/>
    <w:rsid w:val="00C00494"/>
    <w:rsid w:val="00C03B4D"/>
    <w:rsid w:val="00C14D33"/>
    <w:rsid w:val="00C14D48"/>
    <w:rsid w:val="00C14F13"/>
    <w:rsid w:val="00C21CED"/>
    <w:rsid w:val="00C22D9D"/>
    <w:rsid w:val="00C24CB0"/>
    <w:rsid w:val="00C2585C"/>
    <w:rsid w:val="00C27F6F"/>
    <w:rsid w:val="00C310F9"/>
    <w:rsid w:val="00C32804"/>
    <w:rsid w:val="00C32A74"/>
    <w:rsid w:val="00C34722"/>
    <w:rsid w:val="00C34DF0"/>
    <w:rsid w:val="00C35314"/>
    <w:rsid w:val="00C36C6F"/>
    <w:rsid w:val="00C376C9"/>
    <w:rsid w:val="00C37999"/>
    <w:rsid w:val="00C422D9"/>
    <w:rsid w:val="00C43C3A"/>
    <w:rsid w:val="00C512C5"/>
    <w:rsid w:val="00C55633"/>
    <w:rsid w:val="00C55996"/>
    <w:rsid w:val="00C572F9"/>
    <w:rsid w:val="00C573E2"/>
    <w:rsid w:val="00C607D9"/>
    <w:rsid w:val="00C625BF"/>
    <w:rsid w:val="00C64819"/>
    <w:rsid w:val="00C649F2"/>
    <w:rsid w:val="00C652BC"/>
    <w:rsid w:val="00C66819"/>
    <w:rsid w:val="00C727EC"/>
    <w:rsid w:val="00C76272"/>
    <w:rsid w:val="00C83B75"/>
    <w:rsid w:val="00C84581"/>
    <w:rsid w:val="00C90925"/>
    <w:rsid w:val="00C90EF4"/>
    <w:rsid w:val="00C945A8"/>
    <w:rsid w:val="00C94B71"/>
    <w:rsid w:val="00C94E3B"/>
    <w:rsid w:val="00C96FBF"/>
    <w:rsid w:val="00C96FCC"/>
    <w:rsid w:val="00CA178D"/>
    <w:rsid w:val="00CA3AD5"/>
    <w:rsid w:val="00CA43B0"/>
    <w:rsid w:val="00CA4DE3"/>
    <w:rsid w:val="00CB51B9"/>
    <w:rsid w:val="00CC055C"/>
    <w:rsid w:val="00CC11D4"/>
    <w:rsid w:val="00CC155A"/>
    <w:rsid w:val="00CC1B34"/>
    <w:rsid w:val="00CC44A6"/>
    <w:rsid w:val="00CC63C5"/>
    <w:rsid w:val="00CC795A"/>
    <w:rsid w:val="00CD1099"/>
    <w:rsid w:val="00CD11CF"/>
    <w:rsid w:val="00CD1FEA"/>
    <w:rsid w:val="00CD45E5"/>
    <w:rsid w:val="00CD4E89"/>
    <w:rsid w:val="00CD5DC0"/>
    <w:rsid w:val="00CF19A1"/>
    <w:rsid w:val="00CF20A9"/>
    <w:rsid w:val="00CF4DC3"/>
    <w:rsid w:val="00CF5553"/>
    <w:rsid w:val="00D008EE"/>
    <w:rsid w:val="00D01664"/>
    <w:rsid w:val="00D02FB8"/>
    <w:rsid w:val="00D05746"/>
    <w:rsid w:val="00D1099D"/>
    <w:rsid w:val="00D110AC"/>
    <w:rsid w:val="00D157A8"/>
    <w:rsid w:val="00D162EE"/>
    <w:rsid w:val="00D27395"/>
    <w:rsid w:val="00D304A4"/>
    <w:rsid w:val="00D31B24"/>
    <w:rsid w:val="00D355AB"/>
    <w:rsid w:val="00D3745A"/>
    <w:rsid w:val="00D37EA7"/>
    <w:rsid w:val="00D405DC"/>
    <w:rsid w:val="00D452B5"/>
    <w:rsid w:val="00D51B26"/>
    <w:rsid w:val="00D551EA"/>
    <w:rsid w:val="00D56C8C"/>
    <w:rsid w:val="00D620B3"/>
    <w:rsid w:val="00D63775"/>
    <w:rsid w:val="00D6546A"/>
    <w:rsid w:val="00D66A99"/>
    <w:rsid w:val="00D728FA"/>
    <w:rsid w:val="00D7348B"/>
    <w:rsid w:val="00D76D01"/>
    <w:rsid w:val="00D851BF"/>
    <w:rsid w:val="00D86B21"/>
    <w:rsid w:val="00D874D0"/>
    <w:rsid w:val="00D9564F"/>
    <w:rsid w:val="00DA0530"/>
    <w:rsid w:val="00DA1917"/>
    <w:rsid w:val="00DA2625"/>
    <w:rsid w:val="00DA70CB"/>
    <w:rsid w:val="00DA7D62"/>
    <w:rsid w:val="00DB6FB4"/>
    <w:rsid w:val="00DC0B91"/>
    <w:rsid w:val="00DC5205"/>
    <w:rsid w:val="00DC63B9"/>
    <w:rsid w:val="00DD2CA9"/>
    <w:rsid w:val="00DD2FC0"/>
    <w:rsid w:val="00DD388C"/>
    <w:rsid w:val="00DD3A90"/>
    <w:rsid w:val="00DD6475"/>
    <w:rsid w:val="00DE3D38"/>
    <w:rsid w:val="00DE6D69"/>
    <w:rsid w:val="00DF1E82"/>
    <w:rsid w:val="00DF284A"/>
    <w:rsid w:val="00DF58A4"/>
    <w:rsid w:val="00DF6D68"/>
    <w:rsid w:val="00E04716"/>
    <w:rsid w:val="00E12485"/>
    <w:rsid w:val="00E1525F"/>
    <w:rsid w:val="00E16071"/>
    <w:rsid w:val="00E16C25"/>
    <w:rsid w:val="00E17C74"/>
    <w:rsid w:val="00E208F0"/>
    <w:rsid w:val="00E23077"/>
    <w:rsid w:val="00E33EEB"/>
    <w:rsid w:val="00E34829"/>
    <w:rsid w:val="00E456CC"/>
    <w:rsid w:val="00E46C32"/>
    <w:rsid w:val="00E5027B"/>
    <w:rsid w:val="00E55543"/>
    <w:rsid w:val="00E57E17"/>
    <w:rsid w:val="00E71D99"/>
    <w:rsid w:val="00E76AB6"/>
    <w:rsid w:val="00E77751"/>
    <w:rsid w:val="00E80F60"/>
    <w:rsid w:val="00E8145B"/>
    <w:rsid w:val="00E83E1D"/>
    <w:rsid w:val="00E840A2"/>
    <w:rsid w:val="00E91A89"/>
    <w:rsid w:val="00E91E24"/>
    <w:rsid w:val="00E96D10"/>
    <w:rsid w:val="00EA3E4C"/>
    <w:rsid w:val="00EB221C"/>
    <w:rsid w:val="00EB2262"/>
    <w:rsid w:val="00EB3A05"/>
    <w:rsid w:val="00EB73BB"/>
    <w:rsid w:val="00EC7890"/>
    <w:rsid w:val="00ED1A86"/>
    <w:rsid w:val="00ED258F"/>
    <w:rsid w:val="00ED745C"/>
    <w:rsid w:val="00EE42B7"/>
    <w:rsid w:val="00EF061B"/>
    <w:rsid w:val="00EF0FE5"/>
    <w:rsid w:val="00EF20E8"/>
    <w:rsid w:val="00EF4CE6"/>
    <w:rsid w:val="00EF5B54"/>
    <w:rsid w:val="00EF61FA"/>
    <w:rsid w:val="00EF7095"/>
    <w:rsid w:val="00F0101A"/>
    <w:rsid w:val="00F019C8"/>
    <w:rsid w:val="00F0434B"/>
    <w:rsid w:val="00F04B40"/>
    <w:rsid w:val="00F07D9A"/>
    <w:rsid w:val="00F13081"/>
    <w:rsid w:val="00F15472"/>
    <w:rsid w:val="00F1780B"/>
    <w:rsid w:val="00F219AB"/>
    <w:rsid w:val="00F2296F"/>
    <w:rsid w:val="00F240F9"/>
    <w:rsid w:val="00F242FB"/>
    <w:rsid w:val="00F354B7"/>
    <w:rsid w:val="00F363AF"/>
    <w:rsid w:val="00F367FE"/>
    <w:rsid w:val="00F43DBD"/>
    <w:rsid w:val="00F463FB"/>
    <w:rsid w:val="00F47363"/>
    <w:rsid w:val="00F5100A"/>
    <w:rsid w:val="00F512F8"/>
    <w:rsid w:val="00F550A9"/>
    <w:rsid w:val="00F553A9"/>
    <w:rsid w:val="00F60302"/>
    <w:rsid w:val="00F62741"/>
    <w:rsid w:val="00F62AD6"/>
    <w:rsid w:val="00F62F97"/>
    <w:rsid w:val="00F64039"/>
    <w:rsid w:val="00F71113"/>
    <w:rsid w:val="00F72619"/>
    <w:rsid w:val="00F726AC"/>
    <w:rsid w:val="00F74B01"/>
    <w:rsid w:val="00F777B3"/>
    <w:rsid w:val="00F806C2"/>
    <w:rsid w:val="00F80748"/>
    <w:rsid w:val="00F836C2"/>
    <w:rsid w:val="00F84B2D"/>
    <w:rsid w:val="00F86660"/>
    <w:rsid w:val="00F87257"/>
    <w:rsid w:val="00F91A6E"/>
    <w:rsid w:val="00F929C8"/>
    <w:rsid w:val="00F92BFC"/>
    <w:rsid w:val="00F94765"/>
    <w:rsid w:val="00F97CD5"/>
    <w:rsid w:val="00FA3D51"/>
    <w:rsid w:val="00FA5D96"/>
    <w:rsid w:val="00FA6E1E"/>
    <w:rsid w:val="00FA75B3"/>
    <w:rsid w:val="00FB179C"/>
    <w:rsid w:val="00FB601F"/>
    <w:rsid w:val="00FB7070"/>
    <w:rsid w:val="00FC07F9"/>
    <w:rsid w:val="00FC2632"/>
    <w:rsid w:val="00FC3CF3"/>
    <w:rsid w:val="00FC43B5"/>
    <w:rsid w:val="00FC4B66"/>
    <w:rsid w:val="00FD1EC9"/>
    <w:rsid w:val="00FD39C6"/>
    <w:rsid w:val="00FE2B2D"/>
    <w:rsid w:val="00FE7BED"/>
    <w:rsid w:val="00FF2E0F"/>
    <w:rsid w:val="00FF5334"/>
    <w:rsid w:val="00FF5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CF9F"/>
  <w15:chartTrackingRefBased/>
  <w15:docId w15:val="{E9893F34-E9D2-46E0-9816-A8D8A30E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2753E7"/>
    <w:pPr>
      <w:keepNext/>
      <w:spacing w:before="240" w:after="60"/>
      <w:jc w:val="center"/>
      <w:outlineLvl w:val="0"/>
    </w:pPr>
    <w:rPr>
      <w:rFonts w:ascii="Arial Black" w:hAnsi="Arial Black"/>
      <w:b/>
      <w:bCs/>
      <w:kern w:val="32"/>
      <w:sz w:val="32"/>
      <w:szCs w:val="32"/>
      <w:lang w:val="x-none" w:eastAsia="pl-PL"/>
    </w:rPr>
  </w:style>
  <w:style w:type="paragraph" w:styleId="Nadpis2">
    <w:name w:val="heading 2"/>
    <w:basedOn w:val="Normln"/>
    <w:next w:val="Normln"/>
    <w:link w:val="Nadpis2Char"/>
    <w:uiPriority w:val="9"/>
    <w:semiHidden/>
    <w:unhideWhenUsed/>
    <w:qFormat/>
    <w:rsid w:val="0007125F"/>
    <w:pPr>
      <w:keepNext/>
      <w:spacing w:before="240" w:after="60"/>
      <w:outlineLvl w:val="1"/>
    </w:pPr>
    <w:rPr>
      <w:rFonts w:ascii="Calibri Light" w:hAnsi="Calibri Light"/>
      <w:b/>
      <w:bCs/>
      <w:i/>
      <w:iCs/>
      <w:sz w:val="28"/>
      <w:szCs w:val="28"/>
    </w:rPr>
  </w:style>
  <w:style w:type="paragraph" w:styleId="Nadpis4">
    <w:name w:val="heading 4"/>
    <w:basedOn w:val="Normln"/>
    <w:next w:val="Normln"/>
    <w:qFormat/>
    <w:pPr>
      <w:keepNext/>
      <w:spacing w:before="120"/>
      <w:jc w:val="center"/>
      <w:outlineLvl w:val="3"/>
    </w:pPr>
    <w:rPr>
      <w:b/>
      <w:snapToGrid w:val="0"/>
      <w:sz w:val="24"/>
    </w:rPr>
  </w:style>
  <w:style w:type="paragraph" w:styleId="Nadpis6">
    <w:name w:val="heading 6"/>
    <w:basedOn w:val="Normln"/>
    <w:next w:val="Normln"/>
    <w:qFormat/>
    <w:pPr>
      <w:keepNext/>
      <w:spacing w:before="120"/>
      <w:jc w:val="both"/>
      <w:outlineLvl w:val="5"/>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28"/>
    </w:rPr>
  </w:style>
  <w:style w:type="paragraph" w:styleId="Zkladntext">
    <w:name w:val="Body Text"/>
    <w:basedOn w:val="Normln"/>
    <w:semiHidden/>
    <w:rPr>
      <w:sz w:val="22"/>
    </w:rPr>
  </w:style>
  <w:style w:type="paragraph" w:styleId="Zkladntext2">
    <w:name w:val="Body Text 2"/>
    <w:basedOn w:val="Normln"/>
    <w:semiHidden/>
    <w:pPr>
      <w:jc w:val="both"/>
    </w:pPr>
    <w:rPr>
      <w:sz w:val="22"/>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firstLine="709"/>
    </w:pPr>
    <w:rPr>
      <w:sz w:val="24"/>
    </w:rPr>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360"/>
    </w:pPr>
  </w:style>
  <w:style w:type="paragraph" w:styleId="Zkladntextodsazen3">
    <w:name w:val="Body Text Indent 3"/>
    <w:basedOn w:val="Normln"/>
    <w:semiHidden/>
    <w:pPr>
      <w:tabs>
        <w:tab w:val="num" w:pos="426"/>
      </w:tabs>
      <w:ind w:left="426" w:hanging="426"/>
    </w:pPr>
    <w:rPr>
      <w:sz w:val="22"/>
    </w:rPr>
  </w:style>
  <w:style w:type="paragraph" w:styleId="Odstavecseseznamem">
    <w:name w:val="List Paragraph"/>
    <w:aliases w:val="Body Subtitle,Requirements"/>
    <w:basedOn w:val="Normln"/>
    <w:uiPriority w:val="34"/>
    <w:qFormat/>
    <w:rsid w:val="00510EB3"/>
    <w:pPr>
      <w:ind w:left="708"/>
    </w:pPr>
  </w:style>
  <w:style w:type="character" w:styleId="Odkaznakoment">
    <w:name w:val="annotation reference"/>
    <w:uiPriority w:val="99"/>
    <w:semiHidden/>
    <w:unhideWhenUsed/>
    <w:rsid w:val="002F6832"/>
    <w:rPr>
      <w:sz w:val="16"/>
      <w:szCs w:val="16"/>
    </w:rPr>
  </w:style>
  <w:style w:type="paragraph" w:styleId="Textkomente">
    <w:name w:val="annotation text"/>
    <w:basedOn w:val="Normln"/>
    <w:link w:val="TextkomenteChar"/>
    <w:uiPriority w:val="99"/>
    <w:semiHidden/>
    <w:unhideWhenUsed/>
    <w:rsid w:val="002F6832"/>
  </w:style>
  <w:style w:type="character" w:customStyle="1" w:styleId="TextkomenteChar">
    <w:name w:val="Text komentáře Char"/>
    <w:basedOn w:val="Standardnpsmoodstavce"/>
    <w:link w:val="Textkomente"/>
    <w:uiPriority w:val="99"/>
    <w:semiHidden/>
    <w:rsid w:val="002F6832"/>
  </w:style>
  <w:style w:type="paragraph" w:styleId="Pedmtkomente">
    <w:name w:val="annotation subject"/>
    <w:basedOn w:val="Textkomente"/>
    <w:next w:val="Textkomente"/>
    <w:link w:val="PedmtkomenteChar"/>
    <w:uiPriority w:val="99"/>
    <w:semiHidden/>
    <w:unhideWhenUsed/>
    <w:rsid w:val="002F6832"/>
    <w:rPr>
      <w:b/>
      <w:bCs/>
    </w:rPr>
  </w:style>
  <w:style w:type="character" w:customStyle="1" w:styleId="PedmtkomenteChar">
    <w:name w:val="Předmět komentáře Char"/>
    <w:link w:val="Pedmtkomente"/>
    <w:uiPriority w:val="99"/>
    <w:semiHidden/>
    <w:rsid w:val="002F6832"/>
    <w:rPr>
      <w:b/>
      <w:bCs/>
    </w:rPr>
  </w:style>
  <w:style w:type="paragraph" w:styleId="Textbubliny">
    <w:name w:val="Balloon Text"/>
    <w:basedOn w:val="Normln"/>
    <w:link w:val="TextbublinyChar"/>
    <w:uiPriority w:val="99"/>
    <w:semiHidden/>
    <w:unhideWhenUsed/>
    <w:rsid w:val="002F6832"/>
    <w:rPr>
      <w:rFonts w:ascii="Tahoma" w:hAnsi="Tahoma" w:cs="Tahoma"/>
      <w:sz w:val="16"/>
      <w:szCs w:val="16"/>
    </w:rPr>
  </w:style>
  <w:style w:type="character" w:customStyle="1" w:styleId="TextbublinyChar">
    <w:name w:val="Text bubliny Char"/>
    <w:link w:val="Textbubliny"/>
    <w:uiPriority w:val="99"/>
    <w:semiHidden/>
    <w:rsid w:val="002F6832"/>
    <w:rPr>
      <w:rFonts w:ascii="Tahoma" w:hAnsi="Tahoma" w:cs="Tahoma"/>
      <w:sz w:val="16"/>
      <w:szCs w:val="16"/>
    </w:rPr>
  </w:style>
  <w:style w:type="paragraph" w:customStyle="1" w:styleId="Textvbloku1">
    <w:name w:val="Text v bloku1"/>
    <w:basedOn w:val="Normln"/>
    <w:rsid w:val="007F2D93"/>
    <w:pPr>
      <w:suppressAutoHyphens/>
      <w:ind w:left="708" w:right="-284" w:hanging="304"/>
    </w:pPr>
    <w:rPr>
      <w:rFonts w:cs="Calibri"/>
      <w:sz w:val="24"/>
      <w:lang w:eastAsia="ar-SA"/>
    </w:rPr>
  </w:style>
  <w:style w:type="character" w:styleId="Hypertextovodkaz">
    <w:name w:val="Hyperlink"/>
    <w:uiPriority w:val="99"/>
    <w:unhideWhenUsed/>
    <w:rsid w:val="006650B1"/>
    <w:rPr>
      <w:color w:val="0563C1"/>
      <w:u w:val="single"/>
    </w:rPr>
  </w:style>
  <w:style w:type="table" w:styleId="Mkatabulky">
    <w:name w:val="Table Grid"/>
    <w:basedOn w:val="Normlntabulka"/>
    <w:uiPriority w:val="59"/>
    <w:rsid w:val="00FA6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uiPriority w:val="99"/>
    <w:semiHidden/>
    <w:unhideWhenUsed/>
    <w:rsid w:val="00F777B3"/>
    <w:rPr>
      <w:color w:val="605E5C"/>
      <w:shd w:val="clear" w:color="auto" w:fill="E1DFDD"/>
    </w:rPr>
  </w:style>
  <w:style w:type="character" w:customStyle="1" w:styleId="Nadpis1Char">
    <w:name w:val="Nadpis 1 Char"/>
    <w:link w:val="Nadpis1"/>
    <w:uiPriority w:val="9"/>
    <w:rsid w:val="002753E7"/>
    <w:rPr>
      <w:rFonts w:ascii="Arial Black" w:hAnsi="Arial Black"/>
      <w:b/>
      <w:bCs/>
      <w:kern w:val="32"/>
      <w:sz w:val="32"/>
      <w:szCs w:val="32"/>
      <w:lang w:val="x-none" w:eastAsia="pl-PL"/>
    </w:rPr>
  </w:style>
  <w:style w:type="character" w:customStyle="1" w:styleId="Nadpis2Char">
    <w:name w:val="Nadpis 2 Char"/>
    <w:link w:val="Nadpis2"/>
    <w:uiPriority w:val="9"/>
    <w:semiHidden/>
    <w:rsid w:val="0007125F"/>
    <w:rPr>
      <w:rFonts w:ascii="Calibri Light" w:eastAsia="Times New Roman" w:hAnsi="Calibri Light" w:cs="Times New Roman"/>
      <w:b/>
      <w:bCs/>
      <w:i/>
      <w:iCs/>
      <w:sz w:val="28"/>
      <w:szCs w:val="28"/>
    </w:rPr>
  </w:style>
  <w:style w:type="paragraph" w:styleId="Prosttext">
    <w:name w:val="Plain Text"/>
    <w:basedOn w:val="Normln"/>
    <w:link w:val="ProsttextChar"/>
    <w:uiPriority w:val="99"/>
    <w:unhideWhenUsed/>
    <w:rsid w:val="0007125F"/>
    <w:pPr>
      <w:jc w:val="both"/>
    </w:pPr>
    <w:rPr>
      <w:rFonts w:ascii="Consolas" w:eastAsia="Calibri" w:hAnsi="Consolas"/>
      <w:sz w:val="21"/>
      <w:szCs w:val="21"/>
      <w:lang w:val="x-none" w:eastAsia="en-US"/>
    </w:rPr>
  </w:style>
  <w:style w:type="character" w:customStyle="1" w:styleId="ProsttextChar">
    <w:name w:val="Prostý text Char"/>
    <w:link w:val="Prosttext"/>
    <w:uiPriority w:val="99"/>
    <w:rsid w:val="0007125F"/>
    <w:rPr>
      <w:rFonts w:ascii="Consolas" w:eastAsia="Calibri" w:hAnsi="Consolas"/>
      <w:sz w:val="21"/>
      <w:szCs w:val="21"/>
      <w:lang w:val="x-none" w:eastAsia="en-US"/>
    </w:rPr>
  </w:style>
  <w:style w:type="paragraph" w:styleId="Revize">
    <w:name w:val="Revision"/>
    <w:hidden/>
    <w:uiPriority w:val="99"/>
    <w:semiHidden/>
    <w:rsid w:val="00941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740602">
      <w:bodyDiv w:val="1"/>
      <w:marLeft w:val="0"/>
      <w:marRight w:val="0"/>
      <w:marTop w:val="0"/>
      <w:marBottom w:val="0"/>
      <w:divBdr>
        <w:top w:val="none" w:sz="0" w:space="0" w:color="auto"/>
        <w:left w:val="none" w:sz="0" w:space="0" w:color="auto"/>
        <w:bottom w:val="none" w:sz="0" w:space="0" w:color="auto"/>
        <w:right w:val="none" w:sz="0" w:space="0" w:color="auto"/>
      </w:divBdr>
      <w:divsChild>
        <w:div w:id="1663698568">
          <w:marLeft w:val="0"/>
          <w:marRight w:val="0"/>
          <w:marTop w:val="0"/>
          <w:marBottom w:val="0"/>
          <w:divBdr>
            <w:top w:val="none" w:sz="0" w:space="0" w:color="auto"/>
            <w:left w:val="none" w:sz="0" w:space="0" w:color="auto"/>
            <w:bottom w:val="none" w:sz="0" w:space="0" w:color="auto"/>
            <w:right w:val="none" w:sz="0" w:space="0" w:color="auto"/>
          </w:divBdr>
          <w:divsChild>
            <w:div w:id="1905531788">
              <w:marLeft w:val="0"/>
              <w:marRight w:val="0"/>
              <w:marTop w:val="25"/>
              <w:marBottom w:val="0"/>
              <w:divBdr>
                <w:top w:val="none" w:sz="0" w:space="0" w:color="auto"/>
                <w:left w:val="none" w:sz="0" w:space="0" w:color="auto"/>
                <w:bottom w:val="none" w:sz="0" w:space="0" w:color="auto"/>
                <w:right w:val="none" w:sz="0" w:space="0" w:color="auto"/>
              </w:divBdr>
              <w:divsChild>
                <w:div w:id="884024045">
                  <w:marLeft w:val="0"/>
                  <w:marRight w:val="0"/>
                  <w:marTop w:val="0"/>
                  <w:marBottom w:val="0"/>
                  <w:divBdr>
                    <w:top w:val="none" w:sz="0" w:space="0" w:color="auto"/>
                    <w:left w:val="none" w:sz="0" w:space="0" w:color="auto"/>
                    <w:bottom w:val="none" w:sz="0" w:space="0" w:color="auto"/>
                    <w:right w:val="none" w:sz="0" w:space="0" w:color="auto"/>
                  </w:divBdr>
                  <w:divsChild>
                    <w:div w:id="1798254667">
                      <w:marLeft w:val="0"/>
                      <w:marRight w:val="0"/>
                      <w:marTop w:val="0"/>
                      <w:marBottom w:val="0"/>
                      <w:divBdr>
                        <w:top w:val="none" w:sz="0" w:space="0" w:color="auto"/>
                        <w:left w:val="none" w:sz="0" w:space="0" w:color="auto"/>
                        <w:bottom w:val="none" w:sz="0" w:space="0" w:color="auto"/>
                        <w:right w:val="none" w:sz="0" w:space="0" w:color="auto"/>
                      </w:divBdr>
                      <w:divsChild>
                        <w:div w:id="1545753615">
                          <w:marLeft w:val="0"/>
                          <w:marRight w:val="0"/>
                          <w:marTop w:val="0"/>
                          <w:marBottom w:val="0"/>
                          <w:divBdr>
                            <w:top w:val="none" w:sz="0" w:space="0" w:color="auto"/>
                            <w:left w:val="none" w:sz="0" w:space="0" w:color="auto"/>
                            <w:bottom w:val="none" w:sz="0" w:space="0" w:color="auto"/>
                            <w:right w:val="none" w:sz="0" w:space="0" w:color="auto"/>
                          </w:divBdr>
                          <w:divsChild>
                            <w:div w:id="799805133">
                              <w:marLeft w:val="0"/>
                              <w:marRight w:val="0"/>
                              <w:marTop w:val="0"/>
                              <w:marBottom w:val="0"/>
                              <w:divBdr>
                                <w:top w:val="none" w:sz="0" w:space="0" w:color="auto"/>
                                <w:left w:val="none" w:sz="0" w:space="0" w:color="auto"/>
                                <w:bottom w:val="none" w:sz="0" w:space="0" w:color="auto"/>
                                <w:right w:val="none" w:sz="0" w:space="0" w:color="auto"/>
                              </w:divBdr>
                              <w:divsChild>
                                <w:div w:id="1421565660">
                                  <w:marLeft w:val="0"/>
                                  <w:marRight w:val="0"/>
                                  <w:marTop w:val="0"/>
                                  <w:marBottom w:val="0"/>
                                  <w:divBdr>
                                    <w:top w:val="none" w:sz="0" w:space="0" w:color="auto"/>
                                    <w:left w:val="none" w:sz="0" w:space="0" w:color="auto"/>
                                    <w:bottom w:val="none" w:sz="0" w:space="0" w:color="auto"/>
                                    <w:right w:val="none" w:sz="0" w:space="0" w:color="auto"/>
                                  </w:divBdr>
                                  <w:divsChild>
                                    <w:div w:id="927347748">
                                      <w:marLeft w:val="0"/>
                                      <w:marRight w:val="0"/>
                                      <w:marTop w:val="0"/>
                                      <w:marBottom w:val="0"/>
                                      <w:divBdr>
                                        <w:top w:val="single" w:sz="12" w:space="3" w:color="DBDDD0"/>
                                        <w:left w:val="none" w:sz="0" w:space="0" w:color="auto"/>
                                        <w:bottom w:val="none" w:sz="0" w:space="0" w:color="auto"/>
                                        <w:right w:val="none" w:sz="0" w:space="0" w:color="auto"/>
                                      </w:divBdr>
                                      <w:divsChild>
                                        <w:div w:id="11384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258788">
      <w:bodyDiv w:val="1"/>
      <w:marLeft w:val="0"/>
      <w:marRight w:val="0"/>
      <w:marTop w:val="0"/>
      <w:marBottom w:val="0"/>
      <w:divBdr>
        <w:top w:val="none" w:sz="0" w:space="0" w:color="auto"/>
        <w:left w:val="none" w:sz="0" w:space="0" w:color="auto"/>
        <w:bottom w:val="none" w:sz="0" w:space="0" w:color="auto"/>
        <w:right w:val="none" w:sz="0" w:space="0" w:color="auto"/>
      </w:divBdr>
    </w:div>
    <w:div w:id="1008561759">
      <w:bodyDiv w:val="1"/>
      <w:marLeft w:val="0"/>
      <w:marRight w:val="0"/>
      <w:marTop w:val="0"/>
      <w:marBottom w:val="0"/>
      <w:divBdr>
        <w:top w:val="none" w:sz="0" w:space="0" w:color="auto"/>
        <w:left w:val="none" w:sz="0" w:space="0" w:color="auto"/>
        <w:bottom w:val="none" w:sz="0" w:space="0" w:color="auto"/>
        <w:right w:val="none" w:sz="0" w:space="0" w:color="auto"/>
      </w:divBdr>
    </w:div>
    <w:div w:id="1982230112">
      <w:bodyDiv w:val="1"/>
      <w:marLeft w:val="0"/>
      <w:marRight w:val="0"/>
      <w:marTop w:val="0"/>
      <w:marBottom w:val="0"/>
      <w:divBdr>
        <w:top w:val="none" w:sz="0" w:space="0" w:color="auto"/>
        <w:left w:val="none" w:sz="0" w:space="0" w:color="auto"/>
        <w:bottom w:val="none" w:sz="0" w:space="0" w:color="auto"/>
        <w:right w:val="none" w:sz="0" w:space="0" w:color="auto"/>
      </w:divBdr>
      <w:divsChild>
        <w:div w:id="480316210">
          <w:marLeft w:val="0"/>
          <w:marRight w:val="0"/>
          <w:marTop w:val="0"/>
          <w:marBottom w:val="0"/>
          <w:divBdr>
            <w:top w:val="none" w:sz="0" w:space="0" w:color="auto"/>
            <w:left w:val="none" w:sz="0" w:space="0" w:color="auto"/>
            <w:bottom w:val="none" w:sz="0" w:space="0" w:color="auto"/>
            <w:right w:val="none" w:sz="0" w:space="0" w:color="auto"/>
          </w:divBdr>
          <w:divsChild>
            <w:div w:id="982152137">
              <w:marLeft w:val="0"/>
              <w:marRight w:val="0"/>
              <w:marTop w:val="25"/>
              <w:marBottom w:val="0"/>
              <w:divBdr>
                <w:top w:val="none" w:sz="0" w:space="0" w:color="auto"/>
                <w:left w:val="none" w:sz="0" w:space="0" w:color="auto"/>
                <w:bottom w:val="none" w:sz="0" w:space="0" w:color="auto"/>
                <w:right w:val="none" w:sz="0" w:space="0" w:color="auto"/>
              </w:divBdr>
              <w:divsChild>
                <w:div w:id="2126190605">
                  <w:marLeft w:val="0"/>
                  <w:marRight w:val="0"/>
                  <w:marTop w:val="0"/>
                  <w:marBottom w:val="0"/>
                  <w:divBdr>
                    <w:top w:val="none" w:sz="0" w:space="0" w:color="auto"/>
                    <w:left w:val="none" w:sz="0" w:space="0" w:color="auto"/>
                    <w:bottom w:val="none" w:sz="0" w:space="0" w:color="auto"/>
                    <w:right w:val="none" w:sz="0" w:space="0" w:color="auto"/>
                  </w:divBdr>
                  <w:divsChild>
                    <w:div w:id="251597435">
                      <w:marLeft w:val="0"/>
                      <w:marRight w:val="0"/>
                      <w:marTop w:val="0"/>
                      <w:marBottom w:val="0"/>
                      <w:divBdr>
                        <w:top w:val="none" w:sz="0" w:space="0" w:color="auto"/>
                        <w:left w:val="none" w:sz="0" w:space="0" w:color="auto"/>
                        <w:bottom w:val="none" w:sz="0" w:space="0" w:color="auto"/>
                        <w:right w:val="none" w:sz="0" w:space="0" w:color="auto"/>
                      </w:divBdr>
                      <w:divsChild>
                        <w:div w:id="198200242">
                          <w:marLeft w:val="0"/>
                          <w:marRight w:val="0"/>
                          <w:marTop w:val="0"/>
                          <w:marBottom w:val="0"/>
                          <w:divBdr>
                            <w:top w:val="none" w:sz="0" w:space="0" w:color="auto"/>
                            <w:left w:val="none" w:sz="0" w:space="0" w:color="auto"/>
                            <w:bottom w:val="none" w:sz="0" w:space="0" w:color="auto"/>
                            <w:right w:val="none" w:sz="0" w:space="0" w:color="auto"/>
                          </w:divBdr>
                          <w:divsChild>
                            <w:div w:id="777216644">
                              <w:marLeft w:val="0"/>
                              <w:marRight w:val="0"/>
                              <w:marTop w:val="0"/>
                              <w:marBottom w:val="0"/>
                              <w:divBdr>
                                <w:top w:val="none" w:sz="0" w:space="0" w:color="auto"/>
                                <w:left w:val="none" w:sz="0" w:space="0" w:color="auto"/>
                                <w:bottom w:val="none" w:sz="0" w:space="0" w:color="auto"/>
                                <w:right w:val="none" w:sz="0" w:space="0" w:color="auto"/>
                              </w:divBdr>
                              <w:divsChild>
                                <w:div w:id="630331141">
                                  <w:marLeft w:val="0"/>
                                  <w:marRight w:val="0"/>
                                  <w:marTop w:val="0"/>
                                  <w:marBottom w:val="0"/>
                                  <w:divBdr>
                                    <w:top w:val="none" w:sz="0" w:space="0" w:color="auto"/>
                                    <w:left w:val="none" w:sz="0" w:space="0" w:color="auto"/>
                                    <w:bottom w:val="none" w:sz="0" w:space="0" w:color="auto"/>
                                    <w:right w:val="none" w:sz="0" w:space="0" w:color="auto"/>
                                  </w:divBdr>
                                  <w:divsChild>
                                    <w:div w:id="1079979749">
                                      <w:marLeft w:val="0"/>
                                      <w:marRight w:val="0"/>
                                      <w:marTop w:val="0"/>
                                      <w:marBottom w:val="0"/>
                                      <w:divBdr>
                                        <w:top w:val="single" w:sz="12" w:space="3" w:color="DBDDD0"/>
                                        <w:left w:val="none" w:sz="0" w:space="0" w:color="auto"/>
                                        <w:bottom w:val="none" w:sz="0" w:space="0" w:color="auto"/>
                                        <w:right w:val="none" w:sz="0" w:space="0" w:color="auto"/>
                                      </w:divBdr>
                                      <w:divsChild>
                                        <w:div w:id="1627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2CA4-9918-49B8-BDD9-0FE5438B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1507</Words>
  <Characters>8895</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DP Ostrava a.s.</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Zdrahal Roman</dc:creator>
  <cp:keywords/>
  <cp:lastModifiedBy>Petr3 Tumpach</cp:lastModifiedBy>
  <cp:revision>3</cp:revision>
  <cp:lastPrinted>2018-03-16T06:49:00Z</cp:lastPrinted>
  <dcterms:created xsi:type="dcterms:W3CDTF">2024-11-26T20:32:00Z</dcterms:created>
  <dcterms:modified xsi:type="dcterms:W3CDTF">2024-11-26T20:45:00Z</dcterms:modified>
</cp:coreProperties>
</file>