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35144130" w:rsidR="00142F5A" w:rsidRPr="00142F5A"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8F2B09" w:rsidRPr="008F2B09">
        <w:rPr>
          <w:b/>
          <w:sz w:val="22"/>
          <w:szCs w:val="22"/>
        </w:rPr>
        <w:t>VT Morávka, Dobrá, balvanitý skluz v km 3,633</w:t>
      </w:r>
      <w:r w:rsidR="00142F5A" w:rsidRPr="00142F5A">
        <w:rPr>
          <w:b/>
          <w:sz w:val="22"/>
          <w:szCs w:val="22"/>
        </w:rPr>
        <w:t>“</w:t>
      </w:r>
      <w:r w:rsidR="00142F5A" w:rsidRPr="008F2B09">
        <w:rPr>
          <w:sz w:val="22"/>
          <w:szCs w:val="22"/>
        </w:rPr>
        <w:t xml:space="preserve">, </w:t>
      </w:r>
      <w:r w:rsidR="00142F5A" w:rsidRPr="00142F5A">
        <w:rPr>
          <w:b/>
          <w:sz w:val="22"/>
          <w:szCs w:val="22"/>
        </w:rPr>
        <w:t xml:space="preserve">    </w:t>
      </w:r>
    </w:p>
    <w:p w14:paraId="08AE054D" w14:textId="50DF41D2" w:rsidR="00354875" w:rsidRPr="008F2B09" w:rsidRDefault="00142F5A" w:rsidP="00142F5A">
      <w:pPr>
        <w:spacing w:before="80"/>
        <w:jc w:val="center"/>
        <w:rPr>
          <w:sz w:val="22"/>
          <w:szCs w:val="22"/>
        </w:rPr>
      </w:pPr>
      <w:r w:rsidRPr="008F2B09">
        <w:rPr>
          <w:sz w:val="22"/>
          <w:szCs w:val="22"/>
        </w:rPr>
        <w:t xml:space="preserve">stavba č. </w:t>
      </w:r>
      <w:r w:rsidR="008F2B09" w:rsidRPr="008F2B09">
        <w:rPr>
          <w:sz w:val="22"/>
          <w:szCs w:val="22"/>
        </w:rPr>
        <w:t>4418</w:t>
      </w:r>
      <w:r w:rsidRPr="008F2B09">
        <w:rPr>
          <w:sz w:val="22"/>
          <w:szCs w:val="22"/>
        </w:rPr>
        <w:t xml:space="preserve">, VZ </w:t>
      </w:r>
      <w:r w:rsidR="008922D1" w:rsidRPr="008F2B09">
        <w:rPr>
          <w:sz w:val="22"/>
          <w:szCs w:val="22"/>
        </w:rPr>
        <w:t>16</w:t>
      </w:r>
      <w:r w:rsidR="008F2B09" w:rsidRPr="008F2B09">
        <w:rPr>
          <w:sz w:val="22"/>
          <w:szCs w:val="22"/>
        </w:rPr>
        <w:t>21</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3207A0" w:rsidRDefault="00E80C65" w:rsidP="00E80C65">
      <w:pPr>
        <w:rPr>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t>Ing. Jiří Tkáč, generální ředitel</w:t>
      </w:r>
    </w:p>
    <w:p w14:paraId="3917B3F8" w14:textId="099921AD"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F75C76">
        <w:rPr>
          <w:sz w:val="22"/>
          <w:szCs w:val="22"/>
        </w:rPr>
        <w:t>xxx</w:t>
      </w:r>
    </w:p>
    <w:p w14:paraId="48F09033" w14:textId="3BA5C9F3" w:rsidR="00E80C65" w:rsidRPr="003207A0" w:rsidRDefault="00E80C65" w:rsidP="008922D1">
      <w:pPr>
        <w:ind w:left="3540" w:hanging="3540"/>
        <w:rPr>
          <w:sz w:val="22"/>
          <w:szCs w:val="22"/>
        </w:rPr>
      </w:pPr>
      <w:r w:rsidRPr="00FA112A">
        <w:rPr>
          <w:sz w:val="22"/>
          <w:szCs w:val="22"/>
        </w:rPr>
        <w:tab/>
      </w:r>
      <w:r w:rsidR="00F75C76">
        <w:rPr>
          <w:sz w:val="22"/>
          <w:szCs w:val="22"/>
        </w:rPr>
        <w:t>xxx</w:t>
      </w:r>
    </w:p>
    <w:p w14:paraId="4FD8E0CC"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Pr="0036084D">
        <w:rPr>
          <w:sz w:val="22"/>
          <w:szCs w:val="22"/>
        </w:rPr>
        <w:t>Raiffeisenbank a.s., č.ú. 1320871002 / 5500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2EDC51A4"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r w:rsidR="00FA6723">
        <w:rPr>
          <w:sz w:val="22"/>
          <w:szCs w:val="22"/>
        </w:rPr>
        <w:t>STAVOS VIDČE s.r.o.</w:t>
      </w:r>
    </w:p>
    <w:p w14:paraId="0475154C" w14:textId="18E8EA06"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00FA6723">
        <w:rPr>
          <w:sz w:val="22"/>
          <w:szCs w:val="22"/>
        </w:rPr>
        <w:t>Hlavní 14 , 756 54 Zubří</w:t>
      </w:r>
    </w:p>
    <w:p w14:paraId="1ABEB218" w14:textId="1A50FCE2"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r w:rsidR="00F75C76">
        <w:rPr>
          <w:sz w:val="22"/>
          <w:szCs w:val="22"/>
        </w:rPr>
        <w:t>xxx</w:t>
      </w:r>
    </w:p>
    <w:p w14:paraId="20C30003" w14:textId="60A6344E"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r w:rsidR="00F75C76">
        <w:rPr>
          <w:sz w:val="22"/>
          <w:szCs w:val="22"/>
        </w:rPr>
        <w:t>xxx</w:t>
      </w:r>
    </w:p>
    <w:p w14:paraId="73E43CE4" w14:textId="0293CE16"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r w:rsidR="008A1883">
        <w:rPr>
          <w:sz w:val="22"/>
          <w:szCs w:val="22"/>
        </w:rPr>
        <w:t>1006312</w:t>
      </w:r>
    </w:p>
    <w:p w14:paraId="1600F3D0" w14:textId="380D727F"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00FA6723">
        <w:rPr>
          <w:sz w:val="22"/>
          <w:szCs w:val="22"/>
        </w:rPr>
        <w:t>KB a.s. , pobočka Valašské Meziříčí</w:t>
      </w:r>
    </w:p>
    <w:p w14:paraId="3D962524" w14:textId="5825F5A1"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00FA6723">
        <w:rPr>
          <w:sz w:val="22"/>
          <w:szCs w:val="22"/>
        </w:rPr>
        <w:t>25883658/CZ25883658</w:t>
      </w:r>
    </w:p>
    <w:p w14:paraId="3E75E68B" w14:textId="480270DF"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psán v obchodním rejstříku KS v</w:t>
      </w:r>
      <w:r w:rsidR="00FA6723">
        <w:rPr>
          <w:sz w:val="22"/>
          <w:szCs w:val="22"/>
        </w:rPr>
        <w:t> Ostravě , oddíl C , vložka 24503</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24896876" w:rsidR="00354875" w:rsidRPr="003207A0" w:rsidRDefault="008F2B09" w:rsidP="008F2B09">
      <w:pPr>
        <w:pStyle w:val="Zkladntext"/>
        <w:spacing w:before="40" w:after="40"/>
        <w:ind w:left="567"/>
        <w:jc w:val="left"/>
        <w:rPr>
          <w:b/>
          <w:sz w:val="22"/>
          <w:szCs w:val="22"/>
        </w:rPr>
      </w:pPr>
      <w:r w:rsidRPr="008F2B09">
        <w:rPr>
          <w:b/>
          <w:sz w:val="22"/>
          <w:szCs w:val="22"/>
        </w:rPr>
        <w:t>„VT Morávka, Dobrá, b</w:t>
      </w:r>
      <w:r>
        <w:rPr>
          <w:b/>
          <w:sz w:val="22"/>
          <w:szCs w:val="22"/>
        </w:rPr>
        <w:t>alvanitý skluz v km 3,633“</w:t>
      </w:r>
      <w:r w:rsidRPr="008F2B09">
        <w:rPr>
          <w:sz w:val="22"/>
          <w:szCs w:val="22"/>
        </w:rPr>
        <w:t>,</w:t>
      </w:r>
      <w:r>
        <w:rPr>
          <w:b/>
          <w:sz w:val="22"/>
          <w:szCs w:val="22"/>
        </w:rPr>
        <w:t xml:space="preserve"> </w:t>
      </w:r>
      <w:r w:rsidRPr="008F2B09">
        <w:rPr>
          <w:sz w:val="22"/>
          <w:szCs w:val="22"/>
        </w:rPr>
        <w:t>stavba č. 4418, VZ 1621</w:t>
      </w:r>
    </w:p>
    <w:p w14:paraId="3CAFF503" w14:textId="2E94BD96"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8A1883" w:rsidRPr="008A1883">
        <w:rPr>
          <w:sz w:val="22"/>
          <w:szCs w:val="22"/>
        </w:rPr>
        <w:t>21</w:t>
      </w:r>
      <w:r w:rsidR="00226E36" w:rsidRPr="008A1883">
        <w:rPr>
          <w:sz w:val="22"/>
          <w:szCs w:val="22"/>
        </w:rPr>
        <w:t>.</w:t>
      </w:r>
      <w:r w:rsidR="008A1883">
        <w:rPr>
          <w:sz w:val="22"/>
          <w:szCs w:val="22"/>
        </w:rPr>
        <w:t>11</w:t>
      </w:r>
      <w:r w:rsidR="00615399" w:rsidRPr="003207A0">
        <w:rPr>
          <w:sz w:val="22"/>
          <w:szCs w:val="22"/>
        </w:rPr>
        <w:t>.202</w:t>
      </w:r>
      <w:r w:rsidR="00E80C65">
        <w:rPr>
          <w:sz w:val="22"/>
          <w:szCs w:val="22"/>
        </w:rPr>
        <w:t>4</w:t>
      </w:r>
      <w:r w:rsidR="00D1758B" w:rsidRPr="003207A0">
        <w:rPr>
          <w:sz w:val="22"/>
          <w:szCs w:val="22"/>
        </w:rPr>
        <w:t xml:space="preserve">, </w:t>
      </w:r>
      <w:r w:rsidRPr="003207A0">
        <w:rPr>
          <w:sz w:val="22"/>
          <w:szCs w:val="22"/>
        </w:rPr>
        <w:t>projektové dokumentace a 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09157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A868E6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5710EF30" w14:textId="4F198352"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3FB4D702"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17A948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protimigračních bariér, které zabrání průniku živočichů </w:t>
      </w:r>
      <w:r w:rsidR="00D37338">
        <w:rPr>
          <w:rFonts w:ascii="Times New Roman" w:hAnsi="Times New Roman" w:cs="Times New Roman"/>
          <w:sz w:val="22"/>
          <w:szCs w:val="22"/>
        </w:rPr>
        <w:t>na staveniště, včetně slovení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00C2E795"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převzetí díla. Rozsah a provádění zkoušek je specifikován zejména v PD,</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dle čl. 2.1.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5A6062CA" w14:textId="34119CA3" w:rsidR="00792A0F" w:rsidRPr="00D37338" w:rsidRDefault="00B62FB2" w:rsidP="00D37338">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2</w:t>
      </w:r>
      <w:r w:rsidR="00792A0F" w:rsidRPr="003207A0">
        <w:rPr>
          <w:rFonts w:ascii="Times New Roman" w:hAnsi="Times New Roman" w:cs="Times New Roman"/>
          <w:sz w:val="22"/>
          <w:szCs w:val="22"/>
        </w:rPr>
        <w:t xml:space="preserve"> vyhotovení dokumentace skutečného provedení stavby dle vyhl. 499/2006 Sb., o dokumentaci staveb, čímž se rozumí barevně odlišené zákresy veškerých změn ve všech přílohách projektové dokumentace a označené razítkem „Skutečné provedení</w:t>
      </w:r>
      <w:r w:rsidR="00D37338">
        <w:rPr>
          <w:rFonts w:ascii="Times New Roman" w:hAnsi="Times New Roman" w:cs="Times New Roman"/>
          <w:sz w:val="22"/>
          <w:szCs w:val="22"/>
        </w:rPr>
        <w:t xml:space="preserve">“ s datem a podpisy zhotovitele. </w:t>
      </w:r>
      <w:r w:rsidR="00792A0F" w:rsidRPr="00D37338">
        <w:rPr>
          <w:rFonts w:ascii="Times New Roman" w:hAnsi="Times New Roman" w:cs="Times New Roman"/>
          <w:sz w:val="22"/>
          <w:szCs w:val="22"/>
        </w:rPr>
        <w:t>Dokumentace bude vyhotovena na pod</w:t>
      </w:r>
      <w:r w:rsidR="00D37338">
        <w:rPr>
          <w:rFonts w:ascii="Times New Roman" w:hAnsi="Times New Roman" w:cs="Times New Roman"/>
          <w:sz w:val="22"/>
          <w:szCs w:val="22"/>
        </w:rPr>
        <w:t>kladu aktuální katastrální mapy,</w:t>
      </w:r>
    </w:p>
    <w:p w14:paraId="1C29F3D7" w14:textId="0DB6701E" w:rsidR="00792A0F" w:rsidRPr="00D37338" w:rsidRDefault="00792A0F" w:rsidP="00D37338">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1 vyhotovení dokumentace skutečného provedení stavby dle vyhl. 499/2006 Sb., o dokumentaci staveb v elektronické podobě (formát DWG a PDF), čímž se rozumí barevně odlišené zákresy veškerých změn ve všech přílohách projektové dokumentace označené jako „Skutečné provedení“</w:t>
      </w:r>
      <w:r w:rsidR="00D37338">
        <w:rPr>
          <w:rFonts w:ascii="Times New Roman" w:hAnsi="Times New Roman" w:cs="Times New Roman"/>
          <w:sz w:val="22"/>
          <w:szCs w:val="22"/>
        </w:rPr>
        <w:t xml:space="preserve">. </w:t>
      </w:r>
      <w:r w:rsidRPr="00D37338">
        <w:rPr>
          <w:rFonts w:ascii="Times New Roman" w:hAnsi="Times New Roman" w:cs="Times New Roman"/>
          <w:sz w:val="22"/>
          <w:szCs w:val="22"/>
        </w:rPr>
        <w:t>Dokumentace bude vyhotovena na pod</w:t>
      </w:r>
      <w:r w:rsidR="00D37338">
        <w:rPr>
          <w:rFonts w:ascii="Times New Roman" w:hAnsi="Times New Roman" w:cs="Times New Roman"/>
          <w:sz w:val="22"/>
          <w:szCs w:val="22"/>
        </w:rPr>
        <w:t>kladu aktuální katastrální mapy,</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čl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0BE195AF"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8F2B09">
        <w:rPr>
          <w:b/>
          <w:sz w:val="22"/>
          <w:szCs w:val="22"/>
        </w:rPr>
        <w:t>2</w:t>
      </w:r>
      <w:r w:rsidR="008922D1">
        <w:rPr>
          <w:b/>
          <w:sz w:val="22"/>
          <w:szCs w:val="22"/>
        </w:rPr>
        <w:t>.</w:t>
      </w:r>
      <w:r w:rsidR="008F2B09">
        <w:rPr>
          <w:b/>
          <w:sz w:val="22"/>
          <w:szCs w:val="22"/>
        </w:rPr>
        <w:t>12</w:t>
      </w:r>
      <w:r w:rsidR="00D036DC">
        <w:rPr>
          <w:b/>
          <w:sz w:val="22"/>
          <w:szCs w:val="22"/>
        </w:rPr>
        <w:t>.2</w:t>
      </w:r>
      <w:r w:rsidRPr="003207A0">
        <w:rPr>
          <w:b/>
          <w:sz w:val="22"/>
          <w:szCs w:val="22"/>
        </w:rPr>
        <w:t>0</w:t>
      </w:r>
      <w:r w:rsidR="00E9226D" w:rsidRPr="003207A0">
        <w:rPr>
          <w:b/>
          <w:sz w:val="22"/>
          <w:szCs w:val="22"/>
        </w:rPr>
        <w:t>2</w:t>
      </w:r>
      <w:r w:rsidR="00E80C65">
        <w:rPr>
          <w:b/>
          <w:sz w:val="22"/>
          <w:szCs w:val="22"/>
        </w:rPr>
        <w:t>4</w:t>
      </w:r>
    </w:p>
    <w:p w14:paraId="509B65A5" w14:textId="17CBC44C"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t xml:space="preserve">do </w:t>
      </w:r>
      <w:r w:rsidR="008F2B09">
        <w:rPr>
          <w:b/>
          <w:sz w:val="22"/>
          <w:szCs w:val="22"/>
        </w:rPr>
        <w:t>15</w:t>
      </w:r>
      <w:r w:rsidR="007A378C" w:rsidRPr="003207A0">
        <w:rPr>
          <w:b/>
          <w:sz w:val="22"/>
          <w:szCs w:val="22"/>
        </w:rPr>
        <w:t>.</w:t>
      </w:r>
      <w:r w:rsidR="00D036DC">
        <w:rPr>
          <w:b/>
          <w:sz w:val="22"/>
          <w:szCs w:val="22"/>
        </w:rPr>
        <w:t>12</w:t>
      </w:r>
      <w:r w:rsidRPr="003207A0">
        <w:rPr>
          <w:b/>
          <w:sz w:val="22"/>
          <w:szCs w:val="22"/>
        </w:rPr>
        <w:t>.20</w:t>
      </w:r>
      <w:r w:rsidR="0079455E" w:rsidRPr="003207A0">
        <w:rPr>
          <w:b/>
          <w:sz w:val="22"/>
          <w:szCs w:val="22"/>
        </w:rPr>
        <w:t>2</w:t>
      </w:r>
      <w:r w:rsidR="008F2B09">
        <w:rPr>
          <w:b/>
          <w:sz w:val="22"/>
          <w:szCs w:val="22"/>
        </w:rPr>
        <w:t>5</w:t>
      </w:r>
    </w:p>
    <w:p w14:paraId="74974800"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6AB218C4"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10DC3C95"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BC4A2C">
        <w:rPr>
          <w:sz w:val="22"/>
          <w:szCs w:val="22"/>
        </w:rPr>
        <w:t>3.249.698,70</w:t>
      </w:r>
      <w:r w:rsidRPr="003207A0">
        <w:rPr>
          <w:szCs w:val="24"/>
        </w:rPr>
        <w:t xml:space="preserve">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0031E823" w14:textId="09855F29"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15A33818" w14:textId="64FA515F" w:rsidR="00AA16FE" w:rsidRPr="00BE5D4B"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pokutu ve </w:t>
      </w:r>
      <w:r w:rsidRPr="00BE5D4B">
        <w:rPr>
          <w:sz w:val="22"/>
          <w:szCs w:val="22"/>
        </w:rPr>
        <w:t xml:space="preserve">výši </w:t>
      </w:r>
      <w:r w:rsidR="006E5A4D" w:rsidRPr="00BE5D4B">
        <w:rPr>
          <w:sz w:val="22"/>
          <w:szCs w:val="22"/>
        </w:rPr>
        <w:t>10</w:t>
      </w:r>
      <w:r w:rsidRPr="00BE5D4B">
        <w:rPr>
          <w:sz w:val="22"/>
          <w:szCs w:val="22"/>
        </w:rPr>
        <w:t> 000,- Kč za každý kalendářní den prodlení.</w:t>
      </w:r>
    </w:p>
    <w:p w14:paraId="31ABBF19" w14:textId="2BE3A5B1" w:rsidR="00AA16FE" w:rsidRPr="00BE5D4B" w:rsidRDefault="00AA16FE" w:rsidP="00E079D2">
      <w:pPr>
        <w:numPr>
          <w:ilvl w:val="0"/>
          <w:numId w:val="5"/>
        </w:numPr>
        <w:ind w:left="709" w:hanging="425"/>
        <w:jc w:val="both"/>
        <w:rPr>
          <w:sz w:val="22"/>
          <w:szCs w:val="22"/>
        </w:rPr>
      </w:pPr>
      <w:r w:rsidRPr="00BE5D4B">
        <w:rPr>
          <w:sz w:val="22"/>
          <w:szCs w:val="22"/>
        </w:rPr>
        <w:t>V případě nedodržení lhůty stanovené v </w:t>
      </w:r>
      <w:r w:rsidR="004C50E8" w:rsidRPr="00BE5D4B">
        <w:rPr>
          <w:sz w:val="22"/>
          <w:szCs w:val="22"/>
        </w:rPr>
        <w:t>odst.</w:t>
      </w:r>
      <w:r w:rsidRPr="00BE5D4B">
        <w:rPr>
          <w:sz w:val="22"/>
          <w:szCs w:val="22"/>
        </w:rPr>
        <w:t xml:space="preserve"> 5.</w:t>
      </w:r>
      <w:r w:rsidR="00156C04" w:rsidRPr="00BE5D4B">
        <w:rPr>
          <w:sz w:val="22"/>
          <w:szCs w:val="22"/>
        </w:rPr>
        <w:t>8</w:t>
      </w:r>
      <w:r w:rsidRPr="00BE5D4B">
        <w:rPr>
          <w:sz w:val="22"/>
          <w:szCs w:val="22"/>
        </w:rPr>
        <w:t>. této smlouvy k odstranění vady je objednatel oprávněn účtovat zhot</w:t>
      </w:r>
      <w:r w:rsidR="007D25A9" w:rsidRPr="00BE5D4B">
        <w:rPr>
          <w:sz w:val="22"/>
          <w:szCs w:val="22"/>
        </w:rPr>
        <w:t xml:space="preserve">oviteli smluvní pokutu ve výši </w:t>
      </w:r>
      <w:r w:rsidR="006E5A4D" w:rsidRPr="00BE5D4B">
        <w:rPr>
          <w:sz w:val="22"/>
          <w:szCs w:val="22"/>
        </w:rPr>
        <w:t>10</w:t>
      </w:r>
      <w:r w:rsidRPr="00BE5D4B">
        <w:rPr>
          <w:sz w:val="22"/>
          <w:szCs w:val="22"/>
        </w:rPr>
        <w:t> 000,- Kč za každý kalendářní den prodlení.</w:t>
      </w:r>
    </w:p>
    <w:p w14:paraId="24CEE3C7" w14:textId="00C63327" w:rsidR="00AA16FE" w:rsidRPr="00BE5D4B" w:rsidRDefault="00AA16FE" w:rsidP="00E079D2">
      <w:pPr>
        <w:numPr>
          <w:ilvl w:val="0"/>
          <w:numId w:val="5"/>
        </w:numPr>
        <w:ind w:left="709" w:hanging="425"/>
        <w:jc w:val="both"/>
        <w:rPr>
          <w:sz w:val="22"/>
          <w:szCs w:val="22"/>
        </w:rPr>
      </w:pPr>
      <w:r w:rsidRPr="00BE5D4B">
        <w:rPr>
          <w:sz w:val="22"/>
          <w:szCs w:val="22"/>
        </w:rPr>
        <w:t xml:space="preserve">V případě nedodržení ustanovení </w:t>
      </w:r>
      <w:r w:rsidR="004C50E8" w:rsidRPr="00BE5D4B">
        <w:rPr>
          <w:sz w:val="22"/>
          <w:szCs w:val="22"/>
        </w:rPr>
        <w:t xml:space="preserve">odst. </w:t>
      </w:r>
      <w:r w:rsidRPr="00BE5D4B">
        <w:rPr>
          <w:sz w:val="22"/>
          <w:szCs w:val="22"/>
        </w:rPr>
        <w:t>1.</w:t>
      </w:r>
      <w:r w:rsidR="00AE4862" w:rsidRPr="00BE5D4B">
        <w:rPr>
          <w:sz w:val="22"/>
          <w:szCs w:val="22"/>
        </w:rPr>
        <w:t>4</w:t>
      </w:r>
      <w:r w:rsidRPr="00BE5D4B">
        <w:rPr>
          <w:sz w:val="22"/>
          <w:szCs w:val="22"/>
        </w:rPr>
        <w:t xml:space="preserve">. této smlouvy, zaplatí zhotovitel objednateli smluvní pokutu ve výši </w:t>
      </w:r>
      <w:r w:rsidR="006E5A4D" w:rsidRPr="00BE5D4B">
        <w:rPr>
          <w:sz w:val="22"/>
          <w:szCs w:val="22"/>
        </w:rPr>
        <w:t>5</w:t>
      </w:r>
      <w:r w:rsidR="00252EF2" w:rsidRPr="00BE5D4B">
        <w:rPr>
          <w:sz w:val="22"/>
          <w:szCs w:val="22"/>
        </w:rPr>
        <w:t>0</w:t>
      </w:r>
      <w:r w:rsidRPr="00BE5D4B">
        <w:rPr>
          <w:sz w:val="22"/>
          <w:szCs w:val="22"/>
        </w:rPr>
        <w:t> 000,- Kč za každý jednotlivý případ.</w:t>
      </w:r>
    </w:p>
    <w:p w14:paraId="3005101A" w14:textId="77777777" w:rsidR="00A8657F" w:rsidRPr="003207A0" w:rsidRDefault="00AA16FE" w:rsidP="00E079D2">
      <w:pPr>
        <w:numPr>
          <w:ilvl w:val="0"/>
          <w:numId w:val="5"/>
        </w:numPr>
        <w:ind w:left="709" w:hanging="425"/>
        <w:jc w:val="both"/>
        <w:rPr>
          <w:sz w:val="22"/>
          <w:szCs w:val="22"/>
        </w:rPr>
      </w:pPr>
      <w:r w:rsidRPr="00BE5D4B">
        <w:rPr>
          <w:sz w:val="22"/>
          <w:szCs w:val="22"/>
        </w:rPr>
        <w:t>Pro případ porušení ujednání uvedeného v</w:t>
      </w:r>
      <w:r w:rsidR="004C50E8" w:rsidRPr="00BE5D4B">
        <w:rPr>
          <w:sz w:val="22"/>
          <w:szCs w:val="22"/>
        </w:rPr>
        <w:t> odst.</w:t>
      </w:r>
      <w:r w:rsidRPr="00BE5D4B">
        <w:rPr>
          <w:sz w:val="22"/>
          <w:szCs w:val="22"/>
        </w:rPr>
        <w:t xml:space="preserve"> </w:t>
      </w:r>
      <w:r w:rsidR="00363B26" w:rsidRPr="00BE5D4B">
        <w:rPr>
          <w:sz w:val="22"/>
          <w:szCs w:val="22"/>
        </w:rPr>
        <w:t>9.</w:t>
      </w:r>
      <w:r w:rsidR="00AE2B37" w:rsidRPr="00BE5D4B">
        <w:rPr>
          <w:sz w:val="22"/>
          <w:szCs w:val="22"/>
        </w:rPr>
        <w:t>8</w:t>
      </w:r>
      <w:r w:rsidR="00363B26" w:rsidRPr="00BE5D4B">
        <w:rPr>
          <w:sz w:val="22"/>
          <w:szCs w:val="22"/>
        </w:rPr>
        <w:t>.</w:t>
      </w:r>
      <w:r w:rsidR="002348C4" w:rsidRPr="00BE5D4B">
        <w:rPr>
          <w:sz w:val="22"/>
          <w:szCs w:val="22"/>
        </w:rPr>
        <w:t xml:space="preserve"> </w:t>
      </w:r>
      <w:r w:rsidRPr="00BE5D4B">
        <w:rPr>
          <w:sz w:val="22"/>
          <w:szCs w:val="22"/>
        </w:rPr>
        <w:t>této</w:t>
      </w:r>
      <w:r w:rsidRPr="003207A0">
        <w:rPr>
          <w:sz w:val="22"/>
          <w:szCs w:val="22"/>
        </w:rPr>
        <w:t xml:space="preserve"> smlouvy uhradí zhotovitel objednateli jednorázovou smluvní pokutu ve výši </w:t>
      </w:r>
      <w:r w:rsidR="00D737FC" w:rsidRPr="003207A0">
        <w:rPr>
          <w:sz w:val="22"/>
          <w:szCs w:val="22"/>
        </w:rPr>
        <w:t>5</w:t>
      </w:r>
      <w:r w:rsidRPr="003207A0">
        <w:rPr>
          <w:sz w:val="22"/>
          <w:szCs w:val="22"/>
        </w:rPr>
        <w:t xml:space="preserve"> % z celkové ceny plnění dle této smlouvy </w:t>
      </w:r>
      <w:r w:rsidR="00CA6CAA" w:rsidRPr="003207A0">
        <w:rPr>
          <w:sz w:val="22"/>
          <w:szCs w:val="22"/>
        </w:rPr>
        <w:t>bez</w:t>
      </w:r>
      <w:r w:rsidRPr="003207A0">
        <w:rPr>
          <w:sz w:val="22"/>
          <w:szCs w:val="22"/>
        </w:rPr>
        <w:t xml:space="preserve"> DPH, a to se splatností do 14 dnů od vystavení faktury.</w:t>
      </w:r>
    </w:p>
    <w:p w14:paraId="4D4781DF" w14:textId="77777777" w:rsidR="0035037D" w:rsidRPr="003207A0" w:rsidRDefault="0035037D" w:rsidP="00E079D2">
      <w:pPr>
        <w:numPr>
          <w:ilvl w:val="0"/>
          <w:numId w:val="5"/>
        </w:numPr>
        <w:ind w:left="709" w:hanging="425"/>
        <w:jc w:val="both"/>
        <w:rPr>
          <w:sz w:val="22"/>
          <w:szCs w:val="22"/>
        </w:rPr>
      </w:pPr>
      <w:r w:rsidRPr="003207A0">
        <w:rPr>
          <w:sz w:val="22"/>
          <w:szCs w:val="22"/>
        </w:rPr>
        <w:t>Pro případ zjištění porušení jakékoliv povinnosti zhotovitele uvedené v Čestném prohlášení o</w:t>
      </w:r>
      <w:r w:rsidR="006E25AE" w:rsidRPr="003207A0">
        <w:rPr>
          <w:sz w:val="22"/>
          <w:szCs w:val="22"/>
        </w:rPr>
        <w:t> </w:t>
      </w:r>
      <w:r w:rsidRPr="003207A0">
        <w:rPr>
          <w:sz w:val="22"/>
          <w:szCs w:val="22"/>
        </w:rPr>
        <w:t xml:space="preserve">sociálně odpovědném plnění této zakázky (dále ČPSO), které je součástí nabídky podané zhotovitelem do výběrového řízení na tuto veřejnou zakázku </w:t>
      </w:r>
      <w:r w:rsidR="00CF0F12" w:rsidRPr="003207A0">
        <w:rPr>
          <w:sz w:val="22"/>
          <w:szCs w:val="22"/>
        </w:rPr>
        <w:t xml:space="preserve">(viz odst. </w:t>
      </w:r>
      <w:r w:rsidR="00AE2B37" w:rsidRPr="003207A0">
        <w:rPr>
          <w:sz w:val="22"/>
          <w:szCs w:val="22"/>
        </w:rPr>
        <w:t>6</w:t>
      </w:r>
      <w:r w:rsidRPr="003207A0">
        <w:rPr>
          <w:sz w:val="22"/>
          <w:szCs w:val="22"/>
        </w:rPr>
        <w:t>.16 této smlouvy), se sjednává smluvní pokuta ve výši 1.000,- Kč za každý den prodlení se splněním každé jednotlivé povinnosti až do prokazatelného zjednání nápravy.</w:t>
      </w:r>
    </w:p>
    <w:p w14:paraId="4B4E2C57" w14:textId="77777777" w:rsidR="0035037D" w:rsidRPr="003207A0" w:rsidRDefault="0035037D" w:rsidP="00E079D2">
      <w:pPr>
        <w:numPr>
          <w:ilvl w:val="0"/>
          <w:numId w:val="5"/>
        </w:numPr>
        <w:ind w:left="709" w:hanging="425"/>
        <w:jc w:val="both"/>
        <w:rPr>
          <w:sz w:val="22"/>
          <w:szCs w:val="22"/>
        </w:rPr>
      </w:pPr>
      <w:r w:rsidRPr="003207A0">
        <w:rPr>
          <w:sz w:val="22"/>
          <w:szCs w:val="22"/>
        </w:rPr>
        <w:t>Pro případ nedodržení lhůty stanovené k předložení smluv, jiných dokumentů či p</w:t>
      </w:r>
      <w:r w:rsidR="00CF0F12" w:rsidRPr="003207A0">
        <w:rPr>
          <w:sz w:val="22"/>
          <w:szCs w:val="22"/>
        </w:rPr>
        <w:t>otvrzení objednateli dle odst.</w:t>
      </w:r>
      <w:r w:rsidR="00AE2B37" w:rsidRPr="003207A0">
        <w:rPr>
          <w:sz w:val="22"/>
          <w:szCs w:val="22"/>
        </w:rPr>
        <w:t xml:space="preserve"> 6</w:t>
      </w:r>
      <w:r w:rsidRPr="003207A0">
        <w:rPr>
          <w:sz w:val="22"/>
          <w:szCs w:val="22"/>
        </w:rPr>
        <w:t xml:space="preserve">.16. této smlouvy za účelem provedení kontroly dodržování plnění povinností vyplývajících z ČPSO, se sjednává smluvní pokuta ve výši 1.000,- Kč za každý den prodlení až do zjednání nápravy. </w:t>
      </w:r>
    </w:p>
    <w:p w14:paraId="1107E7C4"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77777777" w:rsidR="00CA2E1E" w:rsidRPr="003207A0" w:rsidRDefault="00256C16" w:rsidP="003B131D">
      <w:pPr>
        <w:numPr>
          <w:ilvl w:val="1"/>
          <w:numId w:val="3"/>
        </w:numPr>
        <w:spacing w:before="40" w:after="40"/>
        <w:ind w:left="567" w:hanging="567"/>
        <w:jc w:val="both"/>
        <w:rPr>
          <w:sz w:val="22"/>
          <w:szCs w:val="22"/>
        </w:rPr>
      </w:pPr>
      <w:r w:rsidRPr="003207A0">
        <w:rPr>
          <w:sz w:val="22"/>
          <w:szCs w:val="22"/>
        </w:rPr>
        <w:lastRenderedPageBreak/>
        <w:t>Zhotovitel je povinen spolupůsobit při výkonu finanční kontroly podle ustanovení § 2 písm. e) zákona č. 320/2001 Sb., o finanční kontrole ve veřejné správě a o změně některých zákonů, v platném znění.</w:t>
      </w:r>
    </w:p>
    <w:p w14:paraId="10760A40" w14:textId="77777777" w:rsidR="0035037D" w:rsidRPr="003207A0" w:rsidRDefault="0035037D" w:rsidP="0035037D">
      <w:pPr>
        <w:numPr>
          <w:ilvl w:val="1"/>
          <w:numId w:val="3"/>
        </w:numPr>
        <w:spacing w:before="40" w:after="40"/>
        <w:ind w:left="567" w:hanging="567"/>
        <w:jc w:val="both"/>
        <w:rPr>
          <w:sz w:val="22"/>
          <w:szCs w:val="22"/>
        </w:rPr>
      </w:pPr>
      <w:r w:rsidRPr="003207A0">
        <w:rPr>
          <w:sz w:val="22"/>
          <w:szCs w:val="22"/>
        </w:rPr>
        <w:t xml:space="preserve">Zhotovitel je povinen dodržovat povinnosti uvedené v Čestném prohlášení o sociálně odpovědném plnění </w:t>
      </w:r>
      <w:r w:rsidR="00304B28" w:rsidRPr="003207A0">
        <w:rPr>
          <w:sz w:val="22"/>
          <w:szCs w:val="22"/>
        </w:rPr>
        <w:t>veřejné</w:t>
      </w:r>
      <w:r w:rsidRPr="003207A0">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1B73ED41" w14:textId="77777777" w:rsidR="00EA404C" w:rsidRPr="003207A0" w:rsidRDefault="00EA404C" w:rsidP="004B6939">
      <w:pPr>
        <w:pStyle w:val="1"/>
        <w:numPr>
          <w:ilvl w:val="0"/>
          <w:numId w:val="0"/>
        </w:numPr>
        <w:jc w:val="left"/>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lastRenderedPageBreak/>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271DD371"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čtyřech vyhotoveních s platností originálu, z toho dvě obd</w:t>
      </w:r>
      <w:r>
        <w:rPr>
          <w:sz w:val="22"/>
          <w:szCs w:val="22"/>
        </w:rPr>
        <w:t>rží objednatel a dvě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77777777" w:rsidR="00AA16FE" w:rsidRPr="003207A0" w:rsidRDefault="00397B1E" w:rsidP="00FD54F1">
      <w:pPr>
        <w:pStyle w:val="11"/>
        <w:ind w:left="567" w:hanging="567"/>
        <w:rPr>
          <w:b/>
        </w:rPr>
      </w:pPr>
      <w:r w:rsidRPr="003207A0">
        <w:t>Smluvní strany nepovažují žádné ustanovení této smlouvy za obchodní tajemství.</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r w:rsidRPr="003207A0">
        <w:lastRenderedPageBreak/>
        <w:t xml:space="preserve">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BC28FFE"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21AC609" w14:textId="77777777" w:rsidR="00AA16FE" w:rsidRPr="003207A0" w:rsidRDefault="00AA16FE" w:rsidP="008A19C1">
      <w:pPr>
        <w:pStyle w:val="11"/>
        <w:numPr>
          <w:ilvl w:val="0"/>
          <w:numId w:val="0"/>
        </w:numPr>
        <w:ind w:left="567"/>
        <w:rPr>
          <w:b/>
        </w:rPr>
      </w:pPr>
    </w:p>
    <w:p w14:paraId="182C1B0B" w14:textId="77777777" w:rsidR="00AA16FE" w:rsidRPr="003207A0" w:rsidRDefault="00AA16FE" w:rsidP="00AA16FE">
      <w:pPr>
        <w:rPr>
          <w:sz w:val="24"/>
          <w:szCs w:val="24"/>
        </w:rPr>
      </w:pPr>
    </w:p>
    <w:p w14:paraId="6F162B51" w14:textId="77777777"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4088B6B7" w14:textId="77777777" w:rsidR="00D1758B" w:rsidRPr="003207A0" w:rsidRDefault="00D1758B" w:rsidP="00E76774">
            <w:pPr>
              <w:rPr>
                <w:sz w:val="22"/>
                <w:szCs w:val="22"/>
              </w:rPr>
            </w:pPr>
            <w:r w:rsidRPr="003207A0">
              <w:rPr>
                <w:sz w:val="22"/>
                <w:szCs w:val="22"/>
              </w:rPr>
              <w:t>za objednatele:</w:t>
            </w:r>
          </w:p>
          <w:p w14:paraId="57D660B9" w14:textId="27A435D3" w:rsidR="00D1758B" w:rsidRPr="003207A0" w:rsidRDefault="00D1758B" w:rsidP="00E76774">
            <w:pPr>
              <w:rPr>
                <w:sz w:val="22"/>
                <w:szCs w:val="22"/>
              </w:rPr>
            </w:pPr>
            <w:r w:rsidRPr="003207A0">
              <w:rPr>
                <w:sz w:val="22"/>
                <w:szCs w:val="22"/>
              </w:rPr>
              <w:t>v Ostravě dne</w:t>
            </w:r>
            <w:r w:rsidRPr="003207A0">
              <w:rPr>
                <w:sz w:val="22"/>
                <w:szCs w:val="22"/>
              </w:rPr>
              <w:tab/>
            </w:r>
            <w:r w:rsidR="00F75C76">
              <w:rPr>
                <w:sz w:val="22"/>
                <w:szCs w:val="22"/>
              </w:rPr>
              <w:t>28.11.2024</w:t>
            </w:r>
          </w:p>
        </w:tc>
        <w:tc>
          <w:tcPr>
            <w:tcW w:w="4453" w:type="dxa"/>
          </w:tcPr>
          <w:p w14:paraId="564975AB" w14:textId="77777777" w:rsidR="00D1758B" w:rsidRPr="003207A0" w:rsidRDefault="00D1758B" w:rsidP="00E76774">
            <w:pPr>
              <w:rPr>
                <w:sz w:val="22"/>
                <w:szCs w:val="22"/>
              </w:rPr>
            </w:pPr>
            <w:r w:rsidRPr="003207A0">
              <w:rPr>
                <w:sz w:val="22"/>
                <w:szCs w:val="22"/>
              </w:rPr>
              <w:t>za zhotovitele:</w:t>
            </w:r>
          </w:p>
          <w:p w14:paraId="5B340081" w14:textId="151F746C" w:rsidR="00D1758B" w:rsidRPr="003207A0" w:rsidRDefault="00D1758B" w:rsidP="00FF32B8">
            <w:pPr>
              <w:rPr>
                <w:sz w:val="22"/>
                <w:szCs w:val="22"/>
              </w:rPr>
            </w:pPr>
            <w:r w:rsidRPr="003207A0">
              <w:rPr>
                <w:sz w:val="22"/>
                <w:szCs w:val="22"/>
              </w:rPr>
              <w:t>v</w:t>
            </w:r>
            <w:r w:rsidR="00FF32B8">
              <w:rPr>
                <w:sz w:val="22"/>
                <w:szCs w:val="22"/>
              </w:rPr>
              <w:t> Zubří</w:t>
            </w:r>
            <w:r w:rsidRPr="003207A0">
              <w:rPr>
                <w:sz w:val="22"/>
                <w:szCs w:val="22"/>
              </w:rPr>
              <w:t xml:space="preserve"> dne </w:t>
            </w:r>
            <w:r w:rsidR="00F75C76">
              <w:rPr>
                <w:sz w:val="22"/>
                <w:szCs w:val="22"/>
              </w:rPr>
              <w:t>27.11.2024</w:t>
            </w:r>
          </w:p>
        </w:tc>
      </w:tr>
      <w:tr w:rsidR="00226E36" w:rsidRPr="003207A0" w14:paraId="3A466B13" w14:textId="77777777" w:rsidTr="0096205B">
        <w:tc>
          <w:tcPr>
            <w:tcW w:w="4536" w:type="dxa"/>
          </w:tcPr>
          <w:p w14:paraId="3DD0D1EF" w14:textId="77777777" w:rsidR="00226E36" w:rsidRPr="003207A0" w:rsidRDefault="00226E36" w:rsidP="00081674">
            <w:pPr>
              <w:rPr>
                <w:sz w:val="22"/>
                <w:szCs w:val="22"/>
              </w:rPr>
            </w:pPr>
          </w:p>
          <w:p w14:paraId="0F12817D" w14:textId="77777777" w:rsidR="00226E36" w:rsidRPr="003207A0" w:rsidRDefault="00226E36" w:rsidP="00081674">
            <w:pPr>
              <w:rPr>
                <w:sz w:val="22"/>
                <w:szCs w:val="22"/>
              </w:rPr>
            </w:pPr>
          </w:p>
          <w:p w14:paraId="53FE4CB6" w14:textId="2DC65608" w:rsidR="00226E36" w:rsidRPr="003207A0" w:rsidRDefault="00F75C76" w:rsidP="00081674">
            <w:pPr>
              <w:rPr>
                <w:sz w:val="22"/>
                <w:szCs w:val="22"/>
              </w:rPr>
            </w:pPr>
            <w:r>
              <w:rPr>
                <w:sz w:val="22"/>
                <w:szCs w:val="22"/>
              </w:rPr>
              <w:t>xxxx</w:t>
            </w:r>
          </w:p>
          <w:p w14:paraId="5DD1B3B6" w14:textId="77777777" w:rsidR="00226E36" w:rsidRPr="003207A0" w:rsidRDefault="00226E36" w:rsidP="00081674">
            <w:pPr>
              <w:rPr>
                <w:sz w:val="22"/>
                <w:szCs w:val="22"/>
              </w:rPr>
            </w:pPr>
            <w:r w:rsidRPr="003207A0">
              <w:rPr>
                <w:sz w:val="22"/>
                <w:szCs w:val="22"/>
              </w:rPr>
              <w:t>________________________</w:t>
            </w:r>
          </w:p>
          <w:p w14:paraId="50E845E7" w14:textId="77777777" w:rsidR="00226E36" w:rsidRPr="003207A0" w:rsidRDefault="00226E36" w:rsidP="00081674">
            <w:pPr>
              <w:rPr>
                <w:b/>
                <w:sz w:val="22"/>
                <w:szCs w:val="22"/>
              </w:rPr>
            </w:pPr>
            <w:r w:rsidRPr="003207A0">
              <w:rPr>
                <w:b/>
                <w:sz w:val="22"/>
                <w:szCs w:val="22"/>
              </w:rPr>
              <w:t>Ing. Jiří Tkáč</w:t>
            </w:r>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0241D916" w14:textId="77777777" w:rsidR="00226E36" w:rsidRPr="003207A0" w:rsidRDefault="00226E36" w:rsidP="00081674">
            <w:pPr>
              <w:rPr>
                <w:sz w:val="22"/>
                <w:szCs w:val="22"/>
              </w:rPr>
            </w:pPr>
          </w:p>
          <w:p w14:paraId="3331CA47" w14:textId="77777777" w:rsidR="00226E36" w:rsidRPr="003207A0" w:rsidRDefault="00226E36" w:rsidP="00081674">
            <w:pPr>
              <w:rPr>
                <w:sz w:val="22"/>
                <w:szCs w:val="22"/>
              </w:rPr>
            </w:pPr>
          </w:p>
          <w:p w14:paraId="1829E2DC" w14:textId="4A82CCA7" w:rsidR="00226E36" w:rsidRPr="003207A0" w:rsidRDefault="00F75C76" w:rsidP="00081674">
            <w:pPr>
              <w:rPr>
                <w:sz w:val="22"/>
                <w:szCs w:val="22"/>
              </w:rPr>
            </w:pPr>
            <w:r>
              <w:rPr>
                <w:sz w:val="22"/>
                <w:szCs w:val="22"/>
              </w:rPr>
              <w:t>xxx</w:t>
            </w:r>
          </w:p>
          <w:p w14:paraId="19F0CCF8" w14:textId="77777777" w:rsidR="00226E36" w:rsidRPr="003207A0" w:rsidRDefault="00226E36" w:rsidP="00081674">
            <w:pPr>
              <w:rPr>
                <w:sz w:val="22"/>
                <w:szCs w:val="22"/>
              </w:rPr>
            </w:pPr>
            <w:r w:rsidRPr="003207A0">
              <w:rPr>
                <w:sz w:val="22"/>
                <w:szCs w:val="22"/>
              </w:rPr>
              <w:t>________________________</w:t>
            </w:r>
          </w:p>
          <w:p w14:paraId="45F3FEAA" w14:textId="551CFD7F" w:rsidR="00226E36" w:rsidRPr="003207A0" w:rsidRDefault="00F75C76" w:rsidP="00081674">
            <w:pPr>
              <w:rPr>
                <w:b/>
                <w:bCs/>
                <w:sz w:val="22"/>
                <w:szCs w:val="22"/>
              </w:rPr>
            </w:pPr>
            <w:r>
              <w:rPr>
                <w:b/>
                <w:bCs/>
                <w:sz w:val="22"/>
                <w:szCs w:val="22"/>
              </w:rPr>
              <w:t>xxx</w:t>
            </w:r>
          </w:p>
          <w:p w14:paraId="3C7D9EEB" w14:textId="01EC1952" w:rsidR="00226E36" w:rsidRPr="003207A0" w:rsidRDefault="00F75C76" w:rsidP="00081674">
            <w:pPr>
              <w:rPr>
                <w:sz w:val="22"/>
                <w:szCs w:val="22"/>
              </w:rPr>
            </w:pPr>
            <w:r>
              <w:rPr>
                <w:sz w:val="22"/>
                <w:szCs w:val="22"/>
              </w:rPr>
              <w:t>xxx</w:t>
            </w:r>
            <w:bookmarkStart w:id="1" w:name="_GoBack"/>
            <w:bookmarkEnd w:id="1"/>
          </w:p>
        </w:tc>
      </w:tr>
    </w:tbl>
    <w:p w14:paraId="3A86793E" w14:textId="77777777" w:rsidR="00F27168" w:rsidRPr="003207A0" w:rsidRDefault="00F27168" w:rsidP="00D1758B">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FF683" w14:textId="77777777" w:rsidR="00B1383F" w:rsidRDefault="00B1383F">
      <w:r>
        <w:separator/>
      </w:r>
    </w:p>
  </w:endnote>
  <w:endnote w:type="continuationSeparator" w:id="0">
    <w:p w14:paraId="622CF5F9" w14:textId="77777777" w:rsidR="00B1383F" w:rsidRDefault="00B1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4E56FEA6"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F75C76">
      <w:rPr>
        <w:noProof/>
        <w:snapToGrid w:val="0"/>
      </w:rPr>
      <w:t>9</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88F33" w14:textId="77777777" w:rsidR="00B1383F" w:rsidRDefault="00B1383F">
      <w:r>
        <w:separator/>
      </w:r>
    </w:p>
  </w:footnote>
  <w:footnote w:type="continuationSeparator" w:id="0">
    <w:p w14:paraId="0B397847" w14:textId="77777777" w:rsidR="00B1383F" w:rsidRDefault="00B13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49A81A41" w:rsidR="0078776E" w:rsidRDefault="0078776E" w:rsidP="00743843">
    <w:pPr>
      <w:pStyle w:val="Zhlav"/>
      <w:tabs>
        <w:tab w:val="left" w:pos="7371"/>
      </w:tabs>
    </w:pPr>
    <w:r>
      <w:t>ev.č. objednatele:</w:t>
    </w:r>
    <w:r w:rsidR="00FF32B8">
      <w:t xml:space="preserve"> D 0045/2</w:t>
    </w:r>
    <w:r w:rsidR="00750AC4">
      <w:t>4</w:t>
    </w:r>
    <w:r>
      <w:tab/>
    </w:r>
    <w:r>
      <w:tab/>
      <w:t xml:space="preserve">ev.č. zhotovitele: </w:t>
    </w:r>
    <w:r w:rsidR="00B02793">
      <w:t>35/2024</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2A89"/>
    <w:rsid w:val="00125773"/>
    <w:rsid w:val="00126B22"/>
    <w:rsid w:val="001303CF"/>
    <w:rsid w:val="001311D4"/>
    <w:rsid w:val="00131D8F"/>
    <w:rsid w:val="00133639"/>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64DE"/>
    <w:rsid w:val="001D72C3"/>
    <w:rsid w:val="001E485A"/>
    <w:rsid w:val="001E5731"/>
    <w:rsid w:val="001E6071"/>
    <w:rsid w:val="001E6362"/>
    <w:rsid w:val="001E6EBB"/>
    <w:rsid w:val="001E7998"/>
    <w:rsid w:val="001F001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16BA8"/>
    <w:rsid w:val="0052060B"/>
    <w:rsid w:val="00521588"/>
    <w:rsid w:val="0052280E"/>
    <w:rsid w:val="00526BD6"/>
    <w:rsid w:val="00527ED9"/>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B0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54"/>
    <w:rsid w:val="00720F8D"/>
    <w:rsid w:val="00730B0F"/>
    <w:rsid w:val="00733AFA"/>
    <w:rsid w:val="00734FC7"/>
    <w:rsid w:val="00736944"/>
    <w:rsid w:val="00736E6F"/>
    <w:rsid w:val="00743843"/>
    <w:rsid w:val="00745D55"/>
    <w:rsid w:val="00746DA1"/>
    <w:rsid w:val="00750AC4"/>
    <w:rsid w:val="00751DEB"/>
    <w:rsid w:val="0075382E"/>
    <w:rsid w:val="0075615D"/>
    <w:rsid w:val="007652BA"/>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5A28"/>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883"/>
    <w:rsid w:val="008A19C1"/>
    <w:rsid w:val="008A2882"/>
    <w:rsid w:val="008A40D0"/>
    <w:rsid w:val="008A43FD"/>
    <w:rsid w:val="008A472C"/>
    <w:rsid w:val="008B17C6"/>
    <w:rsid w:val="008B37D4"/>
    <w:rsid w:val="008C4EAB"/>
    <w:rsid w:val="008C705F"/>
    <w:rsid w:val="008C70AD"/>
    <w:rsid w:val="008D13FA"/>
    <w:rsid w:val="008D294F"/>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7"/>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2793"/>
    <w:rsid w:val="00B03971"/>
    <w:rsid w:val="00B06BD4"/>
    <w:rsid w:val="00B06CFC"/>
    <w:rsid w:val="00B10BD8"/>
    <w:rsid w:val="00B1274D"/>
    <w:rsid w:val="00B1383F"/>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C4A2C"/>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6E6A"/>
    <w:rsid w:val="00ED7C95"/>
    <w:rsid w:val="00EF084D"/>
    <w:rsid w:val="00EF129A"/>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5C76"/>
    <w:rsid w:val="00F7691E"/>
    <w:rsid w:val="00F76B24"/>
    <w:rsid w:val="00F83E49"/>
    <w:rsid w:val="00F86099"/>
    <w:rsid w:val="00F860CB"/>
    <w:rsid w:val="00F87B65"/>
    <w:rsid w:val="00F9076D"/>
    <w:rsid w:val="00F92F8E"/>
    <w:rsid w:val="00F93203"/>
    <w:rsid w:val="00F96EB9"/>
    <w:rsid w:val="00FA2C18"/>
    <w:rsid w:val="00FA4A05"/>
    <w:rsid w:val="00FA50FE"/>
    <w:rsid w:val="00FA6723"/>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32B8"/>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79CB6-426F-4C76-8CA0-D5EF6846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4601</Words>
  <Characters>27149</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Kusynova</cp:lastModifiedBy>
  <cp:revision>2</cp:revision>
  <cp:lastPrinted>2024-11-21T09:22:00Z</cp:lastPrinted>
  <dcterms:created xsi:type="dcterms:W3CDTF">2024-11-28T11:24:00Z</dcterms:created>
  <dcterms:modified xsi:type="dcterms:W3CDTF">2024-11-28T11:24:00Z</dcterms:modified>
</cp:coreProperties>
</file>