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756A" w14:textId="77777777" w:rsidR="00A060EB" w:rsidRPr="007C28A0" w:rsidRDefault="00A060EB" w:rsidP="00A060EB">
      <w:pPr>
        <w:rPr>
          <w:b/>
          <w:sz w:val="22"/>
          <w:szCs w:val="22"/>
        </w:rPr>
      </w:pPr>
      <w:r w:rsidRPr="007C28A0">
        <w:rPr>
          <w:b/>
          <w:sz w:val="22"/>
          <w:szCs w:val="22"/>
        </w:rPr>
        <w:t>Správa silnic Královéhradeckého kraje</w:t>
      </w:r>
    </w:p>
    <w:p w14:paraId="4C220EF7" w14:textId="77777777" w:rsidR="00A060EB" w:rsidRPr="007C28A0" w:rsidRDefault="00A060EB" w:rsidP="00A060EB">
      <w:pPr>
        <w:spacing w:after="60"/>
        <w:rPr>
          <w:sz w:val="22"/>
          <w:szCs w:val="22"/>
        </w:rPr>
      </w:pPr>
      <w:r w:rsidRPr="007C28A0">
        <w:rPr>
          <w:sz w:val="22"/>
          <w:szCs w:val="22"/>
        </w:rPr>
        <w:t>příspěvková organizace</w:t>
      </w:r>
    </w:p>
    <w:p w14:paraId="51A5010E" w14:textId="77777777" w:rsidR="00A060EB" w:rsidRDefault="00A060EB" w:rsidP="00A060EB">
      <w:pPr>
        <w:rPr>
          <w:sz w:val="22"/>
        </w:rPr>
      </w:pPr>
      <w:r w:rsidRPr="007C28A0">
        <w:rPr>
          <w:sz w:val="22"/>
          <w:szCs w:val="22"/>
        </w:rPr>
        <w:t>se sídlem:</w:t>
      </w:r>
      <w:r w:rsidRPr="007C28A0">
        <w:rPr>
          <w:sz w:val="22"/>
          <w:szCs w:val="22"/>
        </w:rPr>
        <w:tab/>
      </w:r>
      <w:r w:rsidRPr="007C28A0">
        <w:rPr>
          <w:sz w:val="22"/>
          <w:szCs w:val="22"/>
        </w:rPr>
        <w:tab/>
      </w:r>
      <w:r>
        <w:rPr>
          <w:sz w:val="22"/>
        </w:rPr>
        <w:t xml:space="preserve">Na Okrouhlíku 1371/30, Pražské Předměstí, 500 02 Hradec Králové </w:t>
      </w:r>
    </w:p>
    <w:p w14:paraId="4226626F" w14:textId="77777777" w:rsidR="00A060EB" w:rsidRPr="007C28A0" w:rsidRDefault="00A060EB" w:rsidP="00A060EB">
      <w:pPr>
        <w:rPr>
          <w:sz w:val="22"/>
          <w:szCs w:val="22"/>
        </w:rPr>
      </w:pPr>
      <w:r w:rsidRPr="007C28A0">
        <w:rPr>
          <w:sz w:val="22"/>
          <w:szCs w:val="22"/>
        </w:rPr>
        <w:t>zastoupená:</w:t>
      </w:r>
      <w:r w:rsidRPr="007C28A0">
        <w:rPr>
          <w:sz w:val="22"/>
          <w:szCs w:val="22"/>
        </w:rPr>
        <w:tab/>
      </w:r>
      <w:r w:rsidRPr="007C28A0">
        <w:rPr>
          <w:sz w:val="22"/>
          <w:szCs w:val="22"/>
        </w:rPr>
        <w:tab/>
      </w:r>
      <w:r w:rsidRPr="007C28A0">
        <w:rPr>
          <w:b/>
          <w:sz w:val="22"/>
          <w:szCs w:val="22"/>
        </w:rPr>
        <w:t xml:space="preserve">Mgr. Petrem </w:t>
      </w:r>
      <w:proofErr w:type="gramStart"/>
      <w:r w:rsidRPr="007C28A0">
        <w:rPr>
          <w:b/>
          <w:sz w:val="22"/>
          <w:szCs w:val="22"/>
        </w:rPr>
        <w:t>Kašparem</w:t>
      </w:r>
      <w:r w:rsidRPr="007C28A0">
        <w:rPr>
          <w:sz w:val="22"/>
          <w:szCs w:val="22"/>
        </w:rPr>
        <w:t xml:space="preserve"> - ředitelem</w:t>
      </w:r>
      <w:proofErr w:type="gramEnd"/>
      <w:r w:rsidRPr="007C28A0">
        <w:rPr>
          <w:sz w:val="22"/>
          <w:szCs w:val="22"/>
        </w:rPr>
        <w:t xml:space="preserve"> organizace</w:t>
      </w:r>
    </w:p>
    <w:p w14:paraId="559B08D3" w14:textId="77777777" w:rsidR="00A060EB" w:rsidRPr="007C28A0" w:rsidRDefault="00A060EB" w:rsidP="00A060EB">
      <w:pPr>
        <w:rPr>
          <w:sz w:val="22"/>
          <w:szCs w:val="22"/>
        </w:rPr>
      </w:pPr>
      <w:r w:rsidRPr="007C28A0">
        <w:rPr>
          <w:sz w:val="22"/>
          <w:szCs w:val="22"/>
        </w:rPr>
        <w:t>IČ:</w:t>
      </w:r>
      <w:r w:rsidRPr="007C28A0">
        <w:rPr>
          <w:sz w:val="22"/>
          <w:szCs w:val="22"/>
        </w:rPr>
        <w:tab/>
      </w:r>
      <w:r w:rsidRPr="007C28A0">
        <w:rPr>
          <w:sz w:val="22"/>
          <w:szCs w:val="22"/>
        </w:rPr>
        <w:tab/>
      </w:r>
      <w:r w:rsidRPr="007C28A0">
        <w:rPr>
          <w:sz w:val="22"/>
          <w:szCs w:val="22"/>
        </w:rPr>
        <w:tab/>
        <w:t xml:space="preserve">70 94 </w:t>
      </w:r>
      <w:proofErr w:type="gramStart"/>
      <w:r w:rsidRPr="007C28A0">
        <w:rPr>
          <w:sz w:val="22"/>
          <w:szCs w:val="22"/>
        </w:rPr>
        <w:t>79  96</w:t>
      </w:r>
      <w:proofErr w:type="gramEnd"/>
      <w:r w:rsidRPr="007C28A0">
        <w:rPr>
          <w:sz w:val="22"/>
          <w:szCs w:val="22"/>
        </w:rPr>
        <w:t xml:space="preserve"> </w:t>
      </w:r>
      <w:r w:rsidRPr="007C28A0">
        <w:rPr>
          <w:sz w:val="22"/>
          <w:szCs w:val="22"/>
        </w:rPr>
        <w:tab/>
      </w:r>
      <w:r w:rsidRPr="007C28A0">
        <w:rPr>
          <w:sz w:val="22"/>
          <w:szCs w:val="22"/>
        </w:rPr>
        <w:tab/>
      </w:r>
      <w:r w:rsidRPr="007C28A0">
        <w:rPr>
          <w:sz w:val="22"/>
          <w:szCs w:val="22"/>
        </w:rPr>
        <w:tab/>
      </w:r>
      <w:r w:rsidRPr="007C28A0">
        <w:rPr>
          <w:sz w:val="22"/>
          <w:szCs w:val="22"/>
        </w:rPr>
        <w:tab/>
        <w:t>DIČ:</w:t>
      </w:r>
      <w:r w:rsidRPr="007C28A0">
        <w:rPr>
          <w:sz w:val="22"/>
          <w:szCs w:val="22"/>
        </w:rPr>
        <w:tab/>
      </w:r>
      <w:r w:rsidRPr="007C28A0">
        <w:rPr>
          <w:sz w:val="22"/>
          <w:szCs w:val="22"/>
        </w:rPr>
        <w:tab/>
        <w:t xml:space="preserve">CZ 709 479 96 </w:t>
      </w:r>
    </w:p>
    <w:p w14:paraId="37AE71F3" w14:textId="7B2B95B1" w:rsidR="00A060EB" w:rsidRPr="00B35079" w:rsidRDefault="00A060EB" w:rsidP="00A060EB">
      <w:pPr>
        <w:rPr>
          <w:color w:val="000000"/>
          <w:sz w:val="22"/>
          <w:szCs w:val="22"/>
        </w:rPr>
      </w:pPr>
      <w:r w:rsidRPr="00B35079">
        <w:rPr>
          <w:color w:val="000000"/>
          <w:sz w:val="22"/>
          <w:szCs w:val="22"/>
        </w:rPr>
        <w:t>Bankovní spojení:</w:t>
      </w:r>
      <w:r w:rsidRPr="00B35079">
        <w:rPr>
          <w:color w:val="000000"/>
          <w:sz w:val="22"/>
          <w:szCs w:val="22"/>
        </w:rPr>
        <w:tab/>
      </w:r>
      <w:proofErr w:type="spellStart"/>
      <w:r w:rsidR="0028044E">
        <w:rPr>
          <w:color w:val="000000"/>
          <w:sz w:val="22"/>
          <w:szCs w:val="22"/>
        </w:rPr>
        <w:t>xxxxxxxxxxxxxxxxxxxxxxxxxx</w:t>
      </w:r>
      <w:proofErr w:type="spellEnd"/>
      <w:r w:rsidRPr="00B35079">
        <w:rPr>
          <w:color w:val="000000"/>
          <w:sz w:val="22"/>
          <w:szCs w:val="22"/>
        </w:rPr>
        <w:tab/>
        <w:t>č. účtu:</w:t>
      </w:r>
      <w:r w:rsidRPr="00B35079">
        <w:rPr>
          <w:color w:val="000000"/>
          <w:sz w:val="22"/>
          <w:szCs w:val="22"/>
        </w:rPr>
        <w:tab/>
      </w:r>
      <w:r w:rsidRPr="00B35079">
        <w:rPr>
          <w:color w:val="000000"/>
          <w:sz w:val="22"/>
          <w:szCs w:val="22"/>
        </w:rPr>
        <w:tab/>
      </w:r>
      <w:proofErr w:type="spellStart"/>
      <w:r w:rsidR="0028044E">
        <w:rPr>
          <w:color w:val="000000"/>
          <w:sz w:val="22"/>
          <w:szCs w:val="22"/>
        </w:rPr>
        <w:t>xxxxxxxxxxxxxxxx</w:t>
      </w:r>
      <w:proofErr w:type="spellEnd"/>
    </w:p>
    <w:p w14:paraId="3A565550" w14:textId="77777777" w:rsidR="00A060EB" w:rsidRPr="007C28A0" w:rsidRDefault="00A060EB" w:rsidP="00A060EB">
      <w:pPr>
        <w:rPr>
          <w:sz w:val="22"/>
          <w:szCs w:val="22"/>
        </w:rPr>
      </w:pPr>
      <w:r w:rsidRPr="007C28A0">
        <w:rPr>
          <w:sz w:val="22"/>
          <w:szCs w:val="22"/>
        </w:rPr>
        <w:t xml:space="preserve">Zapsaná v obchodním rejstříku vedeném Krajským soudem v Hradci Králové, Oddíl </w:t>
      </w:r>
      <w:proofErr w:type="spellStart"/>
      <w:r w:rsidRPr="007C28A0">
        <w:rPr>
          <w:sz w:val="22"/>
          <w:szCs w:val="22"/>
        </w:rPr>
        <w:t>Pr</w:t>
      </w:r>
      <w:proofErr w:type="spellEnd"/>
      <w:r w:rsidRPr="007C28A0">
        <w:rPr>
          <w:sz w:val="22"/>
          <w:szCs w:val="22"/>
        </w:rPr>
        <w:t>, vložka 146</w:t>
      </w:r>
    </w:p>
    <w:p w14:paraId="1D13B655" w14:textId="77777777" w:rsidR="00A060EB" w:rsidRPr="007C28A0" w:rsidRDefault="00A060EB" w:rsidP="00A060EB">
      <w:pPr>
        <w:rPr>
          <w:sz w:val="8"/>
          <w:szCs w:val="8"/>
        </w:rPr>
      </w:pPr>
    </w:p>
    <w:p w14:paraId="18468D4F" w14:textId="77777777" w:rsidR="00A060EB" w:rsidRPr="007C28A0" w:rsidRDefault="00A060EB" w:rsidP="00A060EB">
      <w:pPr>
        <w:spacing w:after="60"/>
        <w:rPr>
          <w:sz w:val="22"/>
          <w:szCs w:val="22"/>
        </w:rPr>
      </w:pPr>
      <w:r w:rsidRPr="007C28A0">
        <w:rPr>
          <w:sz w:val="22"/>
          <w:szCs w:val="22"/>
        </w:rPr>
        <w:t xml:space="preserve">vykonávající vlastnická práva </w:t>
      </w:r>
      <w:r w:rsidRPr="007C28A0">
        <w:rPr>
          <w:b/>
          <w:sz w:val="22"/>
          <w:szCs w:val="22"/>
        </w:rPr>
        <w:t>Královéhradeckého kraje</w:t>
      </w:r>
    </w:p>
    <w:p w14:paraId="65A7CC8A" w14:textId="77777777" w:rsidR="00A060EB" w:rsidRPr="007C28A0" w:rsidRDefault="00A060EB" w:rsidP="00A060EB">
      <w:pPr>
        <w:rPr>
          <w:sz w:val="22"/>
          <w:szCs w:val="22"/>
        </w:rPr>
      </w:pPr>
      <w:r w:rsidRPr="007C28A0">
        <w:rPr>
          <w:sz w:val="22"/>
          <w:szCs w:val="22"/>
        </w:rPr>
        <w:t>se sídlem:</w:t>
      </w:r>
      <w:r w:rsidRPr="007C28A0">
        <w:rPr>
          <w:sz w:val="22"/>
          <w:szCs w:val="22"/>
        </w:rPr>
        <w:tab/>
      </w:r>
      <w:r w:rsidRPr="007C28A0">
        <w:rPr>
          <w:sz w:val="22"/>
          <w:szCs w:val="22"/>
        </w:rPr>
        <w:tab/>
        <w:t>Pivovarské náměstí 1245/2, 500 03 Hradec Králové</w:t>
      </w:r>
    </w:p>
    <w:p w14:paraId="715EB6DA" w14:textId="77777777" w:rsidR="00A060EB" w:rsidRPr="007C28A0" w:rsidRDefault="00A060EB" w:rsidP="00A060EB">
      <w:pPr>
        <w:rPr>
          <w:sz w:val="22"/>
          <w:szCs w:val="22"/>
        </w:rPr>
      </w:pPr>
      <w:r w:rsidRPr="007C28A0">
        <w:rPr>
          <w:sz w:val="22"/>
          <w:szCs w:val="22"/>
        </w:rPr>
        <w:t>IČ:</w:t>
      </w:r>
      <w:r w:rsidRPr="007C28A0">
        <w:rPr>
          <w:sz w:val="22"/>
          <w:szCs w:val="22"/>
        </w:rPr>
        <w:tab/>
      </w:r>
      <w:r w:rsidRPr="007C28A0">
        <w:rPr>
          <w:sz w:val="22"/>
          <w:szCs w:val="22"/>
        </w:rPr>
        <w:tab/>
      </w:r>
      <w:r w:rsidRPr="007C28A0">
        <w:rPr>
          <w:sz w:val="22"/>
          <w:szCs w:val="22"/>
        </w:rPr>
        <w:tab/>
        <w:t xml:space="preserve">70 88 95 46 </w:t>
      </w:r>
      <w:r w:rsidRPr="007C28A0">
        <w:rPr>
          <w:sz w:val="22"/>
          <w:szCs w:val="22"/>
        </w:rPr>
        <w:tab/>
      </w:r>
      <w:r w:rsidRPr="007C28A0">
        <w:rPr>
          <w:sz w:val="22"/>
          <w:szCs w:val="22"/>
        </w:rPr>
        <w:tab/>
      </w:r>
      <w:r w:rsidRPr="007C28A0">
        <w:rPr>
          <w:sz w:val="22"/>
          <w:szCs w:val="22"/>
        </w:rPr>
        <w:tab/>
      </w:r>
      <w:r w:rsidRPr="007C28A0">
        <w:rPr>
          <w:sz w:val="22"/>
          <w:szCs w:val="22"/>
        </w:rPr>
        <w:tab/>
        <w:t>DIČ:</w:t>
      </w:r>
      <w:r w:rsidRPr="007C28A0">
        <w:rPr>
          <w:sz w:val="22"/>
          <w:szCs w:val="22"/>
        </w:rPr>
        <w:tab/>
      </w:r>
      <w:r w:rsidRPr="007C28A0">
        <w:rPr>
          <w:sz w:val="22"/>
          <w:szCs w:val="22"/>
        </w:rPr>
        <w:tab/>
        <w:t>CZ 70 88 95 46</w:t>
      </w:r>
    </w:p>
    <w:p w14:paraId="5999B88A" w14:textId="77777777" w:rsidR="00A060EB" w:rsidRPr="007C28A0" w:rsidRDefault="00A060EB" w:rsidP="00A060EB">
      <w:pPr>
        <w:rPr>
          <w:sz w:val="22"/>
          <w:szCs w:val="22"/>
        </w:rPr>
      </w:pPr>
      <w:r w:rsidRPr="007C28A0">
        <w:rPr>
          <w:sz w:val="22"/>
          <w:szCs w:val="22"/>
        </w:rPr>
        <w:t>na základě zřizovací listiny schválené Zastupitelstvem Královéhradeckého kraje</w:t>
      </w:r>
    </w:p>
    <w:p w14:paraId="79495CF9" w14:textId="77777777" w:rsidR="00A060EB" w:rsidRPr="007C28A0" w:rsidRDefault="00A060EB" w:rsidP="00A060EB">
      <w:pPr>
        <w:rPr>
          <w:sz w:val="22"/>
          <w:szCs w:val="22"/>
        </w:rPr>
      </w:pPr>
      <w:r w:rsidRPr="007C28A0">
        <w:rPr>
          <w:sz w:val="22"/>
          <w:szCs w:val="22"/>
        </w:rPr>
        <w:t>dne 10. 9. 2009 usnesením ZK/8/434/2009, ve znění pozdějších dodatků</w:t>
      </w:r>
    </w:p>
    <w:p w14:paraId="5473DB1F" w14:textId="77777777" w:rsidR="001E1E26" w:rsidRDefault="001E1E26">
      <w:pPr>
        <w:tabs>
          <w:tab w:val="left" w:pos="2127"/>
        </w:tabs>
        <w:rPr>
          <w:sz w:val="6"/>
          <w:szCs w:val="6"/>
        </w:rPr>
      </w:pPr>
    </w:p>
    <w:p w14:paraId="7BAA15E4" w14:textId="77777777" w:rsidR="001E1E26" w:rsidRDefault="00000000">
      <w:pPr>
        <w:tabs>
          <w:tab w:val="left" w:pos="2127"/>
        </w:tabs>
      </w:pPr>
      <w:r>
        <w:t>(dále jen "Zástupce")</w:t>
      </w:r>
    </w:p>
    <w:p w14:paraId="4716BFAB" w14:textId="77777777" w:rsidR="001E1E26" w:rsidRDefault="001E1E26">
      <w:pPr>
        <w:pStyle w:val="Zptenadresanaoblku"/>
        <w:tabs>
          <w:tab w:val="left" w:pos="2127"/>
        </w:tabs>
        <w:rPr>
          <w:sz w:val="8"/>
          <w:szCs w:val="8"/>
        </w:rPr>
      </w:pPr>
    </w:p>
    <w:p w14:paraId="4EC3D611" w14:textId="77777777" w:rsidR="001E1E26" w:rsidRDefault="00000000">
      <w:pPr>
        <w:pStyle w:val="Zptenadresanaoblku"/>
        <w:tabs>
          <w:tab w:val="left" w:pos="2127"/>
        </w:tabs>
        <w:rPr>
          <w:sz w:val="22"/>
          <w:szCs w:val="22"/>
        </w:rPr>
      </w:pPr>
      <w:r>
        <w:rPr>
          <w:sz w:val="22"/>
          <w:szCs w:val="22"/>
        </w:rPr>
        <w:t>a</w:t>
      </w:r>
    </w:p>
    <w:p w14:paraId="49F826F0" w14:textId="77777777" w:rsidR="001E1E26" w:rsidRDefault="001E1E26">
      <w:pPr>
        <w:pStyle w:val="Normln1"/>
        <w:rPr>
          <w:sz w:val="8"/>
          <w:szCs w:val="8"/>
        </w:rPr>
      </w:pPr>
    </w:p>
    <w:p w14:paraId="4FFA9A15" w14:textId="108A9F8C" w:rsidR="001E1E26" w:rsidRDefault="00000000">
      <w:pPr>
        <w:pStyle w:val="Normln1"/>
        <w:spacing w:after="60"/>
        <w:rPr>
          <w:b/>
          <w:bCs/>
          <w:color w:val="auto"/>
          <w:sz w:val="22"/>
          <w:szCs w:val="22"/>
        </w:rPr>
      </w:pPr>
      <w:bookmarkStart w:id="0" w:name="_Hlk32480297"/>
      <w:r>
        <w:rPr>
          <w:color w:val="auto"/>
          <w:sz w:val="22"/>
          <w:szCs w:val="22"/>
        </w:rPr>
        <w:t>Investor:</w:t>
      </w:r>
      <w:r>
        <w:rPr>
          <w:color w:val="auto"/>
          <w:sz w:val="22"/>
          <w:szCs w:val="22"/>
        </w:rPr>
        <w:tab/>
      </w:r>
      <w:r>
        <w:rPr>
          <w:color w:val="auto"/>
          <w:sz w:val="22"/>
          <w:szCs w:val="22"/>
        </w:rPr>
        <w:tab/>
      </w:r>
      <w:r>
        <w:rPr>
          <w:b/>
          <w:bCs/>
          <w:color w:val="auto"/>
          <w:sz w:val="22"/>
          <w:szCs w:val="22"/>
        </w:rPr>
        <w:t>Vodovody a kanalizace Trutnov, a.s.</w:t>
      </w:r>
    </w:p>
    <w:p w14:paraId="5BF5E9C0" w14:textId="7766D592" w:rsidR="001E1E26" w:rsidRDefault="00000000">
      <w:pPr>
        <w:pStyle w:val="Normln1"/>
        <w:rPr>
          <w:color w:val="auto"/>
          <w:sz w:val="22"/>
          <w:szCs w:val="22"/>
        </w:rPr>
      </w:pPr>
      <w:r>
        <w:rPr>
          <w:color w:val="auto"/>
          <w:sz w:val="22"/>
          <w:szCs w:val="22"/>
        </w:rPr>
        <w:t>Se sídlem:</w:t>
      </w:r>
      <w:r>
        <w:rPr>
          <w:color w:val="auto"/>
          <w:sz w:val="22"/>
          <w:szCs w:val="22"/>
        </w:rPr>
        <w:tab/>
      </w:r>
      <w:r>
        <w:rPr>
          <w:color w:val="auto"/>
          <w:sz w:val="22"/>
          <w:szCs w:val="22"/>
        </w:rPr>
        <w:tab/>
        <w:t>nábřeží Václava Havla 19, 54101 Trutnov</w:t>
      </w:r>
      <w:r>
        <w:rPr>
          <w:color w:val="auto"/>
          <w:sz w:val="22"/>
          <w:szCs w:val="22"/>
        </w:rPr>
        <w:br/>
        <w:t>IČO:</w:t>
      </w:r>
      <w:r>
        <w:rPr>
          <w:color w:val="auto"/>
          <w:sz w:val="22"/>
          <w:szCs w:val="22"/>
        </w:rPr>
        <w:tab/>
      </w:r>
      <w:r>
        <w:rPr>
          <w:color w:val="auto"/>
          <w:sz w:val="22"/>
          <w:szCs w:val="22"/>
        </w:rPr>
        <w:tab/>
      </w:r>
      <w:r>
        <w:rPr>
          <w:color w:val="auto"/>
          <w:sz w:val="22"/>
          <w:szCs w:val="22"/>
        </w:rPr>
        <w:tab/>
        <w:t>60108711</w:t>
      </w:r>
    </w:p>
    <w:p w14:paraId="04154797" w14:textId="77777777" w:rsidR="001E1E26" w:rsidRDefault="00000000">
      <w:pPr>
        <w:pStyle w:val="Normln1"/>
        <w:rPr>
          <w:color w:val="auto"/>
          <w:sz w:val="22"/>
          <w:szCs w:val="22"/>
        </w:rPr>
      </w:pPr>
      <w:r>
        <w:rPr>
          <w:color w:val="auto"/>
          <w:sz w:val="22"/>
          <w:szCs w:val="22"/>
        </w:rPr>
        <w:t>DIČ:</w:t>
      </w:r>
      <w:r>
        <w:rPr>
          <w:color w:val="auto"/>
          <w:sz w:val="22"/>
          <w:szCs w:val="22"/>
        </w:rPr>
        <w:tab/>
      </w:r>
      <w:r>
        <w:rPr>
          <w:color w:val="auto"/>
          <w:sz w:val="22"/>
          <w:szCs w:val="22"/>
        </w:rPr>
        <w:tab/>
      </w:r>
      <w:r>
        <w:rPr>
          <w:color w:val="auto"/>
          <w:sz w:val="22"/>
          <w:szCs w:val="22"/>
        </w:rPr>
        <w:tab/>
        <w:t>CZ60108711</w:t>
      </w:r>
    </w:p>
    <w:p w14:paraId="106F24DE" w14:textId="77777777" w:rsidR="00131120" w:rsidRPr="00392C4D" w:rsidRDefault="00131120" w:rsidP="00131120">
      <w:pPr>
        <w:tabs>
          <w:tab w:val="left" w:pos="2127"/>
        </w:tabs>
        <w:rPr>
          <w:sz w:val="22"/>
          <w:szCs w:val="22"/>
        </w:rPr>
      </w:pPr>
      <w:r w:rsidRPr="00392C4D">
        <w:rPr>
          <w:sz w:val="22"/>
          <w:szCs w:val="22"/>
        </w:rPr>
        <w:t xml:space="preserve">Zapsaná v Obchodním rejstříku u Krajského soudu v Hradci Králové, </w:t>
      </w:r>
      <w:proofErr w:type="gramStart"/>
      <w:r w:rsidRPr="00392C4D">
        <w:rPr>
          <w:sz w:val="22"/>
          <w:szCs w:val="22"/>
        </w:rPr>
        <w:t>oddíl  B</w:t>
      </w:r>
      <w:proofErr w:type="gramEnd"/>
      <w:r w:rsidRPr="00392C4D">
        <w:rPr>
          <w:sz w:val="22"/>
          <w:szCs w:val="22"/>
        </w:rPr>
        <w:t xml:space="preserve">, vložka 1006 </w:t>
      </w:r>
    </w:p>
    <w:p w14:paraId="12E60143" w14:textId="5CB29F3A" w:rsidR="00131120" w:rsidRPr="00392C4D" w:rsidRDefault="00131120" w:rsidP="00131120">
      <w:pPr>
        <w:tabs>
          <w:tab w:val="left" w:pos="2410"/>
        </w:tabs>
        <w:rPr>
          <w:sz w:val="22"/>
          <w:szCs w:val="22"/>
        </w:rPr>
      </w:pPr>
      <w:proofErr w:type="gramStart"/>
      <w:r w:rsidRPr="00392C4D">
        <w:rPr>
          <w:sz w:val="22"/>
          <w:szCs w:val="22"/>
        </w:rPr>
        <w:t>zastoupená:</w:t>
      </w:r>
      <w:r w:rsidR="0028044E">
        <w:rPr>
          <w:sz w:val="22"/>
          <w:szCs w:val="22"/>
        </w:rPr>
        <w:t xml:space="preserve">   </w:t>
      </w:r>
      <w:proofErr w:type="gramEnd"/>
      <w:r w:rsidR="0028044E">
        <w:rPr>
          <w:sz w:val="22"/>
          <w:szCs w:val="22"/>
        </w:rPr>
        <w:t xml:space="preserve">                 </w:t>
      </w:r>
      <w:r w:rsidRPr="00392C4D">
        <w:rPr>
          <w:b/>
          <w:sz w:val="22"/>
          <w:szCs w:val="22"/>
        </w:rPr>
        <w:t>Ing. Josefem Moravcem</w:t>
      </w:r>
      <w:r w:rsidRPr="001314D5">
        <w:rPr>
          <w:sz w:val="22"/>
          <w:szCs w:val="22"/>
        </w:rPr>
        <w:t>, ředitelem a prokuristou společnosti</w:t>
      </w:r>
    </w:p>
    <w:p w14:paraId="1CCB2C0D" w14:textId="33D49F9D" w:rsidR="00131120" w:rsidRPr="00392C4D" w:rsidRDefault="00131120" w:rsidP="00131120">
      <w:pPr>
        <w:tabs>
          <w:tab w:val="left" w:pos="2410"/>
        </w:tabs>
        <w:rPr>
          <w:sz w:val="22"/>
          <w:szCs w:val="22"/>
        </w:rPr>
      </w:pPr>
      <w:r w:rsidRPr="00392C4D">
        <w:rPr>
          <w:sz w:val="22"/>
          <w:szCs w:val="22"/>
        </w:rPr>
        <w:t xml:space="preserve">Bankovní </w:t>
      </w:r>
      <w:proofErr w:type="gramStart"/>
      <w:r w:rsidRPr="00392C4D">
        <w:rPr>
          <w:sz w:val="22"/>
          <w:szCs w:val="22"/>
        </w:rPr>
        <w:t>spojení :</w:t>
      </w:r>
      <w:proofErr w:type="gramEnd"/>
      <w:r w:rsidR="0028044E">
        <w:rPr>
          <w:sz w:val="22"/>
          <w:szCs w:val="22"/>
        </w:rPr>
        <w:t xml:space="preserve">        </w:t>
      </w:r>
      <w:r w:rsidR="002A77BC">
        <w:rPr>
          <w:sz w:val="22"/>
          <w:szCs w:val="22"/>
        </w:rPr>
        <w:t xml:space="preserve"> </w:t>
      </w:r>
      <w:proofErr w:type="spellStart"/>
      <w:r w:rsidR="0028044E">
        <w:rPr>
          <w:sz w:val="22"/>
          <w:szCs w:val="22"/>
        </w:rPr>
        <w:t>xxxxxxxxxxxxxxxxxx</w:t>
      </w:r>
      <w:proofErr w:type="spellEnd"/>
    </w:p>
    <w:p w14:paraId="3965B7DA" w14:textId="1932E783" w:rsidR="00131120" w:rsidRPr="00392C4D" w:rsidRDefault="00131120" w:rsidP="00131120">
      <w:pPr>
        <w:tabs>
          <w:tab w:val="left" w:pos="2127"/>
        </w:tabs>
        <w:rPr>
          <w:sz w:val="22"/>
          <w:szCs w:val="22"/>
        </w:rPr>
      </w:pPr>
      <w:r w:rsidRPr="00392C4D">
        <w:rPr>
          <w:sz w:val="22"/>
          <w:szCs w:val="22"/>
        </w:rPr>
        <w:t xml:space="preserve">Číslo </w:t>
      </w:r>
      <w:proofErr w:type="gramStart"/>
      <w:r w:rsidRPr="00392C4D">
        <w:rPr>
          <w:sz w:val="22"/>
          <w:szCs w:val="22"/>
        </w:rPr>
        <w:t>účtu :</w:t>
      </w:r>
      <w:proofErr w:type="gramEnd"/>
      <w:r w:rsidRPr="00392C4D">
        <w:rPr>
          <w:sz w:val="22"/>
          <w:szCs w:val="22"/>
        </w:rPr>
        <w:t xml:space="preserve"> </w:t>
      </w:r>
      <w:r w:rsidR="002A77BC">
        <w:rPr>
          <w:sz w:val="22"/>
          <w:szCs w:val="22"/>
        </w:rPr>
        <w:t xml:space="preserve">                   </w:t>
      </w:r>
      <w:proofErr w:type="spellStart"/>
      <w:r w:rsidR="0028044E">
        <w:rPr>
          <w:sz w:val="22"/>
          <w:szCs w:val="22"/>
        </w:rPr>
        <w:t>xxxxxxxxxxxxxxxxxxxxx</w:t>
      </w:r>
      <w:proofErr w:type="spellEnd"/>
    </w:p>
    <w:p w14:paraId="22361923" w14:textId="77777777" w:rsidR="00131120" w:rsidRDefault="00131120">
      <w:pPr>
        <w:pStyle w:val="Normln1"/>
        <w:rPr>
          <w:color w:val="auto"/>
          <w:sz w:val="22"/>
          <w:szCs w:val="22"/>
        </w:rPr>
      </w:pPr>
    </w:p>
    <w:p w14:paraId="288F12A9" w14:textId="1192EE52" w:rsidR="001E1E26" w:rsidRDefault="00000000">
      <w:pPr>
        <w:pStyle w:val="Normln1"/>
        <w:rPr>
          <w:color w:val="auto"/>
          <w:sz w:val="22"/>
          <w:szCs w:val="22"/>
        </w:rPr>
      </w:pPr>
      <w:r>
        <w:rPr>
          <w:color w:val="auto"/>
          <w:sz w:val="22"/>
          <w:szCs w:val="22"/>
        </w:rPr>
        <w:tab/>
      </w:r>
      <w:r>
        <w:rPr>
          <w:color w:val="auto"/>
          <w:sz w:val="22"/>
          <w:szCs w:val="22"/>
        </w:rPr>
        <w:tab/>
      </w:r>
    </w:p>
    <w:bookmarkEnd w:id="0"/>
    <w:p w14:paraId="13CBB5BD" w14:textId="77777777" w:rsidR="001E1E26" w:rsidRDefault="00000000">
      <w:pPr>
        <w:tabs>
          <w:tab w:val="left" w:pos="2127"/>
        </w:tabs>
      </w:pPr>
      <w:r>
        <w:t xml:space="preserve"> (dále jen "Investor")</w:t>
      </w:r>
    </w:p>
    <w:p w14:paraId="0907CD0F" w14:textId="77777777" w:rsidR="001E1E26" w:rsidRDefault="001E1E26">
      <w:pPr>
        <w:tabs>
          <w:tab w:val="left" w:pos="2127"/>
        </w:tabs>
        <w:rPr>
          <w:sz w:val="22"/>
          <w:szCs w:val="22"/>
        </w:rPr>
      </w:pPr>
    </w:p>
    <w:p w14:paraId="0B52712C" w14:textId="77777777" w:rsidR="001E1E26" w:rsidRDefault="00000000">
      <w:pPr>
        <w:tabs>
          <w:tab w:val="left" w:pos="2127"/>
        </w:tabs>
        <w:rPr>
          <w:sz w:val="22"/>
          <w:szCs w:val="22"/>
        </w:rPr>
      </w:pPr>
      <w:r>
        <w:rPr>
          <w:sz w:val="22"/>
          <w:szCs w:val="22"/>
        </w:rPr>
        <w:t>uzavírají tuto</w:t>
      </w:r>
    </w:p>
    <w:p w14:paraId="74CC6BB7" w14:textId="77777777" w:rsidR="001E1E26" w:rsidRDefault="00000000">
      <w:pPr>
        <w:pStyle w:val="Nadpis1"/>
        <w:tabs>
          <w:tab w:val="clear" w:pos="426"/>
        </w:tabs>
        <w:ind w:left="0"/>
        <w:jc w:val="center"/>
        <w:rPr>
          <w:b/>
          <w:bCs/>
          <w:caps/>
          <w:sz w:val="36"/>
          <w:szCs w:val="36"/>
        </w:rPr>
      </w:pPr>
      <w:r>
        <w:rPr>
          <w:b/>
          <w:bCs/>
          <w:caps/>
          <w:sz w:val="36"/>
          <w:szCs w:val="36"/>
        </w:rPr>
        <w:t>s m l o u v u</w:t>
      </w:r>
    </w:p>
    <w:p w14:paraId="614D374D" w14:textId="77777777" w:rsidR="001E1E26" w:rsidRDefault="00000000">
      <w:pPr>
        <w:jc w:val="center"/>
        <w:rPr>
          <w:b/>
          <w:bCs/>
          <w:i/>
          <w:iCs/>
          <w:sz w:val="26"/>
          <w:szCs w:val="26"/>
        </w:rPr>
      </w:pPr>
      <w:r>
        <w:rPr>
          <w:b/>
          <w:bCs/>
          <w:i/>
          <w:iCs/>
          <w:sz w:val="26"/>
          <w:szCs w:val="26"/>
        </w:rPr>
        <w:t xml:space="preserve">o právu provést stavbu inženýrské sítě </w:t>
      </w:r>
    </w:p>
    <w:p w14:paraId="6A4F6D7F" w14:textId="77777777" w:rsidR="001E1E26" w:rsidRDefault="00000000">
      <w:pPr>
        <w:jc w:val="center"/>
        <w:rPr>
          <w:b/>
          <w:bCs/>
          <w:i/>
          <w:iCs/>
          <w:sz w:val="26"/>
          <w:szCs w:val="26"/>
        </w:rPr>
      </w:pPr>
      <w:r>
        <w:rPr>
          <w:b/>
          <w:bCs/>
          <w:i/>
          <w:iCs/>
          <w:sz w:val="26"/>
          <w:szCs w:val="26"/>
        </w:rPr>
        <w:t>a omezení užívání nemovitosti</w:t>
      </w:r>
    </w:p>
    <w:p w14:paraId="042889E4" w14:textId="77777777" w:rsidR="001E1E26" w:rsidRDefault="001E1E26">
      <w:pPr>
        <w:rPr>
          <w:b/>
          <w:bCs/>
          <w:i/>
          <w:iCs/>
          <w:sz w:val="18"/>
          <w:szCs w:val="18"/>
        </w:rPr>
      </w:pPr>
    </w:p>
    <w:p w14:paraId="223EA0C2" w14:textId="77777777" w:rsidR="001E1E26" w:rsidRDefault="00000000">
      <w:pPr>
        <w:jc w:val="center"/>
      </w:pPr>
      <w:r>
        <w:t>podle ustanovení Zákona 13/1997 Sb.</w:t>
      </w:r>
    </w:p>
    <w:p w14:paraId="57A9FD67" w14:textId="77777777" w:rsidR="001E1E26" w:rsidRDefault="00000000">
      <w:pPr>
        <w:jc w:val="center"/>
      </w:pPr>
      <w:r>
        <w:t>„O pozemních komunikacích" ve znění pozdějších předpisů,</w:t>
      </w:r>
    </w:p>
    <w:p w14:paraId="2F6B4AD6" w14:textId="77777777" w:rsidR="001E1E26" w:rsidRDefault="00000000">
      <w:pPr>
        <w:jc w:val="center"/>
      </w:pPr>
      <w:r>
        <w:t>v souladu s ustanovením Zákona čís. 283/2021 Sb. „Stavební zákon“, ve znění pozdějších předpisů, v kontextu s ustanovením Zákona čís. 89/2012 Sb. „Občanský zákoník“ (NOZ)“ ve znění pozdějších předpisů</w:t>
      </w:r>
    </w:p>
    <w:p w14:paraId="4222B53B" w14:textId="77777777" w:rsidR="001E1E26" w:rsidRDefault="001E1E26">
      <w:pPr>
        <w:jc w:val="center"/>
      </w:pPr>
    </w:p>
    <w:p w14:paraId="488F68D5" w14:textId="77777777" w:rsidR="001E1E26" w:rsidRDefault="00000000">
      <w:pPr>
        <w:pStyle w:val="Zptenadresanaoblku"/>
      </w:pPr>
      <w:r>
        <w:tab/>
      </w:r>
    </w:p>
    <w:p w14:paraId="40B58966" w14:textId="77777777" w:rsidR="001E1E26" w:rsidRDefault="00000000">
      <w:pPr>
        <w:jc w:val="center"/>
        <w:rPr>
          <w:b/>
          <w:bCs/>
          <w:sz w:val="22"/>
          <w:szCs w:val="22"/>
        </w:rPr>
      </w:pPr>
      <w:r>
        <w:rPr>
          <w:b/>
          <w:bCs/>
          <w:sz w:val="22"/>
          <w:szCs w:val="22"/>
        </w:rPr>
        <w:t>I.</w:t>
      </w:r>
    </w:p>
    <w:p w14:paraId="0F64D59D" w14:textId="77777777" w:rsidR="001E1E26" w:rsidRDefault="00000000">
      <w:pPr>
        <w:spacing w:before="60" w:after="120"/>
        <w:jc w:val="center"/>
        <w:rPr>
          <w:b/>
          <w:bCs/>
          <w:sz w:val="22"/>
          <w:szCs w:val="22"/>
        </w:rPr>
      </w:pPr>
      <w:r>
        <w:rPr>
          <w:b/>
          <w:bCs/>
          <w:sz w:val="22"/>
          <w:szCs w:val="22"/>
        </w:rPr>
        <w:t xml:space="preserve">Předmět smlouvy </w:t>
      </w:r>
    </w:p>
    <w:p w14:paraId="2A63AD6C" w14:textId="77777777" w:rsidR="001E1E26" w:rsidRDefault="00000000">
      <w:pPr>
        <w:spacing w:before="60" w:after="60"/>
        <w:jc w:val="both"/>
        <w:rPr>
          <w:sz w:val="22"/>
          <w:szCs w:val="22"/>
        </w:rPr>
      </w:pPr>
      <w:r>
        <w:rPr>
          <w:sz w:val="22"/>
          <w:szCs w:val="22"/>
        </w:rPr>
        <w:t>Královéhradecký kraj je vlastníkem silničních pozemků (těles silnic), kterým mimo jiné je i silniční pozemek níže uvedené pozemní komunikace, který je svěřen do správy Správě silnic Královéhradeckého kraje, příspěvkové organizaci</w:t>
      </w:r>
      <w:r>
        <w:rPr>
          <w:i/>
          <w:iCs/>
          <w:sz w:val="22"/>
          <w:szCs w:val="22"/>
        </w:rPr>
        <w:t xml:space="preserve"> </w:t>
      </w:r>
      <w:r>
        <w:rPr>
          <w:b/>
          <w:bCs/>
          <w:sz w:val="22"/>
          <w:szCs w:val="22"/>
        </w:rPr>
        <w:t>(</w:t>
      </w:r>
      <w:proofErr w:type="gramStart"/>
      <w:r>
        <w:rPr>
          <w:b/>
          <w:bCs/>
          <w:sz w:val="22"/>
          <w:szCs w:val="22"/>
        </w:rPr>
        <w:t>okres  Trutnov</w:t>
      </w:r>
      <w:proofErr w:type="gramEnd"/>
      <w:r>
        <w:rPr>
          <w:b/>
          <w:bCs/>
          <w:sz w:val="22"/>
          <w:szCs w:val="22"/>
        </w:rPr>
        <w:t>)</w:t>
      </w:r>
      <w:r>
        <w:rPr>
          <w:sz w:val="22"/>
          <w:szCs w:val="22"/>
        </w:rPr>
        <w:t>.</w:t>
      </w:r>
    </w:p>
    <w:p w14:paraId="4D00C35A" w14:textId="77777777" w:rsidR="001E1E26" w:rsidRDefault="00000000">
      <w:pPr>
        <w:spacing w:before="120"/>
        <w:jc w:val="both"/>
        <w:rPr>
          <w:sz w:val="22"/>
          <w:szCs w:val="22"/>
        </w:rPr>
      </w:pPr>
      <w:r>
        <w:rPr>
          <w:sz w:val="22"/>
          <w:szCs w:val="22"/>
        </w:rPr>
        <w:t>Investor hodlá vybudovat a provozovat na Pozemku (</w:t>
      </w:r>
      <w:proofErr w:type="spellStart"/>
      <w:proofErr w:type="gramStart"/>
      <w:r>
        <w:rPr>
          <w:sz w:val="22"/>
          <w:szCs w:val="22"/>
        </w:rPr>
        <w:t>p.č</w:t>
      </w:r>
      <w:proofErr w:type="spellEnd"/>
      <w:r>
        <w:rPr>
          <w:sz w:val="22"/>
          <w:szCs w:val="22"/>
        </w:rPr>
        <w:t>. )</w:t>
      </w:r>
      <w:proofErr w:type="gramEnd"/>
      <w:r>
        <w:rPr>
          <w:sz w:val="22"/>
          <w:szCs w:val="22"/>
        </w:rPr>
        <w:t xml:space="preserve"> Stavbu: </w:t>
      </w:r>
    </w:p>
    <w:p w14:paraId="31533999" w14:textId="77777777" w:rsidR="001E1E26" w:rsidRDefault="001E1E26">
      <w:pPr>
        <w:spacing w:before="120"/>
        <w:jc w:val="both"/>
        <w:rPr>
          <w:sz w:val="10"/>
          <w:szCs w:val="10"/>
        </w:rPr>
      </w:pPr>
    </w:p>
    <w:p w14:paraId="60D57D9E" w14:textId="77777777" w:rsidR="001E1E26" w:rsidRDefault="00000000">
      <w:pPr>
        <w:spacing w:before="120"/>
        <w:jc w:val="center"/>
        <w:rPr>
          <w:b/>
          <w:bCs/>
          <w:i/>
          <w:iCs/>
          <w:sz w:val="24"/>
          <w:szCs w:val="24"/>
        </w:rPr>
      </w:pPr>
      <w:r>
        <w:rPr>
          <w:b/>
          <w:bCs/>
          <w:i/>
          <w:iCs/>
          <w:sz w:val="24"/>
          <w:szCs w:val="24"/>
        </w:rPr>
        <w:t xml:space="preserve">„Výstavba nové ČOV a kanalizace - "Velká </w:t>
      </w:r>
      <w:proofErr w:type="gramStart"/>
      <w:r>
        <w:rPr>
          <w:b/>
          <w:bCs/>
          <w:i/>
          <w:iCs/>
          <w:sz w:val="24"/>
          <w:szCs w:val="24"/>
        </w:rPr>
        <w:t>Úpa - odkanalizování</w:t>
      </w:r>
      <w:proofErr w:type="gramEnd"/>
      <w:r>
        <w:rPr>
          <w:b/>
          <w:bCs/>
          <w:i/>
          <w:iCs/>
          <w:sz w:val="24"/>
          <w:szCs w:val="24"/>
        </w:rPr>
        <w:t xml:space="preserve"> obce a ČOV", která bude umístěna mimo jiné </w:t>
      </w:r>
    </w:p>
    <w:p w14:paraId="4F4997EC" w14:textId="486217DD" w:rsidR="001E1E26" w:rsidRDefault="00000000" w:rsidP="00346681">
      <w:pPr>
        <w:spacing w:before="120"/>
        <w:rPr>
          <w:b/>
          <w:bCs/>
          <w:i/>
          <w:iCs/>
          <w:sz w:val="24"/>
          <w:szCs w:val="24"/>
        </w:rPr>
      </w:pPr>
      <w:r>
        <w:rPr>
          <w:b/>
          <w:bCs/>
          <w:i/>
          <w:iCs/>
          <w:sz w:val="24"/>
          <w:szCs w:val="24"/>
        </w:rPr>
        <w:t xml:space="preserve">na </w:t>
      </w:r>
      <w:proofErr w:type="spellStart"/>
      <w:r>
        <w:rPr>
          <w:b/>
          <w:bCs/>
          <w:i/>
          <w:iCs/>
          <w:sz w:val="24"/>
          <w:szCs w:val="24"/>
        </w:rPr>
        <w:t>p.p.č</w:t>
      </w:r>
      <w:proofErr w:type="spellEnd"/>
      <w:r>
        <w:rPr>
          <w:b/>
          <w:bCs/>
          <w:i/>
          <w:iCs/>
          <w:sz w:val="24"/>
          <w:szCs w:val="24"/>
        </w:rPr>
        <w:t xml:space="preserve">. 177/1, 177/2, 600/1 v </w:t>
      </w:r>
      <w:proofErr w:type="spellStart"/>
      <w:r>
        <w:rPr>
          <w:b/>
          <w:bCs/>
          <w:i/>
          <w:iCs/>
          <w:sz w:val="24"/>
          <w:szCs w:val="24"/>
        </w:rPr>
        <w:t>k.ú</w:t>
      </w:r>
      <w:proofErr w:type="spellEnd"/>
      <w:r>
        <w:rPr>
          <w:b/>
          <w:bCs/>
          <w:i/>
          <w:iCs/>
          <w:sz w:val="24"/>
          <w:szCs w:val="24"/>
        </w:rPr>
        <w:t xml:space="preserve">. </w:t>
      </w:r>
      <w:proofErr w:type="spellStart"/>
      <w:r>
        <w:rPr>
          <w:b/>
          <w:bCs/>
          <w:i/>
          <w:iCs/>
          <w:sz w:val="24"/>
          <w:szCs w:val="24"/>
        </w:rPr>
        <w:t>Vellá</w:t>
      </w:r>
      <w:proofErr w:type="spellEnd"/>
      <w:r>
        <w:rPr>
          <w:b/>
          <w:bCs/>
          <w:i/>
          <w:iCs/>
          <w:sz w:val="24"/>
          <w:szCs w:val="24"/>
        </w:rPr>
        <w:t xml:space="preserve"> Úpa I.</w:t>
      </w:r>
      <w:r w:rsidR="00346681">
        <w:rPr>
          <w:b/>
          <w:bCs/>
          <w:i/>
          <w:iCs/>
          <w:sz w:val="24"/>
          <w:szCs w:val="24"/>
        </w:rPr>
        <w:t xml:space="preserve"> a </w:t>
      </w:r>
      <w:r>
        <w:rPr>
          <w:b/>
          <w:bCs/>
          <w:i/>
          <w:iCs/>
          <w:sz w:val="24"/>
          <w:szCs w:val="24"/>
        </w:rPr>
        <w:t xml:space="preserve">na </w:t>
      </w:r>
      <w:proofErr w:type="spellStart"/>
      <w:r>
        <w:rPr>
          <w:b/>
          <w:bCs/>
          <w:i/>
          <w:iCs/>
          <w:sz w:val="24"/>
          <w:szCs w:val="24"/>
        </w:rPr>
        <w:t>p.p.č</w:t>
      </w:r>
      <w:proofErr w:type="spellEnd"/>
      <w:r>
        <w:rPr>
          <w:b/>
          <w:bCs/>
          <w:i/>
          <w:iCs/>
          <w:sz w:val="24"/>
          <w:szCs w:val="24"/>
        </w:rPr>
        <w:t xml:space="preserve">. 104/2 v </w:t>
      </w:r>
      <w:proofErr w:type="spellStart"/>
      <w:r>
        <w:rPr>
          <w:b/>
          <w:bCs/>
          <w:i/>
          <w:iCs/>
          <w:sz w:val="24"/>
          <w:szCs w:val="24"/>
        </w:rPr>
        <w:t>k.ú</w:t>
      </w:r>
      <w:proofErr w:type="spellEnd"/>
      <w:r>
        <w:rPr>
          <w:b/>
          <w:bCs/>
          <w:i/>
          <w:iCs/>
          <w:sz w:val="24"/>
          <w:szCs w:val="24"/>
        </w:rPr>
        <w:t xml:space="preserve">. Velká Úpa II“ </w:t>
      </w:r>
    </w:p>
    <w:tbl>
      <w:tblPr>
        <w:tblpPr w:leftFromText="141" w:rightFromText="141" w:vertAnchor="text" w:horzAnchor="margin" w:tblpX="70" w:tblpY="4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
        <w:gridCol w:w="851"/>
        <w:gridCol w:w="1134"/>
        <w:gridCol w:w="1559"/>
        <w:gridCol w:w="1417"/>
        <w:gridCol w:w="3969"/>
        <w:gridCol w:w="781"/>
      </w:tblGrid>
      <w:tr w:rsidR="001E1E26" w14:paraId="613EACA5" w14:textId="77777777">
        <w:trPr>
          <w:cantSplit/>
        </w:trPr>
        <w:tc>
          <w:tcPr>
            <w:tcW w:w="9923" w:type="dxa"/>
            <w:gridSpan w:val="7"/>
            <w:tcBorders>
              <w:bottom w:val="single" w:sz="4" w:space="0" w:color="auto"/>
            </w:tcBorders>
            <w:shd w:val="clear" w:color="auto" w:fill="E0E0E0"/>
          </w:tcPr>
          <w:p w14:paraId="55560D07" w14:textId="77777777" w:rsidR="001E1E26" w:rsidRDefault="00000000">
            <w:pPr>
              <w:jc w:val="center"/>
              <w:rPr>
                <w:b/>
                <w:bCs/>
              </w:rPr>
            </w:pPr>
            <w:r>
              <w:rPr>
                <w:b/>
                <w:bCs/>
              </w:rPr>
              <w:lastRenderedPageBreak/>
              <w:t>Základní parametry omezení užívání dle projektové dokumentace předložené ke stavebnímu řízení</w:t>
            </w:r>
          </w:p>
        </w:tc>
      </w:tr>
      <w:tr w:rsidR="007647BF" w14:paraId="12D56ACB" w14:textId="77777777">
        <w:trPr>
          <w:cantSplit/>
        </w:trPr>
        <w:tc>
          <w:tcPr>
            <w:tcW w:w="212" w:type="dxa"/>
            <w:shd w:val="clear" w:color="auto" w:fill="000000"/>
          </w:tcPr>
          <w:p w14:paraId="3C720D62" w14:textId="77777777" w:rsidR="001E1E26" w:rsidRDefault="00000000">
            <w:pPr>
              <w:jc w:val="center"/>
              <w:rPr>
                <w:b/>
                <w:bCs/>
                <w:color w:val="FFFFFF"/>
              </w:rPr>
            </w:pPr>
            <w:r>
              <w:rPr>
                <w:b/>
                <w:bCs/>
                <w:color w:val="FFFFFF"/>
              </w:rPr>
              <w:t>č.</w:t>
            </w:r>
          </w:p>
        </w:tc>
        <w:tc>
          <w:tcPr>
            <w:tcW w:w="851" w:type="dxa"/>
            <w:shd w:val="clear" w:color="auto" w:fill="000000"/>
          </w:tcPr>
          <w:p w14:paraId="7E784177" w14:textId="77777777" w:rsidR="001E1E26" w:rsidRPr="00070878" w:rsidRDefault="00000000">
            <w:pPr>
              <w:jc w:val="center"/>
              <w:rPr>
                <w:b/>
                <w:bCs/>
                <w:color w:val="FFFFFF"/>
              </w:rPr>
            </w:pPr>
            <w:r w:rsidRPr="00070878">
              <w:rPr>
                <w:b/>
                <w:bCs/>
                <w:color w:val="FFFFFF"/>
              </w:rPr>
              <w:t>silnice</w:t>
            </w:r>
          </w:p>
        </w:tc>
        <w:tc>
          <w:tcPr>
            <w:tcW w:w="1134" w:type="dxa"/>
            <w:shd w:val="clear" w:color="auto" w:fill="000000"/>
          </w:tcPr>
          <w:p w14:paraId="66745C67" w14:textId="77777777" w:rsidR="001E1E26" w:rsidRPr="00070878" w:rsidRDefault="00000000">
            <w:pPr>
              <w:jc w:val="center"/>
              <w:rPr>
                <w:b/>
                <w:bCs/>
                <w:color w:val="FFFFFF"/>
              </w:rPr>
            </w:pPr>
            <w:r w:rsidRPr="00070878">
              <w:rPr>
                <w:b/>
                <w:bCs/>
                <w:color w:val="FFFFFF"/>
              </w:rPr>
              <w:t>Staničení (km)</w:t>
            </w:r>
          </w:p>
        </w:tc>
        <w:tc>
          <w:tcPr>
            <w:tcW w:w="1559" w:type="dxa"/>
            <w:shd w:val="clear" w:color="auto" w:fill="000000"/>
          </w:tcPr>
          <w:p w14:paraId="1909C418" w14:textId="77777777" w:rsidR="001E1E26" w:rsidRDefault="00000000">
            <w:pPr>
              <w:jc w:val="center"/>
              <w:rPr>
                <w:b/>
                <w:bCs/>
                <w:color w:val="FFFFFF"/>
              </w:rPr>
            </w:pPr>
            <w:r>
              <w:rPr>
                <w:b/>
                <w:bCs/>
                <w:color w:val="FFFFFF"/>
              </w:rPr>
              <w:t>katastr</w:t>
            </w:r>
          </w:p>
        </w:tc>
        <w:tc>
          <w:tcPr>
            <w:tcW w:w="1417" w:type="dxa"/>
            <w:shd w:val="clear" w:color="auto" w:fill="000000"/>
          </w:tcPr>
          <w:p w14:paraId="26B49D0B" w14:textId="77777777" w:rsidR="001E1E26" w:rsidRDefault="00000000">
            <w:pPr>
              <w:jc w:val="center"/>
              <w:rPr>
                <w:b/>
                <w:bCs/>
                <w:color w:val="FFFFFF"/>
              </w:rPr>
            </w:pPr>
            <w:r>
              <w:rPr>
                <w:b/>
                <w:bCs/>
                <w:color w:val="FFFFFF"/>
              </w:rPr>
              <w:t>síť</w:t>
            </w:r>
          </w:p>
        </w:tc>
        <w:tc>
          <w:tcPr>
            <w:tcW w:w="3969" w:type="dxa"/>
            <w:shd w:val="clear" w:color="auto" w:fill="000000"/>
          </w:tcPr>
          <w:p w14:paraId="79F97E0B" w14:textId="77777777" w:rsidR="001E1E26" w:rsidRDefault="00000000">
            <w:pPr>
              <w:jc w:val="center"/>
              <w:rPr>
                <w:b/>
                <w:bCs/>
                <w:color w:val="FFFFFF"/>
              </w:rPr>
            </w:pPr>
            <w:r>
              <w:rPr>
                <w:b/>
                <w:bCs/>
                <w:color w:val="FFFFFF"/>
              </w:rPr>
              <w:t>druh zásahu</w:t>
            </w:r>
          </w:p>
        </w:tc>
        <w:tc>
          <w:tcPr>
            <w:tcW w:w="781" w:type="dxa"/>
            <w:shd w:val="clear" w:color="auto" w:fill="000000"/>
          </w:tcPr>
          <w:p w14:paraId="73655E09" w14:textId="77777777" w:rsidR="001E1E26" w:rsidRDefault="00000000">
            <w:pPr>
              <w:jc w:val="center"/>
              <w:rPr>
                <w:b/>
                <w:bCs/>
                <w:color w:val="FFFFFF"/>
              </w:rPr>
            </w:pPr>
            <w:r>
              <w:rPr>
                <w:b/>
                <w:bCs/>
                <w:color w:val="FFFFFF"/>
              </w:rPr>
              <w:t>rozměr</w:t>
            </w:r>
          </w:p>
        </w:tc>
      </w:tr>
      <w:tr w:rsidR="007647BF" w14:paraId="542AA564" w14:textId="77777777">
        <w:trPr>
          <w:cantSplit/>
          <w:trHeight w:val="493"/>
        </w:trPr>
        <w:tc>
          <w:tcPr>
            <w:tcW w:w="212" w:type="dxa"/>
            <w:shd w:val="clear" w:color="auto" w:fill="auto"/>
            <w:vAlign w:val="center"/>
          </w:tcPr>
          <w:p w14:paraId="206EBA66" w14:textId="77777777" w:rsidR="001E1E26" w:rsidRDefault="00000000">
            <w:pPr>
              <w:pStyle w:val="Texttabulky"/>
              <w:jc w:val="left"/>
              <w:rPr>
                <w:rFonts w:ascii="Times New Roman" w:hAnsi="Times New Roman"/>
                <w:sz w:val="18"/>
                <w:szCs w:val="18"/>
              </w:rPr>
            </w:pPr>
            <w:r>
              <w:rPr>
                <w:rFonts w:ascii="Times New Roman" w:hAnsi="Times New Roman"/>
                <w:sz w:val="18"/>
                <w:szCs w:val="18"/>
              </w:rPr>
              <w:t>1</w:t>
            </w:r>
          </w:p>
        </w:tc>
        <w:tc>
          <w:tcPr>
            <w:tcW w:w="851" w:type="dxa"/>
            <w:shd w:val="clear" w:color="auto" w:fill="auto"/>
            <w:vAlign w:val="center"/>
          </w:tcPr>
          <w:p w14:paraId="52F1ADED" w14:textId="6A1D2031" w:rsidR="001E1E26" w:rsidRPr="00070878" w:rsidRDefault="00A060EB">
            <w:pPr>
              <w:rPr>
                <w:sz w:val="18"/>
                <w:szCs w:val="18"/>
              </w:rPr>
            </w:pPr>
            <w:r w:rsidRPr="00070878">
              <w:rPr>
                <w:sz w:val="18"/>
                <w:szCs w:val="18"/>
              </w:rPr>
              <w:t>II/296</w:t>
            </w:r>
          </w:p>
        </w:tc>
        <w:tc>
          <w:tcPr>
            <w:tcW w:w="1134" w:type="dxa"/>
            <w:shd w:val="clear" w:color="auto" w:fill="auto"/>
            <w:vAlign w:val="center"/>
          </w:tcPr>
          <w:p w14:paraId="1CAA32E5" w14:textId="75CD292D" w:rsidR="001E1E26" w:rsidRPr="00070878" w:rsidRDefault="00B368B8">
            <w:pPr>
              <w:jc w:val="center"/>
              <w:rPr>
                <w:sz w:val="18"/>
                <w:szCs w:val="18"/>
              </w:rPr>
            </w:pPr>
            <w:r w:rsidRPr="00070878">
              <w:rPr>
                <w:sz w:val="18"/>
                <w:szCs w:val="18"/>
              </w:rPr>
              <w:t>10,790-11,880</w:t>
            </w:r>
          </w:p>
        </w:tc>
        <w:tc>
          <w:tcPr>
            <w:tcW w:w="1559" w:type="dxa"/>
            <w:vMerge w:val="restart"/>
            <w:shd w:val="clear" w:color="auto" w:fill="auto"/>
            <w:vAlign w:val="center"/>
          </w:tcPr>
          <w:p w14:paraId="486F2DD8" w14:textId="77777777" w:rsidR="001E1E26" w:rsidRDefault="00000000">
            <w:pPr>
              <w:jc w:val="center"/>
              <w:rPr>
                <w:sz w:val="18"/>
                <w:szCs w:val="18"/>
                <w:highlight w:val="yellow"/>
              </w:rPr>
            </w:pPr>
            <w:r>
              <w:rPr>
                <w:sz w:val="18"/>
                <w:szCs w:val="18"/>
              </w:rPr>
              <w:t xml:space="preserve"> Velká Úpa I</w:t>
            </w:r>
          </w:p>
          <w:p w14:paraId="6C3E8937" w14:textId="77777777" w:rsidR="001E1E26" w:rsidRDefault="001E1E26">
            <w:pPr>
              <w:rPr>
                <w:sz w:val="18"/>
                <w:szCs w:val="18"/>
                <w:highlight w:val="yellow"/>
              </w:rPr>
            </w:pPr>
          </w:p>
        </w:tc>
        <w:tc>
          <w:tcPr>
            <w:tcW w:w="1417" w:type="dxa"/>
            <w:shd w:val="clear" w:color="auto" w:fill="auto"/>
            <w:vAlign w:val="center"/>
          </w:tcPr>
          <w:p w14:paraId="3622E357" w14:textId="773550D9" w:rsidR="001E1E26" w:rsidRDefault="00B368B8">
            <w:pPr>
              <w:rPr>
                <w:sz w:val="18"/>
                <w:szCs w:val="18"/>
              </w:rPr>
            </w:pPr>
            <w:r>
              <w:rPr>
                <w:sz w:val="18"/>
                <w:szCs w:val="18"/>
              </w:rPr>
              <w:t>Kanalizace</w:t>
            </w:r>
          </w:p>
        </w:tc>
        <w:tc>
          <w:tcPr>
            <w:tcW w:w="3969" w:type="dxa"/>
            <w:shd w:val="clear" w:color="auto" w:fill="auto"/>
            <w:vAlign w:val="center"/>
          </w:tcPr>
          <w:p w14:paraId="73784ADB" w14:textId="77777777" w:rsidR="001E1E26" w:rsidRDefault="00000000">
            <w:pPr>
              <w:rPr>
                <w:sz w:val="18"/>
                <w:szCs w:val="18"/>
                <w:highlight w:val="yellow"/>
              </w:rPr>
            </w:pPr>
            <w:r>
              <w:rPr>
                <w:sz w:val="18"/>
                <w:szCs w:val="18"/>
              </w:rPr>
              <w:t xml:space="preserve">Křížení silničního pozemku/Protlak a </w:t>
            </w:r>
            <w:proofErr w:type="spellStart"/>
            <w:proofErr w:type="gramStart"/>
            <w:r>
              <w:rPr>
                <w:sz w:val="18"/>
                <w:szCs w:val="18"/>
              </w:rPr>
              <w:t>podvrt</w:t>
            </w:r>
            <w:proofErr w:type="spellEnd"/>
            <w:r>
              <w:rPr>
                <w:sz w:val="18"/>
                <w:szCs w:val="18"/>
              </w:rPr>
              <w:t xml:space="preserve"> - Průměr</w:t>
            </w:r>
            <w:proofErr w:type="gramEnd"/>
            <w:r>
              <w:rPr>
                <w:sz w:val="18"/>
                <w:szCs w:val="18"/>
              </w:rPr>
              <w:t xml:space="preserve"> chráničky do 150 mm</w:t>
            </w:r>
          </w:p>
        </w:tc>
        <w:tc>
          <w:tcPr>
            <w:tcW w:w="781" w:type="dxa"/>
            <w:shd w:val="clear" w:color="auto" w:fill="auto"/>
            <w:vAlign w:val="center"/>
          </w:tcPr>
          <w:p w14:paraId="68DCB3FC" w14:textId="7A881374" w:rsidR="001E1E26" w:rsidRDefault="0028044E">
            <w:pPr>
              <w:jc w:val="right"/>
              <w:rPr>
                <w:sz w:val="18"/>
                <w:szCs w:val="18"/>
              </w:rPr>
            </w:pPr>
            <w:proofErr w:type="spellStart"/>
            <w:r>
              <w:rPr>
                <w:sz w:val="18"/>
                <w:szCs w:val="18"/>
              </w:rPr>
              <w:t>xxx</w:t>
            </w:r>
            <w:proofErr w:type="spellEnd"/>
            <w:r w:rsidR="00000000">
              <w:rPr>
                <w:sz w:val="18"/>
                <w:szCs w:val="18"/>
              </w:rPr>
              <w:t xml:space="preserve"> bm</w:t>
            </w:r>
          </w:p>
          <w:p w14:paraId="75F1B145" w14:textId="77777777" w:rsidR="001E1E26" w:rsidRDefault="001E1E26">
            <w:pPr>
              <w:jc w:val="right"/>
              <w:rPr>
                <w:sz w:val="18"/>
                <w:szCs w:val="18"/>
                <w:highlight w:val="yellow"/>
              </w:rPr>
            </w:pPr>
          </w:p>
        </w:tc>
      </w:tr>
      <w:tr w:rsidR="007647BF" w14:paraId="5C0E5CBD" w14:textId="77777777">
        <w:trPr>
          <w:cantSplit/>
          <w:trHeight w:val="493"/>
        </w:trPr>
        <w:tc>
          <w:tcPr>
            <w:tcW w:w="212" w:type="dxa"/>
            <w:shd w:val="clear" w:color="auto" w:fill="auto"/>
            <w:vAlign w:val="center"/>
          </w:tcPr>
          <w:p w14:paraId="0317DAF4" w14:textId="77777777" w:rsidR="001E1E26" w:rsidRDefault="00000000">
            <w:pPr>
              <w:pStyle w:val="Texttabulky"/>
              <w:jc w:val="left"/>
              <w:rPr>
                <w:rFonts w:ascii="Times New Roman" w:hAnsi="Times New Roman"/>
                <w:sz w:val="18"/>
                <w:szCs w:val="18"/>
              </w:rPr>
            </w:pPr>
            <w:r>
              <w:rPr>
                <w:rFonts w:ascii="Times New Roman" w:hAnsi="Times New Roman"/>
                <w:sz w:val="18"/>
                <w:szCs w:val="18"/>
              </w:rPr>
              <w:t>2</w:t>
            </w:r>
          </w:p>
        </w:tc>
        <w:tc>
          <w:tcPr>
            <w:tcW w:w="851" w:type="dxa"/>
            <w:shd w:val="clear" w:color="auto" w:fill="auto"/>
            <w:vAlign w:val="center"/>
          </w:tcPr>
          <w:p w14:paraId="45376C27" w14:textId="61056F2D" w:rsidR="001E1E26" w:rsidRPr="00070878" w:rsidRDefault="00A060EB">
            <w:pPr>
              <w:rPr>
                <w:sz w:val="18"/>
                <w:szCs w:val="18"/>
              </w:rPr>
            </w:pPr>
            <w:r w:rsidRPr="00070878">
              <w:rPr>
                <w:sz w:val="18"/>
                <w:szCs w:val="18"/>
              </w:rPr>
              <w:t>II/296</w:t>
            </w:r>
          </w:p>
        </w:tc>
        <w:tc>
          <w:tcPr>
            <w:tcW w:w="1134" w:type="dxa"/>
            <w:shd w:val="clear" w:color="auto" w:fill="auto"/>
            <w:vAlign w:val="center"/>
          </w:tcPr>
          <w:p w14:paraId="7A3CDFC5" w14:textId="35EBAAB4" w:rsidR="001E1E26" w:rsidRPr="00070878" w:rsidRDefault="00B368B8">
            <w:pPr>
              <w:jc w:val="center"/>
              <w:rPr>
                <w:sz w:val="18"/>
                <w:szCs w:val="18"/>
              </w:rPr>
            </w:pPr>
            <w:r w:rsidRPr="00070878">
              <w:rPr>
                <w:sz w:val="18"/>
                <w:szCs w:val="18"/>
              </w:rPr>
              <w:t>10,790-11,880</w:t>
            </w:r>
          </w:p>
        </w:tc>
        <w:tc>
          <w:tcPr>
            <w:tcW w:w="1559" w:type="dxa"/>
            <w:vMerge/>
            <w:shd w:val="clear" w:color="auto" w:fill="auto"/>
            <w:vAlign w:val="center"/>
          </w:tcPr>
          <w:p w14:paraId="0C6183FA" w14:textId="77777777" w:rsidR="001E1E26" w:rsidRDefault="001E1E26">
            <w:pPr>
              <w:rPr>
                <w:sz w:val="18"/>
                <w:szCs w:val="18"/>
              </w:rPr>
            </w:pPr>
          </w:p>
        </w:tc>
        <w:tc>
          <w:tcPr>
            <w:tcW w:w="1417" w:type="dxa"/>
            <w:shd w:val="clear" w:color="auto" w:fill="auto"/>
            <w:vAlign w:val="center"/>
          </w:tcPr>
          <w:p w14:paraId="1410C798" w14:textId="77777777" w:rsidR="001E1E26" w:rsidRDefault="00000000">
            <w:pPr>
              <w:rPr>
                <w:sz w:val="18"/>
                <w:szCs w:val="18"/>
              </w:rPr>
            </w:pPr>
            <w:r>
              <w:rPr>
                <w:sz w:val="18"/>
                <w:szCs w:val="18"/>
              </w:rPr>
              <w:t>Kanalizace</w:t>
            </w:r>
          </w:p>
        </w:tc>
        <w:tc>
          <w:tcPr>
            <w:tcW w:w="3969" w:type="dxa"/>
            <w:shd w:val="clear" w:color="auto" w:fill="auto"/>
            <w:vAlign w:val="center"/>
          </w:tcPr>
          <w:p w14:paraId="62C5C76B" w14:textId="77777777" w:rsidR="001E1E26" w:rsidRDefault="00000000">
            <w:pPr>
              <w:rPr>
                <w:sz w:val="18"/>
                <w:szCs w:val="18"/>
              </w:rPr>
            </w:pPr>
            <w:r>
              <w:rPr>
                <w:sz w:val="18"/>
                <w:szCs w:val="18"/>
              </w:rPr>
              <w:t xml:space="preserve">Křížení silničního pozemku/Protlak a </w:t>
            </w:r>
            <w:proofErr w:type="spellStart"/>
            <w:proofErr w:type="gramStart"/>
            <w:r>
              <w:rPr>
                <w:sz w:val="18"/>
                <w:szCs w:val="18"/>
              </w:rPr>
              <w:t>podvrt</w:t>
            </w:r>
            <w:proofErr w:type="spellEnd"/>
            <w:r>
              <w:rPr>
                <w:sz w:val="18"/>
                <w:szCs w:val="18"/>
              </w:rPr>
              <w:t xml:space="preserve"> - Průměr</w:t>
            </w:r>
            <w:proofErr w:type="gramEnd"/>
            <w:r>
              <w:rPr>
                <w:sz w:val="18"/>
                <w:szCs w:val="18"/>
              </w:rPr>
              <w:t xml:space="preserve"> chráničky nad 200 mm</w:t>
            </w:r>
          </w:p>
        </w:tc>
        <w:tc>
          <w:tcPr>
            <w:tcW w:w="781" w:type="dxa"/>
            <w:shd w:val="clear" w:color="auto" w:fill="auto"/>
            <w:vAlign w:val="center"/>
          </w:tcPr>
          <w:p w14:paraId="58802C5C" w14:textId="69C468F4" w:rsidR="001E1E26" w:rsidRDefault="0028044E">
            <w:pPr>
              <w:jc w:val="right"/>
              <w:rPr>
                <w:sz w:val="18"/>
                <w:szCs w:val="18"/>
              </w:rPr>
            </w:pPr>
            <w:proofErr w:type="spellStart"/>
            <w:r>
              <w:rPr>
                <w:sz w:val="18"/>
                <w:szCs w:val="18"/>
              </w:rPr>
              <w:t>xxx</w:t>
            </w:r>
            <w:proofErr w:type="spellEnd"/>
            <w:r w:rsidR="00000000">
              <w:rPr>
                <w:sz w:val="18"/>
                <w:szCs w:val="18"/>
              </w:rPr>
              <w:t xml:space="preserve"> bm</w:t>
            </w:r>
          </w:p>
          <w:p w14:paraId="4832B31E" w14:textId="77777777" w:rsidR="001E1E26" w:rsidRDefault="001E1E26">
            <w:pPr>
              <w:jc w:val="right"/>
              <w:rPr>
                <w:sz w:val="18"/>
                <w:szCs w:val="18"/>
              </w:rPr>
            </w:pPr>
          </w:p>
        </w:tc>
      </w:tr>
      <w:tr w:rsidR="007647BF" w14:paraId="0F8258F3" w14:textId="77777777">
        <w:trPr>
          <w:cantSplit/>
          <w:trHeight w:val="493"/>
        </w:trPr>
        <w:tc>
          <w:tcPr>
            <w:tcW w:w="212" w:type="dxa"/>
            <w:shd w:val="clear" w:color="auto" w:fill="auto"/>
            <w:vAlign w:val="center"/>
          </w:tcPr>
          <w:p w14:paraId="2E08AC82" w14:textId="77777777" w:rsidR="001E1E26" w:rsidRDefault="00000000">
            <w:pPr>
              <w:pStyle w:val="Texttabulky"/>
              <w:jc w:val="left"/>
              <w:rPr>
                <w:rFonts w:ascii="Times New Roman" w:hAnsi="Times New Roman"/>
                <w:sz w:val="18"/>
                <w:szCs w:val="18"/>
              </w:rPr>
            </w:pPr>
            <w:r>
              <w:rPr>
                <w:rFonts w:ascii="Times New Roman" w:hAnsi="Times New Roman"/>
                <w:sz w:val="18"/>
                <w:szCs w:val="18"/>
              </w:rPr>
              <w:t>3</w:t>
            </w:r>
          </w:p>
        </w:tc>
        <w:tc>
          <w:tcPr>
            <w:tcW w:w="851" w:type="dxa"/>
            <w:shd w:val="clear" w:color="auto" w:fill="auto"/>
            <w:vAlign w:val="center"/>
          </w:tcPr>
          <w:p w14:paraId="1DCEB5A5" w14:textId="5AE54303" w:rsidR="001E1E26" w:rsidRPr="00070878" w:rsidRDefault="00A060EB">
            <w:pPr>
              <w:rPr>
                <w:sz w:val="18"/>
                <w:szCs w:val="18"/>
              </w:rPr>
            </w:pPr>
            <w:r w:rsidRPr="00070878">
              <w:rPr>
                <w:sz w:val="18"/>
                <w:szCs w:val="18"/>
              </w:rPr>
              <w:t>II/296</w:t>
            </w:r>
          </w:p>
        </w:tc>
        <w:tc>
          <w:tcPr>
            <w:tcW w:w="1134" w:type="dxa"/>
            <w:shd w:val="clear" w:color="auto" w:fill="auto"/>
            <w:vAlign w:val="center"/>
          </w:tcPr>
          <w:p w14:paraId="1E1B3A2F" w14:textId="3FD8EE72" w:rsidR="001E1E26" w:rsidRPr="00070878" w:rsidRDefault="00B368B8">
            <w:pPr>
              <w:jc w:val="center"/>
              <w:rPr>
                <w:sz w:val="18"/>
                <w:szCs w:val="18"/>
              </w:rPr>
            </w:pPr>
            <w:r w:rsidRPr="00070878">
              <w:rPr>
                <w:sz w:val="18"/>
                <w:szCs w:val="18"/>
              </w:rPr>
              <w:t>10,790-11,880</w:t>
            </w:r>
          </w:p>
        </w:tc>
        <w:tc>
          <w:tcPr>
            <w:tcW w:w="1559" w:type="dxa"/>
            <w:vMerge/>
            <w:shd w:val="clear" w:color="auto" w:fill="auto"/>
            <w:vAlign w:val="center"/>
          </w:tcPr>
          <w:p w14:paraId="1593DC3E" w14:textId="77777777" w:rsidR="001E1E26" w:rsidRDefault="001E1E26">
            <w:pPr>
              <w:rPr>
                <w:sz w:val="18"/>
                <w:szCs w:val="18"/>
              </w:rPr>
            </w:pPr>
          </w:p>
        </w:tc>
        <w:tc>
          <w:tcPr>
            <w:tcW w:w="1417" w:type="dxa"/>
            <w:shd w:val="clear" w:color="auto" w:fill="auto"/>
            <w:vAlign w:val="center"/>
          </w:tcPr>
          <w:p w14:paraId="6474EEB8" w14:textId="77777777" w:rsidR="001E1E26" w:rsidRDefault="00000000">
            <w:pPr>
              <w:rPr>
                <w:sz w:val="18"/>
                <w:szCs w:val="18"/>
              </w:rPr>
            </w:pPr>
            <w:r>
              <w:rPr>
                <w:sz w:val="18"/>
                <w:szCs w:val="18"/>
              </w:rPr>
              <w:t>Vodovod</w:t>
            </w:r>
          </w:p>
        </w:tc>
        <w:tc>
          <w:tcPr>
            <w:tcW w:w="3969" w:type="dxa"/>
            <w:shd w:val="clear" w:color="auto" w:fill="auto"/>
            <w:vAlign w:val="center"/>
          </w:tcPr>
          <w:p w14:paraId="74F6EB85" w14:textId="77777777" w:rsidR="001E1E26" w:rsidRDefault="00000000">
            <w:pPr>
              <w:rPr>
                <w:sz w:val="18"/>
                <w:szCs w:val="18"/>
              </w:rPr>
            </w:pPr>
            <w:r>
              <w:rPr>
                <w:sz w:val="18"/>
                <w:szCs w:val="18"/>
              </w:rPr>
              <w:t xml:space="preserve">Křížení silničního pozemku/Protlak a </w:t>
            </w:r>
            <w:proofErr w:type="spellStart"/>
            <w:proofErr w:type="gramStart"/>
            <w:r>
              <w:rPr>
                <w:sz w:val="18"/>
                <w:szCs w:val="18"/>
              </w:rPr>
              <w:t>podvrt</w:t>
            </w:r>
            <w:proofErr w:type="spellEnd"/>
            <w:r>
              <w:rPr>
                <w:sz w:val="18"/>
                <w:szCs w:val="18"/>
              </w:rPr>
              <w:t xml:space="preserve"> - Průměr</w:t>
            </w:r>
            <w:proofErr w:type="gramEnd"/>
            <w:r>
              <w:rPr>
                <w:sz w:val="18"/>
                <w:szCs w:val="18"/>
              </w:rPr>
              <w:t xml:space="preserve"> chráničky do 150 mm</w:t>
            </w:r>
          </w:p>
        </w:tc>
        <w:tc>
          <w:tcPr>
            <w:tcW w:w="781" w:type="dxa"/>
            <w:shd w:val="clear" w:color="auto" w:fill="auto"/>
            <w:vAlign w:val="center"/>
          </w:tcPr>
          <w:p w14:paraId="3FB655FC" w14:textId="2CAB834E" w:rsidR="001E1E26" w:rsidRDefault="0028044E">
            <w:pPr>
              <w:jc w:val="right"/>
              <w:rPr>
                <w:sz w:val="18"/>
                <w:szCs w:val="18"/>
              </w:rPr>
            </w:pPr>
            <w:proofErr w:type="spellStart"/>
            <w:r>
              <w:rPr>
                <w:sz w:val="18"/>
                <w:szCs w:val="18"/>
              </w:rPr>
              <w:t>xxx</w:t>
            </w:r>
            <w:proofErr w:type="spellEnd"/>
            <w:r w:rsidR="00000000">
              <w:rPr>
                <w:sz w:val="18"/>
                <w:szCs w:val="18"/>
              </w:rPr>
              <w:t xml:space="preserve"> bm</w:t>
            </w:r>
          </w:p>
          <w:p w14:paraId="510D8A60" w14:textId="77777777" w:rsidR="001E1E26" w:rsidRDefault="001E1E26">
            <w:pPr>
              <w:jc w:val="right"/>
              <w:rPr>
                <w:sz w:val="18"/>
                <w:szCs w:val="18"/>
              </w:rPr>
            </w:pPr>
          </w:p>
        </w:tc>
      </w:tr>
      <w:tr w:rsidR="00B368B8" w14:paraId="75DA2AC3" w14:textId="77777777">
        <w:trPr>
          <w:cantSplit/>
          <w:trHeight w:val="493"/>
        </w:trPr>
        <w:tc>
          <w:tcPr>
            <w:tcW w:w="212" w:type="dxa"/>
            <w:shd w:val="clear" w:color="auto" w:fill="auto"/>
            <w:vAlign w:val="center"/>
          </w:tcPr>
          <w:p w14:paraId="4AEF71F6" w14:textId="6EFBA573" w:rsidR="00B368B8" w:rsidRDefault="00B368B8">
            <w:pPr>
              <w:pStyle w:val="Texttabulky"/>
              <w:jc w:val="left"/>
              <w:rPr>
                <w:rFonts w:ascii="Times New Roman" w:hAnsi="Times New Roman"/>
                <w:sz w:val="18"/>
                <w:szCs w:val="18"/>
              </w:rPr>
            </w:pPr>
            <w:r>
              <w:rPr>
                <w:rFonts w:ascii="Times New Roman" w:hAnsi="Times New Roman"/>
                <w:sz w:val="18"/>
                <w:szCs w:val="18"/>
              </w:rPr>
              <w:t>4</w:t>
            </w:r>
          </w:p>
        </w:tc>
        <w:tc>
          <w:tcPr>
            <w:tcW w:w="851" w:type="dxa"/>
            <w:shd w:val="clear" w:color="auto" w:fill="auto"/>
            <w:vAlign w:val="center"/>
          </w:tcPr>
          <w:p w14:paraId="5EF3B957" w14:textId="54F4B968" w:rsidR="00B368B8" w:rsidRPr="00070878" w:rsidRDefault="00B368B8">
            <w:pPr>
              <w:rPr>
                <w:sz w:val="18"/>
                <w:szCs w:val="18"/>
              </w:rPr>
            </w:pPr>
            <w:r w:rsidRPr="00070878">
              <w:rPr>
                <w:sz w:val="18"/>
                <w:szCs w:val="18"/>
              </w:rPr>
              <w:t>II/296</w:t>
            </w:r>
          </w:p>
        </w:tc>
        <w:tc>
          <w:tcPr>
            <w:tcW w:w="1134" w:type="dxa"/>
            <w:shd w:val="clear" w:color="auto" w:fill="auto"/>
            <w:vAlign w:val="center"/>
          </w:tcPr>
          <w:p w14:paraId="471A29AE" w14:textId="6761D680" w:rsidR="00B368B8" w:rsidRPr="00070878" w:rsidRDefault="00B368B8">
            <w:pPr>
              <w:jc w:val="center"/>
              <w:rPr>
                <w:sz w:val="18"/>
                <w:szCs w:val="18"/>
              </w:rPr>
            </w:pPr>
            <w:r w:rsidRPr="00070878">
              <w:rPr>
                <w:sz w:val="18"/>
                <w:szCs w:val="18"/>
              </w:rPr>
              <w:t>10,790-11,880</w:t>
            </w:r>
          </w:p>
        </w:tc>
        <w:tc>
          <w:tcPr>
            <w:tcW w:w="1559" w:type="dxa"/>
            <w:shd w:val="clear" w:color="auto" w:fill="auto"/>
            <w:vAlign w:val="center"/>
          </w:tcPr>
          <w:p w14:paraId="551235B6" w14:textId="77777777" w:rsidR="00B368B8" w:rsidRDefault="00B368B8" w:rsidP="00B368B8">
            <w:pPr>
              <w:jc w:val="center"/>
              <w:rPr>
                <w:sz w:val="18"/>
                <w:szCs w:val="18"/>
                <w:highlight w:val="yellow"/>
              </w:rPr>
            </w:pPr>
            <w:r>
              <w:rPr>
                <w:sz w:val="18"/>
                <w:szCs w:val="18"/>
              </w:rPr>
              <w:t>Velká Úpa I</w:t>
            </w:r>
          </w:p>
          <w:p w14:paraId="51BDC157" w14:textId="77777777" w:rsidR="00B368B8" w:rsidRDefault="00B368B8">
            <w:pPr>
              <w:rPr>
                <w:sz w:val="18"/>
                <w:szCs w:val="18"/>
              </w:rPr>
            </w:pPr>
          </w:p>
        </w:tc>
        <w:tc>
          <w:tcPr>
            <w:tcW w:w="1417" w:type="dxa"/>
            <w:shd w:val="clear" w:color="auto" w:fill="auto"/>
            <w:vAlign w:val="center"/>
          </w:tcPr>
          <w:p w14:paraId="77AF0B3B" w14:textId="5CA02C8D" w:rsidR="00B368B8" w:rsidRDefault="00B368B8">
            <w:pPr>
              <w:rPr>
                <w:sz w:val="18"/>
                <w:szCs w:val="18"/>
              </w:rPr>
            </w:pPr>
            <w:r>
              <w:rPr>
                <w:sz w:val="18"/>
                <w:szCs w:val="18"/>
              </w:rPr>
              <w:t>Kanalizace</w:t>
            </w:r>
          </w:p>
        </w:tc>
        <w:tc>
          <w:tcPr>
            <w:tcW w:w="3969" w:type="dxa"/>
            <w:shd w:val="clear" w:color="auto" w:fill="auto"/>
            <w:vAlign w:val="center"/>
          </w:tcPr>
          <w:p w14:paraId="114ED477" w14:textId="40EAFC5D" w:rsidR="00B368B8" w:rsidRDefault="00B368B8">
            <w:pPr>
              <w:rPr>
                <w:sz w:val="18"/>
                <w:szCs w:val="18"/>
              </w:rPr>
            </w:pPr>
            <w:r>
              <w:rPr>
                <w:sz w:val="18"/>
                <w:szCs w:val="18"/>
              </w:rPr>
              <w:t xml:space="preserve">Podélní uložení do vozovky a do </w:t>
            </w:r>
            <w:proofErr w:type="spellStart"/>
            <w:r>
              <w:rPr>
                <w:sz w:val="18"/>
                <w:szCs w:val="18"/>
              </w:rPr>
              <w:t>zp</w:t>
            </w:r>
            <w:proofErr w:type="spellEnd"/>
            <w:r>
              <w:rPr>
                <w:sz w:val="18"/>
                <w:szCs w:val="18"/>
              </w:rPr>
              <w:t xml:space="preserve">. krajnice </w:t>
            </w:r>
          </w:p>
        </w:tc>
        <w:tc>
          <w:tcPr>
            <w:tcW w:w="781" w:type="dxa"/>
            <w:shd w:val="clear" w:color="auto" w:fill="auto"/>
            <w:vAlign w:val="center"/>
          </w:tcPr>
          <w:p w14:paraId="1839A0CA" w14:textId="17D244A2" w:rsidR="00B368B8" w:rsidRDefault="0028044E">
            <w:pPr>
              <w:jc w:val="right"/>
              <w:rPr>
                <w:sz w:val="18"/>
                <w:szCs w:val="18"/>
              </w:rPr>
            </w:pPr>
            <w:proofErr w:type="spellStart"/>
            <w:r>
              <w:rPr>
                <w:sz w:val="18"/>
                <w:szCs w:val="18"/>
              </w:rPr>
              <w:t>xxx</w:t>
            </w:r>
            <w:proofErr w:type="spellEnd"/>
            <w:r w:rsidR="00B368B8">
              <w:rPr>
                <w:sz w:val="18"/>
                <w:szCs w:val="18"/>
              </w:rPr>
              <w:t xml:space="preserve"> </w:t>
            </w:r>
            <w:proofErr w:type="spellStart"/>
            <w:r w:rsidR="00B368B8">
              <w:rPr>
                <w:sz w:val="18"/>
                <w:szCs w:val="18"/>
              </w:rPr>
              <w:t>bm</w:t>
            </w:r>
            <w:proofErr w:type="spellEnd"/>
          </w:p>
        </w:tc>
      </w:tr>
      <w:tr w:rsidR="00B368B8" w14:paraId="03DA765E" w14:textId="77777777">
        <w:trPr>
          <w:cantSplit/>
          <w:trHeight w:val="493"/>
        </w:trPr>
        <w:tc>
          <w:tcPr>
            <w:tcW w:w="212" w:type="dxa"/>
            <w:shd w:val="clear" w:color="auto" w:fill="auto"/>
            <w:vAlign w:val="center"/>
          </w:tcPr>
          <w:p w14:paraId="2C53DA4A" w14:textId="47071A8C" w:rsidR="00B368B8" w:rsidRDefault="00B368B8">
            <w:pPr>
              <w:pStyle w:val="Texttabulky"/>
              <w:jc w:val="left"/>
              <w:rPr>
                <w:rFonts w:ascii="Times New Roman" w:hAnsi="Times New Roman"/>
                <w:sz w:val="18"/>
                <w:szCs w:val="18"/>
              </w:rPr>
            </w:pPr>
            <w:r>
              <w:rPr>
                <w:rFonts w:ascii="Times New Roman" w:hAnsi="Times New Roman"/>
                <w:sz w:val="18"/>
                <w:szCs w:val="18"/>
              </w:rPr>
              <w:t>5</w:t>
            </w:r>
          </w:p>
        </w:tc>
        <w:tc>
          <w:tcPr>
            <w:tcW w:w="851" w:type="dxa"/>
            <w:shd w:val="clear" w:color="auto" w:fill="auto"/>
            <w:vAlign w:val="center"/>
          </w:tcPr>
          <w:p w14:paraId="27EA1FCD" w14:textId="7AACB936" w:rsidR="00B368B8" w:rsidRPr="00070878" w:rsidRDefault="00B368B8">
            <w:pPr>
              <w:rPr>
                <w:sz w:val="18"/>
                <w:szCs w:val="18"/>
              </w:rPr>
            </w:pPr>
            <w:r w:rsidRPr="00070878">
              <w:rPr>
                <w:sz w:val="18"/>
                <w:szCs w:val="18"/>
              </w:rPr>
              <w:t>II/296</w:t>
            </w:r>
          </w:p>
        </w:tc>
        <w:tc>
          <w:tcPr>
            <w:tcW w:w="1134" w:type="dxa"/>
            <w:shd w:val="clear" w:color="auto" w:fill="auto"/>
            <w:vAlign w:val="center"/>
          </w:tcPr>
          <w:p w14:paraId="5BD2C9EC" w14:textId="6C8EE969" w:rsidR="00B368B8" w:rsidRPr="00070878" w:rsidRDefault="00B368B8">
            <w:pPr>
              <w:jc w:val="center"/>
              <w:rPr>
                <w:sz w:val="18"/>
                <w:szCs w:val="18"/>
              </w:rPr>
            </w:pPr>
            <w:r w:rsidRPr="00070878">
              <w:rPr>
                <w:sz w:val="18"/>
                <w:szCs w:val="18"/>
              </w:rPr>
              <w:t>10,790-11,880</w:t>
            </w:r>
          </w:p>
        </w:tc>
        <w:tc>
          <w:tcPr>
            <w:tcW w:w="1559" w:type="dxa"/>
            <w:shd w:val="clear" w:color="auto" w:fill="auto"/>
            <w:vAlign w:val="center"/>
          </w:tcPr>
          <w:p w14:paraId="6250BBC0" w14:textId="77777777" w:rsidR="00B368B8" w:rsidRDefault="00B368B8" w:rsidP="00B368B8">
            <w:pPr>
              <w:jc w:val="center"/>
              <w:rPr>
                <w:sz w:val="18"/>
                <w:szCs w:val="18"/>
                <w:highlight w:val="yellow"/>
              </w:rPr>
            </w:pPr>
            <w:r>
              <w:rPr>
                <w:sz w:val="18"/>
                <w:szCs w:val="18"/>
              </w:rPr>
              <w:t>Velká Úpa I</w:t>
            </w:r>
          </w:p>
          <w:p w14:paraId="40994364" w14:textId="77777777" w:rsidR="00B368B8" w:rsidRDefault="00B368B8">
            <w:pPr>
              <w:rPr>
                <w:sz w:val="18"/>
                <w:szCs w:val="18"/>
              </w:rPr>
            </w:pPr>
          </w:p>
        </w:tc>
        <w:tc>
          <w:tcPr>
            <w:tcW w:w="1417" w:type="dxa"/>
            <w:shd w:val="clear" w:color="auto" w:fill="auto"/>
            <w:vAlign w:val="center"/>
          </w:tcPr>
          <w:p w14:paraId="52BB394E" w14:textId="63A08A27" w:rsidR="00B368B8" w:rsidRDefault="00B368B8">
            <w:pPr>
              <w:rPr>
                <w:sz w:val="18"/>
                <w:szCs w:val="18"/>
              </w:rPr>
            </w:pPr>
            <w:r>
              <w:rPr>
                <w:sz w:val="18"/>
                <w:szCs w:val="18"/>
              </w:rPr>
              <w:t>Kanalizace</w:t>
            </w:r>
          </w:p>
        </w:tc>
        <w:tc>
          <w:tcPr>
            <w:tcW w:w="3969" w:type="dxa"/>
            <w:shd w:val="clear" w:color="auto" w:fill="auto"/>
            <w:vAlign w:val="center"/>
          </w:tcPr>
          <w:p w14:paraId="73924757" w14:textId="1BC53E3C" w:rsidR="00B368B8" w:rsidRDefault="00B368B8">
            <w:pPr>
              <w:rPr>
                <w:sz w:val="18"/>
                <w:szCs w:val="18"/>
              </w:rPr>
            </w:pPr>
            <w:r>
              <w:rPr>
                <w:sz w:val="18"/>
                <w:szCs w:val="18"/>
              </w:rPr>
              <w:t>Uložení do nez</w:t>
            </w:r>
            <w:r w:rsidR="00E17603">
              <w:rPr>
                <w:sz w:val="18"/>
                <w:szCs w:val="18"/>
              </w:rPr>
              <w:t>p</w:t>
            </w:r>
            <w:r>
              <w:rPr>
                <w:sz w:val="18"/>
                <w:szCs w:val="18"/>
              </w:rPr>
              <w:t xml:space="preserve">evněné krajnice </w:t>
            </w:r>
          </w:p>
        </w:tc>
        <w:tc>
          <w:tcPr>
            <w:tcW w:w="781" w:type="dxa"/>
            <w:shd w:val="clear" w:color="auto" w:fill="auto"/>
            <w:vAlign w:val="center"/>
          </w:tcPr>
          <w:p w14:paraId="4DC7C4EC" w14:textId="6ADDCFBC" w:rsidR="00B368B8" w:rsidRDefault="0028044E">
            <w:pPr>
              <w:jc w:val="right"/>
              <w:rPr>
                <w:sz w:val="18"/>
                <w:szCs w:val="18"/>
              </w:rPr>
            </w:pPr>
            <w:proofErr w:type="spellStart"/>
            <w:r>
              <w:rPr>
                <w:sz w:val="18"/>
                <w:szCs w:val="18"/>
              </w:rPr>
              <w:t>xxx</w:t>
            </w:r>
            <w:proofErr w:type="spellEnd"/>
            <w:r w:rsidR="00B368B8">
              <w:rPr>
                <w:sz w:val="18"/>
                <w:szCs w:val="18"/>
              </w:rPr>
              <w:t xml:space="preserve"> </w:t>
            </w:r>
            <w:proofErr w:type="spellStart"/>
            <w:r w:rsidR="00B368B8">
              <w:rPr>
                <w:sz w:val="18"/>
                <w:szCs w:val="18"/>
              </w:rPr>
              <w:t>bm</w:t>
            </w:r>
            <w:proofErr w:type="spellEnd"/>
          </w:p>
        </w:tc>
      </w:tr>
      <w:tr w:rsidR="00B368B8" w14:paraId="0941FB36" w14:textId="77777777">
        <w:trPr>
          <w:cantSplit/>
          <w:trHeight w:val="493"/>
        </w:trPr>
        <w:tc>
          <w:tcPr>
            <w:tcW w:w="212" w:type="dxa"/>
            <w:shd w:val="clear" w:color="auto" w:fill="auto"/>
            <w:vAlign w:val="center"/>
          </w:tcPr>
          <w:p w14:paraId="137C307E" w14:textId="6E478C83" w:rsidR="00B368B8" w:rsidRDefault="00B368B8">
            <w:pPr>
              <w:pStyle w:val="Texttabulky"/>
              <w:jc w:val="left"/>
              <w:rPr>
                <w:rFonts w:ascii="Times New Roman" w:hAnsi="Times New Roman"/>
                <w:sz w:val="18"/>
                <w:szCs w:val="18"/>
              </w:rPr>
            </w:pPr>
            <w:r>
              <w:rPr>
                <w:rFonts w:ascii="Times New Roman" w:hAnsi="Times New Roman"/>
                <w:sz w:val="18"/>
                <w:szCs w:val="18"/>
              </w:rPr>
              <w:t>6</w:t>
            </w:r>
          </w:p>
        </w:tc>
        <w:tc>
          <w:tcPr>
            <w:tcW w:w="851" w:type="dxa"/>
            <w:shd w:val="clear" w:color="auto" w:fill="auto"/>
            <w:vAlign w:val="center"/>
          </w:tcPr>
          <w:p w14:paraId="1E5D1489" w14:textId="5D35A310" w:rsidR="00B368B8" w:rsidRPr="00070878" w:rsidRDefault="00B368B8">
            <w:pPr>
              <w:rPr>
                <w:sz w:val="18"/>
                <w:szCs w:val="18"/>
              </w:rPr>
            </w:pPr>
            <w:r w:rsidRPr="00070878">
              <w:rPr>
                <w:sz w:val="18"/>
                <w:szCs w:val="18"/>
              </w:rPr>
              <w:t>II/296</w:t>
            </w:r>
          </w:p>
        </w:tc>
        <w:tc>
          <w:tcPr>
            <w:tcW w:w="1134" w:type="dxa"/>
            <w:shd w:val="clear" w:color="auto" w:fill="auto"/>
            <w:vAlign w:val="center"/>
          </w:tcPr>
          <w:p w14:paraId="73E99F89" w14:textId="300A99F8" w:rsidR="00B368B8" w:rsidRPr="00070878" w:rsidRDefault="00B368B8">
            <w:pPr>
              <w:jc w:val="center"/>
              <w:rPr>
                <w:sz w:val="18"/>
                <w:szCs w:val="18"/>
              </w:rPr>
            </w:pPr>
            <w:r w:rsidRPr="00070878">
              <w:rPr>
                <w:sz w:val="18"/>
                <w:szCs w:val="18"/>
              </w:rPr>
              <w:t>10,790-11,880</w:t>
            </w:r>
          </w:p>
        </w:tc>
        <w:tc>
          <w:tcPr>
            <w:tcW w:w="1559" w:type="dxa"/>
            <w:shd w:val="clear" w:color="auto" w:fill="auto"/>
            <w:vAlign w:val="center"/>
          </w:tcPr>
          <w:p w14:paraId="6E4B0AD7" w14:textId="77777777" w:rsidR="00B368B8" w:rsidRDefault="00B368B8" w:rsidP="00B368B8">
            <w:pPr>
              <w:jc w:val="center"/>
              <w:rPr>
                <w:sz w:val="18"/>
                <w:szCs w:val="18"/>
                <w:highlight w:val="yellow"/>
              </w:rPr>
            </w:pPr>
            <w:r>
              <w:rPr>
                <w:sz w:val="18"/>
                <w:szCs w:val="18"/>
              </w:rPr>
              <w:t>Velká Úpa I</w:t>
            </w:r>
          </w:p>
          <w:p w14:paraId="649A4DD1" w14:textId="77777777" w:rsidR="00B368B8" w:rsidRDefault="00B368B8">
            <w:pPr>
              <w:rPr>
                <w:sz w:val="18"/>
                <w:szCs w:val="18"/>
              </w:rPr>
            </w:pPr>
          </w:p>
        </w:tc>
        <w:tc>
          <w:tcPr>
            <w:tcW w:w="1417" w:type="dxa"/>
            <w:shd w:val="clear" w:color="auto" w:fill="auto"/>
            <w:vAlign w:val="center"/>
          </w:tcPr>
          <w:p w14:paraId="0EA83F4B" w14:textId="0A20924B" w:rsidR="00B368B8" w:rsidRDefault="00B368B8">
            <w:pPr>
              <w:rPr>
                <w:sz w:val="18"/>
                <w:szCs w:val="18"/>
              </w:rPr>
            </w:pPr>
            <w:r>
              <w:rPr>
                <w:sz w:val="18"/>
                <w:szCs w:val="18"/>
              </w:rPr>
              <w:t>Kanalizace</w:t>
            </w:r>
          </w:p>
        </w:tc>
        <w:tc>
          <w:tcPr>
            <w:tcW w:w="3969" w:type="dxa"/>
            <w:shd w:val="clear" w:color="auto" w:fill="auto"/>
            <w:vAlign w:val="center"/>
          </w:tcPr>
          <w:p w14:paraId="6790D717" w14:textId="6F18F1AF" w:rsidR="00B368B8" w:rsidRDefault="00B368B8">
            <w:pPr>
              <w:rPr>
                <w:sz w:val="18"/>
                <w:szCs w:val="18"/>
              </w:rPr>
            </w:pPr>
            <w:r>
              <w:rPr>
                <w:sz w:val="18"/>
                <w:szCs w:val="18"/>
              </w:rPr>
              <w:t>Uložení do stávající chráničky majetkového správce</w:t>
            </w:r>
          </w:p>
        </w:tc>
        <w:tc>
          <w:tcPr>
            <w:tcW w:w="781" w:type="dxa"/>
            <w:shd w:val="clear" w:color="auto" w:fill="auto"/>
            <w:vAlign w:val="center"/>
          </w:tcPr>
          <w:p w14:paraId="3A988C0F" w14:textId="0E7E0EB9" w:rsidR="00B368B8" w:rsidRDefault="0028044E" w:rsidP="00B368B8">
            <w:pPr>
              <w:jc w:val="center"/>
              <w:rPr>
                <w:sz w:val="18"/>
                <w:szCs w:val="18"/>
              </w:rPr>
            </w:pPr>
            <w:proofErr w:type="spellStart"/>
            <w:r>
              <w:rPr>
                <w:sz w:val="18"/>
                <w:szCs w:val="18"/>
              </w:rPr>
              <w:t>Xxx</w:t>
            </w:r>
            <w:proofErr w:type="spellEnd"/>
            <w:r>
              <w:rPr>
                <w:sz w:val="18"/>
                <w:szCs w:val="18"/>
              </w:rPr>
              <w:t xml:space="preserve"> </w:t>
            </w:r>
            <w:proofErr w:type="spellStart"/>
            <w:r w:rsidR="00B368B8">
              <w:rPr>
                <w:sz w:val="18"/>
                <w:szCs w:val="18"/>
              </w:rPr>
              <w:t>bm</w:t>
            </w:r>
            <w:proofErr w:type="spellEnd"/>
          </w:p>
        </w:tc>
      </w:tr>
      <w:tr w:rsidR="001E1E26" w14:paraId="073BE8A1" w14:textId="77777777">
        <w:trPr>
          <w:cantSplit/>
          <w:trHeight w:val="544"/>
        </w:trPr>
        <w:tc>
          <w:tcPr>
            <w:tcW w:w="1063" w:type="dxa"/>
            <w:gridSpan w:val="2"/>
            <w:shd w:val="clear" w:color="auto" w:fill="E0E0E0"/>
          </w:tcPr>
          <w:p w14:paraId="169B0E1D" w14:textId="77777777" w:rsidR="001E1E26" w:rsidRPr="00070878" w:rsidRDefault="00000000">
            <w:pPr>
              <w:jc w:val="center"/>
              <w:rPr>
                <w:b/>
                <w:bCs/>
              </w:rPr>
            </w:pPr>
            <w:r w:rsidRPr="00070878">
              <w:rPr>
                <w:b/>
                <w:bCs/>
              </w:rPr>
              <w:t>poznámky</w:t>
            </w:r>
          </w:p>
        </w:tc>
        <w:tc>
          <w:tcPr>
            <w:tcW w:w="8860" w:type="dxa"/>
            <w:gridSpan w:val="5"/>
            <w:shd w:val="clear" w:color="auto" w:fill="auto"/>
            <w:vAlign w:val="center"/>
          </w:tcPr>
          <w:p w14:paraId="55792BFA" w14:textId="2EF29221" w:rsidR="001E1E26" w:rsidRPr="00070878" w:rsidRDefault="00000000">
            <w:pPr>
              <w:numPr>
                <w:ilvl w:val="0"/>
                <w:numId w:val="1"/>
              </w:numPr>
            </w:pPr>
            <w:r w:rsidRPr="00070878">
              <w:t xml:space="preserve">zasažený sil. pozemek: vozovka + </w:t>
            </w:r>
            <w:proofErr w:type="gramStart"/>
            <w:r w:rsidR="00B368B8" w:rsidRPr="00070878">
              <w:t>krajnice - most</w:t>
            </w:r>
            <w:proofErr w:type="gramEnd"/>
          </w:p>
          <w:p w14:paraId="2498ED90" w14:textId="77777777" w:rsidR="001E1E26" w:rsidRPr="00070878" w:rsidRDefault="00000000">
            <w:pPr>
              <w:numPr>
                <w:ilvl w:val="0"/>
                <w:numId w:val="1"/>
              </w:numPr>
            </w:pPr>
            <w:r w:rsidRPr="00070878">
              <w:t xml:space="preserve">stávající kryt: </w:t>
            </w:r>
            <w:proofErr w:type="gramStart"/>
            <w:r w:rsidRPr="00070878">
              <w:t>asfaltobeton - stav</w:t>
            </w:r>
            <w:proofErr w:type="gramEnd"/>
            <w:r w:rsidRPr="00070878">
              <w:t>: běž. Opotřebení</w:t>
            </w:r>
          </w:p>
          <w:p w14:paraId="19DE7BB1" w14:textId="7006FDCC" w:rsidR="001E1E26" w:rsidRPr="00070878" w:rsidRDefault="00000000">
            <w:pPr>
              <w:numPr>
                <w:ilvl w:val="0"/>
                <w:numId w:val="1"/>
              </w:numPr>
            </w:pPr>
            <w:proofErr w:type="gramStart"/>
            <w:r w:rsidRPr="00070878">
              <w:t xml:space="preserve">GPS: </w:t>
            </w:r>
            <w:r w:rsidR="00070878" w:rsidRPr="00070878">
              <w:t xml:space="preserve"> 50.687269644</w:t>
            </w:r>
            <w:proofErr w:type="gramEnd"/>
            <w:r w:rsidR="00070878" w:rsidRPr="00070878">
              <w:t>, 15.780087883</w:t>
            </w:r>
          </w:p>
        </w:tc>
      </w:tr>
    </w:tbl>
    <w:p w14:paraId="20582C3A" w14:textId="77777777" w:rsidR="001E1E26" w:rsidRDefault="001E1E26">
      <w:pPr>
        <w:jc w:val="center"/>
        <w:rPr>
          <w:b/>
          <w:bCs/>
          <w:color w:val="00B050"/>
          <w:sz w:val="24"/>
          <w:szCs w:val="24"/>
        </w:rPr>
      </w:pPr>
    </w:p>
    <w:p w14:paraId="71A56856" w14:textId="77777777" w:rsidR="001E1E26" w:rsidRDefault="00000000">
      <w:pPr>
        <w:spacing w:before="120"/>
        <w:rPr>
          <w:sz w:val="22"/>
          <w:szCs w:val="22"/>
        </w:rPr>
      </w:pPr>
      <w:r>
        <w:rPr>
          <w:sz w:val="22"/>
          <w:szCs w:val="22"/>
        </w:rPr>
        <w:t>V pochybnostech platí výlučně oficiální výkazy výměr podle platného výpisu z katastru nemovitostí.</w:t>
      </w:r>
    </w:p>
    <w:p w14:paraId="71A09F14" w14:textId="77777777" w:rsidR="001E1E26" w:rsidRDefault="001E1E26">
      <w:pPr>
        <w:spacing w:before="120"/>
        <w:rPr>
          <w:sz w:val="22"/>
          <w:szCs w:val="22"/>
        </w:rPr>
      </w:pPr>
    </w:p>
    <w:p w14:paraId="3A03BB93" w14:textId="77777777" w:rsidR="001E1E26" w:rsidRDefault="001E1E26">
      <w:pPr>
        <w:spacing w:before="120"/>
        <w:rPr>
          <w:sz w:val="22"/>
          <w:szCs w:val="22"/>
        </w:rPr>
      </w:pPr>
    </w:p>
    <w:p w14:paraId="3C3FD33D" w14:textId="77777777" w:rsidR="001E1E26" w:rsidRDefault="00000000">
      <w:pPr>
        <w:jc w:val="center"/>
        <w:rPr>
          <w:b/>
          <w:bCs/>
          <w:sz w:val="22"/>
          <w:szCs w:val="22"/>
        </w:rPr>
      </w:pPr>
      <w:r>
        <w:rPr>
          <w:b/>
          <w:bCs/>
          <w:sz w:val="22"/>
          <w:szCs w:val="22"/>
        </w:rPr>
        <w:t>II.</w:t>
      </w:r>
    </w:p>
    <w:p w14:paraId="7797A705" w14:textId="77777777" w:rsidR="001E1E26" w:rsidRDefault="00000000">
      <w:pPr>
        <w:spacing w:before="60" w:after="120"/>
        <w:jc w:val="center"/>
        <w:rPr>
          <w:b/>
          <w:bCs/>
          <w:sz w:val="22"/>
          <w:szCs w:val="22"/>
        </w:rPr>
      </w:pPr>
      <w:r>
        <w:rPr>
          <w:b/>
          <w:bCs/>
          <w:sz w:val="22"/>
          <w:szCs w:val="22"/>
        </w:rPr>
        <w:t>Základní ustanovení</w:t>
      </w:r>
    </w:p>
    <w:p w14:paraId="3FB710CA" w14:textId="77777777" w:rsidR="00A060EB" w:rsidRPr="007C28A0" w:rsidRDefault="00A060EB" w:rsidP="00A060EB">
      <w:pPr>
        <w:pStyle w:val="Zptenadresanaoblku"/>
        <w:spacing w:before="60" w:after="60"/>
        <w:rPr>
          <w:b/>
          <w:bCs/>
          <w:i/>
          <w:iCs/>
          <w:sz w:val="22"/>
          <w:szCs w:val="22"/>
        </w:rPr>
      </w:pPr>
      <w:r w:rsidRPr="007C28A0">
        <w:rPr>
          <w:sz w:val="22"/>
          <w:szCs w:val="22"/>
        </w:rPr>
        <w:t xml:space="preserve">Za podmínek dohodnutých touto smlouvou </w:t>
      </w:r>
      <w:r w:rsidRPr="007C28A0">
        <w:rPr>
          <w:b/>
          <w:bCs/>
          <w:i/>
          <w:iCs/>
          <w:sz w:val="22"/>
          <w:szCs w:val="22"/>
        </w:rPr>
        <w:t>vzniká:</w:t>
      </w:r>
    </w:p>
    <w:p w14:paraId="6D0BE747" w14:textId="77777777" w:rsidR="00A060EB" w:rsidRPr="007C28A0" w:rsidRDefault="00A060EB" w:rsidP="00A060EB">
      <w:pPr>
        <w:spacing w:before="60" w:after="60"/>
        <w:rPr>
          <w:sz w:val="22"/>
          <w:szCs w:val="22"/>
        </w:rPr>
      </w:pPr>
      <w:r w:rsidRPr="007C28A0">
        <w:rPr>
          <w:b/>
          <w:bCs/>
          <w:i/>
          <w:iCs/>
          <w:sz w:val="22"/>
          <w:szCs w:val="22"/>
        </w:rPr>
        <w:t xml:space="preserve">a) Investorovi Stavby inženýrské sítě </w:t>
      </w:r>
    </w:p>
    <w:p w14:paraId="7CB47D16" w14:textId="77777777" w:rsidR="00A060EB" w:rsidRDefault="00A060EB" w:rsidP="00A060EB">
      <w:pPr>
        <w:numPr>
          <w:ilvl w:val="0"/>
          <w:numId w:val="2"/>
        </w:numPr>
        <w:tabs>
          <w:tab w:val="clear" w:pos="360"/>
        </w:tabs>
        <w:spacing w:before="60"/>
        <w:ind w:left="568" w:hanging="284"/>
        <w:rPr>
          <w:sz w:val="22"/>
          <w:szCs w:val="22"/>
        </w:rPr>
      </w:pPr>
      <w:r w:rsidRPr="007C28A0">
        <w:rPr>
          <w:sz w:val="22"/>
          <w:szCs w:val="22"/>
        </w:rPr>
        <w:t xml:space="preserve">oprávnění zřízení a provozu Stavby </w:t>
      </w:r>
      <w:r w:rsidRPr="007C28A0">
        <w:rPr>
          <w:b/>
          <w:sz w:val="22"/>
          <w:szCs w:val="22"/>
        </w:rPr>
        <w:t>ve veřejném zájmu</w:t>
      </w:r>
      <w:r w:rsidRPr="007C28A0">
        <w:rPr>
          <w:sz w:val="22"/>
          <w:szCs w:val="22"/>
        </w:rPr>
        <w:t xml:space="preserve"> </w:t>
      </w:r>
    </w:p>
    <w:p w14:paraId="332F9D38" w14:textId="77777777" w:rsidR="00A060EB" w:rsidRPr="00CC1A34" w:rsidRDefault="00A060EB" w:rsidP="00A060EB">
      <w:pPr>
        <w:pStyle w:val="Zkladntextodsazen"/>
        <w:numPr>
          <w:ilvl w:val="0"/>
          <w:numId w:val="2"/>
        </w:numPr>
        <w:tabs>
          <w:tab w:val="clear" w:pos="360"/>
        </w:tabs>
        <w:spacing w:before="60"/>
        <w:ind w:left="568" w:hanging="284"/>
        <w:rPr>
          <w:sz w:val="22"/>
          <w:szCs w:val="22"/>
        </w:rPr>
      </w:pPr>
      <w:r w:rsidRPr="00CC1A34">
        <w:rPr>
          <w:sz w:val="22"/>
          <w:szCs w:val="22"/>
        </w:rPr>
        <w:t xml:space="preserve">právo zřídit Stavbu v rozsahu vyplývajícím z příslušného povolení Stavby </w:t>
      </w:r>
    </w:p>
    <w:p w14:paraId="44AF3A4C" w14:textId="77777777" w:rsidR="00A060EB" w:rsidRPr="008C379E" w:rsidRDefault="00A060EB" w:rsidP="00A060EB">
      <w:pPr>
        <w:pStyle w:val="Zkladntextodsazen"/>
        <w:numPr>
          <w:ilvl w:val="0"/>
          <w:numId w:val="2"/>
        </w:numPr>
        <w:tabs>
          <w:tab w:val="clear" w:pos="360"/>
        </w:tabs>
        <w:spacing w:before="60"/>
        <w:ind w:left="568" w:hanging="284"/>
        <w:rPr>
          <w:sz w:val="22"/>
          <w:szCs w:val="22"/>
        </w:rPr>
      </w:pPr>
      <w:r w:rsidRPr="008C379E">
        <w:rPr>
          <w:sz w:val="22"/>
          <w:szCs w:val="22"/>
        </w:rPr>
        <w:t>oprávnění vstupovat (vjíždět) na dotčenou nemovitost, v souladu s</w:t>
      </w:r>
      <w:r>
        <w:rPr>
          <w:sz w:val="22"/>
          <w:szCs w:val="22"/>
        </w:rPr>
        <w:t> </w:t>
      </w:r>
      <w:r w:rsidRPr="008C379E">
        <w:rPr>
          <w:sz w:val="22"/>
          <w:szCs w:val="22"/>
        </w:rPr>
        <w:t>ustanovením</w:t>
      </w:r>
      <w:r>
        <w:rPr>
          <w:sz w:val="22"/>
          <w:szCs w:val="22"/>
        </w:rPr>
        <w:t xml:space="preserve"> §1021 z</w:t>
      </w:r>
      <w:r w:rsidRPr="008C379E">
        <w:rPr>
          <w:sz w:val="22"/>
          <w:szCs w:val="22"/>
        </w:rPr>
        <w:t>ákona čís. 89/2012</w:t>
      </w:r>
      <w:r>
        <w:rPr>
          <w:sz w:val="22"/>
          <w:szCs w:val="22"/>
        </w:rPr>
        <w:t xml:space="preserve"> Sb., „o</w:t>
      </w:r>
      <w:r w:rsidRPr="008C379E">
        <w:rPr>
          <w:sz w:val="22"/>
          <w:szCs w:val="22"/>
        </w:rPr>
        <w:t xml:space="preserve">bčanský zákoník“ (NOZ) ve znění pozdějších předpisů, za účelem zajištění provozu, oprav a údržby </w:t>
      </w:r>
      <w:proofErr w:type="gramStart"/>
      <w:r w:rsidRPr="008C379E">
        <w:rPr>
          <w:sz w:val="22"/>
          <w:szCs w:val="22"/>
        </w:rPr>
        <w:t>Stavby</w:t>
      </w:r>
      <w:proofErr w:type="gramEnd"/>
      <w:r w:rsidRPr="008C379E">
        <w:rPr>
          <w:sz w:val="22"/>
          <w:szCs w:val="22"/>
        </w:rPr>
        <w:t xml:space="preserve"> a to jen na nezbytně nutnou dobu</w:t>
      </w:r>
    </w:p>
    <w:p w14:paraId="115C3DFE" w14:textId="77777777" w:rsidR="00A060EB" w:rsidRPr="008C379E" w:rsidRDefault="00A060EB" w:rsidP="00A060EB">
      <w:pPr>
        <w:pStyle w:val="Zkladntextodsazen"/>
        <w:numPr>
          <w:ilvl w:val="0"/>
          <w:numId w:val="2"/>
        </w:numPr>
        <w:tabs>
          <w:tab w:val="clear" w:pos="360"/>
        </w:tabs>
        <w:spacing w:before="60"/>
        <w:ind w:left="568" w:hanging="284"/>
        <w:rPr>
          <w:sz w:val="22"/>
          <w:szCs w:val="22"/>
        </w:rPr>
      </w:pPr>
      <w:r w:rsidRPr="008C379E">
        <w:rPr>
          <w:sz w:val="22"/>
          <w:szCs w:val="22"/>
        </w:rPr>
        <w:t xml:space="preserve">povinnost udržovat veškerá svá zařízení vystupující do vozovky a vozovku v bezprostředním okolí svého zařízení v takovém technickém stavu, který neomezuje bezpečnost a plynulost silničního </w:t>
      </w:r>
      <w:proofErr w:type="gramStart"/>
      <w:r w:rsidRPr="008C379E">
        <w:rPr>
          <w:sz w:val="22"/>
          <w:szCs w:val="22"/>
        </w:rPr>
        <w:t>provozu</w:t>
      </w:r>
      <w:proofErr w:type="gramEnd"/>
      <w:r w:rsidRPr="008C379E">
        <w:rPr>
          <w:sz w:val="22"/>
          <w:szCs w:val="22"/>
        </w:rPr>
        <w:t xml:space="preserve"> a to po celou dobu životnosti Stavby </w:t>
      </w:r>
    </w:p>
    <w:p w14:paraId="1AC2FE96" w14:textId="77777777" w:rsidR="00A060EB" w:rsidRPr="007C28A0" w:rsidRDefault="00A060EB" w:rsidP="00A060EB">
      <w:pPr>
        <w:tabs>
          <w:tab w:val="left" w:pos="284"/>
        </w:tabs>
        <w:spacing w:before="60" w:after="60"/>
        <w:ind w:left="284" w:hanging="284"/>
        <w:jc w:val="both"/>
        <w:rPr>
          <w:b/>
          <w:bCs/>
          <w:i/>
          <w:iCs/>
          <w:sz w:val="22"/>
          <w:szCs w:val="22"/>
        </w:rPr>
      </w:pPr>
      <w:r w:rsidRPr="007C28A0">
        <w:rPr>
          <w:b/>
          <w:bCs/>
          <w:i/>
          <w:iCs/>
          <w:sz w:val="22"/>
          <w:szCs w:val="22"/>
        </w:rPr>
        <w:t>b) Správě silnic Královéhradeckého kraje, příspěvkové organizaci právo:</w:t>
      </w:r>
    </w:p>
    <w:p w14:paraId="45AD74A4" w14:textId="77777777" w:rsidR="00A060EB" w:rsidRPr="007C28A0" w:rsidRDefault="00A060EB" w:rsidP="00A060EB">
      <w:pPr>
        <w:numPr>
          <w:ilvl w:val="0"/>
          <w:numId w:val="3"/>
        </w:numPr>
        <w:tabs>
          <w:tab w:val="clear" w:pos="360"/>
        </w:tabs>
        <w:spacing w:before="60"/>
        <w:ind w:left="568" w:hanging="284"/>
        <w:jc w:val="both"/>
        <w:rPr>
          <w:sz w:val="22"/>
          <w:szCs w:val="22"/>
        </w:rPr>
      </w:pPr>
      <w:r w:rsidRPr="007C28A0">
        <w:rPr>
          <w:sz w:val="22"/>
          <w:szCs w:val="22"/>
        </w:rPr>
        <w:t>na bezplatné vytýčení technických zařízení investora umístěných v tělese silnice, silničním pozemku a silničním pomocném pozemku</w:t>
      </w:r>
    </w:p>
    <w:p w14:paraId="2A60A19A" w14:textId="77777777" w:rsidR="00A060EB" w:rsidRPr="007C28A0" w:rsidRDefault="00A060EB" w:rsidP="00A060EB">
      <w:pPr>
        <w:numPr>
          <w:ilvl w:val="0"/>
          <w:numId w:val="3"/>
        </w:numPr>
        <w:tabs>
          <w:tab w:val="clear" w:pos="360"/>
        </w:tabs>
        <w:spacing w:before="60"/>
        <w:ind w:left="568" w:hanging="284"/>
        <w:jc w:val="both"/>
        <w:rPr>
          <w:sz w:val="22"/>
          <w:szCs w:val="22"/>
        </w:rPr>
      </w:pPr>
      <w:r w:rsidRPr="007C28A0">
        <w:rPr>
          <w:sz w:val="22"/>
          <w:szCs w:val="22"/>
        </w:rPr>
        <w:t>na uvedení nemovitosti do původního stavu ze strany a na náklady investora podle čl. III. této smlouvy</w:t>
      </w:r>
    </w:p>
    <w:p w14:paraId="58246B9B" w14:textId="77777777" w:rsidR="00A060EB" w:rsidRPr="007C28A0" w:rsidRDefault="00A060EB" w:rsidP="00A060EB">
      <w:pPr>
        <w:pStyle w:val="Zkladntext"/>
        <w:numPr>
          <w:ilvl w:val="0"/>
          <w:numId w:val="3"/>
        </w:numPr>
        <w:tabs>
          <w:tab w:val="clear" w:pos="360"/>
        </w:tabs>
        <w:spacing w:before="60"/>
        <w:ind w:left="568" w:hanging="284"/>
        <w:rPr>
          <w:sz w:val="22"/>
          <w:szCs w:val="22"/>
        </w:rPr>
      </w:pPr>
      <w:r w:rsidRPr="007C28A0">
        <w:rPr>
          <w:sz w:val="22"/>
          <w:szCs w:val="22"/>
        </w:rPr>
        <w:t>od doby zahájení Stavby do doby uvedení nemovitosti do původního stavu na úhradu za užití nemovitosti ke stavebním pracím (ošetřeno samostatnou smlouvou), přičemž právo na náhradu škody vzniklé využíváním dotčené nemovitosti zůstává pro vlastníka nedotčeno</w:t>
      </w:r>
    </w:p>
    <w:p w14:paraId="08411146" w14:textId="77777777" w:rsidR="00A060EB" w:rsidRPr="00A3325A" w:rsidRDefault="00A060EB" w:rsidP="00A060EB">
      <w:pPr>
        <w:pStyle w:val="Zkladntext"/>
        <w:numPr>
          <w:ilvl w:val="0"/>
          <w:numId w:val="4"/>
        </w:numPr>
        <w:tabs>
          <w:tab w:val="clear" w:pos="720"/>
          <w:tab w:val="num" w:pos="284"/>
        </w:tabs>
        <w:spacing w:before="60" w:after="60"/>
        <w:ind w:left="284" w:hanging="284"/>
        <w:rPr>
          <w:b/>
          <w:bCs/>
          <w:i/>
          <w:iCs/>
          <w:sz w:val="22"/>
          <w:szCs w:val="22"/>
        </w:rPr>
      </w:pPr>
      <w:r w:rsidRPr="007C28A0">
        <w:rPr>
          <w:b/>
          <w:bCs/>
          <w:i/>
          <w:iCs/>
          <w:sz w:val="22"/>
          <w:szCs w:val="22"/>
        </w:rPr>
        <w:t>Výkon práva a povinnosti bude realizován v režimu podle Zákona č. 13/1997 Sb. „O pozemních komunikacích" ve znění pozdějších předpisů takto:</w:t>
      </w:r>
    </w:p>
    <w:p w14:paraId="417A7C0B" w14:textId="77777777" w:rsidR="00A060EB" w:rsidRDefault="00A060EB" w:rsidP="00A060EB">
      <w:pPr>
        <w:pStyle w:val="Zkladntextodsazen2"/>
        <w:numPr>
          <w:ilvl w:val="0"/>
          <w:numId w:val="5"/>
        </w:numPr>
        <w:tabs>
          <w:tab w:val="clear" w:pos="644"/>
        </w:tabs>
        <w:spacing w:before="60" w:after="60"/>
        <w:ind w:left="567" w:hanging="283"/>
        <w:rPr>
          <w:sz w:val="22"/>
          <w:szCs w:val="22"/>
        </w:rPr>
      </w:pPr>
      <w:r w:rsidRPr="007C28A0">
        <w:rPr>
          <w:sz w:val="22"/>
          <w:szCs w:val="22"/>
        </w:rPr>
        <w:t xml:space="preserve">omezení běžné činnosti majetkového správce výkonem práv Investora, tj. uložením Stavby do (na, nad) Pozemek a/nebo do tělesa silnice, a za budoucí možné náhrady nákladů a škod bude Zástupci poskytnuta </w:t>
      </w:r>
      <w:r w:rsidRPr="007C28A0">
        <w:rPr>
          <w:b/>
          <w:bCs/>
          <w:i/>
          <w:iCs/>
          <w:sz w:val="22"/>
          <w:szCs w:val="22"/>
        </w:rPr>
        <w:t xml:space="preserve">jednorázová </w:t>
      </w:r>
      <w:r w:rsidRPr="007C28A0">
        <w:rPr>
          <w:sz w:val="22"/>
          <w:szCs w:val="22"/>
        </w:rPr>
        <w:t xml:space="preserve">peněžitá </w:t>
      </w:r>
      <w:r w:rsidRPr="007C28A0">
        <w:rPr>
          <w:b/>
          <w:sz w:val="22"/>
          <w:szCs w:val="22"/>
        </w:rPr>
        <w:t>vratná kauce ve výši sazeb</w:t>
      </w:r>
      <w:r w:rsidRPr="007C28A0">
        <w:rPr>
          <w:sz w:val="22"/>
          <w:szCs w:val="22"/>
        </w:rPr>
        <w:t xml:space="preserve"> dle Sazebníku Královéhradeckého kraje, </w:t>
      </w:r>
    </w:p>
    <w:p w14:paraId="398EF61F" w14:textId="77777777" w:rsidR="001E1E26" w:rsidRDefault="001E1E26" w:rsidP="00070878">
      <w:pPr>
        <w:pStyle w:val="Zkladntextodsazen2"/>
        <w:spacing w:before="60" w:after="60"/>
        <w:rPr>
          <w:sz w:val="22"/>
          <w:szCs w:val="22"/>
        </w:rPr>
      </w:pPr>
    </w:p>
    <w:p w14:paraId="517CEDA4" w14:textId="77777777" w:rsidR="00070878" w:rsidRDefault="00070878" w:rsidP="00070878">
      <w:pPr>
        <w:pStyle w:val="Zkladntextodsazen2"/>
        <w:spacing w:before="60" w:after="60"/>
        <w:rPr>
          <w:sz w:val="22"/>
          <w:szCs w:val="22"/>
        </w:rPr>
      </w:pPr>
    </w:p>
    <w:p w14:paraId="101A9B3A" w14:textId="77777777" w:rsidR="00070878" w:rsidRDefault="00070878" w:rsidP="00070878">
      <w:pPr>
        <w:pStyle w:val="Zkladntextodsazen2"/>
        <w:spacing w:before="60" w:after="60"/>
        <w:rPr>
          <w:sz w:val="22"/>
          <w:szCs w:val="22"/>
        </w:rPr>
      </w:pPr>
    </w:p>
    <w:p w14:paraId="4757C58E" w14:textId="77777777" w:rsidR="00131120" w:rsidRDefault="00131120" w:rsidP="00070878">
      <w:pPr>
        <w:pStyle w:val="Zkladntextodsazen2"/>
        <w:spacing w:before="60" w:after="60"/>
        <w:rPr>
          <w:sz w:val="22"/>
          <w:szCs w:val="22"/>
        </w:rPr>
      </w:pPr>
    </w:p>
    <w:p w14:paraId="3C84E39F" w14:textId="77777777" w:rsidR="001E1E26" w:rsidRDefault="001E1E26">
      <w:pPr>
        <w:pStyle w:val="Zkladntextodsazen2"/>
        <w:spacing w:before="60" w:after="60"/>
        <w:ind w:left="567" w:firstLine="0"/>
        <w:rPr>
          <w:sz w:val="10"/>
          <w:szCs w:val="1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962"/>
        <w:gridCol w:w="708"/>
        <w:gridCol w:w="1134"/>
        <w:gridCol w:w="993"/>
        <w:gridCol w:w="1666"/>
      </w:tblGrid>
      <w:tr w:rsidR="001E1E26" w14:paraId="63B654C6" w14:textId="77777777">
        <w:tc>
          <w:tcPr>
            <w:tcW w:w="9996" w:type="dxa"/>
            <w:gridSpan w:val="6"/>
            <w:shd w:val="clear" w:color="auto" w:fill="D9D9D9"/>
          </w:tcPr>
          <w:p w14:paraId="511D14DD" w14:textId="77777777" w:rsidR="001E1E26" w:rsidRDefault="00000000">
            <w:pPr>
              <w:pStyle w:val="Zkladntextodsazen2"/>
              <w:spacing w:before="60" w:after="60"/>
              <w:ind w:left="0" w:firstLine="0"/>
              <w:jc w:val="center"/>
              <w:rPr>
                <w:sz w:val="22"/>
                <w:szCs w:val="22"/>
              </w:rPr>
            </w:pPr>
            <w:bookmarkStart w:id="1" w:name="_1075860451"/>
            <w:bookmarkStart w:id="2" w:name="_1244669839"/>
            <w:bookmarkStart w:id="3" w:name="_1245574462"/>
            <w:bookmarkStart w:id="4" w:name="_1245589745"/>
            <w:bookmarkStart w:id="5" w:name="_1245588082"/>
            <w:bookmarkStart w:id="6" w:name="_1244838800"/>
            <w:bookmarkStart w:id="7" w:name="_1244647773"/>
            <w:bookmarkStart w:id="8" w:name="_1188138188"/>
            <w:bookmarkStart w:id="9" w:name="_1178691080"/>
            <w:bookmarkStart w:id="10" w:name="_1244280018"/>
            <w:bookmarkStart w:id="11" w:name="_1244838456"/>
            <w:bookmarkStart w:id="12" w:name="_1245584696"/>
            <w:bookmarkStart w:id="13" w:name="_1245592017"/>
            <w:bookmarkStart w:id="14" w:name="_1245574642"/>
            <w:bookmarkStart w:id="15" w:name="_1244670116"/>
            <w:bookmarkStart w:id="16" w:name="_1244279799"/>
            <w:bookmarkStart w:id="17" w:name="_1176805100"/>
            <w:bookmarkStart w:id="18" w:name="_1151154121"/>
            <w:bookmarkStart w:id="19" w:name="_1244279145"/>
            <w:bookmarkStart w:id="20" w:name="_1244669046"/>
            <w:bookmarkStart w:id="21" w:name="_1245574361"/>
            <w:bookmarkStart w:id="22" w:name="_1245589706"/>
            <w:bookmarkStart w:id="23" w:name="_1245588220"/>
            <w:bookmarkStart w:id="24" w:name="_1245573833"/>
            <w:bookmarkStart w:id="25" w:name="_1244657048"/>
            <w:bookmarkStart w:id="26" w:name="_1198551625"/>
            <w:bookmarkStart w:id="27" w:name="_1176804804"/>
            <w:bookmarkStart w:id="28" w:name="_1244279666"/>
            <w:bookmarkStart w:id="29" w:name="_1244669867"/>
            <w:bookmarkStart w:id="30" w:name="_1245574475"/>
            <w:bookmarkStart w:id="31" w:name="_1245589842"/>
            <w:bookmarkStart w:id="32" w:name="_1245588061"/>
            <w:bookmarkStart w:id="33" w:name="_1244838740"/>
            <w:bookmarkStart w:id="34" w:name="_1244283234"/>
            <w:bookmarkStart w:id="35" w:name="_1202831355"/>
            <w:bookmarkStart w:id="36" w:name="_1188137714"/>
            <w:bookmarkStart w:id="37" w:name="_1243833309"/>
            <w:bookmarkStart w:id="38" w:name="_1244657875"/>
            <w:bookmarkStart w:id="39" w:name="_1245574125"/>
            <w:bookmarkStart w:id="40" w:name="_1245589616"/>
            <w:bookmarkStart w:id="41" w:name="_1245588697"/>
            <w:bookmarkStart w:id="42" w:name="_1245574051"/>
            <w:bookmarkStart w:id="43" w:name="_1244657562"/>
            <w:bookmarkStart w:id="44" w:name="_1217316308"/>
            <w:bookmarkStart w:id="45" w:name="_1076650657"/>
            <w:bookmarkStart w:id="46" w:name="_1244279203"/>
            <w:bookmarkStart w:id="47" w:name="_1244669769"/>
            <w:bookmarkStart w:id="48" w:name="_1245574451"/>
            <w:bookmarkStart w:id="49" w:name="_1245589723"/>
            <w:bookmarkStart w:id="50" w:name="_1245588198"/>
            <w:bookmarkStart w:id="51" w:name="_1245573449"/>
            <w:bookmarkStart w:id="52" w:name="_1244649334"/>
            <w:bookmarkStart w:id="53" w:name="_1198551370"/>
            <w:bookmarkStart w:id="54" w:name="_1076650334"/>
            <w:bookmarkStart w:id="55" w:name="_1233641185"/>
            <w:bookmarkStart w:id="56" w:name="_1244657647"/>
            <w:bookmarkStart w:id="57" w:name="_1245574082"/>
            <w:bookmarkStart w:id="58" w:name="_1245589272"/>
            <w:bookmarkStart w:id="59" w:name="_1245589593"/>
            <w:bookmarkStart w:id="60" w:name="_1245574106"/>
            <w:bookmarkStart w:id="61" w:name="_1244657819"/>
            <w:bookmarkStart w:id="62" w:name="_1243832636"/>
            <w:bookmarkStart w:id="63" w:name="_1076649520"/>
            <w:bookmarkStart w:id="64" w:name="_1243833486"/>
            <w:bookmarkStart w:id="65" w:name="_1244657904"/>
            <w:bookmarkStart w:id="66" w:name="_1245574157"/>
            <w:bookmarkStart w:id="67" w:name="_1245589665"/>
            <w:bookmarkStart w:id="68" w:name="_1245588334"/>
            <w:bookmarkStart w:id="69" w:name="_1245573998"/>
            <w:bookmarkStart w:id="70" w:name="_1244657123"/>
            <w:bookmarkStart w:id="71" w:name="_12442796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sz w:val="22"/>
                <w:szCs w:val="22"/>
              </w:rPr>
              <w:lastRenderedPageBreak/>
              <w:t>Výpočet náhrady za omezení užívání nemovitosti</w:t>
            </w:r>
          </w:p>
        </w:tc>
      </w:tr>
      <w:tr w:rsidR="007647BF" w14:paraId="6B99179A" w14:textId="77777777">
        <w:tc>
          <w:tcPr>
            <w:tcW w:w="533" w:type="dxa"/>
            <w:shd w:val="clear" w:color="auto" w:fill="auto"/>
          </w:tcPr>
          <w:p w14:paraId="64DF1EBF" w14:textId="77777777" w:rsidR="001E1E26" w:rsidRDefault="00000000">
            <w:pPr>
              <w:pStyle w:val="Zkladntextodsazen2"/>
              <w:spacing w:before="60" w:after="60"/>
              <w:ind w:left="0" w:firstLine="0"/>
              <w:jc w:val="center"/>
              <w:rPr>
                <w:b/>
                <w:bCs/>
                <w:sz w:val="22"/>
                <w:szCs w:val="22"/>
              </w:rPr>
            </w:pPr>
            <w:r>
              <w:rPr>
                <w:b/>
                <w:bCs/>
                <w:sz w:val="22"/>
                <w:szCs w:val="22"/>
              </w:rPr>
              <w:t>č.</w:t>
            </w:r>
          </w:p>
        </w:tc>
        <w:tc>
          <w:tcPr>
            <w:tcW w:w="4962" w:type="dxa"/>
            <w:shd w:val="clear" w:color="auto" w:fill="auto"/>
          </w:tcPr>
          <w:p w14:paraId="5EAB7807" w14:textId="77777777" w:rsidR="001E1E26" w:rsidRDefault="00000000">
            <w:pPr>
              <w:pStyle w:val="Zkladntextodsazen2"/>
              <w:spacing w:before="60" w:after="60"/>
              <w:ind w:left="0" w:firstLine="0"/>
              <w:jc w:val="left"/>
              <w:rPr>
                <w:b/>
                <w:bCs/>
                <w:sz w:val="22"/>
                <w:szCs w:val="22"/>
              </w:rPr>
            </w:pPr>
            <w:r>
              <w:rPr>
                <w:b/>
                <w:bCs/>
                <w:sz w:val="22"/>
                <w:szCs w:val="22"/>
              </w:rPr>
              <w:t xml:space="preserve">druh zásahu dle </w:t>
            </w:r>
            <w:proofErr w:type="spellStart"/>
            <w:proofErr w:type="gramStart"/>
            <w:r>
              <w:rPr>
                <w:b/>
                <w:bCs/>
                <w:sz w:val="22"/>
                <w:szCs w:val="22"/>
              </w:rPr>
              <w:t>odst.I</w:t>
            </w:r>
            <w:proofErr w:type="spellEnd"/>
            <w:proofErr w:type="gramEnd"/>
          </w:p>
        </w:tc>
        <w:tc>
          <w:tcPr>
            <w:tcW w:w="708" w:type="dxa"/>
            <w:shd w:val="clear" w:color="auto" w:fill="auto"/>
          </w:tcPr>
          <w:p w14:paraId="73287AEF" w14:textId="77777777" w:rsidR="001E1E26" w:rsidRDefault="00000000">
            <w:pPr>
              <w:pStyle w:val="Zkladntextodsazen2"/>
              <w:spacing w:before="60" w:after="60"/>
              <w:ind w:left="0" w:firstLine="0"/>
              <w:jc w:val="center"/>
              <w:rPr>
                <w:b/>
                <w:bCs/>
                <w:sz w:val="22"/>
                <w:szCs w:val="22"/>
              </w:rPr>
            </w:pPr>
            <w:proofErr w:type="spellStart"/>
            <w:r>
              <w:rPr>
                <w:b/>
                <w:bCs/>
                <w:sz w:val="22"/>
                <w:szCs w:val="22"/>
              </w:rPr>
              <w:t>m.j</w:t>
            </w:r>
            <w:proofErr w:type="spellEnd"/>
            <w:r>
              <w:rPr>
                <w:b/>
                <w:bCs/>
                <w:sz w:val="22"/>
                <w:szCs w:val="22"/>
              </w:rPr>
              <w:t>.</w:t>
            </w:r>
          </w:p>
        </w:tc>
        <w:tc>
          <w:tcPr>
            <w:tcW w:w="1134" w:type="dxa"/>
            <w:shd w:val="clear" w:color="auto" w:fill="auto"/>
          </w:tcPr>
          <w:p w14:paraId="73010D38" w14:textId="77777777" w:rsidR="001E1E26" w:rsidRDefault="00000000">
            <w:pPr>
              <w:pStyle w:val="Zkladntextodsazen2"/>
              <w:spacing w:before="60" w:after="60"/>
              <w:ind w:left="0" w:firstLine="0"/>
              <w:jc w:val="center"/>
              <w:rPr>
                <w:b/>
                <w:bCs/>
                <w:sz w:val="22"/>
                <w:szCs w:val="22"/>
              </w:rPr>
            </w:pPr>
            <w:r>
              <w:rPr>
                <w:b/>
                <w:bCs/>
                <w:sz w:val="22"/>
                <w:szCs w:val="22"/>
              </w:rPr>
              <w:t xml:space="preserve">počet </w:t>
            </w:r>
            <w:proofErr w:type="spellStart"/>
            <w:r>
              <w:rPr>
                <w:b/>
                <w:bCs/>
                <w:sz w:val="22"/>
                <w:szCs w:val="22"/>
              </w:rPr>
              <w:t>m.j</w:t>
            </w:r>
            <w:proofErr w:type="spellEnd"/>
            <w:r>
              <w:rPr>
                <w:b/>
                <w:bCs/>
                <w:sz w:val="22"/>
                <w:szCs w:val="22"/>
              </w:rPr>
              <w:t>.</w:t>
            </w:r>
          </w:p>
        </w:tc>
        <w:tc>
          <w:tcPr>
            <w:tcW w:w="993" w:type="dxa"/>
            <w:shd w:val="clear" w:color="auto" w:fill="auto"/>
          </w:tcPr>
          <w:p w14:paraId="0A651ADA" w14:textId="77777777" w:rsidR="001E1E26" w:rsidRDefault="00000000">
            <w:pPr>
              <w:pStyle w:val="Zkladntextodsazen2"/>
              <w:spacing w:before="60" w:after="60"/>
              <w:ind w:left="0" w:firstLine="0"/>
              <w:jc w:val="center"/>
              <w:rPr>
                <w:b/>
                <w:bCs/>
                <w:sz w:val="22"/>
                <w:szCs w:val="22"/>
              </w:rPr>
            </w:pPr>
            <w:r>
              <w:rPr>
                <w:b/>
                <w:bCs/>
                <w:sz w:val="22"/>
                <w:szCs w:val="22"/>
              </w:rPr>
              <w:t>Kč/</w:t>
            </w:r>
            <w:proofErr w:type="spellStart"/>
            <w:r>
              <w:rPr>
                <w:b/>
                <w:bCs/>
                <w:sz w:val="22"/>
                <w:szCs w:val="22"/>
              </w:rPr>
              <w:t>m.j</w:t>
            </w:r>
            <w:proofErr w:type="spellEnd"/>
            <w:r>
              <w:rPr>
                <w:b/>
                <w:bCs/>
                <w:sz w:val="22"/>
                <w:szCs w:val="22"/>
              </w:rPr>
              <w:t>.</w:t>
            </w:r>
          </w:p>
        </w:tc>
        <w:tc>
          <w:tcPr>
            <w:tcW w:w="1666" w:type="dxa"/>
            <w:shd w:val="clear" w:color="auto" w:fill="auto"/>
          </w:tcPr>
          <w:p w14:paraId="63C3DA43" w14:textId="77777777" w:rsidR="001E1E26" w:rsidRDefault="00000000">
            <w:pPr>
              <w:pStyle w:val="Zkladntextodsazen2"/>
              <w:spacing w:before="60" w:after="60"/>
              <w:ind w:left="0" w:firstLine="0"/>
              <w:jc w:val="center"/>
              <w:rPr>
                <w:b/>
                <w:bCs/>
                <w:sz w:val="22"/>
                <w:szCs w:val="22"/>
              </w:rPr>
            </w:pPr>
            <w:r>
              <w:rPr>
                <w:b/>
                <w:bCs/>
                <w:sz w:val="22"/>
                <w:szCs w:val="22"/>
              </w:rPr>
              <w:t>Úhrada</w:t>
            </w:r>
          </w:p>
        </w:tc>
      </w:tr>
      <w:tr w:rsidR="007647BF" w14:paraId="44D47145" w14:textId="77777777">
        <w:tc>
          <w:tcPr>
            <w:tcW w:w="533" w:type="dxa"/>
            <w:shd w:val="clear" w:color="auto" w:fill="auto"/>
            <w:vAlign w:val="center"/>
          </w:tcPr>
          <w:p w14:paraId="6B2B51EC" w14:textId="77777777" w:rsidR="001E1E26" w:rsidRDefault="00000000">
            <w:pPr>
              <w:rPr>
                <w:sz w:val="22"/>
                <w:szCs w:val="22"/>
              </w:rPr>
            </w:pPr>
            <w:r>
              <w:rPr>
                <w:sz w:val="22"/>
                <w:szCs w:val="22"/>
              </w:rPr>
              <w:t>1</w:t>
            </w:r>
          </w:p>
        </w:tc>
        <w:tc>
          <w:tcPr>
            <w:tcW w:w="4962" w:type="dxa"/>
            <w:shd w:val="clear" w:color="auto" w:fill="auto"/>
            <w:vAlign w:val="center"/>
          </w:tcPr>
          <w:p w14:paraId="77F2C8FC" w14:textId="77777777" w:rsidR="001E1E26" w:rsidRDefault="00000000">
            <w:pPr>
              <w:rPr>
                <w:sz w:val="22"/>
                <w:szCs w:val="22"/>
              </w:rPr>
            </w:pPr>
            <w:r>
              <w:rPr>
                <w:sz w:val="22"/>
                <w:szCs w:val="22"/>
              </w:rPr>
              <w:t xml:space="preserve">Křížení silničního pozemku/Protlak a </w:t>
            </w:r>
            <w:proofErr w:type="spellStart"/>
            <w:proofErr w:type="gramStart"/>
            <w:r>
              <w:rPr>
                <w:sz w:val="22"/>
                <w:szCs w:val="22"/>
              </w:rPr>
              <w:t>podvrt</w:t>
            </w:r>
            <w:proofErr w:type="spellEnd"/>
            <w:r>
              <w:rPr>
                <w:sz w:val="22"/>
                <w:szCs w:val="22"/>
              </w:rPr>
              <w:t xml:space="preserve"> - Průměr</w:t>
            </w:r>
            <w:proofErr w:type="gramEnd"/>
            <w:r>
              <w:rPr>
                <w:sz w:val="22"/>
                <w:szCs w:val="22"/>
              </w:rPr>
              <w:t xml:space="preserve"> chráničky do 150 mm</w:t>
            </w:r>
          </w:p>
        </w:tc>
        <w:tc>
          <w:tcPr>
            <w:tcW w:w="708" w:type="dxa"/>
            <w:shd w:val="clear" w:color="auto" w:fill="auto"/>
            <w:vAlign w:val="center"/>
          </w:tcPr>
          <w:p w14:paraId="38156E4C" w14:textId="77777777" w:rsidR="001E1E26" w:rsidRDefault="00000000">
            <w:pPr>
              <w:pStyle w:val="Zkladntextodsazen2"/>
              <w:spacing w:before="60" w:after="60"/>
              <w:ind w:left="0" w:firstLine="0"/>
              <w:jc w:val="center"/>
              <w:rPr>
                <w:sz w:val="22"/>
                <w:szCs w:val="22"/>
              </w:rPr>
            </w:pPr>
            <w:proofErr w:type="spellStart"/>
            <w:r>
              <w:rPr>
                <w:sz w:val="22"/>
                <w:szCs w:val="22"/>
              </w:rPr>
              <w:t>bm</w:t>
            </w:r>
            <w:proofErr w:type="spellEnd"/>
          </w:p>
        </w:tc>
        <w:tc>
          <w:tcPr>
            <w:tcW w:w="1134" w:type="dxa"/>
            <w:shd w:val="clear" w:color="auto" w:fill="auto"/>
            <w:vAlign w:val="center"/>
          </w:tcPr>
          <w:p w14:paraId="2935321A" w14:textId="3A366B36" w:rsidR="001E1E26" w:rsidRDefault="0028044E">
            <w:pPr>
              <w:pStyle w:val="Zkladntextodsazen2"/>
              <w:spacing w:before="60" w:after="60"/>
              <w:ind w:left="0" w:firstLine="0"/>
              <w:jc w:val="center"/>
              <w:rPr>
                <w:sz w:val="22"/>
                <w:szCs w:val="22"/>
              </w:rPr>
            </w:pPr>
            <w:proofErr w:type="spellStart"/>
            <w:r>
              <w:rPr>
                <w:sz w:val="22"/>
                <w:szCs w:val="22"/>
              </w:rPr>
              <w:t>xxx</w:t>
            </w:r>
            <w:proofErr w:type="spellEnd"/>
          </w:p>
        </w:tc>
        <w:tc>
          <w:tcPr>
            <w:tcW w:w="993" w:type="dxa"/>
            <w:shd w:val="clear" w:color="auto" w:fill="auto"/>
            <w:vAlign w:val="center"/>
          </w:tcPr>
          <w:p w14:paraId="78CFD6C6" w14:textId="7DE02FCE" w:rsidR="001E1E26" w:rsidRDefault="00000000">
            <w:pPr>
              <w:pStyle w:val="Zkladntextodsazen2"/>
              <w:spacing w:before="60" w:after="60"/>
              <w:ind w:left="0" w:firstLine="0"/>
              <w:jc w:val="right"/>
              <w:rPr>
                <w:sz w:val="22"/>
                <w:szCs w:val="22"/>
              </w:rPr>
            </w:pPr>
            <w:r>
              <w:rPr>
                <w:sz w:val="22"/>
                <w:szCs w:val="22"/>
              </w:rPr>
              <w:t xml:space="preserve">  </w:t>
            </w:r>
            <w:proofErr w:type="spellStart"/>
            <w:r w:rsidR="0028044E">
              <w:rPr>
                <w:sz w:val="22"/>
                <w:szCs w:val="22"/>
              </w:rPr>
              <w:t>xxx</w:t>
            </w:r>
            <w:proofErr w:type="spellEnd"/>
          </w:p>
        </w:tc>
        <w:tc>
          <w:tcPr>
            <w:tcW w:w="1666" w:type="dxa"/>
            <w:shd w:val="clear" w:color="auto" w:fill="auto"/>
            <w:vAlign w:val="center"/>
          </w:tcPr>
          <w:p w14:paraId="586F6722" w14:textId="1C7B2835" w:rsidR="001E1E26" w:rsidRDefault="0028044E">
            <w:pPr>
              <w:pStyle w:val="Zkladntextodsazen2"/>
              <w:spacing w:before="60" w:after="60"/>
              <w:ind w:left="0" w:firstLine="0"/>
              <w:jc w:val="right"/>
              <w:rPr>
                <w:sz w:val="22"/>
                <w:szCs w:val="22"/>
              </w:rPr>
            </w:pPr>
            <w:proofErr w:type="spellStart"/>
            <w:r>
              <w:rPr>
                <w:sz w:val="22"/>
                <w:szCs w:val="22"/>
              </w:rPr>
              <w:t>xxx</w:t>
            </w:r>
            <w:proofErr w:type="spellEnd"/>
            <w:r w:rsidR="00000000">
              <w:rPr>
                <w:sz w:val="22"/>
                <w:szCs w:val="22"/>
              </w:rPr>
              <w:t xml:space="preserve"> Kč</w:t>
            </w:r>
          </w:p>
        </w:tc>
      </w:tr>
      <w:tr w:rsidR="007647BF" w14:paraId="0E06F8D2" w14:textId="77777777">
        <w:tc>
          <w:tcPr>
            <w:tcW w:w="533" w:type="dxa"/>
            <w:shd w:val="clear" w:color="auto" w:fill="auto"/>
            <w:vAlign w:val="center"/>
          </w:tcPr>
          <w:p w14:paraId="250A4FD1" w14:textId="77777777" w:rsidR="001E1E26" w:rsidRDefault="00000000">
            <w:pPr>
              <w:rPr>
                <w:sz w:val="22"/>
                <w:szCs w:val="22"/>
              </w:rPr>
            </w:pPr>
            <w:r>
              <w:rPr>
                <w:sz w:val="22"/>
                <w:szCs w:val="22"/>
              </w:rPr>
              <w:t>2</w:t>
            </w:r>
          </w:p>
        </w:tc>
        <w:tc>
          <w:tcPr>
            <w:tcW w:w="4962" w:type="dxa"/>
            <w:shd w:val="clear" w:color="auto" w:fill="auto"/>
            <w:vAlign w:val="center"/>
          </w:tcPr>
          <w:p w14:paraId="17A4C00C" w14:textId="77777777" w:rsidR="001E1E26" w:rsidRDefault="00000000">
            <w:pPr>
              <w:rPr>
                <w:sz w:val="22"/>
                <w:szCs w:val="22"/>
              </w:rPr>
            </w:pPr>
            <w:r>
              <w:rPr>
                <w:sz w:val="22"/>
                <w:szCs w:val="22"/>
              </w:rPr>
              <w:t xml:space="preserve">Křížení silničního pozemku/Protlak a </w:t>
            </w:r>
            <w:proofErr w:type="spellStart"/>
            <w:proofErr w:type="gramStart"/>
            <w:r>
              <w:rPr>
                <w:sz w:val="22"/>
                <w:szCs w:val="22"/>
              </w:rPr>
              <w:t>podvrt</w:t>
            </w:r>
            <w:proofErr w:type="spellEnd"/>
            <w:r>
              <w:rPr>
                <w:sz w:val="22"/>
                <w:szCs w:val="22"/>
              </w:rPr>
              <w:t xml:space="preserve"> - Průměr</w:t>
            </w:r>
            <w:proofErr w:type="gramEnd"/>
            <w:r>
              <w:rPr>
                <w:sz w:val="22"/>
                <w:szCs w:val="22"/>
              </w:rPr>
              <w:t xml:space="preserve"> chráničky nad 200 mm</w:t>
            </w:r>
          </w:p>
        </w:tc>
        <w:tc>
          <w:tcPr>
            <w:tcW w:w="708" w:type="dxa"/>
            <w:shd w:val="clear" w:color="auto" w:fill="auto"/>
            <w:vAlign w:val="center"/>
          </w:tcPr>
          <w:p w14:paraId="26684BE7" w14:textId="77777777" w:rsidR="001E1E26" w:rsidRDefault="00000000">
            <w:pPr>
              <w:pStyle w:val="Zkladntextodsazen2"/>
              <w:spacing w:before="60" w:after="60"/>
              <w:ind w:left="0" w:firstLine="0"/>
              <w:jc w:val="center"/>
              <w:rPr>
                <w:sz w:val="22"/>
                <w:szCs w:val="22"/>
              </w:rPr>
            </w:pPr>
            <w:proofErr w:type="spellStart"/>
            <w:r>
              <w:rPr>
                <w:sz w:val="22"/>
                <w:szCs w:val="22"/>
              </w:rPr>
              <w:t>bm</w:t>
            </w:r>
            <w:proofErr w:type="spellEnd"/>
          </w:p>
        </w:tc>
        <w:tc>
          <w:tcPr>
            <w:tcW w:w="1134" w:type="dxa"/>
            <w:shd w:val="clear" w:color="auto" w:fill="auto"/>
            <w:vAlign w:val="center"/>
          </w:tcPr>
          <w:p w14:paraId="0A349199" w14:textId="6D4113E4" w:rsidR="001E1E26" w:rsidRDefault="0028044E">
            <w:pPr>
              <w:pStyle w:val="Zkladntextodsazen2"/>
              <w:spacing w:before="60" w:after="60"/>
              <w:ind w:left="0" w:firstLine="0"/>
              <w:jc w:val="center"/>
              <w:rPr>
                <w:sz w:val="22"/>
                <w:szCs w:val="22"/>
              </w:rPr>
            </w:pPr>
            <w:proofErr w:type="spellStart"/>
            <w:r>
              <w:rPr>
                <w:sz w:val="22"/>
                <w:szCs w:val="22"/>
              </w:rPr>
              <w:t>xxx</w:t>
            </w:r>
            <w:proofErr w:type="spellEnd"/>
          </w:p>
        </w:tc>
        <w:tc>
          <w:tcPr>
            <w:tcW w:w="993" w:type="dxa"/>
            <w:shd w:val="clear" w:color="auto" w:fill="auto"/>
            <w:vAlign w:val="center"/>
          </w:tcPr>
          <w:p w14:paraId="1DC2424C" w14:textId="05DF49D6" w:rsidR="001E1E26" w:rsidRDefault="0028044E">
            <w:pPr>
              <w:pStyle w:val="Zkladntextodsazen2"/>
              <w:spacing w:before="60" w:after="60"/>
              <w:ind w:left="0" w:firstLine="0"/>
              <w:jc w:val="right"/>
              <w:rPr>
                <w:sz w:val="22"/>
                <w:szCs w:val="22"/>
              </w:rPr>
            </w:pPr>
            <w:proofErr w:type="spellStart"/>
            <w:r>
              <w:rPr>
                <w:sz w:val="22"/>
                <w:szCs w:val="22"/>
              </w:rPr>
              <w:t>xxx</w:t>
            </w:r>
            <w:proofErr w:type="spellEnd"/>
          </w:p>
        </w:tc>
        <w:tc>
          <w:tcPr>
            <w:tcW w:w="1666" w:type="dxa"/>
            <w:shd w:val="clear" w:color="auto" w:fill="auto"/>
            <w:vAlign w:val="center"/>
          </w:tcPr>
          <w:p w14:paraId="40761B6D" w14:textId="0783E64C" w:rsidR="001E1E26" w:rsidRDefault="0028044E">
            <w:pPr>
              <w:pStyle w:val="Zkladntextodsazen2"/>
              <w:spacing w:before="60" w:after="60"/>
              <w:ind w:left="0" w:firstLine="0"/>
              <w:jc w:val="right"/>
              <w:rPr>
                <w:sz w:val="22"/>
                <w:szCs w:val="22"/>
              </w:rPr>
            </w:pPr>
            <w:proofErr w:type="spellStart"/>
            <w:r>
              <w:rPr>
                <w:sz w:val="22"/>
                <w:szCs w:val="22"/>
              </w:rPr>
              <w:t>xxx</w:t>
            </w:r>
            <w:proofErr w:type="spellEnd"/>
            <w:r w:rsidR="00000000">
              <w:rPr>
                <w:sz w:val="22"/>
                <w:szCs w:val="22"/>
              </w:rPr>
              <w:t xml:space="preserve"> Kč</w:t>
            </w:r>
          </w:p>
        </w:tc>
      </w:tr>
      <w:tr w:rsidR="007647BF" w14:paraId="5372D33B" w14:textId="77777777">
        <w:tc>
          <w:tcPr>
            <w:tcW w:w="533" w:type="dxa"/>
            <w:shd w:val="clear" w:color="auto" w:fill="auto"/>
            <w:vAlign w:val="center"/>
          </w:tcPr>
          <w:p w14:paraId="3C844A0F" w14:textId="77777777" w:rsidR="001E1E26" w:rsidRDefault="00000000">
            <w:pPr>
              <w:rPr>
                <w:sz w:val="22"/>
                <w:szCs w:val="22"/>
              </w:rPr>
            </w:pPr>
            <w:r>
              <w:rPr>
                <w:sz w:val="22"/>
                <w:szCs w:val="22"/>
              </w:rPr>
              <w:t>3</w:t>
            </w:r>
          </w:p>
        </w:tc>
        <w:tc>
          <w:tcPr>
            <w:tcW w:w="4962" w:type="dxa"/>
            <w:shd w:val="clear" w:color="auto" w:fill="auto"/>
            <w:vAlign w:val="center"/>
          </w:tcPr>
          <w:p w14:paraId="3A19FD03" w14:textId="77777777" w:rsidR="001E1E26" w:rsidRDefault="00000000">
            <w:pPr>
              <w:rPr>
                <w:sz w:val="22"/>
                <w:szCs w:val="22"/>
              </w:rPr>
            </w:pPr>
            <w:r>
              <w:rPr>
                <w:sz w:val="22"/>
                <w:szCs w:val="22"/>
              </w:rPr>
              <w:t xml:space="preserve">Křížení silničního pozemku/Protlak a </w:t>
            </w:r>
            <w:proofErr w:type="spellStart"/>
            <w:proofErr w:type="gramStart"/>
            <w:r>
              <w:rPr>
                <w:sz w:val="22"/>
                <w:szCs w:val="22"/>
              </w:rPr>
              <w:t>podvrt</w:t>
            </w:r>
            <w:proofErr w:type="spellEnd"/>
            <w:r>
              <w:rPr>
                <w:sz w:val="22"/>
                <w:szCs w:val="22"/>
              </w:rPr>
              <w:t xml:space="preserve"> - Průměr</w:t>
            </w:r>
            <w:proofErr w:type="gramEnd"/>
            <w:r>
              <w:rPr>
                <w:sz w:val="22"/>
                <w:szCs w:val="22"/>
              </w:rPr>
              <w:t xml:space="preserve"> chráničky do 150 mm</w:t>
            </w:r>
          </w:p>
        </w:tc>
        <w:tc>
          <w:tcPr>
            <w:tcW w:w="708" w:type="dxa"/>
            <w:shd w:val="clear" w:color="auto" w:fill="auto"/>
            <w:vAlign w:val="center"/>
          </w:tcPr>
          <w:p w14:paraId="120C3495" w14:textId="77777777" w:rsidR="001E1E26" w:rsidRDefault="00000000">
            <w:pPr>
              <w:pStyle w:val="Zkladntextodsazen2"/>
              <w:spacing w:before="60" w:after="60"/>
              <w:ind w:left="0" w:firstLine="0"/>
              <w:jc w:val="center"/>
              <w:rPr>
                <w:sz w:val="22"/>
                <w:szCs w:val="22"/>
              </w:rPr>
            </w:pPr>
            <w:proofErr w:type="spellStart"/>
            <w:r>
              <w:rPr>
                <w:sz w:val="22"/>
                <w:szCs w:val="22"/>
              </w:rPr>
              <w:t>bm</w:t>
            </w:r>
            <w:proofErr w:type="spellEnd"/>
          </w:p>
        </w:tc>
        <w:tc>
          <w:tcPr>
            <w:tcW w:w="1134" w:type="dxa"/>
            <w:shd w:val="clear" w:color="auto" w:fill="auto"/>
            <w:vAlign w:val="center"/>
          </w:tcPr>
          <w:p w14:paraId="7949FF75" w14:textId="0D85A476" w:rsidR="001E1E26" w:rsidRDefault="0028044E">
            <w:pPr>
              <w:pStyle w:val="Zkladntextodsazen2"/>
              <w:spacing w:before="60" w:after="60"/>
              <w:ind w:left="0" w:firstLine="0"/>
              <w:jc w:val="center"/>
              <w:rPr>
                <w:sz w:val="22"/>
                <w:szCs w:val="22"/>
              </w:rPr>
            </w:pPr>
            <w:proofErr w:type="spellStart"/>
            <w:r>
              <w:rPr>
                <w:sz w:val="22"/>
                <w:szCs w:val="22"/>
              </w:rPr>
              <w:t>xxx</w:t>
            </w:r>
            <w:proofErr w:type="spellEnd"/>
          </w:p>
        </w:tc>
        <w:tc>
          <w:tcPr>
            <w:tcW w:w="993" w:type="dxa"/>
            <w:shd w:val="clear" w:color="auto" w:fill="auto"/>
            <w:vAlign w:val="center"/>
          </w:tcPr>
          <w:p w14:paraId="26DA28B6" w14:textId="196643C4" w:rsidR="001E1E26" w:rsidRDefault="00000000">
            <w:pPr>
              <w:pStyle w:val="Zkladntextodsazen2"/>
              <w:spacing w:before="60" w:after="60"/>
              <w:ind w:left="0" w:firstLine="0"/>
              <w:jc w:val="right"/>
              <w:rPr>
                <w:sz w:val="22"/>
                <w:szCs w:val="22"/>
              </w:rPr>
            </w:pPr>
            <w:r>
              <w:rPr>
                <w:sz w:val="22"/>
                <w:szCs w:val="22"/>
              </w:rPr>
              <w:t xml:space="preserve">  </w:t>
            </w:r>
            <w:proofErr w:type="spellStart"/>
            <w:r w:rsidR="0028044E">
              <w:rPr>
                <w:sz w:val="22"/>
                <w:szCs w:val="22"/>
              </w:rPr>
              <w:t>xxx</w:t>
            </w:r>
            <w:proofErr w:type="spellEnd"/>
          </w:p>
        </w:tc>
        <w:tc>
          <w:tcPr>
            <w:tcW w:w="1666" w:type="dxa"/>
            <w:shd w:val="clear" w:color="auto" w:fill="auto"/>
            <w:vAlign w:val="center"/>
          </w:tcPr>
          <w:p w14:paraId="1A5895AD" w14:textId="6316AF97" w:rsidR="001E1E26" w:rsidRDefault="0028044E">
            <w:pPr>
              <w:pStyle w:val="Zkladntextodsazen2"/>
              <w:spacing w:before="60" w:after="60"/>
              <w:ind w:left="0" w:firstLine="0"/>
              <w:jc w:val="right"/>
              <w:rPr>
                <w:sz w:val="22"/>
                <w:szCs w:val="22"/>
              </w:rPr>
            </w:pPr>
            <w:proofErr w:type="spellStart"/>
            <w:r>
              <w:rPr>
                <w:sz w:val="22"/>
                <w:szCs w:val="22"/>
              </w:rPr>
              <w:t>xxx</w:t>
            </w:r>
            <w:proofErr w:type="spellEnd"/>
            <w:r w:rsidR="00000000">
              <w:rPr>
                <w:sz w:val="22"/>
                <w:szCs w:val="22"/>
              </w:rPr>
              <w:t xml:space="preserve"> Kč</w:t>
            </w:r>
          </w:p>
        </w:tc>
      </w:tr>
      <w:tr w:rsidR="00070878" w14:paraId="405D82A4" w14:textId="77777777">
        <w:tc>
          <w:tcPr>
            <w:tcW w:w="533" w:type="dxa"/>
            <w:shd w:val="clear" w:color="auto" w:fill="auto"/>
            <w:vAlign w:val="center"/>
          </w:tcPr>
          <w:p w14:paraId="47320AE5" w14:textId="065B822C" w:rsidR="00070878" w:rsidRDefault="00070878">
            <w:pPr>
              <w:rPr>
                <w:sz w:val="22"/>
                <w:szCs w:val="22"/>
              </w:rPr>
            </w:pPr>
            <w:r>
              <w:rPr>
                <w:sz w:val="22"/>
                <w:szCs w:val="22"/>
              </w:rPr>
              <w:t>4</w:t>
            </w:r>
          </w:p>
        </w:tc>
        <w:tc>
          <w:tcPr>
            <w:tcW w:w="4962" w:type="dxa"/>
            <w:shd w:val="clear" w:color="auto" w:fill="auto"/>
            <w:vAlign w:val="center"/>
          </w:tcPr>
          <w:p w14:paraId="65D8C3E3" w14:textId="65FB9A44" w:rsidR="00070878" w:rsidRPr="00CF7437" w:rsidRDefault="00070878">
            <w:pPr>
              <w:rPr>
                <w:sz w:val="22"/>
                <w:szCs w:val="22"/>
              </w:rPr>
            </w:pPr>
            <w:r w:rsidRPr="00CF7437">
              <w:rPr>
                <w:sz w:val="22"/>
                <w:szCs w:val="22"/>
              </w:rPr>
              <w:t xml:space="preserve">Podélní uložení do vozovky a do </w:t>
            </w:r>
            <w:proofErr w:type="spellStart"/>
            <w:r w:rsidRPr="00CF7437">
              <w:rPr>
                <w:sz w:val="22"/>
                <w:szCs w:val="22"/>
              </w:rPr>
              <w:t>zp</w:t>
            </w:r>
            <w:proofErr w:type="spellEnd"/>
            <w:r w:rsidRPr="00CF7437">
              <w:rPr>
                <w:sz w:val="22"/>
                <w:szCs w:val="22"/>
              </w:rPr>
              <w:t>. krajnice</w:t>
            </w:r>
          </w:p>
        </w:tc>
        <w:tc>
          <w:tcPr>
            <w:tcW w:w="708" w:type="dxa"/>
            <w:shd w:val="clear" w:color="auto" w:fill="auto"/>
            <w:vAlign w:val="center"/>
          </w:tcPr>
          <w:p w14:paraId="47DFCD5B" w14:textId="1BFE851C" w:rsidR="00070878" w:rsidRDefault="00070878">
            <w:pPr>
              <w:pStyle w:val="Zkladntextodsazen2"/>
              <w:spacing w:before="60" w:after="60"/>
              <w:ind w:left="0" w:firstLine="0"/>
              <w:jc w:val="center"/>
              <w:rPr>
                <w:sz w:val="22"/>
                <w:szCs w:val="22"/>
              </w:rPr>
            </w:pPr>
            <w:proofErr w:type="spellStart"/>
            <w:r>
              <w:rPr>
                <w:sz w:val="22"/>
                <w:szCs w:val="22"/>
              </w:rPr>
              <w:t>bm</w:t>
            </w:r>
            <w:proofErr w:type="spellEnd"/>
          </w:p>
        </w:tc>
        <w:tc>
          <w:tcPr>
            <w:tcW w:w="1134" w:type="dxa"/>
            <w:shd w:val="clear" w:color="auto" w:fill="auto"/>
            <w:vAlign w:val="center"/>
          </w:tcPr>
          <w:p w14:paraId="6FD5F97E" w14:textId="7B9F30A5" w:rsidR="00070878" w:rsidRDefault="0028044E">
            <w:pPr>
              <w:pStyle w:val="Zkladntextodsazen2"/>
              <w:spacing w:before="60" w:after="60"/>
              <w:ind w:left="0" w:firstLine="0"/>
              <w:jc w:val="center"/>
              <w:rPr>
                <w:sz w:val="22"/>
                <w:szCs w:val="22"/>
              </w:rPr>
            </w:pPr>
            <w:proofErr w:type="spellStart"/>
            <w:r>
              <w:rPr>
                <w:sz w:val="22"/>
                <w:szCs w:val="22"/>
              </w:rPr>
              <w:t>xxx</w:t>
            </w:r>
            <w:proofErr w:type="spellEnd"/>
          </w:p>
        </w:tc>
        <w:tc>
          <w:tcPr>
            <w:tcW w:w="993" w:type="dxa"/>
            <w:shd w:val="clear" w:color="auto" w:fill="auto"/>
            <w:vAlign w:val="center"/>
          </w:tcPr>
          <w:p w14:paraId="7ED14404" w14:textId="4951D648" w:rsidR="00070878" w:rsidRDefault="0028044E">
            <w:pPr>
              <w:pStyle w:val="Zkladntextodsazen2"/>
              <w:spacing w:before="60" w:after="60"/>
              <w:ind w:left="0" w:firstLine="0"/>
              <w:jc w:val="right"/>
              <w:rPr>
                <w:sz w:val="22"/>
                <w:szCs w:val="22"/>
              </w:rPr>
            </w:pPr>
            <w:proofErr w:type="spellStart"/>
            <w:r>
              <w:rPr>
                <w:sz w:val="22"/>
                <w:szCs w:val="22"/>
              </w:rPr>
              <w:t>xxx</w:t>
            </w:r>
            <w:proofErr w:type="spellEnd"/>
          </w:p>
        </w:tc>
        <w:tc>
          <w:tcPr>
            <w:tcW w:w="1666" w:type="dxa"/>
            <w:shd w:val="clear" w:color="auto" w:fill="auto"/>
            <w:vAlign w:val="center"/>
          </w:tcPr>
          <w:p w14:paraId="3D2B475D" w14:textId="7615DF01" w:rsidR="00070878" w:rsidRDefault="0028044E">
            <w:pPr>
              <w:pStyle w:val="Zkladntextodsazen2"/>
              <w:spacing w:before="60" w:after="60"/>
              <w:ind w:left="0" w:firstLine="0"/>
              <w:jc w:val="right"/>
              <w:rPr>
                <w:sz w:val="22"/>
                <w:szCs w:val="22"/>
              </w:rPr>
            </w:pPr>
            <w:proofErr w:type="spellStart"/>
            <w:r>
              <w:rPr>
                <w:sz w:val="22"/>
                <w:szCs w:val="22"/>
              </w:rPr>
              <w:t>xxx</w:t>
            </w:r>
            <w:proofErr w:type="spellEnd"/>
            <w:r w:rsidR="00131120">
              <w:rPr>
                <w:sz w:val="22"/>
                <w:szCs w:val="22"/>
              </w:rPr>
              <w:t xml:space="preserve"> Kč</w:t>
            </w:r>
          </w:p>
        </w:tc>
      </w:tr>
      <w:tr w:rsidR="00070878" w14:paraId="62596020" w14:textId="77777777">
        <w:tc>
          <w:tcPr>
            <w:tcW w:w="533" w:type="dxa"/>
            <w:shd w:val="clear" w:color="auto" w:fill="auto"/>
            <w:vAlign w:val="center"/>
          </w:tcPr>
          <w:p w14:paraId="08191764" w14:textId="7F9D7B91" w:rsidR="00070878" w:rsidRDefault="00070878" w:rsidP="00070878">
            <w:pPr>
              <w:rPr>
                <w:sz w:val="22"/>
                <w:szCs w:val="22"/>
              </w:rPr>
            </w:pPr>
            <w:r>
              <w:rPr>
                <w:sz w:val="22"/>
                <w:szCs w:val="22"/>
              </w:rPr>
              <w:t>5</w:t>
            </w:r>
          </w:p>
        </w:tc>
        <w:tc>
          <w:tcPr>
            <w:tcW w:w="4962" w:type="dxa"/>
            <w:shd w:val="clear" w:color="auto" w:fill="auto"/>
            <w:vAlign w:val="center"/>
          </w:tcPr>
          <w:p w14:paraId="45A318E4" w14:textId="7315D86C" w:rsidR="00070878" w:rsidRPr="00CF7437" w:rsidRDefault="00070878" w:rsidP="00070878">
            <w:pPr>
              <w:rPr>
                <w:sz w:val="22"/>
                <w:szCs w:val="22"/>
              </w:rPr>
            </w:pPr>
            <w:r w:rsidRPr="00CF7437">
              <w:rPr>
                <w:sz w:val="22"/>
                <w:szCs w:val="22"/>
              </w:rPr>
              <w:t xml:space="preserve">Uložení do </w:t>
            </w:r>
            <w:proofErr w:type="spellStart"/>
            <w:r w:rsidRPr="00CF7437">
              <w:rPr>
                <w:sz w:val="22"/>
                <w:szCs w:val="22"/>
              </w:rPr>
              <w:t>nezoevněné</w:t>
            </w:r>
            <w:proofErr w:type="spellEnd"/>
            <w:r w:rsidRPr="00CF7437">
              <w:rPr>
                <w:sz w:val="22"/>
                <w:szCs w:val="22"/>
              </w:rPr>
              <w:t xml:space="preserve"> krajnice</w:t>
            </w:r>
          </w:p>
        </w:tc>
        <w:tc>
          <w:tcPr>
            <w:tcW w:w="708" w:type="dxa"/>
            <w:shd w:val="clear" w:color="auto" w:fill="auto"/>
            <w:vAlign w:val="center"/>
          </w:tcPr>
          <w:p w14:paraId="1CFEBA32" w14:textId="74D5CF7D" w:rsidR="00070878" w:rsidRDefault="00070878" w:rsidP="00070878">
            <w:pPr>
              <w:pStyle w:val="Zkladntextodsazen2"/>
              <w:spacing w:before="60" w:after="60"/>
              <w:ind w:left="0" w:firstLine="0"/>
              <w:jc w:val="center"/>
              <w:rPr>
                <w:sz w:val="22"/>
                <w:szCs w:val="22"/>
              </w:rPr>
            </w:pPr>
            <w:proofErr w:type="spellStart"/>
            <w:r>
              <w:rPr>
                <w:sz w:val="22"/>
                <w:szCs w:val="22"/>
              </w:rPr>
              <w:t>bm</w:t>
            </w:r>
            <w:proofErr w:type="spellEnd"/>
          </w:p>
        </w:tc>
        <w:tc>
          <w:tcPr>
            <w:tcW w:w="1134" w:type="dxa"/>
            <w:shd w:val="clear" w:color="auto" w:fill="auto"/>
            <w:vAlign w:val="center"/>
          </w:tcPr>
          <w:p w14:paraId="7339E20F" w14:textId="78DB0554" w:rsidR="00070878" w:rsidRDefault="0028044E" w:rsidP="00070878">
            <w:pPr>
              <w:pStyle w:val="Zkladntextodsazen2"/>
              <w:spacing w:before="60" w:after="60"/>
              <w:ind w:left="0" w:firstLine="0"/>
              <w:jc w:val="center"/>
              <w:rPr>
                <w:sz w:val="22"/>
                <w:szCs w:val="22"/>
              </w:rPr>
            </w:pPr>
            <w:proofErr w:type="spellStart"/>
            <w:r>
              <w:rPr>
                <w:sz w:val="22"/>
                <w:szCs w:val="22"/>
              </w:rPr>
              <w:t>xxx</w:t>
            </w:r>
            <w:proofErr w:type="spellEnd"/>
          </w:p>
        </w:tc>
        <w:tc>
          <w:tcPr>
            <w:tcW w:w="993" w:type="dxa"/>
            <w:shd w:val="clear" w:color="auto" w:fill="auto"/>
            <w:vAlign w:val="center"/>
          </w:tcPr>
          <w:p w14:paraId="0EA247BF" w14:textId="49895995" w:rsidR="00070878" w:rsidRDefault="0028044E" w:rsidP="00070878">
            <w:pPr>
              <w:pStyle w:val="Zkladntextodsazen2"/>
              <w:spacing w:before="60" w:after="60"/>
              <w:ind w:left="0" w:firstLine="0"/>
              <w:jc w:val="right"/>
              <w:rPr>
                <w:sz w:val="22"/>
                <w:szCs w:val="22"/>
              </w:rPr>
            </w:pPr>
            <w:proofErr w:type="spellStart"/>
            <w:r>
              <w:rPr>
                <w:sz w:val="22"/>
                <w:szCs w:val="22"/>
              </w:rPr>
              <w:t>xxx</w:t>
            </w:r>
            <w:proofErr w:type="spellEnd"/>
          </w:p>
        </w:tc>
        <w:tc>
          <w:tcPr>
            <w:tcW w:w="1666" w:type="dxa"/>
            <w:shd w:val="clear" w:color="auto" w:fill="auto"/>
            <w:vAlign w:val="center"/>
          </w:tcPr>
          <w:p w14:paraId="02A72C41" w14:textId="1459FAE5" w:rsidR="00070878" w:rsidRDefault="0028044E" w:rsidP="00070878">
            <w:pPr>
              <w:pStyle w:val="Zkladntextodsazen2"/>
              <w:spacing w:before="60" w:after="60"/>
              <w:ind w:left="0" w:firstLine="0"/>
              <w:jc w:val="right"/>
              <w:rPr>
                <w:sz w:val="22"/>
                <w:szCs w:val="22"/>
              </w:rPr>
            </w:pPr>
            <w:proofErr w:type="spellStart"/>
            <w:r>
              <w:rPr>
                <w:sz w:val="22"/>
                <w:szCs w:val="22"/>
              </w:rPr>
              <w:t>xxx</w:t>
            </w:r>
            <w:proofErr w:type="spellEnd"/>
            <w:r w:rsidR="00131120">
              <w:rPr>
                <w:sz w:val="22"/>
                <w:szCs w:val="22"/>
              </w:rPr>
              <w:t xml:space="preserve"> Kč</w:t>
            </w:r>
          </w:p>
        </w:tc>
      </w:tr>
      <w:tr w:rsidR="00070878" w14:paraId="7F89A955" w14:textId="77777777">
        <w:tc>
          <w:tcPr>
            <w:tcW w:w="533" w:type="dxa"/>
            <w:shd w:val="clear" w:color="auto" w:fill="auto"/>
            <w:vAlign w:val="center"/>
          </w:tcPr>
          <w:p w14:paraId="13C8AC9A" w14:textId="579A629C" w:rsidR="00070878" w:rsidRDefault="00070878" w:rsidP="00070878">
            <w:pPr>
              <w:rPr>
                <w:sz w:val="22"/>
                <w:szCs w:val="22"/>
              </w:rPr>
            </w:pPr>
            <w:r>
              <w:rPr>
                <w:sz w:val="22"/>
                <w:szCs w:val="22"/>
              </w:rPr>
              <w:t>6</w:t>
            </w:r>
          </w:p>
        </w:tc>
        <w:tc>
          <w:tcPr>
            <w:tcW w:w="4962" w:type="dxa"/>
            <w:shd w:val="clear" w:color="auto" w:fill="auto"/>
            <w:vAlign w:val="center"/>
          </w:tcPr>
          <w:p w14:paraId="14925987" w14:textId="259ED8AB" w:rsidR="00070878" w:rsidRPr="00CF7437" w:rsidRDefault="00070878" w:rsidP="00070878">
            <w:pPr>
              <w:rPr>
                <w:sz w:val="22"/>
                <w:szCs w:val="22"/>
              </w:rPr>
            </w:pPr>
            <w:r w:rsidRPr="00CF7437">
              <w:rPr>
                <w:sz w:val="22"/>
                <w:szCs w:val="22"/>
              </w:rPr>
              <w:t>Uložení do stávající chráničky majetkového správce</w:t>
            </w:r>
          </w:p>
        </w:tc>
        <w:tc>
          <w:tcPr>
            <w:tcW w:w="708" w:type="dxa"/>
            <w:shd w:val="clear" w:color="auto" w:fill="auto"/>
            <w:vAlign w:val="center"/>
          </w:tcPr>
          <w:p w14:paraId="4D8151C1" w14:textId="1E10A564" w:rsidR="00070878" w:rsidRDefault="00070878" w:rsidP="00070878">
            <w:pPr>
              <w:pStyle w:val="Zkladntextodsazen2"/>
              <w:spacing w:before="60" w:after="60"/>
              <w:ind w:left="0" w:firstLine="0"/>
              <w:jc w:val="center"/>
              <w:rPr>
                <w:sz w:val="22"/>
                <w:szCs w:val="22"/>
              </w:rPr>
            </w:pPr>
            <w:proofErr w:type="spellStart"/>
            <w:r>
              <w:rPr>
                <w:sz w:val="22"/>
                <w:szCs w:val="22"/>
              </w:rPr>
              <w:t>bm</w:t>
            </w:r>
            <w:proofErr w:type="spellEnd"/>
          </w:p>
        </w:tc>
        <w:tc>
          <w:tcPr>
            <w:tcW w:w="1134" w:type="dxa"/>
            <w:shd w:val="clear" w:color="auto" w:fill="auto"/>
            <w:vAlign w:val="center"/>
          </w:tcPr>
          <w:p w14:paraId="752A3E6A" w14:textId="5093C357" w:rsidR="00070878" w:rsidRDefault="0028044E" w:rsidP="00070878">
            <w:pPr>
              <w:pStyle w:val="Zkladntextodsazen2"/>
              <w:spacing w:before="60" w:after="60"/>
              <w:ind w:left="0" w:firstLine="0"/>
              <w:jc w:val="center"/>
              <w:rPr>
                <w:sz w:val="22"/>
                <w:szCs w:val="22"/>
              </w:rPr>
            </w:pPr>
            <w:proofErr w:type="spellStart"/>
            <w:r>
              <w:rPr>
                <w:sz w:val="22"/>
                <w:szCs w:val="22"/>
              </w:rPr>
              <w:t>xxx</w:t>
            </w:r>
            <w:proofErr w:type="spellEnd"/>
          </w:p>
        </w:tc>
        <w:tc>
          <w:tcPr>
            <w:tcW w:w="993" w:type="dxa"/>
            <w:shd w:val="clear" w:color="auto" w:fill="auto"/>
            <w:vAlign w:val="center"/>
          </w:tcPr>
          <w:p w14:paraId="70A95886" w14:textId="644D7CA3" w:rsidR="00070878" w:rsidRDefault="0028044E" w:rsidP="00070878">
            <w:pPr>
              <w:pStyle w:val="Zkladntextodsazen2"/>
              <w:spacing w:before="60" w:after="60"/>
              <w:ind w:left="0" w:firstLine="0"/>
              <w:jc w:val="right"/>
              <w:rPr>
                <w:sz w:val="22"/>
                <w:szCs w:val="22"/>
              </w:rPr>
            </w:pPr>
            <w:proofErr w:type="spellStart"/>
            <w:r>
              <w:rPr>
                <w:sz w:val="22"/>
                <w:szCs w:val="22"/>
              </w:rPr>
              <w:t>xxx</w:t>
            </w:r>
            <w:proofErr w:type="spellEnd"/>
          </w:p>
        </w:tc>
        <w:tc>
          <w:tcPr>
            <w:tcW w:w="1666" w:type="dxa"/>
            <w:shd w:val="clear" w:color="auto" w:fill="auto"/>
            <w:vAlign w:val="center"/>
          </w:tcPr>
          <w:p w14:paraId="2BB5FBCD" w14:textId="57ACFA60" w:rsidR="00070878" w:rsidRDefault="0028044E" w:rsidP="00070878">
            <w:pPr>
              <w:pStyle w:val="Zkladntextodsazen2"/>
              <w:spacing w:before="60" w:after="60"/>
              <w:ind w:left="0" w:firstLine="0"/>
              <w:jc w:val="right"/>
              <w:rPr>
                <w:sz w:val="22"/>
                <w:szCs w:val="22"/>
              </w:rPr>
            </w:pPr>
            <w:proofErr w:type="spellStart"/>
            <w:r>
              <w:rPr>
                <w:sz w:val="22"/>
                <w:szCs w:val="22"/>
              </w:rPr>
              <w:t>xxx</w:t>
            </w:r>
            <w:proofErr w:type="spellEnd"/>
            <w:r w:rsidR="00131120">
              <w:rPr>
                <w:sz w:val="22"/>
                <w:szCs w:val="22"/>
              </w:rPr>
              <w:t xml:space="preserve"> Kč</w:t>
            </w:r>
          </w:p>
        </w:tc>
      </w:tr>
      <w:tr w:rsidR="00070878" w14:paraId="38D599A6" w14:textId="77777777">
        <w:tc>
          <w:tcPr>
            <w:tcW w:w="533" w:type="dxa"/>
            <w:shd w:val="clear" w:color="auto" w:fill="auto"/>
          </w:tcPr>
          <w:p w14:paraId="771E5FEA" w14:textId="77777777" w:rsidR="00070878" w:rsidRDefault="00070878" w:rsidP="00070878">
            <w:pPr>
              <w:jc w:val="right"/>
              <w:rPr>
                <w:sz w:val="24"/>
                <w:szCs w:val="24"/>
              </w:rPr>
            </w:pPr>
          </w:p>
        </w:tc>
        <w:tc>
          <w:tcPr>
            <w:tcW w:w="7797" w:type="dxa"/>
            <w:gridSpan w:val="4"/>
            <w:shd w:val="clear" w:color="auto" w:fill="auto"/>
          </w:tcPr>
          <w:p w14:paraId="635279E9" w14:textId="77777777" w:rsidR="00070878" w:rsidRDefault="00070878" w:rsidP="00070878">
            <w:pPr>
              <w:jc w:val="right"/>
              <w:rPr>
                <w:sz w:val="22"/>
                <w:szCs w:val="22"/>
              </w:rPr>
            </w:pPr>
            <w:r>
              <w:rPr>
                <w:sz w:val="24"/>
                <w:szCs w:val="24"/>
              </w:rPr>
              <w:t xml:space="preserve">Celkem </w:t>
            </w:r>
          </w:p>
        </w:tc>
        <w:tc>
          <w:tcPr>
            <w:tcW w:w="1666" w:type="dxa"/>
            <w:shd w:val="clear" w:color="auto" w:fill="auto"/>
          </w:tcPr>
          <w:p w14:paraId="6E1BBAAE" w14:textId="494CBBDF" w:rsidR="00070878" w:rsidRDefault="00070878" w:rsidP="00070878">
            <w:pPr>
              <w:pStyle w:val="Zkladntextodsazen2"/>
              <w:spacing w:before="60" w:after="60"/>
              <w:ind w:left="0" w:firstLine="0"/>
              <w:jc w:val="center"/>
              <w:rPr>
                <w:sz w:val="22"/>
                <w:szCs w:val="22"/>
              </w:rPr>
            </w:pPr>
            <w:r>
              <w:rPr>
                <w:sz w:val="22"/>
                <w:szCs w:val="22"/>
              </w:rPr>
              <w:t>29</w:t>
            </w:r>
            <w:r w:rsidR="002A77BC">
              <w:rPr>
                <w:sz w:val="22"/>
                <w:szCs w:val="22"/>
              </w:rPr>
              <w:t>3</w:t>
            </w:r>
            <w:r>
              <w:rPr>
                <w:sz w:val="22"/>
                <w:szCs w:val="22"/>
              </w:rPr>
              <w:t xml:space="preserve"> 200,00 Kč</w:t>
            </w:r>
          </w:p>
        </w:tc>
      </w:tr>
      <w:tr w:rsidR="00070878" w14:paraId="44884B74" w14:textId="77777777">
        <w:tc>
          <w:tcPr>
            <w:tcW w:w="533" w:type="dxa"/>
            <w:shd w:val="clear" w:color="auto" w:fill="auto"/>
          </w:tcPr>
          <w:p w14:paraId="757459A1" w14:textId="77777777" w:rsidR="00070878" w:rsidRDefault="00070878" w:rsidP="00070878">
            <w:pPr>
              <w:pStyle w:val="Zkladntextodsazen2"/>
              <w:spacing w:before="60" w:after="60"/>
              <w:ind w:left="0" w:firstLine="0"/>
              <w:jc w:val="right"/>
              <w:rPr>
                <w:sz w:val="22"/>
                <w:szCs w:val="22"/>
              </w:rPr>
            </w:pPr>
          </w:p>
        </w:tc>
        <w:tc>
          <w:tcPr>
            <w:tcW w:w="7797" w:type="dxa"/>
            <w:gridSpan w:val="4"/>
            <w:shd w:val="clear" w:color="auto" w:fill="auto"/>
          </w:tcPr>
          <w:p w14:paraId="0B9F7E03" w14:textId="09EF03AB" w:rsidR="00070878" w:rsidRDefault="00070878" w:rsidP="00070878">
            <w:pPr>
              <w:pStyle w:val="Zkladntextodsazen2"/>
              <w:spacing w:before="60" w:after="60"/>
              <w:ind w:left="0" w:firstLine="0"/>
              <w:jc w:val="right"/>
              <w:rPr>
                <w:sz w:val="22"/>
                <w:szCs w:val="22"/>
                <w:lang w:val="en-US"/>
              </w:rPr>
            </w:pPr>
            <w:proofErr w:type="spellStart"/>
            <w:r>
              <w:rPr>
                <w:sz w:val="22"/>
                <w:szCs w:val="22"/>
                <w:lang w:val="en-US"/>
              </w:rPr>
              <w:t>Koeficient</w:t>
            </w:r>
            <w:proofErr w:type="spellEnd"/>
            <w:r>
              <w:rPr>
                <w:sz w:val="22"/>
                <w:szCs w:val="22"/>
                <w:lang w:val="en-US"/>
              </w:rPr>
              <w:t xml:space="preserve"> 1,21</w:t>
            </w:r>
          </w:p>
        </w:tc>
        <w:tc>
          <w:tcPr>
            <w:tcW w:w="1666" w:type="dxa"/>
            <w:shd w:val="clear" w:color="auto" w:fill="auto"/>
          </w:tcPr>
          <w:p w14:paraId="00B1EAC6" w14:textId="0D165E46" w:rsidR="00070878" w:rsidRDefault="00070878" w:rsidP="00070878">
            <w:pPr>
              <w:pStyle w:val="Zkladntextodsazen2"/>
              <w:spacing w:before="60" w:after="60"/>
              <w:ind w:left="0" w:firstLine="0"/>
              <w:jc w:val="center"/>
              <w:rPr>
                <w:sz w:val="22"/>
                <w:szCs w:val="22"/>
              </w:rPr>
            </w:pPr>
            <w:r>
              <w:rPr>
                <w:sz w:val="22"/>
                <w:szCs w:val="22"/>
              </w:rPr>
              <w:t xml:space="preserve">61 </w:t>
            </w:r>
            <w:r w:rsidR="002A77BC">
              <w:rPr>
                <w:sz w:val="22"/>
                <w:szCs w:val="22"/>
              </w:rPr>
              <w:t>57</w:t>
            </w:r>
            <w:r>
              <w:rPr>
                <w:sz w:val="22"/>
                <w:szCs w:val="22"/>
              </w:rPr>
              <w:t>2,00 Kč</w:t>
            </w:r>
          </w:p>
        </w:tc>
      </w:tr>
      <w:tr w:rsidR="00070878" w14:paraId="65DB76C2" w14:textId="77777777">
        <w:tc>
          <w:tcPr>
            <w:tcW w:w="533" w:type="dxa"/>
            <w:shd w:val="clear" w:color="auto" w:fill="auto"/>
          </w:tcPr>
          <w:p w14:paraId="3BC36A59" w14:textId="77777777" w:rsidR="00070878" w:rsidRDefault="00070878" w:rsidP="00070878">
            <w:pPr>
              <w:pStyle w:val="Zkladntextodsazen2"/>
              <w:spacing w:before="60" w:after="60"/>
              <w:ind w:left="0" w:firstLine="0"/>
              <w:jc w:val="right"/>
              <w:rPr>
                <w:b/>
                <w:bCs/>
                <w:sz w:val="22"/>
                <w:szCs w:val="22"/>
              </w:rPr>
            </w:pPr>
          </w:p>
        </w:tc>
        <w:tc>
          <w:tcPr>
            <w:tcW w:w="7797" w:type="dxa"/>
            <w:gridSpan w:val="4"/>
            <w:shd w:val="clear" w:color="auto" w:fill="auto"/>
          </w:tcPr>
          <w:p w14:paraId="52D3A907" w14:textId="7D2E0BE4" w:rsidR="00070878" w:rsidRDefault="00070878" w:rsidP="00070878">
            <w:pPr>
              <w:pStyle w:val="Zkladntextodsazen2"/>
              <w:spacing w:before="60" w:after="60"/>
              <w:ind w:left="0" w:firstLine="0"/>
              <w:jc w:val="right"/>
              <w:rPr>
                <w:b/>
                <w:bCs/>
                <w:sz w:val="22"/>
                <w:szCs w:val="22"/>
              </w:rPr>
            </w:pPr>
            <w:r>
              <w:rPr>
                <w:b/>
                <w:bCs/>
                <w:sz w:val="22"/>
                <w:szCs w:val="22"/>
              </w:rPr>
              <w:t>Celkem (zaokrouhleno)</w:t>
            </w:r>
          </w:p>
        </w:tc>
        <w:tc>
          <w:tcPr>
            <w:tcW w:w="1666" w:type="dxa"/>
            <w:shd w:val="clear" w:color="auto" w:fill="auto"/>
          </w:tcPr>
          <w:p w14:paraId="1D086370" w14:textId="048903FA" w:rsidR="00070878" w:rsidRDefault="00070878" w:rsidP="00070878">
            <w:pPr>
              <w:pStyle w:val="Zkladntextodsazen2"/>
              <w:spacing w:before="60" w:after="60"/>
              <w:ind w:left="0" w:firstLine="0"/>
              <w:jc w:val="center"/>
              <w:rPr>
                <w:b/>
                <w:bCs/>
                <w:sz w:val="22"/>
                <w:szCs w:val="22"/>
              </w:rPr>
            </w:pPr>
            <w:r>
              <w:rPr>
                <w:b/>
                <w:bCs/>
                <w:sz w:val="22"/>
                <w:szCs w:val="22"/>
              </w:rPr>
              <w:t>35</w:t>
            </w:r>
            <w:r w:rsidR="002A77BC">
              <w:rPr>
                <w:b/>
                <w:bCs/>
                <w:sz w:val="22"/>
                <w:szCs w:val="22"/>
              </w:rPr>
              <w:t>4</w:t>
            </w:r>
            <w:r>
              <w:rPr>
                <w:b/>
                <w:bCs/>
                <w:sz w:val="22"/>
                <w:szCs w:val="22"/>
              </w:rPr>
              <w:t xml:space="preserve"> </w:t>
            </w:r>
            <w:r w:rsidR="002A77BC">
              <w:rPr>
                <w:b/>
                <w:bCs/>
                <w:sz w:val="22"/>
                <w:szCs w:val="22"/>
              </w:rPr>
              <w:t>772</w:t>
            </w:r>
            <w:r>
              <w:rPr>
                <w:b/>
                <w:bCs/>
                <w:sz w:val="22"/>
                <w:szCs w:val="22"/>
              </w:rPr>
              <w:t>,00 Kč</w:t>
            </w:r>
          </w:p>
        </w:tc>
      </w:tr>
    </w:tbl>
    <w:p w14:paraId="2F67DDB9" w14:textId="6E70A8E5" w:rsidR="001E1E26" w:rsidRDefault="00A060EB">
      <w:pPr>
        <w:pStyle w:val="Zkladntextodsazen2"/>
        <w:numPr>
          <w:ilvl w:val="0"/>
          <w:numId w:val="5"/>
        </w:numPr>
        <w:spacing w:before="120" w:after="60"/>
        <w:jc w:val="center"/>
        <w:rPr>
          <w:b/>
          <w:bCs/>
          <w:sz w:val="22"/>
          <w:szCs w:val="22"/>
        </w:rPr>
      </w:pPr>
      <w:r w:rsidRPr="007C28A0">
        <w:rPr>
          <w:b/>
          <w:iCs/>
          <w:sz w:val="22"/>
          <w:szCs w:val="22"/>
        </w:rPr>
        <w:t xml:space="preserve">Celkem (vratná </w:t>
      </w:r>
      <w:proofErr w:type="gramStart"/>
      <w:r w:rsidRPr="007C28A0">
        <w:rPr>
          <w:b/>
          <w:iCs/>
          <w:sz w:val="22"/>
          <w:szCs w:val="22"/>
        </w:rPr>
        <w:t xml:space="preserve">kauce)  </w:t>
      </w:r>
      <w:r>
        <w:rPr>
          <w:b/>
          <w:bCs/>
          <w:sz w:val="22"/>
          <w:szCs w:val="22"/>
        </w:rPr>
        <w:t>=</w:t>
      </w:r>
      <w:proofErr w:type="gramEnd"/>
      <w:r>
        <w:rPr>
          <w:b/>
          <w:bCs/>
          <w:sz w:val="22"/>
          <w:szCs w:val="22"/>
        </w:rPr>
        <w:t xml:space="preserve">  35</w:t>
      </w:r>
      <w:r w:rsidR="002A77BC">
        <w:rPr>
          <w:b/>
          <w:bCs/>
          <w:sz w:val="22"/>
          <w:szCs w:val="22"/>
        </w:rPr>
        <w:t>4 772</w:t>
      </w:r>
      <w:r>
        <w:rPr>
          <w:b/>
          <w:bCs/>
          <w:sz w:val="22"/>
          <w:szCs w:val="22"/>
        </w:rPr>
        <w:t>,00 Kč</w:t>
      </w:r>
    </w:p>
    <w:p w14:paraId="75272C09" w14:textId="77777777" w:rsidR="00A060EB" w:rsidRPr="007C28A0" w:rsidRDefault="00A060EB" w:rsidP="00A060EB">
      <w:pPr>
        <w:pStyle w:val="Zkladntextodsazen2"/>
        <w:numPr>
          <w:ilvl w:val="0"/>
          <w:numId w:val="5"/>
        </w:numPr>
        <w:spacing w:after="120"/>
        <w:jc w:val="center"/>
        <w:rPr>
          <w:bCs/>
          <w:i/>
          <w:sz w:val="22"/>
          <w:szCs w:val="22"/>
        </w:rPr>
      </w:pPr>
    </w:p>
    <w:p w14:paraId="1F60C06A" w14:textId="50A1EA03" w:rsidR="00A060EB" w:rsidRPr="00346681" w:rsidRDefault="00A060EB" w:rsidP="00346681">
      <w:pPr>
        <w:pStyle w:val="Odstavecseseznamem"/>
        <w:tabs>
          <w:tab w:val="left" w:pos="284"/>
        </w:tabs>
        <w:ind w:left="624"/>
        <w:rPr>
          <w:rFonts w:ascii="Times New Roman" w:hAnsi="Times New Roman"/>
          <w:b/>
          <w:i/>
        </w:rPr>
      </w:pPr>
      <w:r w:rsidRPr="00131120">
        <w:rPr>
          <w:rFonts w:ascii="Times New Roman" w:hAnsi="Times New Roman"/>
        </w:rPr>
        <w:t xml:space="preserve">Sazba veřejný </w:t>
      </w:r>
      <w:proofErr w:type="gramStart"/>
      <w:r w:rsidRPr="00131120">
        <w:rPr>
          <w:rFonts w:ascii="Times New Roman" w:hAnsi="Times New Roman"/>
        </w:rPr>
        <w:t>zájem - na</w:t>
      </w:r>
      <w:proofErr w:type="gramEnd"/>
      <w:r w:rsidRPr="00131120">
        <w:rPr>
          <w:rFonts w:ascii="Times New Roman" w:hAnsi="Times New Roman"/>
        </w:rPr>
        <w:t xml:space="preserve"> základě Postupu Správy silnic Královéhradeckého kraje pro zvláštní užívání silnic, schválených Usnesením Zastupitelstva KHK ZK/7/424/2017 </w:t>
      </w:r>
    </w:p>
    <w:p w14:paraId="5DC2700F" w14:textId="77777777" w:rsidR="00A060EB" w:rsidRPr="000B6FDB" w:rsidRDefault="00A060EB" w:rsidP="00A060EB">
      <w:pPr>
        <w:numPr>
          <w:ilvl w:val="0"/>
          <w:numId w:val="5"/>
        </w:numPr>
        <w:tabs>
          <w:tab w:val="clear" w:pos="644"/>
        </w:tabs>
        <w:spacing w:before="60"/>
        <w:ind w:left="568" w:hanging="284"/>
        <w:jc w:val="both"/>
        <w:rPr>
          <w:sz w:val="22"/>
          <w:szCs w:val="22"/>
        </w:rPr>
      </w:pPr>
      <w:r w:rsidRPr="000B6FDB">
        <w:rPr>
          <w:sz w:val="22"/>
          <w:szCs w:val="22"/>
        </w:rPr>
        <w:t xml:space="preserve">Stanovenou vratnou kauci se Investor zavazuje zaplatit na základě vystaveného příjmového poukazu v termínu splatnosti. </w:t>
      </w:r>
      <w:r w:rsidRPr="00646B6C">
        <w:rPr>
          <w:b/>
          <w:sz w:val="22"/>
          <w:szCs w:val="22"/>
        </w:rPr>
        <w:t>Příjmový poukaz bude vystaven na základě výzvy ze strany investora a to nejpozději 5 dní před zahájením stavby</w:t>
      </w:r>
      <w:r w:rsidRPr="000B6FDB">
        <w:rPr>
          <w:sz w:val="22"/>
          <w:szCs w:val="22"/>
        </w:rPr>
        <w:t>. Příjmový poukaz není daňový doklad.</w:t>
      </w:r>
    </w:p>
    <w:p w14:paraId="0751C938" w14:textId="77777777" w:rsidR="00A060EB" w:rsidRPr="000B6FDB" w:rsidRDefault="00A060EB" w:rsidP="00A060EB">
      <w:pPr>
        <w:numPr>
          <w:ilvl w:val="0"/>
          <w:numId w:val="5"/>
        </w:numPr>
        <w:tabs>
          <w:tab w:val="clear" w:pos="644"/>
        </w:tabs>
        <w:spacing w:before="60"/>
        <w:ind w:left="568" w:hanging="284"/>
        <w:jc w:val="both"/>
        <w:rPr>
          <w:sz w:val="22"/>
          <w:szCs w:val="22"/>
        </w:rPr>
      </w:pPr>
      <w:r w:rsidRPr="000B6FDB">
        <w:rPr>
          <w:sz w:val="22"/>
          <w:szCs w:val="22"/>
        </w:rPr>
        <w:t xml:space="preserve">Investor uhradí 100 % vypočtené náhrady formou vratné kauce. Po splnění smluvních podmínek investorem bude 50 % kauce vráceno na základě výsledku protokolárního předání a převzetí stavbou dotčené silnice a/nebo silničního pozemku a/nebo silničního pomocného pozemku od zhotovitele. Zbývajících 50 % částky bude vráceno po uplynutí záruční lhůty uvedené ve smlouvě a odstranění případných závad na základě výzvy investora. V případě, kdy smluvní podmínky nebudou investorem splněny, nebude kauce vrácena a bude zúčtována jako náhrada (nebo její část) za zvláštní </w:t>
      </w:r>
      <w:proofErr w:type="gramStart"/>
      <w:r w:rsidRPr="000B6FDB">
        <w:rPr>
          <w:sz w:val="22"/>
          <w:szCs w:val="22"/>
        </w:rPr>
        <w:t>užívání,  úhrady</w:t>
      </w:r>
      <w:proofErr w:type="gramEnd"/>
      <w:r w:rsidRPr="000B6FDB">
        <w:rPr>
          <w:sz w:val="22"/>
          <w:szCs w:val="22"/>
        </w:rPr>
        <w:t xml:space="preserve"> /nebo její části) nákladů podle § 2</w:t>
      </w:r>
      <w:r>
        <w:rPr>
          <w:sz w:val="22"/>
          <w:szCs w:val="22"/>
        </w:rPr>
        <w:t>5</w:t>
      </w:r>
      <w:r w:rsidRPr="000B6FDB">
        <w:rPr>
          <w:sz w:val="22"/>
          <w:szCs w:val="22"/>
        </w:rPr>
        <w:t xml:space="preserve"> zák. 13/1997Sb., o pozemních komunikacích, náhrada (část náhrady) možné škody či (část) smluvní pokuty.</w:t>
      </w:r>
    </w:p>
    <w:p w14:paraId="67A10DAF" w14:textId="77777777" w:rsidR="00A060EB" w:rsidRPr="000B6FDB" w:rsidRDefault="00A060EB" w:rsidP="00A060EB">
      <w:pPr>
        <w:numPr>
          <w:ilvl w:val="0"/>
          <w:numId w:val="5"/>
        </w:numPr>
        <w:tabs>
          <w:tab w:val="clear" w:pos="644"/>
        </w:tabs>
        <w:spacing w:before="60"/>
        <w:ind w:left="568" w:hanging="284"/>
        <w:jc w:val="both"/>
        <w:rPr>
          <w:sz w:val="22"/>
          <w:szCs w:val="22"/>
        </w:rPr>
      </w:pPr>
      <w:r w:rsidRPr="000B6FDB">
        <w:rPr>
          <w:sz w:val="22"/>
          <w:szCs w:val="22"/>
        </w:rPr>
        <w:t xml:space="preserve">Kauce bude uložena na neúročeném bankovním účtu a investor nebude požadovat vrácení kauce s úrokem. </w:t>
      </w:r>
    </w:p>
    <w:p w14:paraId="2896D016" w14:textId="77777777" w:rsidR="00A060EB" w:rsidRDefault="00A060EB" w:rsidP="00A060EB">
      <w:pPr>
        <w:numPr>
          <w:ilvl w:val="0"/>
          <w:numId w:val="5"/>
        </w:numPr>
        <w:tabs>
          <w:tab w:val="clear" w:pos="644"/>
        </w:tabs>
        <w:spacing w:before="60"/>
        <w:ind w:left="568" w:hanging="284"/>
        <w:jc w:val="both"/>
        <w:rPr>
          <w:sz w:val="22"/>
          <w:szCs w:val="22"/>
        </w:rPr>
      </w:pPr>
      <w:r w:rsidRPr="007C28A0">
        <w:rPr>
          <w:sz w:val="22"/>
          <w:szCs w:val="22"/>
        </w:rPr>
        <w:t>V případě neuhrazení sjednaného finančního plnění nebo neuvedením nemovitosti do provozuschopného stavu dle čl. III. této smlouvy, nebude vlastníkem komunikace vydáno souhlasné stanovisko s kolaudačním souhlasem.</w:t>
      </w:r>
    </w:p>
    <w:p w14:paraId="55D0F665" w14:textId="3CB9A9D8" w:rsidR="001E1E26" w:rsidRPr="00A060EB" w:rsidRDefault="00A060EB" w:rsidP="00A060EB">
      <w:pPr>
        <w:numPr>
          <w:ilvl w:val="0"/>
          <w:numId w:val="5"/>
        </w:numPr>
        <w:tabs>
          <w:tab w:val="clear" w:pos="644"/>
        </w:tabs>
        <w:spacing w:before="60"/>
        <w:ind w:left="568" w:hanging="284"/>
        <w:jc w:val="both"/>
        <w:rPr>
          <w:sz w:val="22"/>
          <w:szCs w:val="22"/>
        </w:rPr>
      </w:pPr>
      <w:r w:rsidRPr="00A060EB">
        <w:rPr>
          <w:sz w:val="22"/>
          <w:szCs w:val="22"/>
        </w:rPr>
        <w:t xml:space="preserve">V případě nedodržení termínu úhrady vratné kauce bude Investorovi účtována smluvní pokuta ve výši </w:t>
      </w:r>
      <w:r w:rsidRPr="00A060EB">
        <w:rPr>
          <w:b/>
          <w:i/>
          <w:sz w:val="22"/>
          <w:szCs w:val="22"/>
        </w:rPr>
        <w:t>0,05 % ze smluvní částky denně,</w:t>
      </w:r>
      <w:r w:rsidRPr="00A060EB">
        <w:rPr>
          <w:sz w:val="22"/>
          <w:szCs w:val="22"/>
        </w:rPr>
        <w:t xml:space="preserve"> nejméně však </w:t>
      </w:r>
      <w:r w:rsidRPr="00A060EB">
        <w:rPr>
          <w:b/>
          <w:i/>
          <w:sz w:val="22"/>
          <w:szCs w:val="22"/>
        </w:rPr>
        <w:t>100,- Kč</w:t>
      </w:r>
      <w:r w:rsidRPr="00A060EB">
        <w:rPr>
          <w:sz w:val="22"/>
          <w:szCs w:val="22"/>
        </w:rPr>
        <w:t xml:space="preserve"> za každý den prodlení a nebude vydáno souhlasné stanovisko s kolaudačním souhlasem.</w:t>
      </w:r>
    </w:p>
    <w:p w14:paraId="4C896EC3" w14:textId="77777777" w:rsidR="001E1E26" w:rsidRDefault="00000000">
      <w:pPr>
        <w:jc w:val="center"/>
        <w:rPr>
          <w:b/>
          <w:bCs/>
          <w:sz w:val="22"/>
          <w:szCs w:val="22"/>
        </w:rPr>
      </w:pPr>
      <w:r>
        <w:rPr>
          <w:b/>
          <w:bCs/>
          <w:sz w:val="22"/>
          <w:szCs w:val="22"/>
        </w:rPr>
        <w:t>III.</w:t>
      </w:r>
    </w:p>
    <w:p w14:paraId="4F6B0229" w14:textId="77777777" w:rsidR="001E1E26" w:rsidRDefault="00000000">
      <w:pPr>
        <w:spacing w:before="60" w:after="120"/>
        <w:jc w:val="center"/>
        <w:rPr>
          <w:b/>
          <w:bCs/>
          <w:sz w:val="22"/>
          <w:szCs w:val="22"/>
        </w:rPr>
      </w:pPr>
      <w:r>
        <w:rPr>
          <w:b/>
          <w:bCs/>
          <w:sz w:val="22"/>
          <w:szCs w:val="22"/>
        </w:rPr>
        <w:t>Uvedení Pozemku nebo tělesa silnice do provozuschopného stavu</w:t>
      </w:r>
    </w:p>
    <w:p w14:paraId="1C2AD701" w14:textId="0808C2F6" w:rsidR="001E1E26" w:rsidRPr="00346681" w:rsidRDefault="00000000" w:rsidP="00346681">
      <w:pPr>
        <w:numPr>
          <w:ilvl w:val="0"/>
          <w:numId w:val="6"/>
        </w:numPr>
        <w:spacing w:after="60"/>
        <w:jc w:val="both"/>
        <w:rPr>
          <w:sz w:val="22"/>
          <w:szCs w:val="22"/>
        </w:rPr>
      </w:pPr>
      <w:r>
        <w:rPr>
          <w:sz w:val="22"/>
          <w:szCs w:val="22"/>
        </w:rPr>
        <w:t xml:space="preserve">Při provádění stavebních prací musí být dodrženy „Zásady a technické podmínky pro zásahy do povrchů komunikací (včetně havárií) při umísťování inženýrských sítí a staveb podél komunikací“ (příloha č. 2 Postupu, </w:t>
      </w:r>
      <w:hyperlink r:id="rId7">
        <w:r w:rsidR="001E1E26">
          <w:rPr>
            <w:rStyle w:val="Hypertextovodkaz"/>
            <w:sz w:val="22"/>
            <w:szCs w:val="22"/>
          </w:rPr>
          <w:t>http://www.sskhk.cz/sluzby/technicke-podminky/</w:t>
        </w:r>
      </w:hyperlink>
      <w:r>
        <w:rPr>
          <w:sz w:val="22"/>
          <w:szCs w:val="22"/>
        </w:rPr>
        <w:t>), pokud není smluvně dohodnuto jinak.</w:t>
      </w:r>
    </w:p>
    <w:p w14:paraId="3AACF3CE" w14:textId="77777777" w:rsidR="001E1E26" w:rsidRDefault="00000000">
      <w:pPr>
        <w:numPr>
          <w:ilvl w:val="0"/>
          <w:numId w:val="6"/>
        </w:numPr>
        <w:spacing w:after="60"/>
        <w:ind w:left="357" w:hanging="357"/>
        <w:jc w:val="both"/>
        <w:rPr>
          <w:sz w:val="22"/>
          <w:szCs w:val="22"/>
        </w:rPr>
      </w:pPr>
      <w:r>
        <w:rPr>
          <w:sz w:val="22"/>
          <w:szCs w:val="22"/>
        </w:rPr>
        <w:t>Podmínky zásahů a souvisejících záborů silničních pozemků budou upřesněny nájemní smlouvou, uzavřenou min. 1 měsíc před zahájením prací. Stavebník předloží žádost s rozsahem a termíny zásahů (záborů) silničních pozemků, příslušné úhrady dle sazebníku KH kraje budou zaplaceny před zahájením prací. Před splněním těchto podmínek je jakákoliv stavební činnost v silničním pozemku nepřípustná.</w:t>
      </w:r>
    </w:p>
    <w:p w14:paraId="1811E873" w14:textId="77777777" w:rsidR="001E1E26" w:rsidRPr="00E17603" w:rsidRDefault="00000000">
      <w:pPr>
        <w:numPr>
          <w:ilvl w:val="0"/>
          <w:numId w:val="6"/>
        </w:numPr>
        <w:spacing w:after="60"/>
        <w:ind w:left="357" w:hanging="357"/>
        <w:jc w:val="both"/>
        <w:rPr>
          <w:sz w:val="22"/>
          <w:szCs w:val="22"/>
        </w:rPr>
      </w:pPr>
      <w:r>
        <w:rPr>
          <w:sz w:val="22"/>
          <w:szCs w:val="22"/>
        </w:rPr>
        <w:lastRenderedPageBreak/>
        <w:t xml:space="preserve">Kromě odsouhlasených a v nájemní smlouvě uvedených případů nesmí Investor výstavby ani přechodně používat jiné silniční </w:t>
      </w:r>
      <w:proofErr w:type="gramStart"/>
      <w:r>
        <w:rPr>
          <w:sz w:val="22"/>
          <w:szCs w:val="22"/>
        </w:rPr>
        <w:t>pozemky - týká</w:t>
      </w:r>
      <w:proofErr w:type="gramEnd"/>
      <w:r>
        <w:rPr>
          <w:sz w:val="22"/>
          <w:szCs w:val="22"/>
        </w:rPr>
        <w:t xml:space="preserve"> se rovněž skládky materiálu nebo zeminy, manipulace a odstavení </w:t>
      </w:r>
      <w:r w:rsidRPr="00E17603">
        <w:rPr>
          <w:sz w:val="22"/>
          <w:szCs w:val="22"/>
        </w:rPr>
        <w:t>mechanizmů, zřizování pomocných konstrukcí ap.</w:t>
      </w:r>
    </w:p>
    <w:p w14:paraId="020F499D" w14:textId="77777777" w:rsidR="001E1E26" w:rsidRPr="00762F52" w:rsidRDefault="00000000">
      <w:pPr>
        <w:numPr>
          <w:ilvl w:val="0"/>
          <w:numId w:val="6"/>
        </w:numPr>
        <w:spacing w:after="60"/>
        <w:ind w:left="357" w:hanging="357"/>
        <w:jc w:val="both"/>
        <w:rPr>
          <w:sz w:val="22"/>
          <w:szCs w:val="22"/>
        </w:rPr>
      </w:pPr>
      <w:r w:rsidRPr="00762F52">
        <w:rPr>
          <w:sz w:val="22"/>
          <w:szCs w:val="22"/>
        </w:rPr>
        <w:t xml:space="preserve">Uvedením Pozemku (silničního pozemku) do provozuschopného stavu se rozumí v případě zásahu do vozovky silnice obnovení všech jejích konstrukčních vrstev, počínaje zaříznutím asfaltových vrstev do pravidelného obrazce s přesahem min. 20 cm na všechny strany a znovu vybudování konstrukčních vrstev vozovky, v souladu s platnými TP a TKP staveb pozemních komunikací, vydaných MDS ČR, v rozsahu: </w:t>
      </w:r>
    </w:p>
    <w:p w14:paraId="1F87CA9A" w14:textId="77777777" w:rsidR="001E1E26" w:rsidRPr="00762F52" w:rsidRDefault="00000000">
      <w:pPr>
        <w:numPr>
          <w:ilvl w:val="0"/>
          <w:numId w:val="7"/>
        </w:numPr>
        <w:tabs>
          <w:tab w:val="left" w:pos="993"/>
        </w:tabs>
        <w:spacing w:before="60" w:after="60"/>
        <w:ind w:left="851" w:hanging="284"/>
        <w:jc w:val="both"/>
        <w:rPr>
          <w:sz w:val="22"/>
          <w:szCs w:val="22"/>
        </w:rPr>
      </w:pPr>
      <w:r w:rsidRPr="00762F52">
        <w:rPr>
          <w:b/>
          <w:bCs/>
          <w:sz w:val="22"/>
          <w:szCs w:val="22"/>
        </w:rPr>
        <w:t>ACO 11 (ABS I)</w:t>
      </w:r>
      <w:r w:rsidRPr="00762F52">
        <w:rPr>
          <w:sz w:val="22"/>
          <w:szCs w:val="22"/>
        </w:rPr>
        <w:tab/>
      </w:r>
      <w:proofErr w:type="gramStart"/>
      <w:r w:rsidRPr="00762F52">
        <w:rPr>
          <w:sz w:val="22"/>
          <w:szCs w:val="22"/>
        </w:rPr>
        <w:tab/>
        <w:t xml:space="preserve">  5</w:t>
      </w:r>
      <w:proofErr w:type="gramEnd"/>
      <w:r w:rsidRPr="00762F52">
        <w:rPr>
          <w:sz w:val="22"/>
          <w:szCs w:val="22"/>
        </w:rPr>
        <w:t xml:space="preserve"> cm</w:t>
      </w:r>
      <w:r w:rsidRPr="00762F52">
        <w:rPr>
          <w:sz w:val="22"/>
          <w:szCs w:val="22"/>
        </w:rPr>
        <w:tab/>
        <w:t>…</w:t>
      </w:r>
      <w:r w:rsidRPr="00762F52">
        <w:rPr>
          <w:sz w:val="22"/>
          <w:szCs w:val="22"/>
        </w:rPr>
        <w:tab/>
        <w:t>v polovině šířky vozovky</w:t>
      </w:r>
    </w:p>
    <w:p w14:paraId="37744320" w14:textId="668920F8" w:rsidR="001E1E26" w:rsidRPr="00762F52" w:rsidRDefault="00000000">
      <w:pPr>
        <w:numPr>
          <w:ilvl w:val="0"/>
          <w:numId w:val="7"/>
        </w:numPr>
        <w:tabs>
          <w:tab w:val="left" w:pos="993"/>
        </w:tabs>
        <w:spacing w:before="60" w:after="60"/>
        <w:ind w:left="851" w:hanging="284"/>
        <w:jc w:val="both"/>
        <w:rPr>
          <w:sz w:val="22"/>
          <w:szCs w:val="22"/>
        </w:rPr>
      </w:pPr>
      <w:r w:rsidRPr="00762F52">
        <w:rPr>
          <w:b/>
          <w:bCs/>
          <w:sz w:val="22"/>
          <w:szCs w:val="22"/>
        </w:rPr>
        <w:t>ACL 22 (</w:t>
      </w:r>
      <w:proofErr w:type="gramStart"/>
      <w:r w:rsidRPr="00762F52">
        <w:rPr>
          <w:b/>
          <w:bCs/>
          <w:sz w:val="22"/>
          <w:szCs w:val="22"/>
        </w:rPr>
        <w:t>ABVH  II</w:t>
      </w:r>
      <w:proofErr w:type="gramEnd"/>
      <w:r w:rsidRPr="00762F52">
        <w:rPr>
          <w:b/>
          <w:bCs/>
          <w:sz w:val="22"/>
          <w:szCs w:val="22"/>
        </w:rPr>
        <w:t>)</w:t>
      </w:r>
      <w:r w:rsidR="00762F52">
        <w:rPr>
          <w:sz w:val="22"/>
          <w:szCs w:val="22"/>
        </w:rPr>
        <w:tab/>
        <w:t xml:space="preserve"> </w:t>
      </w:r>
      <w:r w:rsidRPr="00762F52">
        <w:rPr>
          <w:sz w:val="22"/>
          <w:szCs w:val="22"/>
        </w:rPr>
        <w:t xml:space="preserve"> 7 cm</w:t>
      </w:r>
      <w:r w:rsidRPr="00762F52">
        <w:rPr>
          <w:sz w:val="22"/>
          <w:szCs w:val="22"/>
        </w:rPr>
        <w:tab/>
        <w:t>…s přesahem 20 cm na obě strany nad rýhou u OK I</w:t>
      </w:r>
    </w:p>
    <w:p w14:paraId="023FF08E" w14:textId="77777777" w:rsidR="001E1E26" w:rsidRPr="00762F52" w:rsidRDefault="00000000">
      <w:pPr>
        <w:numPr>
          <w:ilvl w:val="0"/>
          <w:numId w:val="7"/>
        </w:numPr>
        <w:tabs>
          <w:tab w:val="left" w:pos="993"/>
        </w:tabs>
        <w:spacing w:before="60" w:after="60"/>
        <w:ind w:left="851" w:hanging="284"/>
        <w:jc w:val="both"/>
        <w:rPr>
          <w:sz w:val="22"/>
          <w:szCs w:val="22"/>
        </w:rPr>
      </w:pPr>
      <w:r w:rsidRPr="00762F52">
        <w:rPr>
          <w:b/>
          <w:bCs/>
          <w:sz w:val="22"/>
          <w:szCs w:val="22"/>
        </w:rPr>
        <w:t>ACP 22 (OK I)</w:t>
      </w:r>
      <w:r w:rsidRPr="00762F52">
        <w:rPr>
          <w:b/>
          <w:bCs/>
          <w:sz w:val="22"/>
          <w:szCs w:val="22"/>
        </w:rPr>
        <w:tab/>
      </w:r>
      <w:proofErr w:type="gramStart"/>
      <w:r w:rsidRPr="00762F52">
        <w:rPr>
          <w:b/>
          <w:bCs/>
          <w:sz w:val="22"/>
          <w:szCs w:val="22"/>
        </w:rPr>
        <w:tab/>
        <w:t xml:space="preserve">  </w:t>
      </w:r>
      <w:r w:rsidRPr="00762F52">
        <w:rPr>
          <w:sz w:val="22"/>
          <w:szCs w:val="22"/>
        </w:rPr>
        <w:t>8</w:t>
      </w:r>
      <w:proofErr w:type="gramEnd"/>
      <w:r w:rsidRPr="00762F52">
        <w:rPr>
          <w:sz w:val="22"/>
          <w:szCs w:val="22"/>
        </w:rPr>
        <w:t xml:space="preserve"> cm</w:t>
      </w:r>
      <w:r w:rsidRPr="00762F52">
        <w:rPr>
          <w:sz w:val="22"/>
          <w:szCs w:val="22"/>
        </w:rPr>
        <w:tab/>
        <w:t>…</w:t>
      </w:r>
      <w:r w:rsidRPr="00762F52">
        <w:rPr>
          <w:sz w:val="22"/>
          <w:szCs w:val="22"/>
        </w:rPr>
        <w:tab/>
        <w:t>s přesahem 20 cm na obě strany nad rýhou z SC I</w:t>
      </w:r>
    </w:p>
    <w:p w14:paraId="69FC2776" w14:textId="77777777" w:rsidR="001E1E26" w:rsidRPr="00762F52" w:rsidRDefault="00000000">
      <w:pPr>
        <w:numPr>
          <w:ilvl w:val="0"/>
          <w:numId w:val="7"/>
        </w:numPr>
        <w:tabs>
          <w:tab w:val="left" w:pos="993"/>
        </w:tabs>
        <w:spacing w:before="60" w:after="60"/>
        <w:ind w:left="851" w:hanging="284"/>
        <w:jc w:val="both"/>
        <w:rPr>
          <w:sz w:val="22"/>
          <w:szCs w:val="22"/>
        </w:rPr>
      </w:pPr>
      <w:r w:rsidRPr="00762F52">
        <w:rPr>
          <w:b/>
          <w:bCs/>
          <w:sz w:val="22"/>
          <w:szCs w:val="22"/>
        </w:rPr>
        <w:t>S I (SC I</w:t>
      </w:r>
      <w:r w:rsidRPr="00762F52">
        <w:rPr>
          <w:sz w:val="22"/>
          <w:szCs w:val="22"/>
        </w:rPr>
        <w:t>)</w:t>
      </w:r>
      <w:r w:rsidRPr="00762F52">
        <w:rPr>
          <w:sz w:val="22"/>
          <w:szCs w:val="22"/>
        </w:rPr>
        <w:tab/>
      </w:r>
      <w:r w:rsidRPr="00762F52">
        <w:rPr>
          <w:sz w:val="22"/>
          <w:szCs w:val="22"/>
        </w:rPr>
        <w:tab/>
      </w:r>
      <w:r w:rsidRPr="00762F52">
        <w:rPr>
          <w:sz w:val="22"/>
          <w:szCs w:val="22"/>
        </w:rPr>
        <w:tab/>
        <w:t>15 cm</w:t>
      </w:r>
      <w:r w:rsidRPr="00762F52">
        <w:rPr>
          <w:sz w:val="22"/>
          <w:szCs w:val="22"/>
        </w:rPr>
        <w:tab/>
        <w:t>…</w:t>
      </w:r>
      <w:r w:rsidRPr="00762F52">
        <w:rPr>
          <w:sz w:val="22"/>
          <w:szCs w:val="22"/>
        </w:rPr>
        <w:tab/>
        <w:t>s přesahem 20 cm na obě strany nad rýhou ze ŠP</w:t>
      </w:r>
    </w:p>
    <w:p w14:paraId="0982DCB3" w14:textId="77777777" w:rsidR="001E1E26" w:rsidRPr="00762F52" w:rsidRDefault="00000000">
      <w:pPr>
        <w:numPr>
          <w:ilvl w:val="0"/>
          <w:numId w:val="7"/>
        </w:numPr>
        <w:tabs>
          <w:tab w:val="left" w:pos="993"/>
        </w:tabs>
        <w:spacing w:before="60" w:after="60"/>
        <w:ind w:left="851" w:hanging="284"/>
        <w:jc w:val="both"/>
        <w:rPr>
          <w:sz w:val="22"/>
          <w:szCs w:val="22"/>
        </w:rPr>
      </w:pPr>
      <w:r w:rsidRPr="00762F52">
        <w:rPr>
          <w:b/>
          <w:bCs/>
          <w:sz w:val="22"/>
          <w:szCs w:val="22"/>
        </w:rPr>
        <w:t>ŠP</w:t>
      </w:r>
      <w:r w:rsidRPr="00762F52">
        <w:rPr>
          <w:b/>
          <w:bCs/>
          <w:sz w:val="22"/>
          <w:szCs w:val="22"/>
        </w:rPr>
        <w:tab/>
      </w:r>
      <w:r w:rsidRPr="00762F52">
        <w:rPr>
          <w:b/>
          <w:bCs/>
          <w:sz w:val="22"/>
          <w:szCs w:val="22"/>
        </w:rPr>
        <w:tab/>
      </w:r>
      <w:r w:rsidRPr="00762F52">
        <w:rPr>
          <w:b/>
          <w:bCs/>
          <w:sz w:val="22"/>
          <w:szCs w:val="22"/>
        </w:rPr>
        <w:tab/>
      </w:r>
      <w:r w:rsidRPr="00762F52">
        <w:rPr>
          <w:b/>
          <w:bCs/>
          <w:sz w:val="22"/>
          <w:szCs w:val="22"/>
        </w:rPr>
        <w:tab/>
      </w:r>
      <w:r w:rsidRPr="00762F52">
        <w:rPr>
          <w:sz w:val="22"/>
          <w:szCs w:val="22"/>
        </w:rPr>
        <w:t>25 cm</w:t>
      </w:r>
      <w:r w:rsidRPr="00762F52">
        <w:rPr>
          <w:sz w:val="22"/>
          <w:szCs w:val="22"/>
        </w:rPr>
        <w:tab/>
        <w:t>…</w:t>
      </w:r>
      <w:r w:rsidRPr="00762F52">
        <w:rPr>
          <w:sz w:val="22"/>
          <w:szCs w:val="22"/>
        </w:rPr>
        <w:tab/>
        <w:t>v šířce rýhy</w:t>
      </w:r>
    </w:p>
    <w:p w14:paraId="0663A9E0" w14:textId="77777777" w:rsidR="00762F52" w:rsidRPr="00762F52" w:rsidRDefault="00762F52" w:rsidP="00762F52">
      <w:pPr>
        <w:numPr>
          <w:ilvl w:val="0"/>
          <w:numId w:val="7"/>
        </w:numPr>
        <w:jc w:val="both"/>
        <w:rPr>
          <w:sz w:val="22"/>
          <w:szCs w:val="22"/>
        </w:rPr>
      </w:pPr>
      <w:r w:rsidRPr="00762F52">
        <w:rPr>
          <w:bCs/>
          <w:sz w:val="22"/>
          <w:szCs w:val="22"/>
        </w:rPr>
        <w:t>obnovu konstrukčních a krytových vrstev vozovky provede firma specializující se na tyto práce</w:t>
      </w:r>
    </w:p>
    <w:p w14:paraId="3878AE1F" w14:textId="24C63807" w:rsidR="00762F52" w:rsidRPr="00762F52" w:rsidRDefault="00762F52" w:rsidP="00762F52">
      <w:pPr>
        <w:numPr>
          <w:ilvl w:val="0"/>
          <w:numId w:val="7"/>
        </w:numPr>
        <w:jc w:val="both"/>
        <w:rPr>
          <w:sz w:val="22"/>
          <w:szCs w:val="22"/>
        </w:rPr>
      </w:pPr>
      <w:r w:rsidRPr="00762F52">
        <w:rPr>
          <w:sz w:val="22"/>
          <w:szCs w:val="22"/>
        </w:rPr>
        <w:t xml:space="preserve">zemní pláň bude zhutněná dle TP 146 (modul přetvárnosti 50 </w:t>
      </w:r>
      <w:proofErr w:type="spellStart"/>
      <w:r w:rsidRPr="00762F52">
        <w:rPr>
          <w:sz w:val="22"/>
          <w:szCs w:val="22"/>
        </w:rPr>
        <w:t>Mpa</w:t>
      </w:r>
      <w:proofErr w:type="spellEnd"/>
      <w:r w:rsidRPr="00762F52">
        <w:rPr>
          <w:sz w:val="22"/>
          <w:szCs w:val="22"/>
        </w:rPr>
        <w:t>)</w:t>
      </w:r>
    </w:p>
    <w:p w14:paraId="08BCBA80" w14:textId="77777777" w:rsidR="00762F52" w:rsidRPr="00762F52" w:rsidRDefault="00762F52" w:rsidP="00762F52">
      <w:pPr>
        <w:numPr>
          <w:ilvl w:val="0"/>
          <w:numId w:val="7"/>
        </w:numPr>
        <w:jc w:val="both"/>
        <w:rPr>
          <w:sz w:val="22"/>
          <w:szCs w:val="22"/>
        </w:rPr>
      </w:pPr>
      <w:r w:rsidRPr="00762F52">
        <w:rPr>
          <w:sz w:val="22"/>
          <w:szCs w:val="22"/>
        </w:rPr>
        <w:t>spáry budou proříznuty a zality flexibilní zálivkou.</w:t>
      </w:r>
    </w:p>
    <w:p w14:paraId="7C5968AF" w14:textId="77777777" w:rsidR="001E1E26" w:rsidRDefault="001E1E26">
      <w:pPr>
        <w:tabs>
          <w:tab w:val="left" w:pos="993"/>
        </w:tabs>
        <w:spacing w:before="60" w:after="60"/>
        <w:jc w:val="both"/>
      </w:pPr>
    </w:p>
    <w:p w14:paraId="0D12017B" w14:textId="77777777" w:rsidR="001E1E26" w:rsidRDefault="00000000">
      <w:pPr>
        <w:tabs>
          <w:tab w:val="num" w:pos="927"/>
          <w:tab w:val="left" w:pos="993"/>
          <w:tab w:val="left" w:pos="2127"/>
        </w:tabs>
      </w:pPr>
      <w:r>
        <w:t xml:space="preserve">Jako zásypový materiál (pod konstrukcí vozovky) lze použít pouze materiály uvedené v čl.6. TP 146 - vytěženou zeminu z výkopu nelze na zásyp </w:t>
      </w:r>
      <w:proofErr w:type="gramStart"/>
      <w:r>
        <w:t>použít</w:t>
      </w:r>
      <w:proofErr w:type="gramEnd"/>
      <w:r>
        <w:t xml:space="preserve"> pokud není uvedena v citovaném čl. 6.</w:t>
      </w:r>
    </w:p>
    <w:p w14:paraId="06CF8190" w14:textId="77777777" w:rsidR="001E1E26" w:rsidRDefault="00000000">
      <w:pPr>
        <w:tabs>
          <w:tab w:val="num" w:pos="927"/>
          <w:tab w:val="left" w:pos="993"/>
          <w:tab w:val="left" w:pos="2127"/>
        </w:tabs>
      </w:pPr>
      <w:r>
        <w:t xml:space="preserve">Stmelené podkladní vrstvy konstrukce musí být provedeny ve větší šířce, než jakou mají pod nimi ležící vrstvy </w:t>
      </w:r>
      <w:proofErr w:type="gramStart"/>
      <w:r>
        <w:t>nestmelené ,</w:t>
      </w:r>
      <w:proofErr w:type="gramEnd"/>
      <w:r>
        <w:t>resp. vlastní rýha</w:t>
      </w:r>
    </w:p>
    <w:p w14:paraId="61AA156D" w14:textId="77777777" w:rsidR="001E1E26" w:rsidRDefault="00000000">
      <w:pPr>
        <w:tabs>
          <w:tab w:val="num" w:pos="927"/>
          <w:tab w:val="left" w:pos="993"/>
          <w:tab w:val="left" w:pos="2127"/>
        </w:tabs>
      </w:pPr>
      <w:r>
        <w:t xml:space="preserve">Zůstane-li od okrajů opraveného zásahu k obrubníku nebo jinému okrajovému prvku plocha, jejíž šířka je menší než 1,0m, potom se musí tyto části vozovky úplně obnovit spolu s konstrukcí rýhy a to min. v krytové </w:t>
      </w:r>
      <w:proofErr w:type="gramStart"/>
      <w:r>
        <w:t>vrstvě  –</w:t>
      </w:r>
      <w:proofErr w:type="gramEnd"/>
      <w:r>
        <w:t xml:space="preserve"> přesný způsob stanoví Zástupce správce komunikace na místě zásahu. </w:t>
      </w:r>
    </w:p>
    <w:p w14:paraId="5504E591" w14:textId="77777777" w:rsidR="001E1E26" w:rsidRDefault="001E1E26">
      <w:pPr>
        <w:spacing w:after="60"/>
        <w:ind w:left="357"/>
        <w:jc w:val="both"/>
        <w:rPr>
          <w:sz w:val="22"/>
          <w:szCs w:val="22"/>
        </w:rPr>
      </w:pPr>
    </w:p>
    <w:p w14:paraId="5681CE0E" w14:textId="77777777" w:rsidR="001E1E26" w:rsidRDefault="00000000">
      <w:pPr>
        <w:numPr>
          <w:ilvl w:val="0"/>
          <w:numId w:val="6"/>
        </w:numPr>
        <w:spacing w:before="60"/>
        <w:jc w:val="both"/>
        <w:rPr>
          <w:sz w:val="22"/>
          <w:szCs w:val="22"/>
        </w:rPr>
      </w:pPr>
      <w:r>
        <w:rPr>
          <w:sz w:val="22"/>
          <w:szCs w:val="22"/>
        </w:rPr>
        <w:t>U krajnic budou obnoveny konstrukční vrstvy s konečnou úpravou zhutněnou štěrkodrtí nebo vyfrézovaných drtí v příčném sklonu 8 %. V případě, že podélným zásahem v krajnici dojde k narušení stability přilehlé vozovky, které se projeví během Stavby nebo záruční doby (trhliny, deformace ap.), bude oprava poškozené vozovky vždy provedena obnovou všech konstrukčních vrstev narušené části komunikace, obdobnou jako při zásahu do vozovky, včetně plošné opravy krytu.</w:t>
      </w:r>
    </w:p>
    <w:p w14:paraId="4CCAC7CD" w14:textId="77777777" w:rsidR="001E1E26" w:rsidRDefault="00000000">
      <w:pPr>
        <w:numPr>
          <w:ilvl w:val="0"/>
          <w:numId w:val="6"/>
        </w:numPr>
        <w:spacing w:before="60"/>
        <w:jc w:val="both"/>
        <w:rPr>
          <w:sz w:val="22"/>
          <w:szCs w:val="22"/>
        </w:rPr>
      </w:pPr>
      <w:r>
        <w:rPr>
          <w:sz w:val="22"/>
          <w:szCs w:val="22"/>
        </w:rPr>
        <w:t xml:space="preserve">Podélné úseky potrubí v silničním pozemku (zelený pás, příkop) budou vedeny v hloubce min. 150 cm při jeho venkovní hranici (min. 100 cm od okraje asfaltového </w:t>
      </w:r>
      <w:proofErr w:type="gramStart"/>
      <w:r>
        <w:rPr>
          <w:sz w:val="22"/>
          <w:szCs w:val="22"/>
        </w:rPr>
        <w:t>krytu - při</w:t>
      </w:r>
      <w:proofErr w:type="gramEnd"/>
      <w:r>
        <w:rPr>
          <w:sz w:val="22"/>
          <w:szCs w:val="22"/>
        </w:rPr>
        <w:t xml:space="preserve"> nemožnosti dodržení této podmínky bude provedena oprava obdobná jako při zásahu do krajnice).</w:t>
      </w:r>
    </w:p>
    <w:p w14:paraId="1A5FDFB6" w14:textId="77777777" w:rsidR="001E1E26" w:rsidRDefault="00000000">
      <w:pPr>
        <w:numPr>
          <w:ilvl w:val="0"/>
          <w:numId w:val="6"/>
        </w:numPr>
        <w:spacing w:before="60"/>
        <w:jc w:val="both"/>
        <w:rPr>
          <w:sz w:val="22"/>
          <w:szCs w:val="22"/>
        </w:rPr>
      </w:pPr>
      <w:r>
        <w:rPr>
          <w:sz w:val="22"/>
          <w:szCs w:val="22"/>
        </w:rPr>
        <w:t>Silniční pozemek bude ve všech případech uveden do plně funkčního a estetického stavu, včetně terénních úprav a úklidu, příp. zatravnění.</w:t>
      </w:r>
    </w:p>
    <w:p w14:paraId="307CA856" w14:textId="77777777" w:rsidR="002A77BC" w:rsidRPr="00762F52" w:rsidRDefault="002A77BC" w:rsidP="002A77BC">
      <w:pPr>
        <w:pStyle w:val="Odstavecseseznamem"/>
        <w:numPr>
          <w:ilvl w:val="0"/>
          <w:numId w:val="6"/>
        </w:numPr>
        <w:spacing w:after="0" w:line="240" w:lineRule="auto"/>
        <w:contextualSpacing w:val="0"/>
        <w:rPr>
          <w:rFonts w:ascii="Times New Roman" w:hAnsi="Times New Roman"/>
          <w:b/>
          <w:bCs/>
        </w:rPr>
      </w:pPr>
      <w:r w:rsidRPr="00762F52">
        <w:rPr>
          <w:rFonts w:ascii="Times New Roman" w:hAnsi="Times New Roman"/>
          <w:b/>
          <w:bCs/>
        </w:rPr>
        <w:t xml:space="preserve">Pokud dojde k realizaci výstavby kanalizace dříve než k rekonstrukci mostu </w:t>
      </w:r>
      <w:proofErr w:type="spellStart"/>
      <w:r w:rsidRPr="00762F52">
        <w:rPr>
          <w:rFonts w:ascii="Times New Roman" w:hAnsi="Times New Roman"/>
          <w:b/>
          <w:bCs/>
        </w:rPr>
        <w:t>ev.č</w:t>
      </w:r>
      <w:proofErr w:type="spellEnd"/>
      <w:r w:rsidRPr="00762F52">
        <w:rPr>
          <w:rFonts w:ascii="Times New Roman" w:hAnsi="Times New Roman"/>
          <w:b/>
          <w:bCs/>
        </w:rPr>
        <w:t xml:space="preserve">. 296-014, bude tlakové kanalizační potrubí a potrubí vodovodní přípojky k ČOV vyneseno přes vodní tok řeky Úpy pomocí provizorní ocelové konstrukce, která bude ve výši stávající konstrukce mostu, dle textu Souhrnné technické zprávy PD akce „Velká </w:t>
      </w:r>
      <w:proofErr w:type="gramStart"/>
      <w:r w:rsidRPr="00762F52">
        <w:rPr>
          <w:rFonts w:ascii="Times New Roman" w:hAnsi="Times New Roman"/>
          <w:b/>
          <w:bCs/>
        </w:rPr>
        <w:t>Úpa - odkanalizování</w:t>
      </w:r>
      <w:proofErr w:type="gramEnd"/>
      <w:r w:rsidRPr="00762F52">
        <w:rPr>
          <w:rFonts w:ascii="Times New Roman" w:hAnsi="Times New Roman"/>
          <w:b/>
          <w:bCs/>
        </w:rPr>
        <w:t xml:space="preserve"> obce a ČOV“. Provizorní ocelová konstrukce bude od mostu odsazena v dostatečné vzdálenosti, aby nebránila rekonstrukci předmětného mostu. Po provedení rekonstrukce mostu budou tato potrubí nově vedena na konzolách nové mostní konstrukce. Instalace konzol na mostní konstrukci a práce související s instalací vedení na mostní konstrukcí budou zajištěny a financovány vlastníkem/správcem uvedených potrubí. V případě, že rekonstrukce mostu bude provedena dříve, něž realizace výstavby kanalizace, bude rovněž instalace konzol a práce související s instalací vedení na mostní konstrukci zajištěny a financovány vlastníkem/správcem uvedených potrubí.</w:t>
      </w:r>
    </w:p>
    <w:p w14:paraId="3952AB28" w14:textId="77777777" w:rsidR="002A77BC" w:rsidRPr="00762F52" w:rsidRDefault="002A77BC" w:rsidP="002A77BC">
      <w:pPr>
        <w:pStyle w:val="Odstavecseseznamem"/>
        <w:numPr>
          <w:ilvl w:val="0"/>
          <w:numId w:val="6"/>
        </w:numPr>
        <w:spacing w:after="0" w:line="240" w:lineRule="auto"/>
        <w:contextualSpacing w:val="0"/>
        <w:rPr>
          <w:rFonts w:ascii="Times New Roman" w:hAnsi="Times New Roman"/>
          <w:b/>
          <w:bCs/>
        </w:rPr>
      </w:pPr>
      <w:r w:rsidRPr="00762F52">
        <w:rPr>
          <w:rFonts w:ascii="Times New Roman" w:hAnsi="Times New Roman"/>
          <w:b/>
          <w:bCs/>
        </w:rPr>
        <w:t xml:space="preserve">Kanalizační tlakové potrubí a potrubí vodovodní přípojky k ČOV bude uchyceno po provedení rekonstrukce mostu </w:t>
      </w:r>
      <w:proofErr w:type="spellStart"/>
      <w:r w:rsidRPr="00762F52">
        <w:rPr>
          <w:rFonts w:ascii="Times New Roman" w:hAnsi="Times New Roman"/>
          <w:b/>
          <w:bCs/>
        </w:rPr>
        <w:t>ev.č</w:t>
      </w:r>
      <w:proofErr w:type="spellEnd"/>
      <w:r w:rsidRPr="00762F52">
        <w:rPr>
          <w:rFonts w:ascii="Times New Roman" w:hAnsi="Times New Roman"/>
          <w:b/>
          <w:bCs/>
        </w:rPr>
        <w:t>. 296-014 na konzolách mostní konstrukce tak, aby nedocházelo k jejich nežádoucím průhybům a aby dilatovala nezávisle na konstrukci mostního objektu.</w:t>
      </w:r>
    </w:p>
    <w:p w14:paraId="337CF50C" w14:textId="77777777" w:rsidR="002A77BC" w:rsidRPr="00762F52" w:rsidRDefault="002A77BC" w:rsidP="002A77BC">
      <w:pPr>
        <w:pStyle w:val="Odstavecseseznamem"/>
        <w:numPr>
          <w:ilvl w:val="0"/>
          <w:numId w:val="6"/>
        </w:numPr>
        <w:spacing w:after="0" w:line="240" w:lineRule="auto"/>
        <w:contextualSpacing w:val="0"/>
        <w:rPr>
          <w:rFonts w:ascii="Times New Roman" w:hAnsi="Times New Roman"/>
          <w:b/>
          <w:bCs/>
        </w:rPr>
      </w:pPr>
      <w:r w:rsidRPr="00762F52">
        <w:rPr>
          <w:rFonts w:ascii="Times New Roman" w:hAnsi="Times New Roman"/>
          <w:b/>
          <w:bCs/>
        </w:rPr>
        <w:t>Umístěním kanalizačního potrubí a potrubí vodovodní přípojky ČOV na mostním objektu nebude narušena jeho nosná konstrukce a ovlivněna stabilita spodní stavby.</w:t>
      </w:r>
    </w:p>
    <w:p w14:paraId="5BD1AD31" w14:textId="77777777" w:rsidR="002A77BC" w:rsidRPr="00762F52" w:rsidRDefault="002A77BC" w:rsidP="002A77BC">
      <w:pPr>
        <w:pStyle w:val="Odstavecseseznamem"/>
        <w:numPr>
          <w:ilvl w:val="0"/>
          <w:numId w:val="6"/>
        </w:numPr>
        <w:spacing w:after="0" w:line="240" w:lineRule="auto"/>
        <w:contextualSpacing w:val="0"/>
        <w:rPr>
          <w:rFonts w:ascii="Times New Roman" w:hAnsi="Times New Roman"/>
          <w:b/>
          <w:bCs/>
        </w:rPr>
      </w:pPr>
      <w:r w:rsidRPr="00762F52">
        <w:rPr>
          <w:rFonts w:ascii="Times New Roman" w:hAnsi="Times New Roman"/>
          <w:b/>
          <w:bCs/>
        </w:rPr>
        <w:t>V případě oprav nebo rekonstrukce mostu s nutností odstranění nebo přerušení vedení kanalizačního potrubí a potrubí vodovodní přípojky k ČOV budou tyto práce zajištěny a financovány vlastníkem/správcem uvedených potrubí.</w:t>
      </w:r>
    </w:p>
    <w:p w14:paraId="15EE16DB" w14:textId="77777777" w:rsidR="002A77BC" w:rsidRPr="00762F52" w:rsidRDefault="002A77BC" w:rsidP="002A77BC">
      <w:pPr>
        <w:pStyle w:val="Odstavecseseznamem"/>
        <w:numPr>
          <w:ilvl w:val="0"/>
          <w:numId w:val="6"/>
        </w:numPr>
        <w:spacing w:after="0" w:line="240" w:lineRule="auto"/>
        <w:contextualSpacing w:val="0"/>
        <w:rPr>
          <w:rFonts w:ascii="Times New Roman" w:hAnsi="Times New Roman"/>
          <w:b/>
          <w:bCs/>
        </w:rPr>
      </w:pPr>
      <w:r w:rsidRPr="00762F52">
        <w:rPr>
          <w:rFonts w:ascii="Times New Roman" w:hAnsi="Times New Roman"/>
          <w:b/>
          <w:bCs/>
        </w:rPr>
        <w:lastRenderedPageBreak/>
        <w:t>Údržba a opravy kanalizačního potrubí a potrubí vodovodní přípojky k ČOV budou prováděny za podmínek stanovených správcem mostu, přičemž správce cizího zařízení odpovídá za neprodlené odstranění zjištěných závad.</w:t>
      </w:r>
    </w:p>
    <w:p w14:paraId="106D72EB" w14:textId="3EE80480" w:rsidR="002A77BC" w:rsidRPr="00762F52" w:rsidRDefault="002A77BC" w:rsidP="00762F52">
      <w:pPr>
        <w:pStyle w:val="Odstavecseseznamem"/>
        <w:numPr>
          <w:ilvl w:val="0"/>
          <w:numId w:val="6"/>
        </w:numPr>
        <w:spacing w:after="0" w:line="240" w:lineRule="auto"/>
        <w:contextualSpacing w:val="0"/>
        <w:rPr>
          <w:rFonts w:ascii="Times New Roman" w:hAnsi="Times New Roman"/>
        </w:rPr>
      </w:pPr>
      <w:r w:rsidRPr="00762F52">
        <w:rPr>
          <w:rFonts w:ascii="Times New Roman" w:hAnsi="Times New Roman"/>
          <w:b/>
          <w:bCs/>
        </w:rPr>
        <w:t>Potrubí na konstrukci mostu budou opatřena tepelnou izolací.</w:t>
      </w:r>
    </w:p>
    <w:p w14:paraId="6B161398" w14:textId="77777777" w:rsidR="001E1E26" w:rsidRDefault="00000000">
      <w:pPr>
        <w:numPr>
          <w:ilvl w:val="0"/>
          <w:numId w:val="6"/>
        </w:numPr>
        <w:spacing w:before="60"/>
        <w:jc w:val="both"/>
        <w:rPr>
          <w:sz w:val="22"/>
          <w:szCs w:val="22"/>
        </w:rPr>
      </w:pPr>
      <w:r>
        <w:rPr>
          <w:sz w:val="22"/>
          <w:szCs w:val="22"/>
        </w:rPr>
        <w:t>Kanalizační šachty nesmí zasahovat do průtočného profilu příkopu, u silničních příkopů bude v původním profilu obnovena bezchybná odvodňovací funkce.</w:t>
      </w:r>
    </w:p>
    <w:p w14:paraId="48FA9D30" w14:textId="77777777" w:rsidR="001E1E26" w:rsidRDefault="00000000">
      <w:pPr>
        <w:numPr>
          <w:ilvl w:val="0"/>
          <w:numId w:val="6"/>
        </w:numPr>
        <w:spacing w:before="60"/>
        <w:jc w:val="both"/>
        <w:rPr>
          <w:sz w:val="22"/>
          <w:szCs w:val="22"/>
        </w:rPr>
      </w:pPr>
      <w:r>
        <w:rPr>
          <w:sz w:val="22"/>
          <w:szCs w:val="22"/>
        </w:rPr>
        <w:t xml:space="preserve">Po celou dobu provádění prací až do definitivního předání odpovídá Investor plně za bezpečnost účastníků silničního provozu v místě provádění prací a za škody, způsobené jím vlivem zhoršené sjízdnosti (schůdnosti). Rovněž ručí za stav a funkčnost dopravního značení, osazeného dle stanovení příslušného silničního správního úřadu (i příp. objížďka) a nepřetržitý úklid případných nečistot z přilehlých částí komunikace. </w:t>
      </w:r>
    </w:p>
    <w:p w14:paraId="516D14BA" w14:textId="77777777" w:rsidR="001E1E26" w:rsidRDefault="00000000">
      <w:pPr>
        <w:numPr>
          <w:ilvl w:val="0"/>
          <w:numId w:val="6"/>
        </w:numPr>
        <w:tabs>
          <w:tab w:val="num" w:pos="567"/>
        </w:tabs>
        <w:spacing w:before="60"/>
        <w:jc w:val="both"/>
        <w:rPr>
          <w:sz w:val="22"/>
          <w:szCs w:val="22"/>
        </w:rPr>
      </w:pPr>
      <w:r>
        <w:rPr>
          <w:sz w:val="22"/>
          <w:szCs w:val="22"/>
        </w:rPr>
        <w:t xml:space="preserve">Uložením podzemního vedení ani prováděním zemních prací nesmí být poškozena odvodňovací zařízení komunikace ani omezena jejich </w:t>
      </w:r>
      <w:proofErr w:type="gramStart"/>
      <w:r>
        <w:rPr>
          <w:sz w:val="22"/>
          <w:szCs w:val="22"/>
        </w:rPr>
        <w:t>funkce - týká</w:t>
      </w:r>
      <w:proofErr w:type="gramEnd"/>
      <w:r>
        <w:rPr>
          <w:sz w:val="22"/>
          <w:szCs w:val="22"/>
        </w:rPr>
        <w:t xml:space="preserve"> se rovněž případného zanesení dešťových vpustí, příkopů, propustků ap. Případné poškození silničního příslušenství během provádění prací bude okamžitě po zjištění ohlášeno Zástupci komunikace a nebude-li při kontrole na místě rozhodnuto jinak, neprodleně uvedeno do bezchybně funkčního stavu.</w:t>
      </w:r>
    </w:p>
    <w:p w14:paraId="60C0F8B0" w14:textId="77777777" w:rsidR="001E1E26" w:rsidRDefault="00000000">
      <w:pPr>
        <w:numPr>
          <w:ilvl w:val="0"/>
          <w:numId w:val="6"/>
        </w:numPr>
        <w:spacing w:before="60"/>
        <w:ind w:left="357" w:hanging="357"/>
        <w:jc w:val="both"/>
        <w:rPr>
          <w:sz w:val="22"/>
          <w:szCs w:val="22"/>
        </w:rPr>
      </w:pPr>
      <w:r>
        <w:rPr>
          <w:sz w:val="22"/>
          <w:szCs w:val="22"/>
        </w:rPr>
        <w:t>Křížení silnice budou provedena protlaky pod vozovkou bez narušení či deformace krytu, startovací jámy budou zřizovány zcela mimo silniční pozemek. Podzemní vedení budou uložena v předepsaných min. hloubkách (elektro = 130 cm, voda = 150 cm, kanalizace = 180 cm) v chráničce s přesahem min. 100 cm za okraj silničního tělesa takovým způsobem, aby případné budoucí opravy nebo výměny bylo možno provést bez zásahu do konstrukce vozovky.</w:t>
      </w:r>
    </w:p>
    <w:p w14:paraId="66115EF6" w14:textId="77777777" w:rsidR="001E1E26" w:rsidRDefault="00000000">
      <w:pPr>
        <w:numPr>
          <w:ilvl w:val="0"/>
          <w:numId w:val="6"/>
        </w:numPr>
        <w:spacing w:before="60"/>
        <w:ind w:left="357" w:hanging="357"/>
        <w:jc w:val="both"/>
        <w:rPr>
          <w:sz w:val="22"/>
          <w:szCs w:val="22"/>
        </w:rPr>
      </w:pPr>
      <w:r>
        <w:rPr>
          <w:sz w:val="22"/>
          <w:szCs w:val="22"/>
        </w:rPr>
        <w:t>Nedojde ke změně odtokových poměrů silnice, umístěním zařízení ani vlastním prováděním prací nebude narušena ani omezena funkce odvodňovacích zařízení komunikace (rovněž zanesení dešťových vpustí, příkopů, propustků ap.).</w:t>
      </w:r>
    </w:p>
    <w:p w14:paraId="4374FA34" w14:textId="019E96F7" w:rsidR="001E1E26" w:rsidRDefault="00000000">
      <w:pPr>
        <w:numPr>
          <w:ilvl w:val="0"/>
          <w:numId w:val="6"/>
        </w:numPr>
        <w:spacing w:before="60"/>
        <w:ind w:left="357" w:hanging="357"/>
        <w:jc w:val="both"/>
        <w:rPr>
          <w:sz w:val="22"/>
          <w:szCs w:val="22"/>
        </w:rPr>
      </w:pPr>
      <w:r>
        <w:rPr>
          <w:sz w:val="22"/>
          <w:szCs w:val="22"/>
        </w:rPr>
        <w:t>Podzemní podélné vedení bude v silničním pozemku uloženo při jeho vnější hranici (min. 100 cm od okraje asfaltového krytu) v hloubce min. 1</w:t>
      </w:r>
      <w:r w:rsidR="004A7DF8">
        <w:rPr>
          <w:sz w:val="22"/>
          <w:szCs w:val="22"/>
        </w:rPr>
        <w:t>5</w:t>
      </w:r>
      <w:r>
        <w:rPr>
          <w:sz w:val="22"/>
          <w:szCs w:val="22"/>
        </w:rPr>
        <w:t>0 cm pod nejnižší úrovní terénu v místě zásahu, žádná část zařízení nesmí být umístěna v menší než uvedené hloubce. Po uložení podzemních zařízení bude silniční pozemek uveden do plně provozuschopného stavu, včetně obnovy profilu příkopu, případně obnovy krajnice v 8 % spádu.</w:t>
      </w:r>
    </w:p>
    <w:p w14:paraId="79AF79E0" w14:textId="77777777" w:rsidR="001E1E26" w:rsidRDefault="00000000">
      <w:pPr>
        <w:numPr>
          <w:ilvl w:val="0"/>
          <w:numId w:val="6"/>
        </w:numPr>
        <w:spacing w:before="60"/>
        <w:ind w:left="357" w:hanging="357"/>
        <w:jc w:val="both"/>
        <w:rPr>
          <w:sz w:val="22"/>
          <w:szCs w:val="22"/>
        </w:rPr>
      </w:pPr>
      <w:r>
        <w:rPr>
          <w:sz w:val="22"/>
          <w:szCs w:val="22"/>
        </w:rPr>
        <w:t xml:space="preserve">Před záhozem podzemního zařízení bude Zástupce </w:t>
      </w:r>
      <w:r>
        <w:rPr>
          <w:sz w:val="22"/>
          <w:szCs w:val="22"/>
          <w:u w:val="single"/>
        </w:rPr>
        <w:t>správce</w:t>
      </w:r>
      <w:r>
        <w:rPr>
          <w:sz w:val="22"/>
          <w:szCs w:val="22"/>
        </w:rPr>
        <w:t xml:space="preserve"> komunikace vyzván ke kontrole jeho hloubkového a směrového uložení, po ukončení prací včetně terénních úprav a úklidu (příp. zatravnění) dotčený úsek silnice protokolárně převezme.</w:t>
      </w:r>
    </w:p>
    <w:p w14:paraId="5BE3702C" w14:textId="77777777" w:rsidR="001E1E26" w:rsidRDefault="00000000">
      <w:pPr>
        <w:numPr>
          <w:ilvl w:val="0"/>
          <w:numId w:val="6"/>
        </w:numPr>
        <w:spacing w:before="60"/>
        <w:jc w:val="both"/>
        <w:rPr>
          <w:sz w:val="22"/>
          <w:szCs w:val="22"/>
        </w:rPr>
      </w:pPr>
      <w:r>
        <w:rPr>
          <w:sz w:val="22"/>
          <w:szCs w:val="22"/>
        </w:rPr>
        <w:t xml:space="preserve">Výstavbu, provoz a údržbu uvedených inženýrských sítí zajistí jejich Investor </w:t>
      </w:r>
      <w:r>
        <w:rPr>
          <w:sz w:val="22"/>
          <w:szCs w:val="22"/>
          <w:u w:val="single"/>
        </w:rPr>
        <w:t>majitel (provozovatel)</w:t>
      </w:r>
      <w:r>
        <w:rPr>
          <w:sz w:val="22"/>
          <w:szCs w:val="22"/>
        </w:rPr>
        <w:t xml:space="preserve"> takovým způsobem, který neomezí možnosti údržby silnice. Pokud mu vlastním nedodržením této podmínky vznikne činností údržby silnice škoda, nemá nárok na její uplatnění.</w:t>
      </w:r>
    </w:p>
    <w:p w14:paraId="3F53341B" w14:textId="77777777" w:rsidR="001E1E26" w:rsidRPr="00762F52" w:rsidRDefault="00000000">
      <w:pPr>
        <w:numPr>
          <w:ilvl w:val="0"/>
          <w:numId w:val="6"/>
        </w:numPr>
        <w:spacing w:before="60"/>
        <w:jc w:val="both"/>
        <w:rPr>
          <w:sz w:val="22"/>
          <w:szCs w:val="22"/>
        </w:rPr>
      </w:pPr>
      <w:r w:rsidRPr="00762F52">
        <w:rPr>
          <w:sz w:val="22"/>
          <w:szCs w:val="22"/>
        </w:rPr>
        <w:t xml:space="preserve">Projekt stavby bude dále </w:t>
      </w:r>
      <w:proofErr w:type="gramStart"/>
      <w:r w:rsidRPr="00762F52">
        <w:rPr>
          <w:sz w:val="22"/>
          <w:szCs w:val="22"/>
        </w:rPr>
        <w:t>respektovat  technické</w:t>
      </w:r>
      <w:proofErr w:type="gramEnd"/>
      <w:r w:rsidRPr="00762F52">
        <w:rPr>
          <w:sz w:val="22"/>
          <w:szCs w:val="22"/>
        </w:rPr>
        <w:t xml:space="preserve"> podmínky  uvedení tělesa silnice-silničního pozemku do původního (řádného)  stavu. Požadujeme předložit rozpočet prováděcího projektu stavby k posouzení, zda obsahuje-respektuje </w:t>
      </w:r>
      <w:proofErr w:type="gramStart"/>
      <w:r w:rsidRPr="00762F52">
        <w:rPr>
          <w:sz w:val="22"/>
          <w:szCs w:val="22"/>
        </w:rPr>
        <w:t>položky  a</w:t>
      </w:r>
      <w:proofErr w:type="gramEnd"/>
      <w:r w:rsidRPr="00762F52">
        <w:rPr>
          <w:sz w:val="22"/>
          <w:szCs w:val="22"/>
        </w:rPr>
        <w:t xml:space="preserve"> výměry  v rozsahu potřebných oprav komunikací dotčených stavbou. Tento </w:t>
      </w:r>
      <w:proofErr w:type="gramStart"/>
      <w:r w:rsidRPr="00762F52">
        <w:rPr>
          <w:sz w:val="22"/>
          <w:szCs w:val="22"/>
        </w:rPr>
        <w:t>rozpočet  musí</w:t>
      </w:r>
      <w:proofErr w:type="gramEnd"/>
      <w:r w:rsidRPr="00762F52">
        <w:rPr>
          <w:sz w:val="22"/>
          <w:szCs w:val="22"/>
        </w:rPr>
        <w:t xml:space="preserve"> být v souladu s položkami  +  výměrami obsaženými ve „slepém rozpočtu“ pro výběr zhotovitele stavby.</w:t>
      </w:r>
    </w:p>
    <w:p w14:paraId="7602CDC4" w14:textId="77777777" w:rsidR="001E1E26" w:rsidRDefault="001E1E26">
      <w:pPr>
        <w:spacing w:before="60"/>
        <w:jc w:val="both"/>
        <w:rPr>
          <w:sz w:val="22"/>
          <w:szCs w:val="22"/>
        </w:rPr>
      </w:pPr>
    </w:p>
    <w:p w14:paraId="6EDF2E45" w14:textId="79A81CDA" w:rsidR="001E1E26" w:rsidRPr="00346681" w:rsidRDefault="00000000" w:rsidP="00346681">
      <w:pPr>
        <w:spacing w:before="120"/>
        <w:jc w:val="both"/>
        <w:rPr>
          <w:sz w:val="22"/>
          <w:szCs w:val="22"/>
        </w:rPr>
      </w:pPr>
      <w:r>
        <w:rPr>
          <w:sz w:val="22"/>
          <w:szCs w:val="22"/>
        </w:rPr>
        <w:t xml:space="preserve">Ode dne protokolárního předání odpovídá Investor Zástupci za vzniklé závady na dotčené nemovitosti po dobu trvání záruční doby </w:t>
      </w:r>
      <w:r>
        <w:rPr>
          <w:b/>
          <w:bCs/>
          <w:sz w:val="22"/>
          <w:szCs w:val="22"/>
        </w:rPr>
        <w:t>36 měsíců.</w:t>
      </w:r>
      <w:r>
        <w:rPr>
          <w:sz w:val="22"/>
          <w:szCs w:val="22"/>
        </w:rPr>
        <w:t xml:space="preserve"> V záruční době je Investor povinen odstranit závady do 10 dnů po jejich zjištění nebo oznámení Zástupci, a to buď definitivně, nebo provizorně v závislosti na ročním období a po dohodě se Zástupcem.</w:t>
      </w:r>
    </w:p>
    <w:p w14:paraId="02FEF6DF" w14:textId="77777777" w:rsidR="001E1E26" w:rsidRDefault="00000000">
      <w:pPr>
        <w:jc w:val="center"/>
        <w:rPr>
          <w:b/>
          <w:bCs/>
          <w:sz w:val="22"/>
          <w:szCs w:val="22"/>
        </w:rPr>
      </w:pPr>
      <w:r>
        <w:rPr>
          <w:b/>
          <w:bCs/>
          <w:sz w:val="22"/>
          <w:szCs w:val="22"/>
        </w:rPr>
        <w:t>IV.</w:t>
      </w:r>
    </w:p>
    <w:p w14:paraId="0A516869" w14:textId="77777777" w:rsidR="001E1E26" w:rsidRDefault="00000000">
      <w:pPr>
        <w:spacing w:before="60" w:after="120"/>
        <w:jc w:val="center"/>
        <w:rPr>
          <w:b/>
          <w:bCs/>
          <w:sz w:val="22"/>
          <w:szCs w:val="22"/>
        </w:rPr>
      </w:pPr>
      <w:r>
        <w:rPr>
          <w:b/>
          <w:bCs/>
          <w:sz w:val="22"/>
          <w:szCs w:val="22"/>
        </w:rPr>
        <w:t>Odstoupení od smlouvy</w:t>
      </w:r>
    </w:p>
    <w:p w14:paraId="701F3BBE" w14:textId="77777777" w:rsidR="001E1E26" w:rsidRDefault="00000000">
      <w:pPr>
        <w:spacing w:before="60" w:after="60"/>
        <w:rPr>
          <w:sz w:val="22"/>
          <w:szCs w:val="22"/>
        </w:rPr>
      </w:pPr>
      <w:r>
        <w:rPr>
          <w:sz w:val="22"/>
          <w:szCs w:val="22"/>
        </w:rPr>
        <w:t>Smluvní strany se dohodly, že od této smlouvy lze odstoupit pro případ, že:</w:t>
      </w:r>
    </w:p>
    <w:p w14:paraId="7943D050" w14:textId="77777777" w:rsidR="001E1E26" w:rsidRDefault="00000000">
      <w:pPr>
        <w:pStyle w:val="Zptenadresanaoblku"/>
        <w:tabs>
          <w:tab w:val="left" w:pos="142"/>
        </w:tabs>
        <w:spacing w:before="60" w:after="60"/>
        <w:rPr>
          <w:sz w:val="22"/>
          <w:szCs w:val="22"/>
        </w:rPr>
      </w:pPr>
      <w:r>
        <w:rPr>
          <w:sz w:val="22"/>
          <w:szCs w:val="22"/>
        </w:rPr>
        <w:t>1) Stavbou nedojde k dotčení nebo omezení Pozemku podle této smlouvy</w:t>
      </w:r>
    </w:p>
    <w:p w14:paraId="399B7823" w14:textId="77777777" w:rsidR="001E1E26" w:rsidRDefault="00000000">
      <w:pPr>
        <w:spacing w:before="60" w:after="60"/>
        <w:ind w:left="142" w:hanging="142"/>
        <w:jc w:val="both"/>
        <w:rPr>
          <w:sz w:val="22"/>
          <w:szCs w:val="22"/>
        </w:rPr>
      </w:pPr>
      <w:r>
        <w:rPr>
          <w:sz w:val="22"/>
          <w:szCs w:val="22"/>
        </w:rPr>
        <w:t>2) nedojde k vydání pravomocného rozhodnutí o povolení Stavby a Stavba nebude realizována</w:t>
      </w:r>
    </w:p>
    <w:p w14:paraId="1C5C9FEC" w14:textId="77777777" w:rsidR="001E1E26" w:rsidRDefault="00000000">
      <w:pPr>
        <w:spacing w:before="60" w:after="60"/>
        <w:ind w:left="142" w:hanging="142"/>
        <w:jc w:val="both"/>
        <w:rPr>
          <w:sz w:val="22"/>
          <w:szCs w:val="22"/>
        </w:rPr>
      </w:pPr>
      <w:r>
        <w:rPr>
          <w:sz w:val="22"/>
          <w:szCs w:val="22"/>
        </w:rPr>
        <w:t>3) neuhrazení sjednaného plnění dle čl. II. této smlouvy</w:t>
      </w:r>
    </w:p>
    <w:p w14:paraId="286FE5F8" w14:textId="77777777" w:rsidR="001E1E26" w:rsidRDefault="00000000">
      <w:pPr>
        <w:spacing w:before="60" w:after="60"/>
        <w:jc w:val="both"/>
        <w:rPr>
          <w:sz w:val="22"/>
          <w:szCs w:val="22"/>
        </w:rPr>
      </w:pPr>
      <w:r>
        <w:rPr>
          <w:sz w:val="22"/>
          <w:szCs w:val="22"/>
        </w:rPr>
        <w:lastRenderedPageBreak/>
        <w:t>Odstoupení od smlouvy je účinné dnem doručení oznámení o odstoupení druhé smluvní straně, kdy právní vztah založený touto smlouvou se ruší od samého počátku. O skutečnosti stanovené v čl. IV. bod 1. a 2. je povinen Investor neprodleně písemně Zástupce informovat, podat žádost o vrácení uhrazeného plnění a doložit rozhodné skutečnosti, z nichž bude patrno, že Zástupce je povinen v souladu s touto smlouvou vrátit Investorovi uhrazené finanční prostředky.</w:t>
      </w:r>
    </w:p>
    <w:p w14:paraId="67D62EA3" w14:textId="77777777" w:rsidR="001E1E26" w:rsidRDefault="00000000">
      <w:pPr>
        <w:spacing w:before="60" w:after="60"/>
        <w:jc w:val="both"/>
        <w:rPr>
          <w:sz w:val="22"/>
          <w:szCs w:val="22"/>
        </w:rPr>
      </w:pPr>
      <w:r>
        <w:rPr>
          <w:sz w:val="22"/>
          <w:szCs w:val="22"/>
        </w:rPr>
        <w:t>Zástupce je povinen vrátit plnění dle této smlouvy nejpozději do 15 dnů ode dne doručení žádosti o odstoupení od smlouvy z důvodů uvedených pod bodem 1. a 2. čl. IV. smlouvy.</w:t>
      </w:r>
    </w:p>
    <w:p w14:paraId="1EC8115D" w14:textId="77777777" w:rsidR="001E1E26" w:rsidRDefault="001E1E26">
      <w:pPr>
        <w:spacing w:before="60" w:after="60"/>
        <w:jc w:val="center"/>
        <w:rPr>
          <w:b/>
          <w:bCs/>
          <w:sz w:val="24"/>
          <w:szCs w:val="24"/>
        </w:rPr>
      </w:pPr>
    </w:p>
    <w:p w14:paraId="7C4ED0B5" w14:textId="77777777" w:rsidR="001E1E26" w:rsidRDefault="00000000">
      <w:pPr>
        <w:jc w:val="center"/>
        <w:rPr>
          <w:b/>
          <w:bCs/>
          <w:sz w:val="22"/>
          <w:szCs w:val="22"/>
        </w:rPr>
      </w:pPr>
      <w:r>
        <w:rPr>
          <w:b/>
          <w:bCs/>
          <w:sz w:val="22"/>
          <w:szCs w:val="22"/>
        </w:rPr>
        <w:t>V.</w:t>
      </w:r>
    </w:p>
    <w:p w14:paraId="76A9AB3C" w14:textId="77777777" w:rsidR="001E1E26" w:rsidRDefault="00000000">
      <w:pPr>
        <w:spacing w:before="60" w:after="120"/>
        <w:jc w:val="center"/>
        <w:rPr>
          <w:b/>
          <w:bCs/>
          <w:sz w:val="22"/>
          <w:szCs w:val="22"/>
        </w:rPr>
      </w:pPr>
      <w:r>
        <w:rPr>
          <w:b/>
          <w:bCs/>
          <w:sz w:val="22"/>
          <w:szCs w:val="22"/>
        </w:rPr>
        <w:t>Prohlášení Zástupce</w:t>
      </w:r>
    </w:p>
    <w:p w14:paraId="661B03D2" w14:textId="77777777" w:rsidR="001E1E26" w:rsidRDefault="00000000">
      <w:pPr>
        <w:spacing w:before="60" w:after="60"/>
        <w:rPr>
          <w:sz w:val="22"/>
          <w:szCs w:val="22"/>
        </w:rPr>
      </w:pPr>
      <w:r>
        <w:rPr>
          <w:sz w:val="22"/>
          <w:szCs w:val="22"/>
        </w:rPr>
        <w:t xml:space="preserve">Královéhradecký kraj, zastoupený Správou silnic Královéhradeckého kraje, příspěvkovou organizací, touto smlouvou prohlašuje, že vydává Investorovi: </w:t>
      </w:r>
      <w:r>
        <w:rPr>
          <w:b/>
          <w:bCs/>
          <w:sz w:val="22"/>
          <w:szCs w:val="22"/>
        </w:rPr>
        <w:t xml:space="preserve">Vodovody a kanalizace Trutnov, a.s., </w:t>
      </w:r>
      <w:r>
        <w:rPr>
          <w:sz w:val="22"/>
          <w:szCs w:val="22"/>
        </w:rPr>
        <w:t>nábřeží Václava Havla 19, 54101 Trutnov</w:t>
      </w:r>
    </w:p>
    <w:p w14:paraId="356E8634" w14:textId="77777777" w:rsidR="001E1E26" w:rsidRDefault="00000000">
      <w:pPr>
        <w:spacing w:before="60" w:after="60"/>
        <w:jc w:val="center"/>
        <w:rPr>
          <w:b/>
          <w:bCs/>
          <w:i/>
          <w:iCs/>
          <w:w w:val="120"/>
          <w:sz w:val="24"/>
          <w:szCs w:val="24"/>
        </w:rPr>
      </w:pPr>
      <w:r>
        <w:rPr>
          <w:b/>
          <w:bCs/>
          <w:i/>
          <w:iCs/>
          <w:w w:val="120"/>
          <w:sz w:val="24"/>
          <w:szCs w:val="24"/>
        </w:rPr>
        <w:t>s o u h l a s</w:t>
      </w:r>
    </w:p>
    <w:p w14:paraId="6C1F367B" w14:textId="77777777" w:rsidR="001E1E26" w:rsidRDefault="00000000">
      <w:pPr>
        <w:pStyle w:val="Zkladntext"/>
        <w:spacing w:before="60" w:after="60"/>
        <w:rPr>
          <w:sz w:val="22"/>
          <w:szCs w:val="22"/>
        </w:rPr>
      </w:pPr>
      <w:r>
        <w:rPr>
          <w:sz w:val="22"/>
          <w:szCs w:val="22"/>
        </w:rPr>
        <w:t xml:space="preserve">s povolením záměru Stavby dle příslušného stavebního řízení v rozsahu dle čl. I. a II., na dotčené nemovitosti. </w:t>
      </w:r>
      <w:r>
        <w:rPr>
          <w:sz w:val="23"/>
          <w:szCs w:val="23"/>
        </w:rPr>
        <w:t>Smlouva není souhlasem s rozhodnutím o užívání silnice pro realizaci stavebních prací nebo skládání materiálů podle § 25 odst. 6 písm. c2, c3, Zákona č. 13/1997 Sb. o pozemních komunikacích ve znění pozdějších předpisů.</w:t>
      </w:r>
    </w:p>
    <w:p w14:paraId="55539FFE" w14:textId="4167CC75" w:rsidR="001E1E26" w:rsidRDefault="00000000" w:rsidP="00346681">
      <w:pPr>
        <w:pStyle w:val="Zkladntext"/>
        <w:spacing w:before="60" w:after="60"/>
        <w:rPr>
          <w:sz w:val="22"/>
          <w:szCs w:val="22"/>
        </w:rPr>
      </w:pPr>
      <w:r>
        <w:rPr>
          <w:sz w:val="22"/>
          <w:szCs w:val="22"/>
        </w:rPr>
        <w:t>K tomuto účelu Zástupce zmocňuje Investora předložit smlouvu jako vyjádření účastníka v řízeních o umístění a povolení Stavby.</w:t>
      </w:r>
    </w:p>
    <w:p w14:paraId="042DB4AF" w14:textId="77777777" w:rsidR="001E1E26" w:rsidRDefault="00000000">
      <w:pPr>
        <w:jc w:val="center"/>
        <w:rPr>
          <w:b/>
          <w:bCs/>
          <w:sz w:val="22"/>
          <w:szCs w:val="22"/>
        </w:rPr>
      </w:pPr>
      <w:r>
        <w:rPr>
          <w:b/>
          <w:bCs/>
          <w:sz w:val="22"/>
          <w:szCs w:val="22"/>
        </w:rPr>
        <w:t>VI.</w:t>
      </w:r>
    </w:p>
    <w:p w14:paraId="68795625" w14:textId="77777777" w:rsidR="001E1E26" w:rsidRDefault="00000000">
      <w:pPr>
        <w:spacing w:before="60" w:after="120"/>
        <w:jc w:val="center"/>
        <w:rPr>
          <w:b/>
          <w:bCs/>
          <w:sz w:val="22"/>
          <w:szCs w:val="22"/>
        </w:rPr>
      </w:pPr>
      <w:r>
        <w:rPr>
          <w:b/>
          <w:bCs/>
          <w:sz w:val="22"/>
          <w:szCs w:val="22"/>
        </w:rPr>
        <w:t>Společná ujednání</w:t>
      </w:r>
    </w:p>
    <w:p w14:paraId="11EAA89A" w14:textId="77777777" w:rsidR="001E1E26" w:rsidRDefault="00000000">
      <w:pPr>
        <w:pStyle w:val="Zkladntextodsazen2"/>
        <w:spacing w:before="60" w:after="60"/>
        <w:ind w:left="0" w:firstLine="0"/>
        <w:rPr>
          <w:sz w:val="22"/>
          <w:szCs w:val="22"/>
        </w:rPr>
      </w:pPr>
      <w:r>
        <w:rPr>
          <w:sz w:val="22"/>
          <w:szCs w:val="22"/>
        </w:rPr>
        <w:t xml:space="preserve">Smluvní strany se na společných jednáních dohodly, že Investor po ukončení Stavby může kdykoliv požádat Královéhradecký kraj, cestou Správy silnic Královéhradeckého kraje, příspěvkové organizace, která je zmocněna, v souladu se smlouvou o obstarání služeb spojených se správou nemovitostí kraje, uzavření smlouvy o zřízení věcného břemene na Stavbu. </w:t>
      </w:r>
    </w:p>
    <w:p w14:paraId="7252E9A5" w14:textId="77777777" w:rsidR="001E1E26" w:rsidRDefault="001E1E26">
      <w:pPr>
        <w:spacing w:before="60" w:after="60"/>
        <w:jc w:val="both"/>
        <w:rPr>
          <w:sz w:val="22"/>
          <w:szCs w:val="22"/>
        </w:rPr>
      </w:pPr>
    </w:p>
    <w:p w14:paraId="71DA46A4" w14:textId="77777777" w:rsidR="001E1E26" w:rsidRDefault="00000000">
      <w:pPr>
        <w:jc w:val="center"/>
        <w:rPr>
          <w:b/>
          <w:bCs/>
          <w:sz w:val="24"/>
          <w:szCs w:val="24"/>
        </w:rPr>
      </w:pPr>
      <w:r>
        <w:rPr>
          <w:b/>
          <w:bCs/>
          <w:sz w:val="24"/>
          <w:szCs w:val="24"/>
        </w:rPr>
        <w:t xml:space="preserve"> VII.</w:t>
      </w:r>
    </w:p>
    <w:p w14:paraId="5DD4EA67" w14:textId="77777777" w:rsidR="001E1E26" w:rsidRDefault="00000000">
      <w:pPr>
        <w:jc w:val="center"/>
        <w:rPr>
          <w:b/>
          <w:bCs/>
          <w:sz w:val="24"/>
          <w:szCs w:val="24"/>
        </w:rPr>
      </w:pPr>
      <w:r>
        <w:rPr>
          <w:b/>
          <w:bCs/>
          <w:sz w:val="24"/>
          <w:szCs w:val="24"/>
        </w:rPr>
        <w:t>Registr smluv</w:t>
      </w:r>
    </w:p>
    <w:p w14:paraId="4C314FC1" w14:textId="77777777" w:rsidR="001E1E26" w:rsidRDefault="00000000">
      <w:pPr>
        <w:numPr>
          <w:ilvl w:val="0"/>
          <w:numId w:val="9"/>
        </w:numPr>
        <w:tabs>
          <w:tab w:val="num" w:pos="284"/>
          <w:tab w:val="num" w:pos="360"/>
        </w:tabs>
        <w:ind w:left="284" w:hanging="284"/>
        <w:jc w:val="both"/>
        <w:rPr>
          <w:sz w:val="22"/>
          <w:szCs w:val="22"/>
        </w:rPr>
      </w:pPr>
      <w:r>
        <w:rPr>
          <w:sz w:val="22"/>
          <w:szCs w:val="22"/>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1ACD6CE4" w14:textId="77777777" w:rsidR="001E1E26" w:rsidRDefault="00000000">
      <w:pPr>
        <w:numPr>
          <w:ilvl w:val="0"/>
          <w:numId w:val="9"/>
        </w:numPr>
        <w:tabs>
          <w:tab w:val="num" w:pos="284"/>
          <w:tab w:val="num" w:pos="360"/>
        </w:tabs>
        <w:ind w:left="284" w:hanging="284"/>
        <w:jc w:val="both"/>
        <w:rPr>
          <w:sz w:val="22"/>
          <w:szCs w:val="22"/>
        </w:rPr>
      </w:pPr>
      <w:r>
        <w:rPr>
          <w:sz w:val="22"/>
          <w:szCs w:val="22"/>
        </w:rPr>
        <w:t>Smlouvu bez zbytečného odkladu, nejpozději do 30 dnů od uzavření smlouvy, uveřejní Správa silnic Královéhradeckého kraje (dále též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55D72F22" w14:textId="77777777" w:rsidR="001E1E26" w:rsidRDefault="00000000">
      <w:pPr>
        <w:numPr>
          <w:ilvl w:val="0"/>
          <w:numId w:val="9"/>
        </w:numPr>
        <w:tabs>
          <w:tab w:val="num" w:pos="284"/>
          <w:tab w:val="num" w:pos="360"/>
        </w:tabs>
        <w:ind w:left="284" w:hanging="284"/>
        <w:jc w:val="both"/>
        <w:rPr>
          <w:sz w:val="22"/>
          <w:szCs w:val="22"/>
        </w:rPr>
      </w:pPr>
      <w:r>
        <w:rPr>
          <w:sz w:val="22"/>
          <w:szCs w:val="22"/>
        </w:rPr>
        <w:t xml:space="preserve">Smluvní strany prohlašují, že tato smlouva neobsahuje obchodní tajemství, jež by nebylo možné uveřejnit. </w:t>
      </w:r>
    </w:p>
    <w:p w14:paraId="3B38100E" w14:textId="77777777" w:rsidR="001E1E26" w:rsidRDefault="00000000">
      <w:pPr>
        <w:numPr>
          <w:ilvl w:val="0"/>
          <w:numId w:val="9"/>
        </w:numPr>
        <w:tabs>
          <w:tab w:val="num" w:pos="284"/>
          <w:tab w:val="num" w:pos="360"/>
        </w:tabs>
        <w:ind w:left="284" w:hanging="284"/>
        <w:jc w:val="both"/>
        <w:rPr>
          <w:sz w:val="22"/>
          <w:szCs w:val="22"/>
        </w:rPr>
      </w:pPr>
      <w:r>
        <w:rPr>
          <w:sz w:val="22"/>
          <w:szCs w:val="22"/>
        </w:rPr>
        <w:t xml:space="preserve">Strana povinná zajistí, aby při uveřejnění této smlouvy nebyly uveřejněny informace, které nelze uveřejnit podle platných právních předpisů (osobní údaje zaměstnanců, jejich pracovní pozice a kontakty, telefonické i emailové </w:t>
      </w:r>
      <w:proofErr w:type="gramStart"/>
      <w:r>
        <w:rPr>
          <w:sz w:val="22"/>
          <w:szCs w:val="22"/>
        </w:rPr>
        <w:t>adresy,</w:t>
      </w:r>
      <w:proofErr w:type="gramEnd"/>
      <w:r>
        <w:rPr>
          <w:sz w:val="22"/>
          <w:szCs w:val="22"/>
        </w:rPr>
        <w:t xml:space="preserve"> apod.) a dále, aby byly znečitelněny podpisy osob zastupujících smluvní strany. </w:t>
      </w:r>
    </w:p>
    <w:p w14:paraId="70CCC7B8" w14:textId="77777777" w:rsidR="001E1E26" w:rsidRDefault="00000000">
      <w:pPr>
        <w:numPr>
          <w:ilvl w:val="0"/>
          <w:numId w:val="9"/>
        </w:numPr>
        <w:tabs>
          <w:tab w:val="num" w:pos="284"/>
          <w:tab w:val="num" w:pos="360"/>
        </w:tabs>
        <w:ind w:left="284" w:hanging="284"/>
        <w:jc w:val="both"/>
        <w:rPr>
          <w:sz w:val="22"/>
          <w:szCs w:val="22"/>
        </w:rPr>
      </w:pPr>
      <w:r>
        <w:rPr>
          <w:sz w:val="22"/>
          <w:szCs w:val="22"/>
        </w:rPr>
        <w:t xml:space="preserve">Tato smlouva nabývá účinnosti dnem uveřejnění v registru smluv v souladu s § 6 odst. 1 zákona o registru smluv. </w:t>
      </w:r>
    </w:p>
    <w:p w14:paraId="7B16C77D" w14:textId="77777777" w:rsidR="001E1E26" w:rsidRDefault="00000000">
      <w:pPr>
        <w:numPr>
          <w:ilvl w:val="0"/>
          <w:numId w:val="9"/>
        </w:numPr>
        <w:tabs>
          <w:tab w:val="num" w:pos="284"/>
          <w:tab w:val="num" w:pos="360"/>
        </w:tabs>
        <w:ind w:left="284" w:hanging="284"/>
        <w:jc w:val="both"/>
        <w:rPr>
          <w:sz w:val="22"/>
          <w:szCs w:val="22"/>
        </w:rPr>
      </w:pPr>
      <w:r>
        <w:rPr>
          <w:sz w:val="22"/>
          <w:szCs w:val="22"/>
        </w:rPr>
        <w:t xml:space="preserve">Informace o uveřejnění smlouvy budou k dispozici na </w:t>
      </w:r>
      <w:hyperlink r:id="rId8">
        <w:r w:rsidR="001E1E26">
          <w:rPr>
            <w:rStyle w:val="Hypertextovodkaz"/>
            <w:sz w:val="22"/>
            <w:szCs w:val="22"/>
          </w:rPr>
          <w:t>https://smlouvy.gov.cz/</w:t>
        </w:r>
      </w:hyperlink>
    </w:p>
    <w:p w14:paraId="6E3C7863" w14:textId="77777777" w:rsidR="001E1E26" w:rsidRDefault="001E1E26" w:rsidP="00346681">
      <w:pPr>
        <w:pStyle w:val="Zkladntextodsazen2"/>
        <w:spacing w:before="60" w:after="60"/>
        <w:ind w:left="0" w:firstLine="0"/>
        <w:rPr>
          <w:sz w:val="22"/>
          <w:szCs w:val="22"/>
        </w:rPr>
      </w:pPr>
    </w:p>
    <w:p w14:paraId="20E36B3F" w14:textId="77777777" w:rsidR="001E1E26" w:rsidRDefault="00000000">
      <w:pPr>
        <w:jc w:val="center"/>
        <w:rPr>
          <w:b/>
          <w:bCs/>
          <w:sz w:val="24"/>
          <w:szCs w:val="24"/>
        </w:rPr>
      </w:pPr>
      <w:r>
        <w:rPr>
          <w:b/>
          <w:bCs/>
          <w:sz w:val="24"/>
          <w:szCs w:val="24"/>
        </w:rPr>
        <w:t>VIII.</w:t>
      </w:r>
    </w:p>
    <w:p w14:paraId="4D16A9E6" w14:textId="461B88AF" w:rsidR="001E1E26" w:rsidRDefault="00000000" w:rsidP="00346681">
      <w:pPr>
        <w:spacing w:after="120"/>
        <w:ind w:left="142" w:hanging="142"/>
        <w:jc w:val="center"/>
        <w:rPr>
          <w:b/>
          <w:bCs/>
          <w:sz w:val="24"/>
          <w:szCs w:val="24"/>
        </w:rPr>
      </w:pPr>
      <w:r>
        <w:rPr>
          <w:b/>
          <w:bCs/>
          <w:sz w:val="24"/>
          <w:szCs w:val="24"/>
        </w:rPr>
        <w:t>Závěrečná ustanovení</w:t>
      </w:r>
    </w:p>
    <w:p w14:paraId="7980C287" w14:textId="77777777" w:rsidR="001E1E26" w:rsidRDefault="00000000">
      <w:pPr>
        <w:numPr>
          <w:ilvl w:val="0"/>
          <w:numId w:val="11"/>
        </w:numPr>
        <w:tabs>
          <w:tab w:val="num" w:pos="284"/>
        </w:tabs>
        <w:spacing w:before="60"/>
        <w:ind w:left="284" w:hanging="284"/>
        <w:jc w:val="both"/>
        <w:rPr>
          <w:sz w:val="22"/>
          <w:szCs w:val="22"/>
        </w:rPr>
      </w:pPr>
      <w:r>
        <w:rPr>
          <w:sz w:val="22"/>
          <w:szCs w:val="22"/>
        </w:rPr>
        <w:t>Dojde-li ke změně vlastnictví k dotčené pozemkové parcele, vstupuje nový nabyvatel do právního postavení vlastníka a je povinen práva a povinnosti vyplývající z této smlouvy při převodu či přechodu vlastnictví dotčené nemovitosti strpět.</w:t>
      </w:r>
    </w:p>
    <w:p w14:paraId="5BB3BD69" w14:textId="77777777" w:rsidR="001E1E26" w:rsidRDefault="00000000">
      <w:pPr>
        <w:numPr>
          <w:ilvl w:val="0"/>
          <w:numId w:val="11"/>
        </w:numPr>
        <w:tabs>
          <w:tab w:val="clear" w:pos="720"/>
          <w:tab w:val="num" w:pos="284"/>
        </w:tabs>
        <w:spacing w:before="60"/>
        <w:ind w:left="284" w:hanging="284"/>
        <w:jc w:val="both"/>
        <w:rPr>
          <w:sz w:val="22"/>
          <w:szCs w:val="22"/>
        </w:rPr>
      </w:pPr>
      <w:r>
        <w:rPr>
          <w:sz w:val="22"/>
          <w:szCs w:val="22"/>
        </w:rPr>
        <w:t>Investor je povinen práva a povinnosti vyplývající z této smlouvy převést při převodu či přechodu vlastnictví Stavby na nového nabyvatele. Nový nabyvatel je povinen práva a povinnosti vyplývající z této smlouvy převzít a strpět.</w:t>
      </w:r>
    </w:p>
    <w:p w14:paraId="19765577" w14:textId="77777777" w:rsidR="001E1E26" w:rsidRDefault="00000000">
      <w:pPr>
        <w:numPr>
          <w:ilvl w:val="0"/>
          <w:numId w:val="11"/>
        </w:numPr>
        <w:tabs>
          <w:tab w:val="num" w:pos="284"/>
        </w:tabs>
        <w:spacing w:before="60"/>
        <w:ind w:left="284" w:hanging="284"/>
        <w:jc w:val="both"/>
        <w:rPr>
          <w:sz w:val="22"/>
          <w:szCs w:val="22"/>
        </w:rPr>
      </w:pPr>
      <w:r>
        <w:rPr>
          <w:sz w:val="22"/>
          <w:szCs w:val="22"/>
        </w:rPr>
        <w:lastRenderedPageBreak/>
        <w:t xml:space="preserve">Podmínky sjednané v této smlouvě lze změnit jen písemnou </w:t>
      </w:r>
      <w:proofErr w:type="gramStart"/>
      <w:r>
        <w:rPr>
          <w:sz w:val="22"/>
          <w:szCs w:val="22"/>
        </w:rPr>
        <w:t>dohodou - číslovaným</w:t>
      </w:r>
      <w:proofErr w:type="gramEnd"/>
      <w:r>
        <w:rPr>
          <w:sz w:val="22"/>
          <w:szCs w:val="22"/>
        </w:rPr>
        <w:t xml:space="preserve"> dodatkem obou smluvních stran.</w:t>
      </w:r>
    </w:p>
    <w:p w14:paraId="6BB9746B" w14:textId="77777777" w:rsidR="001E1E26" w:rsidRDefault="00000000">
      <w:pPr>
        <w:numPr>
          <w:ilvl w:val="0"/>
          <w:numId w:val="11"/>
        </w:numPr>
        <w:tabs>
          <w:tab w:val="num" w:pos="284"/>
        </w:tabs>
        <w:spacing w:before="60"/>
        <w:ind w:left="284" w:hanging="284"/>
        <w:jc w:val="both"/>
        <w:rPr>
          <w:sz w:val="22"/>
          <w:szCs w:val="22"/>
        </w:rPr>
      </w:pPr>
      <w:r>
        <w:rPr>
          <w:sz w:val="22"/>
          <w:szCs w:val="22"/>
        </w:rPr>
        <w:t xml:space="preserve">Tato smlouva je vyhotovena ve </w:t>
      </w:r>
      <w:r>
        <w:rPr>
          <w:b/>
          <w:bCs/>
          <w:i/>
          <w:iCs/>
          <w:sz w:val="22"/>
          <w:szCs w:val="22"/>
        </w:rPr>
        <w:t>čtyřech</w:t>
      </w:r>
      <w:r>
        <w:rPr>
          <w:sz w:val="22"/>
          <w:szCs w:val="22"/>
        </w:rPr>
        <w:t xml:space="preserve"> vyhotoveních, každá s platností originálu. Po dvou výtiscích pro každou smluvní stranu.</w:t>
      </w:r>
    </w:p>
    <w:p w14:paraId="44B423EF" w14:textId="77777777" w:rsidR="001E1E26" w:rsidRDefault="00000000">
      <w:pPr>
        <w:numPr>
          <w:ilvl w:val="0"/>
          <w:numId w:val="11"/>
        </w:numPr>
        <w:tabs>
          <w:tab w:val="num" w:pos="284"/>
          <w:tab w:val="num" w:pos="426"/>
        </w:tabs>
        <w:spacing w:before="60"/>
        <w:ind w:left="284" w:hanging="284"/>
        <w:jc w:val="both"/>
        <w:rPr>
          <w:sz w:val="22"/>
          <w:szCs w:val="22"/>
        </w:rPr>
      </w:pPr>
      <w:r>
        <w:rPr>
          <w:sz w:val="22"/>
          <w:szCs w:val="22"/>
        </w:rPr>
        <w:t>Obě smluvní strany berou na vědomí, že vlastník pozemních komunikací zmocnil Správu silnic Královéhradeckého kraje, příspěvkovou organizaci k zastupování vlastníka v jednání a účasti ve správních řízeních týkajících se zvláštního užívání pozemních komunikací ve vlastnictví Královéhradeckého kraje.</w:t>
      </w:r>
    </w:p>
    <w:p w14:paraId="4DD3536D" w14:textId="77777777" w:rsidR="001E1E26" w:rsidRDefault="00000000">
      <w:pPr>
        <w:numPr>
          <w:ilvl w:val="0"/>
          <w:numId w:val="11"/>
        </w:numPr>
        <w:tabs>
          <w:tab w:val="num" w:pos="284"/>
        </w:tabs>
        <w:spacing w:before="60"/>
        <w:ind w:left="284" w:hanging="284"/>
        <w:jc w:val="both"/>
        <w:rPr>
          <w:sz w:val="22"/>
          <w:szCs w:val="22"/>
        </w:rPr>
      </w:pPr>
      <w:r>
        <w:rPr>
          <w:sz w:val="22"/>
          <w:szCs w:val="22"/>
        </w:rPr>
        <w:t>Tato smlouva je uzavírána na dobu určitou s účinností ode dne podpisu zástupci obou smluvních stran po dobu fyzické existence stavby.</w:t>
      </w:r>
    </w:p>
    <w:p w14:paraId="3F346100" w14:textId="77777777" w:rsidR="001E1E26" w:rsidRDefault="00000000">
      <w:pPr>
        <w:numPr>
          <w:ilvl w:val="0"/>
          <w:numId w:val="11"/>
        </w:numPr>
        <w:tabs>
          <w:tab w:val="num" w:pos="284"/>
        </w:tabs>
        <w:spacing w:before="60"/>
        <w:ind w:left="284" w:hanging="284"/>
        <w:jc w:val="both"/>
        <w:rPr>
          <w:sz w:val="22"/>
          <w:szCs w:val="22"/>
        </w:rPr>
      </w:pPr>
      <w:r>
        <w:rPr>
          <w:sz w:val="22"/>
          <w:szCs w:val="22"/>
        </w:rPr>
        <w:t>Práva a povinnosti, která touto smlouvou vznikají se řídí dalšími ustanoveními „občanského zákoníku“ a zanikají zrušením stavby.</w:t>
      </w:r>
    </w:p>
    <w:p w14:paraId="577A2620" w14:textId="77777777" w:rsidR="001E1E26" w:rsidRDefault="00000000">
      <w:pPr>
        <w:numPr>
          <w:ilvl w:val="0"/>
          <w:numId w:val="11"/>
        </w:numPr>
        <w:tabs>
          <w:tab w:val="num" w:pos="284"/>
        </w:tabs>
        <w:spacing w:before="60"/>
        <w:ind w:left="284" w:hanging="284"/>
        <w:jc w:val="both"/>
        <w:rPr>
          <w:sz w:val="22"/>
          <w:szCs w:val="22"/>
        </w:rPr>
      </w:pPr>
      <w:r>
        <w:rPr>
          <w:sz w:val="22"/>
          <w:szCs w:val="22"/>
        </w:rPr>
        <w:t xml:space="preserve">Jednotlivá ustanovení smlouvy jsou oddělitelná v tom smyslu, že neplatnost některého z nich nepůsobí neplatnost smlouvy jako celku. Pokud by se v důsledku změny právní úpravy některá ustanovení smlouvy dostalo do rozporu s českým právním řádem (dále jen „kolizní ustanovení“) a předmětný rozpor by působil neplatnosti smlouvy jako takové, bude smlouva posuzována, </w:t>
      </w:r>
      <w:proofErr w:type="gramStart"/>
      <w:r>
        <w:rPr>
          <w:sz w:val="22"/>
          <w:szCs w:val="22"/>
        </w:rPr>
        <w:t>jakoby</w:t>
      </w:r>
      <w:proofErr w:type="gramEnd"/>
      <w:r>
        <w:rPr>
          <w:sz w:val="22"/>
          <w:szCs w:val="22"/>
        </w:rPr>
        <w:t xml:space="preserve"> kolizní ustanovení nikdy neobsahovala a vztah smluvních stran se bude v této záležitosti řídit obecně závaznými právními předpisy, pokud se smluvní strany nedohodnou na znění nového ustanovení, jež by nahradilo kolizní ustanovení.</w:t>
      </w:r>
    </w:p>
    <w:p w14:paraId="5019069C" w14:textId="30E5C44A" w:rsidR="00131120" w:rsidRPr="00346681" w:rsidRDefault="00000000" w:rsidP="00131120">
      <w:pPr>
        <w:numPr>
          <w:ilvl w:val="0"/>
          <w:numId w:val="11"/>
        </w:numPr>
        <w:tabs>
          <w:tab w:val="num" w:pos="284"/>
        </w:tabs>
        <w:spacing w:before="60"/>
        <w:ind w:left="284" w:hanging="284"/>
        <w:jc w:val="both"/>
        <w:rPr>
          <w:sz w:val="22"/>
          <w:szCs w:val="22"/>
        </w:rPr>
      </w:pPr>
      <w:r>
        <w:rPr>
          <w:sz w:val="22"/>
          <w:szCs w:val="22"/>
        </w:rPr>
        <w:t>Účastníci této smlouvy prohlašují, že tato smlouva je jejich shodnou, souhlasnou a svobodnou vůlí a že nebyla uzavřena v tísni nebo za jiných nepříznivých podmínek a na důkaz toho připojují vlastnoruční podpisy.</w:t>
      </w:r>
    </w:p>
    <w:p w14:paraId="778FEC02" w14:textId="73C302DD" w:rsidR="001E1E26" w:rsidRPr="00A060EB" w:rsidRDefault="00000000" w:rsidP="00A060EB">
      <w:pPr>
        <w:numPr>
          <w:ilvl w:val="0"/>
          <w:numId w:val="12"/>
        </w:numPr>
        <w:tabs>
          <w:tab w:val="clear" w:pos="720"/>
          <w:tab w:val="num" w:pos="284"/>
          <w:tab w:val="num" w:pos="6881"/>
        </w:tabs>
        <w:spacing w:before="60"/>
        <w:ind w:left="284" w:hanging="284"/>
        <w:jc w:val="both"/>
        <w:rPr>
          <w:sz w:val="22"/>
          <w:szCs w:val="22"/>
        </w:rPr>
      </w:pPr>
      <w:r w:rsidRPr="00A060EB">
        <w:rPr>
          <w:sz w:val="22"/>
          <w:szCs w:val="22"/>
        </w:rPr>
        <w:t>Podpisem bere žadatel na vědomí skutečnost, že oprávněným zájmem organizace je zpracovat osobní údaje za účelem uzavření smlouvy, zajištění interních procesů, plnění právních povinností organizace a případného oslovení žadatele za účelem další komunikace. Zpracováváme tyto osobní údaje: jméno, příjmení, titul, odborná způsobilost k úkonům, datum narození, adresa trvalého pobytu, korespondenční adresa, e-mail, telefon, IČO, DIČ, číslo účtu, údaje z živnostenského listu, podpis, údaje evidované v katastru nemovitostí o vlastníkovi. Osobní údaje zpracovává jen pověřený pracovník, nesmí je předávat třetí osobě a uchovává v uzamčené místnosti až do doby skartační a archivační lhůty. Tato osoba zachovává o osobních údajích, s nimiž se seznamuje, mlčenlivost. Dále budou dokumenty vyřazeny dle skartačního plánu. Má právo podat stížnost proti zpracování u dozorového orgánu, kterým je Úřad na ochranu osobních údajů.</w:t>
      </w:r>
    </w:p>
    <w:p w14:paraId="675DEE2D" w14:textId="77777777" w:rsidR="001E1E26" w:rsidRDefault="001E1E26">
      <w:pPr>
        <w:pStyle w:val="Zptenadresanaoblku"/>
        <w:tabs>
          <w:tab w:val="num" w:pos="284"/>
        </w:tabs>
        <w:spacing w:before="60" w:after="60"/>
        <w:rPr>
          <w:sz w:val="22"/>
          <w:szCs w:val="22"/>
        </w:rPr>
      </w:pPr>
    </w:p>
    <w:p w14:paraId="19873274" w14:textId="6B224524" w:rsidR="001E1E26" w:rsidRDefault="00000000">
      <w:pPr>
        <w:spacing w:before="60" w:after="60"/>
        <w:ind w:firstLine="567"/>
        <w:rPr>
          <w:sz w:val="22"/>
          <w:szCs w:val="22"/>
        </w:rPr>
      </w:pPr>
      <w:r>
        <w:rPr>
          <w:sz w:val="22"/>
          <w:szCs w:val="22"/>
        </w:rPr>
        <w:t>V Hradci Králové</w:t>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 xml:space="preserve">V  </w:t>
      </w:r>
      <w:r w:rsidRPr="00131120">
        <w:rPr>
          <w:sz w:val="22"/>
          <w:szCs w:val="22"/>
        </w:rPr>
        <w:t>Trutnov</w:t>
      </w:r>
      <w:r w:rsidR="00131120" w:rsidRPr="00131120">
        <w:rPr>
          <w:sz w:val="22"/>
          <w:szCs w:val="22"/>
        </w:rPr>
        <w:t>ě</w:t>
      </w:r>
      <w:proofErr w:type="gramEnd"/>
    </w:p>
    <w:p w14:paraId="72A75A83" w14:textId="77777777" w:rsidR="001E1E26" w:rsidRDefault="001E1E26">
      <w:pPr>
        <w:spacing w:before="60" w:after="60"/>
        <w:ind w:firstLine="567"/>
        <w:rPr>
          <w:sz w:val="22"/>
          <w:szCs w:val="22"/>
        </w:rPr>
      </w:pPr>
    </w:p>
    <w:p w14:paraId="194853A5" w14:textId="284145DF" w:rsidR="001E1E26" w:rsidRDefault="00000000">
      <w:pPr>
        <w:spacing w:before="60" w:after="60"/>
        <w:ind w:firstLine="567"/>
        <w:rPr>
          <w:b/>
          <w:bCs/>
          <w:sz w:val="22"/>
          <w:szCs w:val="22"/>
        </w:rPr>
      </w:pPr>
      <w:r>
        <w:rPr>
          <w:sz w:val="22"/>
          <w:szCs w:val="22"/>
        </w:rPr>
        <w:t>dne:</w:t>
      </w:r>
      <w:r>
        <w:rPr>
          <w:sz w:val="22"/>
          <w:szCs w:val="22"/>
        </w:rPr>
        <w:tab/>
        <w:t>………………………</w:t>
      </w:r>
      <w:r>
        <w:rPr>
          <w:sz w:val="22"/>
          <w:szCs w:val="22"/>
        </w:rPr>
        <w:tab/>
      </w:r>
      <w:r>
        <w:rPr>
          <w:sz w:val="22"/>
          <w:szCs w:val="22"/>
        </w:rPr>
        <w:tab/>
      </w:r>
      <w:r>
        <w:rPr>
          <w:sz w:val="22"/>
          <w:szCs w:val="22"/>
        </w:rPr>
        <w:tab/>
      </w:r>
      <w:r>
        <w:rPr>
          <w:sz w:val="22"/>
          <w:szCs w:val="22"/>
        </w:rPr>
        <w:tab/>
        <w:t>dne:</w:t>
      </w:r>
      <w:r w:rsidR="00131120">
        <w:rPr>
          <w:sz w:val="22"/>
          <w:szCs w:val="22"/>
        </w:rPr>
        <w:t xml:space="preserve"> </w:t>
      </w:r>
    </w:p>
    <w:p w14:paraId="06BDA4C1" w14:textId="77777777" w:rsidR="001E1E26" w:rsidRDefault="001E1E26">
      <w:pPr>
        <w:spacing w:before="60" w:after="60"/>
        <w:rPr>
          <w:sz w:val="22"/>
          <w:szCs w:val="22"/>
        </w:rPr>
      </w:pPr>
    </w:p>
    <w:p w14:paraId="3466425A" w14:textId="77777777" w:rsidR="001E1E26" w:rsidRDefault="001E1E26">
      <w:pPr>
        <w:spacing w:before="60" w:after="60"/>
        <w:rPr>
          <w:sz w:val="22"/>
          <w:szCs w:val="22"/>
        </w:rPr>
      </w:pPr>
    </w:p>
    <w:p w14:paraId="520C400D" w14:textId="77777777" w:rsidR="001E1E26" w:rsidRDefault="00000000">
      <w:pPr>
        <w:spacing w:before="60" w:after="60"/>
        <w:ind w:left="1416" w:hanging="849"/>
        <w:rPr>
          <w:sz w:val="22"/>
          <w:szCs w:val="22"/>
        </w:rPr>
      </w:pPr>
      <w:r>
        <w:rPr>
          <w:sz w:val="22"/>
          <w:szCs w:val="22"/>
        </w:rPr>
        <w:t>Zástupce:</w:t>
      </w:r>
      <w:r>
        <w:rPr>
          <w:sz w:val="22"/>
          <w:szCs w:val="22"/>
        </w:rPr>
        <w:tab/>
      </w:r>
      <w:r>
        <w:rPr>
          <w:sz w:val="22"/>
          <w:szCs w:val="22"/>
        </w:rPr>
        <w:tab/>
      </w:r>
      <w:r>
        <w:rPr>
          <w:sz w:val="22"/>
          <w:szCs w:val="22"/>
        </w:rPr>
        <w:tab/>
      </w:r>
      <w:r>
        <w:rPr>
          <w:sz w:val="22"/>
          <w:szCs w:val="22"/>
        </w:rPr>
        <w:tab/>
      </w:r>
      <w:r>
        <w:rPr>
          <w:sz w:val="22"/>
          <w:szCs w:val="22"/>
        </w:rPr>
        <w:tab/>
        <w:t xml:space="preserve">             Investor:</w:t>
      </w:r>
      <w:r>
        <w:rPr>
          <w:sz w:val="22"/>
          <w:szCs w:val="22"/>
        </w:rPr>
        <w:tab/>
      </w:r>
      <w:r>
        <w:rPr>
          <w:sz w:val="22"/>
          <w:szCs w:val="22"/>
        </w:rPr>
        <w:tab/>
      </w:r>
    </w:p>
    <w:p w14:paraId="0C30185F" w14:textId="77777777" w:rsidR="001E1E26" w:rsidRDefault="001E1E26">
      <w:pPr>
        <w:spacing w:before="60" w:after="60"/>
        <w:rPr>
          <w:sz w:val="22"/>
          <w:szCs w:val="22"/>
        </w:rPr>
      </w:pPr>
    </w:p>
    <w:p w14:paraId="6DCE13A4" w14:textId="77777777" w:rsidR="001E1E26" w:rsidRDefault="001E1E26">
      <w:pPr>
        <w:spacing w:before="60" w:after="60"/>
        <w:rPr>
          <w:sz w:val="22"/>
          <w:szCs w:val="22"/>
        </w:rPr>
      </w:pPr>
    </w:p>
    <w:p w14:paraId="1B4ECCE2" w14:textId="77777777" w:rsidR="00346681" w:rsidRDefault="00346681">
      <w:pPr>
        <w:spacing w:before="60" w:after="60"/>
        <w:rPr>
          <w:sz w:val="22"/>
          <w:szCs w:val="22"/>
        </w:rPr>
      </w:pPr>
    </w:p>
    <w:p w14:paraId="607E268B" w14:textId="77777777" w:rsidR="001900C3" w:rsidRDefault="001900C3">
      <w:pPr>
        <w:spacing w:before="60" w:after="60"/>
        <w:rPr>
          <w:sz w:val="22"/>
          <w:szCs w:val="22"/>
        </w:rPr>
      </w:pPr>
    </w:p>
    <w:p w14:paraId="3A3653AB" w14:textId="77777777" w:rsidR="001031DE" w:rsidRDefault="001031DE">
      <w:pPr>
        <w:spacing w:before="60" w:after="60"/>
        <w:rPr>
          <w:sz w:val="22"/>
          <w:szCs w:val="22"/>
        </w:rPr>
      </w:pPr>
    </w:p>
    <w:p w14:paraId="364FF577" w14:textId="77777777" w:rsidR="00346681" w:rsidRDefault="00346681">
      <w:pPr>
        <w:spacing w:before="60" w:after="60"/>
        <w:rPr>
          <w:sz w:val="22"/>
          <w:szCs w:val="22"/>
        </w:rPr>
      </w:pPr>
    </w:p>
    <w:p w14:paraId="78117427" w14:textId="77777777" w:rsidR="00346681" w:rsidRDefault="00346681">
      <w:pPr>
        <w:spacing w:before="60" w:after="60"/>
        <w:rPr>
          <w:sz w:val="22"/>
          <w:szCs w:val="22"/>
        </w:rPr>
      </w:pPr>
    </w:p>
    <w:p w14:paraId="15D47490" w14:textId="77777777" w:rsidR="001E1E26" w:rsidRPr="00131120" w:rsidRDefault="00000000">
      <w:pPr>
        <w:spacing w:before="60" w:after="60"/>
        <w:ind w:left="708" w:firstLine="1"/>
        <w:rPr>
          <w:sz w:val="22"/>
          <w:szCs w:val="22"/>
        </w:rPr>
      </w:pPr>
      <w:r w:rsidRPr="00131120">
        <w:rPr>
          <w:sz w:val="22"/>
          <w:szCs w:val="22"/>
        </w:rPr>
        <w:t>…………………………………………</w:t>
      </w:r>
      <w:r w:rsidRPr="00131120">
        <w:rPr>
          <w:sz w:val="22"/>
          <w:szCs w:val="22"/>
        </w:rPr>
        <w:tab/>
      </w:r>
      <w:r w:rsidRPr="00131120">
        <w:rPr>
          <w:sz w:val="22"/>
          <w:szCs w:val="22"/>
        </w:rPr>
        <w:tab/>
      </w:r>
      <w:r w:rsidRPr="00131120">
        <w:rPr>
          <w:sz w:val="22"/>
          <w:szCs w:val="22"/>
        </w:rPr>
        <w:tab/>
        <w:t xml:space="preserve">  …………………………………………</w:t>
      </w:r>
      <w:r w:rsidRPr="00131120">
        <w:rPr>
          <w:sz w:val="22"/>
          <w:szCs w:val="22"/>
        </w:rPr>
        <w:tab/>
      </w:r>
    </w:p>
    <w:p w14:paraId="01946BC3" w14:textId="77777777" w:rsidR="00131120" w:rsidRPr="00131120" w:rsidRDefault="00000000" w:rsidP="00131120">
      <w:pPr>
        <w:ind w:left="1418"/>
        <w:rPr>
          <w:sz w:val="22"/>
          <w:szCs w:val="22"/>
        </w:rPr>
      </w:pPr>
      <w:r w:rsidRPr="00131120">
        <w:rPr>
          <w:sz w:val="22"/>
          <w:szCs w:val="22"/>
        </w:rPr>
        <w:t xml:space="preserve">   </w:t>
      </w:r>
      <w:r w:rsidR="00131120" w:rsidRPr="00131120">
        <w:rPr>
          <w:sz w:val="22"/>
          <w:szCs w:val="22"/>
        </w:rPr>
        <w:t>Mgr. Petr KAŠPAR</w:t>
      </w:r>
      <w:r w:rsidR="00131120" w:rsidRPr="00131120">
        <w:rPr>
          <w:sz w:val="22"/>
          <w:szCs w:val="22"/>
        </w:rPr>
        <w:tab/>
      </w:r>
      <w:r w:rsidR="00131120" w:rsidRPr="00131120">
        <w:rPr>
          <w:sz w:val="22"/>
          <w:szCs w:val="22"/>
        </w:rPr>
        <w:tab/>
      </w:r>
      <w:r w:rsidR="00131120" w:rsidRPr="00131120">
        <w:rPr>
          <w:sz w:val="22"/>
          <w:szCs w:val="22"/>
        </w:rPr>
        <w:tab/>
        <w:t xml:space="preserve">                       Ing. Josef Moravec</w:t>
      </w:r>
    </w:p>
    <w:p w14:paraId="35F6BF54" w14:textId="482EADC1" w:rsidR="00131120" w:rsidRPr="00131120" w:rsidRDefault="00131120" w:rsidP="00131120">
      <w:pPr>
        <w:ind w:left="1418"/>
        <w:rPr>
          <w:sz w:val="22"/>
          <w:szCs w:val="22"/>
        </w:rPr>
      </w:pPr>
      <w:r w:rsidRPr="00131120">
        <w:rPr>
          <w:sz w:val="22"/>
          <w:szCs w:val="22"/>
        </w:rPr>
        <w:t xml:space="preserve">     ředitel organizace </w:t>
      </w:r>
      <w:r w:rsidRPr="00131120">
        <w:rPr>
          <w:sz w:val="22"/>
          <w:szCs w:val="22"/>
        </w:rPr>
        <w:tab/>
      </w:r>
      <w:r w:rsidRPr="00131120">
        <w:rPr>
          <w:sz w:val="22"/>
          <w:szCs w:val="22"/>
        </w:rPr>
        <w:tab/>
      </w:r>
      <w:r w:rsidRPr="00131120">
        <w:rPr>
          <w:sz w:val="22"/>
          <w:szCs w:val="22"/>
        </w:rPr>
        <w:tab/>
        <w:t xml:space="preserve">                       ředitel a prokurista</w:t>
      </w:r>
    </w:p>
    <w:p w14:paraId="5616C8CA" w14:textId="77777777" w:rsidR="00131120" w:rsidRPr="00E0483A" w:rsidRDefault="00131120" w:rsidP="00131120">
      <w:pPr>
        <w:ind w:left="1418"/>
      </w:pPr>
      <w:r w:rsidRPr="00131120">
        <w:rPr>
          <w:sz w:val="22"/>
          <w:szCs w:val="22"/>
        </w:rPr>
        <w:t xml:space="preserve">                                                                                              společnosti</w:t>
      </w:r>
      <w:r>
        <w:rPr>
          <w:sz w:val="22"/>
          <w:szCs w:val="22"/>
        </w:rPr>
        <w:t xml:space="preserve">               </w:t>
      </w:r>
    </w:p>
    <w:p w14:paraId="1AB246FC" w14:textId="4321D96E" w:rsidR="001E1E26" w:rsidRDefault="00000000" w:rsidP="00131120">
      <w:pPr>
        <w:ind w:left="708" w:firstLine="708"/>
        <w:rPr>
          <w:sz w:val="22"/>
          <w:szCs w:val="22"/>
        </w:rPr>
      </w:pPr>
      <w:r>
        <w:rPr>
          <w:sz w:val="22"/>
          <w:szCs w:val="22"/>
        </w:rPr>
        <w:tab/>
      </w:r>
      <w:r>
        <w:rPr>
          <w:sz w:val="22"/>
          <w:szCs w:val="22"/>
        </w:rPr>
        <w:tab/>
      </w:r>
      <w:r>
        <w:rPr>
          <w:sz w:val="22"/>
          <w:szCs w:val="22"/>
        </w:rPr>
        <w:tab/>
      </w:r>
      <w:r>
        <w:rPr>
          <w:sz w:val="22"/>
          <w:szCs w:val="22"/>
        </w:rPr>
        <w:tab/>
        <w:t xml:space="preserve">  </w:t>
      </w:r>
    </w:p>
    <w:p w14:paraId="4459E0AD" w14:textId="77777777" w:rsidR="001E1E26" w:rsidRDefault="001E1E26">
      <w:pPr>
        <w:spacing w:before="60" w:after="60"/>
        <w:rPr>
          <w:sz w:val="22"/>
          <w:szCs w:val="22"/>
        </w:rPr>
      </w:pPr>
    </w:p>
    <w:sectPr w:rsidR="001E1E26">
      <w:headerReference w:type="even" r:id="rId9"/>
      <w:headerReference w:type="default" r:id="rId10"/>
      <w:footerReference w:type="even" r:id="rId11"/>
      <w:pgSz w:w="11907" w:h="16840"/>
      <w:pgMar w:top="680" w:right="851" w:bottom="680" w:left="1134" w:header="567"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B9F79" w14:textId="77777777" w:rsidR="00495FCE" w:rsidRDefault="00495FCE">
      <w:r>
        <w:separator/>
      </w:r>
    </w:p>
  </w:endnote>
  <w:endnote w:type="continuationSeparator" w:id="0">
    <w:p w14:paraId="3491FBEB" w14:textId="77777777" w:rsidR="00495FCE" w:rsidRDefault="0049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D71F" w14:textId="77777777" w:rsidR="001E1E26" w:rsidRDefault="001E1E26">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EB4C7" w14:textId="77777777" w:rsidR="00495FCE" w:rsidRDefault="00495FCE">
      <w:r>
        <w:separator/>
      </w:r>
    </w:p>
  </w:footnote>
  <w:footnote w:type="continuationSeparator" w:id="0">
    <w:p w14:paraId="00718C64" w14:textId="77777777" w:rsidR="00495FCE" w:rsidRDefault="0049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1225" w14:textId="77777777" w:rsidR="001E1E26" w:rsidRDefault="00000000">
    <w:pPr>
      <w:pStyle w:val="Zhlav"/>
      <w:rPr>
        <w:b/>
        <w:bCs/>
        <w:i/>
        <w:iCs/>
        <w:sz w:val="18"/>
        <w:szCs w:val="18"/>
      </w:rPr>
    </w:pPr>
    <w:r>
      <w:rPr>
        <w:b/>
        <w:bCs/>
        <w:i/>
        <w:iCs/>
        <w:sz w:val="18"/>
        <w:szCs w:val="18"/>
      </w:rPr>
      <w:t xml:space="preserve">Smlouva o zřízení silničního sjezdu </w:t>
    </w:r>
  </w:p>
  <w:p w14:paraId="0CC1EA30" w14:textId="77777777" w:rsidR="001E1E26" w:rsidRDefault="00000000">
    <w:pPr>
      <w:pStyle w:val="Zhlav"/>
      <w:rPr>
        <w:b/>
        <w:bCs/>
        <w:i/>
        <w:iCs/>
        <w:sz w:val="18"/>
        <w:szCs w:val="18"/>
      </w:rPr>
    </w:pPr>
    <w:r>
      <w:rPr>
        <w:b/>
        <w:bCs/>
        <w:i/>
        <w:iCs/>
        <w:sz w:val="18"/>
        <w:szCs w:val="18"/>
      </w:rPr>
      <w:t xml:space="preserve">a omezení užívání nemovitosti </w:t>
    </w:r>
  </w:p>
  <w:p w14:paraId="0641F7A0" w14:textId="77777777" w:rsidR="001E1E26" w:rsidRDefault="00000000">
    <w:pPr>
      <w:pStyle w:val="Zhlav"/>
      <w:rPr>
        <w:b/>
        <w:bCs/>
        <w:i/>
        <w:iCs/>
        <w:sz w:val="18"/>
        <w:szCs w:val="18"/>
      </w:rPr>
    </w:pPr>
    <w:r>
      <w:rPr>
        <w:b/>
        <w:bCs/>
        <w:i/>
        <w:iCs/>
        <w:sz w:val="18"/>
        <w:szCs w:val="18"/>
      </w:rPr>
      <w:t xml:space="preserve">Čís. </w:t>
    </w:r>
    <w:proofErr w:type="gramStart"/>
    <w:r>
      <w:rPr>
        <w:b/>
        <w:bCs/>
        <w:i/>
        <w:iCs/>
        <w:sz w:val="18"/>
        <w:szCs w:val="18"/>
      </w:rPr>
      <w:t>smlouvy:  …</w:t>
    </w:r>
    <w:proofErr w:type="gramEnd"/>
    <w:r>
      <w:rPr>
        <w:b/>
        <w:bCs/>
        <w:i/>
        <w:iCs/>
        <w:sz w:val="18"/>
        <w:szCs w:val="18"/>
      </w:rPr>
      <w:t>………</w:t>
    </w:r>
  </w:p>
  <w:p w14:paraId="2BC573D7" w14:textId="77777777" w:rsidR="001E1E26" w:rsidRDefault="00000000">
    <w:pPr>
      <w:pStyle w:val="Zhlav"/>
      <w:rPr>
        <w:b/>
        <w:bCs/>
        <w:i/>
        <w:iCs/>
        <w:sz w:val="18"/>
        <w:szCs w:val="18"/>
      </w:rPr>
    </w:pPr>
    <w:r>
      <w:rPr>
        <w:b/>
        <w:bCs/>
        <w:i/>
        <w:iCs/>
        <w:sz w:val="18"/>
        <w:szCs w:val="18"/>
      </w:rPr>
      <w:t>K č.j.:  …………………</w:t>
    </w:r>
  </w:p>
  <w:p w14:paraId="50F9DA38" w14:textId="77777777" w:rsidR="001E1E26" w:rsidRDefault="00000000">
    <w:pPr>
      <w:pStyle w:val="Zhlav"/>
      <w:rPr>
        <w:b/>
        <w:bCs/>
        <w:i/>
        <w:iCs/>
        <w:sz w:val="18"/>
        <w:szCs w:val="18"/>
      </w:rPr>
    </w:pPr>
    <w:r>
      <w:rPr>
        <w:b/>
        <w:bCs/>
        <w:i/>
        <w:iCs/>
        <w:sz w:val="18"/>
        <w:szCs w:val="18"/>
      </w:rPr>
      <w:t xml:space="preserve">Strana </w:t>
    </w:r>
    <w:r>
      <w:rPr>
        <w:b/>
        <w:bCs/>
        <w:i/>
        <w:iCs/>
        <w:sz w:val="18"/>
        <w:szCs w:val="18"/>
      </w:rPr>
      <w:fldChar w:fldCharType="begin"/>
    </w:r>
    <w:r>
      <w:rPr>
        <w:b/>
        <w:bCs/>
        <w:i/>
        <w:iCs/>
        <w:sz w:val="18"/>
        <w:szCs w:val="18"/>
      </w:rPr>
      <w:instrText xml:space="preserve"> PAGE </w:instrText>
    </w:r>
    <w:r>
      <w:rPr>
        <w:b/>
        <w:bCs/>
        <w:i/>
        <w:iCs/>
        <w:sz w:val="18"/>
        <w:szCs w:val="18"/>
      </w:rPr>
      <w:fldChar w:fldCharType="separate"/>
    </w:r>
    <w:r>
      <w:rPr>
        <w:b/>
        <w:bCs/>
        <w:i/>
        <w:iCs/>
        <w:sz w:val="18"/>
        <w:szCs w:val="18"/>
      </w:rPr>
      <w:t>#</w:t>
    </w:r>
    <w:r>
      <w:rPr>
        <w:b/>
        <w:bCs/>
        <w:i/>
        <w:iCs/>
        <w:sz w:val="18"/>
        <w:szCs w:val="18"/>
      </w:rPr>
      <w:fldChar w:fldCharType="end"/>
    </w:r>
    <w:r>
      <w:rPr>
        <w:b/>
        <w:bCs/>
        <w:i/>
        <w:iCs/>
        <w:sz w:val="18"/>
        <w:szCs w:val="18"/>
      </w:rPr>
      <w:t xml:space="preserve"> (celkem </w:t>
    </w:r>
    <w:r>
      <w:rPr>
        <w:b/>
        <w:bCs/>
        <w:i/>
        <w:iCs/>
        <w:sz w:val="18"/>
        <w:szCs w:val="18"/>
      </w:rPr>
      <w:fldChar w:fldCharType="begin"/>
    </w:r>
    <w:r>
      <w:rPr>
        <w:b/>
        <w:bCs/>
        <w:i/>
        <w:iCs/>
        <w:sz w:val="18"/>
        <w:szCs w:val="18"/>
      </w:rPr>
      <w:instrText xml:space="preserve"> NUMPAGES </w:instrText>
    </w:r>
    <w:r>
      <w:rPr>
        <w:b/>
        <w:bCs/>
        <w:i/>
        <w:iCs/>
        <w:sz w:val="18"/>
        <w:szCs w:val="18"/>
      </w:rPr>
      <w:fldChar w:fldCharType="separate"/>
    </w:r>
    <w:r>
      <w:rPr>
        <w:b/>
        <w:bCs/>
        <w:i/>
        <w:iCs/>
        <w:sz w:val="18"/>
        <w:szCs w:val="18"/>
      </w:rPr>
      <w:t>#</w:t>
    </w:r>
    <w:r>
      <w:rPr>
        <w:b/>
        <w:bCs/>
        <w:i/>
        <w:iCs/>
        <w:sz w:val="18"/>
        <w:szCs w:val="18"/>
      </w:rPr>
      <w:fldChar w:fldCharType="end"/>
    </w:r>
    <w:r>
      <w:rPr>
        <w:b/>
        <w:bCs/>
        <w:i/>
        <w:iCs/>
        <w:sz w:val="18"/>
        <w:szCs w:val="18"/>
      </w:rPr>
      <w:t>)</w:t>
    </w:r>
  </w:p>
  <w:p w14:paraId="1C356B64" w14:textId="77777777" w:rsidR="001E1E26" w:rsidRDefault="001E1E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DBC5" w14:textId="5A4989D4" w:rsidR="001E1E26" w:rsidRDefault="00000000">
    <w:pPr>
      <w:pStyle w:val="Zhlav"/>
      <w:jc w:val="right"/>
      <w:rPr>
        <w:i/>
        <w:iCs/>
        <w:sz w:val="18"/>
        <w:szCs w:val="18"/>
      </w:rPr>
    </w:pPr>
    <w:r>
      <w:rPr>
        <w:i/>
        <w:iCs/>
        <w:sz w:val="18"/>
        <w:szCs w:val="18"/>
      </w:rPr>
      <w:t xml:space="preserve">Právo provést stavbu inženýrské sítě a omezení užívání </w:t>
    </w:r>
    <w:proofErr w:type="gramStart"/>
    <w:r>
      <w:rPr>
        <w:i/>
        <w:iCs/>
        <w:sz w:val="18"/>
        <w:szCs w:val="18"/>
      </w:rPr>
      <w:t xml:space="preserve">nemovitosti </w:t>
    </w:r>
    <w:r w:rsidR="00A060EB">
      <w:rPr>
        <w:i/>
        <w:iCs/>
        <w:sz w:val="18"/>
        <w:szCs w:val="18"/>
      </w:rPr>
      <w:t>- kauce</w:t>
    </w:r>
    <w:proofErr w:type="gramEnd"/>
  </w:p>
  <w:p w14:paraId="7A86178A" w14:textId="77777777" w:rsidR="001E1E26" w:rsidRDefault="00000000">
    <w:pPr>
      <w:pStyle w:val="Zhlav"/>
      <w:jc w:val="right"/>
      <w:rPr>
        <w:i/>
        <w:iCs/>
        <w:sz w:val="18"/>
        <w:szCs w:val="18"/>
      </w:rPr>
    </w:pPr>
    <w:r>
      <w:rPr>
        <w:i/>
        <w:iCs/>
        <w:sz w:val="18"/>
        <w:szCs w:val="18"/>
      </w:rPr>
      <w:t>Čís. smlouvy: 960240214/</w:t>
    </w:r>
    <w:proofErr w:type="spellStart"/>
    <w:r>
      <w:rPr>
        <w:i/>
        <w:iCs/>
        <w:sz w:val="18"/>
        <w:szCs w:val="18"/>
      </w:rPr>
      <w:t>Ja</w:t>
    </w:r>
    <w:proofErr w:type="spellEnd"/>
    <w:r>
      <w:rPr>
        <w:i/>
        <w:iCs/>
        <w:sz w:val="18"/>
        <w:szCs w:val="18"/>
      </w:rPr>
      <w:t>/NK</w:t>
    </w:r>
  </w:p>
  <w:p w14:paraId="0541F675" w14:textId="6313AD06" w:rsidR="001E1E26" w:rsidRDefault="00000000">
    <w:pPr>
      <w:pStyle w:val="Zhlav"/>
      <w:jc w:val="right"/>
      <w:rPr>
        <w:rFonts w:ascii="Arial" w:hAnsi="Arial"/>
        <w:color w:val="333333"/>
        <w:sz w:val="18"/>
        <w:szCs w:val="18"/>
      </w:rPr>
    </w:pPr>
    <w:r>
      <w:rPr>
        <w:i/>
        <w:iCs/>
        <w:sz w:val="18"/>
        <w:szCs w:val="18"/>
      </w:rPr>
      <w:t>K</w:t>
    </w:r>
    <w:r w:rsidR="001900C3">
      <w:rPr>
        <w:i/>
        <w:iCs/>
        <w:sz w:val="18"/>
        <w:szCs w:val="18"/>
      </w:rPr>
      <w:t> </w:t>
    </w:r>
    <w:proofErr w:type="spellStart"/>
    <w:r>
      <w:rPr>
        <w:i/>
        <w:iCs/>
        <w:sz w:val="18"/>
        <w:szCs w:val="18"/>
      </w:rPr>
      <w:t>sp</w:t>
    </w:r>
    <w:proofErr w:type="spellEnd"/>
    <w:r w:rsidR="001900C3">
      <w:rPr>
        <w:i/>
        <w:iCs/>
        <w:sz w:val="18"/>
        <w:szCs w:val="18"/>
      </w:rPr>
      <w:t>: ZN/1214/SS/24</w:t>
    </w:r>
    <w:r>
      <w:rPr>
        <w:i/>
        <w:iCs/>
        <w:sz w:val="18"/>
        <w:szCs w:val="18"/>
      </w:rPr>
      <w:t xml:space="preserve"> </w:t>
    </w:r>
  </w:p>
  <w:p w14:paraId="4E989A94" w14:textId="77777777" w:rsidR="001E1E26" w:rsidRDefault="00000000">
    <w:pPr>
      <w:pStyle w:val="Zhlav"/>
      <w:jc w:val="right"/>
      <w:rPr>
        <w:i/>
        <w:iCs/>
        <w:sz w:val="18"/>
        <w:szCs w:val="18"/>
      </w:rPr>
    </w:pPr>
    <w:r>
      <w:rPr>
        <w:i/>
        <w:iCs/>
        <w:sz w:val="18"/>
        <w:szCs w:val="18"/>
      </w:rPr>
      <w:t xml:space="preserve">Strana </w:t>
    </w:r>
    <w:r>
      <w:rPr>
        <w:rFonts w:ascii="Arial" w:hAnsi="Arial"/>
        <w:color w:val="333333"/>
        <w:sz w:val="18"/>
        <w:szCs w:val="18"/>
      </w:rPr>
      <w:fldChar w:fldCharType="begin"/>
    </w:r>
    <w:r>
      <w:rPr>
        <w:i/>
        <w:iCs/>
        <w:sz w:val="18"/>
        <w:szCs w:val="18"/>
      </w:rPr>
      <w:instrText xml:space="preserve"> PAGE </w:instrText>
    </w:r>
    <w:r>
      <w:rPr>
        <w:rFonts w:ascii="Arial" w:hAnsi="Arial"/>
        <w:color w:val="333333"/>
        <w:sz w:val="18"/>
        <w:szCs w:val="18"/>
      </w:rPr>
      <w:fldChar w:fldCharType="separate"/>
    </w:r>
    <w:r>
      <w:rPr>
        <w:i/>
        <w:iCs/>
        <w:sz w:val="18"/>
        <w:szCs w:val="18"/>
      </w:rPr>
      <w:t>#</w:t>
    </w:r>
    <w:r>
      <w:rPr>
        <w:rFonts w:ascii="Arial" w:hAnsi="Arial"/>
        <w:color w:val="333333"/>
        <w:sz w:val="18"/>
        <w:szCs w:val="18"/>
      </w:rPr>
      <w:fldChar w:fldCharType="end"/>
    </w:r>
    <w:r>
      <w:rPr>
        <w:i/>
        <w:iCs/>
        <w:sz w:val="18"/>
        <w:szCs w:val="18"/>
      </w:rPr>
      <w:t xml:space="preserve"> (celkem </w:t>
    </w:r>
    <w:r>
      <w:rPr>
        <w:rFonts w:ascii="Arial" w:hAnsi="Arial"/>
        <w:color w:val="333333"/>
        <w:sz w:val="18"/>
        <w:szCs w:val="18"/>
      </w:rPr>
      <w:fldChar w:fldCharType="begin"/>
    </w:r>
    <w:r>
      <w:rPr>
        <w:i/>
        <w:iCs/>
        <w:sz w:val="18"/>
        <w:szCs w:val="18"/>
      </w:rPr>
      <w:instrText xml:space="preserve"> NUMPAGES </w:instrText>
    </w:r>
    <w:r>
      <w:rPr>
        <w:rFonts w:ascii="Arial" w:hAnsi="Arial"/>
        <w:color w:val="333333"/>
        <w:sz w:val="18"/>
        <w:szCs w:val="18"/>
      </w:rPr>
      <w:fldChar w:fldCharType="separate"/>
    </w:r>
    <w:r>
      <w:rPr>
        <w:i/>
        <w:iCs/>
        <w:sz w:val="18"/>
        <w:szCs w:val="18"/>
      </w:rPr>
      <w:t>#</w:t>
    </w:r>
    <w:r>
      <w:rPr>
        <w:rFonts w:ascii="Arial" w:hAnsi="Arial"/>
        <w:color w:val="333333"/>
        <w:sz w:val="18"/>
        <w:szCs w:val="18"/>
      </w:rPr>
      <w:fldChar w:fldCharType="end"/>
    </w:r>
    <w:r>
      <w:rPr>
        <w:i/>
        <w:iCs/>
        <w:sz w:val="18"/>
        <w:szCs w:val="18"/>
      </w:rPr>
      <w:t>)</w:t>
    </w:r>
  </w:p>
  <w:p w14:paraId="4F6F02D2" w14:textId="77777777" w:rsidR="001E1E26" w:rsidRDefault="001E1E26">
    <w:pPr>
      <w:pStyle w:val="Zhlav"/>
      <w:jc w:val="right"/>
      <w:rPr>
        <w:b/>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07A"/>
    <w:multiLevelType w:val="hybridMultilevel"/>
    <w:tmpl w:val="B73E3E76"/>
    <w:lvl w:ilvl="0" w:tplc="60D4056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F451A2"/>
    <w:multiLevelType w:val="hybridMultilevel"/>
    <w:tmpl w:val="6CF423C4"/>
    <w:lvl w:ilvl="0" w:tplc="623641CB">
      <w:numFmt w:val="bullet"/>
      <w:lvlText w:val="-"/>
      <w:lvlJc w:val="left"/>
      <w:pPr>
        <w:tabs>
          <w:tab w:val="num" w:pos="360"/>
        </w:tabs>
        <w:ind w:left="360" w:hanging="360"/>
      </w:pPr>
      <w:rPr>
        <w:rFonts w:ascii="Arial" w:eastAsia="Times New Roman" w:hAnsi="Arial" w:cs="Arial"/>
      </w:rPr>
    </w:lvl>
    <w:lvl w:ilvl="1" w:tplc="1773B843">
      <w:start w:val="1"/>
      <w:numFmt w:val="bullet"/>
      <w:lvlText w:val="o"/>
      <w:lvlJc w:val="left"/>
      <w:pPr>
        <w:tabs>
          <w:tab w:val="num" w:pos="1080"/>
        </w:tabs>
        <w:ind w:left="1080" w:hanging="360"/>
      </w:pPr>
      <w:rPr>
        <w:rFonts w:ascii="Courier New" w:hAnsi="Courier New" w:cs="Courier New"/>
      </w:rPr>
    </w:lvl>
    <w:lvl w:ilvl="2" w:tplc="2D0F4C40">
      <w:start w:val="1"/>
      <w:numFmt w:val="bullet"/>
      <w:lvlText w:val=""/>
      <w:lvlJc w:val="left"/>
      <w:pPr>
        <w:tabs>
          <w:tab w:val="num" w:pos="1800"/>
        </w:tabs>
        <w:ind w:left="1800" w:hanging="360"/>
      </w:pPr>
      <w:rPr>
        <w:rFonts w:ascii="Wingdings" w:hAnsi="Wingdings"/>
      </w:rPr>
    </w:lvl>
    <w:lvl w:ilvl="3" w:tplc="18E306DC">
      <w:start w:val="1"/>
      <w:numFmt w:val="bullet"/>
      <w:lvlText w:val=""/>
      <w:lvlJc w:val="left"/>
      <w:pPr>
        <w:tabs>
          <w:tab w:val="num" w:pos="2520"/>
        </w:tabs>
        <w:ind w:left="2520" w:hanging="360"/>
      </w:pPr>
      <w:rPr>
        <w:rFonts w:ascii="Symbol" w:hAnsi="Symbol"/>
      </w:rPr>
    </w:lvl>
    <w:lvl w:ilvl="4" w:tplc="1A769EDD">
      <w:start w:val="1"/>
      <w:numFmt w:val="bullet"/>
      <w:lvlText w:val="o"/>
      <w:lvlJc w:val="left"/>
      <w:pPr>
        <w:tabs>
          <w:tab w:val="num" w:pos="3240"/>
        </w:tabs>
        <w:ind w:left="3240" w:hanging="360"/>
      </w:pPr>
      <w:rPr>
        <w:rFonts w:ascii="Courier New" w:hAnsi="Courier New" w:cs="Courier New"/>
      </w:rPr>
    </w:lvl>
    <w:lvl w:ilvl="5" w:tplc="288AF305">
      <w:start w:val="1"/>
      <w:numFmt w:val="bullet"/>
      <w:lvlText w:val=""/>
      <w:lvlJc w:val="left"/>
      <w:pPr>
        <w:tabs>
          <w:tab w:val="num" w:pos="3960"/>
        </w:tabs>
        <w:ind w:left="3960" w:hanging="360"/>
      </w:pPr>
      <w:rPr>
        <w:rFonts w:ascii="Wingdings" w:hAnsi="Wingdings"/>
      </w:rPr>
    </w:lvl>
    <w:lvl w:ilvl="6" w:tplc="48FE5D77">
      <w:start w:val="1"/>
      <w:numFmt w:val="bullet"/>
      <w:lvlText w:val=""/>
      <w:lvlJc w:val="left"/>
      <w:pPr>
        <w:tabs>
          <w:tab w:val="num" w:pos="4680"/>
        </w:tabs>
        <w:ind w:left="4680" w:hanging="360"/>
      </w:pPr>
      <w:rPr>
        <w:rFonts w:ascii="Symbol" w:hAnsi="Symbol"/>
      </w:rPr>
    </w:lvl>
    <w:lvl w:ilvl="7" w:tplc="5BF194DF">
      <w:start w:val="1"/>
      <w:numFmt w:val="bullet"/>
      <w:lvlText w:val="o"/>
      <w:lvlJc w:val="left"/>
      <w:pPr>
        <w:tabs>
          <w:tab w:val="num" w:pos="5400"/>
        </w:tabs>
        <w:ind w:left="5400" w:hanging="360"/>
      </w:pPr>
      <w:rPr>
        <w:rFonts w:ascii="Courier New" w:hAnsi="Courier New" w:cs="Courier New"/>
      </w:rPr>
    </w:lvl>
    <w:lvl w:ilvl="8" w:tplc="46B20A4F">
      <w:start w:val="1"/>
      <w:numFmt w:val="bullet"/>
      <w:lvlText w:val=""/>
      <w:lvlJc w:val="left"/>
      <w:pPr>
        <w:tabs>
          <w:tab w:val="num" w:pos="6120"/>
        </w:tabs>
        <w:ind w:left="6120" w:hanging="360"/>
      </w:pPr>
      <w:rPr>
        <w:rFonts w:ascii="Wingdings" w:hAnsi="Wingdings"/>
      </w:rPr>
    </w:lvl>
  </w:abstractNum>
  <w:abstractNum w:abstractNumId="2" w15:restartNumberingAfterBreak="0">
    <w:nsid w:val="107F0060"/>
    <w:multiLevelType w:val="multilevel"/>
    <w:tmpl w:val="E3024D5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C621F9"/>
    <w:multiLevelType w:val="hybridMultilevel"/>
    <w:tmpl w:val="E46A595E"/>
    <w:lvl w:ilvl="0" w:tplc="34736A18">
      <w:start w:val="1"/>
      <w:numFmt w:val="bullet"/>
      <w:lvlText w:val="o"/>
      <w:lvlJc w:val="left"/>
      <w:pPr>
        <w:tabs>
          <w:tab w:val="num" w:pos="1060"/>
        </w:tabs>
        <w:ind w:left="1040" w:hanging="340"/>
      </w:pPr>
      <w:rPr>
        <w:rFonts w:ascii="Courier New" w:hAnsi="Courier New" w:cs="Courier New"/>
      </w:rPr>
    </w:lvl>
    <w:lvl w:ilvl="1" w:tplc="4016FD93">
      <w:start w:val="1"/>
      <w:numFmt w:val="bullet"/>
      <w:lvlText w:val="o"/>
      <w:lvlJc w:val="left"/>
      <w:pPr>
        <w:tabs>
          <w:tab w:val="num" w:pos="2140"/>
        </w:tabs>
        <w:ind w:left="2140" w:hanging="360"/>
      </w:pPr>
      <w:rPr>
        <w:rFonts w:ascii="Courier New" w:hAnsi="Courier New"/>
      </w:rPr>
    </w:lvl>
    <w:lvl w:ilvl="2" w:tplc="0DEAC14F">
      <w:start w:val="1"/>
      <w:numFmt w:val="bullet"/>
      <w:lvlText w:val=""/>
      <w:lvlJc w:val="left"/>
      <w:pPr>
        <w:tabs>
          <w:tab w:val="num" w:pos="2860"/>
        </w:tabs>
        <w:ind w:left="2860" w:hanging="360"/>
      </w:pPr>
      <w:rPr>
        <w:rFonts w:ascii="Wingdings" w:hAnsi="Wingdings"/>
      </w:rPr>
    </w:lvl>
    <w:lvl w:ilvl="3" w:tplc="02BE74D8">
      <w:start w:val="1"/>
      <w:numFmt w:val="bullet"/>
      <w:lvlText w:val=""/>
      <w:lvlJc w:val="left"/>
      <w:pPr>
        <w:tabs>
          <w:tab w:val="num" w:pos="3580"/>
        </w:tabs>
        <w:ind w:left="3580" w:hanging="360"/>
      </w:pPr>
      <w:rPr>
        <w:rFonts w:ascii="Symbol" w:hAnsi="Symbol"/>
      </w:rPr>
    </w:lvl>
    <w:lvl w:ilvl="4" w:tplc="5591B5AC">
      <w:start w:val="1"/>
      <w:numFmt w:val="bullet"/>
      <w:lvlText w:val="o"/>
      <w:lvlJc w:val="left"/>
      <w:pPr>
        <w:tabs>
          <w:tab w:val="num" w:pos="4300"/>
        </w:tabs>
        <w:ind w:left="4300" w:hanging="360"/>
      </w:pPr>
      <w:rPr>
        <w:rFonts w:ascii="Courier New" w:hAnsi="Courier New"/>
      </w:rPr>
    </w:lvl>
    <w:lvl w:ilvl="5" w:tplc="6DB57E5A">
      <w:start w:val="1"/>
      <w:numFmt w:val="bullet"/>
      <w:lvlText w:val=""/>
      <w:lvlJc w:val="left"/>
      <w:pPr>
        <w:tabs>
          <w:tab w:val="num" w:pos="5020"/>
        </w:tabs>
        <w:ind w:left="5020" w:hanging="360"/>
      </w:pPr>
      <w:rPr>
        <w:rFonts w:ascii="Wingdings" w:hAnsi="Wingdings"/>
      </w:rPr>
    </w:lvl>
    <w:lvl w:ilvl="6" w:tplc="569968B7">
      <w:start w:val="1"/>
      <w:numFmt w:val="bullet"/>
      <w:lvlText w:val=""/>
      <w:lvlJc w:val="left"/>
      <w:pPr>
        <w:tabs>
          <w:tab w:val="num" w:pos="5740"/>
        </w:tabs>
        <w:ind w:left="5740" w:hanging="360"/>
      </w:pPr>
      <w:rPr>
        <w:rFonts w:ascii="Symbol" w:hAnsi="Symbol"/>
      </w:rPr>
    </w:lvl>
    <w:lvl w:ilvl="7" w:tplc="46E6D220">
      <w:start w:val="1"/>
      <w:numFmt w:val="bullet"/>
      <w:lvlText w:val="o"/>
      <w:lvlJc w:val="left"/>
      <w:pPr>
        <w:tabs>
          <w:tab w:val="num" w:pos="6460"/>
        </w:tabs>
        <w:ind w:left="6460" w:hanging="360"/>
      </w:pPr>
      <w:rPr>
        <w:rFonts w:ascii="Courier New" w:hAnsi="Courier New"/>
      </w:rPr>
    </w:lvl>
    <w:lvl w:ilvl="8" w:tplc="248D3181">
      <w:start w:val="1"/>
      <w:numFmt w:val="bullet"/>
      <w:lvlText w:val=""/>
      <w:lvlJc w:val="left"/>
      <w:pPr>
        <w:tabs>
          <w:tab w:val="num" w:pos="7180"/>
        </w:tabs>
        <w:ind w:left="7180" w:hanging="360"/>
      </w:pPr>
      <w:rPr>
        <w:rFonts w:ascii="Wingdings" w:hAnsi="Wingdings"/>
      </w:rPr>
    </w:lvl>
  </w:abstractNum>
  <w:abstractNum w:abstractNumId="4" w15:restartNumberingAfterBreak="0">
    <w:nsid w:val="1F0E1803"/>
    <w:multiLevelType w:val="hybridMultilevel"/>
    <w:tmpl w:val="26FABC7E"/>
    <w:lvl w:ilvl="0" w:tplc="2EF2B716">
      <w:numFmt w:val="bullet"/>
      <w:lvlText w:val="-"/>
      <w:lvlJc w:val="left"/>
      <w:pPr>
        <w:tabs>
          <w:tab w:val="num" w:pos="644"/>
        </w:tabs>
        <w:ind w:left="624" w:hanging="340"/>
      </w:pPr>
    </w:lvl>
    <w:lvl w:ilvl="1" w:tplc="0FD8378C">
      <w:start w:val="1"/>
      <w:numFmt w:val="bullet"/>
      <w:lvlText w:val="o"/>
      <w:lvlJc w:val="left"/>
      <w:pPr>
        <w:tabs>
          <w:tab w:val="num" w:pos="1440"/>
        </w:tabs>
        <w:ind w:left="1440" w:hanging="360"/>
      </w:pPr>
      <w:rPr>
        <w:rFonts w:ascii="Courier New" w:hAnsi="Courier New"/>
      </w:rPr>
    </w:lvl>
    <w:lvl w:ilvl="2" w:tplc="63CCA6AD">
      <w:start w:val="1"/>
      <w:numFmt w:val="bullet"/>
      <w:lvlText w:val=""/>
      <w:lvlJc w:val="left"/>
      <w:pPr>
        <w:tabs>
          <w:tab w:val="num" w:pos="2160"/>
        </w:tabs>
        <w:ind w:left="2160" w:hanging="360"/>
      </w:pPr>
      <w:rPr>
        <w:rFonts w:ascii="Wingdings" w:hAnsi="Wingdings"/>
      </w:rPr>
    </w:lvl>
    <w:lvl w:ilvl="3" w:tplc="12D553B1">
      <w:start w:val="1"/>
      <w:numFmt w:val="bullet"/>
      <w:lvlText w:val=""/>
      <w:lvlJc w:val="left"/>
      <w:pPr>
        <w:tabs>
          <w:tab w:val="num" w:pos="2880"/>
        </w:tabs>
        <w:ind w:left="2880" w:hanging="360"/>
      </w:pPr>
      <w:rPr>
        <w:rFonts w:ascii="Symbol" w:hAnsi="Symbol"/>
      </w:rPr>
    </w:lvl>
    <w:lvl w:ilvl="4" w:tplc="24403485">
      <w:start w:val="1"/>
      <w:numFmt w:val="bullet"/>
      <w:lvlText w:val="o"/>
      <w:lvlJc w:val="left"/>
      <w:pPr>
        <w:tabs>
          <w:tab w:val="num" w:pos="3600"/>
        </w:tabs>
        <w:ind w:left="3600" w:hanging="360"/>
      </w:pPr>
      <w:rPr>
        <w:rFonts w:ascii="Courier New" w:hAnsi="Courier New"/>
      </w:rPr>
    </w:lvl>
    <w:lvl w:ilvl="5" w:tplc="30B983DB">
      <w:start w:val="1"/>
      <w:numFmt w:val="bullet"/>
      <w:lvlText w:val=""/>
      <w:lvlJc w:val="left"/>
      <w:pPr>
        <w:tabs>
          <w:tab w:val="num" w:pos="4320"/>
        </w:tabs>
        <w:ind w:left="4320" w:hanging="360"/>
      </w:pPr>
      <w:rPr>
        <w:rFonts w:ascii="Wingdings" w:hAnsi="Wingdings"/>
      </w:rPr>
    </w:lvl>
    <w:lvl w:ilvl="6" w:tplc="51D30BB8">
      <w:start w:val="1"/>
      <w:numFmt w:val="bullet"/>
      <w:lvlText w:val=""/>
      <w:lvlJc w:val="left"/>
      <w:pPr>
        <w:tabs>
          <w:tab w:val="num" w:pos="5040"/>
        </w:tabs>
        <w:ind w:left="5040" w:hanging="360"/>
      </w:pPr>
      <w:rPr>
        <w:rFonts w:ascii="Symbol" w:hAnsi="Symbol"/>
      </w:rPr>
    </w:lvl>
    <w:lvl w:ilvl="7" w:tplc="1F00CFEC">
      <w:start w:val="1"/>
      <w:numFmt w:val="bullet"/>
      <w:lvlText w:val="o"/>
      <w:lvlJc w:val="left"/>
      <w:pPr>
        <w:tabs>
          <w:tab w:val="num" w:pos="5760"/>
        </w:tabs>
        <w:ind w:left="5760" w:hanging="360"/>
      </w:pPr>
      <w:rPr>
        <w:rFonts w:ascii="Courier New" w:hAnsi="Courier New"/>
      </w:rPr>
    </w:lvl>
    <w:lvl w:ilvl="8" w:tplc="0D47029D">
      <w:start w:val="1"/>
      <w:numFmt w:val="bullet"/>
      <w:lvlText w:val=""/>
      <w:lvlJc w:val="left"/>
      <w:pPr>
        <w:tabs>
          <w:tab w:val="num" w:pos="6480"/>
        </w:tabs>
        <w:ind w:left="6480" w:hanging="360"/>
      </w:pPr>
      <w:rPr>
        <w:rFonts w:ascii="Wingdings" w:hAnsi="Wingdings"/>
      </w:rPr>
    </w:lvl>
  </w:abstractNum>
  <w:abstractNum w:abstractNumId="5" w15:restartNumberingAfterBreak="0">
    <w:nsid w:val="2570038A"/>
    <w:multiLevelType w:val="multilevel"/>
    <w:tmpl w:val="DD386A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371379"/>
    <w:multiLevelType w:val="multilevel"/>
    <w:tmpl w:val="2EA6EA84"/>
    <w:lvl w:ilvl="0">
      <w:numFmt w:val="bullet"/>
      <w:lvlText w:val="-"/>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347C3119"/>
    <w:multiLevelType w:val="multilevel"/>
    <w:tmpl w:val="C4544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C92794"/>
    <w:multiLevelType w:val="hybridMultilevel"/>
    <w:tmpl w:val="423C839C"/>
    <w:lvl w:ilvl="0" w:tplc="42CFCA25">
      <w:start w:val="1"/>
      <w:numFmt w:val="bullet"/>
      <w:lvlText w:val=""/>
      <w:lvlJc w:val="left"/>
      <w:pPr>
        <w:tabs>
          <w:tab w:val="num" w:pos="360"/>
        </w:tabs>
        <w:ind w:left="360" w:hanging="360"/>
      </w:pPr>
      <w:rPr>
        <w:rFonts w:ascii="Symbol" w:hAnsi="Symbol"/>
      </w:rPr>
    </w:lvl>
    <w:lvl w:ilvl="1" w:tplc="2CAF9679">
      <w:start w:val="1"/>
      <w:numFmt w:val="bullet"/>
      <w:lvlText w:val="o"/>
      <w:lvlJc w:val="left"/>
      <w:pPr>
        <w:tabs>
          <w:tab w:val="num" w:pos="1080"/>
        </w:tabs>
        <w:ind w:left="1080" w:hanging="360"/>
      </w:pPr>
      <w:rPr>
        <w:rFonts w:ascii="Courier New" w:hAnsi="Courier New"/>
      </w:rPr>
    </w:lvl>
    <w:lvl w:ilvl="2" w:tplc="67AC640A">
      <w:start w:val="1"/>
      <w:numFmt w:val="bullet"/>
      <w:lvlText w:val=""/>
      <w:lvlJc w:val="left"/>
      <w:pPr>
        <w:tabs>
          <w:tab w:val="num" w:pos="1800"/>
        </w:tabs>
        <w:ind w:left="1800" w:hanging="360"/>
      </w:pPr>
      <w:rPr>
        <w:rFonts w:ascii="Wingdings" w:hAnsi="Wingdings"/>
      </w:rPr>
    </w:lvl>
    <w:lvl w:ilvl="3" w:tplc="3BBACF5F">
      <w:start w:val="1"/>
      <w:numFmt w:val="bullet"/>
      <w:lvlText w:val=""/>
      <w:lvlJc w:val="left"/>
      <w:pPr>
        <w:tabs>
          <w:tab w:val="num" w:pos="2520"/>
        </w:tabs>
        <w:ind w:left="2520" w:hanging="360"/>
      </w:pPr>
      <w:rPr>
        <w:rFonts w:ascii="Symbol" w:hAnsi="Symbol"/>
      </w:rPr>
    </w:lvl>
    <w:lvl w:ilvl="4" w:tplc="39F18BE1">
      <w:start w:val="1"/>
      <w:numFmt w:val="bullet"/>
      <w:lvlText w:val="o"/>
      <w:lvlJc w:val="left"/>
      <w:pPr>
        <w:tabs>
          <w:tab w:val="num" w:pos="3240"/>
        </w:tabs>
        <w:ind w:left="3240" w:hanging="360"/>
      </w:pPr>
      <w:rPr>
        <w:rFonts w:ascii="Courier New" w:hAnsi="Courier New"/>
      </w:rPr>
    </w:lvl>
    <w:lvl w:ilvl="5" w:tplc="221F4537">
      <w:start w:val="1"/>
      <w:numFmt w:val="bullet"/>
      <w:lvlText w:val=""/>
      <w:lvlJc w:val="left"/>
      <w:pPr>
        <w:tabs>
          <w:tab w:val="num" w:pos="3960"/>
        </w:tabs>
        <w:ind w:left="3960" w:hanging="360"/>
      </w:pPr>
      <w:rPr>
        <w:rFonts w:ascii="Wingdings" w:hAnsi="Wingdings"/>
      </w:rPr>
    </w:lvl>
    <w:lvl w:ilvl="6" w:tplc="0988F7F3">
      <w:start w:val="1"/>
      <w:numFmt w:val="bullet"/>
      <w:lvlText w:val=""/>
      <w:lvlJc w:val="left"/>
      <w:pPr>
        <w:tabs>
          <w:tab w:val="num" w:pos="4680"/>
        </w:tabs>
        <w:ind w:left="4680" w:hanging="360"/>
      </w:pPr>
      <w:rPr>
        <w:rFonts w:ascii="Symbol" w:hAnsi="Symbol"/>
      </w:rPr>
    </w:lvl>
    <w:lvl w:ilvl="7" w:tplc="2A50D868">
      <w:start w:val="1"/>
      <w:numFmt w:val="bullet"/>
      <w:lvlText w:val="o"/>
      <w:lvlJc w:val="left"/>
      <w:pPr>
        <w:tabs>
          <w:tab w:val="num" w:pos="5400"/>
        </w:tabs>
        <w:ind w:left="5400" w:hanging="360"/>
      </w:pPr>
      <w:rPr>
        <w:rFonts w:ascii="Courier New" w:hAnsi="Courier New"/>
      </w:rPr>
    </w:lvl>
    <w:lvl w:ilvl="8" w:tplc="4351512E">
      <w:start w:val="1"/>
      <w:numFmt w:val="bullet"/>
      <w:lvlText w:val=""/>
      <w:lvlJc w:val="left"/>
      <w:pPr>
        <w:tabs>
          <w:tab w:val="num" w:pos="6120"/>
        </w:tabs>
        <w:ind w:left="6120" w:hanging="360"/>
      </w:pPr>
      <w:rPr>
        <w:rFonts w:ascii="Wingdings" w:hAnsi="Wingdings"/>
      </w:rPr>
    </w:lvl>
  </w:abstractNum>
  <w:abstractNum w:abstractNumId="9" w15:restartNumberingAfterBreak="0">
    <w:nsid w:val="62E5336A"/>
    <w:multiLevelType w:val="multilevel"/>
    <w:tmpl w:val="CB169D46"/>
    <w:lvl w:ilvl="0">
      <w:numFmt w:val="bullet"/>
      <w:lvlText w:val="-"/>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63A61667"/>
    <w:multiLevelType w:val="multilevel"/>
    <w:tmpl w:val="DA3E0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557E22"/>
    <w:multiLevelType w:val="hybridMultilevel"/>
    <w:tmpl w:val="BE3693C0"/>
    <w:lvl w:ilvl="0" w:tplc="38AC3903">
      <w:start w:val="1"/>
      <w:numFmt w:val="bullet"/>
      <w:lvlText w:val="o"/>
      <w:lvlJc w:val="left"/>
      <w:pPr>
        <w:ind w:left="720" w:hanging="360"/>
      </w:pPr>
      <w:rPr>
        <w:rFonts w:ascii="Courier New" w:hAnsi="Courier New" w:cs="Courier New"/>
      </w:rPr>
    </w:lvl>
    <w:lvl w:ilvl="1" w:tplc="6E1E1706">
      <w:start w:val="1"/>
      <w:numFmt w:val="bullet"/>
      <w:lvlText w:val="o"/>
      <w:lvlJc w:val="left"/>
      <w:pPr>
        <w:ind w:left="1440" w:hanging="360"/>
      </w:pPr>
      <w:rPr>
        <w:rFonts w:ascii="Courier New" w:hAnsi="Courier New" w:cs="Courier New"/>
      </w:rPr>
    </w:lvl>
    <w:lvl w:ilvl="2" w:tplc="37780EBE">
      <w:start w:val="1"/>
      <w:numFmt w:val="bullet"/>
      <w:lvlText w:val=""/>
      <w:lvlJc w:val="left"/>
      <w:pPr>
        <w:ind w:left="2160" w:hanging="360"/>
      </w:pPr>
      <w:rPr>
        <w:rFonts w:ascii="Wingdings" w:hAnsi="Wingdings"/>
      </w:rPr>
    </w:lvl>
    <w:lvl w:ilvl="3" w:tplc="410B7BAB">
      <w:start w:val="1"/>
      <w:numFmt w:val="bullet"/>
      <w:lvlText w:val=""/>
      <w:lvlJc w:val="left"/>
      <w:pPr>
        <w:ind w:left="2880" w:hanging="360"/>
      </w:pPr>
      <w:rPr>
        <w:rFonts w:ascii="Symbol" w:hAnsi="Symbol"/>
      </w:rPr>
    </w:lvl>
    <w:lvl w:ilvl="4" w:tplc="6356F1F7">
      <w:start w:val="1"/>
      <w:numFmt w:val="bullet"/>
      <w:lvlText w:val="o"/>
      <w:lvlJc w:val="left"/>
      <w:pPr>
        <w:ind w:left="3600" w:hanging="360"/>
      </w:pPr>
      <w:rPr>
        <w:rFonts w:ascii="Courier New" w:hAnsi="Courier New" w:cs="Courier New"/>
      </w:rPr>
    </w:lvl>
    <w:lvl w:ilvl="5" w:tplc="5016EAD2">
      <w:start w:val="1"/>
      <w:numFmt w:val="bullet"/>
      <w:lvlText w:val=""/>
      <w:lvlJc w:val="left"/>
      <w:pPr>
        <w:ind w:left="4320" w:hanging="360"/>
      </w:pPr>
      <w:rPr>
        <w:rFonts w:ascii="Wingdings" w:hAnsi="Wingdings"/>
      </w:rPr>
    </w:lvl>
    <w:lvl w:ilvl="6" w:tplc="6EE3705B">
      <w:start w:val="1"/>
      <w:numFmt w:val="bullet"/>
      <w:lvlText w:val=""/>
      <w:lvlJc w:val="left"/>
      <w:pPr>
        <w:ind w:left="5040" w:hanging="360"/>
      </w:pPr>
      <w:rPr>
        <w:rFonts w:ascii="Symbol" w:hAnsi="Symbol"/>
      </w:rPr>
    </w:lvl>
    <w:lvl w:ilvl="7" w:tplc="6336471C">
      <w:start w:val="1"/>
      <w:numFmt w:val="bullet"/>
      <w:lvlText w:val="o"/>
      <w:lvlJc w:val="left"/>
      <w:pPr>
        <w:ind w:left="5760" w:hanging="360"/>
      </w:pPr>
      <w:rPr>
        <w:rFonts w:ascii="Courier New" w:hAnsi="Courier New" w:cs="Courier New"/>
      </w:rPr>
    </w:lvl>
    <w:lvl w:ilvl="8" w:tplc="2293F6F7">
      <w:start w:val="1"/>
      <w:numFmt w:val="bullet"/>
      <w:lvlText w:val=""/>
      <w:lvlJc w:val="left"/>
      <w:pPr>
        <w:ind w:left="6480" w:hanging="360"/>
      </w:pPr>
      <w:rPr>
        <w:rFonts w:ascii="Wingdings" w:hAnsi="Wingdings"/>
      </w:rPr>
    </w:lvl>
  </w:abstractNum>
  <w:num w:numId="1" w16cid:durableId="1123038715">
    <w:abstractNumId w:val="1"/>
  </w:num>
  <w:num w:numId="2" w16cid:durableId="968435629">
    <w:abstractNumId w:val="9"/>
  </w:num>
  <w:num w:numId="3" w16cid:durableId="1106541609">
    <w:abstractNumId w:val="6"/>
  </w:num>
  <w:num w:numId="4" w16cid:durableId="39325268">
    <w:abstractNumId w:val="2"/>
  </w:num>
  <w:num w:numId="5" w16cid:durableId="651640147">
    <w:abstractNumId w:val="4"/>
  </w:num>
  <w:num w:numId="6" w16cid:durableId="1947074947">
    <w:abstractNumId w:val="8"/>
  </w:num>
  <w:num w:numId="7" w16cid:durableId="2018580524">
    <w:abstractNumId w:val="11"/>
  </w:num>
  <w:num w:numId="8" w16cid:durableId="724137571">
    <w:abstractNumId w:val="3"/>
  </w:num>
  <w:num w:numId="9" w16cid:durableId="62023195">
    <w:abstractNumId w:val="7"/>
  </w:num>
  <w:num w:numId="10" w16cid:durableId="1946959350">
    <w:abstractNumId w:val="10"/>
  </w:num>
  <w:num w:numId="11" w16cid:durableId="871528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207368">
    <w:abstractNumId w:val="5"/>
  </w:num>
  <w:num w:numId="13" w16cid:durableId="70529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57"/>
  <w:doNotHyphenateCaps/>
  <w:characterSpacingControl w:val="compressPunctuation"/>
  <w:footnotePr>
    <w:footnote w:id="-1"/>
    <w:footnote w:id="0"/>
  </w:footnotePr>
  <w:endnotePr>
    <w:endnote w:id="-1"/>
    <w:endnote w:id="0"/>
  </w:endnotePr>
  <w:compat>
    <w:footnoteLayoutLikeWW8/>
    <w:shapeLayoutLikeWW8/>
    <w:alignTablesRowByRow/>
    <w:doNotBreakWrappedTab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E26"/>
    <w:rsid w:val="00070878"/>
    <w:rsid w:val="001031DE"/>
    <w:rsid w:val="00131120"/>
    <w:rsid w:val="001900C3"/>
    <w:rsid w:val="001E1E26"/>
    <w:rsid w:val="0020366D"/>
    <w:rsid w:val="0020698E"/>
    <w:rsid w:val="0028044E"/>
    <w:rsid w:val="002A77BC"/>
    <w:rsid w:val="002B023C"/>
    <w:rsid w:val="00345A9A"/>
    <w:rsid w:val="00346681"/>
    <w:rsid w:val="00380E26"/>
    <w:rsid w:val="00495FCE"/>
    <w:rsid w:val="004A1FD4"/>
    <w:rsid w:val="004A7DF8"/>
    <w:rsid w:val="00574C77"/>
    <w:rsid w:val="00762F52"/>
    <w:rsid w:val="007647BF"/>
    <w:rsid w:val="00A060EB"/>
    <w:rsid w:val="00B368B8"/>
    <w:rsid w:val="00CE4D59"/>
    <w:rsid w:val="00CF7437"/>
    <w:rsid w:val="00E17603"/>
    <w:rsid w:val="00E20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AB61"/>
  <w15:docId w15:val="{6E48F133-1FF1-47A4-A901-88F06515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68B8"/>
  </w:style>
  <w:style w:type="paragraph" w:styleId="Nadpis1">
    <w:name w:val="heading 1"/>
    <w:basedOn w:val="Normln"/>
    <w:next w:val="Normln"/>
    <w:uiPriority w:val="9"/>
    <w:qFormat/>
    <w:pPr>
      <w:keepNext/>
      <w:tabs>
        <w:tab w:val="left" w:pos="426"/>
        <w:tab w:val="left" w:pos="1843"/>
      </w:tabs>
      <w:ind w:left="420"/>
      <w:jc w:val="both"/>
      <w:outlineLv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ptenadresanaoblku">
    <w:name w:val="envelope return"/>
    <w:basedOn w:val="Normln"/>
  </w:style>
  <w:style w:type="paragraph" w:customStyle="1" w:styleId="Normln1">
    <w:name w:val="Normální1"/>
    <w:basedOn w:val="Normln"/>
    <w:pPr>
      <w:widowControl w:val="0"/>
    </w:pPr>
    <w:rPr>
      <w:color w:val="000000"/>
    </w:rPr>
  </w:style>
  <w:style w:type="paragraph" w:customStyle="1" w:styleId="Texttabulky">
    <w:name w:val="Text tabulky"/>
    <w:pPr>
      <w:jc w:val="both"/>
    </w:pPr>
    <w:rPr>
      <w:rFonts w:ascii="Avinion" w:hAnsi="Avinion"/>
      <w:color w:val="000000"/>
    </w:rPr>
  </w:style>
  <w:style w:type="paragraph" w:styleId="Zkladntextodsazen">
    <w:name w:val="Body Text Indent"/>
    <w:basedOn w:val="Normln"/>
    <w:link w:val="ZkladntextodsazenChar"/>
    <w:pPr>
      <w:ind w:left="567" w:hanging="283"/>
      <w:jc w:val="both"/>
    </w:pPr>
  </w:style>
  <w:style w:type="paragraph" w:styleId="Zkladntext">
    <w:name w:val="Body Text"/>
    <w:basedOn w:val="Normln"/>
    <w:link w:val="ZkladntextChar"/>
    <w:pPr>
      <w:jc w:val="both"/>
    </w:pPr>
  </w:style>
  <w:style w:type="paragraph" w:styleId="Zkladntextodsazen2">
    <w:name w:val="Body Text Indent 2"/>
    <w:basedOn w:val="Normln"/>
    <w:link w:val="Zkladntextodsazen2Char"/>
    <w:pPr>
      <w:ind w:left="142" w:hanging="142"/>
      <w:jc w:val="both"/>
    </w:pPr>
  </w:style>
  <w:style w:type="paragraph" w:styleId="Odstavecseseznamem">
    <w:name w:val="List Paragraph"/>
    <w:basedOn w:val="Normln"/>
    <w:uiPriority w:val="34"/>
    <w:qFormat/>
    <w:pPr>
      <w:spacing w:after="160" w:line="259" w:lineRule="auto"/>
      <w:ind w:left="720"/>
      <w:contextualSpacing/>
    </w:pPr>
    <w:rPr>
      <w:rFonts w:ascii="Calibri" w:eastAsia="Calibri" w:hAnsi="Calibri"/>
      <w:sz w:val="22"/>
      <w:szCs w:val="22"/>
    </w:rPr>
  </w:style>
  <w:style w:type="character" w:styleId="slodku">
    <w:name w:val="line number"/>
    <w:basedOn w:val="Standardnpsmoodstavce"/>
    <w:semiHidden/>
  </w:style>
  <w:style w:type="character" w:styleId="Hypertextovodkaz">
    <w:name w:val="Hyperlink"/>
    <w:rPr>
      <w:color w:val="0000FF"/>
      <w:u w:val="single"/>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108" w:type="dxa"/>
        <w:bottom w:w="0" w:type="dxa"/>
        <w:right w:w="108" w:type="dxa"/>
      </w:tblCellMar>
    </w:tblPr>
  </w:style>
  <w:style w:type="character" w:customStyle="1" w:styleId="ZkladntextChar">
    <w:name w:val="Základní text Char"/>
    <w:basedOn w:val="Standardnpsmoodstavce"/>
    <w:link w:val="Zkladntext"/>
    <w:rsid w:val="00A060EB"/>
  </w:style>
  <w:style w:type="character" w:customStyle="1" w:styleId="ZkladntextodsazenChar">
    <w:name w:val="Základní text odsazený Char"/>
    <w:basedOn w:val="Standardnpsmoodstavce"/>
    <w:link w:val="Zkladntextodsazen"/>
    <w:rsid w:val="00A060EB"/>
  </w:style>
  <w:style w:type="character" w:customStyle="1" w:styleId="Zkladntextodsazen2Char">
    <w:name w:val="Základní text odsazený 2 Char"/>
    <w:basedOn w:val="Standardnpsmoodstavce"/>
    <w:link w:val="Zkladntextodsazen2"/>
    <w:rsid w:val="00A0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68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skhk.cz/sluzby/technicke-podmin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3313</Words>
  <Characters>19552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Janků</dc:creator>
  <cp:lastModifiedBy>Lenka Kirchnerová</cp:lastModifiedBy>
  <cp:revision>7</cp:revision>
  <cp:lastPrinted>2024-11-12T09:15:00Z</cp:lastPrinted>
  <dcterms:created xsi:type="dcterms:W3CDTF">2024-10-25T08:16:00Z</dcterms:created>
  <dcterms:modified xsi:type="dcterms:W3CDTF">2024-11-29T06:06:00Z</dcterms:modified>
</cp:coreProperties>
</file>