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204A3" w14:textId="6B8EEF1C" w:rsidR="002546F2" w:rsidRPr="00D52E85" w:rsidRDefault="00A1447A">
      <w:pPr>
        <w:spacing w:after="0" w:line="240" w:lineRule="auto"/>
        <w:ind w:left="3162" w:right="3146"/>
        <w:jc w:val="center"/>
        <w:rPr>
          <w:rFonts w:eastAsia="Calibri" w:cstheme="minorHAnsi"/>
          <w:sz w:val="24"/>
          <w:szCs w:val="24"/>
        </w:rPr>
      </w:pPr>
      <w:r w:rsidRPr="00D52E85">
        <w:rPr>
          <w:rFonts w:eastAsia="Calibri" w:cstheme="minorHAnsi"/>
          <w:b/>
          <w:bCs/>
          <w:sz w:val="24"/>
          <w:szCs w:val="24"/>
        </w:rPr>
        <w:t xml:space="preserve">SMLOUVA O </w:t>
      </w:r>
      <w:r w:rsidRPr="00D52E85">
        <w:rPr>
          <w:rFonts w:eastAsia="Calibri" w:cstheme="minorHAnsi"/>
          <w:b/>
          <w:bCs/>
          <w:w w:val="99"/>
          <w:sz w:val="24"/>
          <w:szCs w:val="24"/>
        </w:rPr>
        <w:t>DÍL</w:t>
      </w:r>
      <w:r w:rsidRPr="00D52E85">
        <w:rPr>
          <w:rFonts w:eastAsia="Calibri" w:cstheme="minorHAnsi"/>
          <w:b/>
          <w:bCs/>
          <w:sz w:val="24"/>
          <w:szCs w:val="24"/>
        </w:rPr>
        <w:t>O</w:t>
      </w:r>
    </w:p>
    <w:p w14:paraId="07E8B4D7" w14:textId="77777777" w:rsidR="002546F2" w:rsidRPr="00D52E85" w:rsidRDefault="002546F2">
      <w:pPr>
        <w:spacing w:after="0" w:line="240" w:lineRule="auto"/>
        <w:rPr>
          <w:rFonts w:cstheme="minorHAnsi"/>
          <w:sz w:val="24"/>
          <w:szCs w:val="24"/>
        </w:rPr>
      </w:pPr>
    </w:p>
    <w:p w14:paraId="056E447F" w14:textId="77777777" w:rsidR="002546F2" w:rsidRPr="00D52E85" w:rsidRDefault="00A1447A">
      <w:pPr>
        <w:spacing w:after="0" w:line="240" w:lineRule="auto"/>
        <w:ind w:left="197" w:right="180"/>
        <w:jc w:val="center"/>
        <w:rPr>
          <w:rFonts w:eastAsia="Calibri" w:cstheme="minorHAnsi"/>
          <w:sz w:val="24"/>
          <w:szCs w:val="24"/>
        </w:rPr>
      </w:pPr>
      <w:r w:rsidRPr="00D52E85">
        <w:rPr>
          <w:rFonts w:eastAsia="Calibri" w:cstheme="minorHAnsi"/>
          <w:sz w:val="24"/>
          <w:szCs w:val="24"/>
        </w:rPr>
        <w:t>uzavřená dle §2586 a násl. zák. č. 89/2012 Sb., občanský zákoník, v platném znění (dále j</w:t>
      </w:r>
      <w:r w:rsidRPr="00D52E85">
        <w:rPr>
          <w:rFonts w:eastAsia="Calibri" w:cstheme="minorHAnsi"/>
          <w:w w:val="99"/>
          <w:sz w:val="24"/>
          <w:szCs w:val="24"/>
        </w:rPr>
        <w:t>e</w:t>
      </w:r>
      <w:r w:rsidRPr="00D52E85">
        <w:rPr>
          <w:rFonts w:eastAsia="Calibri" w:cstheme="minorHAnsi"/>
          <w:sz w:val="24"/>
          <w:szCs w:val="24"/>
        </w:rPr>
        <w:t>n</w:t>
      </w:r>
    </w:p>
    <w:p w14:paraId="72466BF0" w14:textId="77777777" w:rsidR="002546F2" w:rsidRPr="00D52E85" w:rsidRDefault="00A1447A">
      <w:pPr>
        <w:spacing w:after="0" w:line="240" w:lineRule="auto"/>
        <w:ind w:left="3110" w:right="3094"/>
        <w:jc w:val="center"/>
        <w:rPr>
          <w:rFonts w:eastAsia="Calibri" w:cstheme="minorHAnsi"/>
          <w:sz w:val="24"/>
          <w:szCs w:val="24"/>
        </w:rPr>
      </w:pPr>
      <w:r w:rsidRPr="00D52E85">
        <w:rPr>
          <w:rFonts w:eastAsia="Calibri" w:cstheme="minorHAnsi"/>
          <w:sz w:val="24"/>
          <w:szCs w:val="24"/>
        </w:rPr>
        <w:t>„</w:t>
      </w:r>
      <w:proofErr w:type="gramStart"/>
      <w:r w:rsidRPr="00D52E85">
        <w:rPr>
          <w:rFonts w:eastAsia="Calibri" w:cstheme="minorHAnsi"/>
          <w:b/>
          <w:bCs/>
          <w:sz w:val="24"/>
          <w:szCs w:val="24"/>
        </w:rPr>
        <w:t>zákon</w:t>
      </w:r>
      <w:r w:rsidRPr="00D52E85">
        <w:rPr>
          <w:rFonts w:eastAsia="Calibri" w:cstheme="minorHAnsi"/>
          <w:sz w:val="24"/>
          <w:szCs w:val="24"/>
        </w:rPr>
        <w:t>“</w:t>
      </w:r>
      <w:proofErr w:type="gramEnd"/>
      <w:r w:rsidRPr="00D52E85">
        <w:rPr>
          <w:rFonts w:eastAsia="Calibri" w:cstheme="minorHAnsi"/>
          <w:sz w:val="24"/>
          <w:szCs w:val="24"/>
        </w:rPr>
        <w:t>), (dále jen „</w:t>
      </w:r>
      <w:r w:rsidRPr="00D52E85">
        <w:rPr>
          <w:rFonts w:eastAsia="Calibri" w:cstheme="minorHAnsi"/>
          <w:b/>
          <w:bCs/>
          <w:w w:val="99"/>
          <w:sz w:val="24"/>
          <w:szCs w:val="24"/>
        </w:rPr>
        <w:t>S</w:t>
      </w:r>
      <w:r w:rsidRPr="00D52E85">
        <w:rPr>
          <w:rFonts w:eastAsia="Calibri" w:cstheme="minorHAnsi"/>
          <w:b/>
          <w:bCs/>
          <w:sz w:val="24"/>
          <w:szCs w:val="24"/>
        </w:rPr>
        <w:t>ml</w:t>
      </w:r>
      <w:r w:rsidRPr="00D52E85">
        <w:rPr>
          <w:rFonts w:eastAsia="Calibri" w:cstheme="minorHAnsi"/>
          <w:b/>
          <w:bCs/>
          <w:w w:val="99"/>
          <w:sz w:val="24"/>
          <w:szCs w:val="24"/>
        </w:rPr>
        <w:t>ouva</w:t>
      </w:r>
      <w:r w:rsidRPr="00D52E85">
        <w:rPr>
          <w:rFonts w:eastAsia="Calibri" w:cstheme="minorHAnsi"/>
          <w:sz w:val="24"/>
          <w:szCs w:val="24"/>
        </w:rPr>
        <w:t>“)</w:t>
      </w:r>
    </w:p>
    <w:p w14:paraId="12A7D20C" w14:textId="77777777" w:rsidR="002546F2" w:rsidRPr="00D52E85" w:rsidRDefault="002546F2">
      <w:pPr>
        <w:spacing w:after="0" w:line="240" w:lineRule="auto"/>
        <w:rPr>
          <w:rFonts w:cstheme="minorHAnsi"/>
          <w:sz w:val="24"/>
          <w:szCs w:val="24"/>
        </w:rPr>
      </w:pPr>
    </w:p>
    <w:p w14:paraId="4B31D393" w14:textId="77777777" w:rsidR="002546F2" w:rsidRPr="00D52E85" w:rsidRDefault="002546F2">
      <w:pPr>
        <w:spacing w:after="0" w:line="240" w:lineRule="auto"/>
        <w:rPr>
          <w:rFonts w:cstheme="minorHAnsi"/>
          <w:sz w:val="24"/>
          <w:szCs w:val="24"/>
        </w:rPr>
      </w:pPr>
    </w:p>
    <w:p w14:paraId="518E979A" w14:textId="77777777" w:rsidR="002546F2" w:rsidRPr="00D52E85" w:rsidRDefault="002546F2">
      <w:pPr>
        <w:spacing w:after="0" w:line="240" w:lineRule="auto"/>
        <w:rPr>
          <w:rFonts w:cstheme="minorHAnsi"/>
          <w:sz w:val="24"/>
          <w:szCs w:val="24"/>
        </w:rPr>
      </w:pPr>
    </w:p>
    <w:p w14:paraId="665AC9AE" w14:textId="77777777" w:rsidR="002546F2" w:rsidRPr="00D52E85" w:rsidRDefault="00A1447A">
      <w:pPr>
        <w:spacing w:after="0" w:line="240" w:lineRule="auto"/>
        <w:ind w:left="115" w:right="-20"/>
        <w:rPr>
          <w:rFonts w:eastAsia="Calibri" w:cstheme="minorHAnsi"/>
          <w:sz w:val="24"/>
          <w:szCs w:val="24"/>
        </w:rPr>
      </w:pPr>
      <w:r w:rsidRPr="00D52E85">
        <w:rPr>
          <w:rFonts w:eastAsia="Calibri" w:cstheme="minorHAnsi"/>
          <w:sz w:val="24"/>
          <w:szCs w:val="24"/>
          <w:u w:val="single" w:color="000000"/>
        </w:rPr>
        <w:t>Smluvní</w:t>
      </w:r>
      <w:r w:rsidRPr="00D52E85">
        <w:rPr>
          <w:rFonts w:eastAsia="Times New Roman" w:cstheme="minorHAnsi"/>
          <w:sz w:val="24"/>
          <w:szCs w:val="24"/>
          <w:u w:val="single" w:color="000000"/>
        </w:rPr>
        <w:t xml:space="preserve"> </w:t>
      </w:r>
      <w:r w:rsidRPr="00D52E85">
        <w:rPr>
          <w:rFonts w:eastAsia="Calibri" w:cstheme="minorHAnsi"/>
          <w:sz w:val="24"/>
          <w:szCs w:val="24"/>
          <w:u w:val="single" w:color="000000"/>
        </w:rPr>
        <w:t>strany:</w:t>
      </w:r>
    </w:p>
    <w:p w14:paraId="43F81724" w14:textId="77777777" w:rsidR="002546F2" w:rsidRPr="00D52E85" w:rsidRDefault="002546F2">
      <w:pPr>
        <w:spacing w:after="0" w:line="240" w:lineRule="auto"/>
        <w:rPr>
          <w:rFonts w:cstheme="minorHAnsi"/>
          <w:sz w:val="24"/>
          <w:szCs w:val="24"/>
        </w:rPr>
      </w:pPr>
    </w:p>
    <w:p w14:paraId="1F9C8E61" w14:textId="7BE4175F" w:rsidR="002546F2" w:rsidRPr="00D52E85" w:rsidRDefault="00C80238">
      <w:pPr>
        <w:spacing w:after="0" w:line="240" w:lineRule="auto"/>
        <w:ind w:left="115" w:right="-20"/>
        <w:rPr>
          <w:rFonts w:eastAsia="Calibri" w:cstheme="minorHAnsi"/>
          <w:b/>
          <w:bCs/>
          <w:sz w:val="24"/>
          <w:szCs w:val="24"/>
        </w:rPr>
      </w:pPr>
      <w:r w:rsidRPr="00D52E85">
        <w:rPr>
          <w:rFonts w:eastAsia="Calibri" w:cstheme="minorHAnsi"/>
          <w:b/>
          <w:bCs/>
          <w:sz w:val="24"/>
          <w:szCs w:val="24"/>
        </w:rPr>
        <w:t>Asociace genové terapie, z.s.</w:t>
      </w:r>
    </w:p>
    <w:p w14:paraId="540EF1F5" w14:textId="4F5ECAD5" w:rsidR="002546F2" w:rsidRPr="00D52E85" w:rsidRDefault="00A1447A" w:rsidP="00C80238">
      <w:pPr>
        <w:spacing w:after="0" w:line="240" w:lineRule="auto"/>
        <w:ind w:left="115" w:right="-20"/>
        <w:rPr>
          <w:rFonts w:eastAsia="Calibri" w:cstheme="minorHAnsi"/>
          <w:sz w:val="24"/>
          <w:szCs w:val="24"/>
        </w:rPr>
      </w:pPr>
      <w:r w:rsidRPr="00D52E85">
        <w:rPr>
          <w:rFonts w:eastAsia="Calibri" w:cstheme="minorHAnsi"/>
          <w:sz w:val="24"/>
          <w:szCs w:val="24"/>
        </w:rPr>
        <w:t xml:space="preserve">se sídlem: </w:t>
      </w:r>
      <w:r w:rsidR="00C80238" w:rsidRPr="00D52E85">
        <w:rPr>
          <w:rFonts w:eastAsia="Calibri" w:cstheme="minorHAnsi"/>
          <w:sz w:val="24"/>
          <w:szCs w:val="24"/>
        </w:rPr>
        <w:t>Praha 4, Nuselská 513/76, PSČ</w:t>
      </w:r>
      <w:r w:rsidR="00C40955" w:rsidRPr="00D52E85">
        <w:rPr>
          <w:rFonts w:eastAsia="Calibri" w:cstheme="minorHAnsi"/>
          <w:sz w:val="24"/>
          <w:szCs w:val="24"/>
        </w:rPr>
        <w:t xml:space="preserve"> </w:t>
      </w:r>
      <w:r w:rsidR="00C80238" w:rsidRPr="00D52E85">
        <w:rPr>
          <w:rFonts w:eastAsia="Calibri" w:cstheme="minorHAnsi"/>
          <w:sz w:val="24"/>
          <w:szCs w:val="24"/>
        </w:rPr>
        <w:t>140 00</w:t>
      </w:r>
    </w:p>
    <w:p w14:paraId="5C653239" w14:textId="040F6758" w:rsidR="002546F2" w:rsidRPr="00D52E85" w:rsidRDefault="00A1447A">
      <w:pPr>
        <w:spacing w:after="0" w:line="240" w:lineRule="auto"/>
        <w:ind w:left="115" w:right="-20"/>
        <w:rPr>
          <w:rFonts w:eastAsia="Calibri" w:cstheme="minorHAnsi"/>
          <w:sz w:val="24"/>
          <w:szCs w:val="24"/>
        </w:rPr>
      </w:pPr>
      <w:r w:rsidRPr="00D52E85">
        <w:rPr>
          <w:rFonts w:eastAsia="Calibri" w:cstheme="minorHAnsi"/>
          <w:sz w:val="24"/>
          <w:szCs w:val="24"/>
        </w:rPr>
        <w:t xml:space="preserve">IČO: </w:t>
      </w:r>
      <w:r w:rsidR="00C80238" w:rsidRPr="00D52E85">
        <w:rPr>
          <w:rFonts w:eastAsia="Calibri" w:cstheme="minorHAnsi"/>
          <w:sz w:val="24"/>
          <w:szCs w:val="24"/>
        </w:rPr>
        <w:t>07136030</w:t>
      </w:r>
    </w:p>
    <w:p w14:paraId="2F39F5BB" w14:textId="7F1EDF92" w:rsidR="002546F2" w:rsidRPr="00D52E85" w:rsidRDefault="00A1447A">
      <w:pPr>
        <w:spacing w:after="0" w:line="240" w:lineRule="auto"/>
        <w:ind w:left="115" w:right="-20"/>
        <w:rPr>
          <w:rFonts w:eastAsia="Calibri" w:cstheme="minorHAnsi"/>
          <w:sz w:val="24"/>
          <w:szCs w:val="24"/>
        </w:rPr>
      </w:pPr>
      <w:r w:rsidRPr="00D52E85">
        <w:rPr>
          <w:rFonts w:eastAsia="Calibri" w:cstheme="minorHAnsi"/>
          <w:sz w:val="24"/>
          <w:szCs w:val="24"/>
        </w:rPr>
        <w:t xml:space="preserve">Zaspaná v obchodním rejstříku vedeném </w:t>
      </w:r>
      <w:r w:rsidR="00C40955" w:rsidRPr="00D52E85">
        <w:rPr>
          <w:rFonts w:eastAsia="Calibri" w:cstheme="minorHAnsi"/>
          <w:sz w:val="24"/>
          <w:szCs w:val="24"/>
        </w:rPr>
        <w:t>M</w:t>
      </w:r>
      <w:r w:rsidR="00C80238" w:rsidRPr="00D52E85">
        <w:rPr>
          <w:rFonts w:eastAsia="Calibri" w:cstheme="minorHAnsi"/>
          <w:sz w:val="24"/>
          <w:szCs w:val="24"/>
        </w:rPr>
        <w:t>ěstkým</w:t>
      </w:r>
      <w:r w:rsidRPr="00D52E85">
        <w:rPr>
          <w:rFonts w:eastAsia="Calibri" w:cstheme="minorHAnsi"/>
          <w:sz w:val="24"/>
          <w:szCs w:val="24"/>
        </w:rPr>
        <w:t xml:space="preserve"> soudem v </w:t>
      </w:r>
      <w:r w:rsidR="00C80238" w:rsidRPr="00D52E85">
        <w:rPr>
          <w:rFonts w:eastAsia="Calibri" w:cstheme="minorHAnsi"/>
          <w:sz w:val="24"/>
          <w:szCs w:val="24"/>
        </w:rPr>
        <w:t>Praze</w:t>
      </w:r>
      <w:r w:rsidR="00C40955" w:rsidRPr="00D52E85">
        <w:rPr>
          <w:rFonts w:eastAsia="Calibri" w:cstheme="minorHAnsi"/>
          <w:sz w:val="24"/>
          <w:szCs w:val="24"/>
        </w:rPr>
        <w:t xml:space="preserve"> pod spisovou značkou</w:t>
      </w:r>
      <w:r w:rsidR="00C80238" w:rsidRPr="00D52E85">
        <w:rPr>
          <w:rFonts w:cstheme="minorHAnsi"/>
          <w:sz w:val="24"/>
          <w:szCs w:val="24"/>
        </w:rPr>
        <w:br/>
      </w:r>
      <w:r w:rsidR="00C80238" w:rsidRPr="00D52E85">
        <w:rPr>
          <w:rFonts w:cstheme="minorHAnsi"/>
          <w:color w:val="000000"/>
          <w:sz w:val="24"/>
          <w:szCs w:val="24"/>
          <w:shd w:val="clear" w:color="auto" w:fill="FFFFFF"/>
        </w:rPr>
        <w:t>L 70390/MSPH</w:t>
      </w:r>
      <w:r w:rsidR="00C40955" w:rsidRPr="00D52E85">
        <w:rPr>
          <w:rFonts w:cstheme="minorHAnsi"/>
          <w:color w:val="000000"/>
          <w:sz w:val="24"/>
          <w:szCs w:val="24"/>
          <w:shd w:val="clear" w:color="auto" w:fill="FFFFFF"/>
        </w:rPr>
        <w:t>.</w:t>
      </w:r>
    </w:p>
    <w:p w14:paraId="72CD5B93" w14:textId="6068121D" w:rsidR="00CD316F" w:rsidRPr="00D52E85" w:rsidRDefault="00A1447A">
      <w:pPr>
        <w:spacing w:after="0" w:line="240" w:lineRule="auto"/>
        <w:ind w:left="115" w:right="3661"/>
        <w:rPr>
          <w:rFonts w:eastAsia="Calibri" w:cstheme="minorHAnsi"/>
          <w:sz w:val="24"/>
          <w:szCs w:val="24"/>
        </w:rPr>
      </w:pPr>
      <w:r w:rsidRPr="00D52E85">
        <w:rPr>
          <w:rFonts w:eastAsia="Calibri" w:cstheme="minorHAnsi"/>
          <w:sz w:val="24"/>
          <w:szCs w:val="24"/>
        </w:rPr>
        <w:t xml:space="preserve">zastoupená: </w:t>
      </w:r>
      <w:r w:rsidR="005D7ACD">
        <w:rPr>
          <w:rFonts w:eastAsia="Calibri" w:cstheme="minorHAnsi"/>
          <w:sz w:val="24"/>
          <w:szCs w:val="24"/>
        </w:rPr>
        <w:t>xxx</w:t>
      </w:r>
      <w:r w:rsidRPr="00D52E85">
        <w:rPr>
          <w:rFonts w:eastAsia="Calibri" w:cstheme="minorHAnsi"/>
          <w:sz w:val="24"/>
          <w:szCs w:val="24"/>
        </w:rPr>
        <w:t xml:space="preserve">, </w:t>
      </w:r>
      <w:r w:rsidR="00C40955" w:rsidRPr="00D52E85">
        <w:rPr>
          <w:rFonts w:eastAsia="Calibri" w:cstheme="minorHAnsi"/>
          <w:sz w:val="24"/>
          <w:szCs w:val="24"/>
        </w:rPr>
        <w:t>předsedou</w:t>
      </w:r>
    </w:p>
    <w:p w14:paraId="2FC86869" w14:textId="77C10110" w:rsidR="002546F2" w:rsidRPr="00D52E85" w:rsidRDefault="00A1447A">
      <w:pPr>
        <w:spacing w:after="0" w:line="240" w:lineRule="auto"/>
        <w:ind w:left="115" w:right="3661"/>
        <w:rPr>
          <w:rFonts w:eastAsia="Calibri" w:cstheme="minorHAnsi"/>
          <w:sz w:val="24"/>
          <w:szCs w:val="24"/>
        </w:rPr>
      </w:pPr>
      <w:r w:rsidRPr="00D52E85">
        <w:rPr>
          <w:rFonts w:eastAsia="Calibri" w:cstheme="minorHAnsi"/>
          <w:sz w:val="24"/>
          <w:szCs w:val="24"/>
        </w:rPr>
        <w:t xml:space="preserve">email: </w:t>
      </w:r>
      <w:r w:rsidR="00C40955" w:rsidRPr="00D52E85">
        <w:rPr>
          <w:rFonts w:eastAsia="Calibri" w:cstheme="minorHAnsi"/>
          <w:sz w:val="24"/>
          <w:szCs w:val="24"/>
        </w:rPr>
        <w:t>hajgajda@asgent.org</w:t>
      </w:r>
    </w:p>
    <w:p w14:paraId="365A4C87" w14:textId="0F6C2FE8" w:rsidR="002546F2" w:rsidRPr="00D52E85" w:rsidRDefault="00A1447A">
      <w:pPr>
        <w:spacing w:after="0" w:line="240" w:lineRule="auto"/>
        <w:ind w:left="115" w:right="-20"/>
        <w:rPr>
          <w:rFonts w:eastAsia="Calibri" w:cstheme="minorHAnsi"/>
          <w:sz w:val="24"/>
          <w:szCs w:val="24"/>
        </w:rPr>
      </w:pPr>
      <w:r w:rsidRPr="00D52E85">
        <w:rPr>
          <w:rFonts w:eastAsia="Calibri" w:cstheme="minorHAnsi"/>
          <w:sz w:val="24"/>
          <w:szCs w:val="24"/>
        </w:rPr>
        <w:t>(dále jen „</w:t>
      </w:r>
      <w:proofErr w:type="gramStart"/>
      <w:r w:rsidR="00C80238" w:rsidRPr="00D52E85">
        <w:rPr>
          <w:rFonts w:eastAsia="Calibri" w:cstheme="minorHAnsi"/>
          <w:b/>
          <w:bCs/>
          <w:sz w:val="24"/>
          <w:szCs w:val="24"/>
        </w:rPr>
        <w:t>Asgent</w:t>
      </w:r>
      <w:r w:rsidRPr="00D52E85">
        <w:rPr>
          <w:rFonts w:eastAsia="Calibri" w:cstheme="minorHAnsi"/>
          <w:sz w:val="24"/>
          <w:szCs w:val="24"/>
        </w:rPr>
        <w:t>“ nebo</w:t>
      </w:r>
      <w:proofErr w:type="gramEnd"/>
      <w:r w:rsidRPr="00D52E85">
        <w:rPr>
          <w:rFonts w:eastAsia="Calibri" w:cstheme="minorHAnsi"/>
          <w:sz w:val="24"/>
          <w:szCs w:val="24"/>
        </w:rPr>
        <w:t xml:space="preserve"> „</w:t>
      </w:r>
      <w:r w:rsidRPr="00D52E85">
        <w:rPr>
          <w:rFonts w:eastAsia="Calibri" w:cstheme="minorHAnsi"/>
          <w:b/>
          <w:bCs/>
          <w:sz w:val="24"/>
          <w:szCs w:val="24"/>
        </w:rPr>
        <w:t>Objednatel</w:t>
      </w:r>
      <w:r w:rsidRPr="00D52E85">
        <w:rPr>
          <w:rFonts w:eastAsia="Calibri" w:cstheme="minorHAnsi"/>
          <w:sz w:val="24"/>
          <w:szCs w:val="24"/>
        </w:rPr>
        <w:t>“)</w:t>
      </w:r>
    </w:p>
    <w:p w14:paraId="41369C5A" w14:textId="77777777" w:rsidR="002546F2" w:rsidRPr="00D52E85" w:rsidRDefault="002546F2">
      <w:pPr>
        <w:spacing w:after="0" w:line="240" w:lineRule="auto"/>
        <w:rPr>
          <w:rFonts w:cstheme="minorHAnsi"/>
          <w:sz w:val="24"/>
          <w:szCs w:val="24"/>
        </w:rPr>
      </w:pPr>
    </w:p>
    <w:p w14:paraId="67190335" w14:textId="77777777" w:rsidR="002546F2" w:rsidRPr="00D52E85" w:rsidRDefault="00A1447A">
      <w:pPr>
        <w:spacing w:after="0" w:line="240" w:lineRule="auto"/>
        <w:ind w:left="115" w:right="-20"/>
        <w:rPr>
          <w:rFonts w:eastAsia="Calibri" w:cstheme="minorHAnsi"/>
          <w:sz w:val="24"/>
          <w:szCs w:val="24"/>
        </w:rPr>
      </w:pPr>
      <w:r w:rsidRPr="00D52E85">
        <w:rPr>
          <w:rFonts w:eastAsia="Calibri" w:cstheme="minorHAnsi"/>
          <w:sz w:val="24"/>
          <w:szCs w:val="24"/>
        </w:rPr>
        <w:t>a</w:t>
      </w:r>
    </w:p>
    <w:p w14:paraId="459CF247" w14:textId="77777777" w:rsidR="002546F2" w:rsidRPr="00D52E85" w:rsidRDefault="002546F2">
      <w:pPr>
        <w:spacing w:after="0" w:line="240" w:lineRule="auto"/>
        <w:rPr>
          <w:rFonts w:cstheme="minorHAnsi"/>
          <w:sz w:val="24"/>
          <w:szCs w:val="24"/>
        </w:rPr>
      </w:pPr>
    </w:p>
    <w:p w14:paraId="31076875" w14:textId="2B2974A3" w:rsidR="002546F2" w:rsidRPr="00D52E85" w:rsidRDefault="00A1447A">
      <w:pPr>
        <w:spacing w:after="0" w:line="240" w:lineRule="auto"/>
        <w:ind w:left="115" w:right="-20"/>
        <w:rPr>
          <w:rFonts w:eastAsia="Calibri" w:cstheme="minorHAnsi"/>
          <w:sz w:val="24"/>
          <w:szCs w:val="24"/>
        </w:rPr>
      </w:pPr>
      <w:r w:rsidRPr="00D52E85">
        <w:rPr>
          <w:rFonts w:eastAsia="Calibri" w:cstheme="minorHAnsi"/>
          <w:b/>
          <w:bCs/>
          <w:sz w:val="24"/>
          <w:szCs w:val="24"/>
        </w:rPr>
        <w:t>Ústav molekulární genetiky AV ČR, v.</w:t>
      </w:r>
      <w:r w:rsidR="00CD316F" w:rsidRPr="00D52E85">
        <w:rPr>
          <w:rFonts w:eastAsia="Calibri" w:cstheme="minorHAnsi"/>
          <w:b/>
          <w:bCs/>
          <w:sz w:val="24"/>
          <w:szCs w:val="24"/>
        </w:rPr>
        <w:t xml:space="preserve"> </w:t>
      </w:r>
      <w:r w:rsidRPr="00D52E85">
        <w:rPr>
          <w:rFonts w:eastAsia="Calibri" w:cstheme="minorHAnsi"/>
          <w:b/>
          <w:bCs/>
          <w:sz w:val="24"/>
          <w:szCs w:val="24"/>
        </w:rPr>
        <w:t>v.</w:t>
      </w:r>
      <w:r w:rsidR="00CD316F" w:rsidRPr="00D52E85">
        <w:rPr>
          <w:rFonts w:eastAsia="Calibri" w:cstheme="minorHAnsi"/>
          <w:b/>
          <w:bCs/>
          <w:sz w:val="24"/>
          <w:szCs w:val="24"/>
        </w:rPr>
        <w:t xml:space="preserve"> </w:t>
      </w:r>
      <w:r w:rsidRPr="00D52E85">
        <w:rPr>
          <w:rFonts w:eastAsia="Calibri" w:cstheme="minorHAnsi"/>
          <w:b/>
          <w:bCs/>
          <w:sz w:val="24"/>
          <w:szCs w:val="24"/>
        </w:rPr>
        <w:t>i.</w:t>
      </w:r>
    </w:p>
    <w:p w14:paraId="043F221B" w14:textId="77777777" w:rsidR="002546F2" w:rsidRPr="00D52E85" w:rsidRDefault="00A1447A">
      <w:pPr>
        <w:spacing w:after="0" w:line="240" w:lineRule="auto"/>
        <w:ind w:left="115" w:right="-20"/>
        <w:rPr>
          <w:rFonts w:eastAsia="Calibri" w:cstheme="minorHAnsi"/>
          <w:sz w:val="24"/>
          <w:szCs w:val="24"/>
        </w:rPr>
      </w:pPr>
      <w:r w:rsidRPr="00D52E85">
        <w:rPr>
          <w:rFonts w:eastAsia="Calibri" w:cstheme="minorHAnsi"/>
          <w:sz w:val="24"/>
          <w:szCs w:val="24"/>
        </w:rPr>
        <w:t>se sídlem: Praha 4, Vídeňská 1083, PSČ 142 20</w:t>
      </w:r>
    </w:p>
    <w:p w14:paraId="050C11DF" w14:textId="77777777" w:rsidR="002546F2" w:rsidRPr="00D52E85" w:rsidRDefault="00A1447A">
      <w:pPr>
        <w:spacing w:after="0" w:line="240" w:lineRule="auto"/>
        <w:ind w:left="115" w:right="-20"/>
        <w:rPr>
          <w:rFonts w:eastAsia="Calibri" w:cstheme="minorHAnsi"/>
          <w:sz w:val="24"/>
          <w:szCs w:val="24"/>
        </w:rPr>
      </w:pPr>
      <w:r w:rsidRPr="00D52E85">
        <w:rPr>
          <w:rFonts w:eastAsia="Calibri" w:cstheme="minorHAnsi"/>
          <w:sz w:val="24"/>
          <w:szCs w:val="24"/>
        </w:rPr>
        <w:t>IČO: 68378050</w:t>
      </w:r>
    </w:p>
    <w:p w14:paraId="3B1643FF" w14:textId="77777777" w:rsidR="002546F2" w:rsidRPr="00D52E85" w:rsidRDefault="00A1447A">
      <w:pPr>
        <w:spacing w:after="0" w:line="240" w:lineRule="auto"/>
        <w:ind w:left="115" w:right="-20"/>
        <w:rPr>
          <w:rFonts w:eastAsia="Calibri" w:cstheme="minorHAnsi"/>
          <w:sz w:val="24"/>
          <w:szCs w:val="24"/>
        </w:rPr>
      </w:pPr>
      <w:r w:rsidRPr="00D52E85">
        <w:rPr>
          <w:rFonts w:eastAsia="Calibri" w:cstheme="minorHAnsi"/>
          <w:sz w:val="24"/>
          <w:szCs w:val="24"/>
        </w:rPr>
        <w:t>DIČ: CZ68378050</w:t>
      </w:r>
    </w:p>
    <w:p w14:paraId="603B5903" w14:textId="77777777" w:rsidR="002546F2" w:rsidRPr="00D52E85" w:rsidRDefault="00A1447A">
      <w:pPr>
        <w:spacing w:after="0" w:line="240" w:lineRule="auto"/>
        <w:ind w:left="115" w:right="54"/>
        <w:rPr>
          <w:rFonts w:eastAsia="Calibri" w:cstheme="minorHAnsi"/>
          <w:sz w:val="24"/>
          <w:szCs w:val="24"/>
        </w:rPr>
      </w:pPr>
      <w:r w:rsidRPr="00D52E85">
        <w:rPr>
          <w:rFonts w:eastAsia="Calibri" w:cstheme="minorHAnsi"/>
          <w:sz w:val="24"/>
          <w:szCs w:val="24"/>
        </w:rPr>
        <w:t>zapsaný v rejstříku veřejných výzkumných institucí vedeném Ministerstvem školství, mládeže a tělovýchovy</w:t>
      </w:r>
    </w:p>
    <w:p w14:paraId="5FD2BDF3" w14:textId="77777777" w:rsidR="002546F2" w:rsidRPr="00D52E85" w:rsidRDefault="00A1447A">
      <w:pPr>
        <w:spacing w:after="0" w:line="240" w:lineRule="auto"/>
        <w:ind w:left="115" w:right="3882"/>
        <w:rPr>
          <w:rFonts w:eastAsia="Calibri" w:cstheme="minorHAnsi"/>
          <w:sz w:val="24"/>
          <w:szCs w:val="24"/>
        </w:rPr>
      </w:pPr>
      <w:r w:rsidRPr="00D52E85">
        <w:rPr>
          <w:rFonts w:eastAsia="Calibri" w:cstheme="minorHAnsi"/>
          <w:sz w:val="24"/>
          <w:szCs w:val="24"/>
        </w:rPr>
        <w:t>zastoupený RNDr. Petrem Dráberem, DrSc., ředitelem email:</w:t>
      </w:r>
      <w:hyperlink r:id="rId8">
        <w:r w:rsidRPr="00D52E85">
          <w:rPr>
            <w:rFonts w:eastAsia="Calibri" w:cstheme="minorHAnsi"/>
            <w:sz w:val="24"/>
            <w:szCs w:val="24"/>
          </w:rPr>
          <w:t xml:space="preserve"> petr.draber@img.cas.cz</w:t>
        </w:r>
      </w:hyperlink>
    </w:p>
    <w:p w14:paraId="32CE08C4" w14:textId="77777777" w:rsidR="002546F2" w:rsidRPr="00D52E85" w:rsidRDefault="00A1447A">
      <w:pPr>
        <w:spacing w:after="0" w:line="240" w:lineRule="auto"/>
        <w:ind w:left="115" w:right="-20"/>
        <w:rPr>
          <w:rFonts w:eastAsia="Calibri" w:cstheme="minorHAnsi"/>
          <w:sz w:val="24"/>
          <w:szCs w:val="24"/>
        </w:rPr>
      </w:pPr>
      <w:r w:rsidRPr="00D52E85">
        <w:rPr>
          <w:rFonts w:eastAsia="Calibri" w:cstheme="minorHAnsi"/>
          <w:sz w:val="24"/>
          <w:szCs w:val="24"/>
        </w:rPr>
        <w:t xml:space="preserve">(dále jen </w:t>
      </w:r>
      <w:r w:rsidRPr="00D52E85">
        <w:rPr>
          <w:rFonts w:eastAsia="Calibri" w:cstheme="minorHAnsi"/>
          <w:b/>
          <w:bCs/>
          <w:sz w:val="24"/>
          <w:szCs w:val="24"/>
        </w:rPr>
        <w:t>„</w:t>
      </w:r>
      <w:proofErr w:type="gramStart"/>
      <w:r w:rsidRPr="00D52E85">
        <w:rPr>
          <w:rFonts w:eastAsia="Calibri" w:cstheme="minorHAnsi"/>
          <w:b/>
          <w:bCs/>
          <w:sz w:val="24"/>
          <w:szCs w:val="24"/>
        </w:rPr>
        <w:t xml:space="preserve">ÚMG“ </w:t>
      </w:r>
      <w:r w:rsidRPr="00D52E85">
        <w:rPr>
          <w:rFonts w:eastAsia="Calibri" w:cstheme="minorHAnsi"/>
          <w:sz w:val="24"/>
          <w:szCs w:val="24"/>
        </w:rPr>
        <w:t>nebo</w:t>
      </w:r>
      <w:proofErr w:type="gramEnd"/>
      <w:r w:rsidRPr="00D52E85">
        <w:rPr>
          <w:rFonts w:eastAsia="Calibri" w:cstheme="minorHAnsi"/>
          <w:sz w:val="24"/>
          <w:szCs w:val="24"/>
        </w:rPr>
        <w:t xml:space="preserve"> „</w:t>
      </w:r>
      <w:r w:rsidRPr="00D52E85">
        <w:rPr>
          <w:rFonts w:eastAsia="Calibri" w:cstheme="minorHAnsi"/>
          <w:b/>
          <w:bCs/>
          <w:sz w:val="24"/>
          <w:szCs w:val="24"/>
        </w:rPr>
        <w:t>Poskytovatel</w:t>
      </w:r>
      <w:r w:rsidRPr="00D52E85">
        <w:rPr>
          <w:rFonts w:eastAsia="Calibri" w:cstheme="minorHAnsi"/>
          <w:sz w:val="24"/>
          <w:szCs w:val="24"/>
        </w:rPr>
        <w:t>“)</w:t>
      </w:r>
    </w:p>
    <w:p w14:paraId="253319DA" w14:textId="77777777" w:rsidR="002546F2" w:rsidRPr="00D52E85" w:rsidRDefault="002546F2">
      <w:pPr>
        <w:spacing w:after="0" w:line="240" w:lineRule="auto"/>
        <w:rPr>
          <w:rFonts w:cstheme="minorHAnsi"/>
          <w:sz w:val="24"/>
          <w:szCs w:val="24"/>
        </w:rPr>
      </w:pPr>
    </w:p>
    <w:p w14:paraId="34738116" w14:textId="17706EFE" w:rsidR="002546F2" w:rsidRPr="00D52E85" w:rsidRDefault="00A1447A">
      <w:pPr>
        <w:spacing w:after="0" w:line="240" w:lineRule="auto"/>
        <w:ind w:left="115" w:right="-20"/>
        <w:rPr>
          <w:rFonts w:eastAsia="Calibri" w:cstheme="minorHAnsi"/>
          <w:sz w:val="24"/>
          <w:szCs w:val="24"/>
        </w:rPr>
      </w:pPr>
      <w:r w:rsidRPr="00D52E85">
        <w:rPr>
          <w:rFonts w:eastAsia="Calibri" w:cstheme="minorHAnsi"/>
          <w:sz w:val="24"/>
          <w:szCs w:val="24"/>
        </w:rPr>
        <w:t>(</w:t>
      </w:r>
      <w:r w:rsidR="00C40955" w:rsidRPr="00D52E85">
        <w:rPr>
          <w:rFonts w:eastAsia="Calibri" w:cstheme="minorHAnsi"/>
          <w:sz w:val="24"/>
          <w:szCs w:val="24"/>
        </w:rPr>
        <w:t>Asgent</w:t>
      </w:r>
      <w:r w:rsidRPr="00D52E85">
        <w:rPr>
          <w:rFonts w:eastAsia="Calibri" w:cstheme="minorHAnsi"/>
          <w:sz w:val="24"/>
          <w:szCs w:val="24"/>
        </w:rPr>
        <w:t xml:space="preserve"> a ÚMG dále společně jen „</w:t>
      </w:r>
      <w:proofErr w:type="gramStart"/>
      <w:r w:rsidRPr="00D52E85">
        <w:rPr>
          <w:rFonts w:eastAsia="Calibri" w:cstheme="minorHAnsi"/>
          <w:sz w:val="24"/>
          <w:szCs w:val="24"/>
        </w:rPr>
        <w:t>strany“ a</w:t>
      </w:r>
      <w:proofErr w:type="gramEnd"/>
      <w:r w:rsidRPr="00D52E85">
        <w:rPr>
          <w:rFonts w:eastAsia="Calibri" w:cstheme="minorHAnsi"/>
          <w:sz w:val="24"/>
          <w:szCs w:val="24"/>
        </w:rPr>
        <w:t xml:space="preserve"> samostatně pak „strana“)</w:t>
      </w:r>
    </w:p>
    <w:p w14:paraId="4E2BE802" w14:textId="77777777" w:rsidR="002546F2" w:rsidRPr="00D52E85" w:rsidRDefault="002546F2">
      <w:pPr>
        <w:spacing w:after="0" w:line="240" w:lineRule="auto"/>
        <w:rPr>
          <w:rFonts w:cstheme="minorHAnsi"/>
          <w:sz w:val="24"/>
          <w:szCs w:val="24"/>
        </w:rPr>
      </w:pPr>
    </w:p>
    <w:p w14:paraId="0570655A" w14:textId="77777777" w:rsidR="002546F2" w:rsidRPr="00D52E85" w:rsidRDefault="00A1447A" w:rsidP="00CD316F">
      <w:pPr>
        <w:spacing w:after="0" w:line="240" w:lineRule="auto"/>
        <w:ind w:left="115" w:right="55"/>
        <w:jc w:val="both"/>
        <w:rPr>
          <w:rFonts w:eastAsia="Calibri" w:cstheme="minorHAnsi"/>
          <w:sz w:val="24"/>
          <w:szCs w:val="24"/>
        </w:rPr>
      </w:pPr>
      <w:r w:rsidRPr="00D52E85">
        <w:rPr>
          <w:rFonts w:eastAsia="Calibri" w:cstheme="minorHAnsi"/>
          <w:sz w:val="24"/>
          <w:szCs w:val="24"/>
        </w:rPr>
        <w:t>vzhledem k tomu, že dospěly k úplnému konsensu v dále uvedených skutečnostech, rozhodly se uzavřít tuto</w:t>
      </w:r>
    </w:p>
    <w:p w14:paraId="43ECF241" w14:textId="77777777" w:rsidR="002546F2" w:rsidRPr="00D52E85" w:rsidRDefault="002546F2">
      <w:pPr>
        <w:spacing w:after="0" w:line="240" w:lineRule="auto"/>
        <w:rPr>
          <w:rFonts w:cstheme="minorHAnsi"/>
          <w:sz w:val="24"/>
          <w:szCs w:val="24"/>
        </w:rPr>
      </w:pPr>
    </w:p>
    <w:p w14:paraId="7416892B" w14:textId="77777777" w:rsidR="002546F2" w:rsidRPr="00D52E85" w:rsidRDefault="002546F2">
      <w:pPr>
        <w:spacing w:after="0" w:line="240" w:lineRule="auto"/>
        <w:rPr>
          <w:rFonts w:cstheme="minorHAnsi"/>
          <w:sz w:val="24"/>
          <w:szCs w:val="24"/>
        </w:rPr>
      </w:pPr>
    </w:p>
    <w:p w14:paraId="1F99237F" w14:textId="77777777" w:rsidR="002546F2" w:rsidRPr="00D52E85" w:rsidRDefault="002546F2">
      <w:pPr>
        <w:spacing w:after="0" w:line="240" w:lineRule="auto"/>
        <w:rPr>
          <w:rFonts w:cstheme="minorHAnsi"/>
          <w:sz w:val="24"/>
          <w:szCs w:val="24"/>
        </w:rPr>
      </w:pPr>
    </w:p>
    <w:p w14:paraId="50F36FC4" w14:textId="31972264" w:rsidR="002546F2" w:rsidRPr="00D52E85" w:rsidRDefault="00A1447A">
      <w:pPr>
        <w:spacing w:after="0" w:line="240" w:lineRule="auto"/>
        <w:ind w:left="3332" w:right="3316"/>
        <w:jc w:val="center"/>
        <w:rPr>
          <w:rFonts w:eastAsia="Calibri" w:cstheme="minorHAnsi"/>
          <w:sz w:val="24"/>
          <w:szCs w:val="24"/>
        </w:rPr>
      </w:pPr>
      <w:r w:rsidRPr="00D52E85">
        <w:rPr>
          <w:rFonts w:eastAsia="Calibri" w:cstheme="minorHAnsi"/>
          <w:b/>
          <w:bCs/>
          <w:i/>
          <w:sz w:val="24"/>
          <w:szCs w:val="24"/>
          <w:u w:val="single" w:color="000000"/>
        </w:rPr>
        <w:t>smlouvu</w:t>
      </w:r>
      <w:r w:rsidRPr="00D52E85">
        <w:rPr>
          <w:rFonts w:eastAsia="Times New Roman" w:cstheme="minorHAnsi"/>
          <w:sz w:val="24"/>
          <w:szCs w:val="24"/>
          <w:u w:val="single" w:color="000000"/>
        </w:rPr>
        <w:t xml:space="preserve"> </w:t>
      </w:r>
      <w:r w:rsidRPr="00D52E85">
        <w:rPr>
          <w:rFonts w:eastAsia="Calibri" w:cstheme="minorHAnsi"/>
          <w:b/>
          <w:bCs/>
          <w:i/>
          <w:sz w:val="24"/>
          <w:szCs w:val="24"/>
          <w:u w:val="single" w:color="000000"/>
        </w:rPr>
        <w:t>o</w:t>
      </w:r>
      <w:r w:rsidRPr="00D52E85">
        <w:rPr>
          <w:rFonts w:eastAsia="Times New Roman" w:cstheme="minorHAnsi"/>
          <w:sz w:val="24"/>
          <w:szCs w:val="24"/>
          <w:u w:val="single" w:color="000000"/>
        </w:rPr>
        <w:t xml:space="preserve"> </w:t>
      </w:r>
      <w:r w:rsidRPr="00D52E85">
        <w:rPr>
          <w:rFonts w:eastAsia="Calibri" w:cstheme="minorHAnsi"/>
          <w:b/>
          <w:bCs/>
          <w:i/>
          <w:w w:val="99"/>
          <w:sz w:val="24"/>
          <w:szCs w:val="24"/>
          <w:u w:val="single" w:color="000000"/>
        </w:rPr>
        <w:t>dílo:</w:t>
      </w:r>
    </w:p>
    <w:p w14:paraId="261387A0" w14:textId="77777777" w:rsidR="002546F2" w:rsidRPr="00D52E85" w:rsidRDefault="002546F2">
      <w:pPr>
        <w:spacing w:after="0" w:line="240" w:lineRule="auto"/>
        <w:rPr>
          <w:rFonts w:cstheme="minorHAnsi"/>
          <w:sz w:val="24"/>
          <w:szCs w:val="24"/>
        </w:rPr>
      </w:pPr>
    </w:p>
    <w:p w14:paraId="5646BB4C" w14:textId="77777777" w:rsidR="002546F2" w:rsidRPr="00D52E85" w:rsidRDefault="002546F2">
      <w:pPr>
        <w:spacing w:after="0" w:line="240" w:lineRule="auto"/>
        <w:rPr>
          <w:rFonts w:cstheme="minorHAnsi"/>
          <w:sz w:val="24"/>
          <w:szCs w:val="24"/>
        </w:rPr>
      </w:pPr>
    </w:p>
    <w:p w14:paraId="1ADAF8AE" w14:textId="6576EF9C" w:rsidR="00A1447A" w:rsidRPr="00D52E85" w:rsidRDefault="00A1447A" w:rsidP="00D52E85">
      <w:pPr>
        <w:widowControl/>
        <w:tabs>
          <w:tab w:val="num" w:pos="850"/>
        </w:tabs>
        <w:spacing w:after="0" w:line="240" w:lineRule="auto"/>
        <w:ind w:left="850" w:hanging="283"/>
        <w:jc w:val="center"/>
        <w:rPr>
          <w:rFonts w:eastAsia="Times New Roman" w:cstheme="minorHAnsi"/>
          <w:b/>
          <w:bCs/>
          <w:sz w:val="24"/>
          <w:szCs w:val="24"/>
          <w:lang w:val="cs-CZ" w:eastAsia="cs-CZ"/>
        </w:rPr>
      </w:pPr>
      <w:r w:rsidRPr="00D52E85">
        <w:rPr>
          <w:rFonts w:eastAsia="Times New Roman" w:cstheme="minorHAnsi"/>
          <w:b/>
          <w:bCs/>
          <w:sz w:val="24"/>
          <w:szCs w:val="24"/>
          <w:lang w:val="cs-CZ" w:eastAsia="cs-CZ"/>
        </w:rPr>
        <w:t>1.</w:t>
      </w:r>
      <w:r w:rsidRPr="00D52E85">
        <w:rPr>
          <w:rFonts w:eastAsia="Times New Roman" w:cstheme="minorHAnsi"/>
          <w:b/>
          <w:bCs/>
          <w:sz w:val="24"/>
          <w:szCs w:val="24"/>
          <w:lang w:val="cs-CZ" w:eastAsia="cs-CZ"/>
        </w:rPr>
        <w:tab/>
        <w:t>Úvodní ustanovení</w:t>
      </w:r>
    </w:p>
    <w:p w14:paraId="728C38F5" w14:textId="77777777" w:rsidR="002546F2" w:rsidRPr="00D52E85" w:rsidRDefault="002546F2">
      <w:pPr>
        <w:spacing w:after="0" w:line="240" w:lineRule="auto"/>
        <w:rPr>
          <w:rFonts w:cstheme="minorHAnsi"/>
          <w:sz w:val="24"/>
          <w:szCs w:val="24"/>
        </w:rPr>
      </w:pPr>
    </w:p>
    <w:p w14:paraId="5BB9C619" w14:textId="587862D4" w:rsidR="002546F2" w:rsidRPr="00D52E85" w:rsidRDefault="00A1447A" w:rsidP="00D52E85">
      <w:pPr>
        <w:widowControl/>
        <w:numPr>
          <w:ilvl w:val="0"/>
          <w:numId w:val="4"/>
        </w:numPr>
        <w:spacing w:after="0" w:line="240" w:lineRule="auto"/>
        <w:ind w:left="567" w:hanging="567"/>
        <w:jc w:val="both"/>
        <w:rPr>
          <w:rFonts w:cstheme="minorHAnsi"/>
          <w:sz w:val="24"/>
          <w:szCs w:val="24"/>
        </w:rPr>
      </w:pPr>
      <w:r w:rsidRPr="00D52E85">
        <w:rPr>
          <w:rFonts w:cstheme="minorHAnsi"/>
          <w:sz w:val="24"/>
          <w:szCs w:val="24"/>
        </w:rPr>
        <w:t>Vzhledem k tomu, že</w:t>
      </w:r>
    </w:p>
    <w:p w14:paraId="10422FED" w14:textId="0E8C782B" w:rsidR="007E6AC5" w:rsidRPr="00D52E85" w:rsidRDefault="00A1447A" w:rsidP="00D52E85">
      <w:pPr>
        <w:widowControl/>
        <w:numPr>
          <w:ilvl w:val="0"/>
          <w:numId w:val="1"/>
        </w:numPr>
        <w:tabs>
          <w:tab w:val="num" w:pos="850"/>
        </w:tabs>
        <w:spacing w:after="0" w:line="240" w:lineRule="auto"/>
        <w:ind w:left="851" w:hanging="284"/>
        <w:jc w:val="both"/>
        <w:rPr>
          <w:rFonts w:eastAsia="Times New Roman" w:cstheme="minorHAnsi"/>
          <w:sz w:val="24"/>
          <w:szCs w:val="24"/>
          <w:lang w:val="cs-CZ" w:eastAsia="cs-CZ"/>
        </w:rPr>
      </w:pPr>
      <w:r w:rsidRPr="00D52E85">
        <w:rPr>
          <w:rFonts w:eastAsia="Times New Roman" w:cstheme="minorHAnsi"/>
          <w:sz w:val="24"/>
          <w:szCs w:val="24"/>
          <w:lang w:val="cs-CZ" w:eastAsia="cs-CZ"/>
        </w:rPr>
        <w:t xml:space="preserve">Objednatel má zájem </w:t>
      </w:r>
      <w:r w:rsidR="007E6AC5" w:rsidRPr="00D52E85">
        <w:rPr>
          <w:rFonts w:eastAsia="Times New Roman" w:cstheme="minorHAnsi"/>
          <w:sz w:val="24"/>
          <w:szCs w:val="24"/>
          <w:lang w:val="cs-CZ" w:eastAsia="cs-CZ"/>
        </w:rPr>
        <w:t xml:space="preserve">o </w:t>
      </w:r>
      <w:r w:rsidR="007D71E6" w:rsidRPr="00D52E85">
        <w:rPr>
          <w:rFonts w:eastAsia="Times New Roman" w:cstheme="minorHAnsi"/>
          <w:sz w:val="24"/>
          <w:szCs w:val="24"/>
          <w:lang w:val="cs-CZ" w:eastAsia="cs-CZ"/>
        </w:rPr>
        <w:t>testován</w:t>
      </w:r>
      <w:r w:rsidR="00CD316F" w:rsidRPr="00CD316F">
        <w:rPr>
          <w:rFonts w:eastAsia="Times New Roman" w:cstheme="minorHAnsi"/>
          <w:sz w:val="24"/>
          <w:szCs w:val="24"/>
          <w:lang w:val="cs-CZ" w:eastAsia="cs-CZ"/>
        </w:rPr>
        <w:t>í</w:t>
      </w:r>
      <w:r w:rsidR="007E6AC5" w:rsidRPr="00D52E85">
        <w:rPr>
          <w:rFonts w:eastAsia="Times New Roman" w:cstheme="minorHAnsi"/>
          <w:sz w:val="24"/>
          <w:szCs w:val="24"/>
          <w:lang w:val="cs-CZ" w:eastAsia="cs-CZ"/>
        </w:rPr>
        <w:t xml:space="preserve"> </w:t>
      </w:r>
      <w:r w:rsidR="007D71E6" w:rsidRPr="00D52E85">
        <w:rPr>
          <w:rFonts w:eastAsia="Times New Roman" w:cstheme="minorHAnsi"/>
          <w:sz w:val="24"/>
          <w:szCs w:val="24"/>
          <w:lang w:val="cs-CZ" w:eastAsia="cs-CZ"/>
        </w:rPr>
        <w:t xml:space="preserve">možné </w:t>
      </w:r>
      <w:r w:rsidR="007E6AC5" w:rsidRPr="00D52E85">
        <w:rPr>
          <w:rFonts w:eastAsia="Times New Roman" w:cstheme="minorHAnsi"/>
          <w:sz w:val="24"/>
          <w:szCs w:val="24"/>
          <w:lang w:val="cs-CZ" w:eastAsia="cs-CZ"/>
        </w:rPr>
        <w:t>léčby vzácných onemocnění</w:t>
      </w:r>
      <w:r w:rsidR="00CD316F" w:rsidRPr="00CD316F">
        <w:rPr>
          <w:rFonts w:eastAsia="Times New Roman" w:cstheme="minorHAnsi"/>
          <w:sz w:val="24"/>
          <w:szCs w:val="24"/>
          <w:lang w:val="cs-CZ" w:eastAsia="cs-CZ"/>
        </w:rPr>
        <w:t xml:space="preserve">, </w:t>
      </w:r>
      <w:r w:rsidR="007D71E6" w:rsidRPr="00D52E85">
        <w:rPr>
          <w:rFonts w:eastAsia="Times New Roman" w:cstheme="minorHAnsi"/>
          <w:sz w:val="24"/>
          <w:szCs w:val="24"/>
          <w:lang w:val="cs-CZ" w:eastAsia="cs-CZ"/>
        </w:rPr>
        <w:t>zejména Angelmanova syndromu jako vzorové vady</w:t>
      </w:r>
      <w:r w:rsidR="007E6AC5" w:rsidRPr="00D52E85">
        <w:rPr>
          <w:rFonts w:eastAsia="Times New Roman" w:cstheme="minorHAnsi"/>
          <w:sz w:val="24"/>
          <w:szCs w:val="24"/>
          <w:lang w:val="cs-CZ" w:eastAsia="cs-CZ"/>
        </w:rPr>
        <w:t>, příprav</w:t>
      </w:r>
      <w:r w:rsidR="007D71E6" w:rsidRPr="00D52E85">
        <w:rPr>
          <w:rFonts w:eastAsia="Times New Roman" w:cstheme="minorHAnsi"/>
          <w:sz w:val="24"/>
          <w:szCs w:val="24"/>
          <w:lang w:val="cs-CZ" w:eastAsia="cs-CZ"/>
        </w:rPr>
        <w:t>u</w:t>
      </w:r>
      <w:r w:rsidR="007E6AC5" w:rsidRPr="00D52E85">
        <w:rPr>
          <w:rFonts w:eastAsia="Times New Roman" w:cstheme="minorHAnsi"/>
          <w:sz w:val="24"/>
          <w:szCs w:val="24"/>
          <w:lang w:val="cs-CZ" w:eastAsia="cs-CZ"/>
        </w:rPr>
        <w:t xml:space="preserve"> nástrojů</w:t>
      </w:r>
      <w:r w:rsidR="007D71E6" w:rsidRPr="00D52E85">
        <w:rPr>
          <w:rFonts w:eastAsia="Times New Roman" w:cstheme="minorHAnsi"/>
          <w:sz w:val="24"/>
          <w:szCs w:val="24"/>
          <w:lang w:val="cs-CZ" w:eastAsia="cs-CZ"/>
        </w:rPr>
        <w:t xml:space="preserve"> a provedení zkoušek</w:t>
      </w:r>
      <w:r w:rsidR="007E6AC5" w:rsidRPr="00D52E85">
        <w:rPr>
          <w:rFonts w:eastAsia="Times New Roman" w:cstheme="minorHAnsi"/>
          <w:sz w:val="24"/>
          <w:szCs w:val="24"/>
          <w:lang w:val="cs-CZ" w:eastAsia="cs-CZ"/>
        </w:rPr>
        <w:t xml:space="preserve"> potřebných k aplikační fázi výzkumu podle zadání, spolupráci </w:t>
      </w:r>
      <w:r w:rsidR="00F03722" w:rsidRPr="00D52E85">
        <w:rPr>
          <w:rFonts w:eastAsia="Times New Roman" w:cstheme="minorHAnsi"/>
          <w:sz w:val="24"/>
          <w:szCs w:val="24"/>
          <w:lang w:val="cs-CZ" w:eastAsia="cs-CZ"/>
        </w:rPr>
        <w:t>n</w:t>
      </w:r>
      <w:r w:rsidR="007E6AC5" w:rsidRPr="00D52E85">
        <w:rPr>
          <w:rFonts w:eastAsia="Times New Roman" w:cstheme="minorHAnsi"/>
          <w:sz w:val="24"/>
          <w:szCs w:val="24"/>
          <w:lang w:val="cs-CZ" w:eastAsia="cs-CZ"/>
        </w:rPr>
        <w:t>a příprav</w:t>
      </w:r>
      <w:r w:rsidR="00F03722" w:rsidRPr="00D52E85">
        <w:rPr>
          <w:rFonts w:eastAsia="Times New Roman" w:cstheme="minorHAnsi"/>
          <w:sz w:val="24"/>
          <w:szCs w:val="24"/>
          <w:lang w:val="cs-CZ" w:eastAsia="cs-CZ"/>
        </w:rPr>
        <w:t>ě</w:t>
      </w:r>
      <w:r w:rsidR="007E6AC5" w:rsidRPr="00D52E85">
        <w:rPr>
          <w:rFonts w:eastAsia="Times New Roman" w:cstheme="minorHAnsi"/>
          <w:sz w:val="24"/>
          <w:szCs w:val="24"/>
          <w:lang w:val="cs-CZ" w:eastAsia="cs-CZ"/>
        </w:rPr>
        <w:t xml:space="preserve"> na aplikační fázi výzkumu, vykon</w:t>
      </w:r>
      <w:r w:rsidR="00CD316F" w:rsidRPr="00D52E85">
        <w:rPr>
          <w:rFonts w:eastAsia="Times New Roman" w:cstheme="minorHAnsi"/>
          <w:sz w:val="24"/>
          <w:szCs w:val="24"/>
          <w:lang w:val="cs-CZ" w:eastAsia="cs-CZ"/>
        </w:rPr>
        <w:t>á</w:t>
      </w:r>
      <w:r w:rsidR="007E6AC5" w:rsidRPr="00D52E85">
        <w:rPr>
          <w:rFonts w:eastAsia="Times New Roman" w:cstheme="minorHAnsi"/>
          <w:sz w:val="24"/>
          <w:szCs w:val="24"/>
          <w:lang w:val="cs-CZ" w:eastAsia="cs-CZ"/>
        </w:rPr>
        <w:t>ní preklinického testování na zvířecích modelech a spolupráce při návrhu klinických zkoušek</w:t>
      </w:r>
      <w:r w:rsidR="007D71E6" w:rsidRPr="00D52E85">
        <w:rPr>
          <w:rFonts w:eastAsia="Times New Roman" w:cstheme="minorHAnsi"/>
          <w:sz w:val="24"/>
          <w:szCs w:val="24"/>
          <w:lang w:val="cs-CZ" w:eastAsia="cs-CZ"/>
        </w:rPr>
        <w:t xml:space="preserve"> v </w:t>
      </w:r>
      <w:proofErr w:type="gramStart"/>
      <w:r w:rsidR="007D71E6" w:rsidRPr="00D52E85">
        <w:rPr>
          <w:rFonts w:eastAsia="Times New Roman" w:cstheme="minorHAnsi"/>
          <w:sz w:val="24"/>
          <w:szCs w:val="24"/>
          <w:lang w:val="cs-CZ" w:eastAsia="cs-CZ"/>
        </w:rPr>
        <w:t>spolupráci</w:t>
      </w:r>
      <w:r w:rsidR="007E6AC5" w:rsidRPr="00D52E85">
        <w:rPr>
          <w:rFonts w:eastAsia="Times New Roman" w:cstheme="minorHAnsi"/>
          <w:sz w:val="24"/>
          <w:szCs w:val="24"/>
          <w:lang w:val="cs-CZ" w:eastAsia="cs-CZ"/>
        </w:rPr>
        <w:t xml:space="preserve">  s</w:t>
      </w:r>
      <w:proofErr w:type="gramEnd"/>
      <w:r w:rsidR="007E6AC5" w:rsidRPr="00D52E85">
        <w:rPr>
          <w:rFonts w:eastAsia="Times New Roman" w:cstheme="minorHAnsi"/>
          <w:sz w:val="24"/>
          <w:szCs w:val="24"/>
          <w:lang w:val="cs-CZ" w:eastAsia="cs-CZ"/>
        </w:rPr>
        <w:t xml:space="preserve"> Objednatelem.</w:t>
      </w:r>
    </w:p>
    <w:p w14:paraId="6904E844" w14:textId="62079C94" w:rsidR="007D71E6" w:rsidRPr="00D52E85" w:rsidRDefault="00A1447A" w:rsidP="00D52E85">
      <w:pPr>
        <w:widowControl/>
        <w:numPr>
          <w:ilvl w:val="0"/>
          <w:numId w:val="1"/>
        </w:numPr>
        <w:tabs>
          <w:tab w:val="num" w:pos="850"/>
        </w:tabs>
        <w:spacing w:after="0" w:line="240" w:lineRule="auto"/>
        <w:ind w:left="850" w:hanging="283"/>
        <w:jc w:val="both"/>
        <w:rPr>
          <w:rFonts w:eastAsia="Times New Roman" w:cstheme="minorHAnsi"/>
          <w:sz w:val="24"/>
          <w:szCs w:val="24"/>
          <w:lang w:val="cs-CZ" w:eastAsia="cs-CZ"/>
        </w:rPr>
      </w:pPr>
      <w:r w:rsidRPr="00D52E85">
        <w:rPr>
          <w:rFonts w:eastAsia="Times New Roman" w:cstheme="minorHAnsi"/>
          <w:sz w:val="24"/>
          <w:szCs w:val="24"/>
          <w:lang w:val="cs-CZ" w:eastAsia="cs-CZ"/>
        </w:rPr>
        <w:t xml:space="preserve">ÚMG </w:t>
      </w:r>
      <w:r w:rsidR="00C40955" w:rsidRPr="00D52E85">
        <w:rPr>
          <w:rFonts w:eastAsia="Times New Roman" w:cstheme="minorHAnsi"/>
          <w:sz w:val="24"/>
          <w:szCs w:val="24"/>
          <w:lang w:val="cs-CZ" w:eastAsia="cs-CZ"/>
        </w:rPr>
        <w:t xml:space="preserve">má </w:t>
      </w:r>
      <w:r w:rsidR="0045041A" w:rsidRPr="00D52E85">
        <w:rPr>
          <w:rFonts w:eastAsia="Times New Roman" w:cstheme="minorHAnsi"/>
          <w:sz w:val="24"/>
          <w:szCs w:val="24"/>
          <w:lang w:val="cs-CZ" w:eastAsia="cs-CZ"/>
        </w:rPr>
        <w:t xml:space="preserve">kapacity a </w:t>
      </w:r>
      <w:r w:rsidR="00A76275" w:rsidRPr="00D52E85">
        <w:rPr>
          <w:rFonts w:eastAsia="Times New Roman" w:cstheme="minorHAnsi"/>
          <w:sz w:val="24"/>
          <w:szCs w:val="24"/>
          <w:lang w:val="cs-CZ" w:eastAsia="cs-CZ"/>
        </w:rPr>
        <w:t xml:space="preserve">zvířecí </w:t>
      </w:r>
      <w:r w:rsidR="0045041A" w:rsidRPr="00D52E85">
        <w:rPr>
          <w:rFonts w:eastAsia="Times New Roman" w:cstheme="minorHAnsi"/>
          <w:sz w:val="24"/>
          <w:szCs w:val="24"/>
          <w:lang w:val="cs-CZ" w:eastAsia="cs-CZ"/>
        </w:rPr>
        <w:t>modely</w:t>
      </w:r>
      <w:r w:rsidRPr="00D52E85">
        <w:rPr>
          <w:rFonts w:eastAsia="Times New Roman" w:cstheme="minorHAnsi"/>
          <w:sz w:val="24"/>
          <w:szCs w:val="24"/>
          <w:lang w:val="cs-CZ" w:eastAsia="cs-CZ"/>
        </w:rPr>
        <w:t xml:space="preserve"> </w:t>
      </w:r>
      <w:r w:rsidR="0045041A" w:rsidRPr="00D52E85">
        <w:rPr>
          <w:rFonts w:eastAsia="Times New Roman" w:cstheme="minorHAnsi"/>
          <w:sz w:val="24"/>
          <w:szCs w:val="24"/>
          <w:lang w:val="cs-CZ" w:eastAsia="cs-CZ"/>
        </w:rPr>
        <w:t>k</w:t>
      </w:r>
      <w:r w:rsidR="00CD316F" w:rsidRPr="00D52E85">
        <w:rPr>
          <w:rFonts w:eastAsia="Times New Roman" w:cstheme="minorHAnsi"/>
          <w:sz w:val="24"/>
          <w:szCs w:val="24"/>
          <w:lang w:val="cs-CZ" w:eastAsia="cs-CZ"/>
        </w:rPr>
        <w:t xml:space="preserve"> </w:t>
      </w:r>
      <w:r w:rsidRPr="00D52E85">
        <w:rPr>
          <w:rFonts w:eastAsia="Times New Roman" w:cstheme="minorHAnsi"/>
          <w:sz w:val="24"/>
          <w:szCs w:val="24"/>
          <w:lang w:val="cs-CZ" w:eastAsia="cs-CZ"/>
        </w:rPr>
        <w:t>experimentální</w:t>
      </w:r>
      <w:r w:rsidR="0045041A" w:rsidRPr="00D52E85">
        <w:rPr>
          <w:rFonts w:eastAsia="Times New Roman" w:cstheme="minorHAnsi"/>
          <w:sz w:val="24"/>
          <w:szCs w:val="24"/>
          <w:lang w:val="cs-CZ" w:eastAsia="cs-CZ"/>
        </w:rPr>
        <w:t>mu</w:t>
      </w:r>
      <w:r w:rsidRPr="00D52E85">
        <w:rPr>
          <w:rFonts w:eastAsia="Times New Roman" w:cstheme="minorHAnsi"/>
          <w:sz w:val="24"/>
          <w:szCs w:val="24"/>
          <w:lang w:val="cs-CZ" w:eastAsia="cs-CZ"/>
        </w:rPr>
        <w:t xml:space="preserve"> testování a vývoj</w:t>
      </w:r>
      <w:r w:rsidR="0045041A" w:rsidRPr="00D52E85">
        <w:rPr>
          <w:rFonts w:eastAsia="Times New Roman" w:cstheme="minorHAnsi"/>
          <w:sz w:val="24"/>
          <w:szCs w:val="24"/>
          <w:lang w:val="cs-CZ" w:eastAsia="cs-CZ"/>
        </w:rPr>
        <w:t>i</w:t>
      </w:r>
      <w:r w:rsidRPr="00D52E85">
        <w:rPr>
          <w:rFonts w:eastAsia="Times New Roman" w:cstheme="minorHAnsi"/>
          <w:sz w:val="24"/>
          <w:szCs w:val="24"/>
          <w:lang w:val="cs-CZ" w:eastAsia="cs-CZ"/>
        </w:rPr>
        <w:t xml:space="preserve"> potenciálních terapeutik postavených na principu</w:t>
      </w:r>
      <w:r w:rsidR="0045041A" w:rsidRPr="00D52E85">
        <w:rPr>
          <w:rFonts w:eastAsia="Times New Roman" w:cstheme="minorHAnsi"/>
          <w:sz w:val="24"/>
          <w:szCs w:val="24"/>
          <w:lang w:val="cs-CZ" w:eastAsia="cs-CZ"/>
        </w:rPr>
        <w:t xml:space="preserve"> genové terapie, technologií AAV, CRISPR</w:t>
      </w:r>
      <w:r w:rsidR="007D71E6" w:rsidRPr="00D52E85">
        <w:rPr>
          <w:rFonts w:eastAsia="Times New Roman" w:cstheme="minorHAnsi"/>
          <w:sz w:val="24"/>
          <w:szCs w:val="24"/>
          <w:lang w:val="cs-CZ" w:eastAsia="cs-CZ"/>
        </w:rPr>
        <w:t xml:space="preserve"> </w:t>
      </w:r>
      <w:r w:rsidR="007D71E6" w:rsidRPr="00D52E85">
        <w:rPr>
          <w:rFonts w:eastAsia="Times New Roman" w:cstheme="minorHAnsi"/>
          <w:sz w:val="24"/>
          <w:szCs w:val="24"/>
          <w:lang w:val="cs-CZ" w:eastAsia="cs-CZ"/>
        </w:rPr>
        <w:lastRenderedPageBreak/>
        <w:t>a</w:t>
      </w:r>
      <w:r w:rsidR="00CD316F" w:rsidRPr="00CD316F">
        <w:rPr>
          <w:rFonts w:eastAsia="Times New Roman" w:cstheme="minorHAnsi"/>
          <w:sz w:val="24"/>
          <w:szCs w:val="24"/>
          <w:lang w:val="cs-CZ" w:eastAsia="cs-CZ"/>
        </w:rPr>
        <w:t> </w:t>
      </w:r>
      <w:r w:rsidR="007D71E6" w:rsidRPr="00D52E85">
        <w:rPr>
          <w:rFonts w:eastAsia="Times New Roman" w:cstheme="minorHAnsi"/>
          <w:sz w:val="24"/>
          <w:szCs w:val="24"/>
          <w:lang w:val="cs-CZ" w:eastAsia="cs-CZ"/>
        </w:rPr>
        <w:t>podobných</w:t>
      </w:r>
      <w:r w:rsidR="00CD316F" w:rsidRPr="00D52E85">
        <w:rPr>
          <w:rFonts w:eastAsia="Times New Roman" w:cstheme="minorHAnsi"/>
          <w:sz w:val="24"/>
          <w:szCs w:val="24"/>
          <w:lang w:val="cs-CZ" w:eastAsia="cs-CZ"/>
        </w:rPr>
        <w:t>,</w:t>
      </w:r>
      <w:r w:rsidR="0045041A" w:rsidRPr="00D52E85">
        <w:rPr>
          <w:rFonts w:eastAsia="Times New Roman" w:cstheme="minorHAnsi"/>
          <w:sz w:val="24"/>
          <w:szCs w:val="24"/>
          <w:lang w:val="cs-CZ" w:eastAsia="cs-CZ"/>
        </w:rPr>
        <w:t xml:space="preserve"> k</w:t>
      </w:r>
      <w:r w:rsidRPr="00D52E85">
        <w:rPr>
          <w:rFonts w:eastAsia="Times New Roman" w:cstheme="minorHAnsi"/>
          <w:sz w:val="24"/>
          <w:szCs w:val="24"/>
          <w:lang w:val="cs-CZ" w:eastAsia="cs-CZ"/>
        </w:rPr>
        <w:t xml:space="preserve"> regulac</w:t>
      </w:r>
      <w:r w:rsidR="0045041A" w:rsidRPr="00D52E85">
        <w:rPr>
          <w:rFonts w:eastAsia="Times New Roman" w:cstheme="minorHAnsi"/>
          <w:sz w:val="24"/>
          <w:szCs w:val="24"/>
          <w:lang w:val="cs-CZ" w:eastAsia="cs-CZ"/>
        </w:rPr>
        <w:t>i genů.</w:t>
      </w:r>
      <w:r w:rsidR="006930E8">
        <w:rPr>
          <w:rFonts w:eastAsia="Times New Roman" w:cstheme="minorHAnsi"/>
          <w:sz w:val="24"/>
          <w:szCs w:val="24"/>
          <w:lang w:val="cs-CZ" w:eastAsia="cs-CZ"/>
        </w:rPr>
        <w:t xml:space="preserve"> </w:t>
      </w:r>
      <w:r w:rsidRPr="00D52E85">
        <w:rPr>
          <w:rFonts w:eastAsia="Times New Roman" w:cstheme="minorHAnsi"/>
          <w:sz w:val="24"/>
          <w:szCs w:val="24"/>
          <w:lang w:val="cs-CZ" w:eastAsia="cs-CZ"/>
        </w:rPr>
        <w:t xml:space="preserve">Objednatel má zájem na využití </w:t>
      </w:r>
      <w:r w:rsidR="007D71E6" w:rsidRPr="00D52E85">
        <w:rPr>
          <w:rFonts w:eastAsia="Times New Roman" w:cstheme="minorHAnsi"/>
          <w:sz w:val="24"/>
          <w:szCs w:val="24"/>
          <w:lang w:val="cs-CZ" w:eastAsia="cs-CZ"/>
        </w:rPr>
        <w:t>existujících zvířecích</w:t>
      </w:r>
      <w:r w:rsidRPr="00D52E85">
        <w:rPr>
          <w:rFonts w:eastAsia="Times New Roman" w:cstheme="minorHAnsi"/>
          <w:sz w:val="24"/>
          <w:szCs w:val="24"/>
          <w:lang w:val="cs-CZ" w:eastAsia="cs-CZ"/>
        </w:rPr>
        <w:t xml:space="preserve"> modelů</w:t>
      </w:r>
      <w:r w:rsidR="007D71E6" w:rsidRPr="00D52E85">
        <w:rPr>
          <w:rFonts w:eastAsia="Times New Roman" w:cstheme="minorHAnsi"/>
          <w:sz w:val="24"/>
          <w:szCs w:val="24"/>
          <w:lang w:val="cs-CZ" w:eastAsia="cs-CZ"/>
        </w:rPr>
        <w:t xml:space="preserve">, </w:t>
      </w:r>
      <w:r w:rsidR="00412321">
        <w:rPr>
          <w:rFonts w:eastAsia="Times New Roman" w:cstheme="minorHAnsi"/>
          <w:sz w:val="24"/>
          <w:szCs w:val="24"/>
          <w:lang w:val="cs-CZ" w:eastAsia="cs-CZ"/>
        </w:rPr>
        <w:t>jejichž</w:t>
      </w:r>
      <w:r w:rsidR="00412321" w:rsidRPr="00D52E85">
        <w:rPr>
          <w:rFonts w:eastAsia="Times New Roman" w:cstheme="minorHAnsi"/>
          <w:sz w:val="24"/>
          <w:szCs w:val="24"/>
          <w:lang w:val="cs-CZ" w:eastAsia="cs-CZ"/>
        </w:rPr>
        <w:t xml:space="preserve"> </w:t>
      </w:r>
      <w:r w:rsidR="007D71E6" w:rsidRPr="00D52E85">
        <w:rPr>
          <w:rFonts w:eastAsia="Times New Roman" w:cstheme="minorHAnsi"/>
          <w:sz w:val="24"/>
          <w:szCs w:val="24"/>
          <w:lang w:val="cs-CZ" w:eastAsia="cs-CZ"/>
        </w:rPr>
        <w:t>vývoj podpořil v minulém období.</w:t>
      </w:r>
    </w:p>
    <w:p w14:paraId="7D6AC49E" w14:textId="77777777" w:rsidR="00F03722" w:rsidRPr="00D52E85" w:rsidRDefault="00F03722" w:rsidP="00F03722">
      <w:pPr>
        <w:spacing w:after="0" w:line="240" w:lineRule="auto"/>
        <w:ind w:left="682" w:right="460"/>
        <w:rPr>
          <w:rFonts w:eastAsia="Calibri" w:cstheme="minorHAnsi"/>
          <w:sz w:val="24"/>
          <w:szCs w:val="24"/>
        </w:rPr>
      </w:pPr>
    </w:p>
    <w:p w14:paraId="48425109" w14:textId="16DCB31D" w:rsidR="002546F2" w:rsidRPr="00D52E85" w:rsidRDefault="00F03722" w:rsidP="00D52E85">
      <w:pPr>
        <w:spacing w:after="0" w:line="240" w:lineRule="auto"/>
        <w:ind w:left="567" w:right="460"/>
        <w:rPr>
          <w:rFonts w:eastAsia="Calibri" w:cstheme="minorHAnsi"/>
          <w:sz w:val="24"/>
          <w:szCs w:val="24"/>
        </w:rPr>
      </w:pPr>
      <w:r w:rsidRPr="00D52E85">
        <w:rPr>
          <w:rFonts w:eastAsia="Calibri" w:cstheme="minorHAnsi"/>
          <w:sz w:val="24"/>
          <w:szCs w:val="24"/>
        </w:rPr>
        <w:t>Strany se dohodl</w:t>
      </w:r>
      <w:r w:rsidR="00412321">
        <w:rPr>
          <w:rFonts w:eastAsia="Calibri" w:cstheme="minorHAnsi"/>
          <w:sz w:val="24"/>
          <w:szCs w:val="24"/>
        </w:rPr>
        <w:t>y</w:t>
      </w:r>
      <w:r w:rsidRPr="00D52E85">
        <w:rPr>
          <w:rFonts w:eastAsia="Calibri" w:cstheme="minorHAnsi"/>
          <w:sz w:val="24"/>
          <w:szCs w:val="24"/>
        </w:rPr>
        <w:t xml:space="preserve"> na provedení činností, jak jsou popsány dále v této smlouvě.</w:t>
      </w:r>
    </w:p>
    <w:p w14:paraId="435C0358" w14:textId="77777777" w:rsidR="007D71E6" w:rsidRPr="00D52E85" w:rsidRDefault="007D71E6" w:rsidP="007D71E6">
      <w:pPr>
        <w:pStyle w:val="Odstavecseseznamem"/>
        <w:spacing w:after="0" w:line="240" w:lineRule="auto"/>
        <w:ind w:left="1042" w:right="460"/>
        <w:rPr>
          <w:rFonts w:eastAsia="Calibri" w:cstheme="minorHAnsi"/>
          <w:sz w:val="24"/>
          <w:szCs w:val="24"/>
        </w:rPr>
      </w:pPr>
    </w:p>
    <w:p w14:paraId="4F083624" w14:textId="77777777" w:rsidR="007D71E6" w:rsidRPr="00D52E85" w:rsidRDefault="007D71E6" w:rsidP="007D71E6">
      <w:pPr>
        <w:pStyle w:val="Odstavecseseznamem"/>
        <w:spacing w:after="0" w:line="240" w:lineRule="auto"/>
        <w:ind w:left="1042" w:right="460"/>
        <w:rPr>
          <w:rFonts w:eastAsia="Calibri" w:cstheme="minorHAnsi"/>
          <w:sz w:val="24"/>
          <w:szCs w:val="24"/>
        </w:rPr>
      </w:pPr>
    </w:p>
    <w:p w14:paraId="332B9ACA" w14:textId="77777777" w:rsidR="002546F2" w:rsidRPr="00D52E85" w:rsidRDefault="00A1447A" w:rsidP="00D52E85">
      <w:pPr>
        <w:widowControl/>
        <w:tabs>
          <w:tab w:val="num" w:pos="850"/>
        </w:tabs>
        <w:spacing w:after="0" w:line="240" w:lineRule="auto"/>
        <w:ind w:left="850" w:hanging="283"/>
        <w:jc w:val="center"/>
        <w:rPr>
          <w:rFonts w:eastAsia="Times New Roman" w:cstheme="minorHAnsi"/>
          <w:b/>
          <w:bCs/>
          <w:sz w:val="24"/>
          <w:szCs w:val="24"/>
          <w:lang w:val="cs-CZ" w:eastAsia="cs-CZ"/>
        </w:rPr>
      </w:pPr>
      <w:r w:rsidRPr="00D52E85">
        <w:rPr>
          <w:rFonts w:eastAsia="Times New Roman" w:cstheme="minorHAnsi"/>
          <w:b/>
          <w:bCs/>
          <w:sz w:val="24"/>
          <w:szCs w:val="24"/>
          <w:lang w:val="cs-CZ" w:eastAsia="cs-CZ"/>
        </w:rPr>
        <w:t>2.</w:t>
      </w:r>
      <w:r w:rsidRPr="00D52E85">
        <w:rPr>
          <w:rFonts w:eastAsia="Times New Roman" w:cstheme="minorHAnsi"/>
          <w:b/>
          <w:bCs/>
          <w:sz w:val="24"/>
          <w:szCs w:val="24"/>
          <w:lang w:val="cs-CZ" w:eastAsia="cs-CZ"/>
        </w:rPr>
        <w:tab/>
        <w:t>Předmět smlouvy</w:t>
      </w:r>
    </w:p>
    <w:p w14:paraId="2ADE0D07" w14:textId="77777777" w:rsidR="002546F2" w:rsidRPr="00D52E85" w:rsidRDefault="002546F2">
      <w:pPr>
        <w:spacing w:after="0" w:line="240" w:lineRule="auto"/>
        <w:rPr>
          <w:rFonts w:cstheme="minorHAnsi"/>
          <w:sz w:val="24"/>
          <w:szCs w:val="24"/>
        </w:rPr>
      </w:pPr>
    </w:p>
    <w:p w14:paraId="22B9BAD1" w14:textId="2BD025E5" w:rsidR="0009388C" w:rsidRPr="00D52E85" w:rsidRDefault="00A1447A" w:rsidP="0094560D">
      <w:pPr>
        <w:pStyle w:val="Odstavecseseznamem"/>
        <w:widowControl/>
        <w:numPr>
          <w:ilvl w:val="1"/>
          <w:numId w:val="6"/>
        </w:numPr>
        <w:spacing w:after="0" w:line="240" w:lineRule="auto"/>
        <w:ind w:left="567" w:hanging="567"/>
        <w:jc w:val="both"/>
        <w:rPr>
          <w:rFonts w:cstheme="minorHAnsi"/>
          <w:sz w:val="24"/>
          <w:szCs w:val="24"/>
          <w:lang w:val="cs-CZ"/>
        </w:rPr>
      </w:pPr>
      <w:r w:rsidRPr="00D52E85">
        <w:rPr>
          <w:rFonts w:cstheme="minorHAnsi"/>
          <w:sz w:val="24"/>
          <w:szCs w:val="24"/>
          <w:lang w:val="cs-CZ"/>
        </w:rPr>
        <w:t>ÚMG se zavazuje provést pro Objednatele laboratorní testy specifikované v Příloze č. 1</w:t>
      </w:r>
      <w:r w:rsidR="0094560D" w:rsidRPr="00D52E85">
        <w:rPr>
          <w:rFonts w:cstheme="minorHAnsi"/>
          <w:sz w:val="24"/>
          <w:szCs w:val="24"/>
          <w:lang w:val="cs-CZ"/>
        </w:rPr>
        <w:t xml:space="preserve"> </w:t>
      </w:r>
      <w:r w:rsidRPr="00D52E85">
        <w:rPr>
          <w:rFonts w:cstheme="minorHAnsi"/>
          <w:sz w:val="24"/>
          <w:szCs w:val="24"/>
          <w:lang w:val="cs-CZ"/>
        </w:rPr>
        <w:t>této Smlouvy (dále jen „</w:t>
      </w:r>
      <w:r w:rsidRPr="00D52E85">
        <w:rPr>
          <w:rFonts w:cstheme="minorHAnsi"/>
          <w:b/>
          <w:sz w:val="24"/>
          <w:szCs w:val="24"/>
          <w:lang w:val="cs-CZ"/>
        </w:rPr>
        <w:t>Testy</w:t>
      </w:r>
      <w:r w:rsidRPr="00D52E85">
        <w:rPr>
          <w:rFonts w:cstheme="minorHAnsi"/>
          <w:sz w:val="24"/>
          <w:szCs w:val="24"/>
          <w:lang w:val="cs-CZ"/>
        </w:rPr>
        <w:t>“).</w:t>
      </w:r>
    </w:p>
    <w:p w14:paraId="4F418E5C" w14:textId="34A0DDBD" w:rsidR="002546F2" w:rsidRPr="00D52E85" w:rsidRDefault="00887268" w:rsidP="00D52E85">
      <w:pPr>
        <w:pStyle w:val="Odstavecseseznamem"/>
        <w:widowControl/>
        <w:numPr>
          <w:ilvl w:val="2"/>
          <w:numId w:val="18"/>
        </w:numPr>
        <w:spacing w:after="0" w:line="240" w:lineRule="auto"/>
        <w:jc w:val="both"/>
      </w:pPr>
      <w:r w:rsidRPr="00D52E85">
        <w:rPr>
          <w:rFonts w:cstheme="minorHAnsi"/>
          <w:sz w:val="24"/>
          <w:szCs w:val="24"/>
          <w:lang w:val="cs-CZ"/>
        </w:rPr>
        <w:t xml:space="preserve">Strany </w:t>
      </w:r>
      <w:r w:rsidRPr="0009388C">
        <w:rPr>
          <w:rFonts w:cstheme="minorHAnsi"/>
          <w:sz w:val="24"/>
          <w:szCs w:val="24"/>
          <w:lang w:val="cs-CZ"/>
        </w:rPr>
        <w:t xml:space="preserve">do budoucna předpokládají, že Objednatel může mít zájem v návaznosti na výsledky Testů na spolupráci s ÚMG </w:t>
      </w:r>
      <w:r w:rsidRPr="00D52E85">
        <w:rPr>
          <w:rFonts w:cstheme="minorHAnsi"/>
          <w:sz w:val="24"/>
          <w:szCs w:val="24"/>
          <w:lang w:val="cs-CZ"/>
        </w:rPr>
        <w:t>na designu</w:t>
      </w:r>
      <w:r w:rsidR="00312C9E">
        <w:rPr>
          <w:rFonts w:cstheme="minorHAnsi"/>
          <w:sz w:val="24"/>
          <w:szCs w:val="24"/>
          <w:lang w:val="cs-CZ"/>
        </w:rPr>
        <w:t xml:space="preserve"> nebo pokračování</w:t>
      </w:r>
      <w:r w:rsidRPr="00D52E85">
        <w:rPr>
          <w:rFonts w:cstheme="minorHAnsi"/>
          <w:sz w:val="24"/>
          <w:szCs w:val="24"/>
          <w:lang w:val="cs-CZ"/>
        </w:rPr>
        <w:t xml:space="preserve"> preklinické studie</w:t>
      </w:r>
      <w:r w:rsidRPr="0009388C">
        <w:rPr>
          <w:rFonts w:cstheme="minorHAnsi"/>
          <w:sz w:val="24"/>
          <w:szCs w:val="24"/>
          <w:lang w:val="cs-CZ"/>
        </w:rPr>
        <w:t xml:space="preserve">, přičemž v takovém případě budou strany jednat o podmínkách samostatné smlouvy nebo dodatku k této smlouvě, jež by specifikovala detaily takové spolupráce, včetně finančních podmínek designu preklinické studie a úhrady odměny </w:t>
      </w:r>
      <w:r w:rsidRPr="00412321">
        <w:rPr>
          <w:rFonts w:cstheme="minorHAnsi"/>
          <w:sz w:val="24"/>
          <w:szCs w:val="24"/>
          <w:lang w:val="cs-CZ"/>
        </w:rPr>
        <w:t>po ukončení designu preklinické studie a po jejím schválení SUKL / EMA.</w:t>
      </w:r>
      <w:r w:rsidRPr="00D52E85">
        <w:rPr>
          <w:lang w:val="cs-CZ"/>
        </w:rPr>
        <w:t xml:space="preserve"> </w:t>
      </w:r>
    </w:p>
    <w:p w14:paraId="72915CEF" w14:textId="77777777" w:rsidR="00CB198F" w:rsidRDefault="00CB198F" w:rsidP="00D52E85">
      <w:pPr>
        <w:pStyle w:val="Odstavecseseznamem"/>
        <w:widowControl/>
        <w:spacing w:after="0" w:line="240" w:lineRule="auto"/>
        <w:ind w:left="567"/>
        <w:jc w:val="both"/>
        <w:rPr>
          <w:rFonts w:cstheme="minorHAnsi"/>
          <w:sz w:val="24"/>
          <w:szCs w:val="24"/>
        </w:rPr>
      </w:pPr>
    </w:p>
    <w:p w14:paraId="20FF3092" w14:textId="0B72DF70" w:rsidR="002546F2" w:rsidRPr="00D52E85" w:rsidRDefault="00A1447A" w:rsidP="0094560D">
      <w:pPr>
        <w:pStyle w:val="Odstavecseseznamem"/>
        <w:widowControl/>
        <w:numPr>
          <w:ilvl w:val="1"/>
          <w:numId w:val="6"/>
        </w:numPr>
        <w:spacing w:after="0" w:line="240" w:lineRule="auto"/>
        <w:ind w:left="567" w:hanging="567"/>
        <w:jc w:val="both"/>
        <w:rPr>
          <w:rFonts w:cstheme="minorHAnsi"/>
          <w:sz w:val="24"/>
          <w:szCs w:val="24"/>
        </w:rPr>
      </w:pPr>
      <w:r w:rsidRPr="00D52E85">
        <w:rPr>
          <w:rFonts w:cstheme="minorHAnsi"/>
          <w:sz w:val="24"/>
          <w:szCs w:val="24"/>
        </w:rPr>
        <w:t xml:space="preserve">ÚMG se zavazuje předat Objednateli výsledek </w:t>
      </w:r>
      <w:r w:rsidR="00804E67" w:rsidRPr="00D52E85">
        <w:rPr>
          <w:rFonts w:cstheme="minorHAnsi"/>
          <w:sz w:val="24"/>
          <w:szCs w:val="24"/>
        </w:rPr>
        <w:t>t</w:t>
      </w:r>
      <w:r w:rsidRPr="00D52E85">
        <w:rPr>
          <w:rFonts w:cstheme="minorHAnsi"/>
          <w:sz w:val="24"/>
          <w:szCs w:val="24"/>
        </w:rPr>
        <w:t>estů</w:t>
      </w:r>
      <w:r w:rsidR="00C76AE6">
        <w:rPr>
          <w:rFonts w:cstheme="minorHAnsi"/>
          <w:sz w:val="24"/>
          <w:szCs w:val="24"/>
        </w:rPr>
        <w:t>, o čemž bude vypracován a oboustranně podepsán předávací protokol</w:t>
      </w:r>
      <w:r w:rsidRPr="00D52E85">
        <w:rPr>
          <w:rFonts w:cstheme="minorHAnsi"/>
          <w:sz w:val="24"/>
          <w:szCs w:val="24"/>
        </w:rPr>
        <w:t xml:space="preserve"> a Objednatel se zavazuje zaplatit </w:t>
      </w:r>
      <w:proofErr w:type="gramStart"/>
      <w:r w:rsidRPr="00D52E85">
        <w:rPr>
          <w:rFonts w:cstheme="minorHAnsi"/>
          <w:sz w:val="24"/>
          <w:szCs w:val="24"/>
        </w:rPr>
        <w:t>ÚMG  za</w:t>
      </w:r>
      <w:proofErr w:type="gramEnd"/>
      <w:r w:rsidRPr="00D52E85">
        <w:rPr>
          <w:rFonts w:cstheme="minorHAnsi"/>
          <w:sz w:val="24"/>
          <w:szCs w:val="24"/>
        </w:rPr>
        <w:t xml:space="preserve">  tuto  činnost  cenu  stanovenou  v této  Smlouvě.</w:t>
      </w:r>
    </w:p>
    <w:p w14:paraId="78F72003" w14:textId="77777777" w:rsidR="002546F2" w:rsidRPr="00D52E85" w:rsidRDefault="002546F2" w:rsidP="0094560D">
      <w:pPr>
        <w:pStyle w:val="Odstavecseseznamem"/>
        <w:widowControl/>
        <w:spacing w:after="0" w:line="240" w:lineRule="auto"/>
        <w:ind w:left="567"/>
        <w:jc w:val="both"/>
        <w:rPr>
          <w:rFonts w:cstheme="minorHAnsi"/>
          <w:sz w:val="24"/>
          <w:szCs w:val="24"/>
        </w:rPr>
      </w:pPr>
    </w:p>
    <w:p w14:paraId="3B93FE2A" w14:textId="50F283F5" w:rsidR="002546F2" w:rsidRDefault="00A1447A" w:rsidP="00D52E85">
      <w:pPr>
        <w:pStyle w:val="Odstavecseseznamem"/>
        <w:widowControl/>
        <w:numPr>
          <w:ilvl w:val="1"/>
          <w:numId w:val="6"/>
        </w:numPr>
        <w:spacing w:after="0" w:line="240" w:lineRule="auto"/>
        <w:ind w:left="567" w:hanging="567"/>
        <w:jc w:val="both"/>
        <w:rPr>
          <w:rFonts w:cstheme="minorHAnsi"/>
          <w:sz w:val="24"/>
          <w:szCs w:val="24"/>
        </w:rPr>
      </w:pPr>
      <w:r w:rsidRPr="00D52E85">
        <w:rPr>
          <w:rFonts w:cstheme="minorHAnsi"/>
          <w:sz w:val="24"/>
          <w:szCs w:val="24"/>
        </w:rPr>
        <w:t xml:space="preserve">Smluvní strany sjednávají následující harmonogram </w:t>
      </w:r>
      <w:r w:rsidR="00804E67" w:rsidRPr="00D52E85">
        <w:rPr>
          <w:rFonts w:cstheme="minorHAnsi"/>
          <w:sz w:val="24"/>
          <w:szCs w:val="24"/>
        </w:rPr>
        <w:t>t</w:t>
      </w:r>
      <w:r w:rsidRPr="00D52E85">
        <w:rPr>
          <w:rFonts w:cstheme="minorHAnsi"/>
          <w:sz w:val="24"/>
          <w:szCs w:val="24"/>
        </w:rPr>
        <w:t>estů</w:t>
      </w:r>
      <w:r w:rsidR="00033399">
        <w:rPr>
          <w:rFonts w:cstheme="minorHAnsi"/>
          <w:sz w:val="24"/>
          <w:szCs w:val="24"/>
        </w:rPr>
        <w:t xml:space="preserve"> (v souladu s bližší specifikací uvedenou v Příloze č. 1)</w:t>
      </w:r>
      <w:r w:rsidR="00C76AE6">
        <w:rPr>
          <w:rFonts w:cstheme="minorHAnsi"/>
          <w:sz w:val="24"/>
          <w:szCs w:val="24"/>
        </w:rPr>
        <w:t>:</w:t>
      </w:r>
    </w:p>
    <w:p w14:paraId="01DA27D5" w14:textId="02BD37A8" w:rsidR="00C76AE6" w:rsidRPr="00CE2A0D" w:rsidRDefault="00C76AE6" w:rsidP="00C76AE6">
      <w:pPr>
        <w:pStyle w:val="Odstavecseseznamem"/>
        <w:widowControl/>
        <w:numPr>
          <w:ilvl w:val="2"/>
          <w:numId w:val="13"/>
        </w:numPr>
        <w:spacing w:after="0" w:line="240" w:lineRule="auto"/>
        <w:ind w:left="1276"/>
        <w:contextualSpacing w:val="0"/>
        <w:jc w:val="both"/>
        <w:rPr>
          <w:rFonts w:cstheme="minorHAnsi"/>
          <w:sz w:val="24"/>
          <w:szCs w:val="24"/>
        </w:rPr>
      </w:pPr>
      <w:r w:rsidRPr="00CE2A0D">
        <w:rPr>
          <w:rFonts w:cstheme="minorHAnsi"/>
          <w:sz w:val="24"/>
          <w:szCs w:val="24"/>
        </w:rPr>
        <w:t>z</w:t>
      </w:r>
      <w:r w:rsidRPr="006D277D">
        <w:rPr>
          <w:rFonts w:cstheme="minorHAnsi"/>
          <w:sz w:val="24"/>
          <w:szCs w:val="24"/>
        </w:rPr>
        <w:t>ačátek</w:t>
      </w:r>
      <w:r w:rsidRPr="00CE2A0D">
        <w:rPr>
          <w:rFonts w:cstheme="minorHAnsi"/>
          <w:sz w:val="24"/>
          <w:szCs w:val="24"/>
        </w:rPr>
        <w:t xml:space="preserve"> Testů</w:t>
      </w:r>
      <w:r w:rsidRPr="006D277D">
        <w:rPr>
          <w:rFonts w:cstheme="minorHAnsi"/>
          <w:sz w:val="24"/>
          <w:szCs w:val="24"/>
        </w:rPr>
        <w:t xml:space="preserve">: </w:t>
      </w:r>
      <w:r w:rsidR="00312C9E">
        <w:rPr>
          <w:rFonts w:cstheme="minorHAnsi"/>
          <w:sz w:val="24"/>
          <w:szCs w:val="24"/>
        </w:rPr>
        <w:t>listopad</w:t>
      </w:r>
      <w:r>
        <w:rPr>
          <w:rFonts w:cstheme="minorHAnsi"/>
          <w:sz w:val="24"/>
          <w:szCs w:val="24"/>
        </w:rPr>
        <w:t xml:space="preserve"> 2024</w:t>
      </w:r>
    </w:p>
    <w:p w14:paraId="2936B89F" w14:textId="78F49466" w:rsidR="00C76AE6" w:rsidRPr="00CE2A0D" w:rsidRDefault="00312C9E" w:rsidP="00C76AE6">
      <w:pPr>
        <w:pStyle w:val="Odstavecseseznamem"/>
        <w:widowControl/>
        <w:numPr>
          <w:ilvl w:val="2"/>
          <w:numId w:val="13"/>
        </w:numPr>
        <w:spacing w:after="0" w:line="240" w:lineRule="auto"/>
        <w:ind w:left="1276"/>
        <w:contextualSpacing w:val="0"/>
        <w:jc w:val="both"/>
        <w:rPr>
          <w:rFonts w:cstheme="minorHAnsi"/>
          <w:sz w:val="24"/>
          <w:szCs w:val="24"/>
        </w:rPr>
      </w:pPr>
      <w:r>
        <w:rPr>
          <w:rFonts w:cstheme="minorHAnsi"/>
          <w:sz w:val="24"/>
          <w:szCs w:val="24"/>
        </w:rPr>
        <w:t>listopad</w:t>
      </w:r>
      <w:r w:rsidR="00C76AE6" w:rsidRPr="00CE2A0D">
        <w:rPr>
          <w:rFonts w:cstheme="minorHAnsi"/>
          <w:sz w:val="24"/>
          <w:szCs w:val="24"/>
        </w:rPr>
        <w:t xml:space="preserve"> </w:t>
      </w:r>
      <w:r w:rsidR="00C76AE6">
        <w:rPr>
          <w:rFonts w:cstheme="minorHAnsi"/>
          <w:sz w:val="24"/>
          <w:szCs w:val="24"/>
        </w:rPr>
        <w:t xml:space="preserve">2024 </w:t>
      </w:r>
      <w:r w:rsidR="00C76AE6" w:rsidRPr="00CE2A0D">
        <w:rPr>
          <w:rFonts w:cstheme="minorHAnsi"/>
          <w:sz w:val="24"/>
          <w:szCs w:val="24"/>
        </w:rPr>
        <w:t xml:space="preserve">– </w:t>
      </w:r>
      <w:r>
        <w:rPr>
          <w:rFonts w:cstheme="minorHAnsi"/>
          <w:sz w:val="24"/>
          <w:szCs w:val="24"/>
        </w:rPr>
        <w:t>duben</w:t>
      </w:r>
      <w:r w:rsidR="00C76AE6">
        <w:rPr>
          <w:rFonts w:cstheme="minorHAnsi"/>
          <w:sz w:val="24"/>
          <w:szCs w:val="24"/>
        </w:rPr>
        <w:t xml:space="preserve"> 2025</w:t>
      </w:r>
      <w:r w:rsidR="00C76AE6" w:rsidRPr="006D277D">
        <w:rPr>
          <w:rFonts w:cstheme="minorHAnsi"/>
          <w:sz w:val="24"/>
          <w:szCs w:val="24"/>
        </w:rPr>
        <w:t xml:space="preserve">: </w:t>
      </w:r>
      <w:r w:rsidR="00C11D17" w:rsidRPr="00C11D17">
        <w:rPr>
          <w:rFonts w:cstheme="minorHAnsi"/>
          <w:bCs/>
          <w:sz w:val="24"/>
          <w:szCs w:val="24"/>
          <w:lang w:val="cs-CZ"/>
        </w:rPr>
        <w:t xml:space="preserve"> Testování účinků připraveného transkripčního faktorů ke spuštění exprexe UBE3a: proof-of-concept study</w:t>
      </w:r>
    </w:p>
    <w:p w14:paraId="335585FB" w14:textId="18CDB959" w:rsidR="00C76AE6" w:rsidRPr="00CE2A0D" w:rsidRDefault="00312C9E" w:rsidP="003F76FA">
      <w:pPr>
        <w:pStyle w:val="Odstavecseseznamem"/>
        <w:widowControl/>
        <w:numPr>
          <w:ilvl w:val="2"/>
          <w:numId w:val="13"/>
        </w:numPr>
        <w:spacing w:after="0" w:line="240" w:lineRule="auto"/>
        <w:ind w:left="1276"/>
        <w:contextualSpacing w:val="0"/>
        <w:jc w:val="both"/>
        <w:rPr>
          <w:rFonts w:cstheme="minorHAnsi"/>
          <w:sz w:val="24"/>
          <w:szCs w:val="24"/>
        </w:rPr>
      </w:pPr>
      <w:r>
        <w:rPr>
          <w:rFonts w:cstheme="minorHAnsi"/>
          <w:sz w:val="24"/>
          <w:szCs w:val="24"/>
        </w:rPr>
        <w:t>listopad</w:t>
      </w:r>
      <w:r w:rsidR="00C11D17">
        <w:rPr>
          <w:rFonts w:cstheme="minorHAnsi"/>
          <w:sz w:val="24"/>
          <w:szCs w:val="24"/>
        </w:rPr>
        <w:t xml:space="preserve"> 2024</w:t>
      </w:r>
      <w:r w:rsidR="00C76AE6" w:rsidRPr="00CE2A0D">
        <w:rPr>
          <w:rFonts w:cstheme="minorHAnsi"/>
          <w:sz w:val="24"/>
          <w:szCs w:val="24"/>
        </w:rPr>
        <w:t xml:space="preserve"> – </w:t>
      </w:r>
      <w:r>
        <w:rPr>
          <w:rFonts w:cstheme="minorHAnsi"/>
          <w:sz w:val="24"/>
          <w:szCs w:val="24"/>
        </w:rPr>
        <w:t>duben</w:t>
      </w:r>
      <w:r w:rsidR="00C76AE6">
        <w:rPr>
          <w:rFonts w:cstheme="minorHAnsi"/>
          <w:sz w:val="24"/>
          <w:szCs w:val="24"/>
        </w:rPr>
        <w:t xml:space="preserve"> 2025</w:t>
      </w:r>
      <w:r w:rsidR="00C76AE6" w:rsidRPr="006D277D">
        <w:rPr>
          <w:rFonts w:cstheme="minorHAnsi"/>
          <w:sz w:val="24"/>
          <w:szCs w:val="24"/>
        </w:rPr>
        <w:t xml:space="preserve">: </w:t>
      </w:r>
      <w:r w:rsidR="00C11D17" w:rsidRPr="00C11D17">
        <w:rPr>
          <w:rFonts w:cstheme="minorHAnsi"/>
          <w:bCs/>
          <w:sz w:val="24"/>
          <w:szCs w:val="24"/>
        </w:rPr>
        <w:t xml:space="preserve">Import </w:t>
      </w:r>
      <w:proofErr w:type="gramStart"/>
      <w:r w:rsidR="00C11D17" w:rsidRPr="00C11D17">
        <w:rPr>
          <w:rFonts w:cstheme="minorHAnsi"/>
          <w:bCs/>
          <w:sz w:val="24"/>
          <w:szCs w:val="24"/>
        </w:rPr>
        <w:t>a</w:t>
      </w:r>
      <w:proofErr w:type="gramEnd"/>
      <w:r w:rsidR="00C11D17" w:rsidRPr="00C11D17">
        <w:rPr>
          <w:rFonts w:cstheme="minorHAnsi"/>
          <w:bCs/>
          <w:sz w:val="24"/>
          <w:szCs w:val="24"/>
        </w:rPr>
        <w:t xml:space="preserve"> etablování indukovaných pluripotentních lidských buněk pro výzkum</w:t>
      </w:r>
    </w:p>
    <w:p w14:paraId="7301ACF9" w14:textId="4E268796" w:rsidR="00C76AE6" w:rsidRPr="00CE2A0D" w:rsidRDefault="00312C9E" w:rsidP="00C76AE6">
      <w:pPr>
        <w:pStyle w:val="Odstavecseseznamem"/>
        <w:widowControl/>
        <w:numPr>
          <w:ilvl w:val="2"/>
          <w:numId w:val="13"/>
        </w:numPr>
        <w:spacing w:after="0" w:line="240" w:lineRule="auto"/>
        <w:ind w:left="1276"/>
        <w:contextualSpacing w:val="0"/>
        <w:jc w:val="both"/>
        <w:rPr>
          <w:rFonts w:cstheme="minorHAnsi"/>
          <w:sz w:val="24"/>
          <w:szCs w:val="24"/>
        </w:rPr>
      </w:pPr>
      <w:r>
        <w:rPr>
          <w:rFonts w:cstheme="minorHAnsi"/>
          <w:sz w:val="24"/>
          <w:szCs w:val="24"/>
        </w:rPr>
        <w:t>březen</w:t>
      </w:r>
      <w:r w:rsidR="00C76AE6">
        <w:rPr>
          <w:rFonts w:cstheme="minorHAnsi"/>
          <w:sz w:val="24"/>
          <w:szCs w:val="24"/>
        </w:rPr>
        <w:t xml:space="preserve"> 202</w:t>
      </w:r>
      <w:r w:rsidR="00C11D17">
        <w:rPr>
          <w:rFonts w:cstheme="minorHAnsi"/>
          <w:sz w:val="24"/>
          <w:szCs w:val="24"/>
        </w:rPr>
        <w:t>5</w:t>
      </w:r>
      <w:r w:rsidR="00C76AE6">
        <w:rPr>
          <w:rFonts w:cstheme="minorHAnsi"/>
          <w:sz w:val="24"/>
          <w:szCs w:val="24"/>
        </w:rPr>
        <w:t xml:space="preserve"> – </w:t>
      </w:r>
      <w:r>
        <w:rPr>
          <w:rFonts w:cstheme="minorHAnsi"/>
          <w:sz w:val="24"/>
          <w:szCs w:val="24"/>
        </w:rPr>
        <w:t>srpen</w:t>
      </w:r>
      <w:r w:rsidR="00C76AE6">
        <w:rPr>
          <w:rFonts w:cstheme="minorHAnsi"/>
          <w:sz w:val="24"/>
          <w:szCs w:val="24"/>
        </w:rPr>
        <w:t xml:space="preserve"> 2025</w:t>
      </w:r>
      <w:r w:rsidR="00C76AE6" w:rsidRPr="006D277D">
        <w:rPr>
          <w:rFonts w:cstheme="minorHAnsi"/>
          <w:sz w:val="24"/>
          <w:szCs w:val="24"/>
        </w:rPr>
        <w:t xml:space="preserve">: </w:t>
      </w:r>
      <w:r w:rsidR="00C11D17" w:rsidRPr="00C11D17">
        <w:rPr>
          <w:rFonts w:cstheme="minorHAnsi"/>
          <w:bCs/>
          <w:sz w:val="24"/>
          <w:szCs w:val="24"/>
          <w:lang w:val="cs-CZ"/>
        </w:rPr>
        <w:t>Testování účinků malé chemické m</w:t>
      </w:r>
      <w:r w:rsidR="00C11D17">
        <w:rPr>
          <w:rFonts w:cstheme="minorHAnsi"/>
          <w:bCs/>
          <w:sz w:val="24"/>
          <w:szCs w:val="24"/>
          <w:lang w:val="cs-CZ"/>
        </w:rPr>
        <w:t>olekuly pro nastartování expres</w:t>
      </w:r>
      <w:r w:rsidR="00C11D17" w:rsidRPr="00C11D17">
        <w:rPr>
          <w:rFonts w:cstheme="minorHAnsi"/>
          <w:bCs/>
          <w:sz w:val="24"/>
          <w:szCs w:val="24"/>
          <w:lang w:val="cs-CZ"/>
        </w:rPr>
        <w:t>e kritických genů</w:t>
      </w:r>
    </w:p>
    <w:p w14:paraId="2255AE8A" w14:textId="3D4386B0" w:rsidR="00C76AE6" w:rsidRPr="003F76FA" w:rsidRDefault="00312C9E" w:rsidP="00C76AE6">
      <w:pPr>
        <w:pStyle w:val="Odstavecseseznamem"/>
        <w:widowControl/>
        <w:numPr>
          <w:ilvl w:val="2"/>
          <w:numId w:val="13"/>
        </w:numPr>
        <w:spacing w:after="0" w:line="240" w:lineRule="auto"/>
        <w:ind w:left="1276"/>
        <w:contextualSpacing w:val="0"/>
        <w:jc w:val="both"/>
        <w:rPr>
          <w:rFonts w:cstheme="minorHAnsi"/>
          <w:sz w:val="24"/>
          <w:szCs w:val="24"/>
        </w:rPr>
      </w:pPr>
      <w:r>
        <w:rPr>
          <w:rFonts w:cstheme="minorHAnsi"/>
          <w:sz w:val="24"/>
          <w:szCs w:val="24"/>
        </w:rPr>
        <w:t>prosinec</w:t>
      </w:r>
      <w:r w:rsidR="00C76AE6">
        <w:rPr>
          <w:rFonts w:cstheme="minorHAnsi"/>
          <w:sz w:val="24"/>
          <w:szCs w:val="24"/>
        </w:rPr>
        <w:t xml:space="preserve"> 202</w:t>
      </w:r>
      <w:r w:rsidR="00C11D17">
        <w:rPr>
          <w:rFonts w:cstheme="minorHAnsi"/>
          <w:sz w:val="24"/>
          <w:szCs w:val="24"/>
        </w:rPr>
        <w:t>4</w:t>
      </w:r>
      <w:r w:rsidR="00C76AE6" w:rsidRPr="00CE2A0D">
        <w:rPr>
          <w:rFonts w:cstheme="minorHAnsi"/>
          <w:sz w:val="24"/>
          <w:szCs w:val="24"/>
        </w:rPr>
        <w:t xml:space="preserve"> – </w:t>
      </w:r>
      <w:r>
        <w:rPr>
          <w:rFonts w:cstheme="minorHAnsi"/>
          <w:sz w:val="24"/>
          <w:szCs w:val="24"/>
        </w:rPr>
        <w:t>duben</w:t>
      </w:r>
      <w:r w:rsidR="00C11D17">
        <w:rPr>
          <w:rFonts w:cstheme="minorHAnsi"/>
          <w:sz w:val="24"/>
          <w:szCs w:val="24"/>
        </w:rPr>
        <w:t xml:space="preserve"> 2025</w:t>
      </w:r>
      <w:r w:rsidR="00C76AE6" w:rsidRPr="006D277D">
        <w:rPr>
          <w:rFonts w:cstheme="minorHAnsi"/>
          <w:sz w:val="24"/>
          <w:szCs w:val="24"/>
        </w:rPr>
        <w:t xml:space="preserve">: </w:t>
      </w:r>
      <w:r w:rsidR="00C11D17" w:rsidRPr="00C11D17">
        <w:rPr>
          <w:rFonts w:cstheme="minorHAnsi"/>
          <w:bCs/>
          <w:sz w:val="24"/>
          <w:szCs w:val="24"/>
          <w:lang w:val="cs-CZ"/>
        </w:rPr>
        <w:t>Validace modelu a biomarkerů pro preklinický vývoj IIIa-c</w:t>
      </w:r>
    </w:p>
    <w:p w14:paraId="4760F3D2" w14:textId="389ED14B" w:rsidR="00C11D17" w:rsidRPr="00AE4571" w:rsidRDefault="00312C9E" w:rsidP="00C11D17">
      <w:pPr>
        <w:pStyle w:val="Odstavecseseznamem"/>
        <w:widowControl/>
        <w:numPr>
          <w:ilvl w:val="2"/>
          <w:numId w:val="13"/>
        </w:numPr>
        <w:spacing w:after="0" w:line="240" w:lineRule="auto"/>
        <w:ind w:left="1276"/>
        <w:contextualSpacing w:val="0"/>
        <w:jc w:val="both"/>
        <w:rPr>
          <w:rFonts w:cstheme="minorHAnsi"/>
          <w:sz w:val="24"/>
          <w:szCs w:val="24"/>
        </w:rPr>
      </w:pPr>
      <w:r>
        <w:rPr>
          <w:rFonts w:cstheme="minorHAnsi"/>
          <w:sz w:val="24"/>
          <w:szCs w:val="24"/>
        </w:rPr>
        <w:t>duben</w:t>
      </w:r>
      <w:r w:rsidR="00C11D17">
        <w:rPr>
          <w:rFonts w:cstheme="minorHAnsi"/>
          <w:sz w:val="24"/>
          <w:szCs w:val="24"/>
        </w:rPr>
        <w:t xml:space="preserve"> 2025</w:t>
      </w:r>
      <w:r w:rsidR="00C11D17" w:rsidRPr="00CE2A0D">
        <w:rPr>
          <w:rFonts w:cstheme="minorHAnsi"/>
          <w:sz w:val="24"/>
          <w:szCs w:val="24"/>
        </w:rPr>
        <w:t xml:space="preserve"> – </w:t>
      </w:r>
      <w:r>
        <w:rPr>
          <w:rFonts w:cstheme="minorHAnsi"/>
          <w:sz w:val="24"/>
          <w:szCs w:val="24"/>
        </w:rPr>
        <w:t>srpen</w:t>
      </w:r>
      <w:r w:rsidR="00C11D17">
        <w:rPr>
          <w:rFonts w:cstheme="minorHAnsi"/>
          <w:sz w:val="24"/>
          <w:szCs w:val="24"/>
        </w:rPr>
        <w:t xml:space="preserve"> 2025</w:t>
      </w:r>
      <w:r w:rsidR="00C11D17" w:rsidRPr="006D277D">
        <w:rPr>
          <w:rFonts w:cstheme="minorHAnsi"/>
          <w:sz w:val="24"/>
          <w:szCs w:val="24"/>
        </w:rPr>
        <w:t xml:space="preserve">: </w:t>
      </w:r>
      <w:r w:rsidR="00C11D17" w:rsidRPr="00C11D17">
        <w:rPr>
          <w:rFonts w:cstheme="minorHAnsi"/>
          <w:bCs/>
          <w:sz w:val="24"/>
          <w:szCs w:val="24"/>
          <w:lang w:val="cs-CZ"/>
        </w:rPr>
        <w:t>Validace modelu a biomark</w:t>
      </w:r>
      <w:r w:rsidR="0089415C">
        <w:rPr>
          <w:rFonts w:cstheme="minorHAnsi"/>
          <w:bCs/>
          <w:sz w:val="24"/>
          <w:szCs w:val="24"/>
          <w:lang w:val="cs-CZ"/>
        </w:rPr>
        <w:t>erů pro preklinický vývoj IIId</w:t>
      </w:r>
      <w:r w:rsidR="0089415C">
        <w:rPr>
          <w:rFonts w:cstheme="minorHAnsi"/>
          <w:bCs/>
          <w:sz w:val="24"/>
          <w:szCs w:val="24"/>
          <w:lang w:val="cs-CZ"/>
        </w:rPr>
        <w:noBreakHyphen/>
      </w:r>
      <w:r w:rsidR="00C11D17">
        <w:rPr>
          <w:rFonts w:cstheme="minorHAnsi"/>
          <w:bCs/>
          <w:sz w:val="24"/>
          <w:szCs w:val="24"/>
          <w:lang w:val="cs-CZ"/>
        </w:rPr>
        <w:t>e</w:t>
      </w:r>
    </w:p>
    <w:p w14:paraId="0517A709" w14:textId="42957485" w:rsidR="00C11D17" w:rsidRPr="006D277D" w:rsidRDefault="00312C9E" w:rsidP="00C76AE6">
      <w:pPr>
        <w:pStyle w:val="Odstavecseseznamem"/>
        <w:widowControl/>
        <w:numPr>
          <w:ilvl w:val="2"/>
          <w:numId w:val="13"/>
        </w:numPr>
        <w:spacing w:after="0" w:line="240" w:lineRule="auto"/>
        <w:ind w:left="1276"/>
        <w:contextualSpacing w:val="0"/>
        <w:jc w:val="both"/>
        <w:rPr>
          <w:rFonts w:cstheme="minorHAnsi"/>
          <w:sz w:val="24"/>
          <w:szCs w:val="24"/>
        </w:rPr>
      </w:pPr>
      <w:r>
        <w:rPr>
          <w:rFonts w:cstheme="minorHAnsi"/>
          <w:sz w:val="24"/>
          <w:szCs w:val="24"/>
        </w:rPr>
        <w:t>srpen</w:t>
      </w:r>
      <w:r w:rsidR="00C11D17">
        <w:rPr>
          <w:rFonts w:cstheme="minorHAnsi"/>
          <w:sz w:val="24"/>
          <w:szCs w:val="24"/>
        </w:rPr>
        <w:t xml:space="preserve"> 2025 – </w:t>
      </w:r>
      <w:r>
        <w:rPr>
          <w:rFonts w:cstheme="minorHAnsi"/>
          <w:sz w:val="24"/>
          <w:szCs w:val="24"/>
        </w:rPr>
        <w:t>leden</w:t>
      </w:r>
      <w:r w:rsidR="00C11D17">
        <w:rPr>
          <w:rFonts w:cstheme="minorHAnsi"/>
          <w:sz w:val="24"/>
          <w:szCs w:val="24"/>
        </w:rPr>
        <w:t xml:space="preserve"> 202</w:t>
      </w:r>
      <w:r>
        <w:rPr>
          <w:rFonts w:cstheme="minorHAnsi"/>
          <w:sz w:val="24"/>
          <w:szCs w:val="24"/>
        </w:rPr>
        <w:t>6</w:t>
      </w:r>
      <w:r w:rsidR="00C11D17">
        <w:rPr>
          <w:rFonts w:cstheme="minorHAnsi"/>
          <w:sz w:val="24"/>
          <w:szCs w:val="24"/>
        </w:rPr>
        <w:t xml:space="preserve">: </w:t>
      </w:r>
      <w:r w:rsidR="00C11D17" w:rsidRPr="00C11D17">
        <w:rPr>
          <w:rFonts w:cstheme="minorHAnsi"/>
          <w:sz w:val="24"/>
          <w:szCs w:val="24"/>
          <w:lang w:val="cs-CZ"/>
        </w:rPr>
        <w:t>Proof-of-concept studie -</w:t>
      </w:r>
      <w:r w:rsidR="00C11D17">
        <w:rPr>
          <w:rFonts w:cstheme="minorHAnsi"/>
          <w:sz w:val="24"/>
          <w:szCs w:val="24"/>
          <w:lang w:val="cs-CZ"/>
        </w:rPr>
        <w:t xml:space="preserve"> </w:t>
      </w:r>
      <w:r w:rsidR="00C11D17" w:rsidRPr="00C11D17">
        <w:rPr>
          <w:rFonts w:cstheme="minorHAnsi"/>
          <w:sz w:val="24"/>
          <w:szCs w:val="24"/>
          <w:lang w:val="cs-CZ"/>
        </w:rPr>
        <w:t>delivery</w:t>
      </w:r>
    </w:p>
    <w:p w14:paraId="0AFB9489" w14:textId="605034EE" w:rsidR="002546F2" w:rsidRPr="00D52E85" w:rsidRDefault="00A1447A" w:rsidP="0094560D">
      <w:pPr>
        <w:pStyle w:val="Odstavecseseznamem"/>
        <w:widowControl/>
        <w:numPr>
          <w:ilvl w:val="1"/>
          <w:numId w:val="6"/>
        </w:numPr>
        <w:spacing w:after="0" w:line="240" w:lineRule="auto"/>
        <w:ind w:left="567" w:hanging="567"/>
        <w:jc w:val="both"/>
        <w:rPr>
          <w:rFonts w:cstheme="minorHAnsi"/>
          <w:sz w:val="24"/>
          <w:szCs w:val="24"/>
        </w:rPr>
      </w:pPr>
      <w:proofErr w:type="gramStart"/>
      <w:r w:rsidRPr="00D52E85">
        <w:rPr>
          <w:rFonts w:cstheme="minorHAnsi"/>
          <w:sz w:val="24"/>
          <w:szCs w:val="24"/>
        </w:rPr>
        <w:t>Objednatel  si</w:t>
      </w:r>
      <w:proofErr w:type="gramEnd"/>
      <w:r w:rsidRPr="00D52E85">
        <w:rPr>
          <w:rFonts w:cstheme="minorHAnsi"/>
          <w:sz w:val="24"/>
          <w:szCs w:val="24"/>
        </w:rPr>
        <w:t xml:space="preserve">  je  vědom  skutečnosti,  že  provádění  Testů  je  experimentální </w:t>
      </w:r>
      <w:r w:rsidR="0094560D">
        <w:rPr>
          <w:rFonts w:cstheme="minorHAnsi"/>
          <w:sz w:val="24"/>
          <w:szCs w:val="24"/>
        </w:rPr>
        <w:t>povahy a </w:t>
      </w:r>
      <w:r w:rsidRPr="00D52E85">
        <w:rPr>
          <w:rFonts w:cstheme="minorHAnsi"/>
          <w:sz w:val="24"/>
          <w:szCs w:val="24"/>
        </w:rPr>
        <w:t>explorativní. Odpovědnost Poskytovatele se tak vztahuje pouze na případy porušení právních předpisů, standardů vědeckého výzkumu včetně etických pravidel výzkumu, nikoliv za nedosažení očekávaných výsledků Testů, tzn. nedosažení očekávaných výsledků je považováno za zmařenou investici Objednatele a nikoliv za porušení smluvní povinnosti vůči Objednateli za předpokladu, že Poskytovatel postupoval v souladu čl. 4.1 této Smlouvy.</w:t>
      </w:r>
    </w:p>
    <w:p w14:paraId="707DF6DA" w14:textId="77777777" w:rsidR="002546F2" w:rsidRPr="00D52E85" w:rsidRDefault="002546F2" w:rsidP="0094560D">
      <w:pPr>
        <w:pStyle w:val="Odstavecseseznamem"/>
        <w:widowControl/>
        <w:spacing w:after="0" w:line="240" w:lineRule="auto"/>
        <w:ind w:left="567"/>
        <w:jc w:val="both"/>
        <w:rPr>
          <w:rFonts w:cstheme="minorHAnsi"/>
          <w:sz w:val="24"/>
          <w:szCs w:val="24"/>
        </w:rPr>
      </w:pPr>
    </w:p>
    <w:p w14:paraId="2B73F40B" w14:textId="3AD8AFDE" w:rsidR="002546F2" w:rsidRPr="00D52E85" w:rsidRDefault="00A1447A" w:rsidP="0094560D">
      <w:pPr>
        <w:pStyle w:val="Odstavecseseznamem"/>
        <w:widowControl/>
        <w:numPr>
          <w:ilvl w:val="1"/>
          <w:numId w:val="6"/>
        </w:numPr>
        <w:spacing w:after="0" w:line="240" w:lineRule="auto"/>
        <w:ind w:left="567" w:hanging="567"/>
        <w:jc w:val="both"/>
        <w:rPr>
          <w:rFonts w:cstheme="minorHAnsi"/>
          <w:sz w:val="24"/>
          <w:szCs w:val="24"/>
        </w:rPr>
      </w:pPr>
      <w:r w:rsidRPr="00D52E85">
        <w:rPr>
          <w:rFonts w:cstheme="minorHAnsi"/>
          <w:sz w:val="24"/>
          <w:szCs w:val="24"/>
        </w:rPr>
        <w:t>Testy budou prováděny v laboratořích ÚMG na adrese Průmyslová 595, 252 50, Vestec (Czech Centre for Phenogenomics)</w:t>
      </w:r>
      <w:r w:rsidR="00A76275" w:rsidRPr="00D52E85">
        <w:rPr>
          <w:rFonts w:cstheme="minorHAnsi"/>
          <w:sz w:val="24"/>
          <w:szCs w:val="24"/>
        </w:rPr>
        <w:t>.</w:t>
      </w:r>
      <w:r w:rsidR="0093292C">
        <w:rPr>
          <w:rFonts w:cstheme="minorHAnsi"/>
          <w:sz w:val="24"/>
          <w:szCs w:val="24"/>
        </w:rPr>
        <w:t xml:space="preserve"> </w:t>
      </w:r>
      <w:r w:rsidRPr="00D52E85">
        <w:rPr>
          <w:rFonts w:cstheme="minorHAnsi"/>
          <w:sz w:val="24"/>
          <w:szCs w:val="24"/>
        </w:rPr>
        <w:t>Testy budou jménem ÚMG provádět odborně způsobilé osoby pod vedením PD. Dr. rer. nat. habil. Radislava Sedláčka.</w:t>
      </w:r>
    </w:p>
    <w:p w14:paraId="1A6624BD" w14:textId="77777777" w:rsidR="002546F2" w:rsidRPr="00D52E85" w:rsidRDefault="002546F2" w:rsidP="0094560D">
      <w:pPr>
        <w:pStyle w:val="Odstavecseseznamem"/>
        <w:widowControl/>
        <w:spacing w:after="0" w:line="240" w:lineRule="auto"/>
        <w:ind w:left="567"/>
        <w:jc w:val="both"/>
        <w:rPr>
          <w:rFonts w:cstheme="minorHAnsi"/>
          <w:sz w:val="24"/>
          <w:szCs w:val="24"/>
        </w:rPr>
      </w:pPr>
    </w:p>
    <w:p w14:paraId="5B9C18DC" w14:textId="7F6AD7E5" w:rsidR="002546F2" w:rsidRPr="00D52E85" w:rsidRDefault="00A1447A" w:rsidP="0094560D">
      <w:pPr>
        <w:pStyle w:val="Odstavecseseznamem"/>
        <w:widowControl/>
        <w:numPr>
          <w:ilvl w:val="1"/>
          <w:numId w:val="6"/>
        </w:numPr>
        <w:spacing w:after="0" w:line="240" w:lineRule="auto"/>
        <w:ind w:left="567" w:hanging="567"/>
        <w:jc w:val="both"/>
        <w:rPr>
          <w:rFonts w:cstheme="minorHAnsi"/>
          <w:sz w:val="24"/>
          <w:szCs w:val="24"/>
        </w:rPr>
      </w:pPr>
      <w:r w:rsidRPr="00D52E85">
        <w:rPr>
          <w:rFonts w:cstheme="minorHAnsi"/>
          <w:sz w:val="24"/>
          <w:szCs w:val="24"/>
        </w:rPr>
        <w:t>Případné dílčí výsledky Testů budou předávány Objednateli písemnou formou (zejména elektronicky) vždy do 5 pracovních dnů od</w:t>
      </w:r>
      <w:r w:rsidR="00C76AE6">
        <w:rPr>
          <w:rFonts w:cstheme="minorHAnsi"/>
          <w:sz w:val="24"/>
          <w:szCs w:val="24"/>
        </w:rPr>
        <w:t xml:space="preserve"> termínu dle harmonogramu uvedeného v odst. 2.3</w:t>
      </w:r>
      <w:r w:rsidRPr="00D52E85">
        <w:rPr>
          <w:rFonts w:cstheme="minorHAnsi"/>
          <w:sz w:val="24"/>
          <w:szCs w:val="24"/>
        </w:rPr>
        <w:t>.</w:t>
      </w:r>
    </w:p>
    <w:p w14:paraId="0E72A497" w14:textId="77777777" w:rsidR="002546F2" w:rsidRPr="00D52E85" w:rsidRDefault="002546F2">
      <w:pPr>
        <w:spacing w:after="0" w:line="240" w:lineRule="auto"/>
        <w:rPr>
          <w:rFonts w:cstheme="minorHAnsi"/>
          <w:sz w:val="24"/>
          <w:szCs w:val="24"/>
        </w:rPr>
      </w:pPr>
    </w:p>
    <w:p w14:paraId="3F1C430A" w14:textId="77777777" w:rsidR="002546F2" w:rsidRPr="00D52E85" w:rsidRDefault="00A1447A" w:rsidP="00D52E85">
      <w:pPr>
        <w:widowControl/>
        <w:tabs>
          <w:tab w:val="num" w:pos="850"/>
        </w:tabs>
        <w:spacing w:after="0" w:line="240" w:lineRule="auto"/>
        <w:ind w:left="850" w:hanging="283"/>
        <w:jc w:val="center"/>
        <w:rPr>
          <w:rFonts w:eastAsia="Times New Roman" w:cstheme="minorHAnsi"/>
          <w:b/>
          <w:bCs/>
          <w:sz w:val="24"/>
          <w:szCs w:val="24"/>
          <w:lang w:val="cs-CZ" w:eastAsia="cs-CZ"/>
        </w:rPr>
      </w:pPr>
      <w:r w:rsidRPr="00D52E85">
        <w:rPr>
          <w:rFonts w:eastAsia="Times New Roman" w:cstheme="minorHAnsi"/>
          <w:b/>
          <w:bCs/>
          <w:sz w:val="24"/>
          <w:szCs w:val="24"/>
          <w:lang w:val="cs-CZ" w:eastAsia="cs-CZ"/>
        </w:rPr>
        <w:lastRenderedPageBreak/>
        <w:t>3.</w:t>
      </w:r>
      <w:r w:rsidRPr="00D52E85">
        <w:rPr>
          <w:rFonts w:eastAsia="Times New Roman" w:cstheme="minorHAnsi"/>
          <w:b/>
          <w:bCs/>
          <w:sz w:val="24"/>
          <w:szCs w:val="24"/>
          <w:lang w:val="cs-CZ" w:eastAsia="cs-CZ"/>
        </w:rPr>
        <w:tab/>
        <w:t>Odměna a platební podmínky</w:t>
      </w:r>
    </w:p>
    <w:p w14:paraId="3A44A396" w14:textId="77777777" w:rsidR="002546F2" w:rsidRPr="00D52E85" w:rsidRDefault="002546F2">
      <w:pPr>
        <w:spacing w:after="0" w:line="240" w:lineRule="auto"/>
        <w:rPr>
          <w:rFonts w:cstheme="minorHAnsi"/>
          <w:sz w:val="24"/>
          <w:szCs w:val="24"/>
        </w:rPr>
      </w:pPr>
    </w:p>
    <w:p w14:paraId="7BF02B52" w14:textId="148F8381" w:rsidR="00987BF9" w:rsidRPr="00D52E85" w:rsidRDefault="00A1447A" w:rsidP="00D52E85">
      <w:pPr>
        <w:pStyle w:val="Odstavecseseznamem"/>
        <w:widowControl/>
        <w:numPr>
          <w:ilvl w:val="1"/>
          <w:numId w:val="7"/>
        </w:numPr>
        <w:spacing w:after="0" w:line="240" w:lineRule="auto"/>
        <w:ind w:left="567" w:hanging="567"/>
        <w:jc w:val="both"/>
        <w:rPr>
          <w:rFonts w:eastAsia="Calibri" w:cstheme="minorHAnsi"/>
          <w:i/>
          <w:iCs/>
          <w:sz w:val="24"/>
          <w:szCs w:val="24"/>
        </w:rPr>
      </w:pPr>
      <w:proofErr w:type="gramStart"/>
      <w:r w:rsidRPr="00D52E85">
        <w:rPr>
          <w:rFonts w:cstheme="minorHAnsi"/>
          <w:sz w:val="24"/>
          <w:szCs w:val="24"/>
        </w:rPr>
        <w:t>Objednatel  se</w:t>
      </w:r>
      <w:proofErr w:type="gramEnd"/>
      <w:r w:rsidRPr="00D52E85">
        <w:rPr>
          <w:rFonts w:cstheme="minorHAnsi"/>
          <w:sz w:val="24"/>
          <w:szCs w:val="24"/>
        </w:rPr>
        <w:t xml:space="preserve">  zavazuje  zaplatit  ÚMG za  činnost  specifikovanou  v Příloze  č.  </w:t>
      </w:r>
      <w:proofErr w:type="gramStart"/>
      <w:r w:rsidRPr="00D52E85">
        <w:rPr>
          <w:rFonts w:cstheme="minorHAnsi"/>
          <w:sz w:val="24"/>
          <w:szCs w:val="24"/>
        </w:rPr>
        <w:t>1  této</w:t>
      </w:r>
      <w:proofErr w:type="gramEnd"/>
      <w:r w:rsidRPr="00D52E85">
        <w:rPr>
          <w:rFonts w:cstheme="minorHAnsi"/>
          <w:sz w:val="24"/>
          <w:szCs w:val="24"/>
        </w:rPr>
        <w:t xml:space="preserve"> Smlouvy odměnu výši</w:t>
      </w:r>
      <w:r w:rsidR="005656E9" w:rsidRPr="00D52E85">
        <w:rPr>
          <w:rFonts w:cstheme="minorHAnsi"/>
          <w:sz w:val="24"/>
          <w:szCs w:val="24"/>
        </w:rPr>
        <w:t xml:space="preserve"> </w:t>
      </w:r>
      <w:r w:rsidR="0041599A">
        <w:rPr>
          <w:rFonts w:cstheme="minorHAnsi"/>
          <w:sz w:val="24"/>
          <w:szCs w:val="24"/>
        </w:rPr>
        <w:t>3</w:t>
      </w:r>
      <w:r w:rsidR="00571633">
        <w:rPr>
          <w:rFonts w:cstheme="minorHAnsi"/>
          <w:sz w:val="24"/>
          <w:szCs w:val="24"/>
        </w:rPr>
        <w:t>.</w:t>
      </w:r>
      <w:r w:rsidR="0041599A">
        <w:rPr>
          <w:rFonts w:cstheme="minorHAnsi"/>
          <w:sz w:val="24"/>
          <w:szCs w:val="24"/>
        </w:rPr>
        <w:t>057</w:t>
      </w:r>
      <w:r w:rsidR="00571633">
        <w:rPr>
          <w:rFonts w:cstheme="minorHAnsi"/>
          <w:sz w:val="24"/>
          <w:szCs w:val="24"/>
        </w:rPr>
        <w:t>.</w:t>
      </w:r>
      <w:r w:rsidR="0041599A">
        <w:rPr>
          <w:rFonts w:cstheme="minorHAnsi"/>
          <w:sz w:val="24"/>
          <w:szCs w:val="24"/>
        </w:rPr>
        <w:t>500</w:t>
      </w:r>
      <w:r w:rsidRPr="00D52E85">
        <w:rPr>
          <w:rFonts w:cstheme="minorHAnsi"/>
          <w:sz w:val="24"/>
          <w:szCs w:val="24"/>
        </w:rPr>
        <w:t xml:space="preserve">,- Kč (slovy: </w:t>
      </w:r>
      <w:r w:rsidR="0041599A">
        <w:rPr>
          <w:rFonts w:cstheme="minorHAnsi"/>
          <w:sz w:val="24"/>
          <w:szCs w:val="24"/>
        </w:rPr>
        <w:t xml:space="preserve">tři </w:t>
      </w:r>
      <w:r w:rsidR="00A76275" w:rsidRPr="00D52E85">
        <w:rPr>
          <w:rFonts w:cstheme="minorHAnsi"/>
          <w:sz w:val="24"/>
          <w:szCs w:val="24"/>
        </w:rPr>
        <w:t>milion</w:t>
      </w:r>
      <w:r w:rsidR="0041599A">
        <w:rPr>
          <w:rFonts w:cstheme="minorHAnsi"/>
          <w:sz w:val="24"/>
          <w:szCs w:val="24"/>
        </w:rPr>
        <w:t>y</w:t>
      </w:r>
      <w:r w:rsidR="00A76275" w:rsidRPr="00D52E85">
        <w:rPr>
          <w:rFonts w:cstheme="minorHAnsi"/>
          <w:sz w:val="24"/>
          <w:szCs w:val="24"/>
        </w:rPr>
        <w:t xml:space="preserve"> </w:t>
      </w:r>
      <w:r w:rsidR="0041599A">
        <w:rPr>
          <w:rFonts w:cstheme="minorHAnsi"/>
          <w:sz w:val="24"/>
          <w:szCs w:val="24"/>
        </w:rPr>
        <w:t>padesát sedm</w:t>
      </w:r>
      <w:r w:rsidR="00A76275" w:rsidRPr="00D52E85">
        <w:rPr>
          <w:rFonts w:cstheme="minorHAnsi"/>
          <w:sz w:val="24"/>
          <w:szCs w:val="24"/>
        </w:rPr>
        <w:t xml:space="preserve"> tisíc </w:t>
      </w:r>
      <w:r w:rsidR="0041599A">
        <w:rPr>
          <w:rFonts w:cstheme="minorHAnsi"/>
          <w:sz w:val="24"/>
          <w:szCs w:val="24"/>
        </w:rPr>
        <w:t xml:space="preserve">pět set </w:t>
      </w:r>
      <w:r w:rsidRPr="00D52E85">
        <w:rPr>
          <w:rFonts w:cstheme="minorHAnsi"/>
          <w:sz w:val="24"/>
          <w:szCs w:val="24"/>
        </w:rPr>
        <w:t>korun českých) bez DPH.</w:t>
      </w:r>
    </w:p>
    <w:p w14:paraId="68203E68" w14:textId="628C8A9F" w:rsidR="0094560D" w:rsidRPr="00D52E85" w:rsidRDefault="0094560D" w:rsidP="00D52E85">
      <w:pPr>
        <w:pStyle w:val="Odstavecseseznamem"/>
        <w:widowControl/>
        <w:spacing w:after="0" w:line="240" w:lineRule="auto"/>
        <w:ind w:left="671" w:right="-20"/>
        <w:jc w:val="both"/>
        <w:rPr>
          <w:rFonts w:eastAsia="Calibri" w:cstheme="minorHAnsi"/>
          <w:i/>
          <w:iCs/>
          <w:sz w:val="24"/>
          <w:szCs w:val="24"/>
        </w:rPr>
      </w:pPr>
    </w:p>
    <w:p w14:paraId="2B0FBFED" w14:textId="30331F53" w:rsidR="00987BF9" w:rsidRPr="00451391" w:rsidRDefault="00987BF9" w:rsidP="00987BF9">
      <w:pPr>
        <w:pStyle w:val="Odstavecseseznamem"/>
        <w:widowControl/>
        <w:numPr>
          <w:ilvl w:val="1"/>
          <w:numId w:val="7"/>
        </w:numPr>
        <w:spacing w:after="0" w:line="240" w:lineRule="auto"/>
        <w:ind w:left="567" w:hanging="567"/>
        <w:jc w:val="both"/>
        <w:rPr>
          <w:rFonts w:cstheme="minorHAnsi"/>
          <w:sz w:val="24"/>
          <w:szCs w:val="24"/>
        </w:rPr>
      </w:pPr>
      <w:r w:rsidRPr="00451391">
        <w:rPr>
          <w:rFonts w:cstheme="minorHAnsi"/>
          <w:sz w:val="24"/>
          <w:szCs w:val="24"/>
        </w:rPr>
        <w:t xml:space="preserve">Smluvní strany se dohodly, že odměna dle odst. 3.1 bude poskytnuta </w:t>
      </w:r>
      <w:r>
        <w:rPr>
          <w:rFonts w:cstheme="minorHAnsi"/>
          <w:sz w:val="24"/>
          <w:szCs w:val="24"/>
        </w:rPr>
        <w:t>na základě dílčích plateb</w:t>
      </w:r>
      <w:r w:rsidRPr="00451391">
        <w:rPr>
          <w:rFonts w:cstheme="minorHAnsi"/>
          <w:sz w:val="24"/>
          <w:szCs w:val="24"/>
        </w:rPr>
        <w:t>, a to následovně:</w:t>
      </w:r>
    </w:p>
    <w:p w14:paraId="4FDAF217" w14:textId="77777777" w:rsidR="00C76AE6" w:rsidRPr="00D52E85" w:rsidRDefault="00C76AE6" w:rsidP="00D52E85">
      <w:pPr>
        <w:pStyle w:val="Odstavecseseznamem"/>
        <w:widowControl/>
        <w:spacing w:after="0" w:line="240" w:lineRule="auto"/>
        <w:ind w:left="671" w:right="-20"/>
        <w:jc w:val="both"/>
        <w:rPr>
          <w:rFonts w:eastAsia="Calibri" w:cstheme="minorHAnsi"/>
          <w:i/>
          <w:iCs/>
          <w:sz w:val="24"/>
          <w:szCs w:val="24"/>
        </w:rPr>
      </w:pPr>
    </w:p>
    <w:p w14:paraId="74D3F406" w14:textId="44AED765" w:rsidR="00C76AE6" w:rsidRPr="00AC7E82" w:rsidRDefault="00C76AE6" w:rsidP="00C76AE6">
      <w:pPr>
        <w:pStyle w:val="Odstavecseseznamem"/>
        <w:widowControl/>
        <w:numPr>
          <w:ilvl w:val="2"/>
          <w:numId w:val="7"/>
        </w:numPr>
        <w:spacing w:after="0" w:line="240" w:lineRule="auto"/>
        <w:ind w:left="1418" w:right="-20" w:hanging="788"/>
        <w:jc w:val="both"/>
        <w:rPr>
          <w:rFonts w:eastAsia="Calibri" w:cstheme="minorHAnsi"/>
          <w:iCs/>
          <w:sz w:val="24"/>
          <w:szCs w:val="24"/>
        </w:rPr>
      </w:pPr>
      <w:r w:rsidRPr="00C76AE6">
        <w:rPr>
          <w:rFonts w:eastAsia="Calibri" w:cstheme="minorHAnsi"/>
          <w:iCs/>
          <w:sz w:val="24"/>
          <w:szCs w:val="24"/>
        </w:rPr>
        <w:t xml:space="preserve">1. platba ve výši </w:t>
      </w:r>
      <w:r w:rsidR="00987BF9">
        <w:rPr>
          <w:rFonts w:eastAsia="Calibri" w:cstheme="minorHAnsi"/>
          <w:iCs/>
          <w:sz w:val="24"/>
          <w:szCs w:val="24"/>
        </w:rPr>
        <w:t>1.</w:t>
      </w:r>
      <w:r w:rsidR="00AC7E82">
        <w:rPr>
          <w:rFonts w:eastAsia="Calibri" w:cstheme="minorHAnsi"/>
          <w:iCs/>
          <w:sz w:val="24"/>
          <w:szCs w:val="24"/>
        </w:rPr>
        <w:t>2</w:t>
      </w:r>
      <w:r w:rsidR="00987BF9">
        <w:rPr>
          <w:rFonts w:eastAsia="Calibri" w:cstheme="minorHAnsi"/>
          <w:iCs/>
          <w:sz w:val="24"/>
          <w:szCs w:val="24"/>
        </w:rPr>
        <w:t>00</w:t>
      </w:r>
      <w:r w:rsidR="00987BF9" w:rsidRPr="00AC7E82">
        <w:rPr>
          <w:rFonts w:eastAsia="Calibri" w:cstheme="minorHAnsi"/>
          <w:iCs/>
          <w:sz w:val="24"/>
          <w:szCs w:val="24"/>
        </w:rPr>
        <w:t>.000</w:t>
      </w:r>
      <w:r w:rsidRPr="00AC7E82">
        <w:rPr>
          <w:rFonts w:eastAsia="Calibri" w:cstheme="minorHAnsi"/>
          <w:iCs/>
          <w:sz w:val="24"/>
          <w:szCs w:val="24"/>
        </w:rPr>
        <w:t xml:space="preserve"> Kč (slovy: </w:t>
      </w:r>
      <w:r w:rsidR="00987BF9" w:rsidRPr="00AC7E82">
        <w:rPr>
          <w:rFonts w:eastAsia="Calibri" w:cstheme="minorHAnsi"/>
          <w:iCs/>
          <w:sz w:val="24"/>
          <w:szCs w:val="24"/>
        </w:rPr>
        <w:t xml:space="preserve">jeden </w:t>
      </w:r>
      <w:r w:rsidR="00AC7E82" w:rsidRPr="00AC7E82">
        <w:rPr>
          <w:rFonts w:eastAsia="Calibri" w:cstheme="minorHAnsi"/>
          <w:iCs/>
          <w:sz w:val="24"/>
          <w:szCs w:val="24"/>
        </w:rPr>
        <w:t>million dvě stě tisíc</w:t>
      </w:r>
      <w:r w:rsidRPr="00AC7E82">
        <w:rPr>
          <w:rFonts w:eastAsia="Calibri" w:cstheme="minorHAnsi"/>
          <w:iCs/>
          <w:sz w:val="24"/>
          <w:szCs w:val="24"/>
        </w:rPr>
        <w:t xml:space="preserve"> korun českých) bez DPH, za zahájení a přípravu projektu, bude uhrazena na základě faktury – daňového dokladu vystaveného v </w:t>
      </w:r>
      <w:r w:rsidR="00F71418">
        <w:rPr>
          <w:rFonts w:eastAsia="Calibri" w:cstheme="minorHAnsi"/>
          <w:iCs/>
          <w:sz w:val="24"/>
          <w:szCs w:val="24"/>
        </w:rPr>
        <w:t>listopadu</w:t>
      </w:r>
      <w:r w:rsidRPr="00AC7E82">
        <w:rPr>
          <w:rFonts w:eastAsia="Calibri" w:cstheme="minorHAnsi"/>
          <w:iCs/>
          <w:sz w:val="24"/>
          <w:szCs w:val="24"/>
        </w:rPr>
        <w:t xml:space="preserve"> 2024 po nabytí účinnosti této smlouvy. </w:t>
      </w:r>
    </w:p>
    <w:p w14:paraId="02457A94" w14:textId="028A0B2C" w:rsidR="00C76AE6" w:rsidRPr="00AC7E82" w:rsidRDefault="00C76AE6" w:rsidP="00D52E85">
      <w:pPr>
        <w:pStyle w:val="Odstavecseseznamem"/>
        <w:widowControl/>
        <w:numPr>
          <w:ilvl w:val="2"/>
          <w:numId w:val="7"/>
        </w:numPr>
        <w:spacing w:after="0" w:line="240" w:lineRule="auto"/>
        <w:ind w:left="1418" w:right="-20" w:hanging="788"/>
        <w:jc w:val="both"/>
        <w:rPr>
          <w:rFonts w:eastAsia="Calibri" w:cstheme="minorHAnsi"/>
          <w:iCs/>
          <w:sz w:val="24"/>
          <w:szCs w:val="24"/>
        </w:rPr>
      </w:pPr>
      <w:r w:rsidRPr="00AC7E82">
        <w:rPr>
          <w:rFonts w:eastAsia="Calibri" w:cstheme="minorHAnsi"/>
          <w:iCs/>
          <w:sz w:val="24"/>
          <w:szCs w:val="24"/>
        </w:rPr>
        <w:t xml:space="preserve">2. platba ve výši </w:t>
      </w:r>
      <w:r w:rsidR="00AC7E82" w:rsidRPr="00AC7E82">
        <w:rPr>
          <w:rFonts w:eastAsia="Calibri" w:cstheme="minorHAnsi"/>
          <w:iCs/>
          <w:sz w:val="24"/>
          <w:szCs w:val="24"/>
        </w:rPr>
        <w:t>9</w:t>
      </w:r>
      <w:r w:rsidR="00987BF9" w:rsidRPr="00AC7E82">
        <w:rPr>
          <w:rFonts w:eastAsia="Calibri" w:cstheme="minorHAnsi"/>
          <w:iCs/>
          <w:sz w:val="24"/>
          <w:szCs w:val="24"/>
        </w:rPr>
        <w:t>00.000</w:t>
      </w:r>
      <w:r w:rsidRPr="00AC7E82">
        <w:rPr>
          <w:rFonts w:eastAsia="Calibri" w:cstheme="minorHAnsi"/>
          <w:iCs/>
          <w:sz w:val="24"/>
          <w:szCs w:val="24"/>
        </w:rPr>
        <w:t xml:space="preserve"> Kč (slovy: </w:t>
      </w:r>
      <w:r w:rsidR="00AC7E82" w:rsidRPr="00AC7E82">
        <w:rPr>
          <w:rFonts w:eastAsia="Calibri" w:cstheme="minorHAnsi"/>
          <w:iCs/>
          <w:sz w:val="24"/>
          <w:szCs w:val="24"/>
        </w:rPr>
        <w:t>devět set</w:t>
      </w:r>
      <w:r w:rsidR="00987BF9" w:rsidRPr="00AC7E82">
        <w:rPr>
          <w:rFonts w:eastAsia="Calibri" w:cstheme="minorHAnsi"/>
          <w:iCs/>
          <w:sz w:val="24"/>
          <w:szCs w:val="24"/>
        </w:rPr>
        <w:t xml:space="preserve"> tisíc</w:t>
      </w:r>
      <w:r w:rsidRPr="00AC7E82">
        <w:rPr>
          <w:rFonts w:eastAsia="Calibri" w:cstheme="minorHAnsi"/>
          <w:iCs/>
          <w:sz w:val="24"/>
          <w:szCs w:val="24"/>
        </w:rPr>
        <w:t xml:space="preserve"> korun českých) bez DPH bude uhrazena na základě faktury – daňového dokladu vystaveného po reportování / předání dílčích výsledků v </w:t>
      </w:r>
      <w:r w:rsidR="00F71418">
        <w:rPr>
          <w:rFonts w:eastAsia="Calibri" w:cstheme="minorHAnsi"/>
          <w:iCs/>
          <w:sz w:val="24"/>
          <w:szCs w:val="24"/>
        </w:rPr>
        <w:t>dubnu</w:t>
      </w:r>
      <w:r w:rsidRPr="00AC7E82">
        <w:rPr>
          <w:rFonts w:eastAsia="Calibri" w:cstheme="minorHAnsi"/>
          <w:iCs/>
          <w:sz w:val="24"/>
          <w:szCs w:val="24"/>
        </w:rPr>
        <w:t xml:space="preserve"> 2025. </w:t>
      </w:r>
    </w:p>
    <w:p w14:paraId="4A72EB87" w14:textId="04DB436C" w:rsidR="00AC7E82" w:rsidRPr="00AC7E82" w:rsidRDefault="00AC7E82" w:rsidP="00AC7E82">
      <w:pPr>
        <w:pStyle w:val="Odstavecseseznamem"/>
        <w:widowControl/>
        <w:numPr>
          <w:ilvl w:val="2"/>
          <w:numId w:val="7"/>
        </w:numPr>
        <w:spacing w:after="0" w:line="240" w:lineRule="auto"/>
        <w:ind w:left="1418" w:right="-20" w:hanging="788"/>
        <w:jc w:val="both"/>
        <w:rPr>
          <w:rFonts w:eastAsia="Calibri" w:cstheme="minorHAnsi"/>
          <w:iCs/>
          <w:sz w:val="24"/>
          <w:szCs w:val="24"/>
        </w:rPr>
      </w:pPr>
      <w:r w:rsidRPr="00AC7E82">
        <w:rPr>
          <w:rFonts w:eastAsia="Calibri" w:cstheme="minorHAnsi"/>
          <w:iCs/>
          <w:sz w:val="24"/>
          <w:szCs w:val="24"/>
        </w:rPr>
        <w:t xml:space="preserve">3. platba ve výši 900.000 Kč (slovy: devět set tisíc korun českých) bez DPH bude uhrazena na základě faktury – daňového dokladu vystaveného po reportování / předání dílčích výsledků / prezentaci terapeutického okna v </w:t>
      </w:r>
      <w:r w:rsidR="00F71418">
        <w:rPr>
          <w:rFonts w:eastAsia="Calibri" w:cstheme="minorHAnsi"/>
          <w:iCs/>
          <w:sz w:val="24"/>
          <w:szCs w:val="24"/>
        </w:rPr>
        <w:t>srpnu</w:t>
      </w:r>
      <w:r w:rsidRPr="00AC7E82">
        <w:rPr>
          <w:rFonts w:eastAsia="Calibri" w:cstheme="minorHAnsi"/>
          <w:iCs/>
          <w:sz w:val="24"/>
          <w:szCs w:val="24"/>
        </w:rPr>
        <w:t xml:space="preserve"> 2025. </w:t>
      </w:r>
    </w:p>
    <w:p w14:paraId="3AAD46E4" w14:textId="75508920" w:rsidR="00C76AE6" w:rsidRPr="00AC7E82" w:rsidRDefault="00AC7E82" w:rsidP="00D52E85">
      <w:pPr>
        <w:pStyle w:val="Odstavecseseznamem"/>
        <w:widowControl/>
        <w:numPr>
          <w:ilvl w:val="2"/>
          <w:numId w:val="7"/>
        </w:numPr>
        <w:spacing w:after="0" w:line="240" w:lineRule="auto"/>
        <w:ind w:left="1418" w:right="-20" w:hanging="788"/>
        <w:jc w:val="both"/>
        <w:rPr>
          <w:rFonts w:eastAsia="Calibri" w:cstheme="minorHAnsi"/>
          <w:iCs/>
          <w:sz w:val="24"/>
          <w:szCs w:val="24"/>
        </w:rPr>
      </w:pPr>
      <w:r w:rsidRPr="00AC7E82">
        <w:rPr>
          <w:rFonts w:eastAsia="Calibri" w:cstheme="minorHAnsi"/>
          <w:iCs/>
          <w:sz w:val="24"/>
          <w:szCs w:val="24"/>
        </w:rPr>
        <w:t>4</w:t>
      </w:r>
      <w:r w:rsidR="00C76AE6" w:rsidRPr="00AC7E82">
        <w:rPr>
          <w:rFonts w:eastAsia="Calibri" w:cstheme="minorHAnsi"/>
          <w:iCs/>
          <w:sz w:val="24"/>
          <w:szCs w:val="24"/>
        </w:rPr>
        <w:t>. platba ve výši</w:t>
      </w:r>
      <w:r w:rsidRPr="00AC7E82">
        <w:rPr>
          <w:rFonts w:eastAsia="Calibri" w:cstheme="minorHAnsi"/>
          <w:iCs/>
          <w:sz w:val="24"/>
          <w:szCs w:val="24"/>
        </w:rPr>
        <w:t xml:space="preserve"> 157.</w:t>
      </w:r>
      <w:r w:rsidR="0041599A">
        <w:rPr>
          <w:rFonts w:eastAsia="Calibri" w:cstheme="minorHAnsi"/>
          <w:iCs/>
          <w:sz w:val="24"/>
          <w:szCs w:val="24"/>
        </w:rPr>
        <w:t>5</w:t>
      </w:r>
      <w:r w:rsidRPr="00AC7E82">
        <w:rPr>
          <w:rFonts w:eastAsia="Calibri" w:cstheme="minorHAnsi"/>
          <w:iCs/>
          <w:sz w:val="24"/>
          <w:szCs w:val="24"/>
        </w:rPr>
        <w:t>00</w:t>
      </w:r>
      <w:r w:rsidR="00C76AE6" w:rsidRPr="00AC7E82">
        <w:rPr>
          <w:rFonts w:eastAsia="Calibri" w:cstheme="minorHAnsi"/>
          <w:iCs/>
          <w:sz w:val="24"/>
          <w:szCs w:val="24"/>
        </w:rPr>
        <w:t xml:space="preserve"> Kč (slovy: </w:t>
      </w:r>
      <w:r w:rsidRPr="00AC7E82">
        <w:rPr>
          <w:rFonts w:eastAsia="Calibri" w:cstheme="minorHAnsi"/>
          <w:iCs/>
          <w:sz w:val="24"/>
          <w:szCs w:val="24"/>
        </w:rPr>
        <w:t>sto padesát sedm tisíc</w:t>
      </w:r>
      <w:r w:rsidR="00C76AE6" w:rsidRPr="00AC7E82">
        <w:rPr>
          <w:rFonts w:eastAsia="Calibri" w:cstheme="minorHAnsi"/>
          <w:iCs/>
          <w:sz w:val="24"/>
          <w:szCs w:val="24"/>
        </w:rPr>
        <w:t xml:space="preserve"> </w:t>
      </w:r>
      <w:r w:rsidR="00571633">
        <w:rPr>
          <w:rFonts w:eastAsia="Calibri" w:cstheme="minorHAnsi"/>
          <w:iCs/>
          <w:sz w:val="24"/>
          <w:szCs w:val="24"/>
        </w:rPr>
        <w:t xml:space="preserve">pět set </w:t>
      </w:r>
      <w:r w:rsidR="00C76AE6" w:rsidRPr="00AC7E82">
        <w:rPr>
          <w:rFonts w:eastAsia="Calibri" w:cstheme="minorHAnsi"/>
          <w:iCs/>
          <w:sz w:val="24"/>
          <w:szCs w:val="24"/>
        </w:rPr>
        <w:t xml:space="preserve">korun českých) bez DPH bude uhrazena na základě faktury – daňového dokladu vystaveného v </w:t>
      </w:r>
      <w:r w:rsidR="00987BF9" w:rsidRPr="00AC7E82">
        <w:rPr>
          <w:rFonts w:eastAsia="Calibri" w:cstheme="minorHAnsi"/>
          <w:iCs/>
          <w:sz w:val="24"/>
          <w:szCs w:val="24"/>
        </w:rPr>
        <w:t xml:space="preserve">nejpozději v </w:t>
      </w:r>
      <w:r w:rsidR="00F71418">
        <w:rPr>
          <w:rFonts w:eastAsia="Calibri" w:cstheme="minorHAnsi"/>
          <w:iCs/>
          <w:sz w:val="24"/>
          <w:szCs w:val="24"/>
        </w:rPr>
        <w:t>lednu</w:t>
      </w:r>
      <w:r w:rsidR="00C76AE6" w:rsidRPr="00AC7E82">
        <w:rPr>
          <w:rFonts w:eastAsia="Calibri" w:cstheme="minorHAnsi"/>
          <w:iCs/>
          <w:sz w:val="24"/>
          <w:szCs w:val="24"/>
        </w:rPr>
        <w:t xml:space="preserve"> 202</w:t>
      </w:r>
      <w:r w:rsidR="00F71418">
        <w:rPr>
          <w:rFonts w:eastAsia="Calibri" w:cstheme="minorHAnsi"/>
          <w:iCs/>
          <w:sz w:val="24"/>
          <w:szCs w:val="24"/>
        </w:rPr>
        <w:t>6</w:t>
      </w:r>
      <w:r w:rsidR="00C76AE6" w:rsidRPr="00AC7E82">
        <w:rPr>
          <w:rFonts w:eastAsia="Calibri" w:cstheme="minorHAnsi"/>
          <w:iCs/>
          <w:sz w:val="24"/>
          <w:szCs w:val="24"/>
        </w:rPr>
        <w:t xml:space="preserve"> po předání výsledků Testů Objednateli na základě předávacího protokolu. </w:t>
      </w:r>
    </w:p>
    <w:p w14:paraId="1047F6DD" w14:textId="77777777" w:rsidR="00C76AE6" w:rsidRPr="00D52E85" w:rsidRDefault="00C76AE6" w:rsidP="00D52E85">
      <w:pPr>
        <w:pStyle w:val="Odstavecseseznamem"/>
        <w:widowControl/>
        <w:spacing w:after="0" w:line="240" w:lineRule="auto"/>
        <w:ind w:left="1224" w:right="-20"/>
        <w:jc w:val="both"/>
        <w:rPr>
          <w:rFonts w:eastAsia="Calibri" w:cstheme="minorHAnsi"/>
          <w:iCs/>
          <w:sz w:val="24"/>
          <w:szCs w:val="24"/>
        </w:rPr>
      </w:pPr>
    </w:p>
    <w:p w14:paraId="75DF008B" w14:textId="284067F7" w:rsidR="002546F2" w:rsidRPr="00D52E85" w:rsidRDefault="00A1447A" w:rsidP="0094560D">
      <w:pPr>
        <w:pStyle w:val="Odstavecseseznamem"/>
        <w:widowControl/>
        <w:numPr>
          <w:ilvl w:val="1"/>
          <w:numId w:val="7"/>
        </w:numPr>
        <w:spacing w:after="0" w:line="240" w:lineRule="auto"/>
        <w:ind w:left="567" w:hanging="567"/>
        <w:jc w:val="both"/>
        <w:rPr>
          <w:rFonts w:cstheme="minorHAnsi"/>
          <w:sz w:val="24"/>
          <w:szCs w:val="24"/>
        </w:rPr>
      </w:pPr>
      <w:proofErr w:type="gramStart"/>
      <w:r w:rsidRPr="00D52E85">
        <w:rPr>
          <w:rFonts w:cstheme="minorHAnsi"/>
          <w:sz w:val="24"/>
          <w:szCs w:val="24"/>
        </w:rPr>
        <w:t>DPH  bude</w:t>
      </w:r>
      <w:proofErr w:type="gramEnd"/>
      <w:r w:rsidRPr="00D52E85">
        <w:rPr>
          <w:rFonts w:cstheme="minorHAnsi"/>
          <w:sz w:val="24"/>
          <w:szCs w:val="24"/>
        </w:rPr>
        <w:t xml:space="preserve">  připočtena  v souladu  s právními  předpisy  účinnými  ke  dni  uskutečnění zdanitelného plnění.</w:t>
      </w:r>
    </w:p>
    <w:p w14:paraId="0724CBDC" w14:textId="77777777" w:rsidR="002546F2" w:rsidRPr="00D52E85" w:rsidRDefault="002546F2" w:rsidP="0094560D">
      <w:pPr>
        <w:pStyle w:val="Odstavecseseznamem"/>
        <w:widowControl/>
        <w:spacing w:after="0" w:line="240" w:lineRule="auto"/>
        <w:ind w:left="567"/>
        <w:jc w:val="both"/>
        <w:rPr>
          <w:rFonts w:cstheme="minorHAnsi"/>
          <w:sz w:val="24"/>
          <w:szCs w:val="24"/>
        </w:rPr>
      </w:pPr>
    </w:p>
    <w:p w14:paraId="29AD7809" w14:textId="31C75A90" w:rsidR="002546F2" w:rsidRPr="00D52E85" w:rsidRDefault="00A1447A" w:rsidP="0094560D">
      <w:pPr>
        <w:pStyle w:val="Odstavecseseznamem"/>
        <w:widowControl/>
        <w:numPr>
          <w:ilvl w:val="1"/>
          <w:numId w:val="7"/>
        </w:numPr>
        <w:spacing w:after="0" w:line="240" w:lineRule="auto"/>
        <w:ind w:left="567" w:hanging="567"/>
        <w:jc w:val="both"/>
        <w:rPr>
          <w:rFonts w:cstheme="minorHAnsi"/>
          <w:sz w:val="24"/>
          <w:szCs w:val="24"/>
        </w:rPr>
      </w:pPr>
      <w:r w:rsidRPr="00D52E85">
        <w:rPr>
          <w:rFonts w:cstheme="minorHAnsi"/>
          <w:sz w:val="24"/>
          <w:szCs w:val="24"/>
        </w:rPr>
        <w:t xml:space="preserve">Finanční prostředky budou použity na nákup, vyšetření a ustájení </w:t>
      </w:r>
      <w:r w:rsidR="00F71418">
        <w:rPr>
          <w:rFonts w:cstheme="minorHAnsi"/>
          <w:sz w:val="24"/>
          <w:szCs w:val="24"/>
        </w:rPr>
        <w:t>zvířat, veškeré práce spojené s testováním navržené terapie a dalším zkoumáním modelů</w:t>
      </w:r>
      <w:r w:rsidR="00A01E79">
        <w:rPr>
          <w:rFonts w:cstheme="minorHAnsi"/>
          <w:sz w:val="24"/>
          <w:szCs w:val="24"/>
        </w:rPr>
        <w:t>,</w:t>
      </w:r>
      <w:r w:rsidRPr="00D52E85">
        <w:rPr>
          <w:rFonts w:cstheme="minorHAnsi"/>
          <w:sz w:val="24"/>
          <w:szCs w:val="24"/>
        </w:rPr>
        <w:t xml:space="preserve"> další služby</w:t>
      </w:r>
      <w:proofErr w:type="gramStart"/>
      <w:r w:rsidRPr="00D52E85">
        <w:rPr>
          <w:rFonts w:cstheme="minorHAnsi"/>
          <w:sz w:val="24"/>
          <w:szCs w:val="24"/>
        </w:rPr>
        <w:t>, ,</w:t>
      </w:r>
      <w:proofErr w:type="gramEnd"/>
      <w:r w:rsidR="00F71418">
        <w:rPr>
          <w:rFonts w:cstheme="minorHAnsi"/>
          <w:sz w:val="24"/>
          <w:szCs w:val="24"/>
        </w:rPr>
        <w:t xml:space="preserve"> a</w:t>
      </w:r>
      <w:r w:rsidRPr="00D52E85">
        <w:rPr>
          <w:rFonts w:cstheme="minorHAnsi"/>
          <w:sz w:val="24"/>
          <w:szCs w:val="24"/>
        </w:rPr>
        <w:t xml:space="preserve"> dále na nezbytné mzdové prostředky pracovníků a režijní náklady.</w:t>
      </w:r>
    </w:p>
    <w:p w14:paraId="7EE2C530" w14:textId="77777777" w:rsidR="002546F2" w:rsidRPr="00D52E85" w:rsidRDefault="002546F2" w:rsidP="0094560D">
      <w:pPr>
        <w:pStyle w:val="Odstavecseseznamem"/>
        <w:widowControl/>
        <w:spacing w:after="0" w:line="240" w:lineRule="auto"/>
        <w:ind w:left="567"/>
        <w:jc w:val="both"/>
        <w:rPr>
          <w:rFonts w:cstheme="minorHAnsi"/>
          <w:sz w:val="24"/>
          <w:szCs w:val="24"/>
        </w:rPr>
      </w:pPr>
    </w:p>
    <w:p w14:paraId="5CB3AD0F" w14:textId="47EA0447" w:rsidR="002546F2" w:rsidRPr="00D52E85" w:rsidRDefault="00A1447A" w:rsidP="0094560D">
      <w:pPr>
        <w:pStyle w:val="Odstavecseseznamem"/>
        <w:widowControl/>
        <w:numPr>
          <w:ilvl w:val="1"/>
          <w:numId w:val="7"/>
        </w:numPr>
        <w:spacing w:after="0" w:line="240" w:lineRule="auto"/>
        <w:ind w:left="567" w:hanging="567"/>
        <w:jc w:val="both"/>
        <w:rPr>
          <w:rFonts w:cstheme="minorHAnsi"/>
          <w:sz w:val="24"/>
          <w:szCs w:val="24"/>
        </w:rPr>
      </w:pPr>
      <w:r w:rsidRPr="00D52E85">
        <w:rPr>
          <w:rFonts w:cstheme="minorHAnsi"/>
          <w:sz w:val="24"/>
          <w:szCs w:val="24"/>
        </w:rPr>
        <w:t>Veškeré faktury (daňové doklady) jsou splatné do 30 dnů od doručení vystavené faktury Objednateli, a to bezhotovostním převodem na účet uvedený na faktuře.</w:t>
      </w:r>
    </w:p>
    <w:p w14:paraId="74030491" w14:textId="77777777" w:rsidR="002546F2" w:rsidRPr="00D52E85" w:rsidRDefault="002546F2" w:rsidP="0094560D">
      <w:pPr>
        <w:pStyle w:val="Odstavecseseznamem"/>
        <w:widowControl/>
        <w:spacing w:after="0" w:line="240" w:lineRule="auto"/>
        <w:ind w:left="567"/>
        <w:jc w:val="both"/>
        <w:rPr>
          <w:rFonts w:cstheme="minorHAnsi"/>
          <w:sz w:val="24"/>
          <w:szCs w:val="24"/>
        </w:rPr>
      </w:pPr>
    </w:p>
    <w:p w14:paraId="32D33300" w14:textId="7B613B10" w:rsidR="002546F2" w:rsidRPr="00D52E85" w:rsidRDefault="00A1447A" w:rsidP="0094560D">
      <w:pPr>
        <w:pStyle w:val="Odstavecseseznamem"/>
        <w:widowControl/>
        <w:numPr>
          <w:ilvl w:val="1"/>
          <w:numId w:val="7"/>
        </w:numPr>
        <w:spacing w:after="0" w:line="240" w:lineRule="auto"/>
        <w:ind w:left="567" w:hanging="567"/>
        <w:jc w:val="both"/>
        <w:rPr>
          <w:rFonts w:cstheme="minorHAnsi"/>
          <w:sz w:val="24"/>
          <w:szCs w:val="24"/>
        </w:rPr>
      </w:pPr>
      <w:r w:rsidRPr="00D52E85">
        <w:rPr>
          <w:rFonts w:cstheme="minorHAnsi"/>
          <w:sz w:val="24"/>
          <w:szCs w:val="24"/>
        </w:rPr>
        <w:t xml:space="preserve">Neobsahuje-li některá faktura (daňový doklad) některou z </w:t>
      </w:r>
      <w:proofErr w:type="gramStart"/>
      <w:r w:rsidRPr="00D52E85">
        <w:rPr>
          <w:rFonts w:cstheme="minorHAnsi"/>
          <w:sz w:val="24"/>
          <w:szCs w:val="24"/>
        </w:rPr>
        <w:t>právními  předpisy</w:t>
      </w:r>
      <w:proofErr w:type="gramEnd"/>
      <w:r w:rsidRPr="00D52E85">
        <w:rPr>
          <w:rFonts w:cstheme="minorHAnsi"/>
          <w:sz w:val="24"/>
          <w:szCs w:val="24"/>
        </w:rPr>
        <w:t xml:space="preserve">  stanovenou  náležitost,  nebo  je  v rozporu  se  Smlouvou,   je Objednatel oprávněn tuto fakturu vrátit ve lhůtě splatnosti </w:t>
      </w:r>
      <w:r w:rsidR="00E26808">
        <w:rPr>
          <w:rFonts w:cstheme="minorHAnsi"/>
          <w:sz w:val="24"/>
          <w:szCs w:val="24"/>
        </w:rPr>
        <w:t>Poskytovateli</w:t>
      </w:r>
      <w:r w:rsidRPr="00D52E85">
        <w:rPr>
          <w:rFonts w:cstheme="minorHAnsi"/>
          <w:sz w:val="24"/>
          <w:szCs w:val="24"/>
        </w:rPr>
        <w:t xml:space="preserve"> k opravě, a o konkrétním důvodu vrácení faktury </w:t>
      </w:r>
      <w:r w:rsidR="00E26808">
        <w:rPr>
          <w:rFonts w:cstheme="minorHAnsi"/>
          <w:sz w:val="24"/>
          <w:szCs w:val="24"/>
        </w:rPr>
        <w:t>Poskytovatele</w:t>
      </w:r>
      <w:r w:rsidR="00A01E79" w:rsidRPr="00D52E85">
        <w:rPr>
          <w:rFonts w:cstheme="minorHAnsi"/>
          <w:sz w:val="24"/>
          <w:szCs w:val="24"/>
        </w:rPr>
        <w:t xml:space="preserve"> </w:t>
      </w:r>
      <w:r w:rsidRPr="00D52E85">
        <w:rPr>
          <w:rFonts w:cstheme="minorHAnsi"/>
          <w:sz w:val="24"/>
          <w:szCs w:val="24"/>
        </w:rPr>
        <w:t xml:space="preserve">písemně (postačuje elektronicky - emailem) informovat. Doba splatnosti nové (opravené) faktury počíná znovu běžet ode dne jejího doručení </w:t>
      </w:r>
      <w:r w:rsidR="00A01E79">
        <w:rPr>
          <w:rFonts w:cstheme="minorHAnsi"/>
          <w:sz w:val="24"/>
          <w:szCs w:val="24"/>
        </w:rPr>
        <w:t>O</w:t>
      </w:r>
      <w:r w:rsidRPr="00D52E85">
        <w:rPr>
          <w:rFonts w:cstheme="minorHAnsi"/>
          <w:sz w:val="24"/>
          <w:szCs w:val="24"/>
        </w:rPr>
        <w:t>bjednateli.</w:t>
      </w:r>
    </w:p>
    <w:p w14:paraId="6B585872" w14:textId="77777777" w:rsidR="002546F2" w:rsidRPr="00D52E85" w:rsidRDefault="002546F2" w:rsidP="0094560D">
      <w:pPr>
        <w:pStyle w:val="Odstavecseseznamem"/>
        <w:widowControl/>
        <w:spacing w:after="0" w:line="240" w:lineRule="auto"/>
        <w:ind w:left="567"/>
        <w:jc w:val="both"/>
        <w:rPr>
          <w:rFonts w:cstheme="minorHAnsi"/>
          <w:sz w:val="24"/>
          <w:szCs w:val="24"/>
        </w:rPr>
      </w:pPr>
    </w:p>
    <w:p w14:paraId="6848DB01" w14:textId="229F0CD1" w:rsidR="002546F2" w:rsidRDefault="00A1447A" w:rsidP="0094560D">
      <w:pPr>
        <w:pStyle w:val="Odstavecseseznamem"/>
        <w:widowControl/>
        <w:numPr>
          <w:ilvl w:val="1"/>
          <w:numId w:val="7"/>
        </w:numPr>
        <w:spacing w:after="0" w:line="240" w:lineRule="auto"/>
        <w:ind w:left="567" w:hanging="567"/>
        <w:jc w:val="both"/>
        <w:rPr>
          <w:rFonts w:cstheme="minorHAnsi"/>
          <w:sz w:val="24"/>
          <w:szCs w:val="24"/>
        </w:rPr>
      </w:pPr>
      <w:r w:rsidRPr="00D52E85">
        <w:rPr>
          <w:rFonts w:cstheme="minorHAnsi"/>
          <w:sz w:val="24"/>
          <w:szCs w:val="24"/>
        </w:rPr>
        <w:t xml:space="preserve">Pro vyloučení veškerých pochybností Objednatel prohlašuje, že nebude po ÚMG požadovat vrácení již vyplacené odměny (či její části) uhrazené v souladu s </w:t>
      </w:r>
      <w:proofErr w:type="gramStart"/>
      <w:r w:rsidRPr="00D52E85">
        <w:rPr>
          <w:rFonts w:cstheme="minorHAnsi"/>
          <w:sz w:val="24"/>
          <w:szCs w:val="24"/>
        </w:rPr>
        <w:t>pravidly  stanovenými</w:t>
      </w:r>
      <w:proofErr w:type="gramEnd"/>
      <w:r w:rsidRPr="00D52E85">
        <w:rPr>
          <w:rFonts w:cstheme="minorHAnsi"/>
          <w:sz w:val="24"/>
          <w:szCs w:val="24"/>
        </w:rPr>
        <w:t xml:space="preserve">  touto  Smlouvou,  pro  případ,  že  by  došlo  k předčasnému ukončení této Smlouvy v</w:t>
      </w:r>
      <w:r w:rsidR="00A01E79">
        <w:rPr>
          <w:rFonts w:cstheme="minorHAnsi"/>
          <w:sz w:val="24"/>
          <w:szCs w:val="24"/>
        </w:rPr>
        <w:t> </w:t>
      </w:r>
      <w:r w:rsidRPr="00D52E85">
        <w:rPr>
          <w:rFonts w:cstheme="minorHAnsi"/>
          <w:sz w:val="24"/>
          <w:szCs w:val="24"/>
        </w:rPr>
        <w:t>souladu s článkem 7. této Smlouvy, nicméně strany berou na vědomí, že v případě předčasného ukončení této Smlouvy</w:t>
      </w:r>
      <w:r w:rsidR="00A01E79">
        <w:rPr>
          <w:rFonts w:cstheme="minorHAnsi"/>
          <w:sz w:val="24"/>
          <w:szCs w:val="24"/>
        </w:rPr>
        <w:t xml:space="preserve"> z důvodů porušení této Smlouvy </w:t>
      </w:r>
      <w:r w:rsidR="00E26808">
        <w:rPr>
          <w:rFonts w:cstheme="minorHAnsi"/>
          <w:sz w:val="24"/>
          <w:szCs w:val="24"/>
        </w:rPr>
        <w:t>Poskytovatelem</w:t>
      </w:r>
      <w:r w:rsidR="00A01E79">
        <w:rPr>
          <w:rFonts w:cstheme="minorHAnsi"/>
          <w:sz w:val="24"/>
          <w:szCs w:val="24"/>
        </w:rPr>
        <w:t>,</w:t>
      </w:r>
      <w:r w:rsidRPr="00D52E85">
        <w:rPr>
          <w:rFonts w:cstheme="minorHAnsi"/>
          <w:sz w:val="24"/>
          <w:szCs w:val="24"/>
        </w:rPr>
        <w:t xml:space="preserve"> v</w:t>
      </w:r>
      <w:r w:rsidR="00A01E79">
        <w:rPr>
          <w:rFonts w:cstheme="minorHAnsi"/>
          <w:sz w:val="24"/>
          <w:szCs w:val="24"/>
        </w:rPr>
        <w:t> </w:t>
      </w:r>
      <w:r w:rsidRPr="00D52E85">
        <w:rPr>
          <w:rFonts w:cstheme="minorHAnsi"/>
          <w:sz w:val="24"/>
          <w:szCs w:val="24"/>
        </w:rPr>
        <w:t>souladu s článkem 7.</w:t>
      </w:r>
      <w:r w:rsidR="00A01E79">
        <w:rPr>
          <w:rFonts w:cstheme="minorHAnsi"/>
          <w:sz w:val="24"/>
          <w:szCs w:val="24"/>
        </w:rPr>
        <w:t>,</w:t>
      </w:r>
      <w:r w:rsidRPr="00D52E85">
        <w:rPr>
          <w:rFonts w:cstheme="minorHAnsi"/>
          <w:sz w:val="24"/>
          <w:szCs w:val="24"/>
        </w:rPr>
        <w:t xml:space="preserve"> nemá Objednatel povinnost hradit ÚMG jakékoliv jemu vzniklé náklady či doplácet zbytek odměny, na jejichž fakturaci ještě nevznikl právní nárok.</w:t>
      </w:r>
    </w:p>
    <w:p w14:paraId="1A388465" w14:textId="77777777" w:rsidR="009C1351" w:rsidRPr="00530E56" w:rsidRDefault="009C1351" w:rsidP="00530E56">
      <w:pPr>
        <w:pStyle w:val="Odstavecseseznamem"/>
        <w:rPr>
          <w:rFonts w:cstheme="minorHAnsi"/>
          <w:sz w:val="24"/>
          <w:szCs w:val="24"/>
        </w:rPr>
      </w:pPr>
    </w:p>
    <w:p w14:paraId="5FFEF5A8" w14:textId="620CCD33" w:rsidR="009C1351" w:rsidRPr="009C1351" w:rsidRDefault="009C1351" w:rsidP="00530E56">
      <w:pPr>
        <w:pStyle w:val="Odstavecseseznamem"/>
        <w:widowControl/>
        <w:numPr>
          <w:ilvl w:val="1"/>
          <w:numId w:val="7"/>
        </w:numPr>
        <w:spacing w:after="0" w:line="240" w:lineRule="auto"/>
        <w:ind w:left="567" w:hanging="567"/>
        <w:jc w:val="both"/>
        <w:rPr>
          <w:rFonts w:cstheme="minorHAnsi"/>
          <w:sz w:val="24"/>
          <w:szCs w:val="24"/>
        </w:rPr>
      </w:pPr>
      <w:r w:rsidRPr="009C1351">
        <w:rPr>
          <w:rFonts w:cstheme="minorHAnsi"/>
          <w:sz w:val="24"/>
          <w:szCs w:val="24"/>
        </w:rPr>
        <w:t xml:space="preserve">Strany prohlašují, že faktury vystavené dle této Smlouvy, které budou zaplaceny třetím subjektem (ve smyslu § 1936 a násl. Zákona č. 89/2012 Sb.) budou považovány za </w:t>
      </w:r>
      <w:r w:rsidRPr="009C1351">
        <w:rPr>
          <w:rFonts w:cstheme="minorHAnsi"/>
          <w:sz w:val="24"/>
          <w:szCs w:val="24"/>
        </w:rPr>
        <w:lastRenderedPageBreak/>
        <w:t xml:space="preserve">zaplacené ze strany Objednatele. Smluvní strany vylučují fakultativní subrogaci ve smyslu § 1936 odst. 2 zákona č. 89/2012 Sb. </w:t>
      </w:r>
    </w:p>
    <w:p w14:paraId="752BC4AF" w14:textId="4DC18CB8" w:rsidR="002546F2" w:rsidRDefault="002546F2">
      <w:pPr>
        <w:spacing w:after="0" w:line="240" w:lineRule="auto"/>
        <w:rPr>
          <w:rFonts w:cstheme="minorHAnsi"/>
          <w:sz w:val="24"/>
          <w:szCs w:val="24"/>
        </w:rPr>
      </w:pPr>
    </w:p>
    <w:p w14:paraId="15405E31" w14:textId="77777777" w:rsidR="000C2FA9" w:rsidRPr="00D52E85" w:rsidRDefault="000C2FA9">
      <w:pPr>
        <w:spacing w:after="0" w:line="240" w:lineRule="auto"/>
        <w:rPr>
          <w:rFonts w:cstheme="minorHAnsi"/>
          <w:sz w:val="24"/>
          <w:szCs w:val="24"/>
        </w:rPr>
      </w:pPr>
    </w:p>
    <w:p w14:paraId="2B2551E8" w14:textId="77777777" w:rsidR="002546F2" w:rsidRPr="00D52E85" w:rsidRDefault="00A1447A" w:rsidP="00D52E85">
      <w:pPr>
        <w:widowControl/>
        <w:tabs>
          <w:tab w:val="num" w:pos="850"/>
        </w:tabs>
        <w:spacing w:after="0" w:line="240" w:lineRule="auto"/>
        <w:ind w:left="850" w:hanging="283"/>
        <w:jc w:val="center"/>
        <w:rPr>
          <w:rFonts w:eastAsia="Times New Roman" w:cstheme="minorHAnsi"/>
          <w:b/>
          <w:bCs/>
          <w:sz w:val="24"/>
          <w:szCs w:val="24"/>
          <w:lang w:val="cs-CZ" w:eastAsia="cs-CZ"/>
        </w:rPr>
      </w:pPr>
      <w:r w:rsidRPr="00D52E85">
        <w:rPr>
          <w:rFonts w:eastAsia="Times New Roman" w:cstheme="minorHAnsi"/>
          <w:b/>
          <w:bCs/>
          <w:sz w:val="24"/>
          <w:szCs w:val="24"/>
          <w:lang w:val="cs-CZ" w:eastAsia="cs-CZ"/>
        </w:rPr>
        <w:t>4.</w:t>
      </w:r>
      <w:r w:rsidRPr="00D52E85">
        <w:rPr>
          <w:rFonts w:eastAsia="Times New Roman" w:cstheme="minorHAnsi"/>
          <w:b/>
          <w:bCs/>
          <w:sz w:val="24"/>
          <w:szCs w:val="24"/>
          <w:lang w:val="cs-CZ" w:eastAsia="cs-CZ"/>
        </w:rPr>
        <w:tab/>
        <w:t>Práva a povinnosti stran, způsob provádění Testů</w:t>
      </w:r>
    </w:p>
    <w:p w14:paraId="51C3ED26" w14:textId="77777777" w:rsidR="002546F2" w:rsidRPr="0094560D" w:rsidRDefault="002546F2">
      <w:pPr>
        <w:spacing w:after="0" w:line="240" w:lineRule="auto"/>
        <w:rPr>
          <w:rFonts w:cstheme="minorHAnsi"/>
          <w:sz w:val="24"/>
          <w:szCs w:val="24"/>
        </w:rPr>
      </w:pPr>
    </w:p>
    <w:p w14:paraId="646DA9A9" w14:textId="2F3C3992" w:rsidR="002546F2" w:rsidRPr="00D52E85" w:rsidRDefault="00A1447A" w:rsidP="0003127E">
      <w:pPr>
        <w:pStyle w:val="Odstavecseseznamem"/>
        <w:widowControl/>
        <w:numPr>
          <w:ilvl w:val="1"/>
          <w:numId w:val="8"/>
        </w:numPr>
        <w:spacing w:after="0" w:line="240" w:lineRule="auto"/>
        <w:ind w:left="567" w:hanging="567"/>
        <w:jc w:val="both"/>
        <w:rPr>
          <w:rFonts w:cstheme="minorHAnsi"/>
          <w:sz w:val="24"/>
          <w:szCs w:val="24"/>
        </w:rPr>
      </w:pPr>
      <w:proofErr w:type="gramStart"/>
      <w:r w:rsidRPr="0094560D">
        <w:rPr>
          <w:rFonts w:cstheme="minorHAnsi"/>
          <w:sz w:val="24"/>
          <w:szCs w:val="24"/>
        </w:rPr>
        <w:t xml:space="preserve">Strany </w:t>
      </w:r>
      <w:r w:rsidRPr="00D52E85">
        <w:rPr>
          <w:rFonts w:cstheme="minorHAnsi"/>
          <w:sz w:val="24"/>
          <w:szCs w:val="24"/>
        </w:rPr>
        <w:t xml:space="preserve"> se</w:t>
      </w:r>
      <w:proofErr w:type="gramEnd"/>
      <w:r w:rsidRPr="00D52E85">
        <w:rPr>
          <w:rFonts w:cstheme="minorHAnsi"/>
          <w:sz w:val="24"/>
          <w:szCs w:val="24"/>
        </w:rPr>
        <w:t xml:space="preserve">  zavazují  postupovat  při  plnění  této  Smlouvy  s odbornou  péčí,  v souladu s vědeckými  a  etickými  standardy  a  zavazují  se  vynaložit  při  plnění  této  Smlouvy veškerou součinnost, kterou po nich lze rozumně požadovat. ÚMG se zavazuje postupovat při provádění Testů v souladu se zák. 246/1992 Sb., na ochranu zvířat proti týrání, ve znění pozdějších předpisů a vyhlášky č. 419/2012 Sb., o ochraně pokusných zvířat.</w:t>
      </w:r>
    </w:p>
    <w:p w14:paraId="5E12B6F2" w14:textId="77777777" w:rsidR="002546F2" w:rsidRPr="00D52E85" w:rsidRDefault="002546F2" w:rsidP="0003127E">
      <w:pPr>
        <w:pStyle w:val="Odstavecseseznamem"/>
        <w:widowControl/>
        <w:spacing w:after="0" w:line="240" w:lineRule="auto"/>
        <w:ind w:left="567"/>
        <w:jc w:val="both"/>
        <w:rPr>
          <w:rFonts w:cstheme="minorHAnsi"/>
          <w:sz w:val="24"/>
          <w:szCs w:val="24"/>
        </w:rPr>
      </w:pPr>
    </w:p>
    <w:p w14:paraId="0F015A1A" w14:textId="55A2269D" w:rsidR="002546F2" w:rsidRPr="00D52E85" w:rsidRDefault="00A1447A" w:rsidP="0094560D">
      <w:pPr>
        <w:pStyle w:val="Odstavecseseznamem"/>
        <w:widowControl/>
        <w:numPr>
          <w:ilvl w:val="1"/>
          <w:numId w:val="8"/>
        </w:numPr>
        <w:spacing w:after="0" w:line="240" w:lineRule="auto"/>
        <w:ind w:left="567" w:hanging="567"/>
        <w:jc w:val="both"/>
        <w:rPr>
          <w:rFonts w:cstheme="minorHAnsi"/>
          <w:sz w:val="24"/>
          <w:szCs w:val="24"/>
        </w:rPr>
      </w:pPr>
      <w:r w:rsidRPr="00D52E85">
        <w:rPr>
          <w:rFonts w:cstheme="minorHAnsi"/>
          <w:sz w:val="24"/>
          <w:szCs w:val="24"/>
        </w:rPr>
        <w:t>Objednatel se zavazuje poskytnout ÚMG veškerou součinnost včetně poskytnutí potřebných informací, které ÚMG potřebuje k řádnému využití zavedených metod a modelů k provedení Testů.</w:t>
      </w:r>
    </w:p>
    <w:p w14:paraId="41EA5869" w14:textId="77777777" w:rsidR="002546F2" w:rsidRPr="00D52E85" w:rsidRDefault="002546F2" w:rsidP="001361DF">
      <w:pPr>
        <w:pStyle w:val="Odstavecseseznamem"/>
        <w:widowControl/>
        <w:spacing w:after="0" w:line="240" w:lineRule="auto"/>
        <w:ind w:left="567"/>
        <w:jc w:val="both"/>
        <w:rPr>
          <w:rFonts w:cstheme="minorHAnsi"/>
          <w:sz w:val="24"/>
          <w:szCs w:val="24"/>
        </w:rPr>
      </w:pPr>
    </w:p>
    <w:p w14:paraId="564E7A20" w14:textId="468AC0DF" w:rsidR="002546F2" w:rsidRPr="00D52E85" w:rsidRDefault="00A1447A" w:rsidP="0094560D">
      <w:pPr>
        <w:pStyle w:val="Odstavecseseznamem"/>
        <w:widowControl/>
        <w:numPr>
          <w:ilvl w:val="1"/>
          <w:numId w:val="8"/>
        </w:numPr>
        <w:spacing w:after="0" w:line="240" w:lineRule="auto"/>
        <w:ind w:left="567" w:hanging="567"/>
        <w:jc w:val="both"/>
        <w:rPr>
          <w:rFonts w:cstheme="minorHAnsi"/>
          <w:sz w:val="24"/>
          <w:szCs w:val="24"/>
        </w:rPr>
      </w:pPr>
      <w:proofErr w:type="gramStart"/>
      <w:r w:rsidRPr="00D52E85">
        <w:rPr>
          <w:rFonts w:cstheme="minorHAnsi"/>
          <w:sz w:val="24"/>
          <w:szCs w:val="24"/>
        </w:rPr>
        <w:t>Objednatel  prohlašuje</w:t>
      </w:r>
      <w:proofErr w:type="gramEnd"/>
      <w:r w:rsidRPr="00D52E85">
        <w:rPr>
          <w:rFonts w:cstheme="minorHAnsi"/>
          <w:sz w:val="24"/>
          <w:szCs w:val="24"/>
        </w:rPr>
        <w:t>,  že  je  oprávněn  poskytnout  informace  nezbytné  k zavedení modelu  a provedení  Testů,  neporušuje  tímto  práva  žádné  třetí  osoby  ani  žádných obecně závazných právních předpisů a nedojde k takovému porušení, ani pokud s těmito informacemi bude v souladu s touto smlouvou nakládat ÚMG.</w:t>
      </w:r>
    </w:p>
    <w:p w14:paraId="1BB0107E" w14:textId="77777777" w:rsidR="002546F2" w:rsidRPr="00D52E85" w:rsidRDefault="002546F2" w:rsidP="001361DF">
      <w:pPr>
        <w:pStyle w:val="Odstavecseseznamem"/>
        <w:widowControl/>
        <w:spacing w:after="0" w:line="240" w:lineRule="auto"/>
        <w:ind w:left="567"/>
        <w:jc w:val="both"/>
        <w:rPr>
          <w:rFonts w:cstheme="minorHAnsi"/>
          <w:sz w:val="24"/>
          <w:szCs w:val="24"/>
        </w:rPr>
      </w:pPr>
    </w:p>
    <w:p w14:paraId="4C7576B5" w14:textId="5D556131" w:rsidR="002546F2" w:rsidRPr="00D52E85" w:rsidRDefault="00A1447A" w:rsidP="0094560D">
      <w:pPr>
        <w:pStyle w:val="Odstavecseseznamem"/>
        <w:widowControl/>
        <w:numPr>
          <w:ilvl w:val="1"/>
          <w:numId w:val="8"/>
        </w:numPr>
        <w:spacing w:after="0" w:line="240" w:lineRule="auto"/>
        <w:ind w:left="567" w:hanging="567"/>
        <w:jc w:val="both"/>
        <w:rPr>
          <w:rFonts w:cstheme="minorHAnsi"/>
          <w:sz w:val="24"/>
          <w:szCs w:val="24"/>
        </w:rPr>
      </w:pPr>
      <w:r w:rsidRPr="00D52E85">
        <w:rPr>
          <w:rFonts w:cstheme="minorHAnsi"/>
          <w:sz w:val="24"/>
          <w:szCs w:val="24"/>
        </w:rPr>
        <w:t>ÚMG se zavazuje neprodleně písemně oznámit Objednateli skutečnost, že dle jejích poznatků nebude schopna dosáhnout smluvených výsledků Testů či, že je takový Test nemožný či proti dobrým mravům anebo etickým zásadám.</w:t>
      </w:r>
    </w:p>
    <w:p w14:paraId="5157DBCA" w14:textId="77777777" w:rsidR="002546F2" w:rsidRPr="00D52E85" w:rsidRDefault="002546F2" w:rsidP="001361DF">
      <w:pPr>
        <w:pStyle w:val="Odstavecseseznamem"/>
        <w:widowControl/>
        <w:spacing w:after="0" w:line="240" w:lineRule="auto"/>
        <w:ind w:left="567"/>
        <w:jc w:val="both"/>
        <w:rPr>
          <w:rFonts w:cstheme="minorHAnsi"/>
          <w:sz w:val="24"/>
          <w:szCs w:val="24"/>
        </w:rPr>
      </w:pPr>
    </w:p>
    <w:p w14:paraId="3297ACA6" w14:textId="37D2D5A6" w:rsidR="002546F2" w:rsidRPr="00D52E85" w:rsidRDefault="00A1447A" w:rsidP="0094560D">
      <w:pPr>
        <w:pStyle w:val="Odstavecseseznamem"/>
        <w:widowControl/>
        <w:numPr>
          <w:ilvl w:val="1"/>
          <w:numId w:val="8"/>
        </w:numPr>
        <w:spacing w:after="0" w:line="240" w:lineRule="auto"/>
        <w:ind w:left="567" w:hanging="567"/>
        <w:jc w:val="both"/>
        <w:rPr>
          <w:rFonts w:cstheme="minorHAnsi"/>
          <w:sz w:val="24"/>
          <w:szCs w:val="24"/>
        </w:rPr>
      </w:pPr>
      <w:r w:rsidRPr="00D52E85">
        <w:rPr>
          <w:rFonts w:cstheme="minorHAnsi"/>
          <w:sz w:val="24"/>
          <w:szCs w:val="24"/>
        </w:rPr>
        <w:t xml:space="preserve">ÚMG se zavazuje neprodleně po skončení této Smlouvy předat Objednateli veškeré výstupy vzniklé v souvislosti s Testy po dobu trvání této Smlouvy, včetně primárních dat použitých pro tyto výstupy, a to ve lhůtě 4 týdnů po datu jejího ukončení. Tímto ujednáním není dotčena případná povinnost </w:t>
      </w:r>
      <w:r w:rsidR="00E26808">
        <w:rPr>
          <w:rFonts w:cstheme="minorHAnsi"/>
          <w:sz w:val="24"/>
          <w:szCs w:val="24"/>
        </w:rPr>
        <w:t xml:space="preserve">/ možnost </w:t>
      </w:r>
      <w:r w:rsidRPr="00D52E85">
        <w:rPr>
          <w:rFonts w:cstheme="minorHAnsi"/>
          <w:sz w:val="24"/>
          <w:szCs w:val="24"/>
        </w:rPr>
        <w:t>ÚMG ponechat si výstupy, primární data a</w:t>
      </w:r>
      <w:r w:rsidR="00E26808">
        <w:rPr>
          <w:rFonts w:cstheme="minorHAnsi"/>
          <w:sz w:val="24"/>
          <w:szCs w:val="24"/>
        </w:rPr>
        <w:t> </w:t>
      </w:r>
      <w:r w:rsidRPr="00D52E85">
        <w:rPr>
          <w:rFonts w:cstheme="minorHAnsi"/>
          <w:sz w:val="24"/>
          <w:szCs w:val="24"/>
        </w:rPr>
        <w:t>záznamy o své činnosti pro vlastní potřebu, k výkonu svých majetkových i jiných práv a</w:t>
      </w:r>
      <w:r w:rsidR="00E26808">
        <w:rPr>
          <w:rFonts w:cstheme="minorHAnsi"/>
          <w:sz w:val="24"/>
          <w:szCs w:val="24"/>
        </w:rPr>
        <w:t> </w:t>
      </w:r>
      <w:r w:rsidRPr="00D52E85">
        <w:rPr>
          <w:rFonts w:cstheme="minorHAnsi"/>
          <w:sz w:val="24"/>
          <w:szCs w:val="24"/>
        </w:rPr>
        <w:t>podle platných a účinných právních předpisů.</w:t>
      </w:r>
    </w:p>
    <w:p w14:paraId="7FC73517" w14:textId="77777777" w:rsidR="002546F2" w:rsidRPr="00D52E85" w:rsidRDefault="002546F2" w:rsidP="001361DF">
      <w:pPr>
        <w:pStyle w:val="Odstavecseseznamem"/>
        <w:widowControl/>
        <w:spacing w:after="0" w:line="240" w:lineRule="auto"/>
        <w:ind w:left="567"/>
        <w:jc w:val="both"/>
        <w:rPr>
          <w:rFonts w:cstheme="minorHAnsi"/>
          <w:sz w:val="24"/>
          <w:szCs w:val="24"/>
        </w:rPr>
      </w:pPr>
    </w:p>
    <w:p w14:paraId="33FBFB2A" w14:textId="75644C2F" w:rsidR="00E26808" w:rsidRDefault="00E26808" w:rsidP="00571633">
      <w:pPr>
        <w:pStyle w:val="Odstavecseseznamem"/>
        <w:widowControl/>
        <w:numPr>
          <w:ilvl w:val="1"/>
          <w:numId w:val="8"/>
        </w:numPr>
        <w:spacing w:after="0" w:line="240" w:lineRule="auto"/>
        <w:ind w:left="567" w:hanging="567"/>
        <w:jc w:val="both"/>
        <w:rPr>
          <w:rFonts w:cstheme="minorHAnsi"/>
          <w:sz w:val="24"/>
          <w:szCs w:val="24"/>
        </w:rPr>
      </w:pPr>
      <w:r w:rsidRPr="00CE2A0D">
        <w:rPr>
          <w:rFonts w:cstheme="minorHAnsi"/>
          <w:sz w:val="24"/>
          <w:szCs w:val="24"/>
        </w:rPr>
        <w:t>Strany pro vyloučení pochybností konstatují, že tato Smlouva ani jednotlivá práva či povinnosti z ní vyplývající, a to včetně majetkových práv k případným výsledkům Testů, nejsou bez předchozího písemného souhlasu druhé smluvní strany převoditelné nebo postupitelné na třetí osobu.</w:t>
      </w:r>
    </w:p>
    <w:p w14:paraId="52F89674" w14:textId="77777777" w:rsidR="002546F2" w:rsidRPr="00D52E85" w:rsidRDefault="002546F2">
      <w:pPr>
        <w:spacing w:after="0" w:line="240" w:lineRule="auto"/>
        <w:rPr>
          <w:rFonts w:cstheme="minorHAnsi"/>
          <w:sz w:val="24"/>
          <w:szCs w:val="24"/>
        </w:rPr>
      </w:pPr>
    </w:p>
    <w:p w14:paraId="25B0CF7C" w14:textId="77777777" w:rsidR="002546F2" w:rsidRPr="00D52E85" w:rsidRDefault="002546F2">
      <w:pPr>
        <w:spacing w:after="0" w:line="240" w:lineRule="auto"/>
        <w:rPr>
          <w:rFonts w:cstheme="minorHAnsi"/>
          <w:sz w:val="24"/>
          <w:szCs w:val="24"/>
        </w:rPr>
      </w:pPr>
    </w:p>
    <w:p w14:paraId="0B149EBE" w14:textId="77777777" w:rsidR="002546F2" w:rsidRPr="00D52E85" w:rsidRDefault="002546F2">
      <w:pPr>
        <w:spacing w:after="0" w:line="240" w:lineRule="auto"/>
        <w:rPr>
          <w:rFonts w:cstheme="minorHAnsi"/>
          <w:sz w:val="24"/>
          <w:szCs w:val="24"/>
        </w:rPr>
      </w:pPr>
    </w:p>
    <w:p w14:paraId="311A9892" w14:textId="77777777" w:rsidR="002546F2" w:rsidRPr="00D52E85" w:rsidRDefault="00A1447A" w:rsidP="003E6250">
      <w:pPr>
        <w:widowControl/>
        <w:tabs>
          <w:tab w:val="num" w:pos="850"/>
        </w:tabs>
        <w:spacing w:after="0" w:line="240" w:lineRule="auto"/>
        <w:ind w:left="850" w:hanging="283"/>
        <w:jc w:val="center"/>
        <w:rPr>
          <w:rFonts w:eastAsia="Times New Roman" w:cstheme="minorHAnsi"/>
          <w:b/>
          <w:bCs/>
          <w:sz w:val="24"/>
          <w:szCs w:val="24"/>
          <w:lang w:val="cs-CZ" w:eastAsia="cs-CZ"/>
        </w:rPr>
      </w:pPr>
      <w:r w:rsidRPr="00D52E85">
        <w:rPr>
          <w:rFonts w:eastAsia="Times New Roman" w:cstheme="minorHAnsi"/>
          <w:b/>
          <w:bCs/>
          <w:sz w:val="24"/>
          <w:szCs w:val="24"/>
          <w:lang w:val="cs-CZ" w:eastAsia="cs-CZ"/>
        </w:rPr>
        <w:t>5.</w:t>
      </w:r>
      <w:r w:rsidRPr="00D52E85">
        <w:rPr>
          <w:rFonts w:eastAsia="Times New Roman" w:cstheme="minorHAnsi"/>
          <w:b/>
          <w:bCs/>
          <w:sz w:val="24"/>
          <w:szCs w:val="24"/>
          <w:lang w:val="cs-CZ" w:eastAsia="cs-CZ"/>
        </w:rPr>
        <w:tab/>
        <w:t>Důvěrnost informací</w:t>
      </w:r>
    </w:p>
    <w:p w14:paraId="645BDFB2" w14:textId="77777777" w:rsidR="002546F2" w:rsidRPr="00D52E85" w:rsidRDefault="002546F2">
      <w:pPr>
        <w:spacing w:after="0" w:line="240" w:lineRule="auto"/>
        <w:rPr>
          <w:rFonts w:cstheme="minorHAnsi"/>
          <w:sz w:val="24"/>
          <w:szCs w:val="24"/>
        </w:rPr>
      </w:pPr>
    </w:p>
    <w:p w14:paraId="10DB8E17" w14:textId="52FEDB5A" w:rsidR="002546F2" w:rsidRPr="00D52E85" w:rsidRDefault="00A1447A" w:rsidP="00887268">
      <w:pPr>
        <w:pStyle w:val="Odstavecseseznamem"/>
        <w:widowControl/>
        <w:numPr>
          <w:ilvl w:val="1"/>
          <w:numId w:val="9"/>
        </w:numPr>
        <w:spacing w:after="0" w:line="240" w:lineRule="auto"/>
        <w:ind w:left="567" w:hanging="567"/>
        <w:jc w:val="both"/>
        <w:rPr>
          <w:rFonts w:eastAsia="Calibri" w:cstheme="minorHAnsi"/>
          <w:sz w:val="24"/>
          <w:szCs w:val="24"/>
        </w:rPr>
      </w:pPr>
      <w:r w:rsidRPr="00D52E85">
        <w:rPr>
          <w:rFonts w:eastAsia="Calibri" w:cstheme="minorHAnsi"/>
          <w:sz w:val="24"/>
          <w:szCs w:val="24"/>
        </w:rPr>
        <w:t xml:space="preserve">S ohledem na charakter Testů, jakož i materiálu použitého k provedení Testů, jsou strany povinny veškeré informace, které si poskytnou na základě této Smlouvy, zejména </w:t>
      </w:r>
      <w:r w:rsidRPr="00D52E85">
        <w:rPr>
          <w:rFonts w:eastAsia="Times New Roman" w:cstheme="minorHAnsi"/>
          <w:sz w:val="24"/>
          <w:szCs w:val="24"/>
          <w:lang w:val="cs-CZ" w:eastAsia="cs-CZ"/>
        </w:rPr>
        <w:t>informace</w:t>
      </w:r>
      <w:r w:rsidRPr="00D52E85">
        <w:rPr>
          <w:rFonts w:eastAsia="Calibri" w:cstheme="minorHAnsi"/>
          <w:sz w:val="24"/>
          <w:szCs w:val="24"/>
        </w:rPr>
        <w:t xml:space="preserve"> týkající se povahy prováděných testů a složení testovaného materiálu, považovat za důvěrné. Důvěrnými informacemi ale nejsou informace veřejně přístupné. V</w:t>
      </w:r>
      <w:r w:rsidR="008C319F">
        <w:rPr>
          <w:rFonts w:eastAsia="Calibri" w:cstheme="minorHAnsi"/>
          <w:sz w:val="24"/>
          <w:szCs w:val="24"/>
        </w:rPr>
        <w:t> </w:t>
      </w:r>
      <w:r w:rsidRPr="00D52E85">
        <w:rPr>
          <w:rFonts w:eastAsia="Calibri" w:cstheme="minorHAnsi"/>
          <w:sz w:val="24"/>
          <w:szCs w:val="24"/>
        </w:rPr>
        <w:t xml:space="preserve">případě nejistoty, zda určitá informace je nebo není důvěrná, je smluvní strana, která je v </w:t>
      </w:r>
      <w:r w:rsidRPr="00D52E85">
        <w:rPr>
          <w:rFonts w:cstheme="minorHAnsi"/>
          <w:sz w:val="24"/>
          <w:szCs w:val="24"/>
        </w:rPr>
        <w:t>nejistotě</w:t>
      </w:r>
      <w:r w:rsidRPr="00D52E85">
        <w:rPr>
          <w:rFonts w:eastAsia="Calibri" w:cstheme="minorHAnsi"/>
          <w:sz w:val="24"/>
          <w:szCs w:val="24"/>
        </w:rPr>
        <w:t xml:space="preserve">, </w:t>
      </w:r>
      <w:proofErr w:type="gramStart"/>
      <w:r w:rsidRPr="00D52E85">
        <w:rPr>
          <w:rFonts w:eastAsia="Calibri" w:cstheme="minorHAnsi"/>
          <w:sz w:val="24"/>
          <w:szCs w:val="24"/>
        </w:rPr>
        <w:t>povinna  před</w:t>
      </w:r>
      <w:proofErr w:type="gramEnd"/>
      <w:r w:rsidRPr="00D52E85">
        <w:rPr>
          <w:rFonts w:eastAsia="Calibri" w:cstheme="minorHAnsi"/>
          <w:sz w:val="24"/>
          <w:szCs w:val="24"/>
        </w:rPr>
        <w:t xml:space="preserve"> zamýšleným sdělením nebo  jiným poskytnutím takové </w:t>
      </w:r>
      <w:r w:rsidRPr="00D52E85">
        <w:rPr>
          <w:rFonts w:eastAsia="Times New Roman" w:cstheme="minorHAnsi"/>
          <w:sz w:val="24"/>
          <w:szCs w:val="24"/>
          <w:lang w:val="cs-CZ" w:eastAsia="cs-CZ"/>
        </w:rPr>
        <w:t>informace</w:t>
      </w:r>
      <w:r w:rsidRPr="00D52E85">
        <w:rPr>
          <w:rFonts w:eastAsia="Calibri" w:cstheme="minorHAnsi"/>
          <w:sz w:val="24"/>
          <w:szCs w:val="24"/>
        </w:rPr>
        <w:t xml:space="preserve"> třetí osobě písemně požádat druhou smluvní stranu o vyjádření k důvěrnosti této informace. V případě, že se druhá smluvní strana nevyjádří do 5 pracovních dnů, má se za to, že se jedná o důvěrnou informaci. Strany se zavazují, že důvěrné informace </w:t>
      </w:r>
      <w:r w:rsidRPr="00D52E85">
        <w:rPr>
          <w:rFonts w:eastAsia="Calibri" w:cstheme="minorHAnsi"/>
          <w:sz w:val="24"/>
          <w:szCs w:val="24"/>
        </w:rPr>
        <w:lastRenderedPageBreak/>
        <w:t>uchovají v tajnosti a nezpřístupní je bez souhlasu druhé strany žádné třetí osobě, ani je nepoužijí ve svůj prospěch, pokud jim zveřejnění či odtajnění nebudou výslovně ukládat</w:t>
      </w:r>
      <w:r w:rsidR="00FB2725" w:rsidRPr="00FB2725">
        <w:rPr>
          <w:rFonts w:eastAsia="Calibri" w:cstheme="minorHAnsi"/>
          <w:sz w:val="24"/>
          <w:szCs w:val="24"/>
        </w:rPr>
        <w:t xml:space="preserve"> </w:t>
      </w:r>
      <w:r w:rsidRPr="00D52E85">
        <w:rPr>
          <w:rFonts w:eastAsia="Calibri" w:cstheme="minorHAnsi"/>
          <w:sz w:val="24"/>
          <w:szCs w:val="24"/>
        </w:rPr>
        <w:t>právní předpisy či pravomocné rozhodnutí soudu či správního orgánu. Strany výslovně berou na vědomí, že řada informací může být chráněna jako duševní vlastnictví a jejich neoprávněné zveřejnění může způsobit značné škody. Případná publikace výsledků (</w:t>
      </w:r>
      <w:r w:rsidR="008C319F">
        <w:rPr>
          <w:rFonts w:eastAsia="Calibri" w:cstheme="minorHAnsi"/>
          <w:sz w:val="24"/>
          <w:szCs w:val="24"/>
        </w:rPr>
        <w:t xml:space="preserve">např. </w:t>
      </w:r>
      <w:r w:rsidRPr="00D52E85">
        <w:rPr>
          <w:rFonts w:eastAsia="Calibri" w:cstheme="minorHAnsi"/>
          <w:sz w:val="24"/>
          <w:szCs w:val="24"/>
        </w:rPr>
        <w:t xml:space="preserve">formou publikace    v odborném    </w:t>
      </w:r>
      <w:proofErr w:type="gramStart"/>
      <w:r w:rsidRPr="00D52E85">
        <w:rPr>
          <w:rFonts w:eastAsia="Calibri" w:cstheme="minorHAnsi"/>
          <w:sz w:val="24"/>
          <w:szCs w:val="24"/>
        </w:rPr>
        <w:t xml:space="preserve">časopise,   </w:t>
      </w:r>
      <w:proofErr w:type="gramEnd"/>
      <w:r w:rsidRPr="00D52E85">
        <w:rPr>
          <w:rFonts w:eastAsia="Calibri" w:cstheme="minorHAnsi"/>
          <w:sz w:val="24"/>
          <w:szCs w:val="24"/>
        </w:rPr>
        <w:t>příspěvek    na    konferenci)    podléhá předchozímu písemnému schválení oběma stranami. ÚMG a/nebo Objednatel se zavazuje zaslat veškeré rukopisy prací a podklady ke konferenčním příspěvkům (postery, prezentace)</w:t>
      </w:r>
      <w:r w:rsidR="00FB2725">
        <w:rPr>
          <w:rFonts w:eastAsia="Calibri" w:cstheme="minorHAnsi"/>
          <w:sz w:val="24"/>
          <w:szCs w:val="24"/>
        </w:rPr>
        <w:t xml:space="preserve"> (dále </w:t>
      </w:r>
      <w:r w:rsidRPr="00D52E85">
        <w:rPr>
          <w:rFonts w:eastAsia="Calibri" w:cstheme="minorHAnsi"/>
          <w:sz w:val="24"/>
          <w:szCs w:val="24"/>
        </w:rPr>
        <w:t>jen    „</w:t>
      </w:r>
      <w:proofErr w:type="gramStart"/>
      <w:r w:rsidRPr="00D52E85">
        <w:rPr>
          <w:rFonts w:eastAsia="Calibri" w:cstheme="minorHAnsi"/>
          <w:b/>
          <w:bCs/>
          <w:sz w:val="24"/>
          <w:szCs w:val="24"/>
        </w:rPr>
        <w:t>Materiály</w:t>
      </w:r>
      <w:r w:rsidRPr="00D52E85">
        <w:rPr>
          <w:rFonts w:eastAsia="Calibri" w:cstheme="minorHAnsi"/>
          <w:sz w:val="24"/>
          <w:szCs w:val="24"/>
        </w:rPr>
        <w:t>“</w:t>
      </w:r>
      <w:proofErr w:type="gramEnd"/>
      <w:r w:rsidRPr="00D52E85">
        <w:rPr>
          <w:rFonts w:eastAsia="Calibri" w:cstheme="minorHAnsi"/>
          <w:sz w:val="24"/>
          <w:szCs w:val="24"/>
        </w:rPr>
        <w:t xml:space="preserve">)    kontaktní    osobě    druhé    smluvní    strany k odsouhlasení. Pokud se Objednatel nebo ÚMG nevyjádří do 40 kalendářních dní po obdržení Materiálu od druhé smluvní strany, má se za to, že vyjadřují svůj souhlas a lze je tedy publikovat.  Strany se zavazují při publikaci Materiálů dodržovat mezinárodně, obecně uznávaná a ve vědeckém světě respektovaná a dodržovaná pravidla zveřejňování informací, jakožto i veškeré dotčené právní předpisy, zejména uvádět úplné informace o autorovi či autorech </w:t>
      </w:r>
      <w:proofErr w:type="gramStart"/>
      <w:r w:rsidRPr="00D52E85">
        <w:rPr>
          <w:rFonts w:eastAsia="Calibri" w:cstheme="minorHAnsi"/>
          <w:sz w:val="24"/>
          <w:szCs w:val="24"/>
        </w:rPr>
        <w:t>a</w:t>
      </w:r>
      <w:proofErr w:type="gramEnd"/>
      <w:r w:rsidR="00FB2725">
        <w:rPr>
          <w:rFonts w:eastAsia="Calibri" w:cstheme="minorHAnsi"/>
          <w:sz w:val="24"/>
          <w:szCs w:val="24"/>
        </w:rPr>
        <w:t> </w:t>
      </w:r>
      <w:r w:rsidRPr="00D52E85">
        <w:rPr>
          <w:rFonts w:eastAsia="Calibri" w:cstheme="minorHAnsi"/>
          <w:sz w:val="24"/>
          <w:szCs w:val="24"/>
        </w:rPr>
        <w:t>informace o skutečnosti, že výsledky jsou spolufinancovány ze strany Objednatele.</w:t>
      </w:r>
    </w:p>
    <w:p w14:paraId="51E6C0ED" w14:textId="77777777" w:rsidR="002546F2" w:rsidRPr="00D52E85" w:rsidRDefault="002546F2">
      <w:pPr>
        <w:spacing w:after="0" w:line="240" w:lineRule="auto"/>
        <w:rPr>
          <w:rFonts w:cstheme="minorHAnsi"/>
          <w:sz w:val="24"/>
          <w:szCs w:val="24"/>
        </w:rPr>
      </w:pPr>
    </w:p>
    <w:p w14:paraId="144968AE" w14:textId="0A8C50B3" w:rsidR="002546F2" w:rsidRPr="00D52E85" w:rsidRDefault="00A1447A" w:rsidP="00FB2725">
      <w:pPr>
        <w:pStyle w:val="Odstavecseseznamem"/>
        <w:widowControl/>
        <w:numPr>
          <w:ilvl w:val="1"/>
          <w:numId w:val="9"/>
        </w:numPr>
        <w:spacing w:after="0" w:line="240" w:lineRule="auto"/>
        <w:ind w:left="567" w:hanging="567"/>
        <w:jc w:val="both"/>
        <w:rPr>
          <w:rFonts w:eastAsia="Calibri" w:cstheme="minorHAnsi"/>
          <w:sz w:val="24"/>
          <w:szCs w:val="24"/>
        </w:rPr>
      </w:pPr>
      <w:r w:rsidRPr="00D52E85">
        <w:rPr>
          <w:rFonts w:eastAsia="Times New Roman" w:cstheme="minorHAnsi"/>
          <w:sz w:val="24"/>
          <w:szCs w:val="24"/>
          <w:lang w:val="cs-CZ" w:eastAsia="cs-CZ"/>
        </w:rPr>
        <w:t>Jakákoliv</w:t>
      </w:r>
      <w:r w:rsidRPr="00D52E85">
        <w:rPr>
          <w:rFonts w:eastAsia="Calibri" w:cstheme="minorHAnsi"/>
          <w:sz w:val="24"/>
          <w:szCs w:val="24"/>
        </w:rPr>
        <w:t xml:space="preserve"> komunikace ve věci komentování výsledků Testů ve vztahu k prostředkům masové komunikace, tj. jak klasická masová média (např. televize, rozhlas, tisk), tak </w:t>
      </w:r>
      <w:r w:rsidRPr="00D52E85">
        <w:rPr>
          <w:rFonts w:cstheme="minorHAnsi"/>
          <w:sz w:val="24"/>
          <w:szCs w:val="24"/>
        </w:rPr>
        <w:t>prostředky</w:t>
      </w:r>
      <w:r w:rsidRPr="00D52E85">
        <w:rPr>
          <w:rFonts w:eastAsia="Calibri" w:cstheme="minorHAnsi"/>
          <w:sz w:val="24"/>
          <w:szCs w:val="24"/>
        </w:rPr>
        <w:t xml:space="preserve"> elektronické komunikace – veřejně přístupná internetová média (např. různé webové stránky, blogy, diskusní fóra, sociální sítě Facebook, Twitter, Linked-In atp.) na která  lze  umísťovat  vlastní  texty  nebo  jakékoliv  audiovizuální  záznamy  (dále  jen</w:t>
      </w:r>
      <w:r w:rsidR="00FB2725">
        <w:rPr>
          <w:rFonts w:eastAsia="Calibri" w:cstheme="minorHAnsi"/>
          <w:sz w:val="24"/>
          <w:szCs w:val="24"/>
        </w:rPr>
        <w:t xml:space="preserve"> </w:t>
      </w:r>
      <w:r w:rsidRPr="00D52E85">
        <w:rPr>
          <w:rFonts w:eastAsia="Calibri" w:cstheme="minorHAnsi"/>
          <w:sz w:val="24"/>
          <w:szCs w:val="24"/>
        </w:rPr>
        <w:t>„</w:t>
      </w:r>
      <w:r w:rsidRPr="00D52E85">
        <w:rPr>
          <w:rFonts w:eastAsia="Calibri" w:cstheme="minorHAnsi"/>
          <w:b/>
          <w:bCs/>
          <w:sz w:val="24"/>
          <w:szCs w:val="24"/>
        </w:rPr>
        <w:t>Média</w:t>
      </w:r>
      <w:r w:rsidRPr="00D52E85">
        <w:rPr>
          <w:rFonts w:eastAsia="Calibri" w:cstheme="minorHAnsi"/>
          <w:sz w:val="24"/>
          <w:szCs w:val="24"/>
        </w:rPr>
        <w:t>“), bude probíhat vždy po předchozím vzájemném písemném odsouhlasení obou stran, tedy žádná ze stran není oprávněna sama poskytovat jakékoliv vyjádření ve vztahu k Testům či výsledkům Testů do Médií, totéž je povinna zaručit i u svých zaměstnanců, jakožto i případných jiných spolupracovníků, obchodních partnerů, atd.</w:t>
      </w:r>
    </w:p>
    <w:p w14:paraId="5F419C8C" w14:textId="77777777" w:rsidR="002546F2" w:rsidRPr="00D52E85" w:rsidRDefault="002546F2">
      <w:pPr>
        <w:spacing w:after="0" w:line="240" w:lineRule="auto"/>
        <w:rPr>
          <w:rFonts w:cstheme="minorHAnsi"/>
          <w:sz w:val="24"/>
          <w:szCs w:val="24"/>
        </w:rPr>
      </w:pPr>
    </w:p>
    <w:p w14:paraId="731F8FAE" w14:textId="5C075719" w:rsidR="002546F2" w:rsidRPr="00D52E85" w:rsidRDefault="00A1447A" w:rsidP="001361DF">
      <w:pPr>
        <w:pStyle w:val="Odstavecseseznamem"/>
        <w:widowControl/>
        <w:numPr>
          <w:ilvl w:val="1"/>
          <w:numId w:val="9"/>
        </w:numPr>
        <w:spacing w:after="0" w:line="240" w:lineRule="auto"/>
        <w:ind w:left="567" w:hanging="567"/>
        <w:jc w:val="both"/>
        <w:rPr>
          <w:rFonts w:eastAsia="Calibri" w:cstheme="minorHAnsi"/>
          <w:sz w:val="24"/>
          <w:szCs w:val="24"/>
        </w:rPr>
      </w:pPr>
      <w:r w:rsidRPr="00D52E85">
        <w:rPr>
          <w:rFonts w:cstheme="minorHAnsi"/>
          <w:sz w:val="24"/>
          <w:szCs w:val="24"/>
        </w:rPr>
        <w:t>Závazek</w:t>
      </w:r>
      <w:r w:rsidRPr="00D52E85">
        <w:rPr>
          <w:rFonts w:eastAsia="Calibri" w:cstheme="minorHAnsi"/>
          <w:sz w:val="24"/>
          <w:szCs w:val="24"/>
        </w:rPr>
        <w:t xml:space="preserve"> stran dle tohoto článku (tj. povinnost mlčenlivosti) trvá po dobu účinnosti této Smlouvy, jakožto i po jejím skončení, a to na dobu neurčitou, pokud taková doba trvání nebude v rozporu s platnými a účinnými právními předpisy (v takovém případě po maximální dobu umožněnou platnými právními předpisy, a zároveň ne méně než 20 let pro informace týkající se obchodního tajemství).</w:t>
      </w:r>
    </w:p>
    <w:p w14:paraId="1CD80AD6" w14:textId="77777777" w:rsidR="002546F2" w:rsidRPr="00D52E85" w:rsidRDefault="002546F2">
      <w:pPr>
        <w:spacing w:after="0" w:line="240" w:lineRule="auto"/>
        <w:rPr>
          <w:rFonts w:cstheme="minorHAnsi"/>
          <w:sz w:val="24"/>
          <w:szCs w:val="24"/>
        </w:rPr>
      </w:pPr>
    </w:p>
    <w:p w14:paraId="27247AB3" w14:textId="77777777" w:rsidR="002546F2" w:rsidRPr="00D52E85" w:rsidRDefault="002546F2">
      <w:pPr>
        <w:spacing w:after="0" w:line="240" w:lineRule="auto"/>
        <w:rPr>
          <w:rFonts w:cstheme="minorHAnsi"/>
          <w:sz w:val="24"/>
          <w:szCs w:val="24"/>
        </w:rPr>
      </w:pPr>
    </w:p>
    <w:p w14:paraId="3D83FF64" w14:textId="77777777" w:rsidR="002546F2" w:rsidRPr="00D52E85" w:rsidRDefault="002546F2">
      <w:pPr>
        <w:spacing w:after="0" w:line="240" w:lineRule="auto"/>
        <w:rPr>
          <w:rFonts w:cstheme="minorHAnsi"/>
          <w:sz w:val="24"/>
          <w:szCs w:val="24"/>
        </w:rPr>
      </w:pPr>
    </w:p>
    <w:p w14:paraId="38EED75B" w14:textId="499EB908" w:rsidR="002546F2" w:rsidRPr="00D52E85" w:rsidRDefault="00A1447A" w:rsidP="003E6250">
      <w:pPr>
        <w:widowControl/>
        <w:tabs>
          <w:tab w:val="num" w:pos="850"/>
        </w:tabs>
        <w:spacing w:after="0" w:line="240" w:lineRule="auto"/>
        <w:ind w:left="850" w:hanging="283"/>
        <w:jc w:val="center"/>
        <w:rPr>
          <w:rFonts w:eastAsia="Times New Roman" w:cstheme="minorHAnsi"/>
          <w:b/>
          <w:bCs/>
          <w:sz w:val="24"/>
          <w:szCs w:val="24"/>
          <w:lang w:val="cs-CZ" w:eastAsia="cs-CZ"/>
        </w:rPr>
      </w:pPr>
      <w:r w:rsidRPr="00D52E85">
        <w:rPr>
          <w:rFonts w:eastAsia="Times New Roman" w:cstheme="minorHAnsi"/>
          <w:b/>
          <w:bCs/>
          <w:sz w:val="24"/>
          <w:szCs w:val="24"/>
          <w:lang w:val="cs-CZ" w:eastAsia="cs-CZ"/>
        </w:rPr>
        <w:t>6.</w:t>
      </w:r>
      <w:r w:rsidRPr="00D52E85">
        <w:rPr>
          <w:rFonts w:eastAsia="Times New Roman" w:cstheme="minorHAnsi"/>
          <w:b/>
          <w:bCs/>
          <w:sz w:val="24"/>
          <w:szCs w:val="24"/>
          <w:lang w:val="cs-CZ" w:eastAsia="cs-CZ"/>
        </w:rPr>
        <w:tab/>
        <w:t>Práva k duševnímu vlastnictví</w:t>
      </w:r>
    </w:p>
    <w:p w14:paraId="3DC89786" w14:textId="77777777" w:rsidR="002546F2" w:rsidRPr="00D52E85" w:rsidRDefault="002546F2">
      <w:pPr>
        <w:spacing w:after="0" w:line="240" w:lineRule="auto"/>
        <w:rPr>
          <w:rFonts w:eastAsia="Calibri" w:cstheme="minorHAnsi"/>
          <w:sz w:val="24"/>
          <w:szCs w:val="24"/>
        </w:rPr>
      </w:pPr>
    </w:p>
    <w:p w14:paraId="2958F020" w14:textId="538E7370" w:rsidR="00FC004C" w:rsidRDefault="00FC004C" w:rsidP="00D52E85">
      <w:pPr>
        <w:pStyle w:val="Odstavecseseznamem"/>
        <w:widowControl/>
        <w:numPr>
          <w:ilvl w:val="1"/>
          <w:numId w:val="10"/>
        </w:numPr>
        <w:spacing w:after="0" w:line="240" w:lineRule="auto"/>
        <w:ind w:left="567" w:hanging="567"/>
        <w:jc w:val="both"/>
        <w:rPr>
          <w:rFonts w:cstheme="minorHAnsi"/>
          <w:sz w:val="24"/>
          <w:szCs w:val="24"/>
        </w:rPr>
      </w:pPr>
      <w:r w:rsidRPr="00CE2A0D">
        <w:rPr>
          <w:rFonts w:cstheme="minorHAnsi"/>
          <w:sz w:val="24"/>
          <w:szCs w:val="24"/>
        </w:rPr>
        <w:t>Smluvní strany se dohodly</w:t>
      </w:r>
      <w:bookmarkStart w:id="0" w:name="_Ref277278630"/>
      <w:r w:rsidRPr="00CE2A0D">
        <w:rPr>
          <w:rFonts w:cstheme="minorHAnsi"/>
          <w:sz w:val="24"/>
          <w:szCs w:val="24"/>
        </w:rPr>
        <w:t xml:space="preserve"> na následujících pravidlech při nakládání s technickými řešeními, </w:t>
      </w:r>
      <w:r>
        <w:rPr>
          <w:rFonts w:cstheme="minorHAnsi"/>
          <w:sz w:val="24"/>
          <w:szCs w:val="24"/>
        </w:rPr>
        <w:t>vynálezy</w:t>
      </w:r>
      <w:r w:rsidRPr="00CE2A0D">
        <w:rPr>
          <w:rFonts w:cstheme="minorHAnsi"/>
          <w:sz w:val="24"/>
          <w:szCs w:val="24"/>
        </w:rPr>
        <w:t xml:space="preserve">, </w:t>
      </w:r>
      <w:r w:rsidR="00BF64C0">
        <w:rPr>
          <w:rFonts w:cstheme="minorHAnsi"/>
          <w:sz w:val="24"/>
          <w:szCs w:val="24"/>
        </w:rPr>
        <w:t xml:space="preserve">zlepšovacími návrhy, </w:t>
      </w:r>
      <w:r w:rsidRPr="00CE2A0D">
        <w:rPr>
          <w:rFonts w:cstheme="minorHAnsi"/>
          <w:sz w:val="24"/>
          <w:szCs w:val="24"/>
        </w:rPr>
        <w:t>užitnými vzory a dalšími hmotnými a nehmotnými statky</w:t>
      </w:r>
      <w:r w:rsidR="00BF64C0">
        <w:rPr>
          <w:rFonts w:cstheme="minorHAnsi"/>
          <w:sz w:val="24"/>
          <w:szCs w:val="24"/>
        </w:rPr>
        <w:t xml:space="preserve"> </w:t>
      </w:r>
      <w:r w:rsidRPr="00CE2A0D">
        <w:rPr>
          <w:rFonts w:cstheme="minorHAnsi"/>
          <w:sz w:val="24"/>
          <w:szCs w:val="24"/>
        </w:rPr>
        <w:t>(či dalšími majetkovými právy)</w:t>
      </w:r>
      <w:r w:rsidR="00BF64C0">
        <w:rPr>
          <w:rFonts w:cstheme="minorHAnsi"/>
          <w:sz w:val="24"/>
          <w:szCs w:val="24"/>
        </w:rPr>
        <w:t xml:space="preserve"> tvořícími duševní vlastnictví</w:t>
      </w:r>
      <w:r w:rsidRPr="00CE2A0D">
        <w:rPr>
          <w:rFonts w:cstheme="minorHAnsi"/>
          <w:sz w:val="24"/>
          <w:szCs w:val="24"/>
        </w:rPr>
        <w:t xml:space="preserve">, </w:t>
      </w:r>
      <w:r w:rsidRPr="003434B6">
        <w:rPr>
          <w:rFonts w:cstheme="minorHAnsi"/>
          <w:sz w:val="24"/>
          <w:szCs w:val="24"/>
        </w:rPr>
        <w:t>které budou vytvořeny jako výsledek činnosti dle této Smlouvy (dále jen „</w:t>
      </w:r>
      <w:r w:rsidRPr="003434B6">
        <w:rPr>
          <w:rFonts w:cstheme="minorHAnsi"/>
          <w:b/>
          <w:sz w:val="24"/>
          <w:szCs w:val="24"/>
        </w:rPr>
        <w:t xml:space="preserve">Výsledek </w:t>
      </w:r>
      <w:proofErr w:type="gramStart"/>
      <w:r w:rsidRPr="003434B6">
        <w:rPr>
          <w:rFonts w:cstheme="minorHAnsi"/>
          <w:b/>
          <w:sz w:val="24"/>
          <w:szCs w:val="24"/>
        </w:rPr>
        <w:t>činnosti</w:t>
      </w:r>
      <w:r w:rsidRPr="003434B6">
        <w:rPr>
          <w:rFonts w:cstheme="minorHAnsi"/>
          <w:sz w:val="24"/>
          <w:szCs w:val="24"/>
        </w:rPr>
        <w:t>“</w:t>
      </w:r>
      <w:proofErr w:type="gramEnd"/>
      <w:r w:rsidRPr="003434B6">
        <w:rPr>
          <w:rFonts w:cstheme="minorHAnsi"/>
          <w:sz w:val="24"/>
          <w:szCs w:val="24"/>
        </w:rPr>
        <w:t>)</w:t>
      </w:r>
      <w:bookmarkEnd w:id="0"/>
      <w:r w:rsidRPr="003434B6">
        <w:rPr>
          <w:rFonts w:cstheme="minorHAnsi"/>
          <w:sz w:val="24"/>
          <w:szCs w:val="24"/>
        </w:rPr>
        <w:t>.</w:t>
      </w:r>
    </w:p>
    <w:p w14:paraId="1AEF7930" w14:textId="77777777" w:rsidR="002313F1" w:rsidRDefault="002313F1" w:rsidP="005923ED">
      <w:pPr>
        <w:pStyle w:val="Odstavecseseznamem"/>
        <w:widowControl/>
        <w:spacing w:after="0" w:line="240" w:lineRule="auto"/>
        <w:ind w:left="567"/>
        <w:jc w:val="both"/>
        <w:rPr>
          <w:rFonts w:cstheme="minorHAnsi"/>
          <w:sz w:val="24"/>
          <w:szCs w:val="24"/>
        </w:rPr>
      </w:pPr>
    </w:p>
    <w:p w14:paraId="7B1C6B41" w14:textId="40DDA2DB" w:rsidR="002313F1" w:rsidRDefault="002313F1" w:rsidP="005923ED">
      <w:pPr>
        <w:pStyle w:val="Odstavecseseznamem"/>
        <w:widowControl/>
        <w:numPr>
          <w:ilvl w:val="1"/>
          <w:numId w:val="10"/>
        </w:numPr>
        <w:spacing w:after="0" w:line="240" w:lineRule="auto"/>
        <w:ind w:left="567" w:hanging="567"/>
        <w:jc w:val="both"/>
        <w:rPr>
          <w:rFonts w:cstheme="minorHAnsi"/>
          <w:sz w:val="24"/>
          <w:szCs w:val="24"/>
        </w:rPr>
      </w:pPr>
      <w:r w:rsidRPr="00885C53">
        <w:rPr>
          <w:rFonts w:cstheme="minorHAnsi"/>
          <w:sz w:val="24"/>
          <w:szCs w:val="24"/>
        </w:rPr>
        <w:t xml:space="preserve">Strany se dohodly, že veškeré Výsledky činnosti (a to jak hmotný majetek či nehmotný majetek, majetková či jiná práva), včetně primárních dat použitých pro jejich vytvoření, pokud to jejich povaha umožňuje, se stanou společným vlastnictvím obou stran v poměru </w:t>
      </w:r>
      <w:r w:rsidRPr="00AA646E">
        <w:rPr>
          <w:rFonts w:cstheme="minorHAnsi"/>
          <w:sz w:val="24"/>
          <w:szCs w:val="24"/>
        </w:rPr>
        <w:t xml:space="preserve">20 % ÚMG </w:t>
      </w:r>
      <w:proofErr w:type="gramStart"/>
      <w:r w:rsidRPr="00AA646E">
        <w:rPr>
          <w:rFonts w:cstheme="minorHAnsi"/>
          <w:sz w:val="24"/>
          <w:szCs w:val="24"/>
        </w:rPr>
        <w:t>a</w:t>
      </w:r>
      <w:proofErr w:type="gramEnd"/>
      <w:r w:rsidRPr="00AA646E">
        <w:rPr>
          <w:rFonts w:cstheme="minorHAnsi"/>
          <w:sz w:val="24"/>
          <w:szCs w:val="24"/>
        </w:rPr>
        <w:t xml:space="preserve"> 80 % </w:t>
      </w:r>
      <w:r w:rsidRPr="00293A75">
        <w:rPr>
          <w:rFonts w:cstheme="minorHAnsi"/>
          <w:sz w:val="24"/>
          <w:szCs w:val="24"/>
        </w:rPr>
        <w:t>Asg</w:t>
      </w:r>
      <w:r w:rsidRPr="005923ED">
        <w:rPr>
          <w:rFonts w:cstheme="minorHAnsi"/>
          <w:sz w:val="24"/>
          <w:szCs w:val="24"/>
        </w:rPr>
        <w:t xml:space="preserve">ent. </w:t>
      </w:r>
      <w:r w:rsidRPr="005923ED">
        <w:rPr>
          <w:rFonts w:cstheme="minorHAnsi"/>
          <w:color w:val="000000"/>
          <w:sz w:val="24"/>
          <w:szCs w:val="24"/>
        </w:rPr>
        <w:t>Ve stejném poměru se budou Asgent a ÚMG podílet na výnosech plynoucích z užití Výsledků činnosti třetími subjekty.</w:t>
      </w:r>
      <w:r w:rsidRPr="005923ED">
        <w:rPr>
          <w:rStyle w:val="apple-converted-space"/>
          <w:rFonts w:cstheme="minorHAnsi"/>
          <w:color w:val="000000"/>
          <w:sz w:val="24"/>
          <w:szCs w:val="24"/>
        </w:rPr>
        <w:t> </w:t>
      </w:r>
      <w:r w:rsidRPr="005923ED">
        <w:rPr>
          <w:rFonts w:cstheme="minorHAnsi"/>
          <w:sz w:val="24"/>
          <w:szCs w:val="24"/>
        </w:rPr>
        <w:t xml:space="preserve"> V případě autorských děl (tj. ve vztahu k případným autorským dílům vytvořeným v rámci této Smlouvy zaměstnanci ÚMG, kteří budou disponovat nepřevoditelnými osobnostními právy k takovým dílům) budou smluvní strany disponovat majetkovými právy k případnému dílu v poměru 20 % ve prospěch ÚMG </w:t>
      </w:r>
      <w:proofErr w:type="gramStart"/>
      <w:r w:rsidRPr="005923ED">
        <w:rPr>
          <w:rFonts w:cstheme="minorHAnsi"/>
          <w:sz w:val="24"/>
          <w:szCs w:val="24"/>
        </w:rPr>
        <w:lastRenderedPageBreak/>
        <w:t>a</w:t>
      </w:r>
      <w:proofErr w:type="gramEnd"/>
      <w:r w:rsidRPr="005923ED">
        <w:rPr>
          <w:rFonts w:cstheme="minorHAnsi"/>
          <w:sz w:val="24"/>
          <w:szCs w:val="24"/>
        </w:rPr>
        <w:t xml:space="preserve"> 80 % ve prospěch Asgent. V případě, že povaha Výsledků činnosti neumožňuje podílové spoluvlastnictví, poskytují si tímto strany výhradní bezúplatnou licenci, bez časového a územního omezení, s právem pro Asgent poskytnout sublicenci třetí osobě, k využití Výsledků činnosti (zejména k výzkumu, vývoji, výrobě, komercionalizaci a prodeji léčivých přípravků). </w:t>
      </w:r>
    </w:p>
    <w:p w14:paraId="6C9BBF78" w14:textId="77777777" w:rsidR="00885C53" w:rsidRPr="005923ED" w:rsidRDefault="00885C53" w:rsidP="005923ED">
      <w:pPr>
        <w:pStyle w:val="Odstavecseseznamem"/>
        <w:rPr>
          <w:rFonts w:cstheme="minorHAnsi"/>
          <w:sz w:val="24"/>
          <w:szCs w:val="24"/>
        </w:rPr>
      </w:pPr>
    </w:p>
    <w:p w14:paraId="1BD44AD8" w14:textId="544B6B70" w:rsidR="00AA646E" w:rsidRPr="005923ED" w:rsidRDefault="00AA646E" w:rsidP="005923ED">
      <w:pPr>
        <w:pStyle w:val="Odstavecseseznamem"/>
        <w:widowControl/>
        <w:numPr>
          <w:ilvl w:val="1"/>
          <w:numId w:val="10"/>
        </w:numPr>
        <w:spacing w:after="0" w:line="240" w:lineRule="auto"/>
        <w:ind w:left="567" w:hanging="567"/>
        <w:jc w:val="both"/>
        <w:rPr>
          <w:rFonts w:cstheme="minorHAnsi"/>
          <w:sz w:val="24"/>
          <w:szCs w:val="24"/>
        </w:rPr>
      </w:pPr>
      <w:r w:rsidRPr="005923ED">
        <w:rPr>
          <w:rFonts w:cstheme="minorHAnsi"/>
          <w:sz w:val="24"/>
          <w:szCs w:val="24"/>
        </w:rPr>
        <w:t>Strany se dohodly</w:t>
      </w:r>
      <w:r w:rsidR="00293A75">
        <w:rPr>
          <w:rFonts w:cstheme="minorHAnsi"/>
          <w:sz w:val="24"/>
          <w:szCs w:val="24"/>
        </w:rPr>
        <w:t xml:space="preserve"> na následujících pravidlech </w:t>
      </w:r>
      <w:r>
        <w:rPr>
          <w:rFonts w:cstheme="minorHAnsi"/>
          <w:sz w:val="24"/>
          <w:szCs w:val="24"/>
        </w:rPr>
        <w:t>publikov</w:t>
      </w:r>
      <w:r w:rsidR="00293A75">
        <w:rPr>
          <w:rFonts w:cstheme="minorHAnsi"/>
          <w:sz w:val="24"/>
          <w:szCs w:val="24"/>
        </w:rPr>
        <w:t>ání</w:t>
      </w:r>
      <w:r>
        <w:rPr>
          <w:rFonts w:cstheme="minorHAnsi"/>
          <w:sz w:val="24"/>
          <w:szCs w:val="24"/>
        </w:rPr>
        <w:t xml:space="preserve"> o V</w:t>
      </w:r>
      <w:r w:rsidRPr="005923ED">
        <w:rPr>
          <w:rFonts w:cstheme="minorHAnsi"/>
          <w:sz w:val="24"/>
          <w:szCs w:val="24"/>
        </w:rPr>
        <w:t>ýsled</w:t>
      </w:r>
      <w:r>
        <w:rPr>
          <w:rFonts w:cstheme="minorHAnsi"/>
          <w:sz w:val="24"/>
          <w:szCs w:val="24"/>
        </w:rPr>
        <w:t>cích</w:t>
      </w:r>
      <w:r w:rsidRPr="005923ED">
        <w:rPr>
          <w:rFonts w:cstheme="minorHAnsi"/>
          <w:sz w:val="24"/>
          <w:szCs w:val="24"/>
        </w:rPr>
        <w:t xml:space="preserve"> výzkumu. Před jakoukoli publikací </w:t>
      </w:r>
      <w:r w:rsidR="00293A75">
        <w:rPr>
          <w:rFonts w:cstheme="minorHAnsi"/>
          <w:sz w:val="24"/>
          <w:szCs w:val="24"/>
        </w:rPr>
        <w:t xml:space="preserve">(například v podobě článku nebo prezentací Výsledků výzkumu na konferenci) </w:t>
      </w:r>
      <w:r w:rsidRPr="005923ED">
        <w:rPr>
          <w:rFonts w:cstheme="minorHAnsi"/>
          <w:sz w:val="24"/>
          <w:szCs w:val="24"/>
        </w:rPr>
        <w:t>předloží Strana, která hodlá publikovat Výsledky</w:t>
      </w:r>
      <w:r w:rsidR="00293A75">
        <w:rPr>
          <w:rFonts w:cstheme="minorHAnsi"/>
          <w:sz w:val="24"/>
          <w:szCs w:val="24"/>
        </w:rPr>
        <w:t xml:space="preserve"> výzkumu</w:t>
      </w:r>
      <w:r w:rsidRPr="005923ED">
        <w:rPr>
          <w:rFonts w:cstheme="minorHAnsi"/>
          <w:sz w:val="24"/>
          <w:szCs w:val="24"/>
        </w:rPr>
        <w:t xml:space="preserve"> („</w:t>
      </w:r>
      <w:r w:rsidRPr="00FF2AD9">
        <w:rPr>
          <w:rFonts w:cstheme="minorHAnsi"/>
          <w:b/>
          <w:sz w:val="24"/>
          <w:szCs w:val="24"/>
        </w:rPr>
        <w:t xml:space="preserve">Publikující </w:t>
      </w:r>
      <w:proofErr w:type="gramStart"/>
      <w:r w:rsidRPr="00FF2AD9">
        <w:rPr>
          <w:rFonts w:cstheme="minorHAnsi"/>
          <w:b/>
          <w:sz w:val="24"/>
          <w:szCs w:val="24"/>
        </w:rPr>
        <w:t>strana</w:t>
      </w:r>
      <w:r w:rsidRPr="005923ED">
        <w:rPr>
          <w:rFonts w:cstheme="minorHAnsi"/>
          <w:sz w:val="24"/>
          <w:szCs w:val="24"/>
        </w:rPr>
        <w:t>“</w:t>
      </w:r>
      <w:proofErr w:type="gramEnd"/>
      <w:r w:rsidRPr="005923ED">
        <w:rPr>
          <w:rFonts w:cstheme="minorHAnsi"/>
          <w:sz w:val="24"/>
          <w:szCs w:val="24"/>
        </w:rPr>
        <w:t>), navrhovanou publikaci druhé straně („</w:t>
      </w:r>
      <w:r w:rsidRPr="00FF2AD9">
        <w:rPr>
          <w:rFonts w:cstheme="minorHAnsi"/>
          <w:b/>
          <w:sz w:val="24"/>
          <w:szCs w:val="24"/>
        </w:rPr>
        <w:t>Posuzující strana</w:t>
      </w:r>
      <w:r w:rsidRPr="005923ED">
        <w:rPr>
          <w:rFonts w:cstheme="minorHAnsi"/>
          <w:sz w:val="24"/>
          <w:szCs w:val="24"/>
        </w:rPr>
        <w:t xml:space="preserve">“) k posouzení. Posuzující strana má </w:t>
      </w:r>
      <w:r w:rsidR="00293A75" w:rsidRPr="00D01FE0">
        <w:rPr>
          <w:rFonts w:cstheme="minorHAnsi"/>
          <w:sz w:val="24"/>
          <w:szCs w:val="24"/>
        </w:rPr>
        <w:t xml:space="preserve">od data </w:t>
      </w:r>
      <w:r w:rsidR="00293A75">
        <w:rPr>
          <w:rFonts w:cstheme="minorHAnsi"/>
          <w:sz w:val="24"/>
          <w:szCs w:val="24"/>
        </w:rPr>
        <w:t>obdržení návrhu publikace</w:t>
      </w:r>
      <w:r w:rsidR="00293A75" w:rsidRPr="00D01FE0">
        <w:rPr>
          <w:rFonts w:cstheme="minorHAnsi"/>
          <w:sz w:val="24"/>
          <w:szCs w:val="24"/>
        </w:rPr>
        <w:t xml:space="preserve"> </w:t>
      </w:r>
      <w:r w:rsidRPr="005923ED">
        <w:rPr>
          <w:rFonts w:cstheme="minorHAnsi"/>
          <w:sz w:val="24"/>
          <w:szCs w:val="24"/>
        </w:rPr>
        <w:t>čtyři (4) týdny na posouzení navrhované publikace a poskytnutí p</w:t>
      </w:r>
      <w:r w:rsidR="00293A75" w:rsidRPr="00293A75">
        <w:rPr>
          <w:rFonts w:cstheme="minorHAnsi"/>
          <w:sz w:val="24"/>
          <w:szCs w:val="24"/>
        </w:rPr>
        <w:t xml:space="preserve">ísemného souhlasu nebo námitek. </w:t>
      </w:r>
      <w:r w:rsidRPr="005923ED">
        <w:rPr>
          <w:rFonts w:cstheme="minorHAnsi"/>
          <w:sz w:val="24"/>
          <w:szCs w:val="24"/>
        </w:rPr>
        <w:t xml:space="preserve">Souhlas nesmí být bezdůvodně odepřen. Pokud Posuzující strana </w:t>
      </w:r>
      <w:r w:rsidR="00293A75">
        <w:rPr>
          <w:rFonts w:cstheme="minorHAnsi"/>
          <w:sz w:val="24"/>
          <w:szCs w:val="24"/>
        </w:rPr>
        <w:t>nazná</w:t>
      </w:r>
      <w:r w:rsidRPr="005923ED">
        <w:rPr>
          <w:rFonts w:cstheme="minorHAnsi"/>
          <w:sz w:val="24"/>
          <w:szCs w:val="24"/>
        </w:rPr>
        <w:t xml:space="preserve">, že </w:t>
      </w:r>
      <w:r w:rsidR="00293A75">
        <w:rPr>
          <w:rFonts w:cstheme="minorHAnsi"/>
          <w:sz w:val="24"/>
          <w:szCs w:val="24"/>
        </w:rPr>
        <w:t>V</w:t>
      </w:r>
      <w:r w:rsidRPr="005923ED">
        <w:rPr>
          <w:rFonts w:cstheme="minorHAnsi"/>
          <w:sz w:val="24"/>
          <w:szCs w:val="24"/>
        </w:rPr>
        <w:t>ýsledky</w:t>
      </w:r>
      <w:r w:rsidR="00293A75">
        <w:rPr>
          <w:rFonts w:cstheme="minorHAnsi"/>
          <w:sz w:val="24"/>
          <w:szCs w:val="24"/>
        </w:rPr>
        <w:t xml:space="preserve"> výzkumu</w:t>
      </w:r>
      <w:r w:rsidRPr="005923ED">
        <w:rPr>
          <w:rFonts w:cstheme="minorHAnsi"/>
          <w:sz w:val="24"/>
          <w:szCs w:val="24"/>
        </w:rPr>
        <w:t xml:space="preserve"> jsou </w:t>
      </w:r>
      <w:r w:rsidR="00293A75">
        <w:rPr>
          <w:rFonts w:cstheme="minorHAnsi"/>
          <w:sz w:val="24"/>
          <w:szCs w:val="24"/>
        </w:rPr>
        <w:t xml:space="preserve">vhodné k patentové ochraně nebo jiné ochraně podle práv průmyslového vlastnictví, </w:t>
      </w:r>
      <w:r w:rsidRPr="005923ED">
        <w:rPr>
          <w:rFonts w:cstheme="minorHAnsi"/>
          <w:sz w:val="24"/>
          <w:szCs w:val="24"/>
        </w:rPr>
        <w:t>oznámí to Publikující straně v</w:t>
      </w:r>
      <w:r w:rsidR="00293A75">
        <w:rPr>
          <w:rFonts w:cstheme="minorHAnsi"/>
          <w:sz w:val="24"/>
          <w:szCs w:val="24"/>
        </w:rPr>
        <w:t xml:space="preserve"> předmětné</w:t>
      </w:r>
      <w:r w:rsidRPr="005923ED">
        <w:rPr>
          <w:rFonts w:cstheme="minorHAnsi"/>
          <w:sz w:val="24"/>
          <w:szCs w:val="24"/>
        </w:rPr>
        <w:t xml:space="preserve"> čtyřtýdenní lhůtě. Po takovém oznámení budou obě </w:t>
      </w:r>
      <w:r w:rsidR="00293A75">
        <w:rPr>
          <w:rFonts w:cstheme="minorHAnsi"/>
          <w:sz w:val="24"/>
          <w:szCs w:val="24"/>
        </w:rPr>
        <w:t>s</w:t>
      </w:r>
      <w:r w:rsidRPr="005923ED">
        <w:rPr>
          <w:rFonts w:cstheme="minorHAnsi"/>
          <w:sz w:val="24"/>
          <w:szCs w:val="24"/>
        </w:rPr>
        <w:t>trany spolupracova</w:t>
      </w:r>
      <w:r w:rsidR="00293A75" w:rsidRPr="00293A75">
        <w:rPr>
          <w:rFonts w:cstheme="minorHAnsi"/>
          <w:sz w:val="24"/>
          <w:szCs w:val="24"/>
        </w:rPr>
        <w:t xml:space="preserve">t na podání potřebných </w:t>
      </w:r>
      <w:r w:rsidR="00293A75">
        <w:rPr>
          <w:rFonts w:cstheme="minorHAnsi"/>
          <w:sz w:val="24"/>
          <w:szCs w:val="24"/>
        </w:rPr>
        <w:t>přihlášek k</w:t>
      </w:r>
      <w:r w:rsidRPr="005923ED">
        <w:rPr>
          <w:rFonts w:cstheme="minorHAnsi"/>
          <w:sz w:val="24"/>
          <w:szCs w:val="24"/>
        </w:rPr>
        <w:t xml:space="preserve"> ochran</w:t>
      </w:r>
      <w:r w:rsidR="00293A75">
        <w:rPr>
          <w:rFonts w:cstheme="minorHAnsi"/>
          <w:sz w:val="24"/>
          <w:szCs w:val="24"/>
        </w:rPr>
        <w:t>ě</w:t>
      </w:r>
      <w:r w:rsidRPr="005923ED">
        <w:rPr>
          <w:rFonts w:cstheme="minorHAnsi"/>
          <w:sz w:val="24"/>
          <w:szCs w:val="24"/>
        </w:rPr>
        <w:t xml:space="preserve"> duševního vlastnictví</w:t>
      </w:r>
      <w:r w:rsidR="00293A75">
        <w:rPr>
          <w:rFonts w:cstheme="minorHAnsi"/>
          <w:sz w:val="24"/>
          <w:szCs w:val="24"/>
        </w:rPr>
        <w:t xml:space="preserve">, a to tak, aby k podání přihlášky došlo </w:t>
      </w:r>
      <w:r w:rsidRPr="005923ED">
        <w:rPr>
          <w:rFonts w:cstheme="minorHAnsi"/>
          <w:sz w:val="24"/>
          <w:szCs w:val="24"/>
        </w:rPr>
        <w:t>do tří (3) měsíců od data</w:t>
      </w:r>
      <w:r w:rsidR="00293A75">
        <w:rPr>
          <w:rFonts w:cstheme="minorHAnsi"/>
          <w:sz w:val="24"/>
          <w:szCs w:val="24"/>
        </w:rPr>
        <w:t xml:space="preserve">, kdy Posuzující strana </w:t>
      </w:r>
      <w:proofErr w:type="gramStart"/>
      <w:r w:rsidR="00293A75">
        <w:rPr>
          <w:rFonts w:cstheme="minorHAnsi"/>
          <w:sz w:val="24"/>
          <w:szCs w:val="24"/>
        </w:rPr>
        <w:t>informovala  Publikující</w:t>
      </w:r>
      <w:proofErr w:type="gramEnd"/>
      <w:r w:rsidR="00293A75">
        <w:rPr>
          <w:rFonts w:cstheme="minorHAnsi"/>
          <w:sz w:val="24"/>
          <w:szCs w:val="24"/>
        </w:rPr>
        <w:t xml:space="preserve"> stranu o potřebě zajištění ochrany duševního vlastnictví před publikací Výsledků výzkumu</w:t>
      </w:r>
      <w:r w:rsidRPr="005923ED">
        <w:rPr>
          <w:rFonts w:cstheme="minorHAnsi"/>
          <w:sz w:val="24"/>
          <w:szCs w:val="24"/>
        </w:rPr>
        <w:t>. Během tohoto třím</w:t>
      </w:r>
      <w:r w:rsidR="00293A75" w:rsidRPr="00293A75">
        <w:rPr>
          <w:rFonts w:cstheme="minorHAnsi"/>
          <w:sz w:val="24"/>
          <w:szCs w:val="24"/>
        </w:rPr>
        <w:t>ěsíčního období nesmí žádná ze s</w:t>
      </w:r>
      <w:r w:rsidRPr="005923ED">
        <w:rPr>
          <w:rFonts w:cstheme="minorHAnsi"/>
          <w:sz w:val="24"/>
          <w:szCs w:val="24"/>
        </w:rPr>
        <w:t>tran publikovat výsledky bez</w:t>
      </w:r>
      <w:r w:rsidR="00293A75">
        <w:rPr>
          <w:rFonts w:cstheme="minorHAnsi"/>
          <w:sz w:val="24"/>
          <w:szCs w:val="24"/>
        </w:rPr>
        <w:t xml:space="preserve"> předchozího</w:t>
      </w:r>
      <w:r w:rsidR="00293A75" w:rsidRPr="00293A75">
        <w:rPr>
          <w:rFonts w:cstheme="minorHAnsi"/>
          <w:sz w:val="24"/>
          <w:szCs w:val="24"/>
        </w:rPr>
        <w:t xml:space="preserve"> písemného souhlasu druhé s</w:t>
      </w:r>
      <w:r w:rsidRPr="005923ED">
        <w:rPr>
          <w:rFonts w:cstheme="minorHAnsi"/>
          <w:sz w:val="24"/>
          <w:szCs w:val="24"/>
        </w:rPr>
        <w:t>trany. Po uplynutí tříměsíčního období, bez ohledu na to, zda byla zajištěna ochrana duševního vlastnictví, může Publikující strana pokračovat v publikaci.</w:t>
      </w:r>
    </w:p>
    <w:p w14:paraId="5B91A418" w14:textId="77777777" w:rsidR="00885C53" w:rsidRDefault="00885C53" w:rsidP="005923ED">
      <w:pPr>
        <w:pStyle w:val="Odstavecseseznamem"/>
        <w:widowControl/>
        <w:spacing w:after="0" w:line="240" w:lineRule="auto"/>
        <w:ind w:left="567"/>
        <w:jc w:val="both"/>
        <w:rPr>
          <w:rFonts w:cstheme="minorHAnsi"/>
          <w:sz w:val="24"/>
          <w:szCs w:val="24"/>
        </w:rPr>
      </w:pPr>
    </w:p>
    <w:p w14:paraId="2BD85214" w14:textId="34BEA491" w:rsidR="002546F2" w:rsidRPr="000C2FA9" w:rsidRDefault="00A1447A" w:rsidP="000C2FA9">
      <w:pPr>
        <w:pStyle w:val="Odstavecseseznamem"/>
        <w:widowControl/>
        <w:numPr>
          <w:ilvl w:val="1"/>
          <w:numId w:val="10"/>
        </w:numPr>
        <w:spacing w:after="0" w:line="240" w:lineRule="auto"/>
        <w:ind w:left="567" w:hanging="567"/>
        <w:jc w:val="both"/>
        <w:rPr>
          <w:rFonts w:cstheme="minorHAnsi"/>
          <w:sz w:val="24"/>
          <w:szCs w:val="24"/>
        </w:rPr>
      </w:pPr>
      <w:r w:rsidRPr="000C2FA9">
        <w:rPr>
          <w:rFonts w:cstheme="minorHAnsi"/>
          <w:sz w:val="24"/>
          <w:szCs w:val="24"/>
        </w:rPr>
        <w:t>Toto ustanovení</w:t>
      </w:r>
      <w:r w:rsidR="00436299" w:rsidRPr="000C2FA9">
        <w:rPr>
          <w:rFonts w:cstheme="minorHAnsi"/>
          <w:sz w:val="24"/>
          <w:szCs w:val="24"/>
        </w:rPr>
        <w:t xml:space="preserve"> </w:t>
      </w:r>
      <w:r w:rsidR="00885C53">
        <w:rPr>
          <w:rFonts w:cstheme="minorHAnsi"/>
          <w:sz w:val="24"/>
          <w:szCs w:val="24"/>
        </w:rPr>
        <w:t xml:space="preserve">(čl. 6 Smlouvy) </w:t>
      </w:r>
      <w:r w:rsidRPr="000C2FA9">
        <w:rPr>
          <w:rFonts w:cstheme="minorHAnsi"/>
          <w:sz w:val="24"/>
          <w:szCs w:val="24"/>
        </w:rPr>
        <w:t>se nevztahuje na stávající znalosti (background knowledge), stávající data a know-how a duševní vlastnictví ÚMG, vzniklé před započetím poskytování služeb dle této Smlouvy nebo nezávisle na poskytování těchto služeb.</w:t>
      </w:r>
    </w:p>
    <w:p w14:paraId="24D1A6A1" w14:textId="77777777" w:rsidR="002546F2" w:rsidRPr="00D52E85" w:rsidRDefault="002546F2" w:rsidP="00FB2725">
      <w:pPr>
        <w:pStyle w:val="Odstavecseseznamem"/>
        <w:widowControl/>
        <w:spacing w:after="0" w:line="240" w:lineRule="auto"/>
        <w:ind w:left="567"/>
        <w:jc w:val="both"/>
        <w:rPr>
          <w:rFonts w:cstheme="minorHAnsi"/>
          <w:sz w:val="24"/>
          <w:szCs w:val="24"/>
        </w:rPr>
      </w:pPr>
    </w:p>
    <w:p w14:paraId="19F22E68" w14:textId="12F8ED7F" w:rsidR="002546F2" w:rsidRPr="00D52E85" w:rsidRDefault="00A1447A" w:rsidP="00FB2725">
      <w:pPr>
        <w:pStyle w:val="Odstavecseseznamem"/>
        <w:widowControl/>
        <w:numPr>
          <w:ilvl w:val="1"/>
          <w:numId w:val="10"/>
        </w:numPr>
        <w:spacing w:after="0" w:line="240" w:lineRule="auto"/>
        <w:ind w:left="567" w:hanging="567"/>
        <w:jc w:val="both"/>
        <w:rPr>
          <w:rFonts w:cstheme="minorHAnsi"/>
          <w:sz w:val="24"/>
          <w:szCs w:val="24"/>
        </w:rPr>
      </w:pPr>
      <w:r w:rsidRPr="00D52E85">
        <w:rPr>
          <w:rFonts w:cstheme="minorHAnsi"/>
          <w:sz w:val="24"/>
          <w:szCs w:val="24"/>
        </w:rPr>
        <w:t xml:space="preserve">ÚMG se pro účely této Smlouvy zavazuje zajistit všechny souhlasy (licence) veškerých osob, které se budou svou činností podílet na Výsledcích činnosti (t.j. zaměstnanců, smluvních dodavatelů atd.), potřebné k neomezenému výkonu majetkových práv k Výsledkům činnosti stranami této Smlouvy podle režimu dohodnutém v </w:t>
      </w:r>
      <w:r w:rsidR="00D77C63">
        <w:rPr>
          <w:rFonts w:cstheme="minorHAnsi"/>
          <w:sz w:val="24"/>
          <w:szCs w:val="24"/>
        </w:rPr>
        <w:t>článku 6 Smlouvy</w:t>
      </w:r>
      <w:r w:rsidRPr="00D52E85">
        <w:rPr>
          <w:rFonts w:cstheme="minorHAnsi"/>
          <w:sz w:val="24"/>
          <w:szCs w:val="24"/>
        </w:rPr>
        <w:t>.</w:t>
      </w:r>
    </w:p>
    <w:p w14:paraId="7AEAFCEE" w14:textId="4481FAE8" w:rsidR="002546F2" w:rsidRPr="00D52E85" w:rsidRDefault="002546F2" w:rsidP="00FB2725">
      <w:pPr>
        <w:pStyle w:val="Odstavecseseznamem"/>
        <w:widowControl/>
        <w:spacing w:after="0" w:line="240" w:lineRule="auto"/>
        <w:ind w:left="567"/>
        <w:jc w:val="both"/>
        <w:rPr>
          <w:rFonts w:cstheme="minorHAnsi"/>
          <w:sz w:val="24"/>
          <w:szCs w:val="24"/>
        </w:rPr>
      </w:pPr>
    </w:p>
    <w:p w14:paraId="23F63CA9" w14:textId="1E9BB89C" w:rsidR="002546F2" w:rsidRPr="00D52E85" w:rsidRDefault="00A1447A" w:rsidP="00FB2725">
      <w:pPr>
        <w:pStyle w:val="Odstavecseseznamem"/>
        <w:widowControl/>
        <w:numPr>
          <w:ilvl w:val="1"/>
          <w:numId w:val="10"/>
        </w:numPr>
        <w:spacing w:after="0" w:line="240" w:lineRule="auto"/>
        <w:ind w:left="567" w:hanging="567"/>
        <w:jc w:val="both"/>
        <w:rPr>
          <w:rFonts w:cstheme="minorHAnsi"/>
          <w:sz w:val="24"/>
          <w:szCs w:val="24"/>
        </w:rPr>
      </w:pPr>
      <w:r w:rsidRPr="00D52E85">
        <w:rPr>
          <w:rFonts w:cstheme="minorHAnsi"/>
          <w:sz w:val="24"/>
          <w:szCs w:val="24"/>
        </w:rPr>
        <w:t xml:space="preserve">Pro vyloučení pochybností strany sjednávají, že ujednání v tomto článku 6. platí stejně i v případě, že bude část ceny za dílo dle této Smlouvy hrazena ze strany třetích osob </w:t>
      </w:r>
      <w:r w:rsidR="006930E8">
        <w:rPr>
          <w:rFonts w:cstheme="minorHAnsi"/>
          <w:sz w:val="24"/>
          <w:szCs w:val="24"/>
        </w:rPr>
        <w:t xml:space="preserve">na základě dohody take třetí osoby </w:t>
      </w:r>
      <w:r w:rsidRPr="00D52E85">
        <w:rPr>
          <w:rFonts w:cstheme="minorHAnsi"/>
          <w:sz w:val="24"/>
          <w:szCs w:val="24"/>
        </w:rPr>
        <w:t>s Objednatele</w:t>
      </w:r>
      <w:r w:rsidR="00642603" w:rsidRPr="00D52E85">
        <w:rPr>
          <w:rFonts w:cstheme="minorHAnsi"/>
          <w:sz w:val="24"/>
          <w:szCs w:val="24"/>
        </w:rPr>
        <w:t>m.</w:t>
      </w:r>
    </w:p>
    <w:p w14:paraId="3881DF29" w14:textId="77777777" w:rsidR="002546F2" w:rsidRPr="00D52E85" w:rsidRDefault="002546F2">
      <w:pPr>
        <w:spacing w:after="0" w:line="240" w:lineRule="auto"/>
        <w:rPr>
          <w:rFonts w:eastAsia="Calibri" w:cstheme="minorHAnsi"/>
          <w:sz w:val="24"/>
          <w:szCs w:val="24"/>
        </w:rPr>
      </w:pPr>
    </w:p>
    <w:p w14:paraId="695AF179" w14:textId="77777777" w:rsidR="002546F2" w:rsidRPr="00D52E85" w:rsidRDefault="002546F2">
      <w:pPr>
        <w:spacing w:after="0" w:line="240" w:lineRule="auto"/>
        <w:rPr>
          <w:rFonts w:eastAsia="Calibri" w:cstheme="minorHAnsi"/>
          <w:sz w:val="24"/>
          <w:szCs w:val="24"/>
        </w:rPr>
      </w:pPr>
    </w:p>
    <w:p w14:paraId="60EE9708" w14:textId="77777777" w:rsidR="002546F2" w:rsidRPr="00D52E85" w:rsidRDefault="00A1447A" w:rsidP="003E6250">
      <w:pPr>
        <w:widowControl/>
        <w:tabs>
          <w:tab w:val="num" w:pos="850"/>
        </w:tabs>
        <w:spacing w:after="0" w:line="240" w:lineRule="auto"/>
        <w:ind w:left="850" w:hanging="283"/>
        <w:jc w:val="center"/>
        <w:rPr>
          <w:rFonts w:eastAsia="Times New Roman" w:cstheme="minorHAnsi"/>
          <w:b/>
          <w:bCs/>
          <w:sz w:val="24"/>
          <w:szCs w:val="24"/>
          <w:lang w:val="cs-CZ" w:eastAsia="cs-CZ"/>
        </w:rPr>
      </w:pPr>
      <w:r w:rsidRPr="00D52E85">
        <w:rPr>
          <w:rFonts w:eastAsia="Times New Roman" w:cstheme="minorHAnsi"/>
          <w:b/>
          <w:bCs/>
          <w:sz w:val="24"/>
          <w:szCs w:val="24"/>
          <w:lang w:val="cs-CZ" w:eastAsia="cs-CZ"/>
        </w:rPr>
        <w:t>7.</w:t>
      </w:r>
      <w:r w:rsidRPr="00D52E85">
        <w:rPr>
          <w:rFonts w:eastAsia="Times New Roman" w:cstheme="minorHAnsi"/>
          <w:b/>
          <w:bCs/>
          <w:sz w:val="24"/>
          <w:szCs w:val="24"/>
          <w:lang w:val="cs-CZ" w:eastAsia="cs-CZ"/>
        </w:rPr>
        <w:tab/>
        <w:t>Porušení smlouvy</w:t>
      </w:r>
    </w:p>
    <w:p w14:paraId="3C24F336" w14:textId="77777777" w:rsidR="002546F2" w:rsidRPr="00D52E85" w:rsidRDefault="002546F2">
      <w:pPr>
        <w:spacing w:after="0" w:line="240" w:lineRule="auto"/>
        <w:rPr>
          <w:rFonts w:eastAsia="Calibri" w:cstheme="minorHAnsi"/>
          <w:sz w:val="24"/>
          <w:szCs w:val="24"/>
        </w:rPr>
      </w:pPr>
    </w:p>
    <w:p w14:paraId="70932845" w14:textId="58628842" w:rsidR="002546F2" w:rsidRPr="00D52E85" w:rsidRDefault="00A1447A" w:rsidP="00FB2725">
      <w:pPr>
        <w:pStyle w:val="Odstavecseseznamem"/>
        <w:widowControl/>
        <w:numPr>
          <w:ilvl w:val="1"/>
          <w:numId w:val="11"/>
        </w:numPr>
        <w:spacing w:after="0" w:line="240" w:lineRule="auto"/>
        <w:ind w:left="567" w:hanging="567"/>
        <w:jc w:val="both"/>
        <w:rPr>
          <w:rFonts w:cstheme="minorHAnsi"/>
          <w:sz w:val="24"/>
          <w:szCs w:val="24"/>
        </w:rPr>
      </w:pPr>
      <w:r w:rsidRPr="00D52E85">
        <w:rPr>
          <w:rFonts w:cstheme="minorHAnsi"/>
          <w:sz w:val="24"/>
          <w:szCs w:val="24"/>
        </w:rPr>
        <w:t xml:space="preserve">V </w:t>
      </w:r>
      <w:proofErr w:type="gramStart"/>
      <w:r w:rsidRPr="00D52E85">
        <w:rPr>
          <w:rFonts w:cstheme="minorHAnsi"/>
          <w:sz w:val="24"/>
          <w:szCs w:val="24"/>
        </w:rPr>
        <w:t>případě  prodlení</w:t>
      </w:r>
      <w:proofErr w:type="gramEnd"/>
      <w:r w:rsidRPr="00D52E85">
        <w:rPr>
          <w:rFonts w:cstheme="minorHAnsi"/>
          <w:sz w:val="24"/>
          <w:szCs w:val="24"/>
        </w:rPr>
        <w:t xml:space="preserve">  Objednatele  s úhradou  ceny  nebo  její  části  je  ÚMG  oprávněn požadovat smluvní pokutu ve výši 0,01 % z dlužné částky vč. DPH za každý i započatý den prodlení. Uhrazení smluvní pokuty nemá vliv na povinnost náhrady škody v plné výši, výše pokuty se tedy do náhrady škody nezapočítává.</w:t>
      </w:r>
    </w:p>
    <w:p w14:paraId="587CCE1C" w14:textId="77777777" w:rsidR="002546F2" w:rsidRPr="00D52E85" w:rsidRDefault="002546F2" w:rsidP="00FB2725">
      <w:pPr>
        <w:pStyle w:val="Odstavecseseznamem"/>
        <w:widowControl/>
        <w:spacing w:after="0" w:line="240" w:lineRule="auto"/>
        <w:ind w:left="567"/>
        <w:jc w:val="both"/>
        <w:rPr>
          <w:rFonts w:cstheme="minorHAnsi"/>
          <w:sz w:val="24"/>
          <w:szCs w:val="24"/>
        </w:rPr>
      </w:pPr>
    </w:p>
    <w:p w14:paraId="61CBCA1B" w14:textId="77777777" w:rsidR="00FB2725" w:rsidRDefault="00A1447A" w:rsidP="00FB2725">
      <w:pPr>
        <w:pStyle w:val="Odstavecseseznamem"/>
        <w:widowControl/>
        <w:numPr>
          <w:ilvl w:val="1"/>
          <w:numId w:val="11"/>
        </w:numPr>
        <w:spacing w:after="0" w:line="240" w:lineRule="auto"/>
        <w:ind w:left="567" w:hanging="567"/>
        <w:jc w:val="both"/>
        <w:rPr>
          <w:rFonts w:cstheme="minorHAnsi"/>
          <w:sz w:val="24"/>
          <w:szCs w:val="24"/>
        </w:rPr>
      </w:pPr>
      <w:r w:rsidRPr="00D52E85">
        <w:rPr>
          <w:rFonts w:cstheme="minorHAnsi"/>
          <w:sz w:val="24"/>
          <w:szCs w:val="24"/>
        </w:rPr>
        <w:t>ÚMG je oprávněn od Smlouvy odstoupit v následujících případech:</w:t>
      </w:r>
    </w:p>
    <w:p w14:paraId="265315E3" w14:textId="77777777" w:rsidR="00FB2725" w:rsidRPr="00FB2725" w:rsidRDefault="00FB2725" w:rsidP="00FB2725">
      <w:pPr>
        <w:pStyle w:val="Odstavecseseznamem"/>
        <w:spacing w:after="0" w:line="240" w:lineRule="auto"/>
        <w:rPr>
          <w:rFonts w:eastAsia="Calibri" w:cstheme="minorHAnsi"/>
          <w:sz w:val="24"/>
          <w:szCs w:val="24"/>
        </w:rPr>
      </w:pPr>
    </w:p>
    <w:p w14:paraId="4A33954C" w14:textId="665E2E2E" w:rsidR="002546F2" w:rsidRPr="00D52E85" w:rsidRDefault="00A1447A" w:rsidP="00FB2725">
      <w:pPr>
        <w:pStyle w:val="Odstavecseseznamem"/>
        <w:widowControl/>
        <w:numPr>
          <w:ilvl w:val="2"/>
          <w:numId w:val="11"/>
        </w:numPr>
        <w:spacing w:after="0" w:line="240" w:lineRule="auto"/>
        <w:ind w:hanging="657"/>
        <w:jc w:val="both"/>
        <w:rPr>
          <w:rFonts w:cstheme="minorHAnsi"/>
          <w:sz w:val="24"/>
          <w:szCs w:val="24"/>
        </w:rPr>
      </w:pPr>
      <w:r w:rsidRPr="00D52E85">
        <w:rPr>
          <w:rFonts w:eastAsia="Calibri" w:cstheme="minorHAnsi"/>
          <w:sz w:val="24"/>
          <w:szCs w:val="24"/>
        </w:rPr>
        <w:t>Objednatel bude v prodlení s úhradou ceny nebo jakékoli její části pod dobu delší než 30 dnů, ode dne doručení písemné výzvy k úhradě dlužné částky;</w:t>
      </w:r>
    </w:p>
    <w:p w14:paraId="37F351F0" w14:textId="77777777" w:rsidR="002546F2" w:rsidRPr="00D52E85" w:rsidRDefault="002546F2">
      <w:pPr>
        <w:spacing w:after="0" w:line="240" w:lineRule="auto"/>
        <w:rPr>
          <w:rFonts w:cstheme="minorHAnsi"/>
          <w:sz w:val="24"/>
          <w:szCs w:val="24"/>
        </w:rPr>
      </w:pPr>
    </w:p>
    <w:p w14:paraId="0C9B290D" w14:textId="1B795F24" w:rsidR="002546F2" w:rsidRPr="00D52E85" w:rsidRDefault="00A1447A" w:rsidP="00FB2725">
      <w:pPr>
        <w:pStyle w:val="Odstavecseseznamem"/>
        <w:widowControl/>
        <w:numPr>
          <w:ilvl w:val="2"/>
          <w:numId w:val="11"/>
        </w:numPr>
        <w:spacing w:after="0" w:line="240" w:lineRule="auto"/>
        <w:ind w:hanging="657"/>
        <w:jc w:val="both"/>
        <w:rPr>
          <w:rFonts w:eastAsia="Calibri" w:cstheme="minorHAnsi"/>
          <w:sz w:val="24"/>
          <w:szCs w:val="24"/>
        </w:rPr>
      </w:pPr>
      <w:r w:rsidRPr="00D52E85">
        <w:rPr>
          <w:rFonts w:eastAsia="Calibri" w:cstheme="minorHAnsi"/>
          <w:sz w:val="24"/>
          <w:szCs w:val="24"/>
        </w:rPr>
        <w:t>ohledně Objednatele bude soudem vydáno rozhodnutí o úpad</w:t>
      </w:r>
      <w:r w:rsidRPr="00D52E85">
        <w:rPr>
          <w:rFonts w:eastAsia="Calibri" w:cstheme="minorHAnsi"/>
          <w:w w:val="99"/>
          <w:sz w:val="24"/>
          <w:szCs w:val="24"/>
        </w:rPr>
        <w:t>k</w:t>
      </w:r>
      <w:r w:rsidRPr="00D52E85">
        <w:rPr>
          <w:rFonts w:eastAsia="Calibri" w:cstheme="minorHAnsi"/>
          <w:sz w:val="24"/>
          <w:szCs w:val="24"/>
        </w:rPr>
        <w:t>u</w:t>
      </w:r>
      <w:r w:rsidRPr="00D52E85">
        <w:rPr>
          <w:rFonts w:eastAsia="Calibri" w:cstheme="minorHAnsi"/>
          <w:w w:val="99"/>
          <w:sz w:val="24"/>
          <w:szCs w:val="24"/>
        </w:rPr>
        <w:t>;</w:t>
      </w:r>
    </w:p>
    <w:p w14:paraId="3782886D" w14:textId="77777777" w:rsidR="002546F2" w:rsidRPr="00D52E85" w:rsidRDefault="002546F2">
      <w:pPr>
        <w:spacing w:after="0" w:line="240" w:lineRule="auto"/>
        <w:rPr>
          <w:rFonts w:cstheme="minorHAnsi"/>
          <w:sz w:val="24"/>
          <w:szCs w:val="24"/>
        </w:rPr>
      </w:pPr>
    </w:p>
    <w:p w14:paraId="25B899FC" w14:textId="3E087F34" w:rsidR="002546F2" w:rsidRPr="00D52E85" w:rsidRDefault="00A1447A" w:rsidP="00FB2725">
      <w:pPr>
        <w:pStyle w:val="Odstavecseseznamem"/>
        <w:widowControl/>
        <w:numPr>
          <w:ilvl w:val="1"/>
          <w:numId w:val="11"/>
        </w:numPr>
        <w:spacing w:after="0" w:line="240" w:lineRule="auto"/>
        <w:ind w:left="567" w:hanging="567"/>
        <w:jc w:val="both"/>
        <w:rPr>
          <w:rFonts w:cstheme="minorHAnsi"/>
          <w:sz w:val="24"/>
          <w:szCs w:val="24"/>
        </w:rPr>
      </w:pPr>
      <w:r w:rsidRPr="00D52E85">
        <w:rPr>
          <w:rFonts w:cstheme="minorHAnsi"/>
          <w:sz w:val="24"/>
          <w:szCs w:val="24"/>
        </w:rPr>
        <w:t>Objednatel je oprávněno od Smlouvy odstoupit v následujících případech:</w:t>
      </w:r>
    </w:p>
    <w:p w14:paraId="35F830F7" w14:textId="77777777" w:rsidR="002546F2" w:rsidRPr="00D52E85" w:rsidRDefault="002546F2">
      <w:pPr>
        <w:spacing w:after="0" w:line="240" w:lineRule="auto"/>
        <w:rPr>
          <w:rFonts w:cstheme="minorHAnsi"/>
          <w:sz w:val="24"/>
          <w:szCs w:val="24"/>
        </w:rPr>
      </w:pPr>
    </w:p>
    <w:p w14:paraId="0D7B3419" w14:textId="6A8D4003" w:rsidR="002546F2" w:rsidRPr="00D52E85" w:rsidRDefault="00A1447A" w:rsidP="00FB2725">
      <w:pPr>
        <w:pStyle w:val="Odstavecseseznamem"/>
        <w:widowControl/>
        <w:numPr>
          <w:ilvl w:val="2"/>
          <w:numId w:val="11"/>
        </w:numPr>
        <w:spacing w:after="0" w:line="240" w:lineRule="auto"/>
        <w:ind w:hanging="657"/>
        <w:jc w:val="both"/>
        <w:rPr>
          <w:rFonts w:eastAsia="Calibri" w:cstheme="minorHAnsi"/>
          <w:sz w:val="24"/>
          <w:szCs w:val="24"/>
        </w:rPr>
      </w:pPr>
      <w:r w:rsidRPr="00D52E85">
        <w:rPr>
          <w:rFonts w:eastAsia="Calibri" w:cstheme="minorHAnsi"/>
          <w:sz w:val="24"/>
          <w:szCs w:val="24"/>
        </w:rPr>
        <w:t>ÚMG nepředá výsledky Testů ani do 2 měsíců po termínech ujednaných v čl. 2 této smlouvy;</w:t>
      </w:r>
    </w:p>
    <w:p w14:paraId="4A8A57AE" w14:textId="77777777" w:rsidR="002546F2" w:rsidRPr="00D52E85" w:rsidRDefault="002546F2">
      <w:pPr>
        <w:spacing w:after="0" w:line="240" w:lineRule="auto"/>
        <w:rPr>
          <w:rFonts w:cstheme="minorHAnsi"/>
          <w:sz w:val="24"/>
          <w:szCs w:val="24"/>
        </w:rPr>
      </w:pPr>
    </w:p>
    <w:p w14:paraId="38529BAF" w14:textId="5E79C131" w:rsidR="002546F2" w:rsidRPr="00D52E85" w:rsidRDefault="00A1447A" w:rsidP="00FB2725">
      <w:pPr>
        <w:pStyle w:val="Odstavecseseznamem"/>
        <w:widowControl/>
        <w:numPr>
          <w:ilvl w:val="2"/>
          <w:numId w:val="11"/>
        </w:numPr>
        <w:spacing w:after="0" w:line="240" w:lineRule="auto"/>
        <w:ind w:hanging="657"/>
        <w:jc w:val="both"/>
        <w:rPr>
          <w:rFonts w:eastAsia="Calibri" w:cstheme="minorHAnsi"/>
          <w:sz w:val="24"/>
          <w:szCs w:val="24"/>
        </w:rPr>
      </w:pPr>
      <w:r w:rsidRPr="00D52E85">
        <w:rPr>
          <w:rFonts w:eastAsia="Calibri" w:cstheme="minorHAnsi"/>
          <w:sz w:val="24"/>
          <w:szCs w:val="24"/>
        </w:rPr>
        <w:t>ohledně ÚMG bude soudem vydáno rozhodnutí o úpadku;</w:t>
      </w:r>
    </w:p>
    <w:p w14:paraId="542B4A83" w14:textId="77777777" w:rsidR="002546F2" w:rsidRPr="00D52E85" w:rsidRDefault="002546F2">
      <w:pPr>
        <w:spacing w:after="0" w:line="240" w:lineRule="auto"/>
        <w:rPr>
          <w:rFonts w:cstheme="minorHAnsi"/>
          <w:sz w:val="24"/>
          <w:szCs w:val="24"/>
        </w:rPr>
      </w:pPr>
    </w:p>
    <w:p w14:paraId="58CDDDF2" w14:textId="7DF00ABE" w:rsidR="00157B96" w:rsidRDefault="00A1447A" w:rsidP="00FB2725">
      <w:pPr>
        <w:pStyle w:val="Odstavecseseznamem"/>
        <w:widowControl/>
        <w:numPr>
          <w:ilvl w:val="2"/>
          <w:numId w:val="11"/>
        </w:numPr>
        <w:spacing w:after="0" w:line="240" w:lineRule="auto"/>
        <w:ind w:hanging="657"/>
        <w:jc w:val="both"/>
        <w:rPr>
          <w:rFonts w:eastAsia="Calibri" w:cstheme="minorHAnsi"/>
          <w:sz w:val="24"/>
          <w:szCs w:val="24"/>
        </w:rPr>
      </w:pPr>
      <w:r w:rsidRPr="00D52E85">
        <w:rPr>
          <w:rFonts w:eastAsia="Calibri" w:cstheme="minorHAnsi"/>
          <w:sz w:val="24"/>
          <w:szCs w:val="24"/>
        </w:rPr>
        <w:t>bude-li z chování ÚMG nebo z jiných okolností nepochybně vyplývat ještě před dobou stanovenou pro plnění smluvní povinnosti, že tato povinnost bude ze strany ÚMG porušena podstatným způsobem a ÚMG neposkytne po vyzvání Objednatele bez zbytečného odkladu Objednateli dostatečnou jistotu, že Testy budou provedeny řádně a včas.</w:t>
      </w:r>
    </w:p>
    <w:p w14:paraId="7CD9186A" w14:textId="77777777" w:rsidR="00FB2725" w:rsidRPr="00D52E85" w:rsidRDefault="00FB2725" w:rsidP="00FB2725">
      <w:pPr>
        <w:pStyle w:val="Odstavecseseznamem"/>
        <w:widowControl/>
        <w:spacing w:after="0" w:line="240" w:lineRule="auto"/>
        <w:ind w:left="1224"/>
        <w:jc w:val="both"/>
        <w:rPr>
          <w:rFonts w:eastAsia="Calibri" w:cstheme="minorHAnsi"/>
          <w:sz w:val="24"/>
          <w:szCs w:val="24"/>
        </w:rPr>
      </w:pPr>
    </w:p>
    <w:p w14:paraId="3C6A89FC" w14:textId="696739BA" w:rsidR="002546F2" w:rsidRPr="00D52E85" w:rsidRDefault="00A1447A" w:rsidP="00FB2725">
      <w:pPr>
        <w:pStyle w:val="Odstavecseseznamem"/>
        <w:widowControl/>
        <w:numPr>
          <w:ilvl w:val="1"/>
          <w:numId w:val="11"/>
        </w:numPr>
        <w:spacing w:after="0" w:line="240" w:lineRule="auto"/>
        <w:ind w:left="567" w:hanging="567"/>
        <w:jc w:val="both"/>
        <w:rPr>
          <w:rFonts w:cstheme="minorHAnsi"/>
          <w:sz w:val="24"/>
          <w:szCs w:val="24"/>
        </w:rPr>
      </w:pPr>
      <w:r w:rsidRPr="00D52E85">
        <w:rPr>
          <w:rFonts w:cstheme="minorHAnsi"/>
          <w:sz w:val="24"/>
          <w:szCs w:val="24"/>
        </w:rPr>
        <w:t>Tato Smlouva se uzavírá na dobu určitou, a to do 31. 1. 202</w:t>
      </w:r>
      <w:r w:rsidR="00C07C4A">
        <w:rPr>
          <w:rFonts w:cstheme="minorHAnsi"/>
          <w:sz w:val="24"/>
          <w:szCs w:val="24"/>
        </w:rPr>
        <w:t>6</w:t>
      </w:r>
      <w:r w:rsidRPr="00D52E85">
        <w:rPr>
          <w:rFonts w:cstheme="minorHAnsi"/>
          <w:sz w:val="24"/>
          <w:szCs w:val="24"/>
        </w:rPr>
        <w:t>. Strany se dohodly, že ustanovení obsažená v článcích 5 a 6 této Smlouvy, přetrvávají v platnosti i po skončení účinnosti této Smlouvy, bez omezení doby trvání, nedohodnou-li se strany jinak.</w:t>
      </w:r>
    </w:p>
    <w:p w14:paraId="032A2256" w14:textId="77777777" w:rsidR="003315F7" w:rsidRDefault="003315F7" w:rsidP="003E6250">
      <w:pPr>
        <w:widowControl/>
        <w:tabs>
          <w:tab w:val="num" w:pos="850"/>
        </w:tabs>
        <w:spacing w:after="0" w:line="240" w:lineRule="auto"/>
        <w:ind w:left="850" w:hanging="283"/>
        <w:jc w:val="center"/>
        <w:rPr>
          <w:rFonts w:eastAsia="Times New Roman" w:cstheme="minorHAnsi"/>
          <w:b/>
          <w:bCs/>
          <w:sz w:val="24"/>
          <w:szCs w:val="24"/>
          <w:lang w:val="cs-CZ" w:eastAsia="cs-CZ"/>
        </w:rPr>
      </w:pPr>
    </w:p>
    <w:p w14:paraId="4B585B80" w14:textId="04927F4B" w:rsidR="002546F2" w:rsidRPr="00D52E85" w:rsidRDefault="00A1447A" w:rsidP="003E6250">
      <w:pPr>
        <w:widowControl/>
        <w:tabs>
          <w:tab w:val="num" w:pos="850"/>
        </w:tabs>
        <w:spacing w:after="0" w:line="240" w:lineRule="auto"/>
        <w:ind w:left="850" w:hanging="283"/>
        <w:jc w:val="center"/>
        <w:rPr>
          <w:rFonts w:eastAsia="Times New Roman" w:cstheme="minorHAnsi"/>
          <w:b/>
          <w:bCs/>
          <w:sz w:val="24"/>
          <w:szCs w:val="24"/>
          <w:lang w:val="cs-CZ" w:eastAsia="cs-CZ"/>
        </w:rPr>
      </w:pPr>
      <w:r w:rsidRPr="00D52E85">
        <w:rPr>
          <w:rFonts w:eastAsia="Times New Roman" w:cstheme="minorHAnsi"/>
          <w:b/>
          <w:bCs/>
          <w:sz w:val="24"/>
          <w:szCs w:val="24"/>
          <w:lang w:val="cs-CZ" w:eastAsia="cs-CZ"/>
        </w:rPr>
        <w:t>8.</w:t>
      </w:r>
      <w:r w:rsidRPr="00D52E85">
        <w:rPr>
          <w:rFonts w:eastAsia="Times New Roman" w:cstheme="minorHAnsi"/>
          <w:b/>
          <w:bCs/>
          <w:sz w:val="24"/>
          <w:szCs w:val="24"/>
          <w:lang w:val="cs-CZ" w:eastAsia="cs-CZ"/>
        </w:rPr>
        <w:tab/>
        <w:t>Závěrečná ustanovení</w:t>
      </w:r>
    </w:p>
    <w:p w14:paraId="17BB2979" w14:textId="77777777" w:rsidR="002546F2" w:rsidRPr="00D52E85" w:rsidRDefault="002546F2">
      <w:pPr>
        <w:spacing w:after="0" w:line="240" w:lineRule="auto"/>
        <w:rPr>
          <w:rFonts w:cstheme="minorHAnsi"/>
          <w:sz w:val="24"/>
          <w:szCs w:val="24"/>
        </w:rPr>
      </w:pPr>
    </w:p>
    <w:p w14:paraId="0232D6FC" w14:textId="3DF780F9" w:rsidR="002546F2" w:rsidRPr="00D52E85" w:rsidRDefault="00A1447A" w:rsidP="00FB2725">
      <w:pPr>
        <w:pStyle w:val="Odstavecseseznamem"/>
        <w:widowControl/>
        <w:numPr>
          <w:ilvl w:val="1"/>
          <w:numId w:val="12"/>
        </w:numPr>
        <w:spacing w:after="0" w:line="240" w:lineRule="auto"/>
        <w:ind w:left="567" w:hanging="567"/>
        <w:jc w:val="both"/>
        <w:rPr>
          <w:rFonts w:eastAsia="Calibri" w:cstheme="minorHAnsi"/>
          <w:sz w:val="24"/>
          <w:szCs w:val="24"/>
        </w:rPr>
      </w:pPr>
      <w:r w:rsidRPr="00D52E85">
        <w:rPr>
          <w:rFonts w:eastAsia="Calibri" w:cstheme="minorHAnsi"/>
          <w:sz w:val="24"/>
          <w:szCs w:val="24"/>
        </w:rPr>
        <w:t xml:space="preserve">Tato Smlouva nabývá platnosti podpisem obou smluvních stran a účinnosti dnem jejího </w:t>
      </w:r>
      <w:r w:rsidRPr="00D52E85">
        <w:rPr>
          <w:rFonts w:cstheme="minorHAnsi"/>
          <w:sz w:val="24"/>
          <w:szCs w:val="24"/>
        </w:rPr>
        <w:t>uveřejnění</w:t>
      </w:r>
      <w:r w:rsidRPr="00D52E85">
        <w:rPr>
          <w:rFonts w:eastAsia="Calibri" w:cstheme="minorHAnsi"/>
          <w:sz w:val="24"/>
          <w:szCs w:val="24"/>
        </w:rPr>
        <w:t xml:space="preserve"> v registru </w:t>
      </w:r>
      <w:proofErr w:type="gramStart"/>
      <w:r w:rsidRPr="00D52E85">
        <w:rPr>
          <w:rFonts w:eastAsia="Calibri" w:cstheme="minorHAnsi"/>
          <w:sz w:val="24"/>
          <w:szCs w:val="24"/>
        </w:rPr>
        <w:t>smluv  dle</w:t>
      </w:r>
      <w:proofErr w:type="gramEnd"/>
      <w:r w:rsidRPr="00D52E85">
        <w:rPr>
          <w:rFonts w:eastAsia="Calibri" w:cstheme="minorHAnsi"/>
          <w:sz w:val="24"/>
          <w:szCs w:val="24"/>
        </w:rPr>
        <w:t xml:space="preserve">  zákona  č.  340/2015 Sb., o zvláštních podmínkách účinnosti některých smluv, uveřejňování těchto smluv a o registru smluv, v platném znění. Uveřejnění smlouvy zajistí ÚMG.</w:t>
      </w:r>
    </w:p>
    <w:p w14:paraId="736E34B8" w14:textId="77777777" w:rsidR="002546F2" w:rsidRPr="00D52E85" w:rsidRDefault="002546F2">
      <w:pPr>
        <w:spacing w:after="0" w:line="240" w:lineRule="auto"/>
        <w:rPr>
          <w:rFonts w:cstheme="minorHAnsi"/>
          <w:sz w:val="24"/>
          <w:szCs w:val="24"/>
        </w:rPr>
      </w:pPr>
    </w:p>
    <w:p w14:paraId="65E9795F" w14:textId="516C1FBE" w:rsidR="002546F2" w:rsidRPr="00D52E85" w:rsidRDefault="00A1447A" w:rsidP="00FB2725">
      <w:pPr>
        <w:pStyle w:val="Odstavecseseznamem"/>
        <w:widowControl/>
        <w:numPr>
          <w:ilvl w:val="1"/>
          <w:numId w:val="12"/>
        </w:numPr>
        <w:spacing w:after="0" w:line="240" w:lineRule="auto"/>
        <w:ind w:left="567" w:hanging="567"/>
        <w:jc w:val="both"/>
        <w:rPr>
          <w:rFonts w:eastAsia="Calibri" w:cstheme="minorHAnsi"/>
          <w:sz w:val="24"/>
          <w:szCs w:val="24"/>
        </w:rPr>
      </w:pPr>
      <w:r w:rsidRPr="00D52E85">
        <w:rPr>
          <w:rFonts w:eastAsia="Calibri" w:cstheme="minorHAnsi"/>
          <w:b/>
          <w:bCs/>
          <w:sz w:val="24"/>
          <w:szCs w:val="24"/>
        </w:rPr>
        <w:t xml:space="preserve">Příloha č. 1 </w:t>
      </w:r>
      <w:proofErr w:type="gramStart"/>
      <w:r w:rsidRPr="00D52E85">
        <w:rPr>
          <w:rFonts w:eastAsia="Calibri" w:cstheme="minorHAnsi"/>
          <w:b/>
          <w:bCs/>
          <w:sz w:val="24"/>
          <w:szCs w:val="24"/>
        </w:rPr>
        <w:t>a</w:t>
      </w:r>
      <w:proofErr w:type="gramEnd"/>
      <w:r w:rsidRPr="00D52E85">
        <w:rPr>
          <w:rFonts w:eastAsia="Calibri" w:cstheme="minorHAnsi"/>
          <w:b/>
          <w:bCs/>
          <w:sz w:val="24"/>
          <w:szCs w:val="24"/>
        </w:rPr>
        <w:t xml:space="preserve"> informace v ní uvedené (tzn. </w:t>
      </w:r>
      <w:r w:rsidR="00CF64AA" w:rsidRPr="00D52E85">
        <w:rPr>
          <w:rFonts w:eastAsia="Calibri" w:cstheme="minorHAnsi"/>
          <w:b/>
          <w:bCs/>
          <w:sz w:val="24"/>
          <w:szCs w:val="24"/>
        </w:rPr>
        <w:t xml:space="preserve">Objednaná </w:t>
      </w:r>
      <w:r w:rsidRPr="00D52E85">
        <w:rPr>
          <w:rFonts w:eastAsia="Calibri" w:cstheme="minorHAnsi"/>
          <w:b/>
          <w:bCs/>
          <w:sz w:val="24"/>
          <w:szCs w:val="24"/>
        </w:rPr>
        <w:t>specifikace testů</w:t>
      </w:r>
      <w:r w:rsidR="00CF64AA" w:rsidRPr="00D52E85">
        <w:rPr>
          <w:rFonts w:eastAsia="Calibri" w:cstheme="minorHAnsi"/>
          <w:b/>
          <w:bCs/>
          <w:sz w:val="24"/>
          <w:szCs w:val="24"/>
        </w:rPr>
        <w:t>, postupy a strategie</w:t>
      </w:r>
      <w:r w:rsidRPr="00D52E85">
        <w:rPr>
          <w:rFonts w:eastAsia="Calibri" w:cstheme="minorHAnsi"/>
          <w:b/>
          <w:bCs/>
          <w:sz w:val="24"/>
          <w:szCs w:val="24"/>
        </w:rPr>
        <w:t xml:space="preserve">) se nezveřejní, a to ani jako metadata, s ohledem na to, že tvoří obchodní tajemství </w:t>
      </w:r>
      <w:r w:rsidRPr="00D52E85">
        <w:rPr>
          <w:rFonts w:eastAsia="Calibri" w:cstheme="minorHAnsi"/>
          <w:sz w:val="24"/>
          <w:szCs w:val="24"/>
        </w:rPr>
        <w:t xml:space="preserve">Poskytovatele i Objednatele (§ 504 zákona č. 89/2012 Sb., občanský zákoník), neboť neomezený přístup k těmto informacím může mít podstatný dopad do práv smluvních stran a do jejich ekonomických výsledků. Smluvní strany se dohodly, že příloha č. 1 (tzn. </w:t>
      </w:r>
      <w:r w:rsidR="004838B2">
        <w:rPr>
          <w:rFonts w:eastAsia="Calibri" w:cstheme="minorHAnsi"/>
          <w:sz w:val="24"/>
          <w:szCs w:val="24"/>
        </w:rPr>
        <w:t>S</w:t>
      </w:r>
      <w:r w:rsidRPr="00D52E85">
        <w:rPr>
          <w:rFonts w:eastAsia="Calibri" w:cstheme="minorHAnsi"/>
          <w:sz w:val="24"/>
          <w:szCs w:val="24"/>
        </w:rPr>
        <w:t>pecifikace testů) bude v registru smluv zveřejněna pouze v případě, že výše uvedený postup zveřejnění bude v konkrétním případě pravomocným rozhodnutím soudu považován za nedostatečný; ke zveřejnění pak dojde pouze v takovém rozsahu, v jakém bude nařízeno pravomocným rozhodnutím soudu.</w:t>
      </w:r>
    </w:p>
    <w:p w14:paraId="48E20C1A" w14:textId="77777777" w:rsidR="002546F2" w:rsidRPr="00D52E85" w:rsidRDefault="002546F2">
      <w:pPr>
        <w:spacing w:after="0" w:line="240" w:lineRule="auto"/>
        <w:rPr>
          <w:rFonts w:cstheme="minorHAnsi"/>
          <w:sz w:val="24"/>
          <w:szCs w:val="24"/>
        </w:rPr>
      </w:pPr>
    </w:p>
    <w:p w14:paraId="22F70C13" w14:textId="707016D3" w:rsidR="002546F2" w:rsidRPr="00D52E85" w:rsidRDefault="00A1447A" w:rsidP="00FB2725">
      <w:pPr>
        <w:pStyle w:val="Odstavecseseznamem"/>
        <w:widowControl/>
        <w:numPr>
          <w:ilvl w:val="1"/>
          <w:numId w:val="12"/>
        </w:numPr>
        <w:spacing w:after="0" w:line="240" w:lineRule="auto"/>
        <w:ind w:left="567" w:hanging="567"/>
        <w:jc w:val="both"/>
        <w:rPr>
          <w:rFonts w:cstheme="minorHAnsi"/>
          <w:sz w:val="24"/>
          <w:szCs w:val="24"/>
        </w:rPr>
      </w:pPr>
      <w:r w:rsidRPr="00D52E85">
        <w:rPr>
          <w:rFonts w:cstheme="minorHAnsi"/>
          <w:sz w:val="24"/>
          <w:szCs w:val="24"/>
        </w:rPr>
        <w:t>Ujednání o uveřejňování dle této Smlouvy se použijí i na případné dodatky této Smlouvy.</w:t>
      </w:r>
    </w:p>
    <w:p w14:paraId="7A970B71" w14:textId="77777777" w:rsidR="002546F2" w:rsidRPr="00D52E85" w:rsidRDefault="002546F2" w:rsidP="00FB2725">
      <w:pPr>
        <w:pStyle w:val="Odstavecseseznamem"/>
        <w:widowControl/>
        <w:spacing w:after="0" w:line="240" w:lineRule="auto"/>
        <w:ind w:left="567"/>
        <w:jc w:val="both"/>
        <w:rPr>
          <w:rFonts w:cstheme="minorHAnsi"/>
          <w:sz w:val="24"/>
          <w:szCs w:val="24"/>
        </w:rPr>
      </w:pPr>
    </w:p>
    <w:p w14:paraId="0F9EE664" w14:textId="7A2DF388" w:rsidR="002546F2" w:rsidRPr="00D52E85" w:rsidRDefault="00A1447A" w:rsidP="00FB2725">
      <w:pPr>
        <w:pStyle w:val="Odstavecseseznamem"/>
        <w:widowControl/>
        <w:numPr>
          <w:ilvl w:val="1"/>
          <w:numId w:val="12"/>
        </w:numPr>
        <w:spacing w:after="0" w:line="240" w:lineRule="auto"/>
        <w:ind w:left="567" w:hanging="567"/>
        <w:jc w:val="both"/>
        <w:rPr>
          <w:rFonts w:cstheme="minorHAnsi"/>
          <w:sz w:val="24"/>
          <w:szCs w:val="24"/>
        </w:rPr>
      </w:pPr>
      <w:r w:rsidRPr="00D52E85">
        <w:rPr>
          <w:rFonts w:cstheme="minorHAnsi"/>
          <w:sz w:val="24"/>
          <w:szCs w:val="24"/>
        </w:rPr>
        <w:t xml:space="preserve">Tato Smlouva je vyhotovena ve </w:t>
      </w:r>
      <w:proofErr w:type="gramStart"/>
      <w:r w:rsidRPr="00D52E85">
        <w:rPr>
          <w:rFonts w:cstheme="minorHAnsi"/>
          <w:sz w:val="24"/>
          <w:szCs w:val="24"/>
        </w:rPr>
        <w:t>dvou  stejnopisech</w:t>
      </w:r>
      <w:proofErr w:type="gramEnd"/>
      <w:r w:rsidRPr="00D52E85">
        <w:rPr>
          <w:rFonts w:cstheme="minorHAnsi"/>
          <w:sz w:val="24"/>
          <w:szCs w:val="24"/>
        </w:rPr>
        <w:t xml:space="preserve">, z nichž  každá  strana  obdrží  po jednom, případně </w:t>
      </w:r>
      <w:r w:rsidR="004838B2">
        <w:rPr>
          <w:rFonts w:cstheme="minorHAnsi"/>
          <w:sz w:val="24"/>
          <w:szCs w:val="24"/>
        </w:rPr>
        <w:t>je</w:t>
      </w:r>
      <w:r w:rsidR="004838B2" w:rsidRPr="00D52E85">
        <w:rPr>
          <w:rFonts w:cstheme="minorHAnsi"/>
          <w:sz w:val="24"/>
          <w:szCs w:val="24"/>
        </w:rPr>
        <w:t xml:space="preserve"> </w:t>
      </w:r>
      <w:r w:rsidRPr="00D52E85">
        <w:rPr>
          <w:rFonts w:cstheme="minorHAnsi"/>
          <w:sz w:val="24"/>
          <w:szCs w:val="24"/>
        </w:rPr>
        <w:t>podepsána v jednom originále</w:t>
      </w:r>
      <w:r w:rsidR="004838B2">
        <w:rPr>
          <w:rFonts w:cstheme="minorHAnsi"/>
          <w:sz w:val="24"/>
          <w:szCs w:val="24"/>
        </w:rPr>
        <w:t xml:space="preserve"> opatřeném kvalifikovanými</w:t>
      </w:r>
      <w:r w:rsidRPr="00D52E85">
        <w:rPr>
          <w:rFonts w:cstheme="minorHAnsi"/>
          <w:sz w:val="24"/>
          <w:szCs w:val="24"/>
        </w:rPr>
        <w:t xml:space="preserve"> elektronický</w:t>
      </w:r>
      <w:r w:rsidR="004838B2">
        <w:rPr>
          <w:rFonts w:cstheme="minorHAnsi"/>
          <w:sz w:val="24"/>
          <w:szCs w:val="24"/>
        </w:rPr>
        <w:t>mi</w:t>
      </w:r>
      <w:r w:rsidRPr="00D52E85">
        <w:rPr>
          <w:rFonts w:cstheme="minorHAnsi"/>
          <w:sz w:val="24"/>
          <w:szCs w:val="24"/>
        </w:rPr>
        <w:t xml:space="preserve"> podpis</w:t>
      </w:r>
      <w:r w:rsidR="004838B2">
        <w:rPr>
          <w:rFonts w:cstheme="minorHAnsi"/>
          <w:sz w:val="24"/>
          <w:szCs w:val="24"/>
        </w:rPr>
        <w:t>y smluvních stran</w:t>
      </w:r>
      <w:r w:rsidRPr="00D52E85">
        <w:rPr>
          <w:rFonts w:cstheme="minorHAnsi"/>
          <w:sz w:val="24"/>
          <w:szCs w:val="24"/>
        </w:rPr>
        <w:t>.</w:t>
      </w:r>
    </w:p>
    <w:p w14:paraId="5DF93303" w14:textId="77777777" w:rsidR="002546F2" w:rsidRPr="00D52E85" w:rsidRDefault="002546F2" w:rsidP="00FB2725">
      <w:pPr>
        <w:pStyle w:val="Odstavecseseznamem"/>
        <w:widowControl/>
        <w:spacing w:after="0" w:line="240" w:lineRule="auto"/>
        <w:ind w:left="567"/>
        <w:jc w:val="both"/>
        <w:rPr>
          <w:rFonts w:cstheme="minorHAnsi"/>
          <w:sz w:val="24"/>
          <w:szCs w:val="24"/>
        </w:rPr>
      </w:pPr>
    </w:p>
    <w:p w14:paraId="3C26EC22" w14:textId="62444093" w:rsidR="002546F2" w:rsidRPr="00D52E85" w:rsidRDefault="00A1447A" w:rsidP="00FB2725">
      <w:pPr>
        <w:pStyle w:val="Odstavecseseznamem"/>
        <w:widowControl/>
        <w:numPr>
          <w:ilvl w:val="1"/>
          <w:numId w:val="12"/>
        </w:numPr>
        <w:spacing w:after="0" w:line="240" w:lineRule="auto"/>
        <w:ind w:left="567" w:hanging="567"/>
        <w:jc w:val="both"/>
        <w:rPr>
          <w:rFonts w:cstheme="minorHAnsi"/>
          <w:sz w:val="24"/>
          <w:szCs w:val="24"/>
        </w:rPr>
      </w:pPr>
      <w:r w:rsidRPr="00D52E85">
        <w:rPr>
          <w:rFonts w:cstheme="minorHAnsi"/>
          <w:sz w:val="24"/>
          <w:szCs w:val="24"/>
        </w:rPr>
        <w:t xml:space="preserve"> Tato Smlouva se řídí právním řádem České republiky, zejména příslušnými ustanoveními zák. č. 89/2012 Sb., občanský zákoník, ve znění pozdějších předpisů.</w:t>
      </w:r>
    </w:p>
    <w:p w14:paraId="3C3D995C" w14:textId="77777777" w:rsidR="002546F2" w:rsidRPr="00D52E85" w:rsidRDefault="002546F2" w:rsidP="00FB2725">
      <w:pPr>
        <w:pStyle w:val="Odstavecseseznamem"/>
        <w:widowControl/>
        <w:spacing w:after="0" w:line="240" w:lineRule="auto"/>
        <w:ind w:left="567"/>
        <w:jc w:val="both"/>
        <w:rPr>
          <w:rFonts w:cstheme="minorHAnsi"/>
          <w:sz w:val="24"/>
          <w:szCs w:val="24"/>
        </w:rPr>
      </w:pPr>
    </w:p>
    <w:p w14:paraId="2231436D" w14:textId="1164CF1B" w:rsidR="002546F2" w:rsidRPr="00D52E85" w:rsidRDefault="00A1447A" w:rsidP="00FB2725">
      <w:pPr>
        <w:pStyle w:val="Odstavecseseznamem"/>
        <w:widowControl/>
        <w:numPr>
          <w:ilvl w:val="1"/>
          <w:numId w:val="12"/>
        </w:numPr>
        <w:spacing w:after="0" w:line="240" w:lineRule="auto"/>
        <w:ind w:left="567" w:hanging="567"/>
        <w:jc w:val="both"/>
        <w:rPr>
          <w:rFonts w:cstheme="minorHAnsi"/>
          <w:sz w:val="24"/>
          <w:szCs w:val="24"/>
        </w:rPr>
      </w:pPr>
      <w:r w:rsidRPr="00D52E85">
        <w:rPr>
          <w:rFonts w:cstheme="minorHAnsi"/>
          <w:sz w:val="24"/>
          <w:szCs w:val="24"/>
        </w:rPr>
        <w:t xml:space="preserve">Jestliže se některé z ustanovení této Smlouvy ukáže jako nedovolené, neplatné, nebo nevymahatelné, nebude tím dotčena účinnost Smlouvy jako celku ani jejích zbývajících ustanovení. V takovém případě strany změní nebo přizpůsobí takové nedovolené, neplatné nebo nevymahatelné ustanovení písemnou formou tak, aby bylo dosaženo úpravy, které odpovídá účelu a úmyslu stran v době uzavření Smlouvy, a která je hospodářsky nejbližší </w:t>
      </w:r>
      <w:r w:rsidRPr="00D52E85">
        <w:rPr>
          <w:rFonts w:cstheme="minorHAnsi"/>
          <w:sz w:val="24"/>
          <w:szCs w:val="24"/>
        </w:rPr>
        <w:lastRenderedPageBreak/>
        <w:t>neplatnému, nedovolenému nebo nevymahatelnému ustanovení, popřípadě podniknou kroky k realizaci původního účelu takového ustanovení.</w:t>
      </w:r>
    </w:p>
    <w:p w14:paraId="56F480BE" w14:textId="77777777" w:rsidR="002546F2" w:rsidRPr="00D52E85" w:rsidRDefault="002546F2" w:rsidP="00FB2725">
      <w:pPr>
        <w:pStyle w:val="Odstavecseseznamem"/>
        <w:widowControl/>
        <w:spacing w:after="0" w:line="240" w:lineRule="auto"/>
        <w:ind w:left="567"/>
        <w:jc w:val="both"/>
        <w:rPr>
          <w:rFonts w:cstheme="minorHAnsi"/>
          <w:sz w:val="24"/>
          <w:szCs w:val="24"/>
        </w:rPr>
      </w:pPr>
    </w:p>
    <w:p w14:paraId="7CFBD22F" w14:textId="63852500" w:rsidR="002546F2" w:rsidRPr="00D52E85" w:rsidRDefault="00A1447A" w:rsidP="00FB2725">
      <w:pPr>
        <w:pStyle w:val="Odstavecseseznamem"/>
        <w:widowControl/>
        <w:numPr>
          <w:ilvl w:val="1"/>
          <w:numId w:val="12"/>
        </w:numPr>
        <w:spacing w:after="0" w:line="240" w:lineRule="auto"/>
        <w:ind w:left="567" w:hanging="567"/>
        <w:jc w:val="both"/>
        <w:rPr>
          <w:rFonts w:cstheme="minorHAnsi"/>
          <w:sz w:val="24"/>
          <w:szCs w:val="24"/>
        </w:rPr>
      </w:pPr>
      <w:r w:rsidRPr="00D52E85">
        <w:rPr>
          <w:rFonts w:cstheme="minorHAnsi"/>
          <w:sz w:val="24"/>
          <w:szCs w:val="24"/>
        </w:rPr>
        <w:t xml:space="preserve">Kontaktní osoby pro potřeby této spolupráce v ÚMG </w:t>
      </w:r>
      <w:proofErr w:type="gramStart"/>
      <w:r w:rsidRPr="00D52E85">
        <w:rPr>
          <w:rFonts w:cstheme="minorHAnsi"/>
          <w:sz w:val="24"/>
          <w:szCs w:val="24"/>
        </w:rPr>
        <w:t>a</w:t>
      </w:r>
      <w:proofErr w:type="gramEnd"/>
      <w:r w:rsidR="0045041A" w:rsidRPr="00D52E85">
        <w:rPr>
          <w:rFonts w:cstheme="minorHAnsi"/>
          <w:sz w:val="24"/>
          <w:szCs w:val="24"/>
        </w:rPr>
        <w:t xml:space="preserve"> Asgent:</w:t>
      </w:r>
    </w:p>
    <w:p w14:paraId="63BB5B1E" w14:textId="77777777" w:rsidR="002546F2" w:rsidRPr="00D52E85" w:rsidRDefault="002546F2">
      <w:pPr>
        <w:spacing w:after="0" w:line="240" w:lineRule="auto"/>
        <w:rPr>
          <w:rFonts w:cstheme="minorHAnsi"/>
          <w:sz w:val="24"/>
          <w:szCs w:val="24"/>
        </w:rPr>
      </w:pPr>
    </w:p>
    <w:p w14:paraId="25A38C74" w14:textId="77777777" w:rsidR="002546F2" w:rsidRPr="00D52E85" w:rsidRDefault="00A1447A" w:rsidP="00FB2725">
      <w:pPr>
        <w:spacing w:after="0" w:line="240" w:lineRule="auto"/>
        <w:ind w:left="567" w:right="7982"/>
        <w:jc w:val="both"/>
        <w:rPr>
          <w:rFonts w:eastAsia="Calibri" w:cstheme="minorHAnsi"/>
          <w:sz w:val="24"/>
          <w:szCs w:val="24"/>
        </w:rPr>
      </w:pPr>
      <w:r w:rsidRPr="00D52E85">
        <w:rPr>
          <w:rFonts w:eastAsia="Calibri" w:cstheme="minorHAnsi"/>
          <w:b/>
          <w:bCs/>
          <w:sz w:val="24"/>
          <w:szCs w:val="24"/>
        </w:rPr>
        <w:t>ÚMG:</w:t>
      </w:r>
    </w:p>
    <w:p w14:paraId="0E500FF7" w14:textId="77777777" w:rsidR="002546F2" w:rsidRPr="00D52E85" w:rsidRDefault="002546F2" w:rsidP="00FB2725">
      <w:pPr>
        <w:spacing w:after="0" w:line="240" w:lineRule="auto"/>
        <w:ind w:left="567"/>
        <w:rPr>
          <w:rFonts w:cstheme="minorHAnsi"/>
          <w:sz w:val="24"/>
          <w:szCs w:val="24"/>
        </w:rPr>
      </w:pPr>
    </w:p>
    <w:p w14:paraId="308137B2" w14:textId="2F77A240" w:rsidR="002546F2" w:rsidRPr="00D52E85" w:rsidRDefault="005D7ACD" w:rsidP="00FB2725">
      <w:pPr>
        <w:spacing w:after="0" w:line="240" w:lineRule="auto"/>
        <w:ind w:left="567" w:right="55"/>
        <w:jc w:val="both"/>
        <w:rPr>
          <w:rFonts w:eastAsia="Calibri" w:cstheme="minorHAnsi"/>
          <w:sz w:val="24"/>
          <w:szCs w:val="24"/>
        </w:rPr>
      </w:pPr>
      <w:r>
        <w:rPr>
          <w:rFonts w:eastAsia="Calibri" w:cstheme="minorHAnsi"/>
          <w:sz w:val="24"/>
          <w:szCs w:val="24"/>
        </w:rPr>
        <w:t>xxx</w:t>
      </w:r>
    </w:p>
    <w:p w14:paraId="68426DA5" w14:textId="77777777" w:rsidR="002546F2" w:rsidRPr="00D52E85" w:rsidRDefault="002546F2" w:rsidP="00FB2725">
      <w:pPr>
        <w:spacing w:after="0" w:line="240" w:lineRule="auto"/>
        <w:ind w:left="567"/>
        <w:rPr>
          <w:rFonts w:cstheme="minorHAnsi"/>
          <w:sz w:val="24"/>
          <w:szCs w:val="24"/>
        </w:rPr>
      </w:pPr>
    </w:p>
    <w:p w14:paraId="33FA8563" w14:textId="637653D4" w:rsidR="002546F2" w:rsidRPr="00D52E85" w:rsidRDefault="0045041A" w:rsidP="00FB2725">
      <w:pPr>
        <w:spacing w:after="0" w:line="240" w:lineRule="auto"/>
        <w:ind w:left="567" w:right="7766"/>
        <w:jc w:val="both"/>
        <w:rPr>
          <w:rFonts w:eastAsia="Calibri" w:cstheme="minorHAnsi"/>
          <w:sz w:val="24"/>
          <w:szCs w:val="24"/>
        </w:rPr>
      </w:pPr>
      <w:r w:rsidRPr="00D52E85">
        <w:rPr>
          <w:rFonts w:eastAsia="Calibri" w:cstheme="minorHAnsi"/>
          <w:b/>
          <w:bCs/>
          <w:sz w:val="24"/>
          <w:szCs w:val="24"/>
        </w:rPr>
        <w:t>Asgent</w:t>
      </w:r>
      <w:r w:rsidR="003114BE" w:rsidRPr="00D52E85">
        <w:rPr>
          <w:rFonts w:eastAsia="Calibri" w:cstheme="minorHAnsi"/>
          <w:b/>
          <w:bCs/>
          <w:sz w:val="24"/>
          <w:szCs w:val="24"/>
        </w:rPr>
        <w:t>:</w:t>
      </w:r>
    </w:p>
    <w:p w14:paraId="2CDBFF3B" w14:textId="77777777" w:rsidR="002546F2" w:rsidRPr="00D52E85" w:rsidRDefault="002546F2" w:rsidP="00FB2725">
      <w:pPr>
        <w:spacing w:after="0" w:line="240" w:lineRule="auto"/>
        <w:ind w:left="567"/>
        <w:rPr>
          <w:rFonts w:cstheme="minorHAnsi"/>
          <w:sz w:val="24"/>
          <w:szCs w:val="24"/>
        </w:rPr>
      </w:pPr>
    </w:p>
    <w:p w14:paraId="245A3565" w14:textId="1BF4C76C" w:rsidR="004C627F" w:rsidRPr="00D52E85" w:rsidRDefault="005D7ACD" w:rsidP="00FB2725">
      <w:pPr>
        <w:spacing w:after="0" w:line="240" w:lineRule="auto"/>
        <w:ind w:left="567" w:right="55"/>
        <w:jc w:val="both"/>
        <w:rPr>
          <w:rFonts w:eastAsia="Calibri" w:cstheme="minorHAnsi"/>
          <w:sz w:val="24"/>
          <w:szCs w:val="24"/>
        </w:rPr>
      </w:pPr>
      <w:r>
        <w:rPr>
          <w:rFonts w:eastAsia="Calibri" w:cstheme="minorHAnsi"/>
          <w:sz w:val="24"/>
          <w:szCs w:val="24"/>
        </w:rPr>
        <w:t>xxx</w:t>
      </w:r>
    </w:p>
    <w:p w14:paraId="4924372E" w14:textId="4DE4C1A7" w:rsidR="004C627F" w:rsidRPr="00D52E85" w:rsidRDefault="004C627F">
      <w:pPr>
        <w:spacing w:after="0" w:line="240" w:lineRule="auto"/>
        <w:ind w:left="682" w:right="55"/>
        <w:jc w:val="both"/>
        <w:rPr>
          <w:rFonts w:eastAsia="Calibri" w:cstheme="minorHAnsi"/>
          <w:sz w:val="24"/>
          <w:szCs w:val="24"/>
        </w:rPr>
      </w:pPr>
    </w:p>
    <w:p w14:paraId="0F1494EA" w14:textId="77777777" w:rsidR="002546F2" w:rsidRPr="00D52E85" w:rsidRDefault="002546F2">
      <w:pPr>
        <w:spacing w:after="0" w:line="240" w:lineRule="auto"/>
        <w:rPr>
          <w:rFonts w:cstheme="minorHAnsi"/>
          <w:sz w:val="24"/>
          <w:szCs w:val="24"/>
        </w:rPr>
      </w:pPr>
    </w:p>
    <w:p w14:paraId="3D76F228" w14:textId="70B7852B" w:rsidR="002546F2" w:rsidRPr="00D52E85" w:rsidRDefault="00A1447A" w:rsidP="00FB2725">
      <w:pPr>
        <w:pStyle w:val="Odstavecseseznamem"/>
        <w:widowControl/>
        <w:numPr>
          <w:ilvl w:val="1"/>
          <w:numId w:val="12"/>
        </w:numPr>
        <w:spacing w:after="0" w:line="240" w:lineRule="auto"/>
        <w:ind w:left="567" w:hanging="567"/>
        <w:jc w:val="both"/>
        <w:rPr>
          <w:rFonts w:cstheme="minorHAnsi"/>
          <w:sz w:val="24"/>
          <w:szCs w:val="24"/>
        </w:rPr>
      </w:pPr>
      <w:r w:rsidRPr="00D52E85">
        <w:rPr>
          <w:rFonts w:cstheme="minorHAnsi"/>
          <w:sz w:val="24"/>
          <w:szCs w:val="24"/>
        </w:rPr>
        <w:t>Tuto Smlouvu je možné měnit pouze písemně, podepsanými číslovanými dodatky k této</w:t>
      </w:r>
      <w:r w:rsidR="00FB2725">
        <w:rPr>
          <w:rFonts w:cstheme="minorHAnsi"/>
          <w:sz w:val="24"/>
          <w:szCs w:val="24"/>
        </w:rPr>
        <w:t xml:space="preserve"> </w:t>
      </w:r>
      <w:r w:rsidRPr="00D52E85">
        <w:rPr>
          <w:rFonts w:cstheme="minorHAnsi"/>
          <w:sz w:val="24"/>
          <w:szCs w:val="24"/>
        </w:rPr>
        <w:t>Smlouvě</w:t>
      </w:r>
      <w:r w:rsidR="004C627F" w:rsidRPr="00D52E85">
        <w:rPr>
          <w:rFonts w:cstheme="minorHAnsi"/>
          <w:sz w:val="24"/>
          <w:szCs w:val="24"/>
        </w:rPr>
        <w:t>.</w:t>
      </w:r>
    </w:p>
    <w:p w14:paraId="5F407EAE" w14:textId="77777777" w:rsidR="002546F2" w:rsidRPr="00D52E85" w:rsidRDefault="002546F2" w:rsidP="00FB2725">
      <w:pPr>
        <w:pStyle w:val="Odstavecseseznamem"/>
        <w:widowControl/>
        <w:spacing w:after="0" w:line="240" w:lineRule="auto"/>
        <w:ind w:left="567"/>
        <w:jc w:val="both"/>
        <w:rPr>
          <w:rFonts w:cstheme="minorHAnsi"/>
          <w:sz w:val="24"/>
          <w:szCs w:val="24"/>
        </w:rPr>
      </w:pPr>
    </w:p>
    <w:p w14:paraId="4848B91E" w14:textId="5B71DA3C" w:rsidR="002546F2" w:rsidRPr="00D52E85" w:rsidRDefault="00A1447A" w:rsidP="00FB2725">
      <w:pPr>
        <w:pStyle w:val="Odstavecseseznamem"/>
        <w:widowControl/>
        <w:numPr>
          <w:ilvl w:val="1"/>
          <w:numId w:val="12"/>
        </w:numPr>
        <w:spacing w:after="0" w:line="240" w:lineRule="auto"/>
        <w:ind w:left="567" w:hanging="567"/>
        <w:jc w:val="both"/>
        <w:rPr>
          <w:rFonts w:cstheme="minorHAnsi"/>
          <w:sz w:val="24"/>
          <w:szCs w:val="24"/>
        </w:rPr>
      </w:pPr>
      <w:r w:rsidRPr="00D52E85">
        <w:rPr>
          <w:rFonts w:cstheme="minorHAnsi"/>
          <w:sz w:val="24"/>
          <w:szCs w:val="24"/>
        </w:rPr>
        <w:t>Spory mezi stranami, které vzniknou v souvislosti s realizací této Smlouvy, budou řešeny vzájemnou dohodou smluvních stran. V případě, že se nepodaří vyřešit takový spor smírnou cestou, může se kterákoli ze smluvních stran obrátit na příslušný soud.</w:t>
      </w:r>
    </w:p>
    <w:p w14:paraId="4106C29B" w14:textId="77777777" w:rsidR="00FB2725" w:rsidRDefault="00FB2725" w:rsidP="00FB2725">
      <w:pPr>
        <w:pStyle w:val="Odstavecseseznamem"/>
        <w:widowControl/>
        <w:spacing w:after="0" w:line="240" w:lineRule="auto"/>
        <w:ind w:left="567"/>
        <w:jc w:val="both"/>
        <w:rPr>
          <w:rFonts w:cstheme="minorHAnsi"/>
          <w:sz w:val="24"/>
          <w:szCs w:val="24"/>
        </w:rPr>
      </w:pPr>
    </w:p>
    <w:p w14:paraId="7F143C39" w14:textId="54449A10" w:rsidR="002546F2" w:rsidRPr="00D52E85" w:rsidRDefault="00A1447A" w:rsidP="00FB2725">
      <w:pPr>
        <w:pStyle w:val="Odstavecseseznamem"/>
        <w:widowControl/>
        <w:numPr>
          <w:ilvl w:val="1"/>
          <w:numId w:val="12"/>
        </w:numPr>
        <w:spacing w:after="0" w:line="240" w:lineRule="auto"/>
        <w:ind w:left="567" w:hanging="567"/>
        <w:jc w:val="both"/>
        <w:rPr>
          <w:rFonts w:cstheme="minorHAnsi"/>
          <w:sz w:val="24"/>
          <w:szCs w:val="24"/>
        </w:rPr>
      </w:pPr>
      <w:r w:rsidRPr="00D52E85">
        <w:rPr>
          <w:rFonts w:cstheme="minorHAnsi"/>
          <w:sz w:val="24"/>
          <w:szCs w:val="24"/>
        </w:rPr>
        <w:t>Nedílnou součástí této smlouvy je následující příloha: Příloha č. 1 –</w:t>
      </w:r>
      <w:r w:rsidR="00EF2B05">
        <w:rPr>
          <w:rFonts w:cstheme="minorHAnsi"/>
          <w:sz w:val="24"/>
          <w:szCs w:val="24"/>
        </w:rPr>
        <w:t xml:space="preserve"> S</w:t>
      </w:r>
      <w:r w:rsidRPr="00D52E85">
        <w:rPr>
          <w:rFonts w:cstheme="minorHAnsi"/>
          <w:sz w:val="24"/>
          <w:szCs w:val="24"/>
        </w:rPr>
        <w:t>pecifikace testů</w:t>
      </w:r>
    </w:p>
    <w:p w14:paraId="5571E4AF" w14:textId="77777777" w:rsidR="00FB2725" w:rsidRDefault="00FB2725" w:rsidP="00FB2725">
      <w:pPr>
        <w:pStyle w:val="Odstavecseseznamem"/>
        <w:widowControl/>
        <w:spacing w:after="0" w:line="240" w:lineRule="auto"/>
        <w:ind w:left="567"/>
        <w:jc w:val="both"/>
        <w:rPr>
          <w:rFonts w:cstheme="minorHAnsi"/>
          <w:sz w:val="24"/>
          <w:szCs w:val="24"/>
        </w:rPr>
      </w:pPr>
    </w:p>
    <w:p w14:paraId="46574347" w14:textId="42597524" w:rsidR="002546F2" w:rsidRPr="00D52E85" w:rsidRDefault="00A1447A" w:rsidP="00FB2725">
      <w:pPr>
        <w:pStyle w:val="Odstavecseseznamem"/>
        <w:widowControl/>
        <w:numPr>
          <w:ilvl w:val="1"/>
          <w:numId w:val="12"/>
        </w:numPr>
        <w:spacing w:after="0" w:line="240" w:lineRule="auto"/>
        <w:ind w:left="567" w:hanging="567"/>
        <w:jc w:val="both"/>
        <w:rPr>
          <w:rFonts w:cstheme="minorHAnsi"/>
          <w:sz w:val="24"/>
          <w:szCs w:val="24"/>
        </w:rPr>
      </w:pPr>
      <w:r w:rsidRPr="00D52E85">
        <w:rPr>
          <w:rFonts w:cstheme="minorHAnsi"/>
          <w:sz w:val="24"/>
          <w:szCs w:val="24"/>
        </w:rPr>
        <w:t>Strany prohlašují, že si tuto Smlouvu přečetly a že tato Smlouva tak, jak byla sepsána, odpovídá jejich pravé vůli, kterou si vzájemně projevily vážně, srozumitelně a zcela svobodně, a na důkaz toho připojují své podpisy.</w:t>
      </w:r>
    </w:p>
    <w:p w14:paraId="1CBCDC47" w14:textId="77777777" w:rsidR="002546F2" w:rsidRPr="00D52E85" w:rsidRDefault="002546F2">
      <w:pPr>
        <w:spacing w:after="0" w:line="240" w:lineRule="auto"/>
        <w:rPr>
          <w:rFonts w:cstheme="minorHAnsi"/>
          <w:sz w:val="24"/>
          <w:szCs w:val="24"/>
        </w:rPr>
      </w:pPr>
    </w:p>
    <w:p w14:paraId="145B4F56" w14:textId="77777777" w:rsidR="002546F2" w:rsidRPr="00D52E85" w:rsidRDefault="002546F2">
      <w:pPr>
        <w:spacing w:after="0" w:line="240" w:lineRule="auto"/>
        <w:rPr>
          <w:rFonts w:cstheme="minorHAnsi"/>
          <w:sz w:val="24"/>
          <w:szCs w:val="24"/>
        </w:rPr>
      </w:pPr>
    </w:p>
    <w:p w14:paraId="0DFF4AEC" w14:textId="77777777" w:rsidR="002546F2" w:rsidRPr="00D52E85" w:rsidRDefault="002546F2">
      <w:pPr>
        <w:spacing w:after="0" w:line="240" w:lineRule="auto"/>
        <w:rPr>
          <w:rFonts w:cstheme="minorHAnsi"/>
          <w:sz w:val="24"/>
          <w:szCs w:val="24"/>
        </w:rPr>
      </w:pPr>
    </w:p>
    <w:p w14:paraId="15E9E773" w14:textId="77777777" w:rsidR="002546F2" w:rsidRPr="00D52E85" w:rsidRDefault="002546F2">
      <w:pPr>
        <w:spacing w:after="0" w:line="240" w:lineRule="auto"/>
        <w:rPr>
          <w:rFonts w:cstheme="minorHAnsi"/>
          <w:sz w:val="24"/>
          <w:szCs w:val="24"/>
        </w:rPr>
        <w:sectPr w:rsidR="002546F2" w:rsidRPr="00D52E85">
          <w:footerReference w:type="default" r:id="rId9"/>
          <w:pgSz w:w="11920" w:h="16840"/>
          <w:pgMar w:top="1360" w:right="1280" w:bottom="660" w:left="1320" w:header="0" w:footer="461" w:gutter="0"/>
          <w:cols w:space="708"/>
        </w:sectPr>
      </w:pPr>
    </w:p>
    <w:p w14:paraId="4960E498" w14:textId="57DA33B9" w:rsidR="002546F2" w:rsidRPr="00D52E85" w:rsidRDefault="00A1447A">
      <w:pPr>
        <w:tabs>
          <w:tab w:val="left" w:pos="3680"/>
        </w:tabs>
        <w:spacing w:after="0" w:line="240" w:lineRule="auto"/>
        <w:ind w:left="115" w:right="-77"/>
        <w:rPr>
          <w:rFonts w:eastAsia="Times New Roman" w:cstheme="minorHAnsi"/>
          <w:sz w:val="24"/>
          <w:szCs w:val="24"/>
        </w:rPr>
      </w:pPr>
      <w:r w:rsidRPr="00D52E85">
        <w:rPr>
          <w:rFonts w:eastAsia="Calibri" w:cstheme="minorHAnsi"/>
          <w:sz w:val="24"/>
          <w:szCs w:val="24"/>
        </w:rPr>
        <w:t xml:space="preserve">V </w:t>
      </w:r>
      <w:r w:rsidR="00642603" w:rsidRPr="00D52E85">
        <w:rPr>
          <w:rFonts w:eastAsia="Calibri" w:cstheme="minorHAnsi"/>
          <w:sz w:val="24"/>
          <w:szCs w:val="24"/>
        </w:rPr>
        <w:t xml:space="preserve">Praze </w:t>
      </w:r>
      <w:r w:rsidRPr="00D52E85">
        <w:rPr>
          <w:rFonts w:eastAsia="Calibri" w:cstheme="minorHAnsi"/>
          <w:sz w:val="24"/>
          <w:szCs w:val="24"/>
        </w:rPr>
        <w:t xml:space="preserve">dne </w:t>
      </w:r>
      <w:r w:rsidRPr="00D52E85">
        <w:rPr>
          <w:rFonts w:eastAsia="Times New Roman" w:cstheme="minorHAnsi"/>
          <w:sz w:val="24"/>
          <w:szCs w:val="24"/>
          <w:u w:val="single" w:color="000000"/>
        </w:rPr>
        <w:t xml:space="preserve"> </w:t>
      </w:r>
      <w:r w:rsidRPr="00D52E85">
        <w:rPr>
          <w:rFonts w:eastAsia="Times New Roman" w:cstheme="minorHAnsi"/>
          <w:sz w:val="24"/>
          <w:szCs w:val="24"/>
          <w:u w:val="single" w:color="000000"/>
        </w:rPr>
        <w:tab/>
      </w:r>
    </w:p>
    <w:p w14:paraId="252E6F71" w14:textId="77777777" w:rsidR="002546F2" w:rsidRPr="00D52E85" w:rsidRDefault="00A1447A">
      <w:pPr>
        <w:tabs>
          <w:tab w:val="left" w:pos="3580"/>
        </w:tabs>
        <w:spacing w:after="0" w:line="240" w:lineRule="auto"/>
        <w:ind w:right="-20"/>
        <w:rPr>
          <w:rFonts w:eastAsia="Times New Roman" w:cstheme="minorHAnsi"/>
          <w:sz w:val="24"/>
          <w:szCs w:val="24"/>
        </w:rPr>
      </w:pPr>
      <w:r w:rsidRPr="00D52E85">
        <w:rPr>
          <w:rFonts w:cstheme="minorHAnsi"/>
          <w:sz w:val="24"/>
          <w:szCs w:val="24"/>
        </w:rPr>
        <w:br w:type="column"/>
      </w:r>
      <w:r w:rsidRPr="00D52E85">
        <w:rPr>
          <w:rFonts w:eastAsia="Calibri" w:cstheme="minorHAnsi"/>
          <w:sz w:val="24"/>
          <w:szCs w:val="24"/>
        </w:rPr>
        <w:t xml:space="preserve">V </w:t>
      </w:r>
      <w:r w:rsidRPr="00D52E85">
        <w:rPr>
          <w:rFonts w:eastAsia="Calibri" w:cstheme="minorHAnsi"/>
          <w:w w:val="99"/>
          <w:sz w:val="24"/>
          <w:szCs w:val="24"/>
        </w:rPr>
        <w:t>Praze</w:t>
      </w:r>
      <w:r w:rsidRPr="00D52E85">
        <w:rPr>
          <w:rFonts w:eastAsia="Calibri" w:cstheme="minorHAnsi"/>
          <w:sz w:val="24"/>
          <w:szCs w:val="24"/>
        </w:rPr>
        <w:t xml:space="preserve"> dn</w:t>
      </w:r>
      <w:r w:rsidRPr="00D52E85">
        <w:rPr>
          <w:rFonts w:eastAsia="Calibri" w:cstheme="minorHAnsi"/>
          <w:w w:val="99"/>
          <w:sz w:val="24"/>
          <w:szCs w:val="24"/>
        </w:rPr>
        <w:t>e</w:t>
      </w:r>
      <w:r w:rsidRPr="00D52E85">
        <w:rPr>
          <w:rFonts w:eastAsia="Calibri" w:cstheme="minorHAnsi"/>
          <w:sz w:val="24"/>
          <w:szCs w:val="24"/>
        </w:rPr>
        <w:t xml:space="preserve"> </w:t>
      </w:r>
      <w:r w:rsidRPr="00D52E85">
        <w:rPr>
          <w:rFonts w:eastAsia="Times New Roman" w:cstheme="minorHAnsi"/>
          <w:sz w:val="24"/>
          <w:szCs w:val="24"/>
          <w:u w:val="single" w:color="000000"/>
        </w:rPr>
        <w:t xml:space="preserve"> </w:t>
      </w:r>
      <w:r w:rsidRPr="00D52E85">
        <w:rPr>
          <w:rFonts w:eastAsia="Times New Roman" w:cstheme="minorHAnsi"/>
          <w:sz w:val="24"/>
          <w:szCs w:val="24"/>
          <w:u w:val="single" w:color="000000"/>
        </w:rPr>
        <w:tab/>
      </w:r>
    </w:p>
    <w:p w14:paraId="0175FBD3" w14:textId="77777777" w:rsidR="002546F2" w:rsidRPr="00D52E85" w:rsidRDefault="002546F2">
      <w:pPr>
        <w:spacing w:after="0" w:line="240" w:lineRule="auto"/>
        <w:rPr>
          <w:rFonts w:cstheme="minorHAnsi"/>
          <w:sz w:val="24"/>
          <w:szCs w:val="24"/>
        </w:rPr>
        <w:sectPr w:rsidR="002546F2" w:rsidRPr="00D52E85">
          <w:type w:val="continuous"/>
          <w:pgSz w:w="11920" w:h="16840"/>
          <w:pgMar w:top="1360" w:right="1280" w:bottom="660" w:left="1320" w:header="708" w:footer="708" w:gutter="0"/>
          <w:cols w:num="2" w:space="708" w:equalWidth="0">
            <w:col w:w="3699" w:space="1379"/>
            <w:col w:w="4242"/>
          </w:cols>
        </w:sectPr>
      </w:pPr>
    </w:p>
    <w:p w14:paraId="264A82DA" w14:textId="77777777" w:rsidR="002546F2" w:rsidRPr="00D52E85" w:rsidRDefault="002546F2">
      <w:pPr>
        <w:spacing w:after="0" w:line="240" w:lineRule="auto"/>
        <w:rPr>
          <w:rFonts w:cstheme="minorHAnsi"/>
          <w:sz w:val="24"/>
          <w:szCs w:val="24"/>
        </w:rPr>
      </w:pPr>
    </w:p>
    <w:p w14:paraId="138ABDB1" w14:textId="21F90919" w:rsidR="002546F2" w:rsidRPr="00D52E85" w:rsidRDefault="00642603">
      <w:pPr>
        <w:tabs>
          <w:tab w:val="left" w:pos="5060"/>
        </w:tabs>
        <w:spacing w:after="0" w:line="240" w:lineRule="auto"/>
        <w:ind w:left="115" w:right="-20"/>
        <w:rPr>
          <w:rFonts w:eastAsia="Calibri" w:cstheme="minorHAnsi"/>
          <w:sz w:val="24"/>
          <w:szCs w:val="24"/>
        </w:rPr>
      </w:pPr>
      <w:r w:rsidRPr="00D52E85">
        <w:rPr>
          <w:rFonts w:eastAsia="Calibri" w:cstheme="minorHAnsi"/>
          <w:b/>
          <w:bCs/>
          <w:sz w:val="24"/>
          <w:szCs w:val="24"/>
        </w:rPr>
        <w:t>Asociace genové terapie, z.s.</w:t>
      </w:r>
      <w:r w:rsidR="003114BE" w:rsidRPr="00D52E85">
        <w:rPr>
          <w:rFonts w:eastAsia="Calibri" w:cstheme="minorHAnsi"/>
          <w:b/>
          <w:bCs/>
          <w:sz w:val="24"/>
          <w:szCs w:val="24"/>
        </w:rPr>
        <w:tab/>
        <w:t>Ústav molekulární genetiky AV ČR, v.</w:t>
      </w:r>
      <w:r w:rsidR="00681D38">
        <w:rPr>
          <w:rFonts w:eastAsia="Calibri" w:cstheme="minorHAnsi"/>
          <w:b/>
          <w:bCs/>
          <w:sz w:val="24"/>
          <w:szCs w:val="24"/>
        </w:rPr>
        <w:t xml:space="preserve"> </w:t>
      </w:r>
      <w:r w:rsidR="003114BE" w:rsidRPr="00D52E85">
        <w:rPr>
          <w:rFonts w:eastAsia="Calibri" w:cstheme="minorHAnsi"/>
          <w:b/>
          <w:bCs/>
          <w:sz w:val="24"/>
          <w:szCs w:val="24"/>
        </w:rPr>
        <w:t>v.</w:t>
      </w:r>
      <w:r w:rsidR="00681D38">
        <w:rPr>
          <w:rFonts w:eastAsia="Calibri" w:cstheme="minorHAnsi"/>
          <w:b/>
          <w:bCs/>
          <w:sz w:val="24"/>
          <w:szCs w:val="24"/>
        </w:rPr>
        <w:t xml:space="preserve"> </w:t>
      </w:r>
      <w:r w:rsidR="003114BE" w:rsidRPr="00D52E85">
        <w:rPr>
          <w:rFonts w:eastAsia="Calibri" w:cstheme="minorHAnsi"/>
          <w:b/>
          <w:bCs/>
          <w:sz w:val="24"/>
          <w:szCs w:val="24"/>
        </w:rPr>
        <w:t>i.</w:t>
      </w:r>
    </w:p>
    <w:p w14:paraId="4C9BDBC5" w14:textId="77777777" w:rsidR="002546F2" w:rsidRPr="00D52E85" w:rsidRDefault="002546F2">
      <w:pPr>
        <w:spacing w:after="0" w:line="240" w:lineRule="auto"/>
        <w:rPr>
          <w:rFonts w:cstheme="minorHAnsi"/>
          <w:sz w:val="24"/>
          <w:szCs w:val="24"/>
        </w:rPr>
      </w:pPr>
    </w:p>
    <w:p w14:paraId="124AFA0F" w14:textId="77777777" w:rsidR="002546F2" w:rsidRPr="00D52E85" w:rsidRDefault="002546F2">
      <w:pPr>
        <w:spacing w:after="0" w:line="240" w:lineRule="auto"/>
        <w:rPr>
          <w:rFonts w:cstheme="minorHAnsi"/>
          <w:sz w:val="24"/>
          <w:szCs w:val="24"/>
        </w:rPr>
      </w:pPr>
    </w:p>
    <w:p w14:paraId="6167D961" w14:textId="77777777" w:rsidR="002546F2" w:rsidRPr="00D52E85" w:rsidRDefault="002546F2">
      <w:pPr>
        <w:spacing w:after="0" w:line="240" w:lineRule="auto"/>
        <w:rPr>
          <w:rFonts w:cstheme="minorHAnsi"/>
          <w:sz w:val="24"/>
          <w:szCs w:val="24"/>
        </w:rPr>
      </w:pPr>
    </w:p>
    <w:p w14:paraId="680B4676" w14:textId="77777777" w:rsidR="002546F2" w:rsidRPr="00D52E85" w:rsidRDefault="002546F2">
      <w:pPr>
        <w:spacing w:after="0" w:line="240" w:lineRule="auto"/>
        <w:rPr>
          <w:rFonts w:cstheme="minorHAnsi"/>
          <w:sz w:val="24"/>
          <w:szCs w:val="24"/>
        </w:rPr>
      </w:pPr>
    </w:p>
    <w:p w14:paraId="139B101C" w14:textId="39D6A39A" w:rsidR="002546F2" w:rsidRPr="00D52E85" w:rsidRDefault="00BE3304">
      <w:pPr>
        <w:tabs>
          <w:tab w:val="left" w:pos="5060"/>
        </w:tabs>
        <w:spacing w:after="0" w:line="240" w:lineRule="auto"/>
        <w:ind w:left="115" w:right="1777"/>
        <w:rPr>
          <w:rFonts w:eastAsia="Calibri" w:cstheme="minorHAnsi"/>
          <w:sz w:val="24"/>
          <w:szCs w:val="24"/>
        </w:rPr>
      </w:pPr>
      <w:r w:rsidRPr="00D52E85">
        <w:rPr>
          <w:rFonts w:cstheme="minorHAnsi"/>
          <w:noProof/>
          <w:sz w:val="24"/>
          <w:szCs w:val="24"/>
          <w:lang w:val="cs-CZ" w:eastAsia="cs-CZ"/>
        </w:rPr>
        <mc:AlternateContent>
          <mc:Choice Requires="wpg">
            <w:drawing>
              <wp:anchor distT="0" distB="0" distL="114300" distR="114300" simplePos="0" relativeHeight="251657216" behindDoc="1" locked="0" layoutInCell="1" allowOverlap="1" wp14:anchorId="6E4956F5" wp14:editId="711809ED">
                <wp:simplePos x="0" y="0"/>
                <wp:positionH relativeFrom="page">
                  <wp:posOffset>911225</wp:posOffset>
                </wp:positionH>
                <wp:positionV relativeFrom="paragraph">
                  <wp:posOffset>-6985</wp:posOffset>
                </wp:positionV>
                <wp:extent cx="2505075" cy="1270"/>
                <wp:effectExtent l="6350" t="5080" r="12700" b="12700"/>
                <wp:wrapNone/>
                <wp:docPr id="659242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270"/>
                          <a:chOff x="1435" y="-11"/>
                          <a:chExt cx="3945" cy="2"/>
                        </a:xfrm>
                      </wpg:grpSpPr>
                      <wps:wsp>
                        <wps:cNvPr id="1429149992" name="Freeform 5"/>
                        <wps:cNvSpPr>
                          <a:spLocks/>
                        </wps:cNvSpPr>
                        <wps:spPr bwMode="auto">
                          <a:xfrm>
                            <a:off x="1435" y="-11"/>
                            <a:ext cx="3945" cy="2"/>
                          </a:xfrm>
                          <a:custGeom>
                            <a:avLst/>
                            <a:gdLst>
                              <a:gd name="T0" fmla="+- 0 1435 1435"/>
                              <a:gd name="T1" fmla="*/ T0 w 3945"/>
                              <a:gd name="T2" fmla="+- 0 5380 1435"/>
                              <a:gd name="T3" fmla="*/ T2 w 3945"/>
                            </a:gdLst>
                            <a:ahLst/>
                            <a:cxnLst>
                              <a:cxn ang="0">
                                <a:pos x="T1" y="0"/>
                              </a:cxn>
                              <a:cxn ang="0">
                                <a:pos x="T3" y="0"/>
                              </a:cxn>
                            </a:cxnLst>
                            <a:rect l="0" t="0" r="r" b="b"/>
                            <a:pathLst>
                              <a:path w="3945">
                                <a:moveTo>
                                  <a:pt x="0" y="0"/>
                                </a:moveTo>
                                <a:lnTo>
                                  <a:pt x="394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5A573" id="Group 4" o:spid="_x0000_s1026" style="position:absolute;margin-left:71.75pt;margin-top:-.55pt;width:197.25pt;height:.1pt;z-index:-251659264;mso-position-horizontal-relative:page" coordorigin="1435,-11" coordsize="3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">
                <v:shape id="Freeform 5" o:spid="_x0000_s1027" style="position:absolute;left:1435;top:-11;width:3945;height:2;visibility:visible;mso-wrap-style:square;v-text-anchor:top" coordsize="3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" path="m,l3945,e" filled="f" strokeweight=".27489mm">
                  <v:path arrowok="t" o:connecttype="custom" o:connectlocs="0,0;3945,0" o:connectangles="0,0"/>
                </v:shape>
                <w10:wrap anchorx="page"/>
              </v:group>
            </w:pict>
          </mc:Fallback>
        </mc:AlternateContent>
      </w:r>
      <w:r w:rsidRPr="00D52E85">
        <w:rPr>
          <w:rFonts w:cstheme="minorHAnsi"/>
          <w:noProof/>
          <w:sz w:val="24"/>
          <w:szCs w:val="24"/>
          <w:lang w:val="cs-CZ" w:eastAsia="cs-CZ"/>
        </w:rPr>
        <mc:AlternateContent>
          <mc:Choice Requires="wpg">
            <w:drawing>
              <wp:anchor distT="0" distB="0" distL="114300" distR="114300" simplePos="0" relativeHeight="251658240" behindDoc="1" locked="0" layoutInCell="1" allowOverlap="1" wp14:anchorId="0E99F4D6" wp14:editId="386E23AA">
                <wp:simplePos x="0" y="0"/>
                <wp:positionH relativeFrom="page">
                  <wp:posOffset>4062730</wp:posOffset>
                </wp:positionH>
                <wp:positionV relativeFrom="paragraph">
                  <wp:posOffset>-6985</wp:posOffset>
                </wp:positionV>
                <wp:extent cx="2505075" cy="1270"/>
                <wp:effectExtent l="5080" t="5080" r="13970" b="12700"/>
                <wp:wrapNone/>
                <wp:docPr id="3727162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270"/>
                          <a:chOff x="6398" y="-11"/>
                          <a:chExt cx="3945" cy="2"/>
                        </a:xfrm>
                      </wpg:grpSpPr>
                      <wps:wsp>
                        <wps:cNvPr id="899672012" name="Freeform 3"/>
                        <wps:cNvSpPr>
                          <a:spLocks/>
                        </wps:cNvSpPr>
                        <wps:spPr bwMode="auto">
                          <a:xfrm>
                            <a:off x="6398" y="-11"/>
                            <a:ext cx="3945" cy="2"/>
                          </a:xfrm>
                          <a:custGeom>
                            <a:avLst/>
                            <a:gdLst>
                              <a:gd name="T0" fmla="+- 0 6398 6398"/>
                              <a:gd name="T1" fmla="*/ T0 w 3945"/>
                              <a:gd name="T2" fmla="+- 0 10343 6398"/>
                              <a:gd name="T3" fmla="*/ T2 w 3945"/>
                            </a:gdLst>
                            <a:ahLst/>
                            <a:cxnLst>
                              <a:cxn ang="0">
                                <a:pos x="T1" y="0"/>
                              </a:cxn>
                              <a:cxn ang="0">
                                <a:pos x="T3" y="0"/>
                              </a:cxn>
                            </a:cxnLst>
                            <a:rect l="0" t="0" r="r" b="b"/>
                            <a:pathLst>
                              <a:path w="3945">
                                <a:moveTo>
                                  <a:pt x="0" y="0"/>
                                </a:moveTo>
                                <a:lnTo>
                                  <a:pt x="394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7474F" id="Group 2" o:spid="_x0000_s1026" style="position:absolute;margin-left:319.9pt;margin-top:-.55pt;width:197.25pt;height:.1pt;z-index:-251658240;mso-position-horizontal-relative:page" coordorigin="6398,-11" coordsize="3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">
                <v:shape id="Freeform 3" o:spid="_x0000_s1027" style="position:absolute;left:6398;top:-11;width:3945;height:2;visibility:visible;mso-wrap-style:square;v-text-anchor:top" coordsize="3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" path="m,l3945,e" filled="f" strokeweight=".27489mm">
                  <v:path arrowok="t" o:connecttype="custom" o:connectlocs="0,0;3945,0" o:connectangles="0,0"/>
                </v:shape>
                <w10:wrap anchorx="page"/>
              </v:group>
            </w:pict>
          </mc:Fallback>
        </mc:AlternateContent>
      </w:r>
      <w:r w:rsidR="005D7ACD">
        <w:rPr>
          <w:rFonts w:eastAsia="Calibri" w:cstheme="minorHAnsi"/>
          <w:sz w:val="24"/>
          <w:szCs w:val="24"/>
        </w:rPr>
        <w:t>xxx</w:t>
      </w:r>
      <w:r w:rsidRPr="00D52E85">
        <w:rPr>
          <w:rFonts w:eastAsia="Calibri" w:cstheme="minorHAnsi"/>
          <w:sz w:val="24"/>
          <w:szCs w:val="24"/>
        </w:rPr>
        <w:tab/>
        <w:t xml:space="preserve">RNDr. Petr Dráber, DrSc. </w:t>
      </w:r>
      <w:r w:rsidR="00642603" w:rsidRPr="00D52E85">
        <w:rPr>
          <w:rFonts w:eastAsia="Calibri" w:cstheme="minorHAnsi"/>
          <w:sz w:val="24"/>
          <w:szCs w:val="24"/>
        </w:rPr>
        <w:t>předseda</w:t>
      </w:r>
      <w:r w:rsidRPr="00D52E85">
        <w:rPr>
          <w:rFonts w:eastAsia="Calibri" w:cstheme="minorHAnsi"/>
          <w:sz w:val="24"/>
          <w:szCs w:val="24"/>
        </w:rPr>
        <w:tab/>
      </w:r>
      <w:bookmarkStart w:id="1" w:name="_GoBack"/>
      <w:bookmarkEnd w:id="1"/>
      <w:r w:rsidRPr="00D52E85">
        <w:rPr>
          <w:rFonts w:eastAsia="Calibri" w:cstheme="minorHAnsi"/>
          <w:sz w:val="24"/>
          <w:szCs w:val="24"/>
        </w:rPr>
        <w:t>ředitel</w:t>
      </w:r>
    </w:p>
    <w:p w14:paraId="3EC5C396" w14:textId="77777777" w:rsidR="002546F2" w:rsidRPr="00D52E85" w:rsidRDefault="002546F2">
      <w:pPr>
        <w:spacing w:after="0" w:line="240" w:lineRule="auto"/>
        <w:rPr>
          <w:rFonts w:cstheme="minorHAnsi"/>
          <w:sz w:val="24"/>
          <w:szCs w:val="24"/>
        </w:rPr>
        <w:sectPr w:rsidR="002546F2" w:rsidRPr="00D52E85">
          <w:type w:val="continuous"/>
          <w:pgSz w:w="11920" w:h="16840"/>
          <w:pgMar w:top="1360" w:right="1280" w:bottom="660" w:left="1320" w:header="708" w:footer="708" w:gutter="0"/>
          <w:cols w:space="708"/>
        </w:sectPr>
      </w:pPr>
    </w:p>
    <w:p w14:paraId="43ED1AEC" w14:textId="77777777" w:rsidR="002546F2" w:rsidRPr="00D52E85" w:rsidRDefault="00A1447A">
      <w:pPr>
        <w:spacing w:after="0" w:line="240" w:lineRule="auto"/>
        <w:ind w:left="1801" w:right="-20"/>
        <w:rPr>
          <w:rFonts w:eastAsia="Times New Roman" w:cstheme="minorHAnsi"/>
          <w:sz w:val="24"/>
          <w:szCs w:val="24"/>
        </w:rPr>
      </w:pPr>
      <w:r w:rsidRPr="00D52E85">
        <w:rPr>
          <w:rFonts w:eastAsia="Times New Roman" w:cstheme="minorHAnsi"/>
          <w:color w:val="FF0000"/>
          <w:position w:val="-1"/>
          <w:sz w:val="24"/>
          <w:szCs w:val="24"/>
        </w:rPr>
        <w:lastRenderedPageBreak/>
        <w:t>OBCHODNÍ TAJEMSTVÍ - NEUVEŘEJŇOVAT</w:t>
      </w:r>
    </w:p>
    <w:p w14:paraId="7A2EA9DF" w14:textId="77777777" w:rsidR="002546F2" w:rsidRPr="00D52E85" w:rsidRDefault="002546F2">
      <w:pPr>
        <w:spacing w:after="0" w:line="240" w:lineRule="auto"/>
        <w:rPr>
          <w:rFonts w:cstheme="minorHAnsi"/>
          <w:sz w:val="24"/>
          <w:szCs w:val="24"/>
        </w:rPr>
      </w:pPr>
    </w:p>
    <w:p w14:paraId="6B37BD8E" w14:textId="77777777" w:rsidR="002546F2" w:rsidRPr="003F76FA" w:rsidRDefault="002546F2" w:rsidP="00805A33">
      <w:pPr>
        <w:spacing w:after="0" w:line="240" w:lineRule="auto"/>
        <w:rPr>
          <w:rFonts w:cstheme="minorHAnsi"/>
        </w:rPr>
      </w:pPr>
    </w:p>
    <w:p w14:paraId="44D95ADA" w14:textId="53FD4C9D" w:rsidR="00805A33" w:rsidRPr="003F76FA" w:rsidRDefault="00A1447A" w:rsidP="003F76FA">
      <w:pPr>
        <w:autoSpaceDE w:val="0"/>
        <w:autoSpaceDN w:val="0"/>
        <w:adjustRightInd w:val="0"/>
        <w:spacing w:after="0" w:line="240" w:lineRule="auto"/>
        <w:rPr>
          <w:rFonts w:eastAsia="Calibri" w:cstheme="minorHAnsi"/>
          <w:b/>
          <w:bCs/>
          <w:sz w:val="28"/>
        </w:rPr>
      </w:pPr>
      <w:r w:rsidRPr="003F76FA">
        <w:rPr>
          <w:rFonts w:eastAsia="Calibri" w:cstheme="minorHAnsi"/>
          <w:b/>
          <w:bCs/>
          <w:sz w:val="28"/>
        </w:rPr>
        <w:t>Příloha č. 1 –</w:t>
      </w:r>
      <w:r w:rsidR="00EF2B05" w:rsidRPr="003F76FA">
        <w:rPr>
          <w:rFonts w:eastAsia="Calibri" w:cstheme="minorHAnsi"/>
          <w:b/>
          <w:bCs/>
          <w:sz w:val="28"/>
        </w:rPr>
        <w:t xml:space="preserve"> </w:t>
      </w:r>
      <w:r w:rsidRPr="003F76FA">
        <w:rPr>
          <w:rFonts w:eastAsia="Calibri" w:cstheme="minorHAnsi"/>
          <w:b/>
          <w:bCs/>
          <w:sz w:val="28"/>
        </w:rPr>
        <w:t>Specifikace testů</w:t>
      </w:r>
      <w:r w:rsidR="00746C5E" w:rsidRPr="003F76FA">
        <w:rPr>
          <w:rFonts w:eastAsia="Calibri" w:cstheme="minorHAnsi"/>
          <w:b/>
          <w:bCs/>
          <w:sz w:val="28"/>
        </w:rPr>
        <w:t xml:space="preserve"> </w:t>
      </w:r>
      <w:r w:rsidR="005D7ACD">
        <w:rPr>
          <w:rFonts w:eastAsia="Calibri" w:cstheme="minorHAnsi"/>
          <w:b/>
          <w:bCs/>
          <w:sz w:val="28"/>
        </w:rPr>
        <w:t>- REDACTED</w:t>
      </w:r>
    </w:p>
    <w:sectPr w:rsidR="00805A33" w:rsidRPr="003F76FA">
      <w:footerReference w:type="default" r:id="rId10"/>
      <w:pgSz w:w="11920" w:h="16840"/>
      <w:pgMar w:top="640" w:right="1280" w:bottom="660" w:left="1320" w:header="0" w:footer="461" w:gutter="0"/>
      <w:pgNumType w:start="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CAE86" w14:textId="77777777" w:rsidR="004213D6" w:rsidRDefault="004213D6">
      <w:pPr>
        <w:spacing w:after="0" w:line="240" w:lineRule="auto"/>
      </w:pPr>
      <w:r>
        <w:separator/>
      </w:r>
    </w:p>
  </w:endnote>
  <w:endnote w:type="continuationSeparator" w:id="0">
    <w:p w14:paraId="3049AC9E" w14:textId="77777777" w:rsidR="004213D6" w:rsidRDefault="0042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7262" w14:textId="62136F8A" w:rsidR="00887268" w:rsidRDefault="00887268">
    <w:pPr>
      <w:spacing w:after="0" w:line="200" w:lineRule="exact"/>
      <w:rPr>
        <w:sz w:val="20"/>
        <w:szCs w:val="20"/>
      </w:rPr>
    </w:pPr>
    <w:r>
      <w:rPr>
        <w:noProof/>
        <w:lang w:val="cs-CZ" w:eastAsia="cs-CZ"/>
      </w:rPr>
      <mc:AlternateContent>
        <mc:Choice Requires="wps">
          <w:drawing>
            <wp:anchor distT="0" distB="0" distL="114300" distR="114300" simplePos="0" relativeHeight="251657216" behindDoc="1" locked="0" layoutInCell="1" allowOverlap="1" wp14:anchorId="76A59F22" wp14:editId="52DC220F">
              <wp:simplePos x="0" y="0"/>
              <wp:positionH relativeFrom="page">
                <wp:posOffset>3668395</wp:posOffset>
              </wp:positionH>
              <wp:positionV relativeFrom="page">
                <wp:posOffset>10259060</wp:posOffset>
              </wp:positionV>
              <wp:extent cx="233680" cy="165735"/>
              <wp:effectExtent l="1270" t="635" r="3175" b="0"/>
              <wp:wrapNone/>
              <wp:docPr id="789041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26C8" w14:textId="0A9DCAE4" w:rsidR="00887268" w:rsidRDefault="00887268">
                          <w:pPr>
                            <w:spacing w:after="0" w:line="251" w:lineRule="exact"/>
                            <w:ind w:left="40" w:right="-53"/>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9C1351">
                            <w:rPr>
                              <w:rFonts w:ascii="Calibri" w:eastAsia="Calibri" w:hAnsi="Calibri" w:cs="Calibri"/>
                              <w:noProof/>
                              <w:position w:val="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59F22" id="_x0000_t202" coordsize="21600,21600" o:spt="202" path="m,l,21600r21600,l21600,xe">
              <v:stroke joinstyle="miter"/>
              <v:path gradientshapeok="t" o:connecttype="rect"/>
            </v:shapetype>
            <v:shape id="Text Box 2" o:spid="_x0000_s1026" type="#_x0000_t202" style="position:absolute;margin-left:288.85pt;margin-top:807.8pt;width:18.4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" filled="f" stroked="f">
              <v:textbox inset="0,0,0,0">
                <w:txbxContent>
                  <w:p w14:paraId="2FD426C8" w14:textId="0A9DCAE4" w:rsidR="00887268" w:rsidRDefault="00887268">
                    <w:pPr>
                      <w:spacing w:after="0" w:line="251" w:lineRule="exact"/>
                      <w:ind w:left="40" w:right="-53"/>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9C1351">
                      <w:rPr>
                        <w:rFonts w:ascii="Calibri" w:eastAsia="Calibri" w:hAnsi="Calibri" w:cs="Calibri"/>
                        <w:noProof/>
                        <w:position w:val="1"/>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58A5" w14:textId="33B7F084" w:rsidR="00887268" w:rsidRDefault="00887268">
    <w:pPr>
      <w:spacing w:after="0" w:line="200" w:lineRule="exact"/>
      <w:rPr>
        <w:sz w:val="20"/>
        <w:szCs w:val="20"/>
      </w:rPr>
    </w:pPr>
    <w:r>
      <w:rPr>
        <w:noProof/>
        <w:lang w:val="cs-CZ" w:eastAsia="cs-CZ"/>
      </w:rPr>
      <mc:AlternateContent>
        <mc:Choice Requires="wps">
          <w:drawing>
            <wp:anchor distT="0" distB="0" distL="114300" distR="114300" simplePos="0" relativeHeight="251658240" behindDoc="1" locked="0" layoutInCell="1" allowOverlap="1" wp14:anchorId="4AD6DC74" wp14:editId="5B966545">
              <wp:simplePos x="0" y="0"/>
              <wp:positionH relativeFrom="page">
                <wp:posOffset>3668395</wp:posOffset>
              </wp:positionH>
              <wp:positionV relativeFrom="page">
                <wp:posOffset>10259060</wp:posOffset>
              </wp:positionV>
              <wp:extent cx="233680" cy="165735"/>
              <wp:effectExtent l="1270" t="635" r="3175" b="0"/>
              <wp:wrapNone/>
              <wp:docPr id="16936287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A1B2" w14:textId="16407893" w:rsidR="00887268" w:rsidRDefault="00887268">
                          <w:pPr>
                            <w:spacing w:after="0" w:line="251" w:lineRule="exact"/>
                            <w:ind w:left="40" w:right="-53"/>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9C1351">
                            <w:rPr>
                              <w:rFonts w:ascii="Calibri" w:eastAsia="Calibri" w:hAnsi="Calibri" w:cs="Calibri"/>
                              <w:noProof/>
                              <w:position w:val="1"/>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6DC74" id="_x0000_t202" coordsize="21600,21600" o:spt="202" path="m,l,21600r21600,l21600,xe">
              <v:stroke joinstyle="miter"/>
              <v:path gradientshapeok="t" o:connecttype="rect"/>
            </v:shapetype>
            <v:shape id="Text Box 1" o:spid="_x0000_s1027" type="#_x0000_t202" style="position:absolute;margin-left:288.85pt;margin-top:807.8pt;width:18.4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wtQIAALg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" filled="f" stroked="f">
              <v:textbox inset="0,0,0,0">
                <w:txbxContent>
                  <w:p w14:paraId="5BCAA1B2" w14:textId="16407893" w:rsidR="00887268" w:rsidRDefault="00887268">
                    <w:pPr>
                      <w:spacing w:after="0" w:line="251" w:lineRule="exact"/>
                      <w:ind w:left="40" w:right="-53"/>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9C1351">
                      <w:rPr>
                        <w:rFonts w:ascii="Calibri" w:eastAsia="Calibri" w:hAnsi="Calibri" w:cs="Calibri"/>
                        <w:noProof/>
                        <w:position w:val="1"/>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FABC3" w14:textId="77777777" w:rsidR="004213D6" w:rsidRDefault="004213D6">
      <w:pPr>
        <w:spacing w:after="0" w:line="240" w:lineRule="auto"/>
      </w:pPr>
      <w:r>
        <w:separator/>
      </w:r>
    </w:p>
  </w:footnote>
  <w:footnote w:type="continuationSeparator" w:id="0">
    <w:p w14:paraId="5FAA155F" w14:textId="77777777" w:rsidR="004213D6" w:rsidRDefault="00421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630A"/>
    <w:multiLevelType w:val="multilevel"/>
    <w:tmpl w:val="AB3A7FF0"/>
    <w:lvl w:ilvl="0">
      <w:start w:val="1"/>
      <w:numFmt w:val="decimal"/>
      <w:lvlRestart w:val="0"/>
      <w:lvlText w:val="%1."/>
      <w:lvlJc w:val="left"/>
      <w:pPr>
        <w:tabs>
          <w:tab w:val="num" w:pos="567"/>
        </w:tabs>
        <w:ind w:left="567" w:hanging="567"/>
      </w:pPr>
      <w:rPr>
        <w:rFonts w:hint="default"/>
      </w:rPr>
    </w:lvl>
    <w:lvl w:ilvl="1">
      <w:start w:val="1"/>
      <w:numFmt w:val="decimal"/>
      <w:lvlText w:val="6.%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 w15:restartNumberingAfterBreak="0">
    <w:nsid w:val="08CE6492"/>
    <w:multiLevelType w:val="multilevel"/>
    <w:tmpl w:val="BD40B7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9B765F"/>
    <w:multiLevelType w:val="multilevel"/>
    <w:tmpl w:val="B57E4B1C"/>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22D46073"/>
    <w:multiLevelType w:val="hybridMultilevel"/>
    <w:tmpl w:val="B1081CFA"/>
    <w:lvl w:ilvl="0" w:tplc="1E6ECA3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D01C9E"/>
    <w:multiLevelType w:val="multilevel"/>
    <w:tmpl w:val="82A0D41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5D2814"/>
    <w:multiLevelType w:val="multilevel"/>
    <w:tmpl w:val="C87E1A5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4D03F2"/>
    <w:multiLevelType w:val="multilevel"/>
    <w:tmpl w:val="B1B4EF8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442AC1"/>
    <w:multiLevelType w:val="hybridMultilevel"/>
    <w:tmpl w:val="40D6B2DE"/>
    <w:lvl w:ilvl="0" w:tplc="349E1176">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CA83394"/>
    <w:multiLevelType w:val="multilevel"/>
    <w:tmpl w:val="D396ACB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CF4839"/>
    <w:multiLevelType w:val="multilevel"/>
    <w:tmpl w:val="E6862AC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B002EA"/>
    <w:multiLevelType w:val="multilevel"/>
    <w:tmpl w:val="CD92116C"/>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5779E4"/>
    <w:multiLevelType w:val="multilevel"/>
    <w:tmpl w:val="142AEBF8"/>
    <w:lvl w:ilvl="0">
      <w:start w:val="1"/>
      <w:numFmt w:val="decimal"/>
      <w:lvlRestart w:val="0"/>
      <w:lvlText w:val="%1."/>
      <w:lvlJc w:val="left"/>
      <w:pPr>
        <w:tabs>
          <w:tab w:val="num" w:pos="567"/>
        </w:tabs>
        <w:ind w:left="567" w:hanging="567"/>
      </w:pPr>
      <w:rPr>
        <w:rFonts w:hint="default"/>
      </w:rPr>
    </w:lvl>
    <w:lvl w:ilvl="1">
      <w:start w:val="1"/>
      <w:numFmt w:val="decimal"/>
      <w:lvlText w:val="4.%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2" w15:restartNumberingAfterBreak="0">
    <w:nsid w:val="557403DA"/>
    <w:multiLevelType w:val="hybridMultilevel"/>
    <w:tmpl w:val="13F26C5C"/>
    <w:lvl w:ilvl="0" w:tplc="15F2524E">
      <w:start w:val="1"/>
      <w:numFmt w:val="lowerLetter"/>
      <w:lvlText w:val="%1)"/>
      <w:lvlJc w:val="left"/>
      <w:pPr>
        <w:ind w:left="1042" w:hanging="360"/>
      </w:pPr>
      <w:rPr>
        <w:rFonts w:hint="default"/>
      </w:rPr>
    </w:lvl>
    <w:lvl w:ilvl="1" w:tplc="04050019" w:tentative="1">
      <w:start w:val="1"/>
      <w:numFmt w:val="lowerLetter"/>
      <w:lvlText w:val="%2."/>
      <w:lvlJc w:val="left"/>
      <w:pPr>
        <w:ind w:left="1762" w:hanging="360"/>
      </w:pPr>
    </w:lvl>
    <w:lvl w:ilvl="2" w:tplc="0405001B" w:tentative="1">
      <w:start w:val="1"/>
      <w:numFmt w:val="lowerRoman"/>
      <w:lvlText w:val="%3."/>
      <w:lvlJc w:val="right"/>
      <w:pPr>
        <w:ind w:left="2482" w:hanging="180"/>
      </w:pPr>
    </w:lvl>
    <w:lvl w:ilvl="3" w:tplc="0405000F" w:tentative="1">
      <w:start w:val="1"/>
      <w:numFmt w:val="decimal"/>
      <w:lvlText w:val="%4."/>
      <w:lvlJc w:val="left"/>
      <w:pPr>
        <w:ind w:left="3202" w:hanging="360"/>
      </w:pPr>
    </w:lvl>
    <w:lvl w:ilvl="4" w:tplc="04050019" w:tentative="1">
      <w:start w:val="1"/>
      <w:numFmt w:val="lowerLetter"/>
      <w:lvlText w:val="%5."/>
      <w:lvlJc w:val="left"/>
      <w:pPr>
        <w:ind w:left="3922" w:hanging="360"/>
      </w:pPr>
    </w:lvl>
    <w:lvl w:ilvl="5" w:tplc="0405001B" w:tentative="1">
      <w:start w:val="1"/>
      <w:numFmt w:val="lowerRoman"/>
      <w:lvlText w:val="%6."/>
      <w:lvlJc w:val="right"/>
      <w:pPr>
        <w:ind w:left="4642" w:hanging="180"/>
      </w:pPr>
    </w:lvl>
    <w:lvl w:ilvl="6" w:tplc="0405000F" w:tentative="1">
      <w:start w:val="1"/>
      <w:numFmt w:val="decimal"/>
      <w:lvlText w:val="%7."/>
      <w:lvlJc w:val="left"/>
      <w:pPr>
        <w:ind w:left="5362" w:hanging="360"/>
      </w:pPr>
    </w:lvl>
    <w:lvl w:ilvl="7" w:tplc="04050019" w:tentative="1">
      <w:start w:val="1"/>
      <w:numFmt w:val="lowerLetter"/>
      <w:lvlText w:val="%8."/>
      <w:lvlJc w:val="left"/>
      <w:pPr>
        <w:ind w:left="6082" w:hanging="360"/>
      </w:pPr>
    </w:lvl>
    <w:lvl w:ilvl="8" w:tplc="0405001B" w:tentative="1">
      <w:start w:val="1"/>
      <w:numFmt w:val="lowerRoman"/>
      <w:lvlText w:val="%9."/>
      <w:lvlJc w:val="right"/>
      <w:pPr>
        <w:ind w:left="6802" w:hanging="180"/>
      </w:pPr>
    </w:lvl>
  </w:abstractNum>
  <w:abstractNum w:abstractNumId="13" w15:restartNumberingAfterBreak="0">
    <w:nsid w:val="63CF47D7"/>
    <w:multiLevelType w:val="multilevel"/>
    <w:tmpl w:val="A0AA283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E831A6"/>
    <w:multiLevelType w:val="multilevel"/>
    <w:tmpl w:val="B854E6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330F7F"/>
    <w:multiLevelType w:val="multilevel"/>
    <w:tmpl w:val="3F7CD6F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0A1B84"/>
    <w:multiLevelType w:val="multilevel"/>
    <w:tmpl w:val="B1B4EF8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92D0448"/>
    <w:multiLevelType w:val="hybridMultilevel"/>
    <w:tmpl w:val="DB60964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C220D3"/>
    <w:multiLevelType w:val="hybridMultilevel"/>
    <w:tmpl w:val="C80E746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2"/>
  </w:num>
  <w:num w:numId="2">
    <w:abstractNumId w:val="9"/>
  </w:num>
  <w:num w:numId="3">
    <w:abstractNumId w:val="1"/>
  </w:num>
  <w:num w:numId="4">
    <w:abstractNumId w:val="3"/>
  </w:num>
  <w:num w:numId="5">
    <w:abstractNumId w:val="16"/>
  </w:num>
  <w:num w:numId="6">
    <w:abstractNumId w:val="6"/>
  </w:num>
  <w:num w:numId="7">
    <w:abstractNumId w:val="8"/>
  </w:num>
  <w:num w:numId="8">
    <w:abstractNumId w:val="14"/>
  </w:num>
  <w:num w:numId="9">
    <w:abstractNumId w:val="4"/>
  </w:num>
  <w:num w:numId="10">
    <w:abstractNumId w:val="10"/>
  </w:num>
  <w:num w:numId="11">
    <w:abstractNumId w:val="13"/>
  </w:num>
  <w:num w:numId="12">
    <w:abstractNumId w:val="5"/>
  </w:num>
  <w:num w:numId="13">
    <w:abstractNumId w:val="15"/>
  </w:num>
  <w:num w:numId="14">
    <w:abstractNumId w:val="11"/>
  </w:num>
  <w:num w:numId="15">
    <w:abstractNumId w:val="0"/>
  </w:num>
  <w:num w:numId="16">
    <w:abstractNumId w:val="17"/>
  </w:num>
  <w:num w:numId="17">
    <w:abstractNumId w:val="18"/>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F2"/>
    <w:rsid w:val="00025B93"/>
    <w:rsid w:val="0003127E"/>
    <w:rsid w:val="00033399"/>
    <w:rsid w:val="00053369"/>
    <w:rsid w:val="0009388C"/>
    <w:rsid w:val="000A75A6"/>
    <w:rsid w:val="000B10FE"/>
    <w:rsid w:val="000B433B"/>
    <w:rsid w:val="000C2FA9"/>
    <w:rsid w:val="000F68F1"/>
    <w:rsid w:val="001123C8"/>
    <w:rsid w:val="001361DF"/>
    <w:rsid w:val="00157B96"/>
    <w:rsid w:val="00193ED1"/>
    <w:rsid w:val="001C69E3"/>
    <w:rsid w:val="001E33A4"/>
    <w:rsid w:val="002245F0"/>
    <w:rsid w:val="00227F5C"/>
    <w:rsid w:val="002313F1"/>
    <w:rsid w:val="002546F2"/>
    <w:rsid w:val="00286203"/>
    <w:rsid w:val="00291C78"/>
    <w:rsid w:val="00293A75"/>
    <w:rsid w:val="002B1306"/>
    <w:rsid w:val="002E405F"/>
    <w:rsid w:val="003114BE"/>
    <w:rsid w:val="00312C9E"/>
    <w:rsid w:val="003315F7"/>
    <w:rsid w:val="003D129F"/>
    <w:rsid w:val="003E6250"/>
    <w:rsid w:val="003F0E3D"/>
    <w:rsid w:val="003F76FA"/>
    <w:rsid w:val="00412321"/>
    <w:rsid w:val="0041599A"/>
    <w:rsid w:val="004213D6"/>
    <w:rsid w:val="00436299"/>
    <w:rsid w:val="0045041A"/>
    <w:rsid w:val="004838B2"/>
    <w:rsid w:val="004A5C3A"/>
    <w:rsid w:val="004C627F"/>
    <w:rsid w:val="004C7682"/>
    <w:rsid w:val="004E1557"/>
    <w:rsid w:val="00530E56"/>
    <w:rsid w:val="005656E9"/>
    <w:rsid w:val="00571633"/>
    <w:rsid w:val="0058284A"/>
    <w:rsid w:val="005923ED"/>
    <w:rsid w:val="005A2631"/>
    <w:rsid w:val="005D7ACD"/>
    <w:rsid w:val="006413D2"/>
    <w:rsid w:val="00642603"/>
    <w:rsid w:val="00673364"/>
    <w:rsid w:val="00681D38"/>
    <w:rsid w:val="006930E8"/>
    <w:rsid w:val="006B658E"/>
    <w:rsid w:val="00707562"/>
    <w:rsid w:val="007328F5"/>
    <w:rsid w:val="00746C5E"/>
    <w:rsid w:val="00755B3E"/>
    <w:rsid w:val="00793B9F"/>
    <w:rsid w:val="0079661C"/>
    <w:rsid w:val="007C7A0F"/>
    <w:rsid w:val="007D0BF5"/>
    <w:rsid w:val="007D71E6"/>
    <w:rsid w:val="007E6AC5"/>
    <w:rsid w:val="007F427A"/>
    <w:rsid w:val="00804E67"/>
    <w:rsid w:val="00805A33"/>
    <w:rsid w:val="008239C4"/>
    <w:rsid w:val="0083407D"/>
    <w:rsid w:val="00844153"/>
    <w:rsid w:val="00873F39"/>
    <w:rsid w:val="00885C53"/>
    <w:rsid w:val="00887268"/>
    <w:rsid w:val="0089415C"/>
    <w:rsid w:val="008B1D2C"/>
    <w:rsid w:val="008C319F"/>
    <w:rsid w:val="008D1FA1"/>
    <w:rsid w:val="0093292C"/>
    <w:rsid w:val="009434FF"/>
    <w:rsid w:val="0094560D"/>
    <w:rsid w:val="00961C43"/>
    <w:rsid w:val="00987BF9"/>
    <w:rsid w:val="00995CAA"/>
    <w:rsid w:val="009A13AA"/>
    <w:rsid w:val="009C1351"/>
    <w:rsid w:val="00A016F0"/>
    <w:rsid w:val="00A01E79"/>
    <w:rsid w:val="00A1447A"/>
    <w:rsid w:val="00A45F1B"/>
    <w:rsid w:val="00A70316"/>
    <w:rsid w:val="00A76275"/>
    <w:rsid w:val="00AA646E"/>
    <w:rsid w:val="00AC7E82"/>
    <w:rsid w:val="00B078F6"/>
    <w:rsid w:val="00B4433C"/>
    <w:rsid w:val="00B75A1D"/>
    <w:rsid w:val="00B75C4A"/>
    <w:rsid w:val="00B81A25"/>
    <w:rsid w:val="00BA279A"/>
    <w:rsid w:val="00BE3304"/>
    <w:rsid w:val="00BF64C0"/>
    <w:rsid w:val="00C00BF2"/>
    <w:rsid w:val="00C05AEB"/>
    <w:rsid w:val="00C07C4A"/>
    <w:rsid w:val="00C11D17"/>
    <w:rsid w:val="00C40955"/>
    <w:rsid w:val="00C76AE6"/>
    <w:rsid w:val="00C80238"/>
    <w:rsid w:val="00CB198F"/>
    <w:rsid w:val="00CD316F"/>
    <w:rsid w:val="00CF64AA"/>
    <w:rsid w:val="00D26191"/>
    <w:rsid w:val="00D52E85"/>
    <w:rsid w:val="00D77C63"/>
    <w:rsid w:val="00D9005C"/>
    <w:rsid w:val="00DF7640"/>
    <w:rsid w:val="00E26808"/>
    <w:rsid w:val="00E7241C"/>
    <w:rsid w:val="00EF2B05"/>
    <w:rsid w:val="00F03722"/>
    <w:rsid w:val="00F71418"/>
    <w:rsid w:val="00FB2725"/>
    <w:rsid w:val="00FC004C"/>
    <w:rsid w:val="00FC6E6A"/>
    <w:rsid w:val="00FF2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E2D7D"/>
  <w15:docId w15:val="{A470599B-DD21-4EE9-90B5-00B30A69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10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0955"/>
    <w:rPr>
      <w:color w:val="0000FF" w:themeColor="hyperlink"/>
      <w:u w:val="single"/>
    </w:rPr>
  </w:style>
  <w:style w:type="character" w:customStyle="1" w:styleId="UnresolvedMention1">
    <w:name w:val="Unresolved Mention1"/>
    <w:basedOn w:val="Standardnpsmoodstavce"/>
    <w:uiPriority w:val="99"/>
    <w:semiHidden/>
    <w:unhideWhenUsed/>
    <w:rsid w:val="00C40955"/>
    <w:rPr>
      <w:color w:val="605E5C"/>
      <w:shd w:val="clear" w:color="auto" w:fill="E1DFDD"/>
    </w:rPr>
  </w:style>
  <w:style w:type="paragraph" w:styleId="Revize">
    <w:name w:val="Revision"/>
    <w:hidden/>
    <w:uiPriority w:val="99"/>
    <w:semiHidden/>
    <w:rsid w:val="0045041A"/>
    <w:pPr>
      <w:widowControl/>
      <w:spacing w:after="0" w:line="240" w:lineRule="auto"/>
    </w:pPr>
  </w:style>
  <w:style w:type="character" w:styleId="Odkaznakoment">
    <w:name w:val="annotation reference"/>
    <w:basedOn w:val="Standardnpsmoodstavce"/>
    <w:uiPriority w:val="99"/>
    <w:unhideWhenUsed/>
    <w:rsid w:val="0045041A"/>
    <w:rPr>
      <w:sz w:val="16"/>
      <w:szCs w:val="16"/>
    </w:rPr>
  </w:style>
  <w:style w:type="paragraph" w:styleId="Textkomente">
    <w:name w:val="annotation text"/>
    <w:basedOn w:val="Normln"/>
    <w:link w:val="TextkomenteChar"/>
    <w:uiPriority w:val="99"/>
    <w:unhideWhenUsed/>
    <w:rsid w:val="0045041A"/>
    <w:pPr>
      <w:spacing w:line="240" w:lineRule="auto"/>
    </w:pPr>
    <w:rPr>
      <w:sz w:val="20"/>
      <w:szCs w:val="20"/>
    </w:rPr>
  </w:style>
  <w:style w:type="character" w:customStyle="1" w:styleId="TextkomenteChar">
    <w:name w:val="Text komentáře Char"/>
    <w:basedOn w:val="Standardnpsmoodstavce"/>
    <w:link w:val="Textkomente"/>
    <w:uiPriority w:val="99"/>
    <w:rsid w:val="0045041A"/>
    <w:rPr>
      <w:sz w:val="20"/>
      <w:szCs w:val="20"/>
    </w:rPr>
  </w:style>
  <w:style w:type="paragraph" w:styleId="Pedmtkomente">
    <w:name w:val="annotation subject"/>
    <w:basedOn w:val="Textkomente"/>
    <w:next w:val="Textkomente"/>
    <w:link w:val="PedmtkomenteChar"/>
    <w:uiPriority w:val="99"/>
    <w:semiHidden/>
    <w:unhideWhenUsed/>
    <w:rsid w:val="0045041A"/>
    <w:rPr>
      <w:b/>
      <w:bCs/>
    </w:rPr>
  </w:style>
  <w:style w:type="character" w:customStyle="1" w:styleId="PedmtkomenteChar">
    <w:name w:val="Předmět komentáře Char"/>
    <w:basedOn w:val="TextkomenteChar"/>
    <w:link w:val="Pedmtkomente"/>
    <w:uiPriority w:val="99"/>
    <w:semiHidden/>
    <w:rsid w:val="0045041A"/>
    <w:rPr>
      <w:b/>
      <w:bCs/>
      <w:sz w:val="20"/>
      <w:szCs w:val="20"/>
    </w:rPr>
  </w:style>
  <w:style w:type="character" w:styleId="Sledovanodkaz">
    <w:name w:val="FollowedHyperlink"/>
    <w:basedOn w:val="Standardnpsmoodstavce"/>
    <w:uiPriority w:val="99"/>
    <w:semiHidden/>
    <w:unhideWhenUsed/>
    <w:rsid w:val="0058284A"/>
    <w:rPr>
      <w:color w:val="800080" w:themeColor="followedHyperlink"/>
      <w:u w:val="single"/>
    </w:rPr>
  </w:style>
  <w:style w:type="paragraph" w:styleId="Odstavecseseznamem">
    <w:name w:val="List Paragraph"/>
    <w:basedOn w:val="Normln"/>
    <w:uiPriority w:val="34"/>
    <w:qFormat/>
    <w:rsid w:val="007E6AC5"/>
    <w:pPr>
      <w:ind w:left="720"/>
      <w:contextualSpacing/>
    </w:pPr>
  </w:style>
  <w:style w:type="paragraph" w:styleId="Textbubliny">
    <w:name w:val="Balloon Text"/>
    <w:basedOn w:val="Normln"/>
    <w:link w:val="TextbublinyChar"/>
    <w:uiPriority w:val="99"/>
    <w:semiHidden/>
    <w:unhideWhenUsed/>
    <w:rsid w:val="008441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4153"/>
    <w:rPr>
      <w:rFonts w:ascii="Segoe UI" w:hAnsi="Segoe UI" w:cs="Segoe UI"/>
      <w:sz w:val="18"/>
      <w:szCs w:val="18"/>
    </w:rPr>
  </w:style>
  <w:style w:type="character" w:customStyle="1" w:styleId="apple-converted-space">
    <w:name w:val="apple-converted-space"/>
    <w:basedOn w:val="Standardnpsmoodstavce"/>
    <w:rsid w:val="0079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etr.draber@img.c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BC0F-CF93-4E32-A1C1-CE910798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2910</Words>
  <Characters>17635</Characters>
  <Application>Microsoft Office Word</Application>
  <DocSecurity>0</DocSecurity>
  <Lines>452</Lines>
  <Paragraphs>266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Asgent_UMG_CCP</vt:lpstr>
      <vt:lpstr>Asgent_UMG_CCP</vt:lpstr>
    </vt:vector>
  </TitlesOfParts>
  <Manager/>
  <Company>Asgent</Company>
  <LinksUpToDate>false</LinksUpToDate>
  <CharactersWithSpaces>20279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Asgent_UMG_CCP</dc:title>
  <dc:subject/>
  <dc:creator>Hajgajda</dc:creator>
  <cp:keywords/>
  <dc:description/>
  <cp:lastModifiedBy>Vladimira</cp:lastModifiedBy>
  <cp:revision>3</cp:revision>
  <dcterms:created xsi:type="dcterms:W3CDTF">2024-11-28T11:49:00Z</dcterms:created>
  <dcterms:modified xsi:type="dcterms:W3CDTF">2024-11-28T11:56:00Z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2024-07-22T10:00:00Z</vt:filetime>
  </property>
</Properties>
</file>