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F1C63" w14:textId="64CDF00A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C5639D">
        <w:rPr>
          <w:rFonts w:asciiTheme="minorHAnsi" w:hAnsiTheme="minorHAnsi" w:cstheme="minorHAnsi"/>
        </w:rPr>
        <w:t xml:space="preserve"> </w:t>
      </w:r>
      <w:r w:rsidR="00B76E63">
        <w:rPr>
          <w:rFonts w:asciiTheme="minorHAnsi" w:hAnsiTheme="minorHAnsi" w:cstheme="minorHAnsi"/>
        </w:rPr>
        <w:t xml:space="preserve">- </w:t>
      </w:r>
      <w:r w:rsidR="00541BDB" w:rsidRPr="00541BDB">
        <w:rPr>
          <w:rFonts w:asciiTheme="minorHAnsi" w:hAnsiTheme="minorHAnsi" w:cstheme="minorHAnsi"/>
        </w:rPr>
        <w:t>SM2400486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B64BBE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B64BBE"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6909D5FD" w:rsidR="0082727C" w:rsidRPr="00B64BBE" w:rsidRDefault="00B64BBE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F</w:t>
      </w:r>
      <w:r w:rsidR="0011413B"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olk v Ostravě, z.s.</w:t>
      </w:r>
      <w:r w:rsidR="00B76E63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KORD 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&amp; P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>OKLAD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, s r.o.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408B780C" w:rsidR="0082727C" w:rsidRPr="00B64BBE" w:rsidRDefault="00C5639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Zastoupený: 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Miroslav Duda</w:t>
      </w:r>
      <w:r w:rsidR="00491E56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Zastoupen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ý: Michal Kubíček</w:t>
      </w:r>
      <w:r w:rsidR="00CA4241" w:rsidRPr="00B64BBE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 programový</w:t>
      </w:r>
      <w:r w:rsidR="00CA4241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 ředitel</w:t>
      </w:r>
    </w:p>
    <w:p w14:paraId="56A20381" w14:textId="18A1636D" w:rsidR="0082727C" w:rsidRPr="00B64BBE" w:rsidRDefault="0011413B" w:rsidP="008D0323">
      <w:pPr>
        <w:tabs>
          <w:tab w:val="left" w:pos="4820"/>
        </w:tabs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Ukrajinská 1439/16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53E41067" w:rsidR="0082727C" w:rsidRPr="00B64BBE" w:rsidRDefault="0011413B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z w:val="22"/>
          <w:szCs w:val="22"/>
        </w:rPr>
        <w:t>708 00 Ostrava-Poruba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1E763544" w14:textId="610DC31F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z w:val="22"/>
          <w:szCs w:val="22"/>
        </w:rPr>
        <w:t>IČO</w:t>
      </w: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22766812</w:t>
      </w:r>
      <w:r w:rsidR="00C5639D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, DIČ:</w:t>
      </w:r>
      <w:r w:rsidR="0082727C" w:rsidRPr="00B64BBE">
        <w:rPr>
          <w:rFonts w:asciiTheme="minorHAnsi" w:hAnsiTheme="minorHAnsi" w:cstheme="minorHAnsi"/>
          <w:sz w:val="22"/>
          <w:szCs w:val="22"/>
        </w:rPr>
        <w:tab/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xxxxxxxxxxxxxxxxxxxxxxxxxxx</w:t>
      </w:r>
    </w:p>
    <w:p w14:paraId="37E64267" w14:textId="770EAD9B" w:rsidR="0082727C" w:rsidRPr="00B64BBE" w:rsidRDefault="00B76E63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Mob.: +420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63844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r w:rsidRPr="00B64BB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B64BBE">
        <w:rPr>
          <w:rFonts w:asciiTheme="minorHAnsi" w:hAnsiTheme="minorHAnsi" w:cstheme="minorHAnsi"/>
          <w:color w:val="000000"/>
          <w:sz w:val="22"/>
          <w:szCs w:val="22"/>
        </w:rPr>
        <w:t>Krajský soud v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</w:rPr>
        <w:t xml:space="preserve"> Ostravě, odd. C, vl. 5281</w:t>
      </w:r>
    </w:p>
    <w:p w14:paraId="178E34F3" w14:textId="0577ECFB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Email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F663B5">
        <w:rPr>
          <w:rStyle w:val="Internetovodkaz"/>
          <w:rFonts w:asciiTheme="minorHAnsi" w:hAnsiTheme="minorHAnsi" w:cstheme="minorHAnsi"/>
          <w:sz w:val="21"/>
          <w:szCs w:val="21"/>
        </w:rPr>
        <w:t>xxxxxxxxxxxxxxxxxxxxx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Mob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+420 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xxxxxxxxx</w:t>
      </w:r>
    </w:p>
    <w:p w14:paraId="4592055A" w14:textId="4FB59BFD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Vyřizuj</w:t>
      </w:r>
      <w:r w:rsidR="00C5639D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e: 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Miroslav Duda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Email: 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xxxxxxxxxxxxxxxxxxxxxxxxx</w:t>
      </w:r>
    </w:p>
    <w:p w14:paraId="0DE41495" w14:textId="7B19A12A" w:rsidR="0082727C" w:rsidRPr="00B64BBE" w:rsidRDefault="00B64BBE" w:rsidP="0082727C">
      <w:pPr>
        <w:tabs>
          <w:tab w:val="left" w:pos="465"/>
          <w:tab w:val="left" w:pos="2268"/>
          <w:tab w:val="left" w:pos="5670"/>
        </w:tabs>
        <w:rPr>
          <w:rFonts w:ascii="Arial" w:hAnsi="Arial" w:cs="Arial"/>
          <w:color w:val="AA9A8F"/>
          <w:sz w:val="18"/>
          <w:szCs w:val="18"/>
          <w:shd w:val="clear" w:color="auto" w:fill="0F0A05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č.ú.: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xxxxxxxxxxxxxxx</w:t>
      </w:r>
      <w:r w:rsidR="00C5639D" w:rsidRPr="00B64BBE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                           V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yřizuje: </w:t>
      </w:r>
      <w:r w:rsidR="0030283D" w:rsidRPr="00B64BBE">
        <w:rPr>
          <w:rFonts w:asciiTheme="minorHAnsi" w:hAnsiTheme="minorHAnsi" w:cstheme="minorHAnsi"/>
          <w:snapToGrid w:val="0"/>
          <w:sz w:val="22"/>
          <w:szCs w:val="22"/>
        </w:rPr>
        <w:t>Michaela Strakošová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96E70BD" w14:textId="77777777" w:rsidR="00DC5F10" w:rsidRDefault="00DC5F10" w:rsidP="0082727C">
      <w:pPr>
        <w:pStyle w:val="Nadpis1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CEBABD4" w14:textId="77777777" w:rsidR="000B4009" w:rsidRDefault="000B4009" w:rsidP="000B4009"/>
    <w:p w14:paraId="4DEEF0F5" w14:textId="77777777" w:rsidR="000B4009" w:rsidRPr="000B4009" w:rsidRDefault="000B4009" w:rsidP="000B4009"/>
    <w:p w14:paraId="01F6452A" w14:textId="00AEC6D9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</w:rPr>
        <w:t>Název akce: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 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C5639D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F65B32">
        <w:rPr>
          <w:rFonts w:asciiTheme="minorHAnsi" w:hAnsiTheme="minorHAnsi" w:cstheme="minorHAnsi"/>
          <w:bCs w:val="0"/>
          <w:i w:val="0"/>
          <w:sz w:val="22"/>
          <w:szCs w:val="22"/>
          <w:u w:val="none"/>
        </w:rPr>
        <w:t>Festival Ozvěny</w:t>
      </w:r>
      <w:r w:rsidR="0082727C" w:rsidRPr="0011413B">
        <w:rPr>
          <w:rFonts w:asciiTheme="minorHAnsi" w:hAnsiTheme="minorHAnsi" w:cstheme="minorHAnsi"/>
          <w:bCs w:val="0"/>
          <w:i w:val="0"/>
          <w:sz w:val="22"/>
          <w:szCs w:val="22"/>
          <w:u w:val="none"/>
        </w:rPr>
        <w:tab/>
      </w:r>
    </w:p>
    <w:p w14:paraId="4EB830C8" w14:textId="728A6C00" w:rsidR="00A16012" w:rsidRPr="00CA04C0" w:rsidRDefault="003F2650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se koná</w:t>
      </w:r>
      <w:r w:rsidR="00A1601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65B32">
        <w:rPr>
          <w:rFonts w:asciiTheme="minorHAnsi" w:hAnsiTheme="minorHAnsi" w:cstheme="minorHAnsi"/>
          <w:sz w:val="22"/>
          <w:szCs w:val="22"/>
        </w:rPr>
        <w:t>Poklad Ostrava-Poruba</w:t>
      </w:r>
    </w:p>
    <w:p w14:paraId="5FC8161A" w14:textId="5202D40A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F65B32">
        <w:rPr>
          <w:rFonts w:asciiTheme="minorHAnsi" w:hAnsiTheme="minorHAnsi" w:cstheme="minorHAnsi"/>
          <w:sz w:val="22"/>
          <w:szCs w:val="22"/>
        </w:rPr>
        <w:t>11:</w:t>
      </w:r>
      <w:r w:rsidR="00B64BBE">
        <w:rPr>
          <w:rFonts w:asciiTheme="minorHAnsi" w:hAnsiTheme="minorHAnsi" w:cstheme="minorHAnsi"/>
          <w:sz w:val="22"/>
          <w:szCs w:val="22"/>
        </w:rPr>
        <w:t>00</w:t>
      </w:r>
      <w:r w:rsidR="0011413B">
        <w:rPr>
          <w:rFonts w:asciiTheme="minorHAnsi" w:hAnsiTheme="minorHAnsi" w:cstheme="minorHAnsi"/>
          <w:sz w:val="22"/>
          <w:szCs w:val="22"/>
        </w:rPr>
        <w:t>– 2</w:t>
      </w:r>
      <w:r w:rsidR="00B64BBE">
        <w:rPr>
          <w:rFonts w:asciiTheme="minorHAnsi" w:hAnsiTheme="minorHAnsi" w:cstheme="minorHAnsi"/>
          <w:sz w:val="22"/>
          <w:szCs w:val="22"/>
        </w:rPr>
        <w:t>1</w:t>
      </w:r>
      <w:r w:rsidR="0011413B">
        <w:rPr>
          <w:rFonts w:asciiTheme="minorHAnsi" w:hAnsiTheme="minorHAnsi" w:cstheme="minorHAnsi"/>
          <w:sz w:val="22"/>
          <w:szCs w:val="22"/>
        </w:rPr>
        <w:t>:00</w:t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1A04C5FB" w14:textId="4029F496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F65B32">
        <w:rPr>
          <w:rFonts w:asciiTheme="minorHAnsi" w:hAnsiTheme="minorHAnsi" w:cstheme="minorHAnsi"/>
          <w:sz w:val="22"/>
          <w:szCs w:val="22"/>
        </w:rPr>
        <w:t>1</w:t>
      </w:r>
      <w:r w:rsidR="00541BDB">
        <w:rPr>
          <w:rFonts w:asciiTheme="minorHAnsi" w:hAnsiTheme="minorHAnsi" w:cstheme="minorHAnsi"/>
          <w:sz w:val="22"/>
          <w:szCs w:val="22"/>
        </w:rPr>
        <w:t>6</w:t>
      </w:r>
      <w:r w:rsidR="00F65B32">
        <w:rPr>
          <w:rFonts w:asciiTheme="minorHAnsi" w:hAnsiTheme="minorHAnsi" w:cstheme="minorHAnsi"/>
          <w:sz w:val="22"/>
          <w:szCs w:val="22"/>
        </w:rPr>
        <w:t>.11.202</w:t>
      </w:r>
      <w:r w:rsidR="00541BDB">
        <w:rPr>
          <w:rFonts w:asciiTheme="minorHAnsi" w:hAnsiTheme="minorHAnsi" w:cstheme="minorHAnsi"/>
          <w:sz w:val="22"/>
          <w:szCs w:val="22"/>
        </w:rPr>
        <w:t>4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57D39AD0" w14:textId="3B7F282E" w:rsidR="00B64BBE" w:rsidRDefault="0082727C" w:rsidP="00B64BBE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Místnost:</w:t>
      </w:r>
      <w:r w:rsidR="00CA04C0">
        <w:rPr>
          <w:rFonts w:asciiTheme="minorHAnsi" w:hAnsiTheme="minorHAnsi" w:cstheme="minorHAnsi"/>
          <w:sz w:val="22"/>
          <w:szCs w:val="22"/>
        </w:rPr>
        <w:t xml:space="preserve">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F65B32">
        <w:rPr>
          <w:rFonts w:asciiTheme="minorHAnsi" w:hAnsiTheme="minorHAnsi" w:cstheme="minorHAnsi"/>
          <w:sz w:val="22"/>
          <w:szCs w:val="22"/>
        </w:rPr>
        <w:t xml:space="preserve">Společenský sál, foyer, Malá scéna, </w:t>
      </w:r>
      <w:r w:rsidR="00541BDB">
        <w:rPr>
          <w:rFonts w:asciiTheme="minorHAnsi" w:hAnsiTheme="minorHAnsi" w:cstheme="minorHAnsi"/>
          <w:sz w:val="22"/>
          <w:szCs w:val="22"/>
        </w:rPr>
        <w:t>salonek Duha</w:t>
      </w:r>
    </w:p>
    <w:p w14:paraId="651D83CD" w14:textId="7FF4D30F" w:rsidR="0082727C" w:rsidRPr="00CD5282" w:rsidRDefault="0082727C" w:rsidP="00B64BBE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F65B32">
        <w:rPr>
          <w:rFonts w:asciiTheme="minorHAnsi" w:hAnsiTheme="minorHAnsi" w:cstheme="minorHAnsi"/>
          <w:sz w:val="22"/>
          <w:szCs w:val="22"/>
        </w:rPr>
        <w:t>09</w:t>
      </w:r>
      <w:r w:rsidR="00F92C30">
        <w:rPr>
          <w:rFonts w:asciiTheme="minorHAnsi" w:hAnsiTheme="minorHAnsi" w:cstheme="minorHAnsi"/>
          <w:sz w:val="22"/>
          <w:szCs w:val="22"/>
        </w:rPr>
        <w:t xml:space="preserve">:00 příprava </w:t>
      </w:r>
    </w:p>
    <w:p w14:paraId="385649FB" w14:textId="77777777" w:rsidR="0082727C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C85A29" w14:textId="77777777" w:rsidR="000B4009" w:rsidRPr="00CD5282" w:rsidRDefault="000B4009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CBAC2EF" w14:textId="1F600B77" w:rsidR="00470C71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60976504" w14:textId="26B25E2E" w:rsidR="0082727C" w:rsidRPr="00F65B32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F92C3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5B32">
        <w:rPr>
          <w:rFonts w:asciiTheme="minorHAnsi" w:hAnsiTheme="minorHAnsi" w:cstheme="minorHAnsi"/>
          <w:sz w:val="22"/>
          <w:szCs w:val="22"/>
        </w:rPr>
        <w:t>Společenský sál,</w:t>
      </w:r>
      <w:r w:rsidR="00541BDB">
        <w:rPr>
          <w:rFonts w:asciiTheme="minorHAnsi" w:hAnsiTheme="minorHAnsi" w:cstheme="minorHAnsi"/>
          <w:sz w:val="22"/>
          <w:szCs w:val="22"/>
        </w:rPr>
        <w:t xml:space="preserve"> </w:t>
      </w:r>
      <w:r w:rsidR="00F65B32">
        <w:rPr>
          <w:rFonts w:asciiTheme="minorHAnsi" w:hAnsiTheme="minorHAnsi" w:cstheme="minorHAnsi"/>
          <w:sz w:val="22"/>
          <w:szCs w:val="22"/>
        </w:rPr>
        <w:t>foyer, Malá scéna,</w:t>
      </w:r>
      <w:r w:rsidR="008E5E67">
        <w:rPr>
          <w:rFonts w:asciiTheme="minorHAnsi" w:hAnsiTheme="minorHAnsi" w:cstheme="minorHAnsi"/>
          <w:sz w:val="22"/>
          <w:szCs w:val="22"/>
        </w:rPr>
        <w:t xml:space="preserve"> šatna</w:t>
      </w:r>
      <w:r w:rsidR="00E11C5F">
        <w:rPr>
          <w:rFonts w:asciiTheme="minorHAnsi" w:hAnsiTheme="minorHAnsi" w:cstheme="minorHAnsi"/>
          <w:sz w:val="22"/>
          <w:szCs w:val="22"/>
        </w:rPr>
        <w:t>, salonek Duha</w:t>
      </w:r>
    </w:p>
    <w:p w14:paraId="0EB73560" w14:textId="677C7241" w:rsidR="00F65B32" w:rsidRPr="007808B6" w:rsidRDefault="00F65B32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Technické a personální zabezpečení akce: dataprojektor, plátno, mikrofony, technické připojení využití zvuk</w:t>
      </w:r>
      <w:r w:rsidR="00541BDB">
        <w:rPr>
          <w:rFonts w:asciiTheme="minorHAnsi" w:hAnsiTheme="minorHAnsi" w:cstheme="minorHAnsi"/>
          <w:sz w:val="22"/>
          <w:szCs w:val="22"/>
        </w:rPr>
        <w:t>aře</w:t>
      </w:r>
      <w:r>
        <w:rPr>
          <w:rFonts w:asciiTheme="minorHAnsi" w:hAnsiTheme="minorHAnsi" w:cstheme="minorHAnsi"/>
          <w:sz w:val="22"/>
          <w:szCs w:val="22"/>
        </w:rPr>
        <w:t>, pořadatelk</w:t>
      </w:r>
      <w:r w:rsidR="00541BDB">
        <w:rPr>
          <w:rFonts w:asciiTheme="minorHAnsi" w:hAnsiTheme="minorHAnsi" w:cstheme="minorHAnsi"/>
          <w:sz w:val="22"/>
          <w:szCs w:val="22"/>
        </w:rPr>
        <w:t>a.</w:t>
      </w:r>
    </w:p>
    <w:p w14:paraId="0B0B2697" w14:textId="2FA03E96" w:rsidR="007808B6" w:rsidRPr="00541BDB" w:rsidRDefault="007808B6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Provize z prodeje vstupenek </w:t>
      </w:r>
      <w:r w:rsidR="00F663B5">
        <w:rPr>
          <w:rFonts w:asciiTheme="minorHAnsi" w:hAnsiTheme="minorHAnsi" w:cstheme="minorHAnsi"/>
          <w:sz w:val="22"/>
          <w:szCs w:val="22"/>
        </w:rPr>
        <w:t>xxx</w:t>
      </w:r>
      <w:r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03B55468" w14:textId="6090B6C3" w:rsidR="0082727C" w:rsidRDefault="0082727C" w:rsidP="0011413B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6B8FB09C" w14:textId="77777777" w:rsidR="000B4009" w:rsidRPr="0011413B" w:rsidRDefault="000B4009" w:rsidP="0011413B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58CC8EC" w14:textId="6A6BCD4E" w:rsidR="00071CA5" w:rsidRDefault="0082727C" w:rsidP="0079631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71CA5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F92C30" w:rsidRPr="00071CA5">
        <w:rPr>
          <w:rFonts w:asciiTheme="minorHAnsi" w:hAnsiTheme="minorHAnsi" w:cstheme="minorHAnsi"/>
          <w:snapToGrid w:val="0"/>
          <w:sz w:val="22"/>
          <w:szCs w:val="22"/>
        </w:rPr>
        <w:t>prostorů na ú</w:t>
      </w:r>
      <w:r w:rsidR="00EC77EA" w:rsidRPr="00071CA5">
        <w:rPr>
          <w:rFonts w:asciiTheme="minorHAnsi" w:hAnsiTheme="minorHAnsi" w:cstheme="minorHAnsi"/>
          <w:snapToGrid w:val="0"/>
          <w:sz w:val="22"/>
          <w:szCs w:val="22"/>
        </w:rPr>
        <w:t>hradu</w:t>
      </w:r>
      <w:r w:rsidR="00F92C30" w:rsidRPr="00071CA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92C30" w:rsidRPr="00071CA5">
        <w:rPr>
          <w:rFonts w:asciiTheme="minorHAnsi" w:hAnsiTheme="minorHAnsi" w:cstheme="minorHAnsi"/>
          <w:snapToGrid w:val="0"/>
          <w:sz w:val="22"/>
          <w:szCs w:val="22"/>
        </w:rPr>
        <w:t>Kč</w:t>
      </w:r>
      <w:r w:rsidR="00EC77EA" w:rsidRPr="00071CA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11413B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704C08" w:rsidRPr="00071CA5">
        <w:rPr>
          <w:rFonts w:asciiTheme="minorHAnsi" w:hAnsiTheme="minorHAnsi" w:cstheme="minorHAnsi"/>
          <w:snapToGrid w:val="0"/>
          <w:sz w:val="22"/>
          <w:szCs w:val="22"/>
        </w:rPr>
        <w:t>da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>ň</w:t>
      </w:r>
      <w:r w:rsidR="0011413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C08" w:rsidRPr="00071CA5">
        <w:rPr>
          <w:rFonts w:asciiTheme="minorHAnsi" w:hAnsiTheme="minorHAnsi" w:cstheme="minorHAnsi"/>
          <w:snapToGrid w:val="0"/>
          <w:sz w:val="22"/>
          <w:szCs w:val="22"/>
        </w:rPr>
        <w:t>z přidané hodnoty v zákonné výši (dále je</w:t>
      </w:r>
      <w:r w:rsidR="00A30143" w:rsidRPr="00071CA5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071CA5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071CA5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071CA5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071CA5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48A5CF46" w14:textId="709CDB38" w:rsidR="00B64BBE" w:rsidRDefault="00B64BBE" w:rsidP="0079631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Technické zajištění akce 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Kč</w:t>
      </w:r>
      <w:r w:rsidR="00E11C5F">
        <w:rPr>
          <w:rFonts w:asciiTheme="minorHAnsi" w:hAnsiTheme="minorHAnsi" w:cstheme="minorHAnsi"/>
          <w:snapToGrid w:val="0"/>
          <w:sz w:val="22"/>
          <w:szCs w:val="22"/>
        </w:rPr>
        <w:t xml:space="preserve"> plus 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Pr="00071CA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03BA424" w14:textId="7F2221EA" w:rsidR="007808B6" w:rsidRDefault="007808B6" w:rsidP="0079631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Provize ze vstupného bude </w:t>
      </w:r>
      <w:r w:rsidR="00064E9D">
        <w:rPr>
          <w:rFonts w:asciiTheme="minorHAnsi" w:hAnsiTheme="minorHAnsi" w:cstheme="minorHAnsi"/>
          <w:snapToGrid w:val="0"/>
          <w:sz w:val="22"/>
          <w:szCs w:val="22"/>
        </w:rPr>
        <w:t xml:space="preserve">účtována na základě Fa poslané nájemcem dle skutečně prodaných vstupenek. Provize ze vstupného činí 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</w:t>
      </w:r>
      <w:r w:rsidR="00064E9D">
        <w:rPr>
          <w:rFonts w:asciiTheme="minorHAnsi" w:hAnsiTheme="minorHAnsi" w:cstheme="minorHAnsi"/>
          <w:snapToGrid w:val="0"/>
          <w:sz w:val="22"/>
          <w:szCs w:val="22"/>
        </w:rPr>
        <w:t>%.</w:t>
      </w:r>
    </w:p>
    <w:p w14:paraId="3F711388" w14:textId="6E125B23" w:rsidR="0082727C" w:rsidRDefault="007808B6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f</w:t>
      </w:r>
    </w:p>
    <w:p w14:paraId="5D7B6284" w14:textId="77777777" w:rsidR="000B4009" w:rsidRPr="00CD5282" w:rsidRDefault="000B4009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34F6D232" w:rsidR="0082727C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se zavazuje k úhradě celkové ceny po ukončení akce na základě faktury vystavené </w:t>
      </w:r>
      <w:r>
        <w:rPr>
          <w:rFonts w:asciiTheme="minorHAnsi" w:hAnsiTheme="minorHAnsi" w:cstheme="minorHAnsi"/>
          <w:snapToGrid w:val="0"/>
          <w:sz w:val="22"/>
          <w:szCs w:val="22"/>
        </w:rPr>
        <w:t>pronajímatelem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 xml:space="preserve"> v částce </w:t>
      </w:r>
      <w:r w:rsidR="00F663B5">
        <w:rPr>
          <w:rFonts w:asciiTheme="minorHAnsi" w:hAnsiTheme="minorHAnsi" w:cstheme="minorHAnsi"/>
          <w:snapToGrid w:val="0"/>
          <w:sz w:val="22"/>
          <w:szCs w:val="22"/>
        </w:rPr>
        <w:t>xxx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 xml:space="preserve"> Kč </w:t>
      </w:r>
      <w:r w:rsidR="00E11C5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541BDB">
        <w:rPr>
          <w:rFonts w:asciiTheme="minorHAnsi" w:hAnsiTheme="minorHAnsi" w:cstheme="minorHAnsi"/>
          <w:snapToGrid w:val="0"/>
          <w:sz w:val="22"/>
          <w:szCs w:val="22"/>
        </w:rPr>
        <w:t xml:space="preserve"> DPH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 termínu splatnosti</w:t>
      </w:r>
      <w:r w:rsidR="00EC77EA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do 14ti dnů od obdržení faktury.</w:t>
      </w:r>
    </w:p>
    <w:p w14:paraId="1334F38C" w14:textId="4D9A6B36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0,5% z dlužné částky za každý den prodlení.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59589F67" w14:textId="77777777" w:rsidR="000B4009" w:rsidRDefault="000B4009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16152AD6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6C92BCE0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0798034F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C53A7F">
        <w:rPr>
          <w:rFonts w:asciiTheme="minorHAnsi" w:hAnsiTheme="minorHAnsi" w:cstheme="minorHAnsi"/>
          <w:sz w:val="22"/>
          <w:szCs w:val="22"/>
        </w:rPr>
        <w:t>7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7C3A417A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>1., 2.</w:t>
      </w:r>
    </w:p>
    <w:p w14:paraId="3A43B8E0" w14:textId="03A66C04" w:rsidR="00C67C69" w:rsidRDefault="00F92C30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</w:t>
      </w:r>
      <w:r w:rsidR="0082727C" w:rsidRPr="00CD5282">
        <w:rPr>
          <w:rFonts w:asciiTheme="minorHAnsi" w:hAnsiTheme="minorHAnsi" w:cstheme="minorHAnsi"/>
          <w:sz w:val="22"/>
          <w:szCs w:val="22"/>
        </w:rPr>
        <w:t>elem.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4033E0F7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 a aniž by ji nájemce písemně zrušil), je nájemce povinen zaplatit pronajímateli jako vzniklou újmu částku ve výši 100% ceny dle článku III. odstavce 1., 2. a 3.   </w:t>
      </w:r>
    </w:p>
    <w:p w14:paraId="26FD8370" w14:textId="77777777" w:rsidR="000B4009" w:rsidRDefault="000B4009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</w:p>
    <w:p w14:paraId="5AC7A78F" w14:textId="4DEA0CE5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3D49E830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 xml:space="preserve">ostatní obecně závazné právní předpisy 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1EC8E59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 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1EC1C77A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F92C30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68BEA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F92C30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ust.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3DAEF426" w14:textId="77777777" w:rsidR="00B64BBE" w:rsidRDefault="00B64BBE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7D8704F6" w14:textId="6D115B57" w:rsidR="0082727C" w:rsidRPr="001E271F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>V Ostravě dne</w:t>
      </w:r>
      <w:r w:rsidR="00F92C30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B4009">
        <w:rPr>
          <w:rFonts w:asciiTheme="minorHAnsi" w:hAnsiTheme="minorHAnsi" w:cstheme="minorHAnsi"/>
          <w:snapToGrid w:val="0"/>
          <w:sz w:val="24"/>
          <w:szCs w:val="24"/>
        </w:rPr>
        <w:t>01.</w:t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0B4009">
        <w:rPr>
          <w:rFonts w:asciiTheme="minorHAnsi" w:hAnsiTheme="minorHAnsi" w:cstheme="minorHAnsi"/>
          <w:snapToGrid w:val="0"/>
          <w:sz w:val="24"/>
          <w:szCs w:val="24"/>
        </w:rPr>
        <w:t>1.2024</w:t>
      </w:r>
    </w:p>
    <w:p w14:paraId="3FD64E6C" w14:textId="77777777" w:rsidR="0082727C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157F76C1" w14:textId="77777777" w:rsidR="00B64BBE" w:rsidRPr="001E271F" w:rsidRDefault="00B64BBE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7C2E24D3" w14:textId="57DBC00C" w:rsidR="0082727C" w:rsidRPr="001E271F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…………………………………………….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       ….……….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…………………………………………….</w:t>
      </w:r>
    </w:p>
    <w:p w14:paraId="11479F9A" w14:textId="5FA1DDC8" w:rsidR="0082727C" w:rsidRPr="001E271F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za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>nájemc</w:t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>e Miroslav Duda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</w:t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        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za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>pronajímatele</w:t>
      </w:r>
      <w:bookmarkEnd w:id="0"/>
      <w:bookmarkEnd w:id="1"/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Michaela Strakošová</w:t>
      </w:r>
    </w:p>
    <w:p w14:paraId="03C28E9F" w14:textId="33BEF144" w:rsidR="00A176EF" w:rsidRPr="001E271F" w:rsidRDefault="00F92C30">
      <w:pPr>
        <w:rPr>
          <w:rFonts w:asciiTheme="minorHAnsi" w:hAnsiTheme="minorHAnsi" w:cstheme="minorHAnsi"/>
          <w:sz w:val="24"/>
          <w:szCs w:val="24"/>
        </w:rPr>
      </w:pP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  <w:r w:rsidRPr="001E271F">
        <w:rPr>
          <w:rFonts w:asciiTheme="minorHAnsi" w:hAnsiTheme="minorHAnsi" w:cstheme="minorHAnsi"/>
          <w:sz w:val="24"/>
          <w:szCs w:val="24"/>
        </w:rPr>
        <w:tab/>
      </w:r>
    </w:p>
    <w:sectPr w:rsidR="00A176EF" w:rsidRPr="001E271F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3632C" w14:textId="77777777" w:rsidR="009B2BB3" w:rsidRDefault="009B2BB3" w:rsidP="0082727C">
      <w:r>
        <w:separator/>
      </w:r>
    </w:p>
  </w:endnote>
  <w:endnote w:type="continuationSeparator" w:id="0">
    <w:p w14:paraId="3AA84F16" w14:textId="77777777" w:rsidR="009B2BB3" w:rsidRDefault="009B2BB3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CC317" w14:textId="77777777" w:rsidR="009B2BB3" w:rsidRDefault="009B2BB3" w:rsidP="0082727C">
      <w:r>
        <w:separator/>
      </w:r>
    </w:p>
  </w:footnote>
  <w:footnote w:type="continuationSeparator" w:id="0">
    <w:p w14:paraId="081EBF3A" w14:textId="77777777" w:rsidR="009B2BB3" w:rsidRDefault="009B2BB3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372D"/>
    <w:multiLevelType w:val="hybridMultilevel"/>
    <w:tmpl w:val="195A0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964875">
    <w:abstractNumId w:val="4"/>
  </w:num>
  <w:num w:numId="2" w16cid:durableId="18047601">
    <w:abstractNumId w:val="7"/>
  </w:num>
  <w:num w:numId="3" w16cid:durableId="1274903611">
    <w:abstractNumId w:val="0"/>
  </w:num>
  <w:num w:numId="4" w16cid:durableId="468938042">
    <w:abstractNumId w:val="2"/>
  </w:num>
  <w:num w:numId="5" w16cid:durableId="1847358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840507">
    <w:abstractNumId w:val="1"/>
  </w:num>
  <w:num w:numId="7" w16cid:durableId="1690568202">
    <w:abstractNumId w:val="12"/>
  </w:num>
  <w:num w:numId="8" w16cid:durableId="1730575361">
    <w:abstractNumId w:val="8"/>
  </w:num>
  <w:num w:numId="9" w16cid:durableId="1196501038">
    <w:abstractNumId w:val="10"/>
  </w:num>
  <w:num w:numId="10" w16cid:durableId="1751927059">
    <w:abstractNumId w:val="6"/>
  </w:num>
  <w:num w:numId="11" w16cid:durableId="1937051051">
    <w:abstractNumId w:val="3"/>
  </w:num>
  <w:num w:numId="12" w16cid:durableId="2133018747">
    <w:abstractNumId w:val="11"/>
  </w:num>
  <w:num w:numId="13" w16cid:durableId="2131197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3088B"/>
    <w:rsid w:val="00057E7F"/>
    <w:rsid w:val="00064E9D"/>
    <w:rsid w:val="00071CA5"/>
    <w:rsid w:val="000B22D6"/>
    <w:rsid w:val="000B33A3"/>
    <w:rsid w:val="000B4009"/>
    <w:rsid w:val="000C442A"/>
    <w:rsid w:val="000D40D3"/>
    <w:rsid w:val="001053D0"/>
    <w:rsid w:val="001055AD"/>
    <w:rsid w:val="0011413B"/>
    <w:rsid w:val="00115CD6"/>
    <w:rsid w:val="00125489"/>
    <w:rsid w:val="00143A18"/>
    <w:rsid w:val="00154970"/>
    <w:rsid w:val="001A6C41"/>
    <w:rsid w:val="001E271F"/>
    <w:rsid w:val="001E3ACE"/>
    <w:rsid w:val="0020487B"/>
    <w:rsid w:val="00240F88"/>
    <w:rsid w:val="002A2AEF"/>
    <w:rsid w:val="002A33E9"/>
    <w:rsid w:val="002C5EE5"/>
    <w:rsid w:val="002E174C"/>
    <w:rsid w:val="002E5FFC"/>
    <w:rsid w:val="0030283D"/>
    <w:rsid w:val="00320A83"/>
    <w:rsid w:val="003563FC"/>
    <w:rsid w:val="00375257"/>
    <w:rsid w:val="0037549F"/>
    <w:rsid w:val="003C3E66"/>
    <w:rsid w:val="003E05A8"/>
    <w:rsid w:val="003E7420"/>
    <w:rsid w:val="003F2650"/>
    <w:rsid w:val="00465A96"/>
    <w:rsid w:val="00470C71"/>
    <w:rsid w:val="00491E56"/>
    <w:rsid w:val="00493BB0"/>
    <w:rsid w:val="00495954"/>
    <w:rsid w:val="004A0622"/>
    <w:rsid w:val="004C10B2"/>
    <w:rsid w:val="004C2583"/>
    <w:rsid w:val="004E46F2"/>
    <w:rsid w:val="00541BDB"/>
    <w:rsid w:val="00563844"/>
    <w:rsid w:val="005C3D33"/>
    <w:rsid w:val="0060038F"/>
    <w:rsid w:val="00671D02"/>
    <w:rsid w:val="00682BAF"/>
    <w:rsid w:val="006A085E"/>
    <w:rsid w:val="00704C08"/>
    <w:rsid w:val="0072220F"/>
    <w:rsid w:val="00736F72"/>
    <w:rsid w:val="00770BFC"/>
    <w:rsid w:val="007808B6"/>
    <w:rsid w:val="007C2098"/>
    <w:rsid w:val="00805A14"/>
    <w:rsid w:val="0082727C"/>
    <w:rsid w:val="00846B3F"/>
    <w:rsid w:val="00854D64"/>
    <w:rsid w:val="00875ED4"/>
    <w:rsid w:val="008B2A82"/>
    <w:rsid w:val="008D0323"/>
    <w:rsid w:val="008E5E67"/>
    <w:rsid w:val="008F73B3"/>
    <w:rsid w:val="00942E6C"/>
    <w:rsid w:val="009B2BB3"/>
    <w:rsid w:val="00A16012"/>
    <w:rsid w:val="00A176EF"/>
    <w:rsid w:val="00A2194B"/>
    <w:rsid w:val="00A22C89"/>
    <w:rsid w:val="00A30143"/>
    <w:rsid w:val="00A3397E"/>
    <w:rsid w:val="00A7743B"/>
    <w:rsid w:val="00B64BBE"/>
    <w:rsid w:val="00B76E63"/>
    <w:rsid w:val="00B934B1"/>
    <w:rsid w:val="00BC12F6"/>
    <w:rsid w:val="00BE2DF8"/>
    <w:rsid w:val="00BF2974"/>
    <w:rsid w:val="00BF3767"/>
    <w:rsid w:val="00C03F84"/>
    <w:rsid w:val="00C17AE5"/>
    <w:rsid w:val="00C53A7F"/>
    <w:rsid w:val="00C5639D"/>
    <w:rsid w:val="00C62015"/>
    <w:rsid w:val="00C67C69"/>
    <w:rsid w:val="00C67D36"/>
    <w:rsid w:val="00C71D25"/>
    <w:rsid w:val="00C758B7"/>
    <w:rsid w:val="00CA04C0"/>
    <w:rsid w:val="00CA21EF"/>
    <w:rsid w:val="00CA4241"/>
    <w:rsid w:val="00CC5062"/>
    <w:rsid w:val="00CD25A4"/>
    <w:rsid w:val="00CD5282"/>
    <w:rsid w:val="00D709AD"/>
    <w:rsid w:val="00DC5F10"/>
    <w:rsid w:val="00DD1720"/>
    <w:rsid w:val="00DE4938"/>
    <w:rsid w:val="00E11C5F"/>
    <w:rsid w:val="00E5797A"/>
    <w:rsid w:val="00E71375"/>
    <w:rsid w:val="00EC565D"/>
    <w:rsid w:val="00EC77EA"/>
    <w:rsid w:val="00ED48E1"/>
    <w:rsid w:val="00ED6F96"/>
    <w:rsid w:val="00F15BF0"/>
    <w:rsid w:val="00F408B3"/>
    <w:rsid w:val="00F65B32"/>
    <w:rsid w:val="00F663B5"/>
    <w:rsid w:val="00F92C30"/>
    <w:rsid w:val="00F94236"/>
    <w:rsid w:val="00F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B76E63"/>
  </w:style>
  <w:style w:type="character" w:customStyle="1" w:styleId="Internetovodkaz">
    <w:name w:val="Internetový odkaz"/>
    <w:basedOn w:val="Standardnpsmoodstavce"/>
    <w:uiPriority w:val="99"/>
    <w:rsid w:val="00C563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71CA5"/>
    <w:pPr>
      <w:autoSpaceDE/>
      <w:autoSpaceDN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3</cp:revision>
  <cp:lastPrinted>2024-11-16T16:02:00Z</cp:lastPrinted>
  <dcterms:created xsi:type="dcterms:W3CDTF">2024-11-28T11:39:00Z</dcterms:created>
  <dcterms:modified xsi:type="dcterms:W3CDTF">2024-11-28T11:53:00Z</dcterms:modified>
</cp:coreProperties>
</file>