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DE" w:rsidRDefault="00AE4ADE" w:rsidP="00AE4ADE">
      <w:pPr>
        <w:spacing w:after="0" w:line="240" w:lineRule="auto"/>
        <w:jc w:val="center"/>
        <w:rPr>
          <w:b/>
          <w:sz w:val="28"/>
          <w:szCs w:val="28"/>
        </w:rPr>
      </w:pPr>
      <w:r w:rsidRPr="00AE4ADE">
        <w:rPr>
          <w:b/>
          <w:sz w:val="28"/>
          <w:szCs w:val="28"/>
        </w:rPr>
        <w:t>Smlouva o zajištění pobytu</w:t>
      </w:r>
    </w:p>
    <w:p w:rsidR="00AE4ADE" w:rsidRPr="00AE4ADE" w:rsidRDefault="00AE4ADE" w:rsidP="00AE4ADE">
      <w:pPr>
        <w:pStyle w:val="Textbody"/>
        <w:spacing w:after="0" w:line="288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E4AD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uzavřená podle § 1724 a násl. Zákona č. 89/2012 Sb., Občanský zákoník, v platném znění (dále jen „občanský zákoník“) takto: </w:t>
      </w:r>
    </w:p>
    <w:p w:rsidR="00AE4ADE" w:rsidRPr="00AE4ADE" w:rsidRDefault="00AE4ADE" w:rsidP="00AE4ADE">
      <w:pPr>
        <w:spacing w:after="0" w:line="240" w:lineRule="auto"/>
        <w:jc w:val="center"/>
        <w:rPr>
          <w:b/>
          <w:sz w:val="28"/>
          <w:szCs w:val="28"/>
        </w:rPr>
      </w:pPr>
    </w:p>
    <w:p w:rsidR="00AE4ADE" w:rsidRDefault="00AE4ADE" w:rsidP="00037C92">
      <w:pPr>
        <w:spacing w:after="0" w:line="240" w:lineRule="auto"/>
      </w:pPr>
      <w:r>
        <w:t>Smluvní strany:</w:t>
      </w:r>
    </w:p>
    <w:p w:rsidR="00296806" w:rsidRDefault="0065100D" w:rsidP="00037C92">
      <w:pPr>
        <w:spacing w:after="0" w:line="240" w:lineRule="auto"/>
      </w:pPr>
      <w:r>
        <w:t>Mar</w:t>
      </w:r>
      <w:r w:rsidR="006925F0">
        <w:t>t</w:t>
      </w:r>
      <w:r>
        <w:t xml:space="preserve">in Minařík, </w:t>
      </w:r>
      <w:r w:rsidRPr="00AE4ADE">
        <w:rPr>
          <w:b/>
        </w:rPr>
        <w:t>Horský penzion NÁCHODSKÁ BOUDA</w:t>
      </w:r>
      <w:r>
        <w:t>, IČ: 45968675</w:t>
      </w:r>
    </w:p>
    <w:p w:rsidR="0065100D" w:rsidRDefault="0065100D" w:rsidP="00037C92">
      <w:pPr>
        <w:spacing w:after="0" w:line="240" w:lineRule="auto"/>
      </w:pPr>
      <w:r>
        <w:t>adresa: Černý Důl č. 206, PSČ: 54344</w:t>
      </w:r>
    </w:p>
    <w:p w:rsidR="0065100D" w:rsidRDefault="0065100D" w:rsidP="00037C92">
      <w:pPr>
        <w:spacing w:after="0" w:line="240" w:lineRule="auto"/>
      </w:pPr>
      <w:r>
        <w:t xml:space="preserve">tel. +420 603 145 312, +420 499 896 341 email: </w:t>
      </w:r>
      <w:hyperlink r:id="rId5" w:history="1">
        <w:r w:rsidRPr="00CF71E7">
          <w:rPr>
            <w:rStyle w:val="Hypertextovodkaz"/>
          </w:rPr>
          <w:t>nachodskabouda@post.cz</w:t>
        </w:r>
      </w:hyperlink>
    </w:p>
    <w:p w:rsidR="0065100D" w:rsidRDefault="0065100D" w:rsidP="00037C92">
      <w:pPr>
        <w:spacing w:after="0" w:line="240" w:lineRule="auto"/>
      </w:pPr>
      <w:r>
        <w:t>dále jako DODAVATEL</w:t>
      </w:r>
    </w:p>
    <w:p w:rsidR="00AE4ADE" w:rsidRDefault="00AE4ADE" w:rsidP="00037C92">
      <w:pPr>
        <w:spacing w:after="0" w:line="240" w:lineRule="auto"/>
      </w:pPr>
    </w:p>
    <w:p w:rsidR="0065100D" w:rsidRDefault="0065100D" w:rsidP="00037C92">
      <w:pPr>
        <w:spacing w:after="0" w:line="240" w:lineRule="auto"/>
      </w:pPr>
      <w:r>
        <w:t>a</w:t>
      </w:r>
    </w:p>
    <w:p w:rsidR="00AE4ADE" w:rsidRDefault="00AE4ADE" w:rsidP="00037C92">
      <w:pPr>
        <w:spacing w:after="0" w:line="240" w:lineRule="auto"/>
        <w:rPr>
          <w:b/>
        </w:rPr>
      </w:pPr>
    </w:p>
    <w:p w:rsidR="0065100D" w:rsidRDefault="0065100D" w:rsidP="00037C92">
      <w:pPr>
        <w:spacing w:after="0" w:line="240" w:lineRule="auto"/>
        <w:rPr>
          <w:b/>
        </w:rPr>
      </w:pPr>
      <w:r w:rsidRPr="00AE4ADE">
        <w:rPr>
          <w:b/>
        </w:rPr>
        <w:t>Základní škola Praha 7, Korunovační 8</w:t>
      </w:r>
    </w:p>
    <w:p w:rsidR="00AE4ADE" w:rsidRPr="00AE4ADE" w:rsidRDefault="00AE4ADE" w:rsidP="00037C92">
      <w:pPr>
        <w:spacing w:after="0" w:line="240" w:lineRule="auto"/>
      </w:pPr>
      <w:r w:rsidRPr="00AE4ADE">
        <w:t>zastoupená: Mgr. Tomášem Komrskou, ředitelem školy</w:t>
      </w:r>
    </w:p>
    <w:p w:rsidR="0065100D" w:rsidRDefault="0065100D" w:rsidP="00037C92">
      <w:pPr>
        <w:spacing w:after="0" w:line="240" w:lineRule="auto"/>
      </w:pPr>
      <w:r>
        <w:t>Korunovační 164/8</w:t>
      </w:r>
    </w:p>
    <w:p w:rsidR="0065100D" w:rsidRDefault="0065100D" w:rsidP="00037C92">
      <w:pPr>
        <w:spacing w:after="0" w:line="240" w:lineRule="auto"/>
      </w:pPr>
      <w:r>
        <w:t>170 00 Praha 7</w:t>
      </w:r>
    </w:p>
    <w:p w:rsidR="0065100D" w:rsidRDefault="0065100D" w:rsidP="00037C92">
      <w:pPr>
        <w:spacing w:after="0" w:line="240" w:lineRule="auto"/>
      </w:pPr>
      <w:r>
        <w:t>IČ: 61389820</w:t>
      </w:r>
    </w:p>
    <w:p w:rsidR="0065100D" w:rsidRDefault="0065100D" w:rsidP="00037C92">
      <w:pPr>
        <w:spacing w:after="0" w:line="240" w:lineRule="auto"/>
      </w:pPr>
      <w:r>
        <w:t>dále jako OBJEDNATEL</w:t>
      </w:r>
    </w:p>
    <w:p w:rsidR="00AE4ADE" w:rsidRDefault="00AE4ADE" w:rsidP="00037C92">
      <w:pPr>
        <w:spacing w:after="0" w:line="240" w:lineRule="auto"/>
      </w:pPr>
    </w:p>
    <w:p w:rsidR="0065100D" w:rsidRDefault="0065100D" w:rsidP="00037C92">
      <w:pPr>
        <w:spacing w:after="0" w:line="240" w:lineRule="auto"/>
      </w:pPr>
      <w:r>
        <w:t>se dohodl</w:t>
      </w:r>
      <w:r w:rsidR="00AE4ADE">
        <w:t>y</w:t>
      </w:r>
      <w:r>
        <w:t xml:space="preserve"> na těchto podmínkách o ubytování a stravování na Náchodské boudě.</w:t>
      </w:r>
    </w:p>
    <w:p w:rsidR="00AE4ADE" w:rsidRDefault="00AE4ADE" w:rsidP="00037C92">
      <w:pPr>
        <w:spacing w:after="0" w:line="240" w:lineRule="auto"/>
      </w:pPr>
    </w:p>
    <w:p w:rsidR="0065100D" w:rsidRDefault="0065100D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>Dodavatel zajistí ubytování a stravování v objektu NÁCHODSKÁ BOUDA v termínu od 24. 2. 2025 do 28. 2. 2025</w:t>
      </w:r>
    </w:p>
    <w:p w:rsidR="0065100D" w:rsidRDefault="0065100D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>Cenová kalkulace:</w:t>
      </w:r>
    </w:p>
    <w:p w:rsidR="0065100D" w:rsidRDefault="0065100D" w:rsidP="00037C92">
      <w:pPr>
        <w:pStyle w:val="Odstavecseseznamem"/>
        <w:spacing w:after="0" w:line="240" w:lineRule="auto"/>
      </w:pPr>
      <w:r>
        <w:t xml:space="preserve">585 Kč os/noc, 30 Kč os/noc – poplatek Městys Č. Důl (starší </w:t>
      </w:r>
      <w:proofErr w:type="gramStart"/>
      <w:r>
        <w:t>18ti</w:t>
      </w:r>
      <w:proofErr w:type="gramEnd"/>
      <w:r>
        <w:t xml:space="preserve"> let)</w:t>
      </w:r>
    </w:p>
    <w:p w:rsidR="006925F0" w:rsidRDefault="006925F0" w:rsidP="00037C92">
      <w:pPr>
        <w:pStyle w:val="Odstavecseseznamem"/>
        <w:spacing w:after="0" w:line="240" w:lineRule="auto"/>
      </w:pPr>
      <w:r w:rsidRPr="00AE4ADE">
        <w:rPr>
          <w:highlight w:val="yellow"/>
        </w:rPr>
        <w:t>300 Kč os/oběd v den nástupu 24.2.2025 a v den odjezdu 28.2.2025</w:t>
      </w:r>
      <w:r>
        <w:t>.</w:t>
      </w:r>
    </w:p>
    <w:p w:rsidR="0065100D" w:rsidRDefault="0065100D" w:rsidP="00037C92">
      <w:pPr>
        <w:pStyle w:val="Odstavecseseznamem"/>
        <w:spacing w:after="0" w:line="240" w:lineRule="auto"/>
      </w:pPr>
      <w:r>
        <w:t>Cena zahrnuje ubytování, stravu v rozsahu snídaně, oběd, večeře a pitný režim.</w:t>
      </w:r>
    </w:p>
    <w:p w:rsidR="0065100D" w:rsidRDefault="0065100D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>Náklady na ubytování a stravování budou účtovány dle skutečného počtu žáků a pedagogického doprovodu. Při odjezdu žáka ze školy v přírodě ze závažných důvodů (úraz, vážné onemocnění), mu bude vrácena poměrná částka podle počtu nocí nestrávených v objektu.</w:t>
      </w:r>
      <w:bookmarkStart w:id="0" w:name="_GoBack"/>
      <w:bookmarkEnd w:id="0"/>
    </w:p>
    <w:p w:rsidR="0065100D" w:rsidRDefault="0065100D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Storno podmínky v případě zrušení pobytu: do 90 dnů před nástupem </w:t>
      </w:r>
      <w:proofErr w:type="gramStart"/>
      <w:r>
        <w:t>0%</w:t>
      </w:r>
      <w:proofErr w:type="gramEnd"/>
      <w:r>
        <w:t>, 90-30 dnů 50%, 29-0 dnů 100%.</w:t>
      </w:r>
    </w:p>
    <w:p w:rsidR="0065100D" w:rsidRDefault="0065100D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Dopravu zavazadel přepravy je třeba domluvit 7 dní před nástupem pobytu, kontaktujte pana Minaříka, tel: +420 603 145 312. Cena za dopravu zavazadel činí 300 Kč na osobu za cestu tam i zpět a bude připočítána k finální částce za ubytování. Upozorňujeme, že cesta v Černém Dole k hájovně pana </w:t>
      </w:r>
      <w:proofErr w:type="spellStart"/>
      <w:r>
        <w:t>Škrabálka</w:t>
      </w:r>
      <w:proofErr w:type="spellEnd"/>
      <w:r>
        <w:t xml:space="preserve"> může být v zimě sjízdná pouze se zimní výbavou / řetězy. V případě nesjízdnosti této cesty je možno střídat v Peci pod Sněžkou u záchytného parkoviště.</w:t>
      </w:r>
    </w:p>
    <w:p w:rsidR="0065100D" w:rsidRDefault="0065100D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Nástup na ubytování je možný od 12:00 hod., </w:t>
      </w:r>
      <w:r w:rsidR="009B7EB4">
        <w:t>strava začíná obědem. Ukončení pobytu v 13:00 hod, strava končí obědem.</w:t>
      </w:r>
    </w:p>
    <w:p w:rsidR="009B7EB4" w:rsidRDefault="009B7EB4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>Dodavatel prohlašuje, že uvedený objekt splňuje hygienické podmí</w:t>
      </w:r>
      <w:r w:rsidR="0050498E">
        <w:t>n</w:t>
      </w:r>
      <w:r>
        <w:t>ky ubytovacího a stravovacího zařízení a podmí</w:t>
      </w:r>
      <w:r w:rsidR="0050498E">
        <w:t>n</w:t>
      </w:r>
      <w:r>
        <w:t>ky pro zabezpečení výchovy a výuky v souladu s vyhláškou č. 106/2001 Sb., dle splňuje nároky bezpečnosti práce a protipožární ochrany.</w:t>
      </w:r>
    </w:p>
    <w:p w:rsidR="0050498E" w:rsidRDefault="0050498E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>Platba proběhne zaslanou zálohovou fakturou, doplatek fakturou po vyúčtování turnusu.</w:t>
      </w:r>
    </w:p>
    <w:p w:rsidR="0050498E" w:rsidRDefault="0050498E" w:rsidP="00037C92">
      <w:pPr>
        <w:pStyle w:val="Odstavecseseznamem"/>
        <w:numPr>
          <w:ilvl w:val="0"/>
          <w:numId w:val="1"/>
        </w:numPr>
        <w:spacing w:after="0" w:line="240" w:lineRule="auto"/>
      </w:pPr>
      <w:r>
        <w:t>V případě zrušení akce ze strany provozovatele nebo objednavatele z důvodu uzavření školy nebo penzionu orgánem k tomu kompetentním, vrátí ubytovatel zálohu v plné výši a nebudou požadovány žádné storno poplatky.</w:t>
      </w:r>
    </w:p>
    <w:p w:rsidR="003F37A3" w:rsidRDefault="003F37A3" w:rsidP="00037C92">
      <w:pPr>
        <w:numPr>
          <w:ilvl w:val="0"/>
          <w:numId w:val="1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Tato smlouva se uzavírá jednorázově na výše uvedenou akci a vstupuje v platnost dnem jejího oboustranného potvrzení.</w:t>
      </w:r>
    </w:p>
    <w:p w:rsidR="003F37A3" w:rsidRDefault="003F37A3" w:rsidP="00037C92">
      <w:pPr>
        <w:numPr>
          <w:ilvl w:val="0"/>
          <w:numId w:val="1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lastRenderedPageBreak/>
        <w:t>Smlouvu lze změnit nebo doplnit pouze písemnými dodatky, na nichž se obě strany dohodnou.</w:t>
      </w:r>
    </w:p>
    <w:p w:rsidR="003F37A3" w:rsidRDefault="003F37A3" w:rsidP="00037C92">
      <w:pPr>
        <w:numPr>
          <w:ilvl w:val="0"/>
          <w:numId w:val="1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Právní vztahy, vyplývající z této smlouvy se řídí ustanoveními Občanský zákoníku (ZÁKON č. 89/2012 Sb.)</w:t>
      </w:r>
    </w:p>
    <w:p w:rsidR="003F37A3" w:rsidRDefault="003F37A3" w:rsidP="00037C92">
      <w:pPr>
        <w:numPr>
          <w:ilvl w:val="0"/>
          <w:numId w:val="1"/>
        </w:numPr>
        <w:spacing w:after="0" w:line="240" w:lineRule="auto"/>
        <w:contextualSpacing/>
        <w:rPr>
          <w:rFonts w:cs="Calibri"/>
        </w:rPr>
      </w:pPr>
      <w:r>
        <w:rPr>
          <w:rFonts w:cs="Calibri"/>
        </w:rPr>
        <w:t>Smlouva je vyhotovena ve dvou exemplářích, každá smluvní strana obdrží jedno vyhotovení.</w:t>
      </w:r>
    </w:p>
    <w:p w:rsidR="003F37A3" w:rsidRDefault="003F37A3" w:rsidP="00037C92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Smluvní strany souhlasí s uzavřením smlouvy za výše uvedených podmínek.</w:t>
      </w:r>
    </w:p>
    <w:p w:rsidR="003F37A3" w:rsidRDefault="003F37A3" w:rsidP="00037C92">
      <w:pPr>
        <w:pStyle w:val="Textbody"/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  <w:r w:rsidRPr="003F37A3"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</w:p>
    <w:p w:rsidR="00AE4ADE" w:rsidRDefault="00AE4ADE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>V Černém Dole dne:</w:t>
      </w:r>
      <w:r w:rsidR="00AA6DA7"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 w:rsidR="00AA6DA7"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 w:rsidR="00AA6DA7"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 w:rsidR="00AA6DA7"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 w:rsidR="00AA6DA7"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 w:rsidR="00AA6DA7"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  <w:t>V Praze dne:</w:t>
      </w: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</w:p>
    <w:p w:rsidR="00AE4ADE" w:rsidRDefault="00AE4ADE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</w:p>
    <w:p w:rsidR="00AE4ADE" w:rsidRDefault="00AE4ADE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>Martin Minařík</w:t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  <w:t>Mgr. Tomáš Komrska</w:t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>dodavatel</w:t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  <w:t xml:space="preserve">       ředitel školy</w:t>
      </w: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  <w:t>Základní škola Praha 7 Korunovační 8</w:t>
      </w:r>
    </w:p>
    <w:p w:rsid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  <w:tab/>
        <w:t xml:space="preserve">       objednatel</w:t>
      </w:r>
    </w:p>
    <w:p w:rsidR="003F37A3" w:rsidRPr="003F37A3" w:rsidRDefault="003F37A3" w:rsidP="00037C92">
      <w:pPr>
        <w:pStyle w:val="Textbody"/>
        <w:spacing w:after="0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 w:bidi="ar-SA"/>
        </w:rPr>
      </w:pPr>
    </w:p>
    <w:p w:rsidR="006925F0" w:rsidRDefault="006925F0" w:rsidP="00037C92">
      <w:pPr>
        <w:spacing w:after="0" w:line="240" w:lineRule="auto"/>
      </w:pPr>
    </w:p>
    <w:p w:rsidR="006925F0" w:rsidRDefault="006925F0" w:rsidP="00037C92">
      <w:pPr>
        <w:spacing w:after="0" w:line="240" w:lineRule="auto"/>
      </w:pPr>
    </w:p>
    <w:p w:rsidR="0065100D" w:rsidRDefault="0065100D" w:rsidP="00037C92">
      <w:pPr>
        <w:pStyle w:val="Odstavecseseznamem"/>
        <w:spacing w:after="0" w:line="240" w:lineRule="auto"/>
        <w:ind w:left="0"/>
      </w:pPr>
      <w:r>
        <w:t xml:space="preserve"> </w:t>
      </w:r>
    </w:p>
    <w:sectPr w:rsidR="0065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22BC5"/>
    <w:multiLevelType w:val="multilevel"/>
    <w:tmpl w:val="DDB4C84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C1434F7"/>
    <w:multiLevelType w:val="multilevel"/>
    <w:tmpl w:val="6E6478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734148B0"/>
    <w:multiLevelType w:val="hybridMultilevel"/>
    <w:tmpl w:val="23CC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0D"/>
    <w:rsid w:val="00037C92"/>
    <w:rsid w:val="00296806"/>
    <w:rsid w:val="003F37A3"/>
    <w:rsid w:val="0050498E"/>
    <w:rsid w:val="0065100D"/>
    <w:rsid w:val="006925F0"/>
    <w:rsid w:val="009B7EB4"/>
    <w:rsid w:val="00AA6DA7"/>
    <w:rsid w:val="00A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40AF"/>
  <w15:chartTrackingRefBased/>
  <w15:docId w15:val="{2D1871F8-2B85-409D-A2A1-9851100D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10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00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100D"/>
    <w:pPr>
      <w:ind w:left="720"/>
      <w:contextualSpacing/>
    </w:pPr>
  </w:style>
  <w:style w:type="paragraph" w:customStyle="1" w:styleId="Textbody">
    <w:name w:val="Text body"/>
    <w:basedOn w:val="Normln"/>
    <w:rsid w:val="003F37A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hodskaboud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</cp:revision>
  <dcterms:created xsi:type="dcterms:W3CDTF">2024-11-04T08:43:00Z</dcterms:created>
  <dcterms:modified xsi:type="dcterms:W3CDTF">2024-11-04T09:07:00Z</dcterms:modified>
</cp:coreProperties>
</file>