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E3AC0" w14:textId="77777777" w:rsidR="00FE7682" w:rsidRPr="006E23A9" w:rsidRDefault="00FE7682" w:rsidP="00FE7682">
      <w:pPr>
        <w:pStyle w:val="Zkladntext"/>
        <w:jc w:val="center"/>
        <w:rPr>
          <w:b/>
          <w:sz w:val="36"/>
        </w:rPr>
      </w:pPr>
      <w:r w:rsidRPr="006E23A9">
        <w:rPr>
          <w:b/>
          <w:sz w:val="36"/>
        </w:rPr>
        <w:t xml:space="preserve">Smlouva o využití výsledků </w:t>
      </w:r>
    </w:p>
    <w:p w14:paraId="3A50D016" w14:textId="77777777" w:rsidR="00FE7682" w:rsidRPr="006E23A9" w:rsidRDefault="00FE7682" w:rsidP="00FE7682">
      <w:pPr>
        <w:pStyle w:val="Zkladntext"/>
        <w:jc w:val="center"/>
        <w:rPr>
          <w:b/>
          <w:sz w:val="36"/>
        </w:rPr>
      </w:pPr>
      <w:r w:rsidRPr="006E23A9">
        <w:rPr>
          <w:b/>
          <w:sz w:val="36"/>
        </w:rPr>
        <w:t>dosažených při řešení projektu výzkumu a vývoje</w:t>
      </w:r>
    </w:p>
    <w:p w14:paraId="494BAAE4" w14:textId="77777777" w:rsidR="00FE7682" w:rsidRPr="006E23A9" w:rsidRDefault="00FE7682" w:rsidP="003A4812">
      <w:pPr>
        <w:pStyle w:val="Zkladntext"/>
        <w:rPr>
          <w:b/>
        </w:rPr>
      </w:pPr>
    </w:p>
    <w:p w14:paraId="76E7D0EE" w14:textId="77777777" w:rsidR="009D2B69" w:rsidRPr="006E23A9" w:rsidRDefault="009D2B69" w:rsidP="003A4812">
      <w:pPr>
        <w:pStyle w:val="Zkladntext"/>
        <w:rPr>
          <w:b/>
        </w:rPr>
      </w:pPr>
      <w:r w:rsidRPr="006E23A9">
        <w:rPr>
          <w:b/>
        </w:rPr>
        <w:t>Smluvní strany:</w:t>
      </w:r>
    </w:p>
    <w:p w14:paraId="36472E14" w14:textId="77777777" w:rsidR="003A4812" w:rsidRPr="006E23A9" w:rsidRDefault="003A4812" w:rsidP="003A4812">
      <w:pPr>
        <w:pStyle w:val="Zkladntext"/>
      </w:pPr>
    </w:p>
    <w:p w14:paraId="63BF733B" w14:textId="77777777" w:rsidR="009D2B69" w:rsidRPr="006E23A9" w:rsidRDefault="009D2B69" w:rsidP="00F73633">
      <w:pPr>
        <w:pStyle w:val="Zkladntext"/>
        <w:tabs>
          <w:tab w:val="left" w:pos="1985"/>
        </w:tabs>
        <w:ind w:left="567" w:hanging="567"/>
        <w:rPr>
          <w:b/>
        </w:rPr>
      </w:pPr>
      <w:r w:rsidRPr="006E23A9">
        <w:rPr>
          <w:b/>
          <w:bCs/>
        </w:rPr>
        <w:t>1.</w:t>
      </w:r>
      <w:r w:rsidRPr="006E23A9">
        <w:rPr>
          <w:bCs/>
        </w:rPr>
        <w:t xml:space="preserve"> </w:t>
      </w:r>
      <w:r w:rsidR="00714548" w:rsidRPr="006E23A9">
        <w:rPr>
          <w:bCs/>
        </w:rPr>
        <w:tab/>
      </w:r>
      <w:bookmarkStart w:id="0" w:name="_Hlk176165904"/>
      <w:r w:rsidR="00230280" w:rsidRPr="00230280">
        <w:rPr>
          <w:b/>
          <w:szCs w:val="24"/>
        </w:rPr>
        <w:t>GD Druckguss s.r.o.</w:t>
      </w:r>
      <w:bookmarkEnd w:id="0"/>
      <w:r w:rsidRPr="006E23A9">
        <w:rPr>
          <w:bCs/>
        </w:rPr>
        <w:tab/>
      </w:r>
    </w:p>
    <w:p w14:paraId="42B48097" w14:textId="77777777" w:rsidR="009D2B69" w:rsidRPr="006E23A9" w:rsidRDefault="00714548" w:rsidP="00F73633">
      <w:pPr>
        <w:pStyle w:val="Zkladntext"/>
        <w:tabs>
          <w:tab w:val="left" w:pos="1985"/>
        </w:tabs>
        <w:ind w:left="567" w:hanging="567"/>
      </w:pPr>
      <w:r w:rsidRPr="006E23A9">
        <w:tab/>
      </w:r>
      <w:r w:rsidR="009D2B69" w:rsidRPr="006E23A9">
        <w:t xml:space="preserve">adresa sídla: </w:t>
      </w:r>
      <w:r w:rsidR="00230280" w:rsidRPr="00230280">
        <w:t>Radomilická 1244, 389 01, Vodňany II</w:t>
      </w:r>
      <w:r w:rsidR="009D2B69" w:rsidRPr="006E23A9">
        <w:tab/>
      </w:r>
    </w:p>
    <w:p w14:paraId="21B5F8C0" w14:textId="77777777" w:rsidR="009D2B69" w:rsidRPr="006E23A9" w:rsidRDefault="00714548" w:rsidP="00F73633">
      <w:pPr>
        <w:pStyle w:val="Zkladntext"/>
        <w:tabs>
          <w:tab w:val="left" w:pos="1985"/>
        </w:tabs>
        <w:ind w:left="567" w:hanging="567"/>
      </w:pPr>
      <w:r w:rsidRPr="006E23A9">
        <w:tab/>
      </w:r>
      <w:r w:rsidR="009D2B69" w:rsidRPr="006E23A9">
        <w:t>IČ</w:t>
      </w:r>
      <w:r w:rsidR="004471DE" w:rsidRPr="006E23A9">
        <w:t>O</w:t>
      </w:r>
      <w:r w:rsidR="009D2B69" w:rsidRPr="006E23A9">
        <w:t xml:space="preserve">: </w:t>
      </w:r>
      <w:r w:rsidR="00230280" w:rsidRPr="00230280">
        <w:t>05486050</w:t>
      </w:r>
      <w:r w:rsidR="009D2B69" w:rsidRPr="006E23A9">
        <w:tab/>
      </w:r>
    </w:p>
    <w:p w14:paraId="5D1493B2" w14:textId="77777777" w:rsidR="0099272E" w:rsidRPr="006E23A9" w:rsidRDefault="00714548" w:rsidP="0099272E">
      <w:pPr>
        <w:pStyle w:val="Zkladntext"/>
        <w:tabs>
          <w:tab w:val="left" w:pos="1985"/>
        </w:tabs>
        <w:ind w:left="567" w:hanging="567"/>
      </w:pPr>
      <w:r w:rsidRPr="006E23A9">
        <w:tab/>
      </w:r>
      <w:r w:rsidR="009D2B69" w:rsidRPr="006E23A9">
        <w:t xml:space="preserve">zastoupená: </w:t>
      </w:r>
      <w:r w:rsidR="00230280">
        <w:t>Ivetou Boskov, jednatelkou</w:t>
      </w:r>
    </w:p>
    <w:p w14:paraId="79730B79" w14:textId="77777777" w:rsidR="003A4812" w:rsidRPr="006E23A9" w:rsidRDefault="005A615B" w:rsidP="0099272E">
      <w:pPr>
        <w:pStyle w:val="Zkladntext"/>
        <w:tabs>
          <w:tab w:val="left" w:pos="1985"/>
        </w:tabs>
        <w:ind w:left="567" w:hanging="567"/>
      </w:pPr>
      <w:r w:rsidRPr="006E23A9">
        <w:tab/>
      </w:r>
      <w:r w:rsidR="009D2B69" w:rsidRPr="006E23A9">
        <w:rPr>
          <w:bCs/>
        </w:rPr>
        <w:t>(dále jen</w:t>
      </w:r>
      <w:r w:rsidR="009D2B69" w:rsidRPr="006E23A9">
        <w:t xml:space="preserve"> „příjemce“</w:t>
      </w:r>
      <w:r w:rsidR="0099272E" w:rsidRPr="006E23A9">
        <w:t>)</w:t>
      </w:r>
      <w:r w:rsidR="0070173D" w:rsidRPr="006E23A9">
        <w:rPr>
          <w:b/>
        </w:rPr>
        <w:t xml:space="preserve"> </w:t>
      </w:r>
    </w:p>
    <w:p w14:paraId="4D8C0BCE" w14:textId="77777777" w:rsidR="009D2B69" w:rsidRPr="006E23A9" w:rsidRDefault="009D2B69" w:rsidP="00F73633">
      <w:pPr>
        <w:pStyle w:val="Zkladntext"/>
      </w:pPr>
      <w:r w:rsidRPr="006E23A9">
        <w:t>a</w:t>
      </w:r>
    </w:p>
    <w:p w14:paraId="10ADB894" w14:textId="77777777" w:rsidR="003A4812" w:rsidRPr="006E23A9" w:rsidRDefault="003A4812" w:rsidP="00F73633">
      <w:pPr>
        <w:pStyle w:val="Zkladntext"/>
      </w:pPr>
    </w:p>
    <w:p w14:paraId="738EB7F7" w14:textId="77777777" w:rsidR="009D2B69" w:rsidRPr="006E23A9" w:rsidRDefault="009D2B69" w:rsidP="00F73633">
      <w:pPr>
        <w:pStyle w:val="Zkladntext"/>
        <w:tabs>
          <w:tab w:val="left" w:pos="1985"/>
        </w:tabs>
        <w:ind w:left="567" w:hanging="567"/>
        <w:rPr>
          <w:b/>
          <w:szCs w:val="24"/>
        </w:rPr>
      </w:pPr>
      <w:r w:rsidRPr="006E23A9">
        <w:rPr>
          <w:b/>
          <w:bCs/>
        </w:rPr>
        <w:t>2.</w:t>
      </w:r>
      <w:r w:rsidR="00714548" w:rsidRPr="006E23A9">
        <w:rPr>
          <w:szCs w:val="24"/>
        </w:rPr>
        <w:t xml:space="preserve"> </w:t>
      </w:r>
      <w:r w:rsidR="00714548" w:rsidRPr="006E23A9">
        <w:rPr>
          <w:szCs w:val="24"/>
        </w:rPr>
        <w:tab/>
      </w:r>
      <w:bookmarkStart w:id="1" w:name="_Hlk176332835"/>
      <w:r w:rsidR="00230280" w:rsidRPr="00230280">
        <w:rPr>
          <w:b/>
          <w:szCs w:val="24"/>
        </w:rPr>
        <w:t>Technická univerzita v Liberci</w:t>
      </w:r>
      <w:bookmarkEnd w:id="1"/>
    </w:p>
    <w:p w14:paraId="45347365" w14:textId="77777777" w:rsidR="009D2B69" w:rsidRPr="006E23A9" w:rsidRDefault="00714548" w:rsidP="00F73633">
      <w:pPr>
        <w:pStyle w:val="Zkladntext"/>
        <w:tabs>
          <w:tab w:val="left" w:pos="1985"/>
        </w:tabs>
        <w:ind w:left="567" w:hanging="567"/>
        <w:rPr>
          <w:szCs w:val="24"/>
        </w:rPr>
      </w:pPr>
      <w:r w:rsidRPr="006E23A9">
        <w:rPr>
          <w:szCs w:val="24"/>
        </w:rPr>
        <w:tab/>
      </w:r>
      <w:r w:rsidR="009D2B69" w:rsidRPr="006E23A9">
        <w:rPr>
          <w:szCs w:val="24"/>
        </w:rPr>
        <w:t>adresa sídla:</w:t>
      </w:r>
      <w:r w:rsidR="004B4BFE" w:rsidRPr="006E23A9">
        <w:rPr>
          <w:szCs w:val="24"/>
        </w:rPr>
        <w:t xml:space="preserve"> </w:t>
      </w:r>
      <w:r w:rsidR="00230280" w:rsidRPr="00230280">
        <w:t>Studentská 1402/2, 461 17, Liberec</w:t>
      </w:r>
    </w:p>
    <w:p w14:paraId="083BBC7E" w14:textId="77777777" w:rsidR="009D2B69" w:rsidRPr="006E23A9" w:rsidRDefault="00714548" w:rsidP="00F73633">
      <w:pPr>
        <w:pStyle w:val="Zkladntext"/>
        <w:tabs>
          <w:tab w:val="left" w:pos="1985"/>
        </w:tabs>
        <w:ind w:left="567" w:hanging="567"/>
        <w:rPr>
          <w:szCs w:val="24"/>
        </w:rPr>
      </w:pPr>
      <w:r w:rsidRPr="006E23A9">
        <w:rPr>
          <w:szCs w:val="24"/>
        </w:rPr>
        <w:tab/>
      </w:r>
      <w:r w:rsidR="009D2B69" w:rsidRPr="006E23A9">
        <w:rPr>
          <w:szCs w:val="24"/>
        </w:rPr>
        <w:t>IČ</w:t>
      </w:r>
      <w:r w:rsidR="004471DE" w:rsidRPr="006E23A9">
        <w:rPr>
          <w:szCs w:val="24"/>
        </w:rPr>
        <w:t>O</w:t>
      </w:r>
      <w:r w:rsidR="009D2B69" w:rsidRPr="006E23A9">
        <w:rPr>
          <w:szCs w:val="24"/>
        </w:rPr>
        <w:t>:</w:t>
      </w:r>
      <w:r w:rsidR="00CF7ADF" w:rsidRPr="006E23A9">
        <w:rPr>
          <w:szCs w:val="24"/>
        </w:rPr>
        <w:t xml:space="preserve"> </w:t>
      </w:r>
      <w:r w:rsidR="00230280" w:rsidRPr="00230280">
        <w:t>46747885</w:t>
      </w:r>
    </w:p>
    <w:p w14:paraId="76BAD63B" w14:textId="77777777" w:rsidR="009D2B69" w:rsidRPr="002C3803" w:rsidRDefault="009D2B69" w:rsidP="002C3803">
      <w:pPr>
        <w:pStyle w:val="Nadpis1"/>
        <w:ind w:firstLine="567"/>
      </w:pPr>
      <w:r w:rsidRPr="006E23A9">
        <w:rPr>
          <w:szCs w:val="24"/>
        </w:rPr>
        <w:t>zastoupená:</w:t>
      </w:r>
      <w:r w:rsidR="005A615B" w:rsidRPr="006E23A9">
        <w:rPr>
          <w:rFonts w:ascii="Arial" w:hAnsi="Arial" w:cs="Arial"/>
          <w:i/>
          <w:sz w:val="20"/>
        </w:rPr>
        <w:t xml:space="preserve"> </w:t>
      </w:r>
      <w:r w:rsidR="002C3803">
        <w:t>doc. RNDr. Miroslav</w:t>
      </w:r>
      <w:r w:rsidR="00AA1D62">
        <w:t>em</w:t>
      </w:r>
      <w:r w:rsidR="002C3803">
        <w:t xml:space="preserve"> Brzezinou, CSc., dr.h.c., rektorem</w:t>
      </w:r>
    </w:p>
    <w:p w14:paraId="78B998EE" w14:textId="77777777" w:rsidR="009D2B69" w:rsidRDefault="003A4812" w:rsidP="00F73633">
      <w:pPr>
        <w:pStyle w:val="Zkladntext"/>
        <w:tabs>
          <w:tab w:val="left" w:pos="1985"/>
        </w:tabs>
        <w:ind w:left="567" w:hanging="567"/>
      </w:pPr>
      <w:r w:rsidRPr="006E23A9">
        <w:tab/>
      </w:r>
      <w:r w:rsidR="009D2B69" w:rsidRPr="006E23A9">
        <w:rPr>
          <w:bCs/>
        </w:rPr>
        <w:t>(dále jen</w:t>
      </w:r>
      <w:r w:rsidR="009D2B69" w:rsidRPr="006E23A9">
        <w:rPr>
          <w:b/>
        </w:rPr>
        <w:t xml:space="preserve"> </w:t>
      </w:r>
      <w:r w:rsidR="009D2B69" w:rsidRPr="006E23A9">
        <w:t>„</w:t>
      </w:r>
      <w:r w:rsidR="003C7A6B" w:rsidRPr="006E23A9">
        <w:t xml:space="preserve">další </w:t>
      </w:r>
      <w:r w:rsidR="0065282D" w:rsidRPr="006E23A9">
        <w:t>účastník projektu</w:t>
      </w:r>
      <w:r w:rsidR="00230280">
        <w:t xml:space="preserve"> 1</w:t>
      </w:r>
      <w:r w:rsidR="009D2B69" w:rsidRPr="006E23A9">
        <w:t>“</w:t>
      </w:r>
      <w:r w:rsidR="00A22B2A" w:rsidRPr="006E23A9">
        <w:t>)</w:t>
      </w:r>
    </w:p>
    <w:p w14:paraId="032CDA46" w14:textId="77777777" w:rsidR="00230280" w:rsidRDefault="00230280" w:rsidP="00F73633">
      <w:pPr>
        <w:pStyle w:val="Zkladntext"/>
        <w:tabs>
          <w:tab w:val="left" w:pos="1985"/>
        </w:tabs>
        <w:ind w:left="567" w:hanging="567"/>
      </w:pPr>
      <w:r>
        <w:t>a</w:t>
      </w:r>
    </w:p>
    <w:p w14:paraId="6ABE73FD" w14:textId="77777777" w:rsidR="00230280" w:rsidRDefault="00230280" w:rsidP="00F73633">
      <w:pPr>
        <w:pStyle w:val="Zkladntext"/>
        <w:tabs>
          <w:tab w:val="left" w:pos="1985"/>
        </w:tabs>
        <w:ind w:left="567" w:hanging="567"/>
      </w:pPr>
    </w:p>
    <w:p w14:paraId="27749279" w14:textId="77777777" w:rsidR="00230280" w:rsidRPr="006E23A9" w:rsidRDefault="00230280" w:rsidP="00230280">
      <w:pPr>
        <w:pStyle w:val="Zkladntext"/>
        <w:tabs>
          <w:tab w:val="left" w:pos="1985"/>
        </w:tabs>
        <w:ind w:left="567" w:hanging="567"/>
        <w:rPr>
          <w:b/>
          <w:szCs w:val="24"/>
        </w:rPr>
      </w:pPr>
      <w:r>
        <w:rPr>
          <w:b/>
          <w:bCs/>
        </w:rPr>
        <w:t>3</w:t>
      </w:r>
      <w:r w:rsidRPr="006E23A9">
        <w:rPr>
          <w:b/>
          <w:bCs/>
        </w:rPr>
        <w:t>.</w:t>
      </w:r>
      <w:r w:rsidRPr="006E23A9">
        <w:rPr>
          <w:szCs w:val="24"/>
        </w:rPr>
        <w:t xml:space="preserve"> </w:t>
      </w:r>
      <w:r w:rsidRPr="006E23A9">
        <w:rPr>
          <w:szCs w:val="24"/>
        </w:rPr>
        <w:tab/>
      </w:r>
      <w:r w:rsidRPr="00230280">
        <w:rPr>
          <w:b/>
          <w:szCs w:val="24"/>
        </w:rPr>
        <w:t>Západočeská univerzita v Plzni</w:t>
      </w:r>
    </w:p>
    <w:p w14:paraId="3E23E31B" w14:textId="77777777" w:rsidR="00230280" w:rsidRPr="006E23A9" w:rsidRDefault="00230280" w:rsidP="00230280">
      <w:pPr>
        <w:pStyle w:val="Zkladntext"/>
        <w:tabs>
          <w:tab w:val="left" w:pos="1985"/>
        </w:tabs>
        <w:ind w:left="567" w:hanging="567"/>
        <w:rPr>
          <w:szCs w:val="24"/>
        </w:rPr>
      </w:pPr>
      <w:r w:rsidRPr="006E23A9">
        <w:rPr>
          <w:szCs w:val="24"/>
        </w:rPr>
        <w:tab/>
        <w:t xml:space="preserve">adresa sídla: </w:t>
      </w:r>
      <w:r w:rsidRPr="00230280">
        <w:t>Univerzitní 2732/8, 301 00, Plzeň</w:t>
      </w:r>
    </w:p>
    <w:p w14:paraId="01CC50AA" w14:textId="77777777" w:rsidR="00230280" w:rsidRPr="006E23A9" w:rsidRDefault="00230280" w:rsidP="00230280">
      <w:pPr>
        <w:pStyle w:val="Zkladntext"/>
        <w:tabs>
          <w:tab w:val="left" w:pos="1985"/>
        </w:tabs>
        <w:ind w:left="567" w:hanging="567"/>
        <w:rPr>
          <w:szCs w:val="24"/>
        </w:rPr>
      </w:pPr>
      <w:r w:rsidRPr="006E23A9">
        <w:rPr>
          <w:szCs w:val="24"/>
        </w:rPr>
        <w:tab/>
        <w:t xml:space="preserve">IČO: </w:t>
      </w:r>
      <w:r w:rsidRPr="00230280">
        <w:t>49777513</w:t>
      </w:r>
    </w:p>
    <w:p w14:paraId="163F32AC" w14:textId="77777777" w:rsidR="00230280" w:rsidRPr="006E23A9" w:rsidRDefault="00230280" w:rsidP="00230280">
      <w:pPr>
        <w:pStyle w:val="Zkladntext"/>
        <w:tabs>
          <w:tab w:val="left" w:pos="1985"/>
        </w:tabs>
        <w:ind w:left="567" w:hanging="567"/>
        <w:rPr>
          <w:szCs w:val="24"/>
        </w:rPr>
      </w:pPr>
      <w:r w:rsidRPr="006E23A9">
        <w:rPr>
          <w:szCs w:val="24"/>
        </w:rPr>
        <w:tab/>
        <w:t>zastoupená:</w:t>
      </w:r>
      <w:r w:rsidRPr="006E23A9">
        <w:rPr>
          <w:rFonts w:ascii="Arial" w:hAnsi="Arial" w:cs="Arial"/>
          <w:i/>
          <w:sz w:val="20"/>
        </w:rPr>
        <w:t xml:space="preserve"> </w:t>
      </w:r>
      <w:r w:rsidR="00D01A4E" w:rsidRPr="00D01A4E">
        <w:t>doc. Ing. Jiřím Hammerbauerem, Ph.D., prorektorem pro tvůrčí činnost a doktorské studium</w:t>
      </w:r>
    </w:p>
    <w:p w14:paraId="1187AAB6" w14:textId="77777777" w:rsidR="00230280" w:rsidRDefault="00230280" w:rsidP="00230280">
      <w:pPr>
        <w:pStyle w:val="Zkladntext"/>
        <w:tabs>
          <w:tab w:val="left" w:pos="1985"/>
        </w:tabs>
        <w:ind w:left="567" w:hanging="567"/>
      </w:pPr>
      <w:r w:rsidRPr="006E23A9">
        <w:tab/>
      </w:r>
      <w:r w:rsidRPr="006E23A9">
        <w:rPr>
          <w:bCs/>
        </w:rPr>
        <w:t>(dále jen</w:t>
      </w:r>
      <w:r w:rsidRPr="006E23A9">
        <w:rPr>
          <w:b/>
        </w:rPr>
        <w:t xml:space="preserve"> </w:t>
      </w:r>
      <w:r w:rsidRPr="006E23A9">
        <w:t>„další účastník projektu</w:t>
      </w:r>
      <w:r>
        <w:t xml:space="preserve"> 2</w:t>
      </w:r>
      <w:r w:rsidRPr="006E23A9">
        <w:t>“)</w:t>
      </w:r>
    </w:p>
    <w:p w14:paraId="1CACB168" w14:textId="77777777" w:rsidR="00230280" w:rsidRDefault="00230280" w:rsidP="00F73633">
      <w:pPr>
        <w:pStyle w:val="Zkladntext"/>
        <w:tabs>
          <w:tab w:val="left" w:pos="1985"/>
        </w:tabs>
        <w:ind w:left="567" w:hanging="567"/>
      </w:pPr>
      <w:r>
        <w:t>a</w:t>
      </w:r>
    </w:p>
    <w:p w14:paraId="281E997B" w14:textId="77777777" w:rsidR="00230280" w:rsidRDefault="00230280" w:rsidP="00F73633">
      <w:pPr>
        <w:pStyle w:val="Zkladntext"/>
        <w:tabs>
          <w:tab w:val="left" w:pos="1985"/>
        </w:tabs>
        <w:ind w:left="567" w:hanging="567"/>
      </w:pPr>
    </w:p>
    <w:p w14:paraId="38F2CE17" w14:textId="77777777" w:rsidR="00230280" w:rsidRPr="006E23A9" w:rsidRDefault="00230280" w:rsidP="00230280">
      <w:pPr>
        <w:pStyle w:val="Zkladntext"/>
        <w:tabs>
          <w:tab w:val="left" w:pos="1985"/>
        </w:tabs>
        <w:ind w:left="567" w:hanging="567"/>
        <w:rPr>
          <w:b/>
          <w:szCs w:val="24"/>
        </w:rPr>
      </w:pPr>
      <w:r>
        <w:rPr>
          <w:b/>
          <w:bCs/>
        </w:rPr>
        <w:t>4</w:t>
      </w:r>
      <w:r w:rsidRPr="006E23A9">
        <w:rPr>
          <w:b/>
          <w:bCs/>
        </w:rPr>
        <w:t>.</w:t>
      </w:r>
      <w:r w:rsidRPr="006E23A9">
        <w:rPr>
          <w:szCs w:val="24"/>
        </w:rPr>
        <w:t xml:space="preserve"> </w:t>
      </w:r>
      <w:r w:rsidRPr="006E23A9">
        <w:rPr>
          <w:szCs w:val="24"/>
        </w:rPr>
        <w:tab/>
      </w:r>
      <w:bookmarkStart w:id="2" w:name="_Hlk176332852"/>
      <w:r w:rsidRPr="00230280">
        <w:rPr>
          <w:b/>
          <w:szCs w:val="24"/>
        </w:rPr>
        <w:t>Vysoká škola technická a ekonomická v Českých Budějovicích</w:t>
      </w:r>
      <w:bookmarkEnd w:id="2"/>
    </w:p>
    <w:p w14:paraId="55D909FE" w14:textId="77777777" w:rsidR="00230280" w:rsidRPr="006E23A9" w:rsidRDefault="00230280" w:rsidP="00230280">
      <w:pPr>
        <w:pStyle w:val="Zkladntext"/>
        <w:tabs>
          <w:tab w:val="left" w:pos="1985"/>
        </w:tabs>
        <w:ind w:left="567" w:hanging="567"/>
        <w:rPr>
          <w:szCs w:val="24"/>
        </w:rPr>
      </w:pPr>
      <w:r w:rsidRPr="006E23A9">
        <w:rPr>
          <w:szCs w:val="24"/>
        </w:rPr>
        <w:tab/>
        <w:t xml:space="preserve">adresa sídla: </w:t>
      </w:r>
      <w:r w:rsidRPr="00230280">
        <w:t>Okružní 517/10, 370 01, České Budějovice</w:t>
      </w:r>
    </w:p>
    <w:p w14:paraId="0261339D" w14:textId="77777777" w:rsidR="00230280" w:rsidRPr="006E23A9" w:rsidRDefault="00230280" w:rsidP="00230280">
      <w:pPr>
        <w:pStyle w:val="Zkladntext"/>
        <w:tabs>
          <w:tab w:val="left" w:pos="1985"/>
        </w:tabs>
        <w:ind w:left="567" w:hanging="567"/>
        <w:rPr>
          <w:szCs w:val="24"/>
        </w:rPr>
      </w:pPr>
      <w:r w:rsidRPr="006E23A9">
        <w:rPr>
          <w:szCs w:val="24"/>
        </w:rPr>
        <w:tab/>
        <w:t xml:space="preserve">IČO: </w:t>
      </w:r>
      <w:r w:rsidRPr="00230280">
        <w:t>75081431</w:t>
      </w:r>
    </w:p>
    <w:p w14:paraId="6605B572" w14:textId="4C697C9E" w:rsidR="00230280" w:rsidRPr="006E23A9" w:rsidRDefault="00230280" w:rsidP="00230280">
      <w:pPr>
        <w:pStyle w:val="Zkladntext"/>
        <w:tabs>
          <w:tab w:val="left" w:pos="1985"/>
        </w:tabs>
        <w:ind w:left="567" w:hanging="567"/>
        <w:rPr>
          <w:szCs w:val="24"/>
        </w:rPr>
      </w:pPr>
      <w:r w:rsidRPr="006E23A9">
        <w:rPr>
          <w:szCs w:val="24"/>
        </w:rPr>
        <w:tab/>
        <w:t>zastoupená:</w:t>
      </w:r>
      <w:r w:rsidRPr="006E23A9">
        <w:rPr>
          <w:rFonts w:ascii="Arial" w:hAnsi="Arial" w:cs="Arial"/>
          <w:i/>
          <w:sz w:val="20"/>
        </w:rPr>
        <w:t xml:space="preserve"> </w:t>
      </w:r>
      <w:r w:rsidR="007F71D4" w:rsidRPr="007F71D4">
        <w:t>prof. Ing. Marek Vochozka, MBA, Ph.D., dr. h. c.</w:t>
      </w:r>
      <w:r w:rsidR="007F71D4">
        <w:t>, prorektor – statutární zástupce</w:t>
      </w:r>
    </w:p>
    <w:p w14:paraId="040EC517" w14:textId="77777777" w:rsidR="00230280" w:rsidRDefault="00230280" w:rsidP="00230280">
      <w:pPr>
        <w:pStyle w:val="Zkladntext"/>
        <w:tabs>
          <w:tab w:val="left" w:pos="1985"/>
        </w:tabs>
        <w:ind w:left="567" w:hanging="567"/>
      </w:pPr>
      <w:r w:rsidRPr="006E23A9">
        <w:tab/>
      </w:r>
      <w:r w:rsidRPr="006E23A9">
        <w:rPr>
          <w:bCs/>
        </w:rPr>
        <w:t>(dále jen</w:t>
      </w:r>
      <w:r w:rsidRPr="006E23A9">
        <w:rPr>
          <w:b/>
        </w:rPr>
        <w:t xml:space="preserve"> </w:t>
      </w:r>
      <w:r w:rsidRPr="006E23A9">
        <w:t>„další účastník projektu</w:t>
      </w:r>
      <w:r>
        <w:t xml:space="preserve"> 3</w:t>
      </w:r>
      <w:r w:rsidRPr="006E23A9">
        <w:t>“)</w:t>
      </w:r>
    </w:p>
    <w:p w14:paraId="45ABB256" w14:textId="77777777" w:rsidR="00230280" w:rsidRDefault="00230280" w:rsidP="00F73633">
      <w:pPr>
        <w:pStyle w:val="Zkladntext"/>
        <w:tabs>
          <w:tab w:val="left" w:pos="1985"/>
        </w:tabs>
        <w:ind w:left="567" w:hanging="567"/>
      </w:pPr>
    </w:p>
    <w:p w14:paraId="66E562CF" w14:textId="77777777" w:rsidR="00230280" w:rsidRDefault="00230280" w:rsidP="002C3803">
      <w:pPr>
        <w:pStyle w:val="Zkladntext"/>
        <w:tabs>
          <w:tab w:val="left" w:pos="1985"/>
        </w:tabs>
        <w:jc w:val="both"/>
      </w:pPr>
      <w:r>
        <w:t>(všichni Další účastníci projektu 1, 2 a 3 společně dále jen „Další účastníci projektu“, Příjemce a Další účastníci projektu dále společně jako „Smluvní strany“)</w:t>
      </w:r>
    </w:p>
    <w:p w14:paraId="090C89AD" w14:textId="77777777" w:rsidR="00230280" w:rsidRDefault="00230280" w:rsidP="00F73633">
      <w:pPr>
        <w:pStyle w:val="Zkladntext"/>
        <w:tabs>
          <w:tab w:val="left" w:pos="1985"/>
        </w:tabs>
        <w:ind w:left="567" w:hanging="567"/>
      </w:pPr>
    </w:p>
    <w:p w14:paraId="410A6998" w14:textId="77777777" w:rsidR="003A4812" w:rsidRPr="006E23A9" w:rsidRDefault="003A4812" w:rsidP="00F73633">
      <w:pPr>
        <w:pStyle w:val="Zkladntext"/>
        <w:tabs>
          <w:tab w:val="left" w:pos="1985"/>
        </w:tabs>
        <w:rPr>
          <w:bCs/>
        </w:rPr>
      </w:pPr>
    </w:p>
    <w:p w14:paraId="4781CB74" w14:textId="77777777" w:rsidR="002B2D50" w:rsidRPr="006E23A9" w:rsidRDefault="002B2D50" w:rsidP="009D5B1B">
      <w:pPr>
        <w:pStyle w:val="Zkladntext"/>
        <w:jc w:val="both"/>
        <w:rPr>
          <w:szCs w:val="24"/>
        </w:rPr>
      </w:pPr>
      <w:r w:rsidRPr="006E23A9">
        <w:t>uzavírají níže uvedené</w:t>
      </w:r>
      <w:r w:rsidR="00C540B5" w:rsidRPr="006E23A9">
        <w:t>ho</w:t>
      </w:r>
      <w:r w:rsidRPr="006E23A9">
        <w:t xml:space="preserve"> dne, měsíce a roku tuto </w:t>
      </w:r>
      <w:r w:rsidRPr="006E23A9">
        <w:rPr>
          <w:szCs w:val="24"/>
        </w:rPr>
        <w:t>Smlouvu o využití výsledků dosažených při řešení projektu výzkumu a vývoje</w:t>
      </w:r>
      <w:r w:rsidR="00FE7682" w:rsidRPr="006E23A9">
        <w:rPr>
          <w:szCs w:val="24"/>
        </w:rPr>
        <w:t>:</w:t>
      </w:r>
    </w:p>
    <w:p w14:paraId="5966F5CF" w14:textId="77777777" w:rsidR="003A4812" w:rsidRDefault="003A4812" w:rsidP="006922EA">
      <w:pPr>
        <w:pStyle w:val="Zkladntext"/>
        <w:jc w:val="both"/>
      </w:pPr>
    </w:p>
    <w:p w14:paraId="4800931A" w14:textId="77777777" w:rsidR="00005979" w:rsidRPr="006E23A9" w:rsidRDefault="00005979" w:rsidP="006922EA">
      <w:pPr>
        <w:pStyle w:val="Zkladntext"/>
        <w:jc w:val="both"/>
      </w:pPr>
    </w:p>
    <w:p w14:paraId="5DF0E9C7" w14:textId="77777777" w:rsidR="009D2B69" w:rsidRPr="006E23A9" w:rsidRDefault="009D2B69" w:rsidP="006922EA">
      <w:pPr>
        <w:pStyle w:val="Zkladntext"/>
        <w:jc w:val="center"/>
        <w:rPr>
          <w:b/>
        </w:rPr>
      </w:pPr>
      <w:r w:rsidRPr="006E23A9">
        <w:rPr>
          <w:b/>
        </w:rPr>
        <w:t>I.</w:t>
      </w:r>
    </w:p>
    <w:p w14:paraId="7E45607D" w14:textId="77777777" w:rsidR="009D2B69" w:rsidRPr="006E23A9" w:rsidRDefault="009D2B69" w:rsidP="006E23A9">
      <w:pPr>
        <w:pStyle w:val="Zkladntext"/>
        <w:spacing w:after="120"/>
        <w:jc w:val="center"/>
        <w:rPr>
          <w:b/>
        </w:rPr>
      </w:pPr>
      <w:r w:rsidRPr="006E23A9">
        <w:rPr>
          <w:b/>
          <w:bCs/>
        </w:rPr>
        <w:t>Základní údaje o projektu</w:t>
      </w:r>
    </w:p>
    <w:p w14:paraId="46939C83" w14:textId="77777777" w:rsidR="002B2D50" w:rsidRPr="006E23A9" w:rsidRDefault="00A22B2A" w:rsidP="006E23A9">
      <w:pPr>
        <w:pStyle w:val="Zkladntextodsazen"/>
        <w:numPr>
          <w:ilvl w:val="0"/>
          <w:numId w:val="21"/>
        </w:numPr>
        <w:spacing w:after="120"/>
        <w:ind w:hanging="720"/>
      </w:pPr>
      <w:r w:rsidRPr="006E23A9">
        <w:t>Příjemce řeší</w:t>
      </w:r>
      <w:r w:rsidR="00B910F7" w:rsidRPr="006E23A9">
        <w:t xml:space="preserve"> s d</w:t>
      </w:r>
      <w:r w:rsidR="00CF7ADF" w:rsidRPr="006E23A9">
        <w:t>alším</w:t>
      </w:r>
      <w:r w:rsidR="00230280">
        <w:t>i</w:t>
      </w:r>
      <w:r w:rsidR="00B910F7" w:rsidRPr="006E23A9">
        <w:t xml:space="preserve"> účastník</w:t>
      </w:r>
      <w:r w:rsidR="00230280">
        <w:t>y</w:t>
      </w:r>
      <w:r w:rsidR="005558AB" w:rsidRPr="006E23A9">
        <w:t xml:space="preserve"> projektu</w:t>
      </w:r>
      <w:r w:rsidRPr="006E23A9">
        <w:t xml:space="preserve"> na základě výsledků veřejné soutěže vyhlášené </w:t>
      </w:r>
      <w:r w:rsidR="001F4313" w:rsidRPr="001F4313">
        <w:t>Technologickou agenturou České republiky</w:t>
      </w:r>
      <w:r w:rsidRPr="006E23A9">
        <w:t xml:space="preserve"> (dále jen „</w:t>
      </w:r>
      <w:r w:rsidR="00CF7ADF" w:rsidRPr="006E23A9">
        <w:t>poskytovatel</w:t>
      </w:r>
      <w:r w:rsidRPr="006E23A9">
        <w:t>“)</w:t>
      </w:r>
      <w:r w:rsidR="0099272E" w:rsidRPr="006E23A9">
        <w:t xml:space="preserve"> v rámci programu </w:t>
      </w:r>
      <w:r w:rsidR="001F4313" w:rsidRPr="002C3803">
        <w:t>TREND</w:t>
      </w:r>
      <w:r w:rsidR="001F4313" w:rsidRPr="006E23A9">
        <w:t xml:space="preserve"> </w:t>
      </w:r>
      <w:r w:rsidR="00CF7ADF" w:rsidRPr="006E23A9">
        <w:t>projekt výzkumu a vývoje s názvem: „</w:t>
      </w:r>
      <w:r w:rsidR="001F4313" w:rsidRPr="001F4313">
        <w:t>Výzkum a vývoj tvarových forem z vytvrditelných ocelí pro lití zinkových slitin při aplikaci moderních technologií aditivní výroby, tepelného zpracování, povrchových úprav a numerických simulací</w:t>
      </w:r>
      <w:r w:rsidR="00CF7ADF" w:rsidRPr="006E23A9">
        <w:t xml:space="preserve">“, ev. č. </w:t>
      </w:r>
      <w:r w:rsidR="001F4313" w:rsidRPr="001F4313">
        <w:t>FW03010323</w:t>
      </w:r>
      <w:r w:rsidR="00CF7ADF" w:rsidRPr="006E23A9">
        <w:t xml:space="preserve"> (dále jen „</w:t>
      </w:r>
      <w:r w:rsidR="004471DE" w:rsidRPr="006E23A9">
        <w:t>p</w:t>
      </w:r>
      <w:r w:rsidR="00CF7ADF" w:rsidRPr="006E23A9">
        <w:t>rojekt“)</w:t>
      </w:r>
      <w:r w:rsidR="00D0097B" w:rsidRPr="006E23A9">
        <w:t>.</w:t>
      </w:r>
    </w:p>
    <w:p w14:paraId="27E8263B" w14:textId="77777777" w:rsidR="002B2D50" w:rsidRPr="006E23A9" w:rsidRDefault="009D2B69" w:rsidP="006E23A9">
      <w:pPr>
        <w:pStyle w:val="Zkladntextodsazen"/>
        <w:numPr>
          <w:ilvl w:val="0"/>
          <w:numId w:val="21"/>
        </w:numPr>
        <w:spacing w:after="120"/>
        <w:ind w:hanging="720"/>
      </w:pPr>
      <w:r w:rsidRPr="006E23A9">
        <w:lastRenderedPageBreak/>
        <w:t xml:space="preserve">Termín ukončení řešení </w:t>
      </w:r>
      <w:r w:rsidR="004471DE" w:rsidRPr="006E23A9">
        <w:t>p</w:t>
      </w:r>
      <w:r w:rsidR="00D81034" w:rsidRPr="006E23A9">
        <w:t>roj</w:t>
      </w:r>
      <w:r w:rsidR="00A22B2A" w:rsidRPr="006E23A9">
        <w:t xml:space="preserve">ektu byl stanoven </w:t>
      </w:r>
      <w:r w:rsidR="0065282D" w:rsidRPr="006E23A9">
        <w:t>na</w:t>
      </w:r>
      <w:r w:rsidR="001F4313">
        <w:t xml:space="preserve"> 31.12.2024.</w:t>
      </w:r>
    </w:p>
    <w:p w14:paraId="100F7AB5" w14:textId="77777777" w:rsidR="002B2D50" w:rsidRPr="006E23A9" w:rsidRDefault="00A22B2A" w:rsidP="006E23A9">
      <w:pPr>
        <w:pStyle w:val="Zkladntextodsazen"/>
        <w:numPr>
          <w:ilvl w:val="0"/>
          <w:numId w:val="21"/>
        </w:numPr>
        <w:spacing w:after="120"/>
        <w:ind w:hanging="720"/>
      </w:pPr>
      <w:r w:rsidRPr="006E23A9">
        <w:t xml:space="preserve">Příjemce: </w:t>
      </w:r>
      <w:r w:rsidR="001F4313" w:rsidRPr="001F4313">
        <w:t>GD Druckguss s.r.o.</w:t>
      </w:r>
    </w:p>
    <w:p w14:paraId="3CE319FE" w14:textId="77777777" w:rsidR="002B2D50" w:rsidRPr="006E23A9" w:rsidRDefault="002B3734" w:rsidP="006E23A9">
      <w:pPr>
        <w:pStyle w:val="Zkladntextodsazen"/>
        <w:numPr>
          <w:ilvl w:val="0"/>
          <w:numId w:val="21"/>
        </w:numPr>
        <w:spacing w:after="120"/>
        <w:ind w:hanging="720"/>
      </w:pPr>
      <w:r w:rsidRPr="006E23A9">
        <w:t xml:space="preserve">Na základě smlouvy o účasti na řešení projektu </w:t>
      </w:r>
      <w:r w:rsidR="00AE559E" w:rsidRPr="006E23A9">
        <w:t>j</w:t>
      </w:r>
      <w:r w:rsidR="001F4313">
        <w:t>sou</w:t>
      </w:r>
      <w:r w:rsidR="00AE559E" w:rsidRPr="006E23A9">
        <w:t xml:space="preserve"> dalším</w:t>
      </w:r>
      <w:r w:rsidR="001F4313">
        <w:t>i</w:t>
      </w:r>
      <w:r w:rsidR="00AE559E" w:rsidRPr="006E23A9">
        <w:t xml:space="preserve"> účastník</w:t>
      </w:r>
      <w:r w:rsidR="001F4313">
        <w:t>y</w:t>
      </w:r>
      <w:r w:rsidR="00AE559E" w:rsidRPr="006E23A9">
        <w:t xml:space="preserve"> projektu </w:t>
      </w:r>
      <w:r w:rsidR="001F4313" w:rsidRPr="001F4313">
        <w:t>Technická univerzita v</w:t>
      </w:r>
      <w:r w:rsidR="001F4313">
        <w:t> </w:t>
      </w:r>
      <w:r w:rsidR="001F4313" w:rsidRPr="001F4313">
        <w:t>Liberci</w:t>
      </w:r>
      <w:r w:rsidR="001F4313">
        <w:t xml:space="preserve">, </w:t>
      </w:r>
      <w:r w:rsidR="001F4313" w:rsidRPr="001F4313">
        <w:t>Západočeská univerzita v</w:t>
      </w:r>
      <w:r w:rsidR="001F4313">
        <w:t> </w:t>
      </w:r>
      <w:r w:rsidR="001F4313" w:rsidRPr="001F4313">
        <w:t>Plzni</w:t>
      </w:r>
      <w:r w:rsidR="001F4313">
        <w:t xml:space="preserve"> a </w:t>
      </w:r>
      <w:r w:rsidR="001F4313" w:rsidRPr="001F4313">
        <w:t>Vysoká škola technická a ekonomická v Českých Budějovicích</w:t>
      </w:r>
      <w:r w:rsidR="0099272E" w:rsidRPr="006E23A9">
        <w:t>.</w:t>
      </w:r>
    </w:p>
    <w:p w14:paraId="6F68ED80" w14:textId="77777777" w:rsidR="002B2D50" w:rsidRPr="006E23A9" w:rsidRDefault="009D2B69" w:rsidP="006E23A9">
      <w:pPr>
        <w:pStyle w:val="Zkladntextodsazen"/>
        <w:numPr>
          <w:ilvl w:val="0"/>
          <w:numId w:val="21"/>
        </w:numPr>
        <w:spacing w:after="120"/>
        <w:ind w:hanging="720"/>
      </w:pPr>
      <w:r w:rsidRPr="006E23A9">
        <w:rPr>
          <w:spacing w:val="-8"/>
        </w:rPr>
        <w:t>Údaje o projektu podléhají kódu důvěrnosti údajů:</w:t>
      </w:r>
      <w:r w:rsidR="0014671A" w:rsidRPr="006E23A9">
        <w:rPr>
          <w:spacing w:val="-8"/>
        </w:rPr>
        <w:t xml:space="preserve"> </w:t>
      </w:r>
      <w:r w:rsidR="004525A4" w:rsidRPr="004525A4">
        <w:t>C - Předmět řešení projektu podléhá obchodnímu tajemství (§ 504 zákona č. 89/2012 Sb., občanský zákoník), ale název projektu, cíle projektu a u ukončeného nebo zastaveného projektu zhodnocení výsledku řešení projektu dodané do CEP, jsou upraveny tak, aby byly zveřejnitelné.</w:t>
      </w:r>
    </w:p>
    <w:p w14:paraId="276C4B9A" w14:textId="77777777" w:rsidR="0099272E" w:rsidRPr="006E23A9" w:rsidRDefault="0099272E" w:rsidP="0099272E">
      <w:pPr>
        <w:pStyle w:val="Zkladntextodsazen"/>
        <w:ind w:left="720" w:firstLine="0"/>
      </w:pPr>
    </w:p>
    <w:p w14:paraId="009D0F6B" w14:textId="77777777" w:rsidR="00DA7279" w:rsidRPr="006E23A9" w:rsidRDefault="00DA7279">
      <w:pPr>
        <w:rPr>
          <w:sz w:val="24"/>
        </w:rPr>
      </w:pPr>
    </w:p>
    <w:p w14:paraId="24651F64" w14:textId="77777777" w:rsidR="009D2B69" w:rsidRPr="006E23A9" w:rsidRDefault="009D2B69" w:rsidP="00A80E49">
      <w:pPr>
        <w:pStyle w:val="Zkladntext"/>
        <w:jc w:val="center"/>
        <w:rPr>
          <w:b/>
        </w:rPr>
      </w:pPr>
      <w:r w:rsidRPr="006E23A9">
        <w:rPr>
          <w:b/>
        </w:rPr>
        <w:t>II.</w:t>
      </w:r>
    </w:p>
    <w:p w14:paraId="5671F68D" w14:textId="77777777" w:rsidR="009D2B69" w:rsidRPr="006E23A9" w:rsidRDefault="009D2B69" w:rsidP="006E23A9">
      <w:pPr>
        <w:pStyle w:val="Zkladntext"/>
        <w:spacing w:after="120"/>
        <w:jc w:val="center"/>
        <w:rPr>
          <w:b/>
          <w:bCs/>
        </w:rPr>
      </w:pPr>
      <w:r w:rsidRPr="006E23A9">
        <w:rPr>
          <w:b/>
          <w:bCs/>
        </w:rPr>
        <w:t>V</w:t>
      </w:r>
      <w:r w:rsidR="00635D46" w:rsidRPr="006E23A9">
        <w:rPr>
          <w:b/>
          <w:bCs/>
        </w:rPr>
        <w:t>ymezení výsledků a vlastnických práv k nim</w:t>
      </w:r>
      <w:r w:rsidRPr="006E23A9">
        <w:rPr>
          <w:b/>
          <w:bCs/>
        </w:rPr>
        <w:t xml:space="preserve"> </w:t>
      </w:r>
    </w:p>
    <w:p w14:paraId="6D0C5F8A" w14:textId="77777777" w:rsidR="009D2B69" w:rsidRPr="006E23A9" w:rsidRDefault="00F670D1" w:rsidP="006E23A9">
      <w:pPr>
        <w:pStyle w:val="Odstavecseseznamem"/>
        <w:numPr>
          <w:ilvl w:val="0"/>
          <w:numId w:val="19"/>
        </w:numPr>
        <w:spacing w:after="120"/>
        <w:ind w:hanging="783"/>
        <w:contextualSpacing w:val="0"/>
        <w:jc w:val="both"/>
        <w:rPr>
          <w:sz w:val="24"/>
          <w:szCs w:val="24"/>
        </w:rPr>
      </w:pPr>
      <w:r w:rsidRPr="006E23A9">
        <w:rPr>
          <w:sz w:val="24"/>
          <w:szCs w:val="24"/>
        </w:rPr>
        <w:t>Smluvní strany</w:t>
      </w:r>
      <w:r w:rsidR="009D2B69" w:rsidRPr="006E23A9">
        <w:rPr>
          <w:sz w:val="24"/>
          <w:szCs w:val="24"/>
        </w:rPr>
        <w:t xml:space="preserve"> dosáhl</w:t>
      </w:r>
      <w:r w:rsidRPr="006E23A9">
        <w:rPr>
          <w:sz w:val="24"/>
          <w:szCs w:val="24"/>
        </w:rPr>
        <w:t>y</w:t>
      </w:r>
      <w:r w:rsidR="009D2B69" w:rsidRPr="006E23A9">
        <w:rPr>
          <w:sz w:val="24"/>
          <w:szCs w:val="24"/>
        </w:rPr>
        <w:t xml:space="preserve"> při řešení projektu následující</w:t>
      </w:r>
      <w:r w:rsidR="005558AB" w:rsidRPr="006E23A9">
        <w:rPr>
          <w:sz w:val="24"/>
          <w:szCs w:val="24"/>
        </w:rPr>
        <w:t>ch výsledků</w:t>
      </w:r>
      <w:r w:rsidR="009D2B69" w:rsidRPr="006E23A9">
        <w:rPr>
          <w:sz w:val="24"/>
          <w:szCs w:val="24"/>
        </w:rPr>
        <w:t>:</w:t>
      </w:r>
    </w:p>
    <w:p w14:paraId="0EBA3143" w14:textId="77777777" w:rsidR="00EC748A" w:rsidRPr="006E23A9" w:rsidRDefault="00EC748A">
      <w:pPr>
        <w:jc w:val="both"/>
        <w:rPr>
          <w:i/>
          <w:color w:val="FF0000"/>
          <w:sz w:val="24"/>
          <w:szCs w:val="24"/>
        </w:rPr>
      </w:pPr>
    </w:p>
    <w:p w14:paraId="1800A232" w14:textId="77777777" w:rsidR="002A66D8" w:rsidRPr="006E23A9" w:rsidRDefault="004471DE" w:rsidP="002C3803">
      <w:pPr>
        <w:pStyle w:val="Odstavecseseznamem"/>
        <w:numPr>
          <w:ilvl w:val="0"/>
          <w:numId w:val="27"/>
        </w:numPr>
        <w:tabs>
          <w:tab w:val="left" w:pos="709"/>
        </w:tabs>
        <w:ind w:left="3402" w:hanging="2976"/>
        <w:jc w:val="both"/>
        <w:rPr>
          <w:sz w:val="24"/>
          <w:szCs w:val="24"/>
        </w:rPr>
      </w:pPr>
      <w:r w:rsidRPr="006E23A9">
        <w:rPr>
          <w:sz w:val="24"/>
          <w:szCs w:val="24"/>
        </w:rPr>
        <w:t xml:space="preserve">Název výsledku: </w:t>
      </w:r>
      <w:r w:rsidRPr="006E23A9">
        <w:rPr>
          <w:sz w:val="24"/>
          <w:szCs w:val="24"/>
        </w:rPr>
        <w:tab/>
      </w:r>
      <w:r w:rsidR="004525A4" w:rsidRPr="004525A4">
        <w:rPr>
          <w:sz w:val="24"/>
          <w:szCs w:val="24"/>
        </w:rPr>
        <w:t>Zkušební vzorky z materiálu H11 (aditivní tisk, tepelné zpracování a povrchová úprava)</w:t>
      </w:r>
    </w:p>
    <w:p w14:paraId="6B5B1D3F" w14:textId="77777777" w:rsidR="004C050D" w:rsidRPr="006E23A9" w:rsidRDefault="004C050D" w:rsidP="009D5B1B">
      <w:pPr>
        <w:tabs>
          <w:tab w:val="left" w:pos="3402"/>
        </w:tabs>
        <w:ind w:left="705"/>
        <w:jc w:val="both"/>
        <w:rPr>
          <w:sz w:val="24"/>
          <w:szCs w:val="24"/>
        </w:rPr>
      </w:pPr>
      <w:r w:rsidRPr="006E23A9">
        <w:rPr>
          <w:sz w:val="24"/>
          <w:szCs w:val="24"/>
        </w:rPr>
        <w:t>Typ výsledku</w:t>
      </w:r>
      <w:r w:rsidR="004471DE" w:rsidRPr="006E23A9">
        <w:rPr>
          <w:sz w:val="24"/>
          <w:szCs w:val="24"/>
        </w:rPr>
        <w:t>:</w:t>
      </w:r>
      <w:r w:rsidRPr="006E23A9">
        <w:rPr>
          <w:sz w:val="24"/>
          <w:szCs w:val="24"/>
        </w:rPr>
        <w:t xml:space="preserve"> </w:t>
      </w:r>
      <w:r w:rsidR="004471DE" w:rsidRPr="006E23A9">
        <w:rPr>
          <w:sz w:val="24"/>
          <w:szCs w:val="24"/>
        </w:rPr>
        <w:tab/>
      </w:r>
      <w:r w:rsidR="004525A4" w:rsidRPr="004525A4">
        <w:rPr>
          <w:sz w:val="24"/>
          <w:szCs w:val="24"/>
        </w:rPr>
        <w:t>Gfunk - Funkční vzorek</w:t>
      </w:r>
    </w:p>
    <w:p w14:paraId="217DE5DC" w14:textId="77777777" w:rsidR="00736DEF" w:rsidRPr="006E23A9" w:rsidRDefault="002B2D50" w:rsidP="00005979">
      <w:pPr>
        <w:shd w:val="clear" w:color="auto" w:fill="FFFFFF" w:themeFill="background1"/>
        <w:tabs>
          <w:tab w:val="left" w:pos="3402"/>
        </w:tabs>
        <w:ind w:left="705"/>
        <w:jc w:val="both"/>
        <w:rPr>
          <w:sz w:val="24"/>
          <w:szCs w:val="24"/>
        </w:rPr>
      </w:pPr>
      <w:r w:rsidRPr="006E23A9">
        <w:rPr>
          <w:sz w:val="24"/>
          <w:szCs w:val="24"/>
        </w:rPr>
        <w:t>Vlastnictví</w:t>
      </w:r>
      <w:r w:rsidR="004C050D" w:rsidRPr="006E23A9">
        <w:rPr>
          <w:sz w:val="24"/>
          <w:szCs w:val="24"/>
        </w:rPr>
        <w:t xml:space="preserve"> výsledku</w:t>
      </w:r>
      <w:r w:rsidR="004471DE" w:rsidRPr="006E23A9">
        <w:rPr>
          <w:sz w:val="24"/>
          <w:szCs w:val="24"/>
        </w:rPr>
        <w:t>:</w:t>
      </w:r>
      <w:r w:rsidR="004C050D" w:rsidRPr="006E23A9">
        <w:rPr>
          <w:sz w:val="24"/>
          <w:szCs w:val="24"/>
        </w:rPr>
        <w:t xml:space="preserve"> </w:t>
      </w:r>
      <w:r w:rsidR="004471DE" w:rsidRPr="006E23A9">
        <w:rPr>
          <w:sz w:val="24"/>
          <w:szCs w:val="24"/>
        </w:rPr>
        <w:tab/>
      </w:r>
      <w:bookmarkStart w:id="3" w:name="_Hlk176166425"/>
      <w:r w:rsidR="004525A4">
        <w:rPr>
          <w:sz w:val="24"/>
          <w:szCs w:val="24"/>
        </w:rPr>
        <w:t>Každá smluvní strana 25%</w:t>
      </w:r>
      <w:bookmarkEnd w:id="3"/>
    </w:p>
    <w:p w14:paraId="6B4C2514" w14:textId="38BFADC6" w:rsidR="00005979" w:rsidRPr="00005979" w:rsidRDefault="00005979" w:rsidP="00005979">
      <w:pPr>
        <w:shd w:val="clear" w:color="auto" w:fill="FFFFFF" w:themeFill="background1"/>
        <w:tabs>
          <w:tab w:val="left" w:pos="709"/>
        </w:tabs>
        <w:jc w:val="both"/>
        <w:rPr>
          <w:sz w:val="24"/>
          <w:szCs w:val="24"/>
        </w:rPr>
      </w:pPr>
      <w:r w:rsidRPr="00005979">
        <w:rPr>
          <w:sz w:val="24"/>
          <w:szCs w:val="24"/>
        </w:rPr>
        <w:tab/>
      </w:r>
      <w:r w:rsidR="004471DE" w:rsidRPr="00005979">
        <w:rPr>
          <w:sz w:val="24"/>
          <w:szCs w:val="24"/>
        </w:rPr>
        <w:t xml:space="preserve">Způsob využití výsledku: </w:t>
      </w:r>
      <w:r w:rsidRPr="00005979">
        <w:rPr>
          <w:sz w:val="24"/>
          <w:szCs w:val="24"/>
        </w:rPr>
        <w:t xml:space="preserve">   </w:t>
      </w:r>
      <w:r w:rsidR="000D0031" w:rsidRPr="00005979">
        <w:rPr>
          <w:sz w:val="24"/>
          <w:szCs w:val="24"/>
        </w:rPr>
        <w:t xml:space="preserve">Nekomerčně k vlastnímu výzkumu, výuce a vzdělání </w:t>
      </w:r>
    </w:p>
    <w:p w14:paraId="5DE8BFAF" w14:textId="77777777" w:rsidR="00005979" w:rsidRPr="00005979" w:rsidRDefault="00005979" w:rsidP="00005979">
      <w:pPr>
        <w:pStyle w:val="Odstavecseseznamem"/>
        <w:shd w:val="clear" w:color="auto" w:fill="FFFFFF" w:themeFill="background1"/>
        <w:tabs>
          <w:tab w:val="left" w:pos="709"/>
        </w:tabs>
        <w:ind w:left="3402"/>
        <w:jc w:val="both"/>
        <w:rPr>
          <w:sz w:val="24"/>
          <w:szCs w:val="24"/>
        </w:rPr>
      </w:pPr>
    </w:p>
    <w:p w14:paraId="75E7F904" w14:textId="63375C9C" w:rsidR="004525A4" w:rsidRPr="006E23A9" w:rsidRDefault="004525A4" w:rsidP="00005979">
      <w:pPr>
        <w:pStyle w:val="Odstavecseseznamem"/>
        <w:numPr>
          <w:ilvl w:val="0"/>
          <w:numId w:val="27"/>
        </w:numPr>
        <w:shd w:val="clear" w:color="auto" w:fill="FFFFFF" w:themeFill="background1"/>
        <w:tabs>
          <w:tab w:val="left" w:pos="709"/>
        </w:tabs>
        <w:ind w:left="3402" w:hanging="2976"/>
        <w:jc w:val="both"/>
        <w:rPr>
          <w:sz w:val="24"/>
          <w:szCs w:val="24"/>
        </w:rPr>
      </w:pPr>
      <w:r w:rsidRPr="00005979">
        <w:rPr>
          <w:sz w:val="24"/>
          <w:szCs w:val="24"/>
        </w:rPr>
        <w:t xml:space="preserve">Název výsledku: </w:t>
      </w:r>
      <w:r w:rsidRPr="00005979">
        <w:rPr>
          <w:sz w:val="24"/>
          <w:szCs w:val="24"/>
        </w:rPr>
        <w:tab/>
        <w:t>Tvarová část formy z materiálu H11 (aditivní tisk, tepelné</w:t>
      </w:r>
      <w:r w:rsidRPr="004525A4">
        <w:rPr>
          <w:sz w:val="24"/>
          <w:szCs w:val="24"/>
        </w:rPr>
        <w:t xml:space="preserve"> zpracování a povrchová úprava)</w:t>
      </w:r>
    </w:p>
    <w:p w14:paraId="5F491553" w14:textId="77777777" w:rsidR="004471DE" w:rsidRPr="006E23A9" w:rsidRDefault="004471DE" w:rsidP="004471DE">
      <w:pPr>
        <w:tabs>
          <w:tab w:val="left" w:pos="3402"/>
        </w:tabs>
        <w:ind w:left="705"/>
        <w:jc w:val="both"/>
        <w:rPr>
          <w:sz w:val="24"/>
          <w:szCs w:val="24"/>
        </w:rPr>
      </w:pPr>
      <w:r w:rsidRPr="006E23A9">
        <w:rPr>
          <w:sz w:val="24"/>
          <w:szCs w:val="24"/>
        </w:rPr>
        <w:t xml:space="preserve">Typ výsledku: </w:t>
      </w:r>
      <w:r w:rsidRPr="006E23A9">
        <w:rPr>
          <w:sz w:val="24"/>
          <w:szCs w:val="24"/>
        </w:rPr>
        <w:tab/>
      </w:r>
      <w:r w:rsidR="004525A4" w:rsidRPr="004525A4">
        <w:rPr>
          <w:sz w:val="24"/>
          <w:szCs w:val="24"/>
        </w:rPr>
        <w:t>Gfunk - Funkční vzorek</w:t>
      </w:r>
    </w:p>
    <w:p w14:paraId="11C3E932" w14:textId="77777777" w:rsidR="004471DE" w:rsidRPr="006E23A9" w:rsidRDefault="004471DE" w:rsidP="004471DE">
      <w:pPr>
        <w:tabs>
          <w:tab w:val="left" w:pos="3402"/>
        </w:tabs>
        <w:ind w:left="705"/>
        <w:jc w:val="both"/>
        <w:rPr>
          <w:sz w:val="24"/>
          <w:szCs w:val="24"/>
        </w:rPr>
      </w:pPr>
      <w:r w:rsidRPr="006E23A9">
        <w:rPr>
          <w:sz w:val="24"/>
          <w:szCs w:val="24"/>
        </w:rPr>
        <w:t xml:space="preserve">Vlastnictví výsledku: </w:t>
      </w:r>
      <w:r w:rsidRPr="006E23A9">
        <w:rPr>
          <w:sz w:val="24"/>
          <w:szCs w:val="24"/>
        </w:rPr>
        <w:tab/>
      </w:r>
      <w:r w:rsidR="004525A4" w:rsidRPr="004525A4">
        <w:rPr>
          <w:sz w:val="24"/>
          <w:szCs w:val="24"/>
        </w:rPr>
        <w:t>Každá smluvní strana 25%</w:t>
      </w:r>
    </w:p>
    <w:p w14:paraId="23D5E70D" w14:textId="77777777" w:rsidR="004471DE" w:rsidRPr="006E23A9" w:rsidRDefault="004471DE" w:rsidP="00D900ED">
      <w:pPr>
        <w:tabs>
          <w:tab w:val="left" w:pos="3402"/>
        </w:tabs>
        <w:ind w:left="3402" w:hanging="2697"/>
        <w:jc w:val="both"/>
        <w:rPr>
          <w:sz w:val="24"/>
          <w:szCs w:val="24"/>
        </w:rPr>
      </w:pPr>
      <w:r w:rsidRPr="006E23A9">
        <w:rPr>
          <w:sz w:val="24"/>
          <w:szCs w:val="24"/>
        </w:rPr>
        <w:t xml:space="preserve">Způsob využití výsledku: </w:t>
      </w:r>
      <w:r w:rsidRPr="006E23A9">
        <w:rPr>
          <w:sz w:val="24"/>
          <w:szCs w:val="24"/>
        </w:rPr>
        <w:tab/>
      </w:r>
      <w:r w:rsidR="000D0031" w:rsidRPr="000D0031">
        <w:rPr>
          <w:sz w:val="24"/>
          <w:szCs w:val="24"/>
        </w:rPr>
        <w:t>Nekomerčně k vlastnímu výzkumu, výuce a vzdělání</w:t>
      </w:r>
    </w:p>
    <w:p w14:paraId="600DA6ED" w14:textId="77777777" w:rsidR="00736DEF" w:rsidRPr="006E23A9" w:rsidRDefault="00736DEF" w:rsidP="00736DEF">
      <w:pPr>
        <w:jc w:val="both"/>
        <w:rPr>
          <w:sz w:val="24"/>
          <w:szCs w:val="24"/>
        </w:rPr>
      </w:pPr>
    </w:p>
    <w:p w14:paraId="06C9BDB3" w14:textId="77777777" w:rsidR="004525A4" w:rsidRPr="006E23A9" w:rsidRDefault="004525A4" w:rsidP="004525A4">
      <w:pPr>
        <w:pStyle w:val="Odstavecseseznamem"/>
        <w:numPr>
          <w:ilvl w:val="0"/>
          <w:numId w:val="27"/>
        </w:numPr>
        <w:tabs>
          <w:tab w:val="left" w:pos="709"/>
        </w:tabs>
        <w:ind w:left="3402" w:hanging="2976"/>
        <w:jc w:val="both"/>
        <w:rPr>
          <w:sz w:val="24"/>
          <w:szCs w:val="24"/>
        </w:rPr>
      </w:pPr>
      <w:r w:rsidRPr="006E23A9">
        <w:rPr>
          <w:sz w:val="24"/>
          <w:szCs w:val="24"/>
        </w:rPr>
        <w:t xml:space="preserve">Název výsledku: </w:t>
      </w:r>
      <w:r w:rsidRPr="006E23A9">
        <w:rPr>
          <w:sz w:val="24"/>
          <w:szCs w:val="24"/>
        </w:rPr>
        <w:tab/>
      </w:r>
      <w:r w:rsidRPr="004525A4">
        <w:rPr>
          <w:sz w:val="24"/>
          <w:szCs w:val="24"/>
        </w:rPr>
        <w:t>Technologie výroby tvarové části formy z materiálu H11 (aditivní tisk, tepelné zpracování a povrchová úprava)</w:t>
      </w:r>
    </w:p>
    <w:p w14:paraId="047F2937" w14:textId="77777777" w:rsidR="004471DE" w:rsidRPr="006E23A9" w:rsidRDefault="004471DE" w:rsidP="004471DE">
      <w:pPr>
        <w:tabs>
          <w:tab w:val="left" w:pos="3402"/>
        </w:tabs>
        <w:ind w:left="705"/>
        <w:jc w:val="both"/>
        <w:rPr>
          <w:sz w:val="24"/>
          <w:szCs w:val="24"/>
        </w:rPr>
      </w:pPr>
      <w:r w:rsidRPr="006E23A9">
        <w:rPr>
          <w:sz w:val="24"/>
          <w:szCs w:val="24"/>
        </w:rPr>
        <w:t xml:space="preserve">Typ výsledku: </w:t>
      </w:r>
      <w:r w:rsidRPr="006E23A9">
        <w:rPr>
          <w:sz w:val="24"/>
          <w:szCs w:val="24"/>
        </w:rPr>
        <w:tab/>
      </w:r>
      <w:r w:rsidR="004525A4" w:rsidRPr="004525A4">
        <w:rPr>
          <w:sz w:val="24"/>
          <w:szCs w:val="24"/>
        </w:rPr>
        <w:t>Ztech - Ověřená technologie</w:t>
      </w:r>
    </w:p>
    <w:p w14:paraId="1D5CC467" w14:textId="77777777" w:rsidR="004471DE" w:rsidRPr="006E23A9" w:rsidRDefault="004471DE" w:rsidP="004471DE">
      <w:pPr>
        <w:tabs>
          <w:tab w:val="left" w:pos="3402"/>
        </w:tabs>
        <w:ind w:left="705"/>
        <w:jc w:val="both"/>
        <w:rPr>
          <w:sz w:val="24"/>
          <w:szCs w:val="24"/>
        </w:rPr>
      </w:pPr>
      <w:r w:rsidRPr="006E23A9">
        <w:rPr>
          <w:sz w:val="24"/>
          <w:szCs w:val="24"/>
        </w:rPr>
        <w:t xml:space="preserve">Vlastnictví výsledku: </w:t>
      </w:r>
      <w:r w:rsidRPr="006E23A9">
        <w:rPr>
          <w:sz w:val="24"/>
          <w:szCs w:val="24"/>
        </w:rPr>
        <w:tab/>
      </w:r>
      <w:r w:rsidR="004525A4" w:rsidRPr="004525A4">
        <w:rPr>
          <w:sz w:val="24"/>
          <w:szCs w:val="24"/>
        </w:rPr>
        <w:t>Každá smluvní strana 25%</w:t>
      </w:r>
    </w:p>
    <w:p w14:paraId="0AE75759" w14:textId="77777777" w:rsidR="004471DE" w:rsidRDefault="004471DE" w:rsidP="00D900ED">
      <w:pPr>
        <w:tabs>
          <w:tab w:val="left" w:pos="3402"/>
        </w:tabs>
        <w:ind w:left="3402" w:hanging="2697"/>
        <w:jc w:val="both"/>
        <w:rPr>
          <w:sz w:val="24"/>
          <w:szCs w:val="24"/>
        </w:rPr>
      </w:pPr>
      <w:r w:rsidRPr="006E23A9">
        <w:rPr>
          <w:sz w:val="24"/>
          <w:szCs w:val="24"/>
        </w:rPr>
        <w:t xml:space="preserve">Způsob využití výsledku: </w:t>
      </w:r>
      <w:r w:rsidRPr="006E23A9">
        <w:rPr>
          <w:sz w:val="24"/>
          <w:szCs w:val="24"/>
        </w:rPr>
        <w:tab/>
      </w:r>
      <w:r w:rsidR="000D0031" w:rsidRPr="000D0031">
        <w:rPr>
          <w:sz w:val="24"/>
          <w:szCs w:val="24"/>
        </w:rPr>
        <w:t>Nekomerčně k vlastnímu výzkumu, výuce a vzdělání</w:t>
      </w:r>
    </w:p>
    <w:p w14:paraId="680EA016" w14:textId="77777777" w:rsidR="004525A4" w:rsidRDefault="004525A4" w:rsidP="004471DE">
      <w:pPr>
        <w:tabs>
          <w:tab w:val="left" w:pos="3402"/>
        </w:tabs>
        <w:ind w:left="705"/>
        <w:jc w:val="both"/>
        <w:rPr>
          <w:sz w:val="24"/>
          <w:szCs w:val="24"/>
        </w:rPr>
      </w:pPr>
    </w:p>
    <w:p w14:paraId="14205306" w14:textId="77777777" w:rsidR="004525A4" w:rsidRPr="006E23A9" w:rsidRDefault="004525A4" w:rsidP="004525A4">
      <w:pPr>
        <w:pStyle w:val="Odstavecseseznamem"/>
        <w:numPr>
          <w:ilvl w:val="0"/>
          <w:numId w:val="27"/>
        </w:numPr>
        <w:tabs>
          <w:tab w:val="left" w:pos="709"/>
        </w:tabs>
        <w:ind w:left="3402" w:hanging="2976"/>
        <w:jc w:val="both"/>
        <w:rPr>
          <w:sz w:val="24"/>
          <w:szCs w:val="24"/>
        </w:rPr>
      </w:pPr>
      <w:r w:rsidRPr="006E23A9">
        <w:rPr>
          <w:sz w:val="24"/>
          <w:szCs w:val="24"/>
        </w:rPr>
        <w:t xml:space="preserve">Název výsledku: </w:t>
      </w:r>
      <w:r w:rsidRPr="006E23A9">
        <w:rPr>
          <w:sz w:val="24"/>
          <w:szCs w:val="24"/>
        </w:rPr>
        <w:tab/>
      </w:r>
      <w:r w:rsidRPr="004525A4">
        <w:rPr>
          <w:sz w:val="24"/>
          <w:szCs w:val="24"/>
        </w:rPr>
        <w:t xml:space="preserve">Technologické podmínky implementace tvarové části formy z materiálu H11 do výroby GD </w:t>
      </w:r>
      <w:r>
        <w:rPr>
          <w:sz w:val="24"/>
          <w:szCs w:val="24"/>
        </w:rPr>
        <w:t>D</w:t>
      </w:r>
      <w:r w:rsidRPr="004525A4">
        <w:rPr>
          <w:sz w:val="24"/>
          <w:szCs w:val="24"/>
        </w:rPr>
        <w:t>ruckguss s.r.o.</w:t>
      </w:r>
    </w:p>
    <w:p w14:paraId="371DB74A" w14:textId="77777777" w:rsidR="004525A4" w:rsidRPr="006E23A9" w:rsidRDefault="004525A4" w:rsidP="004525A4">
      <w:pPr>
        <w:tabs>
          <w:tab w:val="left" w:pos="3402"/>
        </w:tabs>
        <w:ind w:left="705"/>
        <w:jc w:val="both"/>
        <w:rPr>
          <w:sz w:val="24"/>
          <w:szCs w:val="24"/>
        </w:rPr>
      </w:pPr>
      <w:r w:rsidRPr="006E23A9">
        <w:rPr>
          <w:sz w:val="24"/>
          <w:szCs w:val="24"/>
        </w:rPr>
        <w:t xml:space="preserve">Typ výsledku: </w:t>
      </w:r>
      <w:r w:rsidRPr="006E23A9">
        <w:rPr>
          <w:sz w:val="24"/>
          <w:szCs w:val="24"/>
        </w:rPr>
        <w:tab/>
      </w:r>
      <w:bookmarkStart w:id="4" w:name="_Hlk176166663"/>
      <w:r w:rsidRPr="004525A4">
        <w:rPr>
          <w:sz w:val="24"/>
          <w:szCs w:val="24"/>
        </w:rPr>
        <w:t>Ztech - Ověřená technologie</w:t>
      </w:r>
      <w:bookmarkEnd w:id="4"/>
    </w:p>
    <w:p w14:paraId="0A0D6EDF" w14:textId="77777777" w:rsidR="004525A4" w:rsidRPr="006E23A9" w:rsidRDefault="004525A4" w:rsidP="004525A4">
      <w:pPr>
        <w:tabs>
          <w:tab w:val="left" w:pos="3402"/>
        </w:tabs>
        <w:ind w:left="705"/>
        <w:jc w:val="both"/>
        <w:rPr>
          <w:sz w:val="24"/>
          <w:szCs w:val="24"/>
        </w:rPr>
      </w:pPr>
      <w:r w:rsidRPr="006E23A9">
        <w:rPr>
          <w:sz w:val="24"/>
          <w:szCs w:val="24"/>
        </w:rPr>
        <w:t xml:space="preserve">Vlastnictví výsledku: </w:t>
      </w:r>
      <w:r w:rsidRPr="006E23A9">
        <w:rPr>
          <w:sz w:val="24"/>
          <w:szCs w:val="24"/>
        </w:rPr>
        <w:tab/>
      </w:r>
      <w:r w:rsidRPr="004525A4">
        <w:rPr>
          <w:sz w:val="24"/>
          <w:szCs w:val="24"/>
        </w:rPr>
        <w:t>Každá smluvní strana 25%</w:t>
      </w:r>
    </w:p>
    <w:p w14:paraId="40632473" w14:textId="77777777" w:rsidR="001A102A" w:rsidRDefault="004525A4" w:rsidP="00D900ED">
      <w:pPr>
        <w:tabs>
          <w:tab w:val="left" w:pos="3402"/>
        </w:tabs>
        <w:ind w:left="3402"/>
        <w:jc w:val="both"/>
        <w:rPr>
          <w:sz w:val="24"/>
          <w:szCs w:val="24"/>
        </w:rPr>
      </w:pPr>
      <w:r w:rsidRPr="006E23A9">
        <w:rPr>
          <w:sz w:val="24"/>
          <w:szCs w:val="24"/>
        </w:rPr>
        <w:t xml:space="preserve">Způsob využití výsledku: </w:t>
      </w:r>
      <w:r w:rsidR="009E51F5">
        <w:rPr>
          <w:sz w:val="24"/>
          <w:szCs w:val="24"/>
        </w:rPr>
        <w:t>Výhradní k</w:t>
      </w:r>
      <w:r w:rsidR="000D0B30">
        <w:rPr>
          <w:sz w:val="24"/>
          <w:szCs w:val="24"/>
        </w:rPr>
        <w:t>omerční využití</w:t>
      </w:r>
      <w:r w:rsidR="009E51F5">
        <w:rPr>
          <w:sz w:val="24"/>
          <w:szCs w:val="24"/>
        </w:rPr>
        <w:t xml:space="preserve"> GD Druckguss s.r.o. </w:t>
      </w:r>
    </w:p>
    <w:p w14:paraId="367A1589" w14:textId="77777777" w:rsidR="004525A4" w:rsidRDefault="009E51F5" w:rsidP="00D900ED">
      <w:pPr>
        <w:tabs>
          <w:tab w:val="left" w:pos="3402"/>
        </w:tabs>
        <w:ind w:left="3402"/>
        <w:jc w:val="both"/>
        <w:rPr>
          <w:sz w:val="24"/>
          <w:szCs w:val="24"/>
        </w:rPr>
      </w:pPr>
      <w:r w:rsidRPr="00D900ED">
        <w:rPr>
          <w:sz w:val="24"/>
          <w:szCs w:val="24"/>
        </w:rPr>
        <w:t xml:space="preserve">Nekomerčně </w:t>
      </w:r>
      <w:r w:rsidRPr="000D0031">
        <w:rPr>
          <w:sz w:val="24"/>
          <w:szCs w:val="24"/>
        </w:rPr>
        <w:t>k vlastnímu výzkumu, výuce a vzdělání</w:t>
      </w:r>
    </w:p>
    <w:p w14:paraId="049906BC" w14:textId="77777777" w:rsidR="004525A4" w:rsidRDefault="004525A4" w:rsidP="004471DE">
      <w:pPr>
        <w:tabs>
          <w:tab w:val="left" w:pos="3402"/>
        </w:tabs>
        <w:ind w:left="705"/>
        <w:jc w:val="both"/>
        <w:rPr>
          <w:sz w:val="24"/>
          <w:szCs w:val="24"/>
        </w:rPr>
      </w:pPr>
    </w:p>
    <w:p w14:paraId="7DA4053A" w14:textId="77777777" w:rsidR="004525A4" w:rsidRPr="006E23A9" w:rsidRDefault="004525A4" w:rsidP="004525A4">
      <w:pPr>
        <w:pStyle w:val="Odstavecseseznamem"/>
        <w:numPr>
          <w:ilvl w:val="0"/>
          <w:numId w:val="27"/>
        </w:numPr>
        <w:tabs>
          <w:tab w:val="left" w:pos="709"/>
        </w:tabs>
        <w:ind w:left="3402" w:hanging="2976"/>
        <w:jc w:val="both"/>
        <w:rPr>
          <w:sz w:val="24"/>
          <w:szCs w:val="24"/>
        </w:rPr>
      </w:pPr>
      <w:r w:rsidRPr="006E23A9">
        <w:rPr>
          <w:sz w:val="24"/>
          <w:szCs w:val="24"/>
        </w:rPr>
        <w:t xml:space="preserve">Název výsledku: </w:t>
      </w:r>
      <w:r w:rsidRPr="006E23A9">
        <w:rPr>
          <w:sz w:val="24"/>
          <w:szCs w:val="24"/>
        </w:rPr>
        <w:tab/>
      </w:r>
      <w:r w:rsidRPr="004525A4">
        <w:rPr>
          <w:sz w:val="24"/>
          <w:szCs w:val="24"/>
        </w:rPr>
        <w:t xml:space="preserve">Zkušební vzorky z materiálu </w:t>
      </w:r>
      <w:r w:rsidR="00205657" w:rsidRPr="00205657">
        <w:rPr>
          <w:sz w:val="24"/>
          <w:szCs w:val="24"/>
        </w:rPr>
        <w:t>M789</w:t>
      </w:r>
      <w:r w:rsidRPr="004525A4">
        <w:rPr>
          <w:sz w:val="24"/>
          <w:szCs w:val="24"/>
        </w:rPr>
        <w:t xml:space="preserve"> (aditivní tisk, tepelné zpracování a povrchová úprava)</w:t>
      </w:r>
    </w:p>
    <w:p w14:paraId="18698559" w14:textId="77777777" w:rsidR="004525A4" w:rsidRPr="006E23A9" w:rsidRDefault="004525A4" w:rsidP="004525A4">
      <w:pPr>
        <w:tabs>
          <w:tab w:val="left" w:pos="3402"/>
        </w:tabs>
        <w:ind w:left="705"/>
        <w:jc w:val="both"/>
        <w:rPr>
          <w:sz w:val="24"/>
          <w:szCs w:val="24"/>
        </w:rPr>
      </w:pPr>
      <w:r w:rsidRPr="006E23A9">
        <w:rPr>
          <w:sz w:val="24"/>
          <w:szCs w:val="24"/>
        </w:rPr>
        <w:t xml:space="preserve">Typ výsledku: </w:t>
      </w:r>
      <w:r w:rsidRPr="006E23A9">
        <w:rPr>
          <w:sz w:val="24"/>
          <w:szCs w:val="24"/>
        </w:rPr>
        <w:tab/>
      </w:r>
      <w:bookmarkStart w:id="5" w:name="_Hlk176166626"/>
      <w:r w:rsidRPr="004525A4">
        <w:rPr>
          <w:sz w:val="24"/>
          <w:szCs w:val="24"/>
        </w:rPr>
        <w:t>Gfunk - Funkční vzorek</w:t>
      </w:r>
      <w:bookmarkEnd w:id="5"/>
    </w:p>
    <w:p w14:paraId="232D63CD" w14:textId="77777777" w:rsidR="004525A4" w:rsidRPr="006E23A9" w:rsidRDefault="004525A4" w:rsidP="004525A4">
      <w:pPr>
        <w:tabs>
          <w:tab w:val="left" w:pos="3402"/>
        </w:tabs>
        <w:ind w:left="705"/>
        <w:jc w:val="both"/>
        <w:rPr>
          <w:sz w:val="24"/>
          <w:szCs w:val="24"/>
        </w:rPr>
      </w:pPr>
      <w:r w:rsidRPr="006E23A9">
        <w:rPr>
          <w:sz w:val="24"/>
          <w:szCs w:val="24"/>
        </w:rPr>
        <w:t xml:space="preserve">Vlastnictví výsledku: </w:t>
      </w:r>
      <w:r w:rsidRPr="006E23A9">
        <w:rPr>
          <w:sz w:val="24"/>
          <w:szCs w:val="24"/>
        </w:rPr>
        <w:tab/>
      </w:r>
      <w:r w:rsidRPr="004525A4">
        <w:rPr>
          <w:sz w:val="24"/>
          <w:szCs w:val="24"/>
        </w:rPr>
        <w:t>Každá smluvní strana 25%</w:t>
      </w:r>
    </w:p>
    <w:p w14:paraId="1F5A795B" w14:textId="77777777" w:rsidR="004525A4" w:rsidRDefault="004525A4" w:rsidP="00D900ED">
      <w:pPr>
        <w:tabs>
          <w:tab w:val="left" w:pos="3402"/>
        </w:tabs>
        <w:ind w:left="3402" w:hanging="2697"/>
        <w:jc w:val="both"/>
        <w:rPr>
          <w:sz w:val="24"/>
          <w:szCs w:val="24"/>
        </w:rPr>
      </w:pPr>
      <w:r w:rsidRPr="006E23A9">
        <w:rPr>
          <w:sz w:val="24"/>
          <w:szCs w:val="24"/>
        </w:rPr>
        <w:t xml:space="preserve">Způsob využití výsledku: </w:t>
      </w:r>
      <w:r w:rsidRPr="006E23A9">
        <w:rPr>
          <w:sz w:val="24"/>
          <w:szCs w:val="24"/>
        </w:rPr>
        <w:tab/>
      </w:r>
      <w:r w:rsidR="000D0031" w:rsidRPr="000D0031">
        <w:rPr>
          <w:sz w:val="24"/>
          <w:szCs w:val="24"/>
        </w:rPr>
        <w:t>Nekomerčn</w:t>
      </w:r>
      <w:r w:rsidR="000D0031">
        <w:rPr>
          <w:sz w:val="24"/>
          <w:szCs w:val="24"/>
        </w:rPr>
        <w:t>ě</w:t>
      </w:r>
      <w:r w:rsidR="000D0031" w:rsidRPr="000D0031">
        <w:rPr>
          <w:sz w:val="24"/>
          <w:szCs w:val="24"/>
        </w:rPr>
        <w:t xml:space="preserve"> k vlastnímu výzkumu, výuce a vzdělání</w:t>
      </w:r>
    </w:p>
    <w:p w14:paraId="6CEE4F47" w14:textId="77777777" w:rsidR="004525A4" w:rsidRDefault="004525A4" w:rsidP="004471DE">
      <w:pPr>
        <w:tabs>
          <w:tab w:val="left" w:pos="3402"/>
        </w:tabs>
        <w:ind w:left="705"/>
        <w:jc w:val="both"/>
        <w:rPr>
          <w:sz w:val="24"/>
          <w:szCs w:val="24"/>
        </w:rPr>
      </w:pPr>
    </w:p>
    <w:p w14:paraId="0D6451FA" w14:textId="77777777" w:rsidR="004525A4" w:rsidRPr="006E23A9" w:rsidRDefault="004525A4" w:rsidP="004525A4">
      <w:pPr>
        <w:pStyle w:val="Odstavecseseznamem"/>
        <w:numPr>
          <w:ilvl w:val="0"/>
          <w:numId w:val="27"/>
        </w:numPr>
        <w:tabs>
          <w:tab w:val="left" w:pos="709"/>
        </w:tabs>
        <w:ind w:left="3402" w:hanging="2976"/>
        <w:jc w:val="both"/>
        <w:rPr>
          <w:sz w:val="24"/>
          <w:szCs w:val="24"/>
        </w:rPr>
      </w:pPr>
      <w:r w:rsidRPr="006E23A9">
        <w:rPr>
          <w:sz w:val="24"/>
          <w:szCs w:val="24"/>
        </w:rPr>
        <w:t xml:space="preserve">Název výsledku: </w:t>
      </w:r>
      <w:r w:rsidRPr="006E23A9">
        <w:rPr>
          <w:sz w:val="24"/>
          <w:szCs w:val="24"/>
        </w:rPr>
        <w:tab/>
      </w:r>
      <w:r w:rsidR="0059173C" w:rsidRPr="0059173C">
        <w:rPr>
          <w:sz w:val="24"/>
          <w:szCs w:val="24"/>
        </w:rPr>
        <w:t xml:space="preserve">Tvarová část formy z materiálu </w:t>
      </w:r>
      <w:r w:rsidR="00205657" w:rsidRPr="00205657">
        <w:rPr>
          <w:sz w:val="24"/>
          <w:szCs w:val="24"/>
        </w:rPr>
        <w:t>M789</w:t>
      </w:r>
      <w:r w:rsidR="0059173C" w:rsidRPr="0059173C">
        <w:rPr>
          <w:sz w:val="24"/>
          <w:szCs w:val="24"/>
        </w:rPr>
        <w:t xml:space="preserve"> (aditivní tisk, tepelné zpracování a povrchová úprava)</w:t>
      </w:r>
    </w:p>
    <w:p w14:paraId="5CA9AEF9" w14:textId="77777777" w:rsidR="004525A4" w:rsidRPr="006E23A9" w:rsidRDefault="004525A4" w:rsidP="004525A4">
      <w:pPr>
        <w:tabs>
          <w:tab w:val="left" w:pos="3402"/>
        </w:tabs>
        <w:ind w:left="705"/>
        <w:jc w:val="both"/>
        <w:rPr>
          <w:sz w:val="24"/>
          <w:szCs w:val="24"/>
        </w:rPr>
      </w:pPr>
      <w:r w:rsidRPr="006E23A9">
        <w:rPr>
          <w:sz w:val="24"/>
          <w:szCs w:val="24"/>
        </w:rPr>
        <w:t xml:space="preserve">Typ výsledku: </w:t>
      </w:r>
      <w:r w:rsidRPr="006E23A9">
        <w:rPr>
          <w:sz w:val="24"/>
          <w:szCs w:val="24"/>
        </w:rPr>
        <w:tab/>
      </w:r>
      <w:r w:rsidR="0059173C" w:rsidRPr="0059173C">
        <w:rPr>
          <w:sz w:val="24"/>
          <w:szCs w:val="24"/>
        </w:rPr>
        <w:t>Gfunk - Funkční vzorek</w:t>
      </w:r>
    </w:p>
    <w:p w14:paraId="74AA6769" w14:textId="77777777" w:rsidR="004525A4" w:rsidRPr="006E23A9" w:rsidRDefault="004525A4" w:rsidP="004525A4">
      <w:pPr>
        <w:tabs>
          <w:tab w:val="left" w:pos="3402"/>
        </w:tabs>
        <w:ind w:left="705"/>
        <w:jc w:val="both"/>
        <w:rPr>
          <w:sz w:val="24"/>
          <w:szCs w:val="24"/>
        </w:rPr>
      </w:pPr>
      <w:r w:rsidRPr="006E23A9">
        <w:rPr>
          <w:sz w:val="24"/>
          <w:szCs w:val="24"/>
        </w:rPr>
        <w:lastRenderedPageBreak/>
        <w:t xml:space="preserve">Vlastnictví výsledku: </w:t>
      </w:r>
      <w:r w:rsidRPr="006E23A9">
        <w:rPr>
          <w:sz w:val="24"/>
          <w:szCs w:val="24"/>
        </w:rPr>
        <w:tab/>
      </w:r>
      <w:r w:rsidRPr="004525A4">
        <w:rPr>
          <w:sz w:val="24"/>
          <w:szCs w:val="24"/>
        </w:rPr>
        <w:t>Každá smluvní strana 25%</w:t>
      </w:r>
    </w:p>
    <w:p w14:paraId="484E28FF" w14:textId="77777777" w:rsidR="004525A4" w:rsidRDefault="004525A4" w:rsidP="00D900ED">
      <w:pPr>
        <w:tabs>
          <w:tab w:val="left" w:pos="3402"/>
        </w:tabs>
        <w:ind w:left="3402" w:hanging="2697"/>
        <w:jc w:val="both"/>
        <w:rPr>
          <w:sz w:val="24"/>
          <w:szCs w:val="24"/>
        </w:rPr>
      </w:pPr>
      <w:r w:rsidRPr="006E23A9">
        <w:rPr>
          <w:sz w:val="24"/>
          <w:szCs w:val="24"/>
        </w:rPr>
        <w:t xml:space="preserve">Způsob využití výsledku: </w:t>
      </w:r>
      <w:r w:rsidRPr="006E23A9">
        <w:rPr>
          <w:sz w:val="24"/>
          <w:szCs w:val="24"/>
        </w:rPr>
        <w:tab/>
      </w:r>
      <w:r w:rsidR="000D0031" w:rsidRPr="000D0031">
        <w:rPr>
          <w:sz w:val="24"/>
          <w:szCs w:val="24"/>
        </w:rPr>
        <w:t>Nekomerčn</w:t>
      </w:r>
      <w:r w:rsidR="000D0031">
        <w:rPr>
          <w:sz w:val="24"/>
          <w:szCs w:val="24"/>
        </w:rPr>
        <w:t>ě</w:t>
      </w:r>
      <w:r w:rsidR="000D0031" w:rsidRPr="000D0031">
        <w:rPr>
          <w:sz w:val="24"/>
          <w:szCs w:val="24"/>
        </w:rPr>
        <w:t xml:space="preserve"> k vlastnímu výzkumu, výuce a vzdělání</w:t>
      </w:r>
    </w:p>
    <w:p w14:paraId="7987903B" w14:textId="77777777" w:rsidR="004525A4" w:rsidRDefault="004525A4" w:rsidP="004471DE">
      <w:pPr>
        <w:tabs>
          <w:tab w:val="left" w:pos="3402"/>
        </w:tabs>
        <w:ind w:left="705"/>
        <w:jc w:val="both"/>
        <w:rPr>
          <w:sz w:val="24"/>
          <w:szCs w:val="24"/>
        </w:rPr>
      </w:pPr>
    </w:p>
    <w:p w14:paraId="60B52037" w14:textId="77777777" w:rsidR="004525A4" w:rsidRPr="006E23A9" w:rsidRDefault="004525A4" w:rsidP="004525A4">
      <w:pPr>
        <w:pStyle w:val="Odstavecseseznamem"/>
        <w:numPr>
          <w:ilvl w:val="0"/>
          <w:numId w:val="27"/>
        </w:numPr>
        <w:tabs>
          <w:tab w:val="left" w:pos="709"/>
        </w:tabs>
        <w:ind w:left="3402" w:hanging="2976"/>
        <w:jc w:val="both"/>
        <w:rPr>
          <w:sz w:val="24"/>
          <w:szCs w:val="24"/>
        </w:rPr>
      </w:pPr>
      <w:r w:rsidRPr="006E23A9">
        <w:rPr>
          <w:sz w:val="24"/>
          <w:szCs w:val="24"/>
        </w:rPr>
        <w:t xml:space="preserve">Název výsledku: </w:t>
      </w:r>
      <w:r w:rsidRPr="006E23A9">
        <w:rPr>
          <w:sz w:val="24"/>
          <w:szCs w:val="24"/>
        </w:rPr>
        <w:tab/>
      </w:r>
      <w:r w:rsidR="0059173C" w:rsidRPr="0059173C">
        <w:rPr>
          <w:sz w:val="24"/>
          <w:szCs w:val="24"/>
        </w:rPr>
        <w:t xml:space="preserve">Technologie výroby tvarové části formy z materiálu </w:t>
      </w:r>
      <w:r w:rsidR="00205657" w:rsidRPr="00205657">
        <w:rPr>
          <w:sz w:val="24"/>
          <w:szCs w:val="24"/>
        </w:rPr>
        <w:t>M789</w:t>
      </w:r>
      <w:r w:rsidR="0059173C" w:rsidRPr="0059173C">
        <w:rPr>
          <w:sz w:val="24"/>
          <w:szCs w:val="24"/>
        </w:rPr>
        <w:t xml:space="preserve"> (aditivní tisk, tepelné zpracování a povrchová úprava)</w:t>
      </w:r>
    </w:p>
    <w:p w14:paraId="1FA1D6B1" w14:textId="77777777" w:rsidR="004525A4" w:rsidRPr="006E23A9" w:rsidRDefault="004525A4" w:rsidP="004525A4">
      <w:pPr>
        <w:tabs>
          <w:tab w:val="left" w:pos="3402"/>
        </w:tabs>
        <w:ind w:left="705"/>
        <w:jc w:val="both"/>
        <w:rPr>
          <w:sz w:val="24"/>
          <w:szCs w:val="24"/>
        </w:rPr>
      </w:pPr>
      <w:r w:rsidRPr="006E23A9">
        <w:rPr>
          <w:sz w:val="24"/>
          <w:szCs w:val="24"/>
        </w:rPr>
        <w:t xml:space="preserve">Typ výsledku: </w:t>
      </w:r>
      <w:r w:rsidRPr="006E23A9">
        <w:rPr>
          <w:sz w:val="24"/>
          <w:szCs w:val="24"/>
        </w:rPr>
        <w:tab/>
      </w:r>
      <w:r w:rsidR="0059173C" w:rsidRPr="0059173C">
        <w:rPr>
          <w:sz w:val="24"/>
          <w:szCs w:val="24"/>
        </w:rPr>
        <w:t>Ztech - Ověřená technologie</w:t>
      </w:r>
    </w:p>
    <w:p w14:paraId="1EB60FAE" w14:textId="77777777" w:rsidR="004525A4" w:rsidRPr="006E23A9" w:rsidRDefault="004525A4" w:rsidP="004525A4">
      <w:pPr>
        <w:tabs>
          <w:tab w:val="left" w:pos="3402"/>
        </w:tabs>
        <w:ind w:left="705"/>
        <w:jc w:val="both"/>
        <w:rPr>
          <w:sz w:val="24"/>
          <w:szCs w:val="24"/>
        </w:rPr>
      </w:pPr>
      <w:r w:rsidRPr="006E23A9">
        <w:rPr>
          <w:sz w:val="24"/>
          <w:szCs w:val="24"/>
        </w:rPr>
        <w:t xml:space="preserve">Vlastnictví výsledku: </w:t>
      </w:r>
      <w:r w:rsidRPr="006E23A9">
        <w:rPr>
          <w:sz w:val="24"/>
          <w:szCs w:val="24"/>
        </w:rPr>
        <w:tab/>
      </w:r>
      <w:r w:rsidRPr="004525A4">
        <w:rPr>
          <w:sz w:val="24"/>
          <w:szCs w:val="24"/>
        </w:rPr>
        <w:t>Každá smluvní strana 25%</w:t>
      </w:r>
    </w:p>
    <w:p w14:paraId="498455B6" w14:textId="77777777" w:rsidR="004525A4" w:rsidRDefault="004525A4" w:rsidP="00D900ED">
      <w:pPr>
        <w:tabs>
          <w:tab w:val="left" w:pos="3402"/>
        </w:tabs>
        <w:ind w:left="3402" w:hanging="2697"/>
        <w:jc w:val="both"/>
        <w:rPr>
          <w:sz w:val="24"/>
          <w:szCs w:val="24"/>
        </w:rPr>
      </w:pPr>
      <w:r w:rsidRPr="006E23A9">
        <w:rPr>
          <w:sz w:val="24"/>
          <w:szCs w:val="24"/>
        </w:rPr>
        <w:t xml:space="preserve">Způsob využití výsledku: </w:t>
      </w:r>
      <w:r w:rsidRPr="006E23A9">
        <w:rPr>
          <w:sz w:val="24"/>
          <w:szCs w:val="24"/>
        </w:rPr>
        <w:tab/>
      </w:r>
      <w:r w:rsidR="000D0031" w:rsidRPr="000D0031">
        <w:rPr>
          <w:sz w:val="24"/>
          <w:szCs w:val="24"/>
        </w:rPr>
        <w:t>Nekomerčn</w:t>
      </w:r>
      <w:r w:rsidR="000D0031">
        <w:rPr>
          <w:sz w:val="24"/>
          <w:szCs w:val="24"/>
        </w:rPr>
        <w:t>ě</w:t>
      </w:r>
      <w:r w:rsidR="000D0031" w:rsidRPr="000D0031">
        <w:rPr>
          <w:sz w:val="24"/>
          <w:szCs w:val="24"/>
        </w:rPr>
        <w:t xml:space="preserve"> k vlastnímu výzkumu, výuce a vzdělání</w:t>
      </w:r>
    </w:p>
    <w:p w14:paraId="74D8F63D" w14:textId="77777777" w:rsidR="004525A4" w:rsidRDefault="004525A4" w:rsidP="004471DE">
      <w:pPr>
        <w:tabs>
          <w:tab w:val="left" w:pos="3402"/>
        </w:tabs>
        <w:ind w:left="705"/>
        <w:jc w:val="both"/>
        <w:rPr>
          <w:sz w:val="24"/>
          <w:szCs w:val="24"/>
        </w:rPr>
      </w:pPr>
    </w:p>
    <w:p w14:paraId="426B7B2B" w14:textId="77777777" w:rsidR="000006FB" w:rsidRPr="006E23A9" w:rsidRDefault="002B2D50" w:rsidP="006E23A9">
      <w:pPr>
        <w:spacing w:after="120"/>
        <w:jc w:val="both"/>
        <w:rPr>
          <w:sz w:val="24"/>
          <w:szCs w:val="24"/>
        </w:rPr>
      </w:pPr>
      <w:r w:rsidRPr="006E23A9">
        <w:rPr>
          <w:sz w:val="24"/>
          <w:szCs w:val="24"/>
        </w:rPr>
        <w:t>(d</w:t>
      </w:r>
      <w:r w:rsidR="000006FB" w:rsidRPr="006E23A9">
        <w:rPr>
          <w:sz w:val="24"/>
          <w:szCs w:val="24"/>
        </w:rPr>
        <w:t xml:space="preserve">ále </w:t>
      </w:r>
      <w:r w:rsidR="00635D46" w:rsidRPr="006E23A9">
        <w:rPr>
          <w:sz w:val="24"/>
          <w:szCs w:val="24"/>
        </w:rPr>
        <w:t xml:space="preserve">společně </w:t>
      </w:r>
      <w:r w:rsidR="000006FB" w:rsidRPr="006E23A9">
        <w:rPr>
          <w:sz w:val="24"/>
          <w:szCs w:val="24"/>
        </w:rPr>
        <w:t>jen „</w:t>
      </w:r>
      <w:r w:rsidR="004471DE" w:rsidRPr="006E23A9">
        <w:rPr>
          <w:sz w:val="24"/>
          <w:szCs w:val="24"/>
        </w:rPr>
        <w:t>v</w:t>
      </w:r>
      <w:r w:rsidR="000006FB" w:rsidRPr="006E23A9">
        <w:rPr>
          <w:sz w:val="24"/>
          <w:szCs w:val="24"/>
        </w:rPr>
        <w:t>ýsledky“</w:t>
      </w:r>
      <w:r w:rsidR="004471DE" w:rsidRPr="006E23A9">
        <w:rPr>
          <w:sz w:val="24"/>
          <w:szCs w:val="24"/>
        </w:rPr>
        <w:t xml:space="preserve"> či jednotlivě „výsledek“</w:t>
      </w:r>
      <w:r w:rsidR="000006FB" w:rsidRPr="006E23A9">
        <w:rPr>
          <w:sz w:val="24"/>
          <w:szCs w:val="24"/>
        </w:rPr>
        <w:t>).</w:t>
      </w:r>
    </w:p>
    <w:p w14:paraId="306107F3" w14:textId="77777777" w:rsidR="00635D46" w:rsidRPr="006E23A9" w:rsidRDefault="00635D46" w:rsidP="006E23A9">
      <w:pPr>
        <w:pStyle w:val="Zkladntext"/>
        <w:numPr>
          <w:ilvl w:val="0"/>
          <w:numId w:val="19"/>
        </w:numPr>
        <w:spacing w:after="120"/>
        <w:ind w:left="782" w:hanging="782"/>
        <w:jc w:val="both"/>
        <w:rPr>
          <w:szCs w:val="24"/>
        </w:rPr>
      </w:pPr>
      <w:r w:rsidRPr="006E23A9">
        <w:rPr>
          <w:szCs w:val="24"/>
        </w:rPr>
        <w:t xml:space="preserve">Uvedené výsledky projektu jsou v souladu s cíli projektu. </w:t>
      </w:r>
    </w:p>
    <w:p w14:paraId="157ABB43" w14:textId="77777777" w:rsidR="002B2D50" w:rsidRPr="006E23A9" w:rsidRDefault="00635D46" w:rsidP="009D5B1B">
      <w:pPr>
        <w:pStyle w:val="Odstavecseseznamem"/>
        <w:numPr>
          <w:ilvl w:val="0"/>
          <w:numId w:val="19"/>
        </w:numPr>
        <w:spacing w:after="120"/>
        <w:ind w:left="782" w:hanging="782"/>
        <w:contextualSpacing w:val="0"/>
        <w:jc w:val="both"/>
        <w:rPr>
          <w:sz w:val="24"/>
          <w:szCs w:val="24"/>
        </w:rPr>
      </w:pPr>
      <w:r w:rsidRPr="006E23A9">
        <w:rPr>
          <w:sz w:val="24"/>
          <w:szCs w:val="24"/>
        </w:rPr>
        <w:t>Výsledky projektu, včetně závěrečné zprávy, podléhají ochraně dle zákona č.</w:t>
      </w:r>
      <w:r w:rsidR="00B05A53" w:rsidRPr="006E23A9">
        <w:rPr>
          <w:sz w:val="24"/>
          <w:szCs w:val="24"/>
        </w:rPr>
        <w:t> </w:t>
      </w:r>
      <w:r w:rsidRPr="006E23A9">
        <w:rPr>
          <w:sz w:val="24"/>
          <w:szCs w:val="24"/>
        </w:rPr>
        <w:t>121/2000</w:t>
      </w:r>
      <w:r w:rsidR="00DA7279" w:rsidRPr="006E23A9">
        <w:rPr>
          <w:sz w:val="24"/>
          <w:szCs w:val="24"/>
        </w:rPr>
        <w:t> </w:t>
      </w:r>
      <w:r w:rsidRPr="006E23A9">
        <w:rPr>
          <w:sz w:val="24"/>
          <w:szCs w:val="24"/>
        </w:rPr>
        <w:t xml:space="preserve">Sb., o právu autorském, o právech souvisejících s právem autorským a o změně některých zákonů (autorský zákon) </w:t>
      </w:r>
      <w:r w:rsidR="00741E56" w:rsidRPr="006E23A9">
        <w:rPr>
          <w:sz w:val="24"/>
          <w:szCs w:val="24"/>
        </w:rPr>
        <w:t xml:space="preserve">nebo jiných zvláštních předpisů </w:t>
      </w:r>
      <w:r w:rsidR="00554CD1" w:rsidRPr="006E23A9">
        <w:rPr>
          <w:rFonts w:eastAsia="Arial"/>
          <w:color w:val="000000"/>
          <w:spacing w:val="-2"/>
          <w:sz w:val="24"/>
          <w:szCs w:val="24"/>
        </w:rPr>
        <w:t>u</w:t>
      </w:r>
      <w:r w:rsidR="00554CD1" w:rsidRPr="006E23A9">
        <w:rPr>
          <w:rFonts w:eastAsia="Arial"/>
          <w:color w:val="000000"/>
          <w:sz w:val="24"/>
          <w:szCs w:val="24"/>
        </w:rPr>
        <w:t>pra</w:t>
      </w:r>
      <w:r w:rsidR="00554CD1" w:rsidRPr="006E23A9">
        <w:rPr>
          <w:rFonts w:eastAsia="Arial"/>
          <w:color w:val="000000"/>
          <w:spacing w:val="-2"/>
          <w:sz w:val="24"/>
          <w:szCs w:val="24"/>
        </w:rPr>
        <w:t>v</w:t>
      </w:r>
      <w:r w:rsidR="00554CD1" w:rsidRPr="006E23A9">
        <w:rPr>
          <w:rFonts w:eastAsia="Arial"/>
          <w:color w:val="000000"/>
          <w:sz w:val="24"/>
          <w:szCs w:val="24"/>
        </w:rPr>
        <w:t>uj</w:t>
      </w:r>
      <w:r w:rsidR="00554CD1" w:rsidRPr="006E23A9">
        <w:rPr>
          <w:rFonts w:eastAsia="Arial"/>
          <w:color w:val="000000"/>
          <w:spacing w:val="-3"/>
          <w:sz w:val="24"/>
          <w:szCs w:val="24"/>
        </w:rPr>
        <w:t>í</w:t>
      </w:r>
      <w:r w:rsidR="00554CD1" w:rsidRPr="006E23A9">
        <w:rPr>
          <w:rFonts w:eastAsia="Arial"/>
          <w:color w:val="000000"/>
          <w:spacing w:val="1"/>
          <w:sz w:val="24"/>
          <w:szCs w:val="24"/>
        </w:rPr>
        <w:t>c</w:t>
      </w:r>
      <w:r w:rsidR="00554CD1" w:rsidRPr="006E23A9">
        <w:rPr>
          <w:rFonts w:eastAsia="Arial"/>
          <w:color w:val="000000"/>
          <w:spacing w:val="-2"/>
          <w:sz w:val="24"/>
          <w:szCs w:val="24"/>
        </w:rPr>
        <w:t>ích</w:t>
      </w:r>
      <w:r w:rsidR="00554CD1" w:rsidRPr="006E23A9">
        <w:rPr>
          <w:rFonts w:eastAsia="Arial"/>
          <w:color w:val="000000"/>
          <w:sz w:val="24"/>
          <w:szCs w:val="24"/>
        </w:rPr>
        <w:t xml:space="preserve"> prá</w:t>
      </w:r>
      <w:r w:rsidR="00554CD1" w:rsidRPr="006E23A9">
        <w:rPr>
          <w:rFonts w:eastAsia="Arial"/>
          <w:color w:val="000000"/>
          <w:spacing w:val="-1"/>
          <w:sz w:val="24"/>
          <w:szCs w:val="24"/>
        </w:rPr>
        <w:t>v</w:t>
      </w:r>
      <w:r w:rsidR="00554CD1" w:rsidRPr="006E23A9">
        <w:rPr>
          <w:rFonts w:eastAsia="Arial"/>
          <w:color w:val="000000"/>
          <w:sz w:val="24"/>
          <w:szCs w:val="24"/>
        </w:rPr>
        <w:t>a</w:t>
      </w:r>
      <w:r w:rsidR="00554CD1" w:rsidRPr="006E23A9">
        <w:rPr>
          <w:rFonts w:eastAsia="Arial"/>
          <w:color w:val="000000"/>
          <w:spacing w:val="74"/>
          <w:sz w:val="24"/>
          <w:szCs w:val="24"/>
        </w:rPr>
        <w:t xml:space="preserve"> </w:t>
      </w:r>
      <w:r w:rsidR="00554CD1" w:rsidRPr="006E23A9">
        <w:rPr>
          <w:rFonts w:eastAsia="Arial"/>
          <w:color w:val="000000"/>
          <w:sz w:val="24"/>
          <w:szCs w:val="24"/>
        </w:rPr>
        <w:t>duš</w:t>
      </w:r>
      <w:r w:rsidR="00554CD1" w:rsidRPr="006E23A9">
        <w:rPr>
          <w:rFonts w:eastAsia="Arial"/>
          <w:color w:val="000000"/>
          <w:spacing w:val="1"/>
          <w:sz w:val="24"/>
          <w:szCs w:val="24"/>
        </w:rPr>
        <w:t>e</w:t>
      </w:r>
      <w:r w:rsidR="00554CD1" w:rsidRPr="006E23A9">
        <w:rPr>
          <w:rFonts w:eastAsia="Arial"/>
          <w:color w:val="000000"/>
          <w:spacing w:val="-1"/>
          <w:sz w:val="24"/>
          <w:szCs w:val="24"/>
        </w:rPr>
        <w:t>v</w:t>
      </w:r>
      <w:r w:rsidR="00554CD1" w:rsidRPr="006E23A9">
        <w:rPr>
          <w:rFonts w:eastAsia="Arial"/>
          <w:color w:val="000000"/>
          <w:sz w:val="24"/>
          <w:szCs w:val="24"/>
        </w:rPr>
        <w:t>n</w:t>
      </w:r>
      <w:r w:rsidR="00554CD1" w:rsidRPr="006E23A9">
        <w:rPr>
          <w:rFonts w:eastAsia="Arial"/>
          <w:color w:val="000000"/>
          <w:spacing w:val="-2"/>
          <w:sz w:val="24"/>
          <w:szCs w:val="24"/>
        </w:rPr>
        <w:t>í</w:t>
      </w:r>
      <w:r w:rsidR="00554CD1" w:rsidRPr="006E23A9">
        <w:rPr>
          <w:rFonts w:eastAsia="Arial"/>
          <w:color w:val="000000"/>
          <w:sz w:val="24"/>
          <w:szCs w:val="24"/>
        </w:rPr>
        <w:t>ho</w:t>
      </w:r>
      <w:r w:rsidR="00554CD1" w:rsidRPr="006E23A9">
        <w:rPr>
          <w:rFonts w:eastAsia="Arial"/>
          <w:color w:val="000000"/>
          <w:spacing w:val="76"/>
          <w:sz w:val="24"/>
          <w:szCs w:val="24"/>
        </w:rPr>
        <w:t xml:space="preserve"> </w:t>
      </w:r>
      <w:r w:rsidR="00554CD1" w:rsidRPr="006E23A9">
        <w:rPr>
          <w:rFonts w:eastAsia="Arial"/>
          <w:color w:val="000000"/>
          <w:sz w:val="24"/>
          <w:szCs w:val="24"/>
        </w:rPr>
        <w:t>vlastn</w:t>
      </w:r>
      <w:r w:rsidR="00554CD1" w:rsidRPr="006E23A9">
        <w:rPr>
          <w:rFonts w:eastAsia="Arial"/>
          <w:color w:val="000000"/>
          <w:spacing w:val="-1"/>
          <w:sz w:val="24"/>
          <w:szCs w:val="24"/>
        </w:rPr>
        <w:t>i</w:t>
      </w:r>
      <w:r w:rsidR="00554CD1" w:rsidRPr="006E23A9">
        <w:rPr>
          <w:rFonts w:eastAsia="Arial"/>
          <w:color w:val="000000"/>
          <w:sz w:val="24"/>
          <w:szCs w:val="24"/>
        </w:rPr>
        <w:t>ctví</w:t>
      </w:r>
      <w:r w:rsidR="00554CD1" w:rsidRPr="006E23A9">
        <w:rPr>
          <w:rFonts w:eastAsia="Arial"/>
          <w:color w:val="000000"/>
          <w:spacing w:val="72"/>
          <w:sz w:val="24"/>
          <w:szCs w:val="24"/>
        </w:rPr>
        <w:t xml:space="preserve"> </w:t>
      </w:r>
      <w:r w:rsidR="00554CD1" w:rsidRPr="006E23A9">
        <w:rPr>
          <w:rFonts w:eastAsia="Arial"/>
          <w:color w:val="000000"/>
          <w:sz w:val="24"/>
          <w:szCs w:val="24"/>
        </w:rPr>
        <w:t>a</w:t>
      </w:r>
      <w:r w:rsidR="00554CD1" w:rsidRPr="006E23A9">
        <w:rPr>
          <w:rFonts w:eastAsia="Arial"/>
          <w:color w:val="000000"/>
          <w:spacing w:val="77"/>
          <w:sz w:val="24"/>
          <w:szCs w:val="24"/>
        </w:rPr>
        <w:t xml:space="preserve"> </w:t>
      </w:r>
      <w:r w:rsidR="00554CD1" w:rsidRPr="006E23A9">
        <w:rPr>
          <w:rFonts w:eastAsia="Arial"/>
          <w:color w:val="000000"/>
          <w:spacing w:val="-1"/>
          <w:sz w:val="24"/>
          <w:szCs w:val="24"/>
        </w:rPr>
        <w:t>v</w:t>
      </w:r>
      <w:r w:rsidR="00554CD1" w:rsidRPr="006E23A9">
        <w:rPr>
          <w:rFonts w:eastAsia="Arial"/>
          <w:color w:val="000000"/>
          <w:sz w:val="24"/>
          <w:szCs w:val="24"/>
        </w:rPr>
        <w:t>e</w:t>
      </w:r>
      <w:r w:rsidR="00554CD1" w:rsidRPr="006E23A9">
        <w:rPr>
          <w:rFonts w:eastAsia="Arial"/>
          <w:color w:val="000000"/>
          <w:spacing w:val="76"/>
          <w:sz w:val="24"/>
          <w:szCs w:val="24"/>
        </w:rPr>
        <w:t xml:space="preserve"> </w:t>
      </w:r>
      <w:r w:rsidR="00554CD1" w:rsidRPr="006E23A9">
        <w:rPr>
          <w:rFonts w:eastAsia="Arial"/>
          <w:color w:val="000000"/>
          <w:sz w:val="24"/>
          <w:szCs w:val="24"/>
        </w:rPr>
        <w:t>s</w:t>
      </w:r>
      <w:r w:rsidR="00554CD1" w:rsidRPr="006E23A9">
        <w:rPr>
          <w:rFonts w:eastAsia="Arial"/>
          <w:color w:val="000000"/>
          <w:spacing w:val="1"/>
          <w:sz w:val="24"/>
          <w:szCs w:val="24"/>
        </w:rPr>
        <w:t>m</w:t>
      </w:r>
      <w:r w:rsidR="00554CD1" w:rsidRPr="006E23A9">
        <w:rPr>
          <w:rFonts w:eastAsia="Arial"/>
          <w:color w:val="000000"/>
          <w:spacing w:val="-1"/>
          <w:sz w:val="24"/>
          <w:szCs w:val="24"/>
        </w:rPr>
        <w:t>y</w:t>
      </w:r>
      <w:r w:rsidR="00554CD1" w:rsidRPr="006E23A9">
        <w:rPr>
          <w:rFonts w:eastAsia="Arial"/>
          <w:color w:val="000000"/>
          <w:sz w:val="24"/>
          <w:szCs w:val="24"/>
        </w:rPr>
        <w:t>s</w:t>
      </w:r>
      <w:r w:rsidR="00554CD1" w:rsidRPr="006E23A9">
        <w:rPr>
          <w:rFonts w:eastAsia="Arial"/>
          <w:color w:val="000000"/>
          <w:spacing w:val="-2"/>
          <w:sz w:val="24"/>
          <w:szCs w:val="24"/>
        </w:rPr>
        <w:t>l</w:t>
      </w:r>
      <w:r w:rsidR="00554CD1" w:rsidRPr="006E23A9">
        <w:rPr>
          <w:rFonts w:eastAsia="Arial"/>
          <w:color w:val="000000"/>
          <w:sz w:val="24"/>
          <w:szCs w:val="24"/>
        </w:rPr>
        <w:t>u</w:t>
      </w:r>
      <w:r w:rsidR="00554CD1" w:rsidRPr="006E23A9">
        <w:rPr>
          <w:rFonts w:eastAsia="Arial"/>
          <w:color w:val="000000"/>
          <w:spacing w:val="75"/>
          <w:sz w:val="24"/>
          <w:szCs w:val="24"/>
        </w:rPr>
        <w:t xml:space="preserve"> </w:t>
      </w:r>
      <w:r w:rsidR="00554CD1" w:rsidRPr="006E23A9">
        <w:rPr>
          <w:rFonts w:eastAsia="Arial"/>
          <w:color w:val="000000"/>
          <w:sz w:val="24"/>
          <w:szCs w:val="24"/>
        </w:rPr>
        <w:t>p</w:t>
      </w:r>
      <w:r w:rsidR="00554CD1" w:rsidRPr="006E23A9">
        <w:rPr>
          <w:rFonts w:eastAsia="Arial"/>
          <w:color w:val="000000"/>
          <w:spacing w:val="-2"/>
          <w:sz w:val="24"/>
          <w:szCs w:val="24"/>
        </w:rPr>
        <w:t>řís</w:t>
      </w:r>
      <w:r w:rsidR="00554CD1" w:rsidRPr="006E23A9">
        <w:rPr>
          <w:rFonts w:eastAsia="Arial"/>
          <w:color w:val="000000"/>
          <w:sz w:val="24"/>
          <w:szCs w:val="24"/>
        </w:rPr>
        <w:t>luš</w:t>
      </w:r>
      <w:r w:rsidR="00554CD1" w:rsidRPr="006E23A9">
        <w:rPr>
          <w:rFonts w:eastAsia="Arial"/>
          <w:color w:val="000000"/>
          <w:spacing w:val="-1"/>
          <w:sz w:val="24"/>
          <w:szCs w:val="24"/>
        </w:rPr>
        <w:t>n</w:t>
      </w:r>
      <w:r w:rsidR="00554CD1" w:rsidRPr="006E23A9">
        <w:rPr>
          <w:rFonts w:eastAsia="Arial"/>
          <w:color w:val="000000"/>
          <w:spacing w:val="-2"/>
          <w:sz w:val="24"/>
          <w:szCs w:val="24"/>
        </w:rPr>
        <w:t>ý</w:t>
      </w:r>
      <w:r w:rsidR="00554CD1" w:rsidRPr="006E23A9">
        <w:rPr>
          <w:rFonts w:eastAsia="Arial"/>
          <w:color w:val="000000"/>
          <w:sz w:val="24"/>
          <w:szCs w:val="24"/>
        </w:rPr>
        <w:t>ch</w:t>
      </w:r>
      <w:r w:rsidR="00554CD1" w:rsidRPr="006E23A9">
        <w:rPr>
          <w:rFonts w:eastAsia="Arial"/>
          <w:color w:val="000000"/>
          <w:spacing w:val="74"/>
          <w:sz w:val="24"/>
          <w:szCs w:val="24"/>
        </w:rPr>
        <w:t xml:space="preserve"> </w:t>
      </w:r>
      <w:r w:rsidR="00554CD1" w:rsidRPr="006E23A9">
        <w:rPr>
          <w:rFonts w:eastAsia="Arial"/>
          <w:color w:val="000000"/>
          <w:sz w:val="24"/>
          <w:szCs w:val="24"/>
        </w:rPr>
        <w:t>us</w:t>
      </w:r>
      <w:r w:rsidR="00554CD1" w:rsidRPr="006E23A9">
        <w:rPr>
          <w:rFonts w:eastAsia="Arial"/>
          <w:color w:val="000000"/>
          <w:spacing w:val="3"/>
          <w:sz w:val="24"/>
          <w:szCs w:val="24"/>
        </w:rPr>
        <w:t>t</w:t>
      </w:r>
      <w:r w:rsidR="00554CD1" w:rsidRPr="006E23A9">
        <w:rPr>
          <w:rFonts w:eastAsia="Arial"/>
          <w:color w:val="000000"/>
          <w:sz w:val="24"/>
          <w:szCs w:val="24"/>
        </w:rPr>
        <w:t>ano</w:t>
      </w:r>
      <w:r w:rsidR="00554CD1" w:rsidRPr="006E23A9">
        <w:rPr>
          <w:rFonts w:eastAsia="Arial"/>
          <w:color w:val="000000"/>
          <w:spacing w:val="-3"/>
          <w:sz w:val="24"/>
          <w:szCs w:val="24"/>
        </w:rPr>
        <w:t>v</w:t>
      </w:r>
      <w:r w:rsidR="00554CD1" w:rsidRPr="006E23A9">
        <w:rPr>
          <w:rFonts w:eastAsia="Arial"/>
          <w:color w:val="000000"/>
          <w:sz w:val="24"/>
          <w:szCs w:val="24"/>
        </w:rPr>
        <w:t>e</w:t>
      </w:r>
      <w:r w:rsidR="00554CD1" w:rsidRPr="006E23A9">
        <w:rPr>
          <w:rFonts w:eastAsia="Arial"/>
          <w:color w:val="000000"/>
          <w:spacing w:val="1"/>
          <w:sz w:val="24"/>
          <w:szCs w:val="24"/>
        </w:rPr>
        <w:t>n</w:t>
      </w:r>
      <w:r w:rsidR="00554CD1" w:rsidRPr="006E23A9">
        <w:rPr>
          <w:rFonts w:eastAsia="Arial"/>
          <w:color w:val="000000"/>
          <w:sz w:val="24"/>
          <w:szCs w:val="24"/>
        </w:rPr>
        <w:t>í</w:t>
      </w:r>
      <w:r w:rsidR="008259DF" w:rsidRPr="006E23A9">
        <w:rPr>
          <w:sz w:val="24"/>
          <w:szCs w:val="24"/>
        </w:rPr>
        <w:t xml:space="preserve"> </w:t>
      </w:r>
      <w:r w:rsidRPr="006E23A9">
        <w:rPr>
          <w:sz w:val="24"/>
          <w:szCs w:val="24"/>
        </w:rPr>
        <w:t>se považují za zaměstnanecká díla, k nimž majetková práva vyk</w:t>
      </w:r>
      <w:r w:rsidR="008259DF" w:rsidRPr="006E23A9">
        <w:rPr>
          <w:sz w:val="24"/>
          <w:szCs w:val="24"/>
        </w:rPr>
        <w:t>onáv</w:t>
      </w:r>
      <w:r w:rsidR="006B36B5">
        <w:rPr>
          <w:sz w:val="24"/>
          <w:szCs w:val="24"/>
        </w:rPr>
        <w:t>ají</w:t>
      </w:r>
      <w:r w:rsidR="008259DF" w:rsidRPr="006E23A9">
        <w:rPr>
          <w:sz w:val="24"/>
          <w:szCs w:val="24"/>
        </w:rPr>
        <w:t xml:space="preserve"> </w:t>
      </w:r>
      <w:r w:rsidR="00205657">
        <w:rPr>
          <w:sz w:val="24"/>
          <w:szCs w:val="24"/>
        </w:rPr>
        <w:t>všechny</w:t>
      </w:r>
      <w:r w:rsidR="00205657" w:rsidRPr="006E23A9">
        <w:rPr>
          <w:sz w:val="24"/>
          <w:szCs w:val="24"/>
        </w:rPr>
        <w:t xml:space="preserve"> </w:t>
      </w:r>
      <w:r w:rsidR="004471DE" w:rsidRPr="006E23A9">
        <w:rPr>
          <w:sz w:val="24"/>
          <w:szCs w:val="24"/>
        </w:rPr>
        <w:t>smluvní stran</w:t>
      </w:r>
      <w:r w:rsidR="000946FE" w:rsidRPr="006E23A9">
        <w:rPr>
          <w:sz w:val="24"/>
          <w:szCs w:val="24"/>
        </w:rPr>
        <w:t>y</w:t>
      </w:r>
      <w:r w:rsidR="004471DE" w:rsidRPr="006E23A9">
        <w:rPr>
          <w:sz w:val="24"/>
          <w:szCs w:val="24"/>
        </w:rPr>
        <w:t xml:space="preserve"> společně. </w:t>
      </w:r>
      <w:r w:rsidR="005558AB" w:rsidRPr="006E23A9">
        <w:rPr>
          <w:sz w:val="24"/>
          <w:szCs w:val="24"/>
        </w:rPr>
        <w:t xml:space="preserve"> </w:t>
      </w:r>
    </w:p>
    <w:p w14:paraId="206EC5D8" w14:textId="77777777" w:rsidR="002B2D50" w:rsidRPr="006E23A9" w:rsidRDefault="000946FE" w:rsidP="004471DE">
      <w:pPr>
        <w:pStyle w:val="Odstavecseseznamem"/>
        <w:numPr>
          <w:ilvl w:val="0"/>
          <w:numId w:val="19"/>
        </w:numPr>
        <w:spacing w:after="120"/>
        <w:ind w:left="782" w:hanging="782"/>
        <w:contextualSpacing w:val="0"/>
        <w:jc w:val="both"/>
        <w:rPr>
          <w:sz w:val="24"/>
          <w:szCs w:val="24"/>
        </w:rPr>
      </w:pPr>
      <w:r w:rsidRPr="006E23A9">
        <w:rPr>
          <w:sz w:val="24"/>
          <w:szCs w:val="24"/>
        </w:rPr>
        <w:t>Smluvní strany</w:t>
      </w:r>
      <w:r w:rsidR="002B2D50" w:rsidRPr="006E23A9">
        <w:rPr>
          <w:sz w:val="24"/>
          <w:szCs w:val="24"/>
        </w:rPr>
        <w:t xml:space="preserve"> prohlašují, že u</w:t>
      </w:r>
      <w:r w:rsidR="002B2D50" w:rsidRPr="006E23A9">
        <w:rPr>
          <w:spacing w:val="6"/>
          <w:sz w:val="24"/>
          <w:szCs w:val="24"/>
        </w:rPr>
        <w:t>vedené výsledky řešení projektu nejsou zároveň výsledky jiného projektu nebo výzkumného záměru.</w:t>
      </w:r>
    </w:p>
    <w:p w14:paraId="54A8B467" w14:textId="77777777" w:rsidR="001D15C1" w:rsidRPr="006E23A9" w:rsidRDefault="001D15C1" w:rsidP="001D15C1">
      <w:pPr>
        <w:jc w:val="both"/>
        <w:rPr>
          <w:sz w:val="24"/>
          <w:szCs w:val="24"/>
        </w:rPr>
      </w:pPr>
    </w:p>
    <w:p w14:paraId="671DB173" w14:textId="77777777" w:rsidR="003510B1" w:rsidRPr="006E23A9" w:rsidRDefault="003510B1" w:rsidP="00F73633">
      <w:pPr>
        <w:jc w:val="both"/>
        <w:rPr>
          <w:sz w:val="24"/>
          <w:szCs w:val="24"/>
        </w:rPr>
      </w:pPr>
    </w:p>
    <w:p w14:paraId="792D8767" w14:textId="77777777" w:rsidR="009D2B69" w:rsidRPr="006E23A9" w:rsidRDefault="009D2B69" w:rsidP="00851E4A">
      <w:pPr>
        <w:pStyle w:val="Zkladntext"/>
        <w:jc w:val="center"/>
        <w:rPr>
          <w:b/>
        </w:rPr>
      </w:pPr>
      <w:r w:rsidRPr="006E23A9">
        <w:rPr>
          <w:b/>
        </w:rPr>
        <w:t>III.</w:t>
      </w:r>
    </w:p>
    <w:p w14:paraId="62B07992" w14:textId="77777777" w:rsidR="009D2B69" w:rsidRPr="006E23A9" w:rsidRDefault="009D2B69" w:rsidP="006E23A9">
      <w:pPr>
        <w:pStyle w:val="Zkladntext"/>
        <w:spacing w:after="120"/>
        <w:jc w:val="center"/>
        <w:rPr>
          <w:b/>
          <w:bCs/>
        </w:rPr>
      </w:pPr>
      <w:r w:rsidRPr="006E23A9">
        <w:rPr>
          <w:b/>
          <w:bCs/>
        </w:rPr>
        <w:t>Úprava užívacích práv k výsledkům projektu</w:t>
      </w:r>
    </w:p>
    <w:p w14:paraId="2734B952" w14:textId="77777777" w:rsidR="00635D46" w:rsidRPr="006E23A9" w:rsidRDefault="004471DE" w:rsidP="006E23A9">
      <w:pPr>
        <w:pStyle w:val="Zkladntext"/>
        <w:numPr>
          <w:ilvl w:val="0"/>
          <w:numId w:val="18"/>
        </w:numPr>
        <w:spacing w:after="120"/>
        <w:ind w:hanging="720"/>
        <w:jc w:val="both"/>
        <w:rPr>
          <w:szCs w:val="24"/>
        </w:rPr>
      </w:pPr>
      <w:bookmarkStart w:id="6" w:name="_Hlk147222065"/>
      <w:r w:rsidRPr="006E23A9">
        <w:rPr>
          <w:szCs w:val="24"/>
        </w:rPr>
        <w:t>Smluvní strany se zavazují vy</w:t>
      </w:r>
      <w:r w:rsidR="00BE5D10">
        <w:rPr>
          <w:szCs w:val="24"/>
        </w:rPr>
        <w:t>u</w:t>
      </w:r>
      <w:r w:rsidRPr="006E23A9">
        <w:rPr>
          <w:szCs w:val="24"/>
        </w:rPr>
        <w:t xml:space="preserve">žít </w:t>
      </w:r>
      <w:r w:rsidR="000946FE" w:rsidRPr="006E23A9">
        <w:rPr>
          <w:szCs w:val="24"/>
        </w:rPr>
        <w:t>v</w:t>
      </w:r>
      <w:r w:rsidRPr="006E23A9">
        <w:rPr>
          <w:szCs w:val="24"/>
        </w:rPr>
        <w:t xml:space="preserve">ýsledky způsobem uvedeným v předchozím článku nejdéle do </w:t>
      </w:r>
      <w:r w:rsidR="00205657">
        <w:t>pěti</w:t>
      </w:r>
      <w:r w:rsidR="00205657" w:rsidRPr="006E23A9">
        <w:t xml:space="preserve"> </w:t>
      </w:r>
      <w:r w:rsidR="00E60F39" w:rsidRPr="006E23A9">
        <w:rPr>
          <w:szCs w:val="24"/>
        </w:rPr>
        <w:t xml:space="preserve">let </w:t>
      </w:r>
      <w:r w:rsidR="00554CD1" w:rsidRPr="006E23A9">
        <w:rPr>
          <w:szCs w:val="24"/>
        </w:rPr>
        <w:t xml:space="preserve">od </w:t>
      </w:r>
      <w:r w:rsidR="0099272E" w:rsidRPr="006E23A9">
        <w:rPr>
          <w:szCs w:val="24"/>
        </w:rPr>
        <w:t>ukončení projektu</w:t>
      </w:r>
      <w:r w:rsidRPr="006E23A9">
        <w:rPr>
          <w:szCs w:val="24"/>
        </w:rPr>
        <w:t>.</w:t>
      </w:r>
      <w:r w:rsidR="00012EF6" w:rsidRPr="006E23A9">
        <w:rPr>
          <w:szCs w:val="24"/>
        </w:rPr>
        <w:t xml:space="preserve"> </w:t>
      </w:r>
      <w:r w:rsidR="00FE7682" w:rsidRPr="006E23A9">
        <w:rPr>
          <w:szCs w:val="24"/>
        </w:rPr>
        <w:t xml:space="preserve">Smluvní strany se zavazují spolupracovat a poskytnout si vzájemně maximální součinnost k tomu, aby výsledky byly využity </w:t>
      </w:r>
      <w:r w:rsidR="0045735C" w:rsidRPr="006E23A9">
        <w:rPr>
          <w:szCs w:val="24"/>
        </w:rPr>
        <w:t>v souladu s implementačním plánem</w:t>
      </w:r>
      <w:r w:rsidR="00FE7682" w:rsidRPr="006E23A9">
        <w:rPr>
          <w:szCs w:val="24"/>
        </w:rPr>
        <w:t>.</w:t>
      </w:r>
    </w:p>
    <w:p w14:paraId="2CB64C1E" w14:textId="77777777" w:rsidR="00787190" w:rsidRDefault="0045735C" w:rsidP="009D5B1B">
      <w:pPr>
        <w:pStyle w:val="Zkladntext"/>
        <w:numPr>
          <w:ilvl w:val="0"/>
          <w:numId w:val="18"/>
        </w:numPr>
        <w:spacing w:after="120"/>
        <w:ind w:hanging="720"/>
        <w:jc w:val="both"/>
        <w:rPr>
          <w:szCs w:val="24"/>
        </w:rPr>
      </w:pPr>
      <w:r w:rsidRPr="006E23A9">
        <w:rPr>
          <w:szCs w:val="24"/>
        </w:rPr>
        <w:t>Smluvní strany jsou povinny s výsledky nakládat či je užívat výhradně v souladu s touto smlouvou a tak, aby byla dodržena</w:t>
      </w:r>
      <w:r w:rsidR="00787190">
        <w:rPr>
          <w:szCs w:val="24"/>
        </w:rPr>
        <w:t>:</w:t>
      </w:r>
    </w:p>
    <w:p w14:paraId="6892DFC1" w14:textId="77777777" w:rsidR="00787190" w:rsidRDefault="00787190" w:rsidP="00787190">
      <w:pPr>
        <w:pStyle w:val="Zkladntext"/>
        <w:spacing w:after="120"/>
        <w:ind w:left="720"/>
        <w:jc w:val="both"/>
        <w:rPr>
          <w:szCs w:val="24"/>
        </w:rPr>
      </w:pPr>
      <w:r>
        <w:rPr>
          <w:szCs w:val="24"/>
        </w:rPr>
        <w:t>a)</w:t>
      </w:r>
      <w:r w:rsidR="0045735C" w:rsidRPr="006E23A9">
        <w:rPr>
          <w:szCs w:val="24"/>
        </w:rPr>
        <w:t xml:space="preserve"> </w:t>
      </w:r>
      <w:r w:rsidRPr="006E23A9">
        <w:rPr>
          <w:szCs w:val="24"/>
        </w:rPr>
        <w:t>pravidla vyplývající z</w:t>
      </w:r>
      <w:r w:rsidR="00985472">
        <w:rPr>
          <w:szCs w:val="24"/>
        </w:rPr>
        <w:t>e</w:t>
      </w:r>
      <w:r w:rsidRPr="006E23A9">
        <w:rPr>
          <w:szCs w:val="24"/>
        </w:rPr>
        <w:t xml:space="preserve"> </w:t>
      </w:r>
      <w:r w:rsidR="0045735C" w:rsidRPr="006E23A9">
        <w:rPr>
          <w:szCs w:val="24"/>
        </w:rPr>
        <w:t>Smlouvy o účasti na řešení projektu a Smlouvy o poskytnutí podpory uzavřených k</w:t>
      </w:r>
      <w:r>
        <w:rPr>
          <w:szCs w:val="24"/>
        </w:rPr>
        <w:t> </w:t>
      </w:r>
      <w:r w:rsidR="0045735C" w:rsidRPr="006E23A9">
        <w:rPr>
          <w:szCs w:val="24"/>
        </w:rPr>
        <w:t>projektu</w:t>
      </w:r>
      <w:r>
        <w:rPr>
          <w:szCs w:val="24"/>
        </w:rPr>
        <w:t xml:space="preserve"> a z</w:t>
      </w:r>
      <w:r w:rsidR="00BB1643">
        <w:rPr>
          <w:szCs w:val="24"/>
        </w:rPr>
        <w:t xml:space="preserve"> </w:t>
      </w:r>
      <w:r w:rsidR="0045735C" w:rsidRPr="006E23A9">
        <w:rPr>
          <w:szCs w:val="24"/>
        </w:rPr>
        <w:t xml:space="preserve">ustanovení § 16 zákona </w:t>
      </w:r>
      <w:r w:rsidR="0045735C" w:rsidRPr="006E23A9">
        <w:t>č. 130/2002 Sb., o podpoře výzkumu, experimentálního vývoje a inovací z veřejných prostředků a o změně některých souvisejících zákonů (zákon o podpoře výzkumu, experimentálního vývoje a inovací), ve znění pozdějších předpisů,</w:t>
      </w:r>
      <w:r w:rsidR="0045735C" w:rsidRPr="006E23A9">
        <w:rPr>
          <w:szCs w:val="24"/>
        </w:rPr>
        <w:t xml:space="preserve"> </w:t>
      </w:r>
    </w:p>
    <w:p w14:paraId="659EEC8B" w14:textId="77777777" w:rsidR="0045735C" w:rsidRPr="006E23A9" w:rsidRDefault="004D4B39" w:rsidP="00DC32BC">
      <w:pPr>
        <w:pStyle w:val="Zkladntext"/>
        <w:spacing w:after="120"/>
        <w:ind w:left="720"/>
        <w:jc w:val="both"/>
        <w:rPr>
          <w:szCs w:val="24"/>
        </w:rPr>
      </w:pPr>
      <w:r>
        <w:rPr>
          <w:szCs w:val="24"/>
        </w:rPr>
        <w:t>b)</w:t>
      </w:r>
      <w:r w:rsidR="0045735C" w:rsidRPr="006E23A9">
        <w:rPr>
          <w:szCs w:val="24"/>
        </w:rPr>
        <w:t xml:space="preserve"> pravidla veřejné podpory ve smyslu čl. 107 Smlouvy o fungování Evropské unie</w:t>
      </w:r>
      <w:r w:rsidR="00787190">
        <w:rPr>
          <w:szCs w:val="24"/>
        </w:rPr>
        <w:t xml:space="preserve"> a </w:t>
      </w:r>
      <w:r w:rsidR="00787190">
        <w:rPr>
          <w:rStyle w:val="q4iawc"/>
        </w:rPr>
        <w:t>sdělení Komise – Rámec pro státní podporu výzkumu, vývoje a inovací (20</w:t>
      </w:r>
      <w:r w:rsidR="00985472">
        <w:rPr>
          <w:rStyle w:val="q4iawc"/>
        </w:rPr>
        <w:t>22</w:t>
      </w:r>
      <w:r w:rsidR="00787190">
        <w:rPr>
          <w:rStyle w:val="q4iawc"/>
        </w:rPr>
        <w:t xml:space="preserve">/C </w:t>
      </w:r>
      <w:r w:rsidR="00985472">
        <w:rPr>
          <w:rStyle w:val="q4iawc"/>
        </w:rPr>
        <w:t>414</w:t>
      </w:r>
      <w:r w:rsidR="00787190">
        <w:rPr>
          <w:rStyle w:val="q4iawc"/>
        </w:rPr>
        <w:t>/01) (dále jen „Rámec“), nařízení Komise (EU) č. 651/2014 ze dne 17. června 2014, kterým se prohlašují některé kategorie podpory za slučitelné s vnitřním trhem při použití Článků 107 a 108 Smlouvy o fungování Evropské unie.</w:t>
      </w:r>
      <w:r w:rsidR="00985472">
        <w:rPr>
          <w:szCs w:val="24"/>
        </w:rPr>
        <w:t xml:space="preserve"> </w:t>
      </w:r>
    </w:p>
    <w:bookmarkEnd w:id="6"/>
    <w:p w14:paraId="1CE56CE3" w14:textId="77777777" w:rsidR="00DB74FF" w:rsidRPr="006E23A9" w:rsidRDefault="00DB74FF" w:rsidP="009D5B1B">
      <w:pPr>
        <w:pStyle w:val="Zkladntext"/>
        <w:numPr>
          <w:ilvl w:val="0"/>
          <w:numId w:val="18"/>
        </w:numPr>
        <w:spacing w:after="120"/>
        <w:ind w:hanging="720"/>
        <w:jc w:val="both"/>
        <w:rPr>
          <w:szCs w:val="24"/>
        </w:rPr>
      </w:pPr>
      <w:r w:rsidRPr="006E23A9">
        <w:t>Výsledky, které jsou ve spoluvlastnictví smluvních stran</w:t>
      </w:r>
      <w:r w:rsidR="00AF438A" w:rsidRPr="006E23A9">
        <w:t xml:space="preserve"> (dále jen „společné výsledky“)</w:t>
      </w:r>
      <w:r w:rsidRPr="006E23A9">
        <w:t xml:space="preserve">, </w:t>
      </w:r>
      <w:r w:rsidR="000946FE" w:rsidRPr="006E23A9">
        <w:t>mohou smluvní strany využívat nekomerčně bez omezení a komerčně</w:t>
      </w:r>
      <w:r w:rsidR="00116A13">
        <w:t xml:space="preserve"> pouze na základě předchozí písemné dohody</w:t>
      </w:r>
      <w:r w:rsidR="000946FE" w:rsidRPr="006E23A9">
        <w:t xml:space="preserve"> </w:t>
      </w:r>
      <w:r w:rsidR="00116A13">
        <w:t xml:space="preserve">spoluvlastníků, </w:t>
      </w:r>
      <w:r w:rsidR="00116A13" w:rsidRPr="00F034FF">
        <w:rPr>
          <w:szCs w:val="24"/>
        </w:rPr>
        <w:t>která stanoví konkrétní podmínky takového užití, vč. finanční kompenzace</w:t>
      </w:r>
      <w:r w:rsidR="00116A13">
        <w:rPr>
          <w:szCs w:val="24"/>
        </w:rPr>
        <w:t>, není-li dále uvedeno jinak</w:t>
      </w:r>
      <w:r w:rsidR="000946FE" w:rsidRPr="006E23A9">
        <w:t>. Komerčním užitím výsledku se rozumí</w:t>
      </w:r>
      <w:r w:rsidR="000946FE" w:rsidRPr="006E23A9">
        <w:rPr>
          <w:szCs w:val="24"/>
        </w:rPr>
        <w:t xml:space="preserve"> jeho užití v rámci stávajícího či nového výrobku, technologie či služby a jejich uplatnění na trhu nebo použití pro koncepci a poskytování služby</w:t>
      </w:r>
      <w:r w:rsidR="00561C92">
        <w:rPr>
          <w:szCs w:val="24"/>
        </w:rPr>
        <w:t>.</w:t>
      </w:r>
    </w:p>
    <w:p w14:paraId="288EF285" w14:textId="77777777" w:rsidR="00724DFC" w:rsidRPr="006E23A9" w:rsidRDefault="00946BAA" w:rsidP="009D5B1B">
      <w:pPr>
        <w:pStyle w:val="Zkladntext"/>
        <w:numPr>
          <w:ilvl w:val="0"/>
          <w:numId w:val="18"/>
        </w:numPr>
        <w:spacing w:after="120"/>
        <w:ind w:hanging="720"/>
        <w:jc w:val="both"/>
        <w:rPr>
          <w:szCs w:val="24"/>
        </w:rPr>
      </w:pPr>
      <w:r w:rsidRPr="006E23A9">
        <w:t xml:space="preserve">Licenční smlouvy a jiné smlouvy o využití společného výsledku </w:t>
      </w:r>
      <w:r w:rsidR="000946FE" w:rsidRPr="006E23A9">
        <w:t xml:space="preserve">(dále jen „licenční smlouva“) </w:t>
      </w:r>
      <w:r w:rsidRPr="006E23A9">
        <w:t xml:space="preserve">s případnými zájemci o užití výsledku (tj. s třetími osobami) uzavřou </w:t>
      </w:r>
      <w:r w:rsidR="00921CE5">
        <w:t>všichni</w:t>
      </w:r>
      <w:r w:rsidR="00921CE5" w:rsidRPr="006E23A9">
        <w:t xml:space="preserve"> </w:t>
      </w:r>
      <w:r w:rsidRPr="006E23A9">
        <w:t>spoluvlastníci výsledku.</w:t>
      </w:r>
      <w:r w:rsidRPr="006E23A9">
        <w:rPr>
          <w:rFonts w:asciiTheme="minorHAnsi" w:hAnsiTheme="minorHAnsi"/>
        </w:rPr>
        <w:t xml:space="preserve"> </w:t>
      </w:r>
      <w:r w:rsidRPr="006E23A9">
        <w:rPr>
          <w:szCs w:val="24"/>
        </w:rPr>
        <w:t xml:space="preserve">Příjmy z užívání </w:t>
      </w:r>
      <w:r w:rsidR="0045735C" w:rsidRPr="006E23A9">
        <w:rPr>
          <w:szCs w:val="24"/>
        </w:rPr>
        <w:t xml:space="preserve">společného </w:t>
      </w:r>
      <w:r w:rsidRPr="006E23A9">
        <w:rPr>
          <w:szCs w:val="24"/>
        </w:rPr>
        <w:t>výsledku plynoucí z</w:t>
      </w:r>
      <w:r w:rsidR="000946FE" w:rsidRPr="006E23A9">
        <w:rPr>
          <w:szCs w:val="24"/>
        </w:rPr>
        <w:t xml:space="preserve"> licenční </w:t>
      </w:r>
      <w:r w:rsidRPr="006E23A9">
        <w:rPr>
          <w:szCs w:val="24"/>
        </w:rPr>
        <w:lastRenderedPageBreak/>
        <w:t>smlouvy budou rozdělovány mezi smluvní strany v poměru spoluvlastnických podílů a upraveny zvláštní smlouvou.</w:t>
      </w:r>
      <w:r w:rsidR="00D707A4" w:rsidRPr="006E23A9">
        <w:rPr>
          <w:szCs w:val="24"/>
        </w:rPr>
        <w:t xml:space="preserve"> </w:t>
      </w:r>
      <w:r w:rsidR="0047791A" w:rsidRPr="006E23A9">
        <w:rPr>
          <w:szCs w:val="24"/>
        </w:rPr>
        <w:t>O</w:t>
      </w:r>
      <w:r w:rsidR="00D707A4" w:rsidRPr="006E23A9">
        <w:rPr>
          <w:szCs w:val="24"/>
        </w:rPr>
        <w:t xml:space="preserve"> </w:t>
      </w:r>
      <w:r w:rsidR="0047791A" w:rsidRPr="006E23A9">
        <w:rPr>
          <w:szCs w:val="24"/>
        </w:rPr>
        <w:t xml:space="preserve">zahájení jednání o uzavření licenční smlouvy a o podmínkách licence je každý spoluvlastník povinen bezodkladně informovat </w:t>
      </w:r>
      <w:r w:rsidR="00921CE5">
        <w:rPr>
          <w:szCs w:val="24"/>
        </w:rPr>
        <w:t>ostatní</w:t>
      </w:r>
      <w:r w:rsidR="00921CE5" w:rsidRPr="006E23A9">
        <w:rPr>
          <w:szCs w:val="24"/>
        </w:rPr>
        <w:t xml:space="preserve"> spoluvlastník</w:t>
      </w:r>
      <w:r w:rsidR="00921CE5">
        <w:rPr>
          <w:szCs w:val="24"/>
        </w:rPr>
        <w:t>y</w:t>
      </w:r>
      <w:r w:rsidR="00921CE5" w:rsidRPr="006E23A9">
        <w:rPr>
          <w:szCs w:val="24"/>
        </w:rPr>
        <w:t xml:space="preserve"> </w:t>
      </w:r>
      <w:r w:rsidR="0047791A" w:rsidRPr="006E23A9">
        <w:rPr>
          <w:szCs w:val="24"/>
        </w:rPr>
        <w:t xml:space="preserve">a předložit </w:t>
      </w:r>
      <w:r w:rsidR="00921CE5">
        <w:rPr>
          <w:szCs w:val="24"/>
        </w:rPr>
        <w:t>ji</w:t>
      </w:r>
      <w:r w:rsidR="0047791A" w:rsidRPr="006E23A9">
        <w:rPr>
          <w:szCs w:val="24"/>
        </w:rPr>
        <w:t xml:space="preserve">m návrh </w:t>
      </w:r>
      <w:r w:rsidR="0045735C" w:rsidRPr="006E23A9">
        <w:rPr>
          <w:szCs w:val="24"/>
        </w:rPr>
        <w:t>l</w:t>
      </w:r>
      <w:r w:rsidR="0047791A" w:rsidRPr="006E23A9">
        <w:rPr>
          <w:szCs w:val="24"/>
        </w:rPr>
        <w:t>icenční smlouvy</w:t>
      </w:r>
      <w:r w:rsidR="003367C7" w:rsidRPr="006E23A9">
        <w:rPr>
          <w:szCs w:val="24"/>
        </w:rPr>
        <w:t>.</w:t>
      </w:r>
      <w:r w:rsidRPr="006E23A9">
        <w:t xml:space="preserve"> </w:t>
      </w:r>
      <w:bookmarkStart w:id="7" w:name="_Hlk26255965"/>
      <w:r w:rsidRPr="006E23A9">
        <w:t>V případě, že některá ze smluvních stran odmítne</w:t>
      </w:r>
      <w:r w:rsidR="00E05DE4" w:rsidRPr="006E23A9">
        <w:t xml:space="preserve"> bez řádného důvodu</w:t>
      </w:r>
      <w:r w:rsidRPr="006E23A9">
        <w:t xml:space="preserve"> uzavřít licenční smlouvu ke společnému výsledku projektu, ačkoli zájemce je ochoten ji uzavřít a uhradit úplatu za užití výsledku projektu nejméně ve výši tržní ceny, je tato strana povinna uhradit </w:t>
      </w:r>
      <w:r w:rsidR="00921CE5">
        <w:t>ostatním</w:t>
      </w:r>
      <w:r w:rsidR="00921CE5" w:rsidRPr="006E23A9">
        <w:t xml:space="preserve"> </w:t>
      </w:r>
      <w:r w:rsidRPr="006E23A9">
        <w:t>smluvní</w:t>
      </w:r>
      <w:r w:rsidR="00921CE5">
        <w:t>m</w:t>
      </w:r>
      <w:r w:rsidRPr="006E23A9">
        <w:t xml:space="preserve"> stran</w:t>
      </w:r>
      <w:r w:rsidR="00921CE5">
        <w:t>ám</w:t>
      </w:r>
      <w:r w:rsidR="00283B49" w:rsidRPr="006E23A9">
        <w:t xml:space="preserve"> </w:t>
      </w:r>
      <w:r w:rsidRPr="006E23A9">
        <w:t xml:space="preserve">kompenzaci představující výši úplaty, kterou by byl dle předmětné licenční smlouvy zájemce povinen hradit </w:t>
      </w:r>
      <w:r w:rsidR="00921CE5">
        <w:t>ostatním</w:t>
      </w:r>
      <w:r w:rsidR="00921CE5" w:rsidRPr="006E23A9">
        <w:t xml:space="preserve"> </w:t>
      </w:r>
      <w:r w:rsidRPr="006E23A9">
        <w:t>smluvní</w:t>
      </w:r>
      <w:r w:rsidR="00921CE5">
        <w:t>m</w:t>
      </w:r>
      <w:r w:rsidRPr="006E23A9">
        <w:t xml:space="preserve"> stran</w:t>
      </w:r>
      <w:r w:rsidR="00921CE5">
        <w:t>ám</w:t>
      </w:r>
      <w:r w:rsidRPr="006E23A9">
        <w:t xml:space="preserve">, pokud by taková licenční smlouva platila po dobu dvou let. </w:t>
      </w:r>
      <w:bookmarkStart w:id="8" w:name="_Hlk7153700"/>
      <w:bookmarkStart w:id="9" w:name="_Hlk7152931"/>
      <w:r w:rsidR="00D707A4" w:rsidRPr="006E23A9">
        <w:t>C</w:t>
      </w:r>
      <w:r w:rsidRPr="006E23A9">
        <w:t>el</w:t>
      </w:r>
      <w:r w:rsidR="00D707A4" w:rsidRPr="006E23A9">
        <w:t>á</w:t>
      </w:r>
      <w:r w:rsidRPr="006E23A9">
        <w:t xml:space="preserve"> výš</w:t>
      </w:r>
      <w:r w:rsidR="00D707A4" w:rsidRPr="006E23A9">
        <w:t>e</w:t>
      </w:r>
      <w:r w:rsidRPr="006E23A9">
        <w:t xml:space="preserve"> kompenzace</w:t>
      </w:r>
      <w:r w:rsidR="00D707A4" w:rsidRPr="006E23A9">
        <w:t xml:space="preserve"> bude uhrazena </w:t>
      </w:r>
      <w:r w:rsidR="00921CE5" w:rsidRPr="006E23A9">
        <w:t>dotčen</w:t>
      </w:r>
      <w:r w:rsidR="00921CE5">
        <w:t>ým</w:t>
      </w:r>
      <w:r w:rsidR="00921CE5" w:rsidRPr="006E23A9">
        <w:t xml:space="preserve"> </w:t>
      </w:r>
      <w:r w:rsidRPr="006E23A9">
        <w:t>smluvní</w:t>
      </w:r>
      <w:r w:rsidR="00921CE5">
        <w:t>m</w:t>
      </w:r>
      <w:r w:rsidRPr="006E23A9">
        <w:t xml:space="preserve"> stran</w:t>
      </w:r>
      <w:r w:rsidR="00921CE5">
        <w:t>ám</w:t>
      </w:r>
      <w:r w:rsidRPr="006E23A9">
        <w:t xml:space="preserve"> jednorázově do 30 dnů od obdržení písemné výzvy k její úhradě. </w:t>
      </w:r>
      <w:bookmarkEnd w:id="8"/>
      <w:r w:rsidRPr="006E23A9">
        <w:t xml:space="preserve"> Úhrada kompenzace neznamená, že smluvní strany nemohou jednat s jinými zájemci o uzavření licenční smlouvy, přičemž i na taková následná jednání se užije ustanovení tohoto odstavce</w:t>
      </w:r>
      <w:bookmarkEnd w:id="7"/>
      <w:r w:rsidRPr="006E23A9">
        <w:t>.</w:t>
      </w:r>
      <w:bookmarkEnd w:id="9"/>
    </w:p>
    <w:p w14:paraId="0EFA98AF" w14:textId="77777777" w:rsidR="0047791A" w:rsidRPr="006E23A9" w:rsidRDefault="0047791A" w:rsidP="0047791A">
      <w:pPr>
        <w:pStyle w:val="Zkladntext"/>
        <w:ind w:left="720"/>
        <w:jc w:val="center"/>
        <w:rPr>
          <w:b/>
        </w:rPr>
      </w:pPr>
    </w:p>
    <w:p w14:paraId="3EC0262D" w14:textId="77777777" w:rsidR="0047791A" w:rsidRPr="006E23A9" w:rsidRDefault="0047791A" w:rsidP="009D5B1B">
      <w:pPr>
        <w:pStyle w:val="Zkladntext"/>
        <w:ind w:left="720"/>
        <w:jc w:val="center"/>
        <w:rPr>
          <w:b/>
        </w:rPr>
      </w:pPr>
      <w:r w:rsidRPr="006E23A9">
        <w:rPr>
          <w:b/>
        </w:rPr>
        <w:t>IV.</w:t>
      </w:r>
    </w:p>
    <w:p w14:paraId="6C855374" w14:textId="77777777" w:rsidR="0047791A" w:rsidRPr="006E23A9" w:rsidRDefault="0047791A" w:rsidP="006E23A9">
      <w:pPr>
        <w:pStyle w:val="Zkladntext"/>
        <w:spacing w:after="120"/>
        <w:ind w:left="720"/>
        <w:jc w:val="center"/>
        <w:rPr>
          <w:b/>
          <w:bCs/>
        </w:rPr>
      </w:pPr>
      <w:r w:rsidRPr="006E23A9">
        <w:rPr>
          <w:b/>
          <w:bCs/>
        </w:rPr>
        <w:t>Podmínky komerčního využití výsledku</w:t>
      </w:r>
      <w:r w:rsidR="00116A13">
        <w:rPr>
          <w:b/>
          <w:bCs/>
        </w:rPr>
        <w:t xml:space="preserve"> dle čl. I</w:t>
      </w:r>
      <w:r w:rsidR="00DA4C76">
        <w:rPr>
          <w:b/>
          <w:bCs/>
        </w:rPr>
        <w:t>I</w:t>
      </w:r>
      <w:r w:rsidR="00116A13">
        <w:rPr>
          <w:b/>
          <w:bCs/>
        </w:rPr>
        <w:t xml:space="preserve"> odst. 1 písm. d)</w:t>
      </w:r>
    </w:p>
    <w:p w14:paraId="51DF7171" w14:textId="77777777" w:rsidR="00645E93" w:rsidRPr="00A65EB0" w:rsidRDefault="00645E93" w:rsidP="006E23A9">
      <w:pPr>
        <w:pStyle w:val="Zkladntext"/>
        <w:numPr>
          <w:ilvl w:val="0"/>
          <w:numId w:val="34"/>
        </w:numPr>
        <w:spacing w:after="120"/>
        <w:ind w:hanging="720"/>
        <w:jc w:val="both"/>
        <w:rPr>
          <w:szCs w:val="24"/>
        </w:rPr>
      </w:pPr>
      <w:r w:rsidRPr="00A65EB0">
        <w:rPr>
          <w:szCs w:val="24"/>
        </w:rPr>
        <w:t xml:space="preserve">V případě komerčního využití </w:t>
      </w:r>
      <w:r w:rsidR="00116A13">
        <w:rPr>
          <w:szCs w:val="24"/>
        </w:rPr>
        <w:t>výsledku uvedeného v čl. I</w:t>
      </w:r>
      <w:r w:rsidR="00DA4C76">
        <w:rPr>
          <w:szCs w:val="24"/>
        </w:rPr>
        <w:t>I</w:t>
      </w:r>
      <w:r w:rsidR="00116A13">
        <w:rPr>
          <w:szCs w:val="24"/>
        </w:rPr>
        <w:t>. odst. 1 písm. d) této smlouvy, tj. ověřené technologie s názvem „</w:t>
      </w:r>
      <w:r w:rsidR="00116A13" w:rsidRPr="004525A4">
        <w:rPr>
          <w:szCs w:val="24"/>
        </w:rPr>
        <w:t xml:space="preserve">Technologické podmínky implementace tvarové části formy z materiálu H11 do výroby GD </w:t>
      </w:r>
      <w:r w:rsidR="00116A13">
        <w:rPr>
          <w:szCs w:val="24"/>
        </w:rPr>
        <w:t>D</w:t>
      </w:r>
      <w:r w:rsidR="00116A13" w:rsidRPr="004525A4">
        <w:rPr>
          <w:szCs w:val="24"/>
        </w:rPr>
        <w:t>ruckguss s.r.o.</w:t>
      </w:r>
      <w:r w:rsidR="00116A13">
        <w:rPr>
          <w:szCs w:val="24"/>
        </w:rPr>
        <w:t>“</w:t>
      </w:r>
      <w:r w:rsidR="00345EBF">
        <w:rPr>
          <w:szCs w:val="24"/>
        </w:rPr>
        <w:t>,</w:t>
      </w:r>
      <w:r w:rsidR="00116A13">
        <w:rPr>
          <w:szCs w:val="24"/>
        </w:rPr>
        <w:t xml:space="preserve"> ze strany </w:t>
      </w:r>
      <w:r w:rsidR="00116A13" w:rsidRPr="001F4313">
        <w:t>GD Druckguss s.r.o.</w:t>
      </w:r>
      <w:r w:rsidR="00116A13">
        <w:t xml:space="preserve"> (příjemce)</w:t>
      </w:r>
      <w:r w:rsidRPr="00A65EB0">
        <w:rPr>
          <w:szCs w:val="24"/>
        </w:rPr>
        <w:t xml:space="preserve">, náleží </w:t>
      </w:r>
      <w:r w:rsidR="00A65EB0" w:rsidRPr="002C3803">
        <w:rPr>
          <w:szCs w:val="24"/>
        </w:rPr>
        <w:t>ostatním</w:t>
      </w:r>
      <w:r w:rsidR="00A65EB0" w:rsidRPr="00A65EB0">
        <w:rPr>
          <w:szCs w:val="24"/>
        </w:rPr>
        <w:t xml:space="preserve"> </w:t>
      </w:r>
      <w:r w:rsidRPr="00A65EB0">
        <w:rPr>
          <w:szCs w:val="24"/>
        </w:rPr>
        <w:t>smluvní</w:t>
      </w:r>
      <w:r w:rsidR="00A65EB0" w:rsidRPr="002C3803">
        <w:rPr>
          <w:szCs w:val="24"/>
        </w:rPr>
        <w:t>m</w:t>
      </w:r>
      <w:r w:rsidRPr="00A65EB0">
        <w:rPr>
          <w:szCs w:val="24"/>
        </w:rPr>
        <w:t xml:space="preserve"> stran</w:t>
      </w:r>
      <w:r w:rsidR="00A65EB0" w:rsidRPr="002C3803">
        <w:rPr>
          <w:szCs w:val="24"/>
        </w:rPr>
        <w:t>ám</w:t>
      </w:r>
      <w:r w:rsidR="0047791A" w:rsidRPr="00A65EB0">
        <w:rPr>
          <w:szCs w:val="24"/>
        </w:rPr>
        <w:t xml:space="preserve"> (</w:t>
      </w:r>
      <w:r w:rsidR="00D707A4" w:rsidRPr="00A65EB0">
        <w:rPr>
          <w:szCs w:val="24"/>
        </w:rPr>
        <w:t>dále jen „</w:t>
      </w:r>
      <w:r w:rsidR="0047791A" w:rsidRPr="00A65EB0">
        <w:rPr>
          <w:szCs w:val="24"/>
        </w:rPr>
        <w:t>oprávněn</w:t>
      </w:r>
      <w:r w:rsidR="00345EBF">
        <w:rPr>
          <w:szCs w:val="24"/>
        </w:rPr>
        <w:t>é</w:t>
      </w:r>
      <w:r w:rsidR="0047791A" w:rsidRPr="00A65EB0">
        <w:rPr>
          <w:szCs w:val="24"/>
        </w:rPr>
        <w:t xml:space="preserve"> smluvní stran</w:t>
      </w:r>
      <w:r w:rsidR="00345EBF">
        <w:rPr>
          <w:szCs w:val="24"/>
        </w:rPr>
        <w:t>y</w:t>
      </w:r>
      <w:r w:rsidR="00D707A4" w:rsidRPr="00A65EB0">
        <w:rPr>
          <w:szCs w:val="24"/>
        </w:rPr>
        <w:t>“</w:t>
      </w:r>
      <w:r w:rsidR="0047791A" w:rsidRPr="00A65EB0">
        <w:rPr>
          <w:szCs w:val="24"/>
        </w:rPr>
        <w:t xml:space="preserve">) </w:t>
      </w:r>
      <w:r w:rsidR="00345EBF">
        <w:rPr>
          <w:szCs w:val="24"/>
        </w:rPr>
        <w:t>celkový</w:t>
      </w:r>
      <w:r w:rsidR="00116A13">
        <w:rPr>
          <w:szCs w:val="24"/>
        </w:rPr>
        <w:t xml:space="preserve"> </w:t>
      </w:r>
      <w:r w:rsidR="003432FD" w:rsidRPr="00A65EB0">
        <w:rPr>
          <w:szCs w:val="24"/>
        </w:rPr>
        <w:t xml:space="preserve">roční </w:t>
      </w:r>
      <w:r w:rsidR="00FF6E67" w:rsidRPr="00A65EB0">
        <w:rPr>
          <w:szCs w:val="24"/>
        </w:rPr>
        <w:t>poplatek</w:t>
      </w:r>
      <w:r w:rsidRPr="00A65EB0">
        <w:rPr>
          <w:szCs w:val="24"/>
        </w:rPr>
        <w:t xml:space="preserve"> ve výši </w:t>
      </w:r>
      <w:r w:rsidR="00A65EB0" w:rsidRPr="002C3803">
        <w:rPr>
          <w:szCs w:val="24"/>
        </w:rPr>
        <w:t>0,</w:t>
      </w:r>
      <w:r w:rsidR="00BE5D10">
        <w:rPr>
          <w:szCs w:val="24"/>
        </w:rPr>
        <w:t>1</w:t>
      </w:r>
      <w:r w:rsidR="00A65EB0" w:rsidRPr="002C3803">
        <w:rPr>
          <w:szCs w:val="24"/>
        </w:rPr>
        <w:t xml:space="preserve">5 </w:t>
      </w:r>
      <w:r w:rsidRPr="00A65EB0">
        <w:rPr>
          <w:szCs w:val="24"/>
        </w:rPr>
        <w:t>% z prodejní ceny produktu či služby, ve kterých byl společný výsledek užit</w:t>
      </w:r>
      <w:r w:rsidR="000D0B30">
        <w:rPr>
          <w:szCs w:val="24"/>
        </w:rPr>
        <w:t>, mi</w:t>
      </w:r>
      <w:r w:rsidR="00116A13">
        <w:rPr>
          <w:szCs w:val="24"/>
        </w:rPr>
        <w:t>ni</w:t>
      </w:r>
      <w:r w:rsidR="000D0B30">
        <w:rPr>
          <w:szCs w:val="24"/>
        </w:rPr>
        <w:t>málně však</w:t>
      </w:r>
      <w:r w:rsidR="00116A13">
        <w:rPr>
          <w:szCs w:val="24"/>
        </w:rPr>
        <w:t xml:space="preserve"> 30.000,- Kč </w:t>
      </w:r>
      <w:r w:rsidR="003432FD" w:rsidRPr="00A65EB0">
        <w:rPr>
          <w:szCs w:val="24"/>
        </w:rPr>
        <w:t xml:space="preserve"> </w:t>
      </w:r>
      <w:r w:rsidR="00345EBF">
        <w:rPr>
          <w:szCs w:val="24"/>
        </w:rPr>
        <w:t xml:space="preserve">Poplatek bude rozdělen mezi oprávněné smluvní strany rovným dílem. </w:t>
      </w:r>
      <w:r w:rsidR="003432FD" w:rsidRPr="00A65EB0">
        <w:rPr>
          <w:szCs w:val="24"/>
        </w:rPr>
        <w:t>Poplatek bude vypočten</w:t>
      </w:r>
      <w:r w:rsidR="00661D68" w:rsidRPr="00A65EB0">
        <w:rPr>
          <w:szCs w:val="24"/>
        </w:rPr>
        <w:t xml:space="preserve"> </w:t>
      </w:r>
      <w:r w:rsidR="00B5372A" w:rsidRPr="00A65EB0">
        <w:rPr>
          <w:szCs w:val="24"/>
        </w:rPr>
        <w:t xml:space="preserve">vždy </w:t>
      </w:r>
      <w:r w:rsidR="00661D68" w:rsidRPr="00A65EB0">
        <w:rPr>
          <w:szCs w:val="24"/>
        </w:rPr>
        <w:t>z</w:t>
      </w:r>
      <w:r w:rsidR="003432FD" w:rsidRPr="00A65EB0">
        <w:rPr>
          <w:szCs w:val="24"/>
        </w:rPr>
        <w:t xml:space="preserve"> prodejní ceny </w:t>
      </w:r>
      <w:r w:rsidR="00B5372A" w:rsidRPr="00A65EB0">
        <w:rPr>
          <w:szCs w:val="24"/>
        </w:rPr>
        <w:t xml:space="preserve">všech </w:t>
      </w:r>
      <w:r w:rsidR="003432FD" w:rsidRPr="00A65EB0">
        <w:rPr>
          <w:szCs w:val="24"/>
        </w:rPr>
        <w:t>produkt</w:t>
      </w:r>
      <w:r w:rsidR="00B5372A" w:rsidRPr="00A65EB0">
        <w:rPr>
          <w:szCs w:val="24"/>
        </w:rPr>
        <w:t>ů</w:t>
      </w:r>
      <w:r w:rsidR="003432FD" w:rsidRPr="00A65EB0">
        <w:rPr>
          <w:szCs w:val="24"/>
        </w:rPr>
        <w:t xml:space="preserve"> či služ</w:t>
      </w:r>
      <w:r w:rsidR="00B5372A" w:rsidRPr="00A65EB0">
        <w:rPr>
          <w:szCs w:val="24"/>
        </w:rPr>
        <w:t>e</w:t>
      </w:r>
      <w:r w:rsidR="003432FD" w:rsidRPr="00A65EB0">
        <w:rPr>
          <w:szCs w:val="24"/>
        </w:rPr>
        <w:t>b, ve kterých byl společný výsledek užit</w:t>
      </w:r>
      <w:r w:rsidR="003B54B8" w:rsidRPr="00A65EB0">
        <w:rPr>
          <w:szCs w:val="24"/>
        </w:rPr>
        <w:t>, byť jen částečně</w:t>
      </w:r>
      <w:r w:rsidR="003432FD" w:rsidRPr="00A65EB0">
        <w:rPr>
          <w:szCs w:val="24"/>
        </w:rPr>
        <w:t>, za</w:t>
      </w:r>
      <w:r w:rsidR="00661D68" w:rsidRPr="00A65EB0">
        <w:rPr>
          <w:szCs w:val="24"/>
        </w:rPr>
        <w:t xml:space="preserve"> předchozí kalendářní rok</w:t>
      </w:r>
      <w:r w:rsidRPr="00A65EB0">
        <w:rPr>
          <w:szCs w:val="24"/>
        </w:rPr>
        <w:t xml:space="preserve">. </w:t>
      </w:r>
      <w:r w:rsidR="00C26D33" w:rsidRPr="00A65EB0">
        <w:rPr>
          <w:szCs w:val="24"/>
        </w:rPr>
        <w:t>P</w:t>
      </w:r>
      <w:r w:rsidRPr="00A65EB0">
        <w:rPr>
          <w:szCs w:val="24"/>
        </w:rPr>
        <w:t>rodejní cenou se rozumí cena</w:t>
      </w:r>
      <w:r w:rsidR="00A65EB0" w:rsidRPr="002C3803">
        <w:rPr>
          <w:szCs w:val="24"/>
        </w:rPr>
        <w:t xml:space="preserve"> bez DPH</w:t>
      </w:r>
      <w:r w:rsidRPr="00A65EB0">
        <w:rPr>
          <w:szCs w:val="24"/>
        </w:rPr>
        <w:t>, za kterou smluvní strana prodá produkt či službu, ve kterých byl společný výsledek užit</w:t>
      </w:r>
      <w:r w:rsidR="003B54B8" w:rsidRPr="00A65EB0">
        <w:rPr>
          <w:szCs w:val="24"/>
        </w:rPr>
        <w:t xml:space="preserve"> (byť jen částečně)</w:t>
      </w:r>
      <w:r w:rsidRPr="00A65EB0">
        <w:rPr>
          <w:szCs w:val="24"/>
        </w:rPr>
        <w:t>.</w:t>
      </w:r>
      <w:r w:rsidR="0047791A" w:rsidRPr="00A65EB0">
        <w:rPr>
          <w:szCs w:val="24"/>
        </w:rPr>
        <w:t xml:space="preserve"> Budou-li produkt či služba poskytnuty třetí osobě bezúplatně či za cenu nižší, než je tržní cena, má se pro účely této smlouvy za to, že byly prodány, a </w:t>
      </w:r>
      <w:r w:rsidR="00A65EB0" w:rsidRPr="00A65EB0">
        <w:rPr>
          <w:szCs w:val="24"/>
        </w:rPr>
        <w:t>oprávněn</w:t>
      </w:r>
      <w:r w:rsidR="00A65EB0">
        <w:rPr>
          <w:szCs w:val="24"/>
        </w:rPr>
        <w:t>ým</w:t>
      </w:r>
      <w:r w:rsidR="00A65EB0" w:rsidRPr="00A65EB0">
        <w:rPr>
          <w:szCs w:val="24"/>
        </w:rPr>
        <w:t xml:space="preserve"> </w:t>
      </w:r>
      <w:r w:rsidR="0047791A" w:rsidRPr="00A65EB0">
        <w:rPr>
          <w:szCs w:val="24"/>
        </w:rPr>
        <w:t>smluvní</w:t>
      </w:r>
      <w:r w:rsidR="00A65EB0">
        <w:rPr>
          <w:szCs w:val="24"/>
        </w:rPr>
        <w:t>m</w:t>
      </w:r>
      <w:r w:rsidR="0047791A" w:rsidRPr="00A65EB0">
        <w:rPr>
          <w:szCs w:val="24"/>
        </w:rPr>
        <w:t xml:space="preserve"> stran</w:t>
      </w:r>
      <w:r w:rsidR="00A65EB0">
        <w:rPr>
          <w:szCs w:val="24"/>
        </w:rPr>
        <w:t>ám</w:t>
      </w:r>
      <w:r w:rsidR="0047791A" w:rsidRPr="00A65EB0">
        <w:rPr>
          <w:szCs w:val="24"/>
        </w:rPr>
        <w:t xml:space="preserve"> náleží poplatek ve výši dle tohoto článku, přičemž základem pro výpočet poplatku bude částka rovnající se nejvyšší prodejní ceně, za kterou byly produkt či služba v daném roce prodány</w:t>
      </w:r>
      <w:bookmarkStart w:id="10" w:name="_Hlk177550928"/>
      <w:r w:rsidR="006B36B5">
        <w:rPr>
          <w:szCs w:val="24"/>
        </w:rPr>
        <w:t>, a ne</w:t>
      </w:r>
      <w:r w:rsidR="00103B3B">
        <w:rPr>
          <w:szCs w:val="24"/>
        </w:rPr>
        <w:t xml:space="preserve">došlo-li v daném roce k žádnému prodeji, </w:t>
      </w:r>
      <w:r w:rsidR="006B36B5">
        <w:rPr>
          <w:szCs w:val="24"/>
        </w:rPr>
        <w:t>bude základem tržní</w:t>
      </w:r>
      <w:r w:rsidR="00103B3B">
        <w:rPr>
          <w:szCs w:val="24"/>
        </w:rPr>
        <w:t xml:space="preserve"> </w:t>
      </w:r>
      <w:r w:rsidR="006B36B5">
        <w:rPr>
          <w:szCs w:val="24"/>
        </w:rPr>
        <w:t xml:space="preserve">cena stanovená </w:t>
      </w:r>
      <w:r w:rsidR="00103B3B">
        <w:rPr>
          <w:szCs w:val="24"/>
        </w:rPr>
        <w:t xml:space="preserve">soudním </w:t>
      </w:r>
      <w:r w:rsidR="006B36B5">
        <w:rPr>
          <w:szCs w:val="24"/>
        </w:rPr>
        <w:t>znalcem</w:t>
      </w:r>
      <w:bookmarkEnd w:id="10"/>
      <w:r w:rsidR="0047791A" w:rsidRPr="00A65EB0">
        <w:rPr>
          <w:szCs w:val="24"/>
        </w:rPr>
        <w:t>.</w:t>
      </w:r>
      <w:r w:rsidRPr="00A65EB0">
        <w:rPr>
          <w:szCs w:val="24"/>
        </w:rPr>
        <w:t xml:space="preserve"> </w:t>
      </w:r>
    </w:p>
    <w:p w14:paraId="040FCFE6" w14:textId="77777777" w:rsidR="00012EF6" w:rsidRPr="006E23A9" w:rsidRDefault="00645E93" w:rsidP="0047791A">
      <w:pPr>
        <w:pStyle w:val="Zkladntext"/>
        <w:numPr>
          <w:ilvl w:val="0"/>
          <w:numId w:val="34"/>
        </w:numPr>
        <w:spacing w:after="120"/>
        <w:ind w:hanging="720"/>
        <w:jc w:val="both"/>
        <w:rPr>
          <w:szCs w:val="24"/>
        </w:rPr>
      </w:pPr>
      <w:r w:rsidRPr="006E23A9">
        <w:rPr>
          <w:szCs w:val="24"/>
        </w:rPr>
        <w:t xml:space="preserve">Smluvní strana před tím, než začne společný výsledek užívat komerčně, bude o této skutečnosti </w:t>
      </w:r>
      <w:r w:rsidR="00691847" w:rsidRPr="006E23A9">
        <w:rPr>
          <w:szCs w:val="24"/>
        </w:rPr>
        <w:t xml:space="preserve">písemně </w:t>
      </w:r>
      <w:r w:rsidRPr="006E23A9">
        <w:rPr>
          <w:szCs w:val="24"/>
        </w:rPr>
        <w:t xml:space="preserve">informovat </w:t>
      </w:r>
      <w:r w:rsidR="00921CE5">
        <w:rPr>
          <w:szCs w:val="24"/>
        </w:rPr>
        <w:t>ostatní</w:t>
      </w:r>
      <w:r w:rsidR="00921CE5" w:rsidRPr="006E23A9">
        <w:rPr>
          <w:szCs w:val="24"/>
        </w:rPr>
        <w:t xml:space="preserve"> </w:t>
      </w:r>
      <w:r w:rsidRPr="006E23A9">
        <w:rPr>
          <w:szCs w:val="24"/>
        </w:rPr>
        <w:t>smluvní stran</w:t>
      </w:r>
      <w:r w:rsidR="00921CE5">
        <w:rPr>
          <w:szCs w:val="24"/>
        </w:rPr>
        <w:t>y</w:t>
      </w:r>
      <w:r w:rsidRPr="006E23A9">
        <w:rPr>
          <w:szCs w:val="24"/>
        </w:rPr>
        <w:t xml:space="preserve">. </w:t>
      </w:r>
      <w:bookmarkStart w:id="11" w:name="_Hlk50096253"/>
    </w:p>
    <w:p w14:paraId="6DA767D8" w14:textId="77777777" w:rsidR="00012EF6" w:rsidRPr="006E23A9" w:rsidRDefault="00012EF6" w:rsidP="0047791A">
      <w:pPr>
        <w:pStyle w:val="Zkladntext"/>
        <w:numPr>
          <w:ilvl w:val="0"/>
          <w:numId w:val="34"/>
        </w:numPr>
        <w:spacing w:after="120"/>
        <w:ind w:hanging="720"/>
        <w:jc w:val="both"/>
        <w:rPr>
          <w:szCs w:val="24"/>
        </w:rPr>
      </w:pPr>
      <w:r w:rsidRPr="006E23A9">
        <w:rPr>
          <w:szCs w:val="24"/>
        </w:rPr>
        <w:t>Smluvní strana, která komerčně užívá společný výsledek</w:t>
      </w:r>
      <w:r w:rsidR="00AC3807">
        <w:rPr>
          <w:szCs w:val="24"/>
        </w:rPr>
        <w:t>,</w:t>
      </w:r>
      <w:r w:rsidRPr="006E23A9">
        <w:rPr>
          <w:szCs w:val="24"/>
        </w:rPr>
        <w:t xml:space="preserve"> se zavazuje vést evidenci prodejů formou evidenčního listu (dále jen „evidenční list“), jehož přílohu budou tvořit faktury za jednotlivé prodeje, resp. protokoly o předání v případě bezúplatného poskytnutí, a tyto dokumenty kdykoli na výzvu předložit</w:t>
      </w:r>
      <w:r w:rsidR="00D707A4" w:rsidRPr="006E23A9">
        <w:rPr>
          <w:szCs w:val="24"/>
        </w:rPr>
        <w:t xml:space="preserve"> oprávněn</w:t>
      </w:r>
      <w:r w:rsidR="00A65EB0">
        <w:rPr>
          <w:szCs w:val="24"/>
        </w:rPr>
        <w:t>ým</w:t>
      </w:r>
      <w:r w:rsidR="00D707A4" w:rsidRPr="006E23A9">
        <w:rPr>
          <w:szCs w:val="24"/>
        </w:rPr>
        <w:t xml:space="preserve"> smluvní</w:t>
      </w:r>
      <w:r w:rsidR="00A65EB0">
        <w:rPr>
          <w:szCs w:val="24"/>
        </w:rPr>
        <w:t>m</w:t>
      </w:r>
      <w:r w:rsidR="00D707A4" w:rsidRPr="006E23A9">
        <w:rPr>
          <w:szCs w:val="24"/>
        </w:rPr>
        <w:t xml:space="preserve"> stran</w:t>
      </w:r>
      <w:r w:rsidR="00A65EB0">
        <w:rPr>
          <w:szCs w:val="24"/>
        </w:rPr>
        <w:t>ám</w:t>
      </w:r>
      <w:r w:rsidRPr="006E23A9">
        <w:rPr>
          <w:rFonts w:ascii="Arial" w:hAnsi="Arial" w:cs="Arial"/>
          <w:sz w:val="20"/>
        </w:rPr>
        <w:t xml:space="preserve">. </w:t>
      </w:r>
    </w:p>
    <w:p w14:paraId="4A47B9A3" w14:textId="77777777" w:rsidR="00A65EB0" w:rsidRDefault="00645E93" w:rsidP="009D5B1B">
      <w:pPr>
        <w:pStyle w:val="Zkladntext"/>
        <w:numPr>
          <w:ilvl w:val="0"/>
          <w:numId w:val="34"/>
        </w:numPr>
        <w:spacing w:after="120"/>
        <w:ind w:hanging="720"/>
        <w:jc w:val="both"/>
        <w:rPr>
          <w:szCs w:val="24"/>
        </w:rPr>
      </w:pPr>
      <w:r w:rsidRPr="006E23A9">
        <w:rPr>
          <w:szCs w:val="24"/>
        </w:rPr>
        <w:t>Smluvní strana, která komerčně užívá společný výsledek</w:t>
      </w:r>
      <w:r w:rsidR="00AF438A" w:rsidRPr="006E23A9">
        <w:rPr>
          <w:szCs w:val="24"/>
        </w:rPr>
        <w:t xml:space="preserve"> (</w:t>
      </w:r>
      <w:r w:rsidR="00D707A4" w:rsidRPr="006E23A9">
        <w:rPr>
          <w:szCs w:val="24"/>
        </w:rPr>
        <w:t>dále též jen „</w:t>
      </w:r>
      <w:r w:rsidR="00AF438A" w:rsidRPr="006E23A9">
        <w:rPr>
          <w:rFonts w:eastAsia="Arial"/>
          <w:color w:val="000000"/>
          <w:spacing w:val="2"/>
        </w:rPr>
        <w:t xml:space="preserve">povinná </w:t>
      </w:r>
      <w:r w:rsidR="00920E25" w:rsidRPr="006E23A9">
        <w:rPr>
          <w:rFonts w:eastAsia="Arial"/>
          <w:color w:val="000000"/>
          <w:spacing w:val="2"/>
        </w:rPr>
        <w:t xml:space="preserve">smluvní </w:t>
      </w:r>
      <w:r w:rsidR="00AF438A" w:rsidRPr="006E23A9">
        <w:rPr>
          <w:rFonts w:eastAsia="Arial"/>
          <w:color w:val="000000"/>
          <w:spacing w:val="2"/>
        </w:rPr>
        <w:t>strana</w:t>
      </w:r>
      <w:r w:rsidR="00D707A4" w:rsidRPr="006E23A9">
        <w:rPr>
          <w:rFonts w:eastAsia="Arial"/>
          <w:color w:val="000000"/>
          <w:spacing w:val="2"/>
        </w:rPr>
        <w:t>“</w:t>
      </w:r>
      <w:r w:rsidR="00AF438A" w:rsidRPr="006E23A9">
        <w:rPr>
          <w:rFonts w:eastAsia="Arial"/>
          <w:color w:val="000000"/>
          <w:spacing w:val="2"/>
        </w:rPr>
        <w:t>),</w:t>
      </w:r>
      <w:r w:rsidR="00AF438A" w:rsidRPr="006E23A9" w:rsidDel="00EE04B0">
        <w:rPr>
          <w:rFonts w:eastAsia="Arial"/>
          <w:color w:val="000000"/>
          <w:spacing w:val="2"/>
        </w:rPr>
        <w:t xml:space="preserve"> </w:t>
      </w:r>
      <w:r w:rsidR="00AF438A" w:rsidRPr="006E23A9">
        <w:rPr>
          <w:rFonts w:eastAsia="Arial"/>
          <w:color w:val="000000"/>
          <w:spacing w:val="2"/>
        </w:rPr>
        <w:t>je povi</w:t>
      </w:r>
      <w:r w:rsidR="00AF438A" w:rsidRPr="006E23A9">
        <w:rPr>
          <w:rFonts w:eastAsia="Arial"/>
        </w:rPr>
        <w:t>nna</w:t>
      </w:r>
      <w:r w:rsidR="00AF438A" w:rsidRPr="006E23A9">
        <w:rPr>
          <w:rFonts w:eastAsia="Arial"/>
          <w:color w:val="000000"/>
          <w:spacing w:val="2"/>
        </w:rPr>
        <w:t xml:space="preserve"> zaslat předběžné vyúčtování </w:t>
      </w:r>
      <w:r w:rsidR="00AF438A" w:rsidRPr="006E23A9">
        <w:rPr>
          <w:szCs w:val="24"/>
        </w:rPr>
        <w:t>poplatku dle předchozího odstavce</w:t>
      </w:r>
      <w:r w:rsidR="00AF438A" w:rsidRPr="006E23A9">
        <w:rPr>
          <w:rFonts w:eastAsia="Arial"/>
          <w:color w:val="000000"/>
          <w:spacing w:val="2"/>
        </w:rPr>
        <w:t xml:space="preserve"> </w:t>
      </w:r>
      <w:r w:rsidR="00921CE5">
        <w:rPr>
          <w:rFonts w:eastAsia="Arial"/>
          <w:color w:val="000000"/>
          <w:spacing w:val="2"/>
        </w:rPr>
        <w:t>ostatním</w:t>
      </w:r>
      <w:r w:rsidR="00921CE5" w:rsidRPr="006E23A9">
        <w:rPr>
          <w:rFonts w:eastAsia="Arial"/>
          <w:color w:val="000000"/>
          <w:spacing w:val="2"/>
        </w:rPr>
        <w:t xml:space="preserve"> </w:t>
      </w:r>
      <w:r w:rsidR="00AF438A" w:rsidRPr="006E23A9">
        <w:rPr>
          <w:rFonts w:eastAsia="Arial"/>
          <w:color w:val="000000"/>
          <w:spacing w:val="2"/>
        </w:rPr>
        <w:t>smluvní</w:t>
      </w:r>
      <w:r w:rsidR="00921CE5">
        <w:rPr>
          <w:rFonts w:eastAsia="Arial"/>
          <w:color w:val="000000"/>
          <w:spacing w:val="2"/>
        </w:rPr>
        <w:t>m</w:t>
      </w:r>
      <w:r w:rsidR="00AF438A" w:rsidRPr="006E23A9">
        <w:rPr>
          <w:rFonts w:eastAsia="Arial"/>
          <w:color w:val="000000"/>
          <w:spacing w:val="2"/>
        </w:rPr>
        <w:t xml:space="preserve"> stran</w:t>
      </w:r>
      <w:r w:rsidR="00921CE5">
        <w:rPr>
          <w:rFonts w:eastAsia="Arial"/>
          <w:color w:val="000000"/>
          <w:spacing w:val="2"/>
        </w:rPr>
        <w:t>ám</w:t>
      </w:r>
      <w:r w:rsidR="00AF438A" w:rsidRPr="006E23A9">
        <w:rPr>
          <w:rFonts w:eastAsia="Arial"/>
          <w:color w:val="000000"/>
          <w:spacing w:val="2"/>
        </w:rPr>
        <w:t xml:space="preserve">, a to </w:t>
      </w:r>
      <w:r w:rsidR="00B42822" w:rsidRPr="006E23A9">
        <w:rPr>
          <w:rFonts w:eastAsia="Arial"/>
          <w:color w:val="000000"/>
          <w:spacing w:val="2"/>
        </w:rPr>
        <w:t xml:space="preserve">vždy </w:t>
      </w:r>
      <w:r w:rsidR="00AF438A" w:rsidRPr="006E23A9">
        <w:rPr>
          <w:rFonts w:eastAsia="Arial"/>
          <w:color w:val="000000"/>
          <w:spacing w:val="2"/>
        </w:rPr>
        <w:t>nejpozději do 10. ledna daného kalendářního roku za rok předcházející</w:t>
      </w:r>
      <w:r w:rsidR="00AF438A" w:rsidRPr="006E23A9">
        <w:rPr>
          <w:szCs w:val="24"/>
        </w:rPr>
        <w:t>. </w:t>
      </w:r>
    </w:p>
    <w:p w14:paraId="3CA978E8" w14:textId="77777777" w:rsidR="003C3FAE" w:rsidRDefault="003C3FAE" w:rsidP="002C3803">
      <w:pPr>
        <w:pStyle w:val="Zkladntext"/>
        <w:spacing w:after="120"/>
        <w:ind w:left="720"/>
        <w:jc w:val="both"/>
        <w:rPr>
          <w:szCs w:val="24"/>
        </w:rPr>
      </w:pPr>
      <w:r>
        <w:rPr>
          <w:szCs w:val="24"/>
        </w:rPr>
        <w:t xml:space="preserve">Kontakt pro zaslání </w:t>
      </w:r>
      <w:r w:rsidR="003D63E1">
        <w:rPr>
          <w:szCs w:val="24"/>
        </w:rPr>
        <w:t xml:space="preserve">předběžného </w:t>
      </w:r>
      <w:r>
        <w:rPr>
          <w:szCs w:val="24"/>
        </w:rPr>
        <w:t>vyúčtování:</w:t>
      </w:r>
    </w:p>
    <w:p w14:paraId="4C903C30" w14:textId="77777777" w:rsidR="00E84D2A" w:rsidRPr="00957E8C" w:rsidRDefault="00E84D2A" w:rsidP="00A65EB0">
      <w:pPr>
        <w:pStyle w:val="Zkladntext"/>
        <w:spacing w:after="120"/>
        <w:ind w:left="720"/>
        <w:jc w:val="both"/>
        <w:rPr>
          <w:szCs w:val="24"/>
        </w:rPr>
      </w:pPr>
      <w:r w:rsidRPr="00957E8C">
        <w:rPr>
          <w:szCs w:val="24"/>
        </w:rPr>
        <w:t xml:space="preserve">Příjemci (GD Druckguss) bude vyúčtování zasláno e-mailem na adresu: </w:t>
      </w:r>
      <w:hyperlink r:id="rId8" w:history="1">
        <w:r w:rsidRPr="00957E8C">
          <w:rPr>
            <w:rStyle w:val="Hypertextovodkaz"/>
            <w:color w:val="auto"/>
            <w:szCs w:val="24"/>
          </w:rPr>
          <w:t>rechnungen@gd-group.cz</w:t>
        </w:r>
      </w:hyperlink>
      <w:r w:rsidR="00350624" w:rsidRPr="00957E8C">
        <w:rPr>
          <w:szCs w:val="24"/>
        </w:rPr>
        <w:t>,</w:t>
      </w:r>
      <w:r w:rsidRPr="00957E8C">
        <w:rPr>
          <w:szCs w:val="24"/>
        </w:rPr>
        <w:t xml:space="preserve"> </w:t>
      </w:r>
    </w:p>
    <w:p w14:paraId="5461EA75" w14:textId="06F71CE9" w:rsidR="00E84D2A" w:rsidRPr="00005979" w:rsidRDefault="00E84D2A" w:rsidP="00E84D2A">
      <w:pPr>
        <w:pStyle w:val="Zkladntext"/>
        <w:spacing w:after="120"/>
        <w:ind w:left="720"/>
        <w:jc w:val="both"/>
        <w:rPr>
          <w:szCs w:val="24"/>
        </w:rPr>
      </w:pPr>
      <w:r w:rsidRPr="00005979">
        <w:rPr>
          <w:szCs w:val="24"/>
        </w:rPr>
        <w:t xml:space="preserve">Dalšímu účastníku projektu 1 (TUL) bude vyúčtování zasláno e-mailem na adresu: </w:t>
      </w:r>
      <w:hyperlink r:id="rId9" w:history="1">
        <w:r w:rsidR="00005979" w:rsidRPr="00005979">
          <w:rPr>
            <w:rStyle w:val="Hypertextovodkaz"/>
            <w:color w:val="auto"/>
            <w:szCs w:val="24"/>
          </w:rPr>
          <w:t>marketa.pankova@tul.cz</w:t>
        </w:r>
      </w:hyperlink>
      <w:r w:rsidR="00005979" w:rsidRPr="00005979">
        <w:rPr>
          <w:szCs w:val="24"/>
        </w:rPr>
        <w:t>,</w:t>
      </w:r>
    </w:p>
    <w:p w14:paraId="4B6C6F5B" w14:textId="77777777" w:rsidR="00A65EB0" w:rsidRPr="00957E8C" w:rsidRDefault="00E84D2A" w:rsidP="00A65EB0">
      <w:pPr>
        <w:pStyle w:val="Zkladntext"/>
        <w:spacing w:after="120"/>
        <w:ind w:left="720"/>
        <w:jc w:val="both"/>
        <w:rPr>
          <w:szCs w:val="24"/>
        </w:rPr>
      </w:pPr>
      <w:r w:rsidRPr="00957E8C">
        <w:rPr>
          <w:szCs w:val="24"/>
        </w:rPr>
        <w:lastRenderedPageBreak/>
        <w:t>Dalšímu účastníku projektu 2 (</w:t>
      </w:r>
      <w:r w:rsidR="00AF438A" w:rsidRPr="00957E8C">
        <w:rPr>
          <w:szCs w:val="24"/>
        </w:rPr>
        <w:t>ZČU</w:t>
      </w:r>
      <w:r w:rsidRPr="00957E8C">
        <w:rPr>
          <w:szCs w:val="24"/>
        </w:rPr>
        <w:t>)</w:t>
      </w:r>
      <w:r w:rsidR="00AF438A" w:rsidRPr="00957E8C">
        <w:rPr>
          <w:szCs w:val="24"/>
        </w:rPr>
        <w:t xml:space="preserve"> </w:t>
      </w:r>
      <w:bookmarkStart w:id="12" w:name="_Hlk176333496"/>
      <w:r w:rsidR="00AF438A" w:rsidRPr="00957E8C">
        <w:rPr>
          <w:szCs w:val="24"/>
        </w:rPr>
        <w:t xml:space="preserve">bude vyúčtování zasláno e-mailem na adresu: </w:t>
      </w:r>
      <w:hyperlink r:id="rId10" w:history="1">
        <w:r w:rsidR="00AF438A" w:rsidRPr="00957E8C">
          <w:rPr>
            <w:rStyle w:val="Hypertextovodkaz"/>
            <w:color w:val="auto"/>
            <w:szCs w:val="24"/>
          </w:rPr>
          <w:t>transfer@rek.zcu.cz</w:t>
        </w:r>
      </w:hyperlink>
      <w:r w:rsidR="00350624" w:rsidRPr="00957E8C">
        <w:rPr>
          <w:szCs w:val="24"/>
        </w:rPr>
        <w:t>,</w:t>
      </w:r>
      <w:bookmarkEnd w:id="12"/>
    </w:p>
    <w:p w14:paraId="19F8E2A2" w14:textId="6DA19CA9" w:rsidR="00E84D2A" w:rsidRPr="00005979" w:rsidRDefault="00E84D2A" w:rsidP="00E84D2A">
      <w:pPr>
        <w:pStyle w:val="Zkladntext"/>
        <w:spacing w:after="120"/>
        <w:ind w:left="720"/>
        <w:jc w:val="both"/>
        <w:rPr>
          <w:szCs w:val="24"/>
        </w:rPr>
      </w:pPr>
      <w:r w:rsidRPr="00005979">
        <w:rPr>
          <w:szCs w:val="24"/>
        </w:rPr>
        <w:t xml:space="preserve">Dalšímu účastníku projektu 3 (VŠTE) bude vyúčtování zasláno e-mailem na adresu: </w:t>
      </w:r>
      <w:r w:rsidR="004275C9">
        <w:rPr>
          <w:szCs w:val="24"/>
        </w:rPr>
        <w:t>gryc@vste.cz.</w:t>
      </w:r>
      <w:r w:rsidRPr="00005979">
        <w:rPr>
          <w:szCs w:val="24"/>
        </w:rPr>
        <w:t xml:space="preserve"> </w:t>
      </w:r>
    </w:p>
    <w:p w14:paraId="7C1B1BE4" w14:textId="77777777" w:rsidR="00AF438A" w:rsidRPr="006E23A9" w:rsidRDefault="00012EF6" w:rsidP="002C3803">
      <w:pPr>
        <w:pStyle w:val="Zkladntext"/>
        <w:spacing w:after="120"/>
        <w:ind w:left="720"/>
        <w:jc w:val="both"/>
        <w:rPr>
          <w:szCs w:val="24"/>
        </w:rPr>
      </w:pPr>
      <w:r w:rsidRPr="00FB2C05">
        <w:rPr>
          <w:szCs w:val="24"/>
        </w:rPr>
        <w:t xml:space="preserve">Zároveň stejným způsobem povinná </w:t>
      </w:r>
      <w:r w:rsidR="00920E25" w:rsidRPr="00FB2C05">
        <w:rPr>
          <w:szCs w:val="24"/>
        </w:rPr>
        <w:t xml:space="preserve">smluvní </w:t>
      </w:r>
      <w:r w:rsidRPr="00FB2C05">
        <w:rPr>
          <w:szCs w:val="24"/>
        </w:rPr>
        <w:t xml:space="preserve">strana předloží </w:t>
      </w:r>
      <w:r w:rsidR="00A65EB0" w:rsidRPr="00FB2C05">
        <w:rPr>
          <w:szCs w:val="24"/>
        </w:rPr>
        <w:t>oprávněn</w:t>
      </w:r>
      <w:r w:rsidR="00A65EB0" w:rsidRPr="002C3803">
        <w:rPr>
          <w:szCs w:val="24"/>
        </w:rPr>
        <w:t>ým</w:t>
      </w:r>
      <w:r w:rsidR="00A65EB0" w:rsidRPr="00FB2C05">
        <w:rPr>
          <w:szCs w:val="24"/>
        </w:rPr>
        <w:t xml:space="preserve"> </w:t>
      </w:r>
      <w:r w:rsidR="00535574" w:rsidRPr="00FB2C05">
        <w:rPr>
          <w:szCs w:val="24"/>
        </w:rPr>
        <w:t>smluvní</w:t>
      </w:r>
      <w:r w:rsidR="00A65EB0" w:rsidRPr="002C3803">
        <w:rPr>
          <w:szCs w:val="24"/>
        </w:rPr>
        <w:t>m</w:t>
      </w:r>
      <w:r w:rsidR="00535574" w:rsidRPr="00FB2C05">
        <w:rPr>
          <w:szCs w:val="24"/>
        </w:rPr>
        <w:t xml:space="preserve"> </w:t>
      </w:r>
      <w:r w:rsidRPr="00FB2C05">
        <w:rPr>
          <w:szCs w:val="24"/>
        </w:rPr>
        <w:t>stran</w:t>
      </w:r>
      <w:r w:rsidR="00A65EB0" w:rsidRPr="002C3803">
        <w:rPr>
          <w:szCs w:val="24"/>
        </w:rPr>
        <w:t>ám</w:t>
      </w:r>
      <w:r w:rsidRPr="00FB2C05">
        <w:rPr>
          <w:szCs w:val="24"/>
        </w:rPr>
        <w:t xml:space="preserve"> evidenční list, ze kterého bude možno ověřit výši poplatku.</w:t>
      </w:r>
      <w:r w:rsidR="00AF438A" w:rsidRPr="00FB2C05">
        <w:rPr>
          <w:szCs w:val="24"/>
        </w:rPr>
        <w:t xml:space="preserve"> Oprávněná </w:t>
      </w:r>
      <w:r w:rsidR="00535574" w:rsidRPr="00FB2C05">
        <w:rPr>
          <w:szCs w:val="24"/>
        </w:rPr>
        <w:t xml:space="preserve">smluvní </w:t>
      </w:r>
      <w:r w:rsidR="00AF438A" w:rsidRPr="00FB2C05">
        <w:rPr>
          <w:szCs w:val="24"/>
        </w:rPr>
        <w:t xml:space="preserve">strana je povinna vystavit a doručit povinné </w:t>
      </w:r>
      <w:r w:rsidR="00920E25" w:rsidRPr="00FB2C05">
        <w:rPr>
          <w:szCs w:val="24"/>
        </w:rPr>
        <w:t xml:space="preserve">smluvní </w:t>
      </w:r>
      <w:r w:rsidR="00AF438A" w:rsidRPr="00FB2C05">
        <w:rPr>
          <w:szCs w:val="24"/>
        </w:rPr>
        <w:t xml:space="preserve">straně originál daňového dokladu (faktura). </w:t>
      </w:r>
      <w:r w:rsidR="00AF438A" w:rsidRPr="006E23A9">
        <w:rPr>
          <w:rFonts w:eastAsia="Arial"/>
          <w:color w:val="000000"/>
          <w:spacing w:val="2"/>
          <w:szCs w:val="24"/>
        </w:rPr>
        <w:t>Dnem uskutečnění zdanitelného plnění je v souladu s ustanovením § 21 odst. 8) zákona č. 235/2004 Sb., o dani z přidané hodnoty, ve znění pozdějších předpisů, poslední kalendářní den předchozího roku</w:t>
      </w:r>
      <w:r w:rsidR="00AF438A" w:rsidRPr="006E23A9">
        <w:rPr>
          <w:szCs w:val="24"/>
        </w:rPr>
        <w:t xml:space="preserve">. </w:t>
      </w:r>
    </w:p>
    <w:p w14:paraId="3709FF20" w14:textId="77777777" w:rsidR="00AF438A" w:rsidRPr="006E23A9" w:rsidRDefault="00AF438A" w:rsidP="009D5B1B">
      <w:pPr>
        <w:pStyle w:val="Zkladntext"/>
        <w:numPr>
          <w:ilvl w:val="0"/>
          <w:numId w:val="34"/>
        </w:numPr>
        <w:spacing w:after="120"/>
        <w:ind w:hanging="720"/>
        <w:jc w:val="both"/>
        <w:rPr>
          <w:szCs w:val="24"/>
        </w:rPr>
      </w:pPr>
      <w:r w:rsidRPr="006E23A9">
        <w:rPr>
          <w:szCs w:val="24"/>
        </w:rPr>
        <w:t xml:space="preserve">Povinná </w:t>
      </w:r>
      <w:r w:rsidR="00920E25" w:rsidRPr="006E23A9">
        <w:rPr>
          <w:szCs w:val="24"/>
        </w:rPr>
        <w:t xml:space="preserve">smluvní </w:t>
      </w:r>
      <w:r w:rsidRPr="006E23A9">
        <w:rPr>
          <w:szCs w:val="24"/>
        </w:rPr>
        <w:t xml:space="preserve">strana </w:t>
      </w:r>
      <w:r w:rsidRPr="006E23A9">
        <w:t xml:space="preserve">má dále povinnost do 28. února daného roku zaslat </w:t>
      </w:r>
      <w:r w:rsidR="003C3FAE" w:rsidRPr="006E23A9">
        <w:t>oprávněn</w:t>
      </w:r>
      <w:r w:rsidR="003C3FAE">
        <w:t>ým</w:t>
      </w:r>
      <w:r w:rsidR="003C3FAE" w:rsidRPr="006E23A9">
        <w:t xml:space="preserve"> </w:t>
      </w:r>
      <w:r w:rsidR="00920E25" w:rsidRPr="006E23A9">
        <w:t>smluvní</w:t>
      </w:r>
      <w:r w:rsidR="003C3FAE">
        <w:t>m</w:t>
      </w:r>
      <w:r w:rsidR="00920E25" w:rsidRPr="006E23A9">
        <w:t xml:space="preserve"> </w:t>
      </w:r>
      <w:r w:rsidRPr="006E23A9">
        <w:t>stran</w:t>
      </w:r>
      <w:r w:rsidR="003C3FAE">
        <w:t>ám</w:t>
      </w:r>
      <w:r w:rsidRPr="006E23A9">
        <w:t xml:space="preserve"> na výše uvedený </w:t>
      </w:r>
      <w:r w:rsidR="003C3FAE">
        <w:rPr>
          <w:rFonts w:eastAsia="Arial"/>
          <w:color w:val="000000"/>
          <w:spacing w:val="2"/>
        </w:rPr>
        <w:t xml:space="preserve">kontakt pro zaslání </w:t>
      </w:r>
      <w:r w:rsidR="003D63E1">
        <w:rPr>
          <w:rFonts w:eastAsia="Arial"/>
          <w:color w:val="000000"/>
          <w:spacing w:val="2"/>
        </w:rPr>
        <w:t xml:space="preserve">předběžného </w:t>
      </w:r>
      <w:r w:rsidR="003C3FAE">
        <w:rPr>
          <w:rFonts w:eastAsia="Arial"/>
          <w:color w:val="000000"/>
          <w:spacing w:val="2"/>
        </w:rPr>
        <w:t>vyúčtování</w:t>
      </w:r>
      <w:r w:rsidRPr="006E23A9" w:rsidDel="003750EB">
        <w:t xml:space="preserve"> </w:t>
      </w:r>
      <w:r w:rsidRPr="006E23A9">
        <w:t xml:space="preserve">konečné vyúčtování. Bude-li třeba, oprávněná </w:t>
      </w:r>
      <w:r w:rsidR="00920E25" w:rsidRPr="006E23A9">
        <w:t xml:space="preserve">smluvní </w:t>
      </w:r>
      <w:r w:rsidRPr="006E23A9">
        <w:t>strana do deseti pracovních dní od doručení konečného vyúčtování vystaví konečnou fakturu na poplatek za užívání výsledku v</w:t>
      </w:r>
      <w:r w:rsidR="003D63E1">
        <w:t> </w:t>
      </w:r>
      <w:r w:rsidRPr="006E23A9">
        <w:t>pře</w:t>
      </w:r>
      <w:r w:rsidR="003D63E1">
        <w:t>d</w:t>
      </w:r>
      <w:r w:rsidRPr="006E23A9">
        <w:t>chozím</w:t>
      </w:r>
      <w:r w:rsidR="003D63E1">
        <w:t xml:space="preserve"> kalendářním</w:t>
      </w:r>
      <w:r w:rsidRPr="006E23A9">
        <w:t xml:space="preserve"> roce.</w:t>
      </w:r>
    </w:p>
    <w:p w14:paraId="158D4DDD" w14:textId="77777777" w:rsidR="00645E93" w:rsidRPr="006E23A9" w:rsidRDefault="00AF438A" w:rsidP="009D5B1B">
      <w:pPr>
        <w:pStyle w:val="Zkladntext"/>
        <w:numPr>
          <w:ilvl w:val="0"/>
          <w:numId w:val="34"/>
        </w:numPr>
        <w:spacing w:after="120"/>
        <w:ind w:hanging="720"/>
        <w:jc w:val="both"/>
        <w:rPr>
          <w:szCs w:val="24"/>
        </w:rPr>
      </w:pPr>
      <w:r w:rsidRPr="006E23A9">
        <w:rPr>
          <w:szCs w:val="24"/>
        </w:rPr>
        <w:t>K poplatku určenému dle předchozí</w:t>
      </w:r>
      <w:r w:rsidR="00F96266">
        <w:rPr>
          <w:szCs w:val="24"/>
        </w:rPr>
        <w:t>c</w:t>
      </w:r>
      <w:r w:rsidRPr="006E23A9">
        <w:rPr>
          <w:szCs w:val="24"/>
        </w:rPr>
        <w:t>h odstavc</w:t>
      </w:r>
      <w:r w:rsidR="00F96266">
        <w:rPr>
          <w:szCs w:val="24"/>
        </w:rPr>
        <w:t>ů</w:t>
      </w:r>
      <w:r w:rsidRPr="006E23A9">
        <w:rPr>
          <w:szCs w:val="24"/>
        </w:rPr>
        <w:t xml:space="preserve"> bude připočtena DPH, poplatek bude uhrazen na základě faktury vystavené oprávněnou smluvní stranou, se splatností 30 dní.</w:t>
      </w:r>
      <w:r w:rsidR="00645E93" w:rsidRPr="006E23A9">
        <w:rPr>
          <w:szCs w:val="24"/>
        </w:rPr>
        <w:t xml:space="preserve"> </w:t>
      </w:r>
    </w:p>
    <w:p w14:paraId="68F0C597" w14:textId="77777777" w:rsidR="00645E93" w:rsidRPr="006E23A9" w:rsidRDefault="00645E93" w:rsidP="009D5B1B">
      <w:pPr>
        <w:pStyle w:val="Zkladntext"/>
        <w:numPr>
          <w:ilvl w:val="0"/>
          <w:numId w:val="34"/>
        </w:numPr>
        <w:spacing w:after="120"/>
        <w:ind w:hanging="720"/>
        <w:jc w:val="both"/>
        <w:rPr>
          <w:szCs w:val="24"/>
        </w:rPr>
      </w:pPr>
      <w:r w:rsidRPr="006E23A9">
        <w:rPr>
          <w:szCs w:val="24"/>
        </w:rPr>
        <w:t xml:space="preserve">V případě prodlení s předložením vyúčtování </w:t>
      </w:r>
      <w:r w:rsidR="0034355A" w:rsidRPr="006E23A9">
        <w:rPr>
          <w:szCs w:val="24"/>
        </w:rPr>
        <w:t>poplatku</w:t>
      </w:r>
      <w:r w:rsidRPr="006E23A9">
        <w:rPr>
          <w:szCs w:val="24"/>
        </w:rPr>
        <w:t xml:space="preserve"> je </w:t>
      </w:r>
      <w:r w:rsidR="0034355A" w:rsidRPr="006E23A9">
        <w:rPr>
          <w:szCs w:val="24"/>
        </w:rPr>
        <w:t xml:space="preserve">smluvní strana využívající </w:t>
      </w:r>
      <w:r w:rsidR="00927411" w:rsidRPr="006E23A9">
        <w:rPr>
          <w:szCs w:val="24"/>
        </w:rPr>
        <w:t xml:space="preserve">společný </w:t>
      </w:r>
      <w:r w:rsidR="0034355A" w:rsidRPr="006E23A9">
        <w:rPr>
          <w:szCs w:val="24"/>
        </w:rPr>
        <w:t xml:space="preserve">výsledek </w:t>
      </w:r>
      <w:r w:rsidRPr="006E23A9">
        <w:rPr>
          <w:szCs w:val="24"/>
        </w:rPr>
        <w:t xml:space="preserve">povinna </w:t>
      </w:r>
      <w:r w:rsidR="00920E25" w:rsidRPr="006E23A9">
        <w:rPr>
          <w:szCs w:val="24"/>
        </w:rPr>
        <w:t xml:space="preserve">oprávněné </w:t>
      </w:r>
      <w:r w:rsidRPr="006E23A9">
        <w:rPr>
          <w:szCs w:val="24"/>
        </w:rPr>
        <w:t xml:space="preserve">smluvní straně </w:t>
      </w:r>
      <w:r w:rsidR="0034355A" w:rsidRPr="006E23A9">
        <w:rPr>
          <w:szCs w:val="24"/>
        </w:rPr>
        <w:t xml:space="preserve">uhradit </w:t>
      </w:r>
      <w:r w:rsidRPr="006E23A9">
        <w:rPr>
          <w:szCs w:val="24"/>
        </w:rPr>
        <w:t xml:space="preserve">smluvní pokutu ve výši 300,- Kč za každý, byť započatý den prodlení. </w:t>
      </w:r>
      <w:r w:rsidR="00FF6E67" w:rsidRPr="006E23A9">
        <w:rPr>
          <w:szCs w:val="24"/>
        </w:rPr>
        <w:t>Ujednáním o s</w:t>
      </w:r>
      <w:r w:rsidRPr="006E23A9">
        <w:rPr>
          <w:szCs w:val="24"/>
        </w:rPr>
        <w:t>mluvní pokut</w:t>
      </w:r>
      <w:r w:rsidR="00FF6E67" w:rsidRPr="006E23A9">
        <w:rPr>
          <w:szCs w:val="24"/>
        </w:rPr>
        <w:t>ě</w:t>
      </w:r>
      <w:r w:rsidRPr="006E23A9">
        <w:rPr>
          <w:szCs w:val="24"/>
        </w:rPr>
        <w:t xml:space="preserve"> ne</w:t>
      </w:r>
      <w:r w:rsidR="00FF6E67" w:rsidRPr="006E23A9">
        <w:rPr>
          <w:szCs w:val="24"/>
        </w:rPr>
        <w:t xml:space="preserve">ní dotčeno právo na </w:t>
      </w:r>
      <w:r w:rsidRPr="006E23A9">
        <w:rPr>
          <w:szCs w:val="24"/>
        </w:rPr>
        <w:t>náhradu škody</w:t>
      </w:r>
      <w:r w:rsidR="0034355A" w:rsidRPr="006E23A9">
        <w:rPr>
          <w:szCs w:val="24"/>
        </w:rPr>
        <w:t xml:space="preserve"> v plné výši</w:t>
      </w:r>
      <w:r w:rsidRPr="006E23A9">
        <w:rPr>
          <w:szCs w:val="24"/>
        </w:rPr>
        <w:t xml:space="preserve">. </w:t>
      </w:r>
    </w:p>
    <w:p w14:paraId="77D9156F" w14:textId="77777777" w:rsidR="00FF6E67" w:rsidRPr="006E23A9" w:rsidRDefault="00FF6E67" w:rsidP="009D5B1B">
      <w:pPr>
        <w:pStyle w:val="Zkladntext"/>
        <w:numPr>
          <w:ilvl w:val="0"/>
          <w:numId w:val="34"/>
        </w:numPr>
        <w:spacing w:after="120"/>
        <w:ind w:hanging="720"/>
        <w:jc w:val="both"/>
        <w:rPr>
          <w:szCs w:val="24"/>
        </w:rPr>
      </w:pPr>
      <w:r w:rsidRPr="006E23A9">
        <w:rPr>
          <w:szCs w:val="24"/>
        </w:rPr>
        <w:t xml:space="preserve">Nezaplatí-li smluvní strana využívající </w:t>
      </w:r>
      <w:r w:rsidR="00927411" w:rsidRPr="006E23A9">
        <w:rPr>
          <w:szCs w:val="24"/>
        </w:rPr>
        <w:t xml:space="preserve">společný </w:t>
      </w:r>
      <w:r w:rsidRPr="006E23A9">
        <w:rPr>
          <w:szCs w:val="24"/>
        </w:rPr>
        <w:t>výsledek poplatek dle tohoto článku včas, je povinn</w:t>
      </w:r>
      <w:r w:rsidR="0034355A" w:rsidRPr="006E23A9">
        <w:rPr>
          <w:szCs w:val="24"/>
        </w:rPr>
        <w:t>a</w:t>
      </w:r>
      <w:r w:rsidRPr="006E23A9">
        <w:rPr>
          <w:szCs w:val="24"/>
        </w:rPr>
        <w:t xml:space="preserve"> hradit </w:t>
      </w:r>
      <w:r w:rsidR="00920E25" w:rsidRPr="006E23A9">
        <w:rPr>
          <w:szCs w:val="24"/>
        </w:rPr>
        <w:t xml:space="preserve">oprávněné </w:t>
      </w:r>
      <w:r w:rsidRPr="006E23A9">
        <w:rPr>
          <w:szCs w:val="24"/>
        </w:rPr>
        <w:t>smluvní straně smluvní pokutu ve výši 0,1 % z dlužné částky za každý, i započatý, den prodlení. Ujednáním o smluvní pokutě není dotčeno právo na náhradu škody</w:t>
      </w:r>
      <w:r w:rsidR="0034355A" w:rsidRPr="006E23A9">
        <w:rPr>
          <w:szCs w:val="24"/>
        </w:rPr>
        <w:t xml:space="preserve"> v plné výši</w:t>
      </w:r>
      <w:r w:rsidRPr="006E23A9">
        <w:rPr>
          <w:szCs w:val="24"/>
        </w:rPr>
        <w:t>.</w:t>
      </w:r>
    </w:p>
    <w:p w14:paraId="5E182C86" w14:textId="77777777" w:rsidR="003432FD" w:rsidRPr="006E23A9" w:rsidRDefault="003432FD" w:rsidP="009D5B1B">
      <w:pPr>
        <w:pStyle w:val="Zkladntext"/>
        <w:numPr>
          <w:ilvl w:val="0"/>
          <w:numId w:val="34"/>
        </w:numPr>
        <w:spacing w:after="120"/>
        <w:ind w:hanging="720"/>
        <w:jc w:val="both"/>
        <w:rPr>
          <w:szCs w:val="24"/>
        </w:rPr>
      </w:pPr>
      <w:r w:rsidRPr="006E23A9">
        <w:rPr>
          <w:szCs w:val="24"/>
        </w:rPr>
        <w:t xml:space="preserve">Při sporu o výši poplatku dle tohoto článku výši poplatku vypočítá znalec zapsaný v seznamu znalců určený na návrh oprávněné smluvní strany. Smluvní strana užívající společný výsledek je povinna za tímto účelem umožnit znalci nahlížení do svého účetnictví a do podkladů k provedení věcného (technologického) auditu. Pokud bude výše odměny zjištěná znalcem vyšší než výše poplatku sdělená smluvní stranou užívající společný výsledek, a tento rozdíl bude vyšší než 10 %, je smluvní strana užívající společný výsledek povinna uhradit </w:t>
      </w:r>
      <w:r w:rsidR="00920E25" w:rsidRPr="006E23A9">
        <w:rPr>
          <w:szCs w:val="24"/>
        </w:rPr>
        <w:t xml:space="preserve">oprávněné </w:t>
      </w:r>
      <w:r w:rsidRPr="006E23A9">
        <w:rPr>
          <w:szCs w:val="24"/>
        </w:rPr>
        <w:t>smluvní straně náklady vynaložené na činnost znalce dle tohoto odstavce.</w:t>
      </w:r>
      <w:bookmarkEnd w:id="11"/>
    </w:p>
    <w:p w14:paraId="6070EB6B" w14:textId="77777777" w:rsidR="00DF0B4A" w:rsidRPr="006E23A9" w:rsidRDefault="00DF0B4A">
      <w:pPr>
        <w:pStyle w:val="Zkladntext"/>
        <w:jc w:val="center"/>
        <w:rPr>
          <w:b/>
        </w:rPr>
      </w:pPr>
    </w:p>
    <w:p w14:paraId="6704406F" w14:textId="77777777" w:rsidR="009D2B69" w:rsidRPr="006E23A9" w:rsidRDefault="009D2B69">
      <w:pPr>
        <w:pStyle w:val="Zkladntext"/>
        <w:jc w:val="center"/>
        <w:rPr>
          <w:b/>
        </w:rPr>
      </w:pPr>
      <w:r w:rsidRPr="006E23A9">
        <w:rPr>
          <w:b/>
        </w:rPr>
        <w:t>V.</w:t>
      </w:r>
    </w:p>
    <w:p w14:paraId="2928D6FD" w14:textId="77777777" w:rsidR="009D2B69" w:rsidRPr="006E23A9" w:rsidRDefault="009D2B69" w:rsidP="006E23A9">
      <w:pPr>
        <w:pStyle w:val="Zkladntext"/>
        <w:spacing w:after="120"/>
        <w:jc w:val="center"/>
        <w:rPr>
          <w:b/>
        </w:rPr>
      </w:pPr>
      <w:r w:rsidRPr="006E23A9">
        <w:rPr>
          <w:b/>
        </w:rPr>
        <w:t>Důvěrnost informací</w:t>
      </w:r>
    </w:p>
    <w:p w14:paraId="1ECC7AA2" w14:textId="77777777" w:rsidR="009D2B69" w:rsidRPr="006E23A9" w:rsidRDefault="009D2B69" w:rsidP="006E23A9">
      <w:pPr>
        <w:pStyle w:val="Odstavecseseznamem"/>
        <w:numPr>
          <w:ilvl w:val="0"/>
          <w:numId w:val="32"/>
        </w:numPr>
        <w:spacing w:after="120"/>
        <w:ind w:hanging="720"/>
        <w:contextualSpacing w:val="0"/>
        <w:jc w:val="both"/>
        <w:rPr>
          <w:sz w:val="24"/>
          <w:szCs w:val="24"/>
        </w:rPr>
      </w:pPr>
      <w:r w:rsidRPr="006E23A9">
        <w:rPr>
          <w:sz w:val="24"/>
          <w:szCs w:val="24"/>
        </w:rPr>
        <w:t>Výsledky řešení projektu</w:t>
      </w:r>
      <w:r w:rsidR="00DC02B1" w:rsidRPr="006E23A9">
        <w:rPr>
          <w:sz w:val="24"/>
          <w:szCs w:val="24"/>
        </w:rPr>
        <w:t xml:space="preserve"> uvedené v čl. II. odst. 1 písm. </w:t>
      </w:r>
      <w:r w:rsidR="003C3FAE">
        <w:rPr>
          <w:sz w:val="24"/>
          <w:szCs w:val="24"/>
        </w:rPr>
        <w:t>a) – g)</w:t>
      </w:r>
      <w:r w:rsidR="003C3FAE" w:rsidRPr="006E23A9">
        <w:rPr>
          <w:sz w:val="24"/>
          <w:szCs w:val="24"/>
        </w:rPr>
        <w:t xml:space="preserve">  </w:t>
      </w:r>
      <w:r w:rsidR="003209CA" w:rsidRPr="006E23A9">
        <w:rPr>
          <w:sz w:val="24"/>
          <w:szCs w:val="24"/>
        </w:rPr>
        <w:t xml:space="preserve">této smlouvy </w:t>
      </w:r>
      <w:r w:rsidRPr="006E23A9">
        <w:rPr>
          <w:sz w:val="24"/>
          <w:szCs w:val="24"/>
        </w:rPr>
        <w:t>tvoří duševní vlastnictví</w:t>
      </w:r>
      <w:r w:rsidR="00012EF6" w:rsidRPr="006E23A9">
        <w:rPr>
          <w:sz w:val="24"/>
          <w:szCs w:val="24"/>
        </w:rPr>
        <w:t xml:space="preserve">, resp. </w:t>
      </w:r>
      <w:r w:rsidRPr="006E23A9">
        <w:rPr>
          <w:sz w:val="24"/>
          <w:szCs w:val="24"/>
        </w:rPr>
        <w:t xml:space="preserve">obchodní tajemství </w:t>
      </w:r>
      <w:r w:rsidR="00554CD1" w:rsidRPr="006E23A9">
        <w:rPr>
          <w:sz w:val="24"/>
          <w:szCs w:val="24"/>
        </w:rPr>
        <w:t xml:space="preserve">příslušných </w:t>
      </w:r>
      <w:r w:rsidRPr="006E23A9">
        <w:rPr>
          <w:sz w:val="24"/>
          <w:szCs w:val="24"/>
        </w:rPr>
        <w:t>smluvních stran</w:t>
      </w:r>
      <w:r w:rsidR="00554CD1" w:rsidRPr="006E23A9">
        <w:rPr>
          <w:sz w:val="24"/>
          <w:szCs w:val="24"/>
        </w:rPr>
        <w:t xml:space="preserve"> (vlastníků těchto výsledků)</w:t>
      </w:r>
      <w:r w:rsidRPr="006E23A9">
        <w:rPr>
          <w:sz w:val="24"/>
          <w:szCs w:val="24"/>
        </w:rPr>
        <w:t xml:space="preserve"> ve smyslu ust</w:t>
      </w:r>
      <w:r w:rsidR="00B05A53" w:rsidRPr="006E23A9">
        <w:rPr>
          <w:sz w:val="24"/>
          <w:szCs w:val="24"/>
        </w:rPr>
        <w:t>anovení</w:t>
      </w:r>
      <w:r w:rsidRPr="006E23A9">
        <w:rPr>
          <w:sz w:val="24"/>
          <w:szCs w:val="24"/>
        </w:rPr>
        <w:t xml:space="preserve"> § 504 zákona č. 89/2012 Sb., občanský zákoník, v platném znění, a smluvní strany se zavazují obsah </w:t>
      </w:r>
      <w:r w:rsidR="00012EF6" w:rsidRPr="006E23A9">
        <w:rPr>
          <w:sz w:val="24"/>
          <w:szCs w:val="24"/>
        </w:rPr>
        <w:t xml:space="preserve">duševního vlastnictví či </w:t>
      </w:r>
      <w:r w:rsidRPr="006E23A9">
        <w:rPr>
          <w:sz w:val="24"/>
          <w:szCs w:val="24"/>
        </w:rPr>
        <w:t xml:space="preserve">obchodního tajemství </w:t>
      </w:r>
      <w:r w:rsidR="00554CD1" w:rsidRPr="006E23A9">
        <w:rPr>
          <w:sz w:val="24"/>
          <w:szCs w:val="24"/>
        </w:rPr>
        <w:t xml:space="preserve">druhé smluvní strany </w:t>
      </w:r>
      <w:r w:rsidRPr="006E23A9">
        <w:rPr>
          <w:sz w:val="24"/>
          <w:szCs w:val="24"/>
        </w:rPr>
        <w:t xml:space="preserve">nevyzradit žádné třetí osobě bez předchozího písemného souhlasu </w:t>
      </w:r>
      <w:r w:rsidR="003D63E1">
        <w:rPr>
          <w:sz w:val="24"/>
          <w:szCs w:val="24"/>
        </w:rPr>
        <w:t>ostatních</w:t>
      </w:r>
      <w:r w:rsidR="003D63E1" w:rsidRPr="006E23A9">
        <w:rPr>
          <w:sz w:val="24"/>
          <w:szCs w:val="24"/>
        </w:rPr>
        <w:t xml:space="preserve"> </w:t>
      </w:r>
      <w:r w:rsidRPr="006E23A9">
        <w:rPr>
          <w:sz w:val="24"/>
          <w:szCs w:val="24"/>
        </w:rPr>
        <w:t>smluvní</w:t>
      </w:r>
      <w:r w:rsidR="003D63E1">
        <w:rPr>
          <w:sz w:val="24"/>
          <w:szCs w:val="24"/>
        </w:rPr>
        <w:t>ch</w:t>
      </w:r>
      <w:r w:rsidRPr="006E23A9">
        <w:rPr>
          <w:sz w:val="24"/>
          <w:szCs w:val="24"/>
        </w:rPr>
        <w:t xml:space="preserve"> stran</w:t>
      </w:r>
      <w:r w:rsidR="00516F75" w:rsidRPr="006E23A9">
        <w:rPr>
          <w:sz w:val="24"/>
          <w:szCs w:val="24"/>
        </w:rPr>
        <w:t>.</w:t>
      </w:r>
      <w:r w:rsidRPr="006E23A9">
        <w:rPr>
          <w:sz w:val="24"/>
          <w:szCs w:val="24"/>
        </w:rPr>
        <w:t xml:space="preserve"> Výsledky řešení projektu netvoří žádné jiné důvěrné informace, se kterými by bylo třeba nakládat podle zvláštních právních předpisů. </w:t>
      </w:r>
    </w:p>
    <w:p w14:paraId="258960B6" w14:textId="77777777" w:rsidR="00DC02B1" w:rsidRPr="006E23A9" w:rsidRDefault="00DC02B1" w:rsidP="009D5B1B">
      <w:pPr>
        <w:pStyle w:val="Odstavecseseznamem"/>
        <w:numPr>
          <w:ilvl w:val="0"/>
          <w:numId w:val="32"/>
        </w:numPr>
        <w:spacing w:after="120"/>
        <w:ind w:hanging="720"/>
        <w:contextualSpacing w:val="0"/>
        <w:jc w:val="both"/>
        <w:rPr>
          <w:szCs w:val="24"/>
        </w:rPr>
      </w:pPr>
      <w:r w:rsidRPr="006E23A9">
        <w:rPr>
          <w:sz w:val="24"/>
          <w:szCs w:val="24"/>
        </w:rPr>
        <w:t xml:space="preserve">Výsledky nevyjmenované v odst. 1 tohoto článku netvoří obchodní tajemství smluvních stran a informace o nich je možné volně šířit. </w:t>
      </w:r>
    </w:p>
    <w:p w14:paraId="224FE103" w14:textId="77777777" w:rsidR="007A7C5E" w:rsidRDefault="007A7C5E" w:rsidP="00D26A98">
      <w:pPr>
        <w:jc w:val="both"/>
      </w:pPr>
    </w:p>
    <w:p w14:paraId="6F1764A7" w14:textId="77777777" w:rsidR="00005979" w:rsidRDefault="00005979" w:rsidP="00D26A98">
      <w:pPr>
        <w:jc w:val="both"/>
      </w:pPr>
    </w:p>
    <w:p w14:paraId="363F3854" w14:textId="77777777" w:rsidR="00005979" w:rsidRDefault="00005979" w:rsidP="00D26A98">
      <w:pPr>
        <w:jc w:val="both"/>
      </w:pPr>
    </w:p>
    <w:p w14:paraId="65B67973" w14:textId="77777777" w:rsidR="00005979" w:rsidRPr="006E23A9" w:rsidRDefault="00005979" w:rsidP="00D26A98">
      <w:pPr>
        <w:jc w:val="both"/>
      </w:pPr>
    </w:p>
    <w:p w14:paraId="6D780116" w14:textId="77777777" w:rsidR="009D2B69" w:rsidRPr="006E23A9" w:rsidRDefault="008259DF">
      <w:pPr>
        <w:pStyle w:val="Zkladntext"/>
        <w:jc w:val="center"/>
        <w:rPr>
          <w:b/>
        </w:rPr>
      </w:pPr>
      <w:r w:rsidRPr="006E23A9">
        <w:rPr>
          <w:b/>
        </w:rPr>
        <w:t>V</w:t>
      </w:r>
      <w:r w:rsidR="006E23A9">
        <w:rPr>
          <w:b/>
        </w:rPr>
        <w:t>I</w:t>
      </w:r>
      <w:r w:rsidR="009D2B69" w:rsidRPr="006E23A9">
        <w:rPr>
          <w:b/>
        </w:rPr>
        <w:t>.</w:t>
      </w:r>
    </w:p>
    <w:p w14:paraId="2FCE9065" w14:textId="77777777" w:rsidR="009D2B69" w:rsidRPr="006E23A9" w:rsidRDefault="009D2B69" w:rsidP="006E23A9">
      <w:pPr>
        <w:spacing w:after="120"/>
        <w:jc w:val="center"/>
        <w:rPr>
          <w:b/>
          <w:bCs/>
          <w:sz w:val="24"/>
        </w:rPr>
      </w:pPr>
      <w:r w:rsidRPr="006E23A9">
        <w:rPr>
          <w:b/>
          <w:bCs/>
          <w:sz w:val="24"/>
        </w:rPr>
        <w:t>Sankce</w:t>
      </w:r>
    </w:p>
    <w:p w14:paraId="22863FA5" w14:textId="77777777" w:rsidR="009D2B69" w:rsidRPr="006E23A9" w:rsidRDefault="0086129A" w:rsidP="006E23A9">
      <w:pPr>
        <w:pStyle w:val="Odstavecseseznamem"/>
        <w:numPr>
          <w:ilvl w:val="0"/>
          <w:numId w:val="33"/>
        </w:numPr>
        <w:spacing w:after="120"/>
        <w:ind w:hanging="720"/>
        <w:contextualSpacing w:val="0"/>
        <w:jc w:val="both"/>
        <w:rPr>
          <w:szCs w:val="24"/>
        </w:rPr>
      </w:pPr>
      <w:r w:rsidRPr="006E23A9">
        <w:rPr>
          <w:sz w:val="24"/>
          <w:szCs w:val="24"/>
        </w:rPr>
        <w:t>Pokud kterákoliv smluvní strana poruší svůj závazek dle této smlouvy a toto porušení nenapraví (je-li to možné) v přiměřené lhůtě na základě výzvy druhé smluvní strany</w:t>
      </w:r>
      <w:r w:rsidR="009D2B69" w:rsidRPr="006E23A9">
        <w:rPr>
          <w:sz w:val="24"/>
          <w:szCs w:val="24"/>
        </w:rPr>
        <w:t xml:space="preserve">, je povinna zaplatit </w:t>
      </w:r>
      <w:r w:rsidR="003C3FAE">
        <w:rPr>
          <w:sz w:val="24"/>
          <w:szCs w:val="24"/>
        </w:rPr>
        <w:t>ostatním</w:t>
      </w:r>
      <w:r w:rsidR="003C3FAE" w:rsidRPr="006E23A9">
        <w:rPr>
          <w:sz w:val="24"/>
          <w:szCs w:val="24"/>
        </w:rPr>
        <w:t xml:space="preserve"> </w:t>
      </w:r>
      <w:r w:rsidR="009D2B69" w:rsidRPr="006E23A9">
        <w:rPr>
          <w:sz w:val="24"/>
          <w:szCs w:val="24"/>
        </w:rPr>
        <w:t>smluvní</w:t>
      </w:r>
      <w:r w:rsidR="003C3FAE">
        <w:rPr>
          <w:sz w:val="24"/>
          <w:szCs w:val="24"/>
        </w:rPr>
        <w:t>m</w:t>
      </w:r>
      <w:r w:rsidR="009D2B69" w:rsidRPr="006E23A9">
        <w:rPr>
          <w:sz w:val="24"/>
          <w:szCs w:val="24"/>
        </w:rPr>
        <w:t xml:space="preserve"> stran</w:t>
      </w:r>
      <w:r w:rsidR="003C3FAE">
        <w:rPr>
          <w:sz w:val="24"/>
          <w:szCs w:val="24"/>
        </w:rPr>
        <w:t>ám</w:t>
      </w:r>
      <w:r w:rsidR="009D2B69" w:rsidRPr="006E23A9">
        <w:rPr>
          <w:sz w:val="24"/>
          <w:szCs w:val="24"/>
        </w:rPr>
        <w:t xml:space="preserve"> jednorázovou smluvní pokutu ve výši 10.000,-</w:t>
      </w:r>
      <w:r w:rsidR="00516F75" w:rsidRPr="006E23A9">
        <w:rPr>
          <w:sz w:val="24"/>
          <w:szCs w:val="24"/>
        </w:rPr>
        <w:t xml:space="preserve"> </w:t>
      </w:r>
      <w:r w:rsidR="009D2B69" w:rsidRPr="006E23A9">
        <w:rPr>
          <w:sz w:val="24"/>
          <w:szCs w:val="24"/>
        </w:rPr>
        <w:t>Kč</w:t>
      </w:r>
      <w:r w:rsidR="00F918A8">
        <w:rPr>
          <w:sz w:val="24"/>
          <w:szCs w:val="24"/>
        </w:rPr>
        <w:t xml:space="preserve"> za každý jednotlivý případ</w:t>
      </w:r>
      <w:r w:rsidR="008A2111" w:rsidRPr="006E23A9">
        <w:rPr>
          <w:sz w:val="24"/>
          <w:szCs w:val="24"/>
        </w:rPr>
        <w:t>, pokud není stanovena touto smlouvou jiná smluvní pokuta</w:t>
      </w:r>
      <w:r w:rsidR="009D2B69" w:rsidRPr="006E23A9">
        <w:rPr>
          <w:sz w:val="24"/>
          <w:szCs w:val="24"/>
        </w:rPr>
        <w:t xml:space="preserve">. </w:t>
      </w:r>
      <w:r w:rsidR="00283B49" w:rsidRPr="006E23A9">
        <w:rPr>
          <w:sz w:val="24"/>
          <w:szCs w:val="24"/>
        </w:rPr>
        <w:t xml:space="preserve">Poruší-li kterákoliv ze smluvních stran povinnost mlčenlivosti dle čl. V. této smlouvy, je povinna zaplatit </w:t>
      </w:r>
      <w:r w:rsidR="003C3FAE">
        <w:rPr>
          <w:sz w:val="24"/>
          <w:szCs w:val="24"/>
        </w:rPr>
        <w:t>ostatním</w:t>
      </w:r>
      <w:r w:rsidR="003C3FAE" w:rsidRPr="006E23A9">
        <w:rPr>
          <w:sz w:val="24"/>
          <w:szCs w:val="24"/>
        </w:rPr>
        <w:t xml:space="preserve"> </w:t>
      </w:r>
      <w:r w:rsidR="00283B49" w:rsidRPr="006E23A9">
        <w:rPr>
          <w:sz w:val="24"/>
          <w:szCs w:val="24"/>
        </w:rPr>
        <w:t>smluvní</w:t>
      </w:r>
      <w:r w:rsidR="003C3FAE">
        <w:rPr>
          <w:sz w:val="24"/>
          <w:szCs w:val="24"/>
        </w:rPr>
        <w:t>m</w:t>
      </w:r>
      <w:r w:rsidR="00283B49" w:rsidRPr="006E23A9">
        <w:rPr>
          <w:sz w:val="24"/>
          <w:szCs w:val="24"/>
        </w:rPr>
        <w:t xml:space="preserve"> stran</w:t>
      </w:r>
      <w:r w:rsidR="003C3FAE">
        <w:rPr>
          <w:sz w:val="24"/>
          <w:szCs w:val="24"/>
        </w:rPr>
        <w:t>ám</w:t>
      </w:r>
      <w:r w:rsidR="00283B49" w:rsidRPr="006E23A9">
        <w:rPr>
          <w:sz w:val="24"/>
          <w:szCs w:val="24"/>
        </w:rPr>
        <w:t xml:space="preserve"> smluvní pokutu ve výši 50.000,- Kč</w:t>
      </w:r>
      <w:r w:rsidR="00F918A8">
        <w:rPr>
          <w:sz w:val="24"/>
          <w:szCs w:val="24"/>
        </w:rPr>
        <w:t xml:space="preserve"> za každý jednotlivý případ</w:t>
      </w:r>
      <w:r w:rsidR="00283B49" w:rsidRPr="006E23A9">
        <w:rPr>
          <w:sz w:val="24"/>
          <w:szCs w:val="24"/>
        </w:rPr>
        <w:t xml:space="preserve">. </w:t>
      </w:r>
      <w:r w:rsidR="001F5D68">
        <w:rPr>
          <w:sz w:val="24"/>
          <w:szCs w:val="24"/>
        </w:rPr>
        <w:t xml:space="preserve">Smluvní pokuty lze uplatnit i opakovaně. </w:t>
      </w:r>
      <w:r w:rsidR="009D2B69" w:rsidRPr="006E23A9">
        <w:rPr>
          <w:sz w:val="24"/>
          <w:szCs w:val="24"/>
        </w:rPr>
        <w:t xml:space="preserve">Zaplacením smluvní pokuty nezaniká právo poškozené strany na náhradu škody, a to v plné výši. </w:t>
      </w:r>
    </w:p>
    <w:p w14:paraId="13446553" w14:textId="77777777" w:rsidR="00744F3A" w:rsidRPr="006E23A9" w:rsidRDefault="00744F3A" w:rsidP="00D26A98">
      <w:pPr>
        <w:jc w:val="both"/>
        <w:rPr>
          <w:b/>
        </w:rPr>
      </w:pPr>
    </w:p>
    <w:p w14:paraId="41EFE676" w14:textId="77777777" w:rsidR="009D2B69" w:rsidRPr="006E23A9" w:rsidRDefault="008259DF">
      <w:pPr>
        <w:pStyle w:val="Zkladntext"/>
        <w:jc w:val="center"/>
        <w:rPr>
          <w:b/>
        </w:rPr>
      </w:pPr>
      <w:r w:rsidRPr="006E23A9">
        <w:rPr>
          <w:b/>
        </w:rPr>
        <w:t>V</w:t>
      </w:r>
      <w:r w:rsidR="006E23A9">
        <w:rPr>
          <w:b/>
        </w:rPr>
        <w:t>I</w:t>
      </w:r>
      <w:r w:rsidRPr="006E23A9">
        <w:rPr>
          <w:b/>
        </w:rPr>
        <w:t>I</w:t>
      </w:r>
      <w:r w:rsidR="009D2B69" w:rsidRPr="006E23A9">
        <w:rPr>
          <w:b/>
        </w:rPr>
        <w:t>.</w:t>
      </w:r>
    </w:p>
    <w:p w14:paraId="2B691762" w14:textId="77777777" w:rsidR="00744F3A" w:rsidRPr="006E23A9" w:rsidRDefault="009D2B69" w:rsidP="006E23A9">
      <w:pPr>
        <w:spacing w:after="120"/>
        <w:jc w:val="center"/>
        <w:rPr>
          <w:b/>
          <w:bCs/>
          <w:sz w:val="24"/>
        </w:rPr>
      </w:pPr>
      <w:r w:rsidRPr="006E23A9">
        <w:rPr>
          <w:b/>
          <w:bCs/>
          <w:sz w:val="24"/>
        </w:rPr>
        <w:t>Závěrečná ustanovení</w:t>
      </w:r>
    </w:p>
    <w:p w14:paraId="79B2CE42" w14:textId="77777777" w:rsidR="008A2111" w:rsidRPr="006E23A9" w:rsidRDefault="003C3FAE" w:rsidP="006E23A9">
      <w:pPr>
        <w:pStyle w:val="Odstavecseseznamem"/>
        <w:numPr>
          <w:ilvl w:val="0"/>
          <w:numId w:val="20"/>
        </w:numPr>
        <w:spacing w:after="120"/>
        <w:ind w:hanging="720"/>
        <w:contextualSpacing w:val="0"/>
        <w:jc w:val="both"/>
        <w:rPr>
          <w:sz w:val="24"/>
          <w:szCs w:val="24"/>
        </w:rPr>
      </w:pPr>
      <w:r>
        <w:rPr>
          <w:sz w:val="24"/>
          <w:szCs w:val="24"/>
        </w:rPr>
        <w:t>Příjemce</w:t>
      </w:r>
      <w:r w:rsidRPr="006E23A9">
        <w:rPr>
          <w:sz w:val="24"/>
          <w:szCs w:val="24"/>
        </w:rPr>
        <w:t> </w:t>
      </w:r>
      <w:r w:rsidR="00AF438A" w:rsidRPr="006E23A9">
        <w:rPr>
          <w:sz w:val="24"/>
          <w:szCs w:val="24"/>
        </w:rPr>
        <w:t xml:space="preserve">bere na vědomí, </w:t>
      </w:r>
      <w:r w:rsidR="008D363A" w:rsidRPr="006E23A9">
        <w:rPr>
          <w:sz w:val="24"/>
          <w:szCs w:val="24"/>
        </w:rPr>
        <w:t xml:space="preserve">že </w:t>
      </w:r>
      <w:r>
        <w:rPr>
          <w:sz w:val="24"/>
          <w:szCs w:val="24"/>
        </w:rPr>
        <w:t xml:space="preserve">tato </w:t>
      </w:r>
      <w:r w:rsidR="00AF438A" w:rsidRPr="006E23A9">
        <w:rPr>
          <w:sz w:val="24"/>
          <w:szCs w:val="24"/>
        </w:rPr>
        <w:t>smlouv</w:t>
      </w:r>
      <w:r>
        <w:rPr>
          <w:sz w:val="24"/>
          <w:szCs w:val="24"/>
        </w:rPr>
        <w:t>a</w:t>
      </w:r>
      <w:r w:rsidR="00AF438A" w:rsidRPr="006E23A9">
        <w:rPr>
          <w:sz w:val="24"/>
          <w:szCs w:val="24"/>
        </w:rPr>
        <w:t xml:space="preserve"> podléh</w:t>
      </w:r>
      <w:r>
        <w:rPr>
          <w:sz w:val="24"/>
          <w:szCs w:val="24"/>
        </w:rPr>
        <w:t>á</w:t>
      </w:r>
      <w:r w:rsidR="00AF438A" w:rsidRPr="006E23A9">
        <w:rPr>
          <w:sz w:val="24"/>
          <w:szCs w:val="24"/>
        </w:rPr>
        <w:t xml:space="preserve"> uveřejnění v registru smluv dle zákona č. 340/2015 Sb., a že </w:t>
      </w:r>
      <w:r w:rsidR="00361841">
        <w:rPr>
          <w:sz w:val="24"/>
          <w:szCs w:val="24"/>
        </w:rPr>
        <w:t>d</w:t>
      </w:r>
      <w:r>
        <w:rPr>
          <w:sz w:val="24"/>
          <w:szCs w:val="24"/>
        </w:rPr>
        <w:t>alší účastní</w:t>
      </w:r>
      <w:r w:rsidR="00361841">
        <w:rPr>
          <w:sz w:val="24"/>
          <w:szCs w:val="24"/>
        </w:rPr>
        <w:t>k</w:t>
      </w:r>
      <w:r>
        <w:rPr>
          <w:sz w:val="24"/>
          <w:szCs w:val="24"/>
        </w:rPr>
        <w:t xml:space="preserve"> projektu</w:t>
      </w:r>
      <w:r w:rsidR="00361841">
        <w:rPr>
          <w:sz w:val="24"/>
          <w:szCs w:val="24"/>
        </w:rPr>
        <w:t xml:space="preserve"> 2</w:t>
      </w:r>
      <w:r w:rsidRPr="006E23A9">
        <w:rPr>
          <w:sz w:val="24"/>
          <w:szCs w:val="24"/>
        </w:rPr>
        <w:t xml:space="preserve"> </w:t>
      </w:r>
      <w:r w:rsidR="00AF438A" w:rsidRPr="006E23A9">
        <w:rPr>
          <w:sz w:val="24"/>
          <w:szCs w:val="24"/>
        </w:rPr>
        <w:t xml:space="preserve">tuto smlouvu uveřejnění v registru smluv. Za tímto účelem je </w:t>
      </w:r>
      <w:r>
        <w:rPr>
          <w:sz w:val="24"/>
          <w:szCs w:val="24"/>
        </w:rPr>
        <w:t>Příjemce</w:t>
      </w:r>
      <w:r w:rsidRPr="006E23A9">
        <w:rPr>
          <w:sz w:val="24"/>
          <w:szCs w:val="24"/>
        </w:rPr>
        <w:t xml:space="preserve"> </w:t>
      </w:r>
      <w:r w:rsidR="00AF438A" w:rsidRPr="006E23A9">
        <w:rPr>
          <w:sz w:val="24"/>
          <w:szCs w:val="24"/>
        </w:rPr>
        <w:t xml:space="preserve">povinen předat </w:t>
      </w:r>
      <w:r>
        <w:rPr>
          <w:sz w:val="24"/>
          <w:szCs w:val="24"/>
        </w:rPr>
        <w:t>Dalším účastníkům projektu</w:t>
      </w:r>
      <w:r w:rsidRPr="006E23A9">
        <w:rPr>
          <w:sz w:val="24"/>
          <w:szCs w:val="24"/>
        </w:rPr>
        <w:t xml:space="preserve"> </w:t>
      </w:r>
      <w:r w:rsidR="00AF438A" w:rsidRPr="006E23A9">
        <w:rPr>
          <w:sz w:val="24"/>
          <w:szCs w:val="24"/>
        </w:rPr>
        <w:t xml:space="preserve">tuto smlouvu nejpozději do 5 dnů od jejího uzavření, </w:t>
      </w:r>
      <w:r w:rsidR="003E29C2" w:rsidRPr="006E23A9">
        <w:rPr>
          <w:sz w:val="24"/>
          <w:szCs w:val="24"/>
        </w:rPr>
        <w:t>je</w:t>
      </w:r>
      <w:r w:rsidR="00AF438A" w:rsidRPr="006E23A9">
        <w:rPr>
          <w:sz w:val="24"/>
          <w:szCs w:val="24"/>
        </w:rPr>
        <w:t>-li poslední st</w:t>
      </w:r>
      <w:r w:rsidR="00F918A8">
        <w:rPr>
          <w:sz w:val="24"/>
          <w:szCs w:val="24"/>
        </w:rPr>
        <w:t>r</w:t>
      </w:r>
      <w:r w:rsidR="00AF438A" w:rsidRPr="006E23A9">
        <w:rPr>
          <w:sz w:val="24"/>
          <w:szCs w:val="24"/>
        </w:rPr>
        <w:t>anou podepisující tuto smlouvu</w:t>
      </w:r>
      <w:r w:rsidR="00645E93" w:rsidRPr="006E23A9">
        <w:rPr>
          <w:sz w:val="24"/>
          <w:szCs w:val="24"/>
        </w:rPr>
        <w:t>.</w:t>
      </w:r>
    </w:p>
    <w:p w14:paraId="5B9FBB00" w14:textId="77777777" w:rsidR="00645E93" w:rsidRPr="006E23A9" w:rsidRDefault="00645E93" w:rsidP="009D5B1B">
      <w:pPr>
        <w:pStyle w:val="Odstavecseseznamem"/>
        <w:numPr>
          <w:ilvl w:val="0"/>
          <w:numId w:val="20"/>
        </w:numPr>
        <w:spacing w:after="120"/>
        <w:ind w:hanging="720"/>
        <w:contextualSpacing w:val="0"/>
        <w:jc w:val="both"/>
        <w:rPr>
          <w:sz w:val="24"/>
          <w:szCs w:val="24"/>
        </w:rPr>
      </w:pPr>
      <w:r w:rsidRPr="006E23A9">
        <w:rPr>
          <w:sz w:val="24"/>
          <w:szCs w:val="24"/>
        </w:rPr>
        <w:t>Smlouva nabývá platnosti dnem jejího uzavření, tj. dnem podpisu smlouvy oprávněnými</w:t>
      </w:r>
      <w:r w:rsidR="008A2111" w:rsidRPr="006E23A9">
        <w:rPr>
          <w:sz w:val="24"/>
          <w:szCs w:val="24"/>
        </w:rPr>
        <w:t xml:space="preserve"> zástupci </w:t>
      </w:r>
      <w:r w:rsidR="003C3FAE">
        <w:rPr>
          <w:sz w:val="24"/>
          <w:szCs w:val="24"/>
        </w:rPr>
        <w:t>všech</w:t>
      </w:r>
      <w:r w:rsidR="003C3FAE" w:rsidRPr="006E23A9">
        <w:rPr>
          <w:sz w:val="24"/>
          <w:szCs w:val="24"/>
        </w:rPr>
        <w:t xml:space="preserve"> </w:t>
      </w:r>
      <w:r w:rsidR="008A2111" w:rsidRPr="006E23A9">
        <w:rPr>
          <w:sz w:val="24"/>
          <w:szCs w:val="24"/>
        </w:rPr>
        <w:t xml:space="preserve">smluvních stran, a účinnosti </w:t>
      </w:r>
      <w:r w:rsidRPr="006E23A9">
        <w:rPr>
          <w:sz w:val="24"/>
          <w:szCs w:val="24"/>
        </w:rPr>
        <w:t xml:space="preserve">teprve dnem </w:t>
      </w:r>
      <w:r w:rsidR="008D363A" w:rsidRPr="006E23A9">
        <w:rPr>
          <w:sz w:val="24"/>
          <w:szCs w:val="24"/>
        </w:rPr>
        <w:t>u</w:t>
      </w:r>
      <w:r w:rsidRPr="006E23A9">
        <w:rPr>
          <w:sz w:val="24"/>
          <w:szCs w:val="24"/>
        </w:rPr>
        <w:t>veřejnění v registru smluv.</w:t>
      </w:r>
    </w:p>
    <w:p w14:paraId="19D5E71D" w14:textId="77777777"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Smlouva se sjednává na dobu</w:t>
      </w:r>
      <w:r w:rsidRPr="006E23A9">
        <w:rPr>
          <w:color w:val="FF0000"/>
          <w:sz w:val="24"/>
          <w:szCs w:val="24"/>
        </w:rPr>
        <w:t xml:space="preserve"> </w:t>
      </w:r>
      <w:r w:rsidR="00283B49" w:rsidRPr="006E23A9">
        <w:rPr>
          <w:sz w:val="24"/>
          <w:szCs w:val="24"/>
        </w:rPr>
        <w:t xml:space="preserve">určitou, a to </w:t>
      </w:r>
      <w:r w:rsidR="003C3FAE">
        <w:rPr>
          <w:sz w:val="24"/>
          <w:szCs w:val="24"/>
        </w:rPr>
        <w:t>pěti let.</w:t>
      </w:r>
      <w:r w:rsidR="003C3FAE" w:rsidRPr="009F63C3">
        <w:t xml:space="preserve"> </w:t>
      </w:r>
      <w:r w:rsidR="009F63C3" w:rsidRPr="009F63C3">
        <w:rPr>
          <w:sz w:val="24"/>
          <w:szCs w:val="24"/>
        </w:rPr>
        <w:t xml:space="preserve">Ukončením platnosti této smlouvy nejsou dotčena ustanovení smlouvy upravující vlastnické </w:t>
      </w:r>
      <w:r w:rsidR="00C32495">
        <w:rPr>
          <w:sz w:val="24"/>
          <w:szCs w:val="24"/>
        </w:rPr>
        <w:t xml:space="preserve">či spoluvlastnické </w:t>
      </w:r>
      <w:r w:rsidR="009F63C3" w:rsidRPr="009F63C3">
        <w:rPr>
          <w:sz w:val="24"/>
          <w:szCs w:val="24"/>
        </w:rPr>
        <w:t xml:space="preserve">podíly stran </w:t>
      </w:r>
      <w:r w:rsidR="00C32495">
        <w:rPr>
          <w:sz w:val="24"/>
          <w:szCs w:val="24"/>
        </w:rPr>
        <w:t>k</w:t>
      </w:r>
      <w:r w:rsidR="009F63C3" w:rsidRPr="009F63C3">
        <w:rPr>
          <w:sz w:val="24"/>
          <w:szCs w:val="24"/>
        </w:rPr>
        <w:t xml:space="preserve"> vytvořenému výsledk</w:t>
      </w:r>
      <w:r w:rsidR="00C32495">
        <w:rPr>
          <w:sz w:val="24"/>
          <w:szCs w:val="24"/>
        </w:rPr>
        <w:t>u</w:t>
      </w:r>
      <w:r w:rsidR="009F63C3" w:rsidRPr="009F63C3">
        <w:rPr>
          <w:sz w:val="24"/>
          <w:szCs w:val="24"/>
        </w:rPr>
        <w:t>.</w:t>
      </w:r>
    </w:p>
    <w:p w14:paraId="3E0FFD88" w14:textId="77777777"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Práva a povinnosti smluvních stran touto smlouvou výslovně neupraven</w:t>
      </w:r>
      <w:r w:rsidR="003B044C" w:rsidRPr="006E23A9">
        <w:rPr>
          <w:sz w:val="24"/>
          <w:szCs w:val="24"/>
        </w:rPr>
        <w:t>é</w:t>
      </w:r>
      <w:r w:rsidRPr="006E23A9">
        <w:rPr>
          <w:sz w:val="24"/>
          <w:szCs w:val="24"/>
        </w:rPr>
        <w:t xml:space="preserve"> se řídí zákonem č. 130/2002 Sb. o podpoře výzkumu, experimentálního vývoje a inovací, v platném znění, a zákonem č. 89/2012 Sb., občanský zákoník, v platném znění.</w:t>
      </w:r>
    </w:p>
    <w:p w14:paraId="067E1484" w14:textId="77777777"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 xml:space="preserve">Tuto smlouvu je možno měnit nebo doplňovat jen písemnými dodatky </w:t>
      </w:r>
      <w:r w:rsidR="009113DA" w:rsidRPr="006E23A9">
        <w:rPr>
          <w:sz w:val="24"/>
          <w:szCs w:val="24"/>
        </w:rPr>
        <w:t>podepsanými</w:t>
      </w:r>
      <w:r w:rsidRPr="006E23A9">
        <w:rPr>
          <w:sz w:val="24"/>
          <w:szCs w:val="24"/>
        </w:rPr>
        <w:t xml:space="preserve"> </w:t>
      </w:r>
      <w:r w:rsidR="003C3FAE">
        <w:rPr>
          <w:sz w:val="24"/>
          <w:szCs w:val="24"/>
        </w:rPr>
        <w:t>všemi</w:t>
      </w:r>
      <w:r w:rsidR="003C3FAE" w:rsidRPr="006E23A9">
        <w:rPr>
          <w:sz w:val="24"/>
          <w:szCs w:val="24"/>
        </w:rPr>
        <w:t xml:space="preserve"> </w:t>
      </w:r>
      <w:r w:rsidRPr="006E23A9">
        <w:rPr>
          <w:sz w:val="24"/>
          <w:szCs w:val="24"/>
        </w:rPr>
        <w:t>smluvními stranami. Za písemnou formu nebude pro tento účel považována výměna e-mailových či jiných elektronických zpráv.</w:t>
      </w:r>
    </w:p>
    <w:p w14:paraId="2DE5B1B8" w14:textId="77777777"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5FDFA84C" w14:textId="77777777"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3B044C" w:rsidRPr="006E23A9">
        <w:rPr>
          <w:sz w:val="24"/>
          <w:szCs w:val="24"/>
        </w:rPr>
        <w:t xml:space="preserve"> </w:t>
      </w:r>
      <w:r w:rsidRPr="006E23A9">
        <w:rPr>
          <w:sz w:val="24"/>
          <w:szCs w:val="24"/>
        </w:rPr>
        <w:t>se</w:t>
      </w:r>
      <w:r w:rsidR="003B044C" w:rsidRPr="006E23A9">
        <w:rPr>
          <w:sz w:val="24"/>
          <w:szCs w:val="24"/>
        </w:rPr>
        <w:t xml:space="preserve"> </w:t>
      </w:r>
      <w:r w:rsidRPr="006E23A9">
        <w:rPr>
          <w:sz w:val="24"/>
          <w:szCs w:val="24"/>
        </w:rPr>
        <w:t>pokud možno co nejvíce blíží hospodářskému účelu původního ustanovení. Ukáže-li se některé z ustanovení této Smlouvy zdánlivým (nicotným), posoudí se vliv této vady na ostatní ustanovení Smlouvy obdobně podle § 576 zákona č. 89/2012</w:t>
      </w:r>
      <w:r w:rsidR="00DA7279" w:rsidRPr="006E23A9">
        <w:rPr>
          <w:sz w:val="24"/>
          <w:szCs w:val="24"/>
        </w:rPr>
        <w:t> </w:t>
      </w:r>
      <w:r w:rsidRPr="006E23A9">
        <w:rPr>
          <w:sz w:val="24"/>
          <w:szCs w:val="24"/>
        </w:rPr>
        <w:t>Sb., občanský zákoník, v platném znění.</w:t>
      </w:r>
    </w:p>
    <w:p w14:paraId="22485E40" w14:textId="77777777" w:rsidR="009D2B69" w:rsidRPr="006E23A9" w:rsidRDefault="008325CB" w:rsidP="009D5B1B">
      <w:pPr>
        <w:pStyle w:val="Odstavecseseznamem"/>
        <w:numPr>
          <w:ilvl w:val="0"/>
          <w:numId w:val="20"/>
        </w:numPr>
        <w:spacing w:after="120"/>
        <w:ind w:hanging="720"/>
        <w:contextualSpacing w:val="0"/>
        <w:jc w:val="both"/>
        <w:rPr>
          <w:sz w:val="24"/>
          <w:szCs w:val="24"/>
        </w:rPr>
      </w:pPr>
      <w:bookmarkStart w:id="13" w:name="_Hlk87510925"/>
      <w:r w:rsidRPr="00052C39">
        <w:rPr>
          <w:sz w:val="24"/>
          <w:szCs w:val="24"/>
        </w:rPr>
        <w:t>Pokud je tato smlouva uzavírána elektronickými prostředky, je vyhotovena v jednom originále</w:t>
      </w:r>
      <w:bookmarkStart w:id="14" w:name="_Hlk149830365"/>
      <w:r w:rsidRPr="00052C39">
        <w:rPr>
          <w:sz w:val="24"/>
          <w:szCs w:val="24"/>
        </w:rPr>
        <w:t xml:space="preserve">, na kterém jsou zaznamenány elektronické podpisy zástupců smluvních stran (ve formě kvalifikovaných elektronických podpisů či zaručených elektronických podpisů založených na kvalifikovaném certifikátu). Podepsanou elektronickou verzi obdrží </w:t>
      </w:r>
      <w:r w:rsidR="00F660CC">
        <w:rPr>
          <w:sz w:val="24"/>
          <w:szCs w:val="24"/>
        </w:rPr>
        <w:t>všechny</w:t>
      </w:r>
      <w:r w:rsidR="00F660CC" w:rsidRPr="00052C39">
        <w:rPr>
          <w:sz w:val="24"/>
          <w:szCs w:val="24"/>
        </w:rPr>
        <w:t xml:space="preserve"> </w:t>
      </w:r>
      <w:r w:rsidRPr="00052C39">
        <w:rPr>
          <w:sz w:val="24"/>
          <w:szCs w:val="24"/>
        </w:rPr>
        <w:t>smluvní strany.</w:t>
      </w:r>
      <w:bookmarkEnd w:id="14"/>
      <w:r>
        <w:rPr>
          <w:sz w:val="24"/>
          <w:szCs w:val="24"/>
        </w:rPr>
        <w:t xml:space="preserve"> </w:t>
      </w:r>
      <w:r w:rsidR="00AF14D0" w:rsidRPr="006E23A9">
        <w:rPr>
          <w:sz w:val="24"/>
          <w:szCs w:val="24"/>
        </w:rPr>
        <w:t>Pokud je tato smlouva uzavírána v listinné formě, je</w:t>
      </w:r>
      <w:bookmarkEnd w:id="13"/>
      <w:r w:rsidR="00AF14D0" w:rsidRPr="006E23A9">
        <w:rPr>
          <w:sz w:val="24"/>
          <w:szCs w:val="24"/>
        </w:rPr>
        <w:t xml:space="preserve"> vyhotovena ve </w:t>
      </w:r>
      <w:r w:rsidR="00F660CC">
        <w:rPr>
          <w:sz w:val="24"/>
          <w:szCs w:val="24"/>
        </w:rPr>
        <w:t>čtyřech</w:t>
      </w:r>
      <w:r w:rsidR="00F660CC" w:rsidRPr="006E23A9">
        <w:rPr>
          <w:sz w:val="24"/>
          <w:szCs w:val="24"/>
        </w:rPr>
        <w:t xml:space="preserve"> </w:t>
      </w:r>
      <w:r>
        <w:rPr>
          <w:sz w:val="24"/>
          <w:szCs w:val="24"/>
        </w:rPr>
        <w:t>stejnopisech</w:t>
      </w:r>
      <w:r w:rsidR="00AF14D0" w:rsidRPr="006E23A9">
        <w:rPr>
          <w:sz w:val="24"/>
          <w:szCs w:val="24"/>
        </w:rPr>
        <w:t xml:space="preserve">, z nichž každá Smluvní strana obdrží </w:t>
      </w:r>
      <w:r w:rsidR="006E23A9" w:rsidRPr="006E23A9">
        <w:rPr>
          <w:sz w:val="24"/>
          <w:szCs w:val="24"/>
        </w:rPr>
        <w:t>po jednom</w:t>
      </w:r>
      <w:r w:rsidR="009D2B69" w:rsidRPr="006E23A9">
        <w:rPr>
          <w:sz w:val="24"/>
          <w:szCs w:val="24"/>
        </w:rPr>
        <w:t xml:space="preserve">. </w:t>
      </w:r>
    </w:p>
    <w:p w14:paraId="4D5493A4" w14:textId="77777777" w:rsidR="009D2B69" w:rsidRPr="006E23A9" w:rsidRDefault="009D2B69">
      <w:pPr>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78"/>
      </w:tblGrid>
      <w:tr w:rsidR="00F660CC" w:rsidRPr="00FD6EE6" w14:paraId="4B00D7CA" w14:textId="77777777" w:rsidTr="00FD6EE6">
        <w:tc>
          <w:tcPr>
            <w:tcW w:w="4672" w:type="dxa"/>
            <w:shd w:val="clear" w:color="auto" w:fill="auto"/>
          </w:tcPr>
          <w:p w14:paraId="40B0E4FA" w14:textId="77777777" w:rsidR="00F660CC" w:rsidRPr="00FD6EE6" w:rsidRDefault="00F660CC">
            <w:pPr>
              <w:jc w:val="both"/>
              <w:rPr>
                <w:sz w:val="24"/>
                <w:szCs w:val="24"/>
              </w:rPr>
            </w:pPr>
            <w:r w:rsidRPr="00FD6EE6">
              <w:rPr>
                <w:sz w:val="24"/>
                <w:szCs w:val="24"/>
              </w:rPr>
              <w:t xml:space="preserve">V Č. Budějovicích dne </w:t>
            </w:r>
            <w:r w:rsidRPr="00A218D4">
              <w:rPr>
                <w:sz w:val="24"/>
                <w:szCs w:val="24"/>
              </w:rPr>
              <w:t>………</w:t>
            </w:r>
          </w:p>
          <w:p w14:paraId="5D4D21F6" w14:textId="77777777" w:rsidR="00F660CC" w:rsidRPr="00FD6EE6" w:rsidRDefault="00F660CC">
            <w:pPr>
              <w:jc w:val="both"/>
              <w:rPr>
                <w:sz w:val="24"/>
                <w:szCs w:val="24"/>
              </w:rPr>
            </w:pPr>
          </w:p>
          <w:p w14:paraId="731CBDB8" w14:textId="77777777" w:rsidR="00F660CC" w:rsidRPr="00FD6EE6" w:rsidRDefault="00F660CC">
            <w:pPr>
              <w:jc w:val="both"/>
              <w:rPr>
                <w:sz w:val="24"/>
                <w:szCs w:val="24"/>
              </w:rPr>
            </w:pPr>
            <w:r w:rsidRPr="00FD6EE6">
              <w:rPr>
                <w:sz w:val="24"/>
                <w:szCs w:val="24"/>
              </w:rPr>
              <w:t>GD Druckguss s.r.o.</w:t>
            </w:r>
          </w:p>
          <w:p w14:paraId="30A73681" w14:textId="77777777" w:rsidR="00F660CC" w:rsidRPr="00FD6EE6" w:rsidRDefault="00F660CC">
            <w:pPr>
              <w:jc w:val="both"/>
              <w:rPr>
                <w:sz w:val="24"/>
                <w:szCs w:val="24"/>
              </w:rPr>
            </w:pPr>
          </w:p>
          <w:p w14:paraId="19E2B3AE" w14:textId="77777777" w:rsidR="00F660CC" w:rsidRPr="00FD6EE6" w:rsidRDefault="00F660CC">
            <w:pPr>
              <w:jc w:val="both"/>
              <w:rPr>
                <w:sz w:val="24"/>
                <w:szCs w:val="24"/>
              </w:rPr>
            </w:pPr>
          </w:p>
          <w:p w14:paraId="2913D242" w14:textId="77777777" w:rsidR="00F660CC" w:rsidRPr="00FD6EE6" w:rsidRDefault="00F660CC">
            <w:pPr>
              <w:jc w:val="both"/>
              <w:rPr>
                <w:sz w:val="24"/>
                <w:szCs w:val="24"/>
              </w:rPr>
            </w:pPr>
          </w:p>
          <w:p w14:paraId="787602B8" w14:textId="77777777" w:rsidR="00F660CC" w:rsidRPr="00FD6EE6" w:rsidRDefault="00F660CC">
            <w:pPr>
              <w:jc w:val="both"/>
              <w:rPr>
                <w:sz w:val="24"/>
                <w:szCs w:val="24"/>
              </w:rPr>
            </w:pPr>
            <w:r w:rsidRPr="00FD6EE6">
              <w:rPr>
                <w:sz w:val="24"/>
                <w:szCs w:val="24"/>
              </w:rPr>
              <w:t>…………………………………………………</w:t>
            </w:r>
          </w:p>
          <w:p w14:paraId="62533764" w14:textId="77777777" w:rsidR="00F660CC" w:rsidRPr="00FD6EE6" w:rsidRDefault="00F660CC">
            <w:pPr>
              <w:jc w:val="both"/>
              <w:rPr>
                <w:sz w:val="24"/>
                <w:szCs w:val="24"/>
              </w:rPr>
            </w:pPr>
            <w:r w:rsidRPr="00FD6EE6">
              <w:rPr>
                <w:sz w:val="24"/>
                <w:szCs w:val="24"/>
              </w:rPr>
              <w:t>Iveta Boskov</w:t>
            </w:r>
          </w:p>
          <w:p w14:paraId="2D80DC8F" w14:textId="77777777" w:rsidR="00F660CC" w:rsidRPr="00FD6EE6" w:rsidRDefault="00F660CC">
            <w:pPr>
              <w:jc w:val="both"/>
              <w:rPr>
                <w:sz w:val="24"/>
                <w:szCs w:val="24"/>
              </w:rPr>
            </w:pPr>
            <w:r w:rsidRPr="00FD6EE6">
              <w:rPr>
                <w:sz w:val="24"/>
                <w:szCs w:val="24"/>
              </w:rPr>
              <w:t>jednatelka</w:t>
            </w:r>
          </w:p>
        </w:tc>
        <w:tc>
          <w:tcPr>
            <w:tcW w:w="4672" w:type="dxa"/>
            <w:shd w:val="clear" w:color="auto" w:fill="auto"/>
          </w:tcPr>
          <w:p w14:paraId="439A1CA3" w14:textId="77777777" w:rsidR="00F660CC" w:rsidRPr="00FD6EE6" w:rsidRDefault="00F660CC">
            <w:pPr>
              <w:jc w:val="both"/>
              <w:rPr>
                <w:sz w:val="24"/>
                <w:szCs w:val="24"/>
              </w:rPr>
            </w:pPr>
            <w:r w:rsidRPr="00FD6EE6">
              <w:rPr>
                <w:sz w:val="24"/>
                <w:szCs w:val="24"/>
              </w:rPr>
              <w:t xml:space="preserve">V Liberci dne </w:t>
            </w:r>
            <w:r w:rsidRPr="00A218D4">
              <w:rPr>
                <w:sz w:val="24"/>
                <w:szCs w:val="24"/>
              </w:rPr>
              <w:t>………</w:t>
            </w:r>
          </w:p>
          <w:p w14:paraId="0A496605" w14:textId="77777777" w:rsidR="00F660CC" w:rsidRPr="00FD6EE6" w:rsidRDefault="00F660CC">
            <w:pPr>
              <w:jc w:val="both"/>
              <w:rPr>
                <w:sz w:val="24"/>
                <w:szCs w:val="24"/>
              </w:rPr>
            </w:pPr>
          </w:p>
          <w:p w14:paraId="3CDB8843" w14:textId="77777777" w:rsidR="00F660CC" w:rsidRPr="00FD6EE6" w:rsidRDefault="00F660CC">
            <w:pPr>
              <w:jc w:val="both"/>
              <w:rPr>
                <w:sz w:val="24"/>
                <w:szCs w:val="24"/>
              </w:rPr>
            </w:pPr>
            <w:r w:rsidRPr="00FD6EE6">
              <w:rPr>
                <w:sz w:val="24"/>
                <w:szCs w:val="24"/>
              </w:rPr>
              <w:t>Technická univerzita v Liberci</w:t>
            </w:r>
          </w:p>
          <w:p w14:paraId="4D073FE4" w14:textId="77777777" w:rsidR="00F660CC" w:rsidRPr="00FD6EE6" w:rsidRDefault="00F660CC">
            <w:pPr>
              <w:jc w:val="both"/>
              <w:rPr>
                <w:sz w:val="24"/>
                <w:szCs w:val="24"/>
              </w:rPr>
            </w:pPr>
          </w:p>
          <w:p w14:paraId="2A2AE798" w14:textId="77777777" w:rsidR="00F660CC" w:rsidRPr="00FD6EE6" w:rsidRDefault="00F660CC">
            <w:pPr>
              <w:jc w:val="both"/>
              <w:rPr>
                <w:sz w:val="24"/>
                <w:szCs w:val="24"/>
              </w:rPr>
            </w:pPr>
          </w:p>
          <w:p w14:paraId="4B037CEC" w14:textId="77777777" w:rsidR="00F660CC" w:rsidRPr="00FD6EE6" w:rsidRDefault="00F660CC">
            <w:pPr>
              <w:jc w:val="both"/>
              <w:rPr>
                <w:sz w:val="24"/>
                <w:szCs w:val="24"/>
              </w:rPr>
            </w:pPr>
          </w:p>
          <w:p w14:paraId="5FDC473E" w14:textId="77777777" w:rsidR="00F660CC" w:rsidRPr="00FD6EE6" w:rsidRDefault="00F660CC">
            <w:pPr>
              <w:jc w:val="both"/>
              <w:rPr>
                <w:sz w:val="24"/>
                <w:szCs w:val="24"/>
              </w:rPr>
            </w:pPr>
            <w:r w:rsidRPr="00FD6EE6">
              <w:rPr>
                <w:sz w:val="24"/>
                <w:szCs w:val="24"/>
              </w:rPr>
              <w:t>………………………………………………</w:t>
            </w:r>
          </w:p>
          <w:p w14:paraId="20A609BD" w14:textId="77777777" w:rsidR="00F660CC" w:rsidRDefault="002C3803">
            <w:pPr>
              <w:jc w:val="both"/>
              <w:rPr>
                <w:sz w:val="24"/>
                <w:szCs w:val="24"/>
              </w:rPr>
            </w:pPr>
            <w:r w:rsidRPr="002C3803">
              <w:rPr>
                <w:sz w:val="24"/>
                <w:szCs w:val="24"/>
              </w:rPr>
              <w:t xml:space="preserve">doc. RNDr. Miroslav Brzezina, CSc., dr.h.c. </w:t>
            </w:r>
            <w:r>
              <w:rPr>
                <w:sz w:val="24"/>
                <w:szCs w:val="24"/>
              </w:rPr>
              <w:t xml:space="preserve">rektor </w:t>
            </w:r>
          </w:p>
          <w:p w14:paraId="1CD066F0" w14:textId="77777777" w:rsidR="00FD6EE6" w:rsidRDefault="00FD6EE6">
            <w:pPr>
              <w:jc w:val="both"/>
              <w:rPr>
                <w:sz w:val="24"/>
                <w:szCs w:val="24"/>
              </w:rPr>
            </w:pPr>
          </w:p>
          <w:p w14:paraId="0209BF69" w14:textId="77777777" w:rsidR="00FD6EE6" w:rsidRPr="00FD6EE6" w:rsidRDefault="00FD6EE6">
            <w:pPr>
              <w:jc w:val="both"/>
              <w:rPr>
                <w:sz w:val="24"/>
                <w:szCs w:val="24"/>
              </w:rPr>
            </w:pPr>
          </w:p>
        </w:tc>
      </w:tr>
      <w:tr w:rsidR="00F660CC" w:rsidRPr="00FD6EE6" w14:paraId="327416A5" w14:textId="77777777" w:rsidTr="00FD6EE6">
        <w:tc>
          <w:tcPr>
            <w:tcW w:w="4672" w:type="dxa"/>
            <w:shd w:val="clear" w:color="auto" w:fill="auto"/>
          </w:tcPr>
          <w:p w14:paraId="7A634682" w14:textId="77777777" w:rsidR="00F660CC" w:rsidRPr="00FD6EE6" w:rsidRDefault="00F660CC">
            <w:pPr>
              <w:jc w:val="both"/>
              <w:rPr>
                <w:sz w:val="24"/>
                <w:szCs w:val="24"/>
              </w:rPr>
            </w:pPr>
            <w:r w:rsidRPr="00FD6EE6">
              <w:rPr>
                <w:sz w:val="24"/>
                <w:szCs w:val="24"/>
              </w:rPr>
              <w:t xml:space="preserve">V Plzni dne </w:t>
            </w:r>
            <w:r w:rsidRPr="00A218D4">
              <w:rPr>
                <w:sz w:val="24"/>
                <w:szCs w:val="24"/>
              </w:rPr>
              <w:t>………</w:t>
            </w:r>
          </w:p>
          <w:p w14:paraId="4D94F02C" w14:textId="77777777" w:rsidR="00F660CC" w:rsidRPr="00FD6EE6" w:rsidRDefault="00F660CC">
            <w:pPr>
              <w:jc w:val="both"/>
              <w:rPr>
                <w:sz w:val="24"/>
                <w:szCs w:val="24"/>
              </w:rPr>
            </w:pPr>
          </w:p>
          <w:p w14:paraId="65CEA711" w14:textId="77777777" w:rsidR="00F660CC" w:rsidRPr="00FD6EE6" w:rsidRDefault="00F660CC">
            <w:pPr>
              <w:jc w:val="both"/>
              <w:rPr>
                <w:sz w:val="24"/>
                <w:szCs w:val="24"/>
              </w:rPr>
            </w:pPr>
            <w:r w:rsidRPr="00FD6EE6">
              <w:rPr>
                <w:sz w:val="24"/>
                <w:szCs w:val="24"/>
              </w:rPr>
              <w:t>Západočeská univerzita v Plzni</w:t>
            </w:r>
          </w:p>
          <w:p w14:paraId="43EC2445" w14:textId="77777777" w:rsidR="00F660CC" w:rsidRPr="00FD6EE6" w:rsidRDefault="00F660CC">
            <w:pPr>
              <w:jc w:val="both"/>
              <w:rPr>
                <w:sz w:val="24"/>
                <w:szCs w:val="24"/>
              </w:rPr>
            </w:pPr>
          </w:p>
          <w:p w14:paraId="553856E3" w14:textId="77777777" w:rsidR="00F660CC" w:rsidRPr="00FD6EE6" w:rsidRDefault="00F660CC">
            <w:pPr>
              <w:jc w:val="both"/>
              <w:rPr>
                <w:sz w:val="24"/>
                <w:szCs w:val="24"/>
              </w:rPr>
            </w:pPr>
          </w:p>
          <w:p w14:paraId="6D6A2AEA" w14:textId="77777777" w:rsidR="00F660CC" w:rsidRDefault="00F660CC">
            <w:pPr>
              <w:jc w:val="both"/>
              <w:rPr>
                <w:sz w:val="24"/>
                <w:szCs w:val="24"/>
              </w:rPr>
            </w:pPr>
          </w:p>
          <w:p w14:paraId="1CFD34CB" w14:textId="77777777" w:rsidR="00F660CC" w:rsidRPr="00FD6EE6" w:rsidRDefault="00F660CC">
            <w:pPr>
              <w:jc w:val="both"/>
              <w:rPr>
                <w:sz w:val="24"/>
                <w:szCs w:val="24"/>
              </w:rPr>
            </w:pPr>
          </w:p>
          <w:p w14:paraId="38DF04DF" w14:textId="77777777" w:rsidR="00F660CC" w:rsidRPr="00FD6EE6" w:rsidRDefault="00F660CC">
            <w:pPr>
              <w:jc w:val="both"/>
              <w:rPr>
                <w:sz w:val="24"/>
                <w:szCs w:val="24"/>
              </w:rPr>
            </w:pPr>
            <w:r w:rsidRPr="00FD6EE6">
              <w:rPr>
                <w:sz w:val="24"/>
                <w:szCs w:val="24"/>
              </w:rPr>
              <w:t>……………………………………………….</w:t>
            </w:r>
          </w:p>
          <w:p w14:paraId="5ECAB088" w14:textId="77777777" w:rsidR="00F660CC" w:rsidRPr="00FD6EE6" w:rsidRDefault="00D01A4E">
            <w:pPr>
              <w:jc w:val="both"/>
              <w:rPr>
                <w:sz w:val="24"/>
                <w:szCs w:val="24"/>
              </w:rPr>
            </w:pPr>
            <w:r w:rsidRPr="00D01A4E">
              <w:rPr>
                <w:sz w:val="24"/>
                <w:szCs w:val="24"/>
              </w:rPr>
              <w:t>doc. Ing. Jiří Hammerbauer, Ph.D., prorektor pro tvůrčí činnost a doktorské studium</w:t>
            </w:r>
            <w:r w:rsidRPr="00D01A4E" w:rsidDel="00D01A4E">
              <w:rPr>
                <w:sz w:val="24"/>
                <w:szCs w:val="24"/>
                <w:highlight w:val="yellow"/>
              </w:rPr>
              <w:t xml:space="preserve"> </w:t>
            </w:r>
          </w:p>
          <w:p w14:paraId="20E34339" w14:textId="77777777" w:rsidR="00F660CC" w:rsidRPr="00FD6EE6" w:rsidRDefault="00F660CC">
            <w:pPr>
              <w:jc w:val="both"/>
              <w:rPr>
                <w:sz w:val="24"/>
                <w:szCs w:val="24"/>
              </w:rPr>
            </w:pPr>
          </w:p>
        </w:tc>
        <w:tc>
          <w:tcPr>
            <w:tcW w:w="4672" w:type="dxa"/>
            <w:shd w:val="clear" w:color="auto" w:fill="auto"/>
          </w:tcPr>
          <w:p w14:paraId="4996B82D" w14:textId="77777777" w:rsidR="00F660CC" w:rsidRPr="00FD6EE6" w:rsidRDefault="00F660CC">
            <w:pPr>
              <w:jc w:val="both"/>
              <w:rPr>
                <w:sz w:val="24"/>
                <w:szCs w:val="24"/>
              </w:rPr>
            </w:pPr>
            <w:r w:rsidRPr="00FD6EE6">
              <w:rPr>
                <w:sz w:val="24"/>
                <w:szCs w:val="24"/>
              </w:rPr>
              <w:t xml:space="preserve">V Č. Budějovicích dne </w:t>
            </w:r>
            <w:r w:rsidRPr="00A218D4">
              <w:rPr>
                <w:sz w:val="24"/>
                <w:szCs w:val="24"/>
              </w:rPr>
              <w:t>………</w:t>
            </w:r>
          </w:p>
          <w:p w14:paraId="3624615A" w14:textId="77777777" w:rsidR="00F660CC" w:rsidRPr="00FD6EE6" w:rsidRDefault="00F660CC">
            <w:pPr>
              <w:jc w:val="both"/>
              <w:rPr>
                <w:sz w:val="24"/>
                <w:szCs w:val="24"/>
              </w:rPr>
            </w:pPr>
          </w:p>
          <w:p w14:paraId="2CB78CB8" w14:textId="77777777" w:rsidR="00F660CC" w:rsidRPr="00F660CC" w:rsidRDefault="00F660CC" w:rsidP="00FD6EE6">
            <w:pPr>
              <w:pStyle w:val="Zkladntext"/>
              <w:rPr>
                <w:szCs w:val="24"/>
              </w:rPr>
            </w:pPr>
            <w:r w:rsidRPr="00F660CC">
              <w:rPr>
                <w:szCs w:val="24"/>
              </w:rPr>
              <w:t>Vysoká škola technická a ekonomická v Českých Budějovicích</w:t>
            </w:r>
          </w:p>
          <w:p w14:paraId="189E2C36" w14:textId="77777777" w:rsidR="00F660CC" w:rsidRPr="00F660CC" w:rsidRDefault="00F660CC">
            <w:pPr>
              <w:jc w:val="both"/>
              <w:rPr>
                <w:sz w:val="24"/>
                <w:szCs w:val="24"/>
              </w:rPr>
            </w:pPr>
          </w:p>
          <w:p w14:paraId="0712E465" w14:textId="77777777" w:rsidR="00F660CC" w:rsidRDefault="00F660CC">
            <w:pPr>
              <w:jc w:val="both"/>
              <w:rPr>
                <w:sz w:val="24"/>
                <w:szCs w:val="24"/>
              </w:rPr>
            </w:pPr>
          </w:p>
          <w:p w14:paraId="7AD0A2D2" w14:textId="77777777" w:rsidR="00F660CC" w:rsidRPr="00F660CC" w:rsidRDefault="00F660CC">
            <w:pPr>
              <w:jc w:val="both"/>
              <w:rPr>
                <w:sz w:val="24"/>
                <w:szCs w:val="24"/>
              </w:rPr>
            </w:pPr>
          </w:p>
          <w:p w14:paraId="310351F8" w14:textId="77777777" w:rsidR="00F660CC" w:rsidRPr="00F660CC" w:rsidRDefault="00F660CC">
            <w:pPr>
              <w:jc w:val="both"/>
              <w:rPr>
                <w:sz w:val="24"/>
                <w:szCs w:val="24"/>
              </w:rPr>
            </w:pPr>
            <w:r w:rsidRPr="00F660CC">
              <w:rPr>
                <w:sz w:val="24"/>
                <w:szCs w:val="24"/>
              </w:rPr>
              <w:t>………………………………………</w:t>
            </w:r>
            <w:r w:rsidR="00FD6EE6">
              <w:rPr>
                <w:sz w:val="24"/>
                <w:szCs w:val="24"/>
              </w:rPr>
              <w:t>……</w:t>
            </w:r>
            <w:r w:rsidRPr="00F660CC">
              <w:rPr>
                <w:sz w:val="24"/>
                <w:szCs w:val="24"/>
              </w:rPr>
              <w:t>…</w:t>
            </w:r>
          </w:p>
          <w:p w14:paraId="436C7292" w14:textId="185D509E" w:rsidR="00F660CC" w:rsidRPr="00FD6EE6" w:rsidRDefault="00A218D4">
            <w:pPr>
              <w:jc w:val="both"/>
              <w:rPr>
                <w:sz w:val="24"/>
                <w:szCs w:val="24"/>
              </w:rPr>
            </w:pPr>
            <w:r>
              <w:rPr>
                <w:rFonts w:ascii="CIDFont+F1" w:hAnsi="CIDFont+F1" w:cs="CIDFont+F1"/>
                <w:sz w:val="24"/>
                <w:szCs w:val="24"/>
              </w:rPr>
              <w:t>prof. Ing. Marek Vochozka, MBA, Ph.D., dr. h. c., prorektor – statutární zástupce</w:t>
            </w:r>
          </w:p>
        </w:tc>
      </w:tr>
    </w:tbl>
    <w:p w14:paraId="2A9575FC" w14:textId="77777777" w:rsidR="0014671A" w:rsidRPr="0014671A" w:rsidRDefault="0014671A" w:rsidP="00F660CC">
      <w:pPr>
        <w:pStyle w:val="Zkladntext"/>
      </w:pPr>
    </w:p>
    <w:sectPr w:rsidR="0014671A" w:rsidRPr="0014671A" w:rsidSect="00DA7279">
      <w:headerReference w:type="default" r:id="rId11"/>
      <w:footerReference w:type="default" r:id="rId12"/>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6E81F" w14:textId="77777777" w:rsidR="00EC1B49" w:rsidRDefault="00EC1B49">
      <w:r>
        <w:separator/>
      </w:r>
    </w:p>
  </w:endnote>
  <w:endnote w:type="continuationSeparator" w:id="0">
    <w:p w14:paraId="20E59228" w14:textId="77777777" w:rsidR="00EC1B49" w:rsidRDefault="00EC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7BE78" w14:textId="77777777" w:rsidR="009D2B69" w:rsidRDefault="009D2B69">
    <w:pPr>
      <w:pStyle w:val="Zpat"/>
    </w:pPr>
    <w:r>
      <w:tab/>
      <w:t xml:space="preserve">- </w:t>
    </w:r>
    <w:r w:rsidR="007139B6">
      <w:fldChar w:fldCharType="begin"/>
    </w:r>
    <w:r w:rsidR="00EF32AA">
      <w:instrText xml:space="preserve"> PAGE </w:instrText>
    </w:r>
    <w:r w:rsidR="007139B6">
      <w:fldChar w:fldCharType="separate"/>
    </w:r>
    <w:r w:rsidR="0093595B">
      <w:rPr>
        <w:noProof/>
      </w:rPr>
      <w:t>3</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6ED8" w14:textId="77777777" w:rsidR="00EC1B49" w:rsidRDefault="00EC1B49">
      <w:r>
        <w:separator/>
      </w:r>
    </w:p>
  </w:footnote>
  <w:footnote w:type="continuationSeparator" w:id="0">
    <w:p w14:paraId="30AF5618" w14:textId="77777777" w:rsidR="00EC1B49" w:rsidRDefault="00EC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8510" w14:textId="77777777" w:rsidR="009D2B69" w:rsidRDefault="009D2B6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F85525"/>
    <w:multiLevelType w:val="hybridMultilevel"/>
    <w:tmpl w:val="4B28D6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16cid:durableId="830102587">
    <w:abstractNumId w:val="18"/>
  </w:num>
  <w:num w:numId="2" w16cid:durableId="2012951378">
    <w:abstractNumId w:val="26"/>
  </w:num>
  <w:num w:numId="3" w16cid:durableId="2695581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54732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46936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4486632">
    <w:abstractNumId w:val="13"/>
  </w:num>
  <w:num w:numId="7" w16cid:durableId="1607231923">
    <w:abstractNumId w:val="20"/>
  </w:num>
  <w:num w:numId="8" w16cid:durableId="841119288">
    <w:abstractNumId w:val="31"/>
  </w:num>
  <w:num w:numId="9" w16cid:durableId="151412423">
    <w:abstractNumId w:val="16"/>
  </w:num>
  <w:num w:numId="10" w16cid:durableId="680356560">
    <w:abstractNumId w:val="32"/>
  </w:num>
  <w:num w:numId="11" w16cid:durableId="1021663314">
    <w:abstractNumId w:val="24"/>
  </w:num>
  <w:num w:numId="12" w16cid:durableId="1535193623">
    <w:abstractNumId w:val="0"/>
  </w:num>
  <w:num w:numId="13" w16cid:durableId="1252198802">
    <w:abstractNumId w:val="3"/>
  </w:num>
  <w:num w:numId="14" w16cid:durableId="1831482955">
    <w:abstractNumId w:val="5"/>
  </w:num>
  <w:num w:numId="15" w16cid:durableId="172233534">
    <w:abstractNumId w:val="10"/>
  </w:num>
  <w:num w:numId="16" w16cid:durableId="835001457">
    <w:abstractNumId w:val="9"/>
  </w:num>
  <w:num w:numId="17" w16cid:durableId="1437367135">
    <w:abstractNumId w:val="19"/>
  </w:num>
  <w:num w:numId="18" w16cid:durableId="1598564797">
    <w:abstractNumId w:val="21"/>
  </w:num>
  <w:num w:numId="19" w16cid:durableId="1416901287">
    <w:abstractNumId w:val="1"/>
  </w:num>
  <w:num w:numId="20" w16cid:durableId="2049261824">
    <w:abstractNumId w:val="25"/>
  </w:num>
  <w:num w:numId="21" w16cid:durableId="813715138">
    <w:abstractNumId w:val="15"/>
  </w:num>
  <w:num w:numId="22" w16cid:durableId="1355502069">
    <w:abstractNumId w:val="17"/>
  </w:num>
  <w:num w:numId="23" w16cid:durableId="2055345133">
    <w:abstractNumId w:val="6"/>
  </w:num>
  <w:num w:numId="24" w16cid:durableId="495465595">
    <w:abstractNumId w:val="30"/>
  </w:num>
  <w:num w:numId="25" w16cid:durableId="1720545772">
    <w:abstractNumId w:val="12"/>
  </w:num>
  <w:num w:numId="26" w16cid:durableId="1491093260">
    <w:abstractNumId w:val="28"/>
  </w:num>
  <w:num w:numId="27" w16cid:durableId="345981485">
    <w:abstractNumId w:val="4"/>
  </w:num>
  <w:num w:numId="28" w16cid:durableId="1152059406">
    <w:abstractNumId w:val="8"/>
  </w:num>
  <w:num w:numId="29" w16cid:durableId="2002350120">
    <w:abstractNumId w:val="14"/>
  </w:num>
  <w:num w:numId="30" w16cid:durableId="1661347705">
    <w:abstractNumId w:val="27"/>
  </w:num>
  <w:num w:numId="31" w16cid:durableId="547573249">
    <w:abstractNumId w:val="7"/>
  </w:num>
  <w:num w:numId="32" w16cid:durableId="413012015">
    <w:abstractNumId w:val="23"/>
  </w:num>
  <w:num w:numId="33" w16cid:durableId="732117150">
    <w:abstractNumId w:val="2"/>
  </w:num>
  <w:num w:numId="34" w16cid:durableId="8006130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60"/>
    <w:rsid w:val="000006FB"/>
    <w:rsid w:val="00002C1D"/>
    <w:rsid w:val="00005979"/>
    <w:rsid w:val="00011C0B"/>
    <w:rsid w:val="00012EF6"/>
    <w:rsid w:val="00015B69"/>
    <w:rsid w:val="000347EF"/>
    <w:rsid w:val="000370A8"/>
    <w:rsid w:val="0004573D"/>
    <w:rsid w:val="00047F28"/>
    <w:rsid w:val="00072696"/>
    <w:rsid w:val="000748DD"/>
    <w:rsid w:val="000754AD"/>
    <w:rsid w:val="000946FE"/>
    <w:rsid w:val="000B0270"/>
    <w:rsid w:val="000B26A8"/>
    <w:rsid w:val="000C18FF"/>
    <w:rsid w:val="000D0031"/>
    <w:rsid w:val="000D0B30"/>
    <w:rsid w:val="000D6511"/>
    <w:rsid w:val="000E2A5E"/>
    <w:rsid w:val="000E3376"/>
    <w:rsid w:val="000E6AA1"/>
    <w:rsid w:val="000F386B"/>
    <w:rsid w:val="000F44F0"/>
    <w:rsid w:val="00103B3B"/>
    <w:rsid w:val="00116556"/>
    <w:rsid w:val="00116A13"/>
    <w:rsid w:val="00121FF9"/>
    <w:rsid w:val="001233C9"/>
    <w:rsid w:val="0014407B"/>
    <w:rsid w:val="00144C3C"/>
    <w:rsid w:val="0014671A"/>
    <w:rsid w:val="00156BB1"/>
    <w:rsid w:val="00166A86"/>
    <w:rsid w:val="001729B4"/>
    <w:rsid w:val="00187672"/>
    <w:rsid w:val="00197C66"/>
    <w:rsid w:val="001A0F53"/>
    <w:rsid w:val="001A102A"/>
    <w:rsid w:val="001A2C55"/>
    <w:rsid w:val="001A6E7D"/>
    <w:rsid w:val="001D15C1"/>
    <w:rsid w:val="001D3AB0"/>
    <w:rsid w:val="001D3D96"/>
    <w:rsid w:val="001D4799"/>
    <w:rsid w:val="001E55B9"/>
    <w:rsid w:val="001E66F4"/>
    <w:rsid w:val="001F4313"/>
    <w:rsid w:val="001F5D68"/>
    <w:rsid w:val="001F6D41"/>
    <w:rsid w:val="00205657"/>
    <w:rsid w:val="0021775F"/>
    <w:rsid w:val="00220125"/>
    <w:rsid w:val="00221B12"/>
    <w:rsid w:val="00226DC6"/>
    <w:rsid w:val="00230280"/>
    <w:rsid w:val="00251D7B"/>
    <w:rsid w:val="0025343E"/>
    <w:rsid w:val="00254DAE"/>
    <w:rsid w:val="0025555B"/>
    <w:rsid w:val="00257ED8"/>
    <w:rsid w:val="00262623"/>
    <w:rsid w:val="00283B49"/>
    <w:rsid w:val="00294350"/>
    <w:rsid w:val="002A5568"/>
    <w:rsid w:val="002A66D8"/>
    <w:rsid w:val="002A7CB4"/>
    <w:rsid w:val="002B2D50"/>
    <w:rsid w:val="002B3734"/>
    <w:rsid w:val="002C2140"/>
    <w:rsid w:val="002C3803"/>
    <w:rsid w:val="002C606C"/>
    <w:rsid w:val="002D18F3"/>
    <w:rsid w:val="0031259E"/>
    <w:rsid w:val="00313889"/>
    <w:rsid w:val="003209CA"/>
    <w:rsid w:val="00327235"/>
    <w:rsid w:val="003327E5"/>
    <w:rsid w:val="003336BE"/>
    <w:rsid w:val="003367C7"/>
    <w:rsid w:val="003432FD"/>
    <w:rsid w:val="0034355A"/>
    <w:rsid w:val="00345EBF"/>
    <w:rsid w:val="003477A1"/>
    <w:rsid w:val="00350624"/>
    <w:rsid w:val="003510B1"/>
    <w:rsid w:val="003559A8"/>
    <w:rsid w:val="00361744"/>
    <w:rsid w:val="00361841"/>
    <w:rsid w:val="00361F86"/>
    <w:rsid w:val="00363F12"/>
    <w:rsid w:val="00381E88"/>
    <w:rsid w:val="00386C09"/>
    <w:rsid w:val="003A33FB"/>
    <w:rsid w:val="003A391E"/>
    <w:rsid w:val="003A4812"/>
    <w:rsid w:val="003B044C"/>
    <w:rsid w:val="003B54B8"/>
    <w:rsid w:val="003C3FAE"/>
    <w:rsid w:val="003C7A6B"/>
    <w:rsid w:val="003D0594"/>
    <w:rsid w:val="003D63E1"/>
    <w:rsid w:val="003E29C2"/>
    <w:rsid w:val="003E5A51"/>
    <w:rsid w:val="003E5B2C"/>
    <w:rsid w:val="003F11FD"/>
    <w:rsid w:val="00404830"/>
    <w:rsid w:val="004275C9"/>
    <w:rsid w:val="004445C6"/>
    <w:rsid w:val="004471DE"/>
    <w:rsid w:val="00447DD6"/>
    <w:rsid w:val="004525A4"/>
    <w:rsid w:val="0045735C"/>
    <w:rsid w:val="00465B51"/>
    <w:rsid w:val="00475569"/>
    <w:rsid w:val="0047791A"/>
    <w:rsid w:val="0048436B"/>
    <w:rsid w:val="004851ED"/>
    <w:rsid w:val="00496538"/>
    <w:rsid w:val="00497D50"/>
    <w:rsid w:val="004A783F"/>
    <w:rsid w:val="004B026C"/>
    <w:rsid w:val="004B4BFE"/>
    <w:rsid w:val="004C050D"/>
    <w:rsid w:val="004D4B39"/>
    <w:rsid w:val="004E6921"/>
    <w:rsid w:val="004E6FCE"/>
    <w:rsid w:val="00500460"/>
    <w:rsid w:val="00506211"/>
    <w:rsid w:val="00512D27"/>
    <w:rsid w:val="00516F75"/>
    <w:rsid w:val="0053474E"/>
    <w:rsid w:val="00535574"/>
    <w:rsid w:val="00554CD1"/>
    <w:rsid w:val="005558AB"/>
    <w:rsid w:val="00561C92"/>
    <w:rsid w:val="00566926"/>
    <w:rsid w:val="005774A6"/>
    <w:rsid w:val="00581B4B"/>
    <w:rsid w:val="00581E6B"/>
    <w:rsid w:val="00585DA8"/>
    <w:rsid w:val="005915C2"/>
    <w:rsid w:val="0059173C"/>
    <w:rsid w:val="005A08FD"/>
    <w:rsid w:val="005A4F5F"/>
    <w:rsid w:val="005A615B"/>
    <w:rsid w:val="005B38C3"/>
    <w:rsid w:val="005C1D1D"/>
    <w:rsid w:val="005D5235"/>
    <w:rsid w:val="005E5CB2"/>
    <w:rsid w:val="005E7503"/>
    <w:rsid w:val="005E7642"/>
    <w:rsid w:val="00620F49"/>
    <w:rsid w:val="00621250"/>
    <w:rsid w:val="00625B0F"/>
    <w:rsid w:val="006324CA"/>
    <w:rsid w:val="00635D46"/>
    <w:rsid w:val="0063628D"/>
    <w:rsid w:val="00645E93"/>
    <w:rsid w:val="006474CC"/>
    <w:rsid w:val="00650D35"/>
    <w:rsid w:val="0065282D"/>
    <w:rsid w:val="00655A1E"/>
    <w:rsid w:val="00655FB3"/>
    <w:rsid w:val="00661D68"/>
    <w:rsid w:val="00672645"/>
    <w:rsid w:val="0068366E"/>
    <w:rsid w:val="00691847"/>
    <w:rsid w:val="006922EA"/>
    <w:rsid w:val="006938E8"/>
    <w:rsid w:val="00694146"/>
    <w:rsid w:val="006B22C9"/>
    <w:rsid w:val="006B36B5"/>
    <w:rsid w:val="006C49EB"/>
    <w:rsid w:val="006D0A09"/>
    <w:rsid w:val="006D482F"/>
    <w:rsid w:val="006E23A9"/>
    <w:rsid w:val="006F2CC4"/>
    <w:rsid w:val="0070173D"/>
    <w:rsid w:val="0071039D"/>
    <w:rsid w:val="007139B6"/>
    <w:rsid w:val="00714548"/>
    <w:rsid w:val="00722287"/>
    <w:rsid w:val="00724DFC"/>
    <w:rsid w:val="00736DEF"/>
    <w:rsid w:val="00741E56"/>
    <w:rsid w:val="00744F3A"/>
    <w:rsid w:val="0075732C"/>
    <w:rsid w:val="0078252D"/>
    <w:rsid w:val="00787190"/>
    <w:rsid w:val="00787485"/>
    <w:rsid w:val="007A7C5E"/>
    <w:rsid w:val="007B1025"/>
    <w:rsid w:val="007D368F"/>
    <w:rsid w:val="007E0858"/>
    <w:rsid w:val="007E6A6C"/>
    <w:rsid w:val="007F71D4"/>
    <w:rsid w:val="008043A9"/>
    <w:rsid w:val="00805334"/>
    <w:rsid w:val="008149E3"/>
    <w:rsid w:val="008259DF"/>
    <w:rsid w:val="008325CB"/>
    <w:rsid w:val="0083570F"/>
    <w:rsid w:val="00836209"/>
    <w:rsid w:val="00851E4A"/>
    <w:rsid w:val="0085523F"/>
    <w:rsid w:val="0086129A"/>
    <w:rsid w:val="008947A4"/>
    <w:rsid w:val="008A2111"/>
    <w:rsid w:val="008B28E1"/>
    <w:rsid w:val="008B65B0"/>
    <w:rsid w:val="008C1C5F"/>
    <w:rsid w:val="008D1F26"/>
    <w:rsid w:val="008D363A"/>
    <w:rsid w:val="008E01C9"/>
    <w:rsid w:val="008F0E1C"/>
    <w:rsid w:val="00904625"/>
    <w:rsid w:val="00910CD8"/>
    <w:rsid w:val="009113DA"/>
    <w:rsid w:val="00920E25"/>
    <w:rsid w:val="00921CE5"/>
    <w:rsid w:val="00922E54"/>
    <w:rsid w:val="00926EB5"/>
    <w:rsid w:val="00927411"/>
    <w:rsid w:val="0093595B"/>
    <w:rsid w:val="009379F2"/>
    <w:rsid w:val="00940287"/>
    <w:rsid w:val="00943971"/>
    <w:rsid w:val="00946BAA"/>
    <w:rsid w:val="00954A21"/>
    <w:rsid w:val="00957E8C"/>
    <w:rsid w:val="0096488D"/>
    <w:rsid w:val="00981A5E"/>
    <w:rsid w:val="00985472"/>
    <w:rsid w:val="0099272E"/>
    <w:rsid w:val="009B37D6"/>
    <w:rsid w:val="009B434C"/>
    <w:rsid w:val="009B749F"/>
    <w:rsid w:val="009C61DA"/>
    <w:rsid w:val="009D2B69"/>
    <w:rsid w:val="009D3921"/>
    <w:rsid w:val="009D5B1B"/>
    <w:rsid w:val="009E51F5"/>
    <w:rsid w:val="009E5DF9"/>
    <w:rsid w:val="009F2A90"/>
    <w:rsid w:val="009F5595"/>
    <w:rsid w:val="009F63C3"/>
    <w:rsid w:val="00A0028E"/>
    <w:rsid w:val="00A213ED"/>
    <w:rsid w:val="00A218D4"/>
    <w:rsid w:val="00A22B2A"/>
    <w:rsid w:val="00A23B93"/>
    <w:rsid w:val="00A5390B"/>
    <w:rsid w:val="00A53A9D"/>
    <w:rsid w:val="00A65EB0"/>
    <w:rsid w:val="00A80865"/>
    <w:rsid w:val="00A80E49"/>
    <w:rsid w:val="00AA1D62"/>
    <w:rsid w:val="00AA4AE7"/>
    <w:rsid w:val="00AB061E"/>
    <w:rsid w:val="00AB29FD"/>
    <w:rsid w:val="00AC3086"/>
    <w:rsid w:val="00AC3807"/>
    <w:rsid w:val="00AE559E"/>
    <w:rsid w:val="00AF14D0"/>
    <w:rsid w:val="00AF438A"/>
    <w:rsid w:val="00AF4D96"/>
    <w:rsid w:val="00B01C94"/>
    <w:rsid w:val="00B04A12"/>
    <w:rsid w:val="00B05A53"/>
    <w:rsid w:val="00B15A26"/>
    <w:rsid w:val="00B23BE8"/>
    <w:rsid w:val="00B31C51"/>
    <w:rsid w:val="00B42822"/>
    <w:rsid w:val="00B5372A"/>
    <w:rsid w:val="00B67676"/>
    <w:rsid w:val="00B910F7"/>
    <w:rsid w:val="00B963C7"/>
    <w:rsid w:val="00BA39FE"/>
    <w:rsid w:val="00BB0CA6"/>
    <w:rsid w:val="00BB1643"/>
    <w:rsid w:val="00BB1A5C"/>
    <w:rsid w:val="00BD0970"/>
    <w:rsid w:val="00BE5D10"/>
    <w:rsid w:val="00C03D58"/>
    <w:rsid w:val="00C0743F"/>
    <w:rsid w:val="00C14D08"/>
    <w:rsid w:val="00C16BDB"/>
    <w:rsid w:val="00C2376D"/>
    <w:rsid w:val="00C26D33"/>
    <w:rsid w:val="00C32495"/>
    <w:rsid w:val="00C337E1"/>
    <w:rsid w:val="00C3578A"/>
    <w:rsid w:val="00C401DC"/>
    <w:rsid w:val="00C40BC1"/>
    <w:rsid w:val="00C435E8"/>
    <w:rsid w:val="00C44E76"/>
    <w:rsid w:val="00C52813"/>
    <w:rsid w:val="00C540B5"/>
    <w:rsid w:val="00C550DB"/>
    <w:rsid w:val="00C56D47"/>
    <w:rsid w:val="00C6031A"/>
    <w:rsid w:val="00C71FBD"/>
    <w:rsid w:val="00C73210"/>
    <w:rsid w:val="00C80298"/>
    <w:rsid w:val="00C846C5"/>
    <w:rsid w:val="00C9008F"/>
    <w:rsid w:val="00C94127"/>
    <w:rsid w:val="00CA7E2B"/>
    <w:rsid w:val="00CB05A6"/>
    <w:rsid w:val="00CC79C6"/>
    <w:rsid w:val="00CD4FAD"/>
    <w:rsid w:val="00CE0AE5"/>
    <w:rsid w:val="00CE5423"/>
    <w:rsid w:val="00CE566A"/>
    <w:rsid w:val="00CF7ADF"/>
    <w:rsid w:val="00D000DB"/>
    <w:rsid w:val="00D0097B"/>
    <w:rsid w:val="00D01A4E"/>
    <w:rsid w:val="00D02515"/>
    <w:rsid w:val="00D11CDE"/>
    <w:rsid w:val="00D11D30"/>
    <w:rsid w:val="00D172D5"/>
    <w:rsid w:val="00D26A98"/>
    <w:rsid w:val="00D53EA0"/>
    <w:rsid w:val="00D6270D"/>
    <w:rsid w:val="00D65B05"/>
    <w:rsid w:val="00D66AF9"/>
    <w:rsid w:val="00D66C88"/>
    <w:rsid w:val="00D679C9"/>
    <w:rsid w:val="00D707A4"/>
    <w:rsid w:val="00D81034"/>
    <w:rsid w:val="00D900ED"/>
    <w:rsid w:val="00D90D37"/>
    <w:rsid w:val="00D9622C"/>
    <w:rsid w:val="00DA4C76"/>
    <w:rsid w:val="00DA7279"/>
    <w:rsid w:val="00DB10F7"/>
    <w:rsid w:val="00DB4E89"/>
    <w:rsid w:val="00DB74FF"/>
    <w:rsid w:val="00DC02B1"/>
    <w:rsid w:val="00DC32BC"/>
    <w:rsid w:val="00DC526F"/>
    <w:rsid w:val="00DC7C75"/>
    <w:rsid w:val="00DE158C"/>
    <w:rsid w:val="00DE6049"/>
    <w:rsid w:val="00DE620A"/>
    <w:rsid w:val="00DF0B4A"/>
    <w:rsid w:val="00DF5624"/>
    <w:rsid w:val="00E013FB"/>
    <w:rsid w:val="00E05DE4"/>
    <w:rsid w:val="00E27B86"/>
    <w:rsid w:val="00E60F39"/>
    <w:rsid w:val="00E62EEF"/>
    <w:rsid w:val="00E7540F"/>
    <w:rsid w:val="00E83BB6"/>
    <w:rsid w:val="00E84D2A"/>
    <w:rsid w:val="00EA1050"/>
    <w:rsid w:val="00EC1B49"/>
    <w:rsid w:val="00EC2678"/>
    <w:rsid w:val="00EC748A"/>
    <w:rsid w:val="00ED0747"/>
    <w:rsid w:val="00ED0FD2"/>
    <w:rsid w:val="00EE572B"/>
    <w:rsid w:val="00EF1DB6"/>
    <w:rsid w:val="00EF32AA"/>
    <w:rsid w:val="00EF3883"/>
    <w:rsid w:val="00F028D4"/>
    <w:rsid w:val="00F0634B"/>
    <w:rsid w:val="00F105C3"/>
    <w:rsid w:val="00F132CB"/>
    <w:rsid w:val="00F13D10"/>
    <w:rsid w:val="00F21762"/>
    <w:rsid w:val="00F47207"/>
    <w:rsid w:val="00F660CC"/>
    <w:rsid w:val="00F670D1"/>
    <w:rsid w:val="00F73633"/>
    <w:rsid w:val="00F84E0F"/>
    <w:rsid w:val="00F85BA6"/>
    <w:rsid w:val="00F86A3C"/>
    <w:rsid w:val="00F918A8"/>
    <w:rsid w:val="00F96266"/>
    <w:rsid w:val="00F97F1C"/>
    <w:rsid w:val="00FA1D8C"/>
    <w:rsid w:val="00FA41B4"/>
    <w:rsid w:val="00FB06AC"/>
    <w:rsid w:val="00FB2C05"/>
    <w:rsid w:val="00FC46FE"/>
    <w:rsid w:val="00FD0037"/>
    <w:rsid w:val="00FD6EE6"/>
    <w:rsid w:val="00FE7682"/>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C73EB"/>
  <w15:docId w15:val="{9BD9FC9B-2199-426F-80C9-952C730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q4iawc">
    <w:name w:val="q4iawc"/>
    <w:basedOn w:val="Standardnpsmoodstavce"/>
    <w:rsid w:val="00787190"/>
  </w:style>
  <w:style w:type="paragraph" w:customStyle="1" w:styleId="oj-doc-ti">
    <w:name w:val="oj-doc-ti"/>
    <w:basedOn w:val="Normln"/>
    <w:rsid w:val="00985472"/>
    <w:pPr>
      <w:spacing w:before="100" w:beforeAutospacing="1" w:after="100" w:afterAutospacing="1"/>
    </w:pPr>
    <w:rPr>
      <w:sz w:val="24"/>
      <w:szCs w:val="24"/>
    </w:rPr>
  </w:style>
  <w:style w:type="paragraph" w:customStyle="1" w:styleId="oj-no-doc-c">
    <w:name w:val="oj-no-doc-c"/>
    <w:basedOn w:val="Normln"/>
    <w:rsid w:val="00985472"/>
    <w:pPr>
      <w:spacing w:before="100" w:beforeAutospacing="1" w:after="100" w:afterAutospacing="1"/>
    </w:pPr>
    <w:rPr>
      <w:sz w:val="24"/>
      <w:szCs w:val="24"/>
    </w:rPr>
  </w:style>
  <w:style w:type="paragraph" w:styleId="Revize">
    <w:name w:val="Revision"/>
    <w:hidden/>
    <w:uiPriority w:val="99"/>
    <w:semiHidden/>
    <w:rsid w:val="00230280"/>
    <w:rPr>
      <w:sz w:val="20"/>
      <w:szCs w:val="20"/>
    </w:rPr>
  </w:style>
  <w:style w:type="table" w:styleId="Mkatabulky">
    <w:name w:val="Table Grid"/>
    <w:basedOn w:val="Normlntabulka"/>
    <w:locked/>
    <w:rsid w:val="00F66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84D2A"/>
    <w:rPr>
      <w:color w:val="605E5C"/>
      <w:shd w:val="clear" w:color="auto" w:fill="E1DFDD"/>
    </w:rPr>
  </w:style>
  <w:style w:type="paragraph" w:styleId="FormtovanvHTML">
    <w:name w:val="HTML Preformatted"/>
    <w:basedOn w:val="Normln"/>
    <w:link w:val="FormtovanvHTMLChar"/>
    <w:uiPriority w:val="99"/>
    <w:semiHidden/>
    <w:unhideWhenUsed/>
    <w:rsid w:val="00855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semiHidden/>
    <w:rsid w:val="0085523F"/>
    <w:rPr>
      <w:rFonts w:ascii="Courier New" w:hAnsi="Courier New" w:cs="Courier New"/>
      <w:sz w:val="20"/>
      <w:szCs w:val="20"/>
    </w:rPr>
  </w:style>
  <w:style w:type="character" w:styleId="Nevyeenzmnka">
    <w:name w:val="Unresolved Mention"/>
    <w:basedOn w:val="Standardnpsmoodstavce"/>
    <w:uiPriority w:val="99"/>
    <w:semiHidden/>
    <w:unhideWhenUsed/>
    <w:rsid w:val="00005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35984">
      <w:bodyDiv w:val="1"/>
      <w:marLeft w:val="0"/>
      <w:marRight w:val="0"/>
      <w:marTop w:val="0"/>
      <w:marBottom w:val="0"/>
      <w:divBdr>
        <w:top w:val="none" w:sz="0" w:space="0" w:color="auto"/>
        <w:left w:val="none" w:sz="0" w:space="0" w:color="auto"/>
        <w:bottom w:val="none" w:sz="0" w:space="0" w:color="auto"/>
        <w:right w:val="none" w:sz="0" w:space="0" w:color="auto"/>
      </w:divBdr>
    </w:div>
    <w:div w:id="599413130">
      <w:bodyDiv w:val="1"/>
      <w:marLeft w:val="0"/>
      <w:marRight w:val="0"/>
      <w:marTop w:val="0"/>
      <w:marBottom w:val="0"/>
      <w:divBdr>
        <w:top w:val="none" w:sz="0" w:space="0" w:color="auto"/>
        <w:left w:val="none" w:sz="0" w:space="0" w:color="auto"/>
        <w:bottom w:val="none" w:sz="0" w:space="0" w:color="auto"/>
        <w:right w:val="none" w:sz="0" w:space="0" w:color="auto"/>
      </w:divBdr>
    </w:div>
    <w:div w:id="618993268">
      <w:bodyDiv w:val="1"/>
      <w:marLeft w:val="0"/>
      <w:marRight w:val="0"/>
      <w:marTop w:val="0"/>
      <w:marBottom w:val="0"/>
      <w:divBdr>
        <w:top w:val="none" w:sz="0" w:space="0" w:color="auto"/>
        <w:left w:val="none" w:sz="0" w:space="0" w:color="auto"/>
        <w:bottom w:val="none" w:sz="0" w:space="0" w:color="auto"/>
        <w:right w:val="none" w:sz="0" w:space="0" w:color="auto"/>
      </w:divBdr>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568108599">
      <w:bodyDiv w:val="1"/>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hnungen@gd-grou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nsfer@rek.zcu.cz" TargetMode="External"/><Relationship Id="rId4" Type="http://schemas.openxmlformats.org/officeDocument/2006/relationships/settings" Target="settings.xml"/><Relationship Id="rId9" Type="http://schemas.openxmlformats.org/officeDocument/2006/relationships/hyperlink" Target="mailto:marketa.pankova@tu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2BE8-7E94-4AFB-8E3C-05617B32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2583</Words>
  <Characters>15240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2014-12-17T15:11:00Z</cp:lastPrinted>
  <dcterms:created xsi:type="dcterms:W3CDTF">2024-11-28T07:49:00Z</dcterms:created>
  <dcterms:modified xsi:type="dcterms:W3CDTF">2024-11-28T07:49:00Z</dcterms:modified>
</cp:coreProperties>
</file>