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1190400127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63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Ostřetín</w:t>
      </w:r>
    </w:p>
    <w:p>
      <w:pPr>
        <w:pStyle w:val="BodyText"/>
        <w:tabs>
          <w:tab w:pos="2982" w:val="left" w:leader="none"/>
        </w:tabs>
        <w:spacing w:before="1"/>
        <w:ind w:right="2363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Ostřetín,</w:t>
      </w:r>
      <w:r>
        <w:rPr>
          <w:spacing w:val="-6"/>
        </w:rPr>
        <w:t> </w:t>
      </w:r>
      <w:r>
        <w:rPr/>
        <w:t>Ostřetín</w:t>
      </w:r>
      <w:r>
        <w:rPr>
          <w:spacing w:val="-6"/>
        </w:rPr>
        <w:t> </w:t>
      </w:r>
      <w:r>
        <w:rPr/>
        <w:t>92,</w:t>
      </w:r>
      <w:r>
        <w:rPr>
          <w:spacing w:val="-6"/>
        </w:rPr>
        <w:t> </w:t>
      </w:r>
      <w:r>
        <w:rPr/>
        <w:t>534</w:t>
      </w:r>
      <w:r>
        <w:rPr>
          <w:spacing w:val="-5"/>
        </w:rPr>
        <w:t> </w:t>
      </w:r>
      <w:r>
        <w:rPr/>
        <w:t>01</w:t>
      </w:r>
      <w:r>
        <w:rPr>
          <w:spacing w:val="40"/>
        </w:rPr>
        <w:t> </w:t>
      </w:r>
      <w:r>
        <w:rPr/>
        <w:t>Holice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00274038</w:t>
      </w:r>
    </w:p>
    <w:p>
      <w:pPr>
        <w:pStyle w:val="BodyText"/>
        <w:tabs>
          <w:tab w:pos="2982" w:val="left" w:leader="none"/>
        </w:tabs>
        <w:spacing w:line="264" w:lineRule="exact"/>
      </w:pPr>
      <w:r>
        <w:rPr>
          <w:spacing w:val="-2"/>
        </w:rPr>
        <w:t>zastoupená:</w:t>
      </w:r>
      <w:r>
        <w:rPr/>
        <w:tab/>
        <w:t>Milošem</w:t>
      </w:r>
      <w:r>
        <w:rPr>
          <w:spacing w:val="-2"/>
        </w:rPr>
        <w:t> </w:t>
      </w:r>
      <w:r>
        <w:rPr/>
        <w:t>V 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k e</w:t>
      </w:r>
      <w:r>
        <w:rPr>
          <w:spacing w:val="-4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4"/>
        </w:rPr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1190400127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13"/>
        </w:rPr>
        <w:t> </w:t>
      </w:r>
      <w:r>
        <w:rPr/>
        <w:t>prostředí</w:t>
      </w:r>
      <w:r>
        <w:rPr>
          <w:spacing w:val="15"/>
        </w:rPr>
        <w:t> </w:t>
      </w:r>
      <w:r>
        <w:rPr/>
        <w:t>České</w:t>
      </w:r>
      <w:r>
        <w:rPr>
          <w:spacing w:val="11"/>
        </w:rPr>
        <w:t> </w:t>
      </w:r>
      <w:r>
        <w:rPr/>
        <w:t>republiky</w:t>
      </w:r>
      <w:r>
        <w:rPr>
          <w:spacing w:val="12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6"/>
        </w:rPr>
        <w:t> </w:t>
      </w:r>
      <w:r>
        <w:rPr/>
        <w:t>15.</w:t>
      </w:r>
      <w:r>
        <w:rPr>
          <w:spacing w:val="13"/>
        </w:rPr>
        <w:t> </w:t>
      </w:r>
      <w:r>
        <w:rPr/>
        <w:t>7.</w:t>
      </w:r>
      <w:r>
        <w:rPr>
          <w:spacing w:val="13"/>
        </w:rPr>
        <w:t> </w:t>
      </w:r>
      <w:r>
        <w:rPr/>
        <w:t>2022,</w:t>
      </w:r>
      <w:r>
        <w:rPr>
          <w:spacing w:val="13"/>
        </w:rPr>
        <w:t> </w:t>
      </w:r>
      <w:r>
        <w:rPr/>
        <w:t>ve</w:t>
      </w:r>
      <w:r>
        <w:rPr>
          <w:spacing w:val="13"/>
        </w:rPr>
        <w:t> </w:t>
      </w:r>
      <w:r>
        <w:rPr/>
        <w:t>znění</w:t>
      </w:r>
      <w:r>
        <w:rPr>
          <w:spacing w:val="12"/>
        </w:rPr>
        <w:t> </w:t>
      </w:r>
      <w:r>
        <w:rPr/>
        <w:t>dodatku</w:t>
      </w:r>
      <w:r>
        <w:rPr>
          <w:spacing w:val="15"/>
        </w:rPr>
        <w:t> </w:t>
      </w:r>
      <w:r>
        <w:rPr/>
        <w:t>č.</w:t>
      </w:r>
      <w:r>
        <w:rPr>
          <w:spacing w:val="13"/>
        </w:rPr>
        <w:t> </w:t>
      </w:r>
      <w:r>
        <w:rPr/>
        <w:t>1</w:t>
      </w:r>
      <w:r>
        <w:rPr>
          <w:spacing w:val="13"/>
        </w:rPr>
        <w:t> </w:t>
      </w:r>
      <w:r>
        <w:rPr/>
        <w:t>ze</w:t>
      </w:r>
      <w:r>
        <w:rPr>
          <w:spacing w:val="14"/>
        </w:rPr>
        <w:t> </w:t>
      </w:r>
      <w:r>
        <w:rPr/>
        <w:t>dne</w:t>
      </w:r>
      <w:r>
        <w:rPr>
          <w:spacing w:val="12"/>
        </w:rPr>
        <w:t> </w:t>
      </w:r>
      <w:r>
        <w:rPr/>
        <w:t>9.</w:t>
      </w:r>
      <w:r>
        <w:rPr>
          <w:spacing w:val="13"/>
        </w:rPr>
        <w:t> </w:t>
      </w:r>
      <w:r>
        <w:rPr/>
        <w:t>2.</w:t>
      </w:r>
      <w:r>
        <w:rPr>
          <w:spacing w:val="13"/>
        </w:rPr>
        <w:t> </w:t>
      </w:r>
      <w:r>
        <w:rPr/>
        <w:t>2024</w:t>
      </w:r>
      <w:r>
        <w:rPr>
          <w:spacing w:val="17"/>
        </w:rPr>
        <w:t> </w:t>
      </w:r>
      <w:r>
        <w:rPr/>
        <w:t>(dále</w:t>
      </w:r>
      <w:r>
        <w:rPr>
          <w:spacing w:val="11"/>
        </w:rPr>
        <w:t> </w:t>
      </w:r>
      <w:r>
        <w:rPr>
          <w:spacing w:val="-5"/>
        </w:rPr>
        <w:t>jen</w:t>
      </w:r>
    </w:p>
    <w:p>
      <w:pPr>
        <w:pStyle w:val="BodyText"/>
        <w:spacing w:before="2"/>
      </w:pPr>
      <w:r>
        <w:rPr>
          <w:spacing w:val="-2"/>
        </w:rPr>
        <w:t>„Smlouva“):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1.</w:t>
      </w:r>
    </w:p>
    <w:p>
      <w:pPr>
        <w:pStyle w:val="BodyText"/>
      </w:pPr>
      <w:r>
        <w:rPr/>
        <w:t>Termín</w:t>
      </w:r>
      <w:r>
        <w:rPr>
          <w:spacing w:val="35"/>
        </w:rPr>
        <w:t> </w:t>
      </w:r>
      <w:r>
        <w:rPr/>
        <w:t>předložení</w:t>
      </w:r>
      <w:r>
        <w:rPr>
          <w:spacing w:val="35"/>
        </w:rPr>
        <w:t> </w:t>
      </w:r>
      <w:r>
        <w:rPr/>
        <w:t>podkladů</w:t>
      </w:r>
      <w:r>
        <w:rPr>
          <w:spacing w:val="35"/>
        </w:rPr>
        <w:t> </w:t>
      </w:r>
      <w:r>
        <w:rPr/>
        <w:t>k závěrečnému</w:t>
      </w:r>
      <w:r>
        <w:rPr>
          <w:spacing w:val="35"/>
        </w:rPr>
        <w:t> </w:t>
      </w:r>
      <w:r>
        <w:rPr/>
        <w:t>vyhodnocení</w:t>
      </w:r>
      <w:r>
        <w:rPr>
          <w:spacing w:val="37"/>
        </w:rPr>
        <w:t> </w:t>
      </w:r>
      <w:r>
        <w:rPr/>
        <w:t>akce,</w:t>
      </w:r>
      <w:r>
        <w:rPr>
          <w:spacing w:val="35"/>
        </w:rPr>
        <w:t> </w:t>
      </w:r>
      <w:r>
        <w:rPr/>
        <w:t>uvedený</w:t>
      </w:r>
      <w:r>
        <w:rPr>
          <w:spacing w:val="35"/>
        </w:rPr>
        <w:t> </w:t>
      </w:r>
      <w:r>
        <w:rPr/>
        <w:t>v článku</w:t>
      </w:r>
      <w:r>
        <w:rPr>
          <w:spacing w:val="35"/>
        </w:rPr>
        <w:t> </w:t>
      </w:r>
      <w:r>
        <w:rPr/>
        <w:t>IV.</w:t>
      </w:r>
      <w:r>
        <w:rPr>
          <w:spacing w:val="37"/>
        </w:rPr>
        <w:t> </w:t>
      </w:r>
      <w:r>
        <w:rPr/>
        <w:t>bodu</w:t>
      </w:r>
      <w:r>
        <w:rPr>
          <w:spacing w:val="36"/>
        </w:rPr>
        <w:t> </w:t>
      </w:r>
      <w:r>
        <w:rPr/>
        <w:t>1)</w:t>
      </w:r>
      <w:r>
        <w:rPr>
          <w:spacing w:val="38"/>
        </w:rPr>
        <w:t> </w:t>
      </w:r>
      <w:r>
        <w:rPr/>
        <w:t>písm.</w:t>
      </w:r>
      <w:r>
        <w:rPr>
          <w:spacing w:val="35"/>
        </w:rPr>
        <w:t> </w:t>
      </w:r>
      <w:r>
        <w:rPr/>
        <w:t>q), se mění na 4/2025.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2024-11-27T14:03:40Z</dcterms:created>
  <dcterms:modified xsi:type="dcterms:W3CDTF">2024-11-27T14:03:40Z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2024-11-27T00:00:00Z</vt:filetime>
  </property>
</Properties>
</file>