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5C186" w14:textId="77777777" w:rsidR="00302FEE" w:rsidRDefault="00000000">
      <w:pPr>
        <w:pStyle w:val="Nadpis3"/>
        <w:spacing w:before="64" w:line="240" w:lineRule="auto"/>
        <w:ind w:left="3259" w:right="4238"/>
        <w:jc w:val="center"/>
      </w:pPr>
      <w:r>
        <w:t>Smlouva</w:t>
      </w:r>
    </w:p>
    <w:p w14:paraId="2F4E0873" w14:textId="77777777" w:rsidR="00302FEE" w:rsidRDefault="00302FEE">
      <w:pPr>
        <w:pStyle w:val="Zkladntext"/>
        <w:spacing w:before="4"/>
        <w:rPr>
          <w:b/>
          <w:sz w:val="20"/>
        </w:rPr>
      </w:pPr>
    </w:p>
    <w:p w14:paraId="5FA6E44A" w14:textId="77777777" w:rsidR="00302FEE" w:rsidRDefault="00000000">
      <w:pPr>
        <w:ind w:left="656" w:right="1608" w:firstLine="33"/>
        <w:jc w:val="center"/>
        <w:rPr>
          <w:b/>
        </w:rPr>
      </w:pPr>
      <w:r>
        <w:rPr>
          <w:b/>
        </w:rPr>
        <w:t xml:space="preserve">„Dodávka užívacích práv ("Licencí") k programovým produktům společnosti Microsoft </w:t>
      </w:r>
      <w:proofErr w:type="spellStart"/>
      <w:r>
        <w:rPr>
          <w:b/>
        </w:rPr>
        <w:t>Corporation</w:t>
      </w:r>
      <w:proofErr w:type="spellEnd"/>
      <w:r>
        <w:rPr>
          <w:b/>
        </w:rPr>
        <w:t xml:space="preserve"> v rámci licenčního programu Microsoft </w:t>
      </w:r>
      <w:proofErr w:type="spellStart"/>
      <w:r>
        <w:rPr>
          <w:b/>
        </w:rPr>
        <w:t>Enrollment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</w:t>
      </w:r>
      <w:proofErr w:type="spellEnd"/>
      <w:r>
        <w:rPr>
          <w:b/>
        </w:rPr>
        <w:t xml:space="preserve"> včetně poskytování souvisejících služeb“</w:t>
      </w:r>
    </w:p>
    <w:p w14:paraId="2090D3C9" w14:textId="77777777" w:rsidR="00302FEE" w:rsidRDefault="00302FEE">
      <w:pPr>
        <w:pStyle w:val="Zkladntext"/>
        <w:spacing w:before="11"/>
        <w:rPr>
          <w:b/>
          <w:sz w:val="25"/>
        </w:rPr>
      </w:pPr>
    </w:p>
    <w:p w14:paraId="6F1984E2" w14:textId="77777777" w:rsidR="00302FEE" w:rsidRDefault="00302FEE">
      <w:pPr>
        <w:rPr>
          <w:sz w:val="25"/>
        </w:rPr>
        <w:sectPr w:rsidR="00302FEE">
          <w:type w:val="continuous"/>
          <w:pgSz w:w="11910" w:h="16840"/>
          <w:pgMar w:top="1240" w:right="320" w:bottom="280" w:left="1300" w:header="708" w:footer="708" w:gutter="0"/>
          <w:cols w:space="708"/>
        </w:sectPr>
      </w:pPr>
    </w:p>
    <w:p w14:paraId="410BBB27" w14:textId="77777777" w:rsidR="00302FEE" w:rsidRDefault="00302FEE">
      <w:pPr>
        <w:pStyle w:val="Zkladntext"/>
        <w:spacing w:before="11"/>
        <w:rPr>
          <w:b/>
          <w:sz w:val="30"/>
        </w:rPr>
      </w:pPr>
    </w:p>
    <w:p w14:paraId="7A17941E" w14:textId="77777777" w:rsidR="00302FEE" w:rsidRDefault="00000000">
      <w:pPr>
        <w:spacing w:line="252" w:lineRule="exact"/>
        <w:ind w:left="118"/>
        <w:rPr>
          <w:b/>
        </w:rPr>
      </w:pPr>
      <w:r>
        <w:rPr>
          <w:b/>
        </w:rPr>
        <w:t>Smluvní strany:</w:t>
      </w:r>
    </w:p>
    <w:p w14:paraId="759A31A4" w14:textId="77777777" w:rsidR="00302FEE" w:rsidRDefault="00000000">
      <w:pPr>
        <w:spacing w:line="252" w:lineRule="exact"/>
        <w:ind w:left="118"/>
        <w:rPr>
          <w:b/>
        </w:rPr>
      </w:pPr>
      <w:r>
        <w:rPr>
          <w:b/>
        </w:rPr>
        <w:t>1.</w:t>
      </w:r>
    </w:p>
    <w:p w14:paraId="376F4C67" w14:textId="77777777" w:rsidR="00302FEE" w:rsidRDefault="00000000">
      <w:pPr>
        <w:spacing w:before="93" w:line="261" w:lineRule="auto"/>
        <w:ind w:left="118" w:right="2306"/>
        <w:rPr>
          <w:b/>
        </w:rPr>
      </w:pPr>
      <w:r>
        <w:br w:type="column"/>
      </w:r>
      <w:r>
        <w:rPr>
          <w:b/>
        </w:rPr>
        <w:t>Pedagogicko-psychologická poradna a speciálně pedagogické centrum Ústí nad Orlicí</w:t>
      </w:r>
    </w:p>
    <w:p w14:paraId="43D2CD94" w14:textId="77777777" w:rsidR="00302FEE" w:rsidRDefault="00302FEE">
      <w:pPr>
        <w:spacing w:line="261" w:lineRule="auto"/>
        <w:sectPr w:rsidR="00302FEE">
          <w:type w:val="continuous"/>
          <w:pgSz w:w="11910" w:h="16840"/>
          <w:pgMar w:top="1240" w:right="320" w:bottom="280" w:left="1300" w:header="708" w:footer="708" w:gutter="0"/>
          <w:cols w:num="2" w:space="708" w:equalWidth="0">
            <w:col w:w="1807" w:space="891"/>
            <w:col w:w="7592"/>
          </w:cols>
        </w:sectPr>
      </w:pPr>
    </w:p>
    <w:p w14:paraId="09258F85" w14:textId="77777777" w:rsidR="00302FEE" w:rsidRDefault="00000000">
      <w:pPr>
        <w:pStyle w:val="Zkladntext"/>
        <w:spacing w:before="40" w:line="276" w:lineRule="auto"/>
        <w:ind w:left="826" w:right="-19"/>
      </w:pPr>
      <w:r>
        <w:t>Sídlo: Zastoupený: Kontaktní osoba:</w:t>
      </w:r>
    </w:p>
    <w:p w14:paraId="00FF9240" w14:textId="13345107" w:rsidR="00302FEE" w:rsidRDefault="00000000">
      <w:pPr>
        <w:pStyle w:val="Zkladntext"/>
        <w:spacing w:before="2" w:line="264" w:lineRule="auto"/>
        <w:ind w:left="297" w:right="3124"/>
      </w:pPr>
      <w:r>
        <w:br w:type="column"/>
      </w:r>
      <w:r>
        <w:t xml:space="preserve">Královéhradecká 513, 560 02 Ústí nad Orlicí </w:t>
      </w:r>
      <w:proofErr w:type="spellStart"/>
      <w:r w:rsidR="00B42743">
        <w:t>xxxxxxxxxxxxxxx</w:t>
      </w:r>
      <w:proofErr w:type="spellEnd"/>
      <w:r>
        <w:t>, ředitelkou</w:t>
      </w:r>
    </w:p>
    <w:p w14:paraId="679A45D0" w14:textId="5EFB2931" w:rsidR="00302FEE" w:rsidRDefault="00B42743">
      <w:pPr>
        <w:pStyle w:val="Zkladntext"/>
        <w:spacing w:before="10"/>
        <w:ind w:left="297"/>
      </w:pPr>
      <w:proofErr w:type="spellStart"/>
      <w:r>
        <w:t>xxxxxxxxxx</w:t>
      </w:r>
      <w:proofErr w:type="spellEnd"/>
    </w:p>
    <w:p w14:paraId="24752EFB" w14:textId="77777777" w:rsidR="00302FEE" w:rsidRDefault="00302FEE">
      <w:pPr>
        <w:sectPr w:rsidR="00302FEE">
          <w:type w:val="continuous"/>
          <w:pgSz w:w="11910" w:h="16840"/>
          <w:pgMar w:top="1240" w:right="320" w:bottom="280" w:left="1300" w:header="708" w:footer="708" w:gutter="0"/>
          <w:cols w:num="2" w:space="708" w:equalWidth="0">
            <w:col w:w="2479" w:space="40"/>
            <w:col w:w="7771"/>
          </w:cols>
        </w:sectPr>
      </w:pPr>
    </w:p>
    <w:tbl>
      <w:tblPr>
        <w:tblStyle w:val="TableNormal"/>
        <w:tblW w:w="0" w:type="auto"/>
        <w:tblInd w:w="784" w:type="dxa"/>
        <w:tblLayout w:type="fixed"/>
        <w:tblLook w:val="01E0" w:firstRow="1" w:lastRow="1" w:firstColumn="1" w:lastColumn="1" w:noHBand="0" w:noVBand="0"/>
      </w:tblPr>
      <w:tblGrid>
        <w:gridCol w:w="1917"/>
        <w:gridCol w:w="3235"/>
      </w:tblGrid>
      <w:tr w:rsidR="00302FEE" w14:paraId="3460A713" w14:textId="77777777">
        <w:trPr>
          <w:trHeight w:val="541"/>
        </w:trPr>
        <w:tc>
          <w:tcPr>
            <w:tcW w:w="1917" w:type="dxa"/>
          </w:tcPr>
          <w:p w14:paraId="3E982023" w14:textId="77777777" w:rsidR="00302FEE" w:rsidRDefault="00000000">
            <w:pPr>
              <w:pStyle w:val="TableParagraph"/>
              <w:spacing w:line="247" w:lineRule="exact"/>
              <w:ind w:left="50"/>
            </w:pPr>
            <w:r>
              <w:t>E-mail:</w:t>
            </w:r>
          </w:p>
          <w:p w14:paraId="6D15A718" w14:textId="77777777" w:rsidR="00302FEE" w:rsidRDefault="00000000">
            <w:pPr>
              <w:pStyle w:val="TableParagraph"/>
              <w:spacing w:before="37" w:line="237" w:lineRule="exact"/>
              <w:ind w:left="50"/>
            </w:pPr>
            <w:r>
              <w:t>Telefon:</w:t>
            </w:r>
          </w:p>
        </w:tc>
        <w:tc>
          <w:tcPr>
            <w:tcW w:w="3235" w:type="dxa"/>
          </w:tcPr>
          <w:p w14:paraId="72B82F63" w14:textId="528D0DF3" w:rsidR="00302FEE" w:rsidRDefault="00000000">
            <w:pPr>
              <w:pStyle w:val="TableParagraph"/>
              <w:spacing w:line="190" w:lineRule="exact"/>
              <w:ind w:left="122"/>
            </w:pPr>
            <w:hyperlink r:id="rId5">
              <w:proofErr w:type="spellStart"/>
              <w:r w:rsidR="00B42743">
                <w:t>xxxxxxxxxxxx</w:t>
              </w:r>
              <w:proofErr w:type="spellEnd"/>
            </w:hyperlink>
          </w:p>
          <w:p w14:paraId="1EFEE9EB" w14:textId="48CAEC26" w:rsidR="00302FEE" w:rsidRDefault="00B42743">
            <w:pPr>
              <w:pStyle w:val="TableParagraph"/>
              <w:spacing w:before="46"/>
              <w:ind w:left="125"/>
            </w:pPr>
            <w:proofErr w:type="spellStart"/>
            <w:r>
              <w:t>xxxxxxxxxxx</w:t>
            </w:r>
            <w:proofErr w:type="spellEnd"/>
          </w:p>
        </w:tc>
      </w:tr>
      <w:tr w:rsidR="00302FEE" w14:paraId="06B5B1C6" w14:textId="77777777">
        <w:trPr>
          <w:trHeight w:val="298"/>
        </w:trPr>
        <w:tc>
          <w:tcPr>
            <w:tcW w:w="1917" w:type="dxa"/>
          </w:tcPr>
          <w:p w14:paraId="7AF66169" w14:textId="77777777" w:rsidR="00302FEE" w:rsidRDefault="00000000">
            <w:pPr>
              <w:pStyle w:val="TableParagraph"/>
              <w:spacing w:before="33" w:line="245" w:lineRule="exact"/>
              <w:ind w:left="50"/>
            </w:pPr>
            <w:r>
              <w:t>Bankovní spojení:</w:t>
            </w:r>
          </w:p>
        </w:tc>
        <w:tc>
          <w:tcPr>
            <w:tcW w:w="3235" w:type="dxa"/>
          </w:tcPr>
          <w:p w14:paraId="5903ED5B" w14:textId="2663A0FE" w:rsidR="00302FEE" w:rsidRDefault="00B42743">
            <w:pPr>
              <w:pStyle w:val="TableParagraph"/>
              <w:spacing w:line="250" w:lineRule="exact"/>
              <w:ind w:left="129"/>
            </w:pPr>
            <w:proofErr w:type="spellStart"/>
            <w:r>
              <w:t>xxxxxxxxxxxxx</w:t>
            </w:r>
            <w:proofErr w:type="spellEnd"/>
          </w:p>
        </w:tc>
      </w:tr>
      <w:tr w:rsidR="00302FEE" w14:paraId="744B6485" w14:textId="77777777">
        <w:trPr>
          <w:trHeight w:val="301"/>
        </w:trPr>
        <w:tc>
          <w:tcPr>
            <w:tcW w:w="1917" w:type="dxa"/>
          </w:tcPr>
          <w:p w14:paraId="0371BA1F" w14:textId="77777777" w:rsidR="00302FEE" w:rsidRDefault="00000000">
            <w:pPr>
              <w:pStyle w:val="TableParagraph"/>
              <w:spacing w:before="25"/>
              <w:ind w:left="50"/>
            </w:pPr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>:</w:t>
            </w:r>
          </w:p>
        </w:tc>
        <w:tc>
          <w:tcPr>
            <w:tcW w:w="3235" w:type="dxa"/>
          </w:tcPr>
          <w:p w14:paraId="3CFDEBC9" w14:textId="16060672" w:rsidR="00302FEE" w:rsidRDefault="00B42743">
            <w:pPr>
              <w:pStyle w:val="TableParagraph"/>
              <w:spacing w:before="5"/>
              <w:ind w:left="121"/>
            </w:pPr>
            <w:proofErr w:type="spellStart"/>
            <w:r>
              <w:t>xxxxxxxxxxxxxx</w:t>
            </w:r>
            <w:proofErr w:type="spellEnd"/>
          </w:p>
        </w:tc>
      </w:tr>
      <w:tr w:rsidR="00302FEE" w14:paraId="6001A509" w14:textId="77777777">
        <w:trPr>
          <w:trHeight w:val="293"/>
        </w:trPr>
        <w:tc>
          <w:tcPr>
            <w:tcW w:w="1917" w:type="dxa"/>
          </w:tcPr>
          <w:p w14:paraId="0B5C2EBE" w14:textId="77777777" w:rsidR="00302FEE" w:rsidRDefault="00000000">
            <w:pPr>
              <w:pStyle w:val="TableParagraph"/>
              <w:spacing w:before="16"/>
              <w:ind w:left="50"/>
            </w:pPr>
            <w:r>
              <w:t>IČO:</w:t>
            </w:r>
          </w:p>
        </w:tc>
        <w:tc>
          <w:tcPr>
            <w:tcW w:w="3235" w:type="dxa"/>
          </w:tcPr>
          <w:p w14:paraId="6A79DC34" w14:textId="77777777" w:rsidR="00302FEE" w:rsidRDefault="00000000">
            <w:pPr>
              <w:pStyle w:val="TableParagraph"/>
              <w:spacing w:before="20"/>
              <w:ind w:left="134"/>
            </w:pPr>
            <w:r>
              <w:t>70847142</w:t>
            </w:r>
          </w:p>
        </w:tc>
      </w:tr>
      <w:tr w:rsidR="00302FEE" w14:paraId="7B310E33" w14:textId="77777777">
        <w:trPr>
          <w:trHeight w:val="266"/>
        </w:trPr>
        <w:tc>
          <w:tcPr>
            <w:tcW w:w="1917" w:type="dxa"/>
          </w:tcPr>
          <w:p w14:paraId="3A25248F" w14:textId="77777777" w:rsidR="00302FEE" w:rsidRDefault="00000000">
            <w:pPr>
              <w:pStyle w:val="TableParagraph"/>
              <w:spacing w:before="13" w:line="233" w:lineRule="exact"/>
              <w:ind w:left="50"/>
            </w:pPr>
            <w:r>
              <w:t>DIČ:</w:t>
            </w:r>
          </w:p>
        </w:tc>
        <w:tc>
          <w:tcPr>
            <w:tcW w:w="3235" w:type="dxa"/>
          </w:tcPr>
          <w:p w14:paraId="3DF85711" w14:textId="77777777" w:rsidR="00302FEE" w:rsidRDefault="00302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FAB15E" w14:textId="77777777" w:rsidR="00302FEE" w:rsidRDefault="00000000">
      <w:pPr>
        <w:pStyle w:val="Zkladntext"/>
        <w:spacing w:before="44"/>
        <w:ind w:left="119"/>
      </w:pPr>
      <w:r>
        <w:t>(dále jen „objednatel“, „příjemce“)</w:t>
      </w:r>
    </w:p>
    <w:p w14:paraId="637319EB" w14:textId="77777777" w:rsidR="00302FEE" w:rsidRDefault="00302FEE">
      <w:pPr>
        <w:pStyle w:val="Zkladntext"/>
        <w:spacing w:before="9"/>
        <w:rPr>
          <w:sz w:val="21"/>
        </w:rPr>
      </w:pPr>
    </w:p>
    <w:p w14:paraId="51B6441B" w14:textId="77777777" w:rsidR="00302FEE" w:rsidRDefault="00000000">
      <w:pPr>
        <w:pStyle w:val="Nadpis3"/>
        <w:numPr>
          <w:ilvl w:val="0"/>
          <w:numId w:val="10"/>
        </w:numPr>
        <w:tabs>
          <w:tab w:val="left" w:pos="2952"/>
          <w:tab w:val="left" w:pos="2953"/>
        </w:tabs>
        <w:spacing w:before="1" w:line="240" w:lineRule="auto"/>
        <w:ind w:hanging="2834"/>
      </w:pPr>
      <w:proofErr w:type="spellStart"/>
      <w:r>
        <w:t>SoftwareONE</w:t>
      </w:r>
      <w:proofErr w:type="spellEnd"/>
      <w:r>
        <w:t xml:space="preserve"> Czech Republic</w:t>
      </w:r>
      <w:r>
        <w:rPr>
          <w:spacing w:val="-3"/>
        </w:rPr>
        <w:t xml:space="preserve"> </w:t>
      </w:r>
      <w:r>
        <w:t>s.r.o.</w:t>
      </w:r>
    </w:p>
    <w:p w14:paraId="585FA3B0" w14:textId="77777777" w:rsidR="00302FEE" w:rsidRDefault="00000000">
      <w:pPr>
        <w:pStyle w:val="Zkladntext"/>
        <w:tabs>
          <w:tab w:val="left" w:pos="2952"/>
        </w:tabs>
        <w:spacing w:before="1"/>
        <w:ind w:left="828"/>
      </w:pPr>
      <w:r>
        <w:t>Sídlo:</w:t>
      </w:r>
      <w:r>
        <w:tab/>
        <w:t>Vyskočilova 1410/1, 140 00 Praha</w:t>
      </w:r>
      <w:r>
        <w:rPr>
          <w:spacing w:val="-3"/>
        </w:rPr>
        <w:t xml:space="preserve"> </w:t>
      </w:r>
      <w:r>
        <w:t>4</w:t>
      </w:r>
    </w:p>
    <w:p w14:paraId="681775A5" w14:textId="50E5096C" w:rsidR="00302FEE" w:rsidRDefault="00000000">
      <w:pPr>
        <w:pStyle w:val="Zkladntext"/>
        <w:tabs>
          <w:tab w:val="left" w:pos="2952"/>
        </w:tabs>
        <w:spacing w:before="1"/>
        <w:ind w:left="828" w:right="2704" w:hanging="1"/>
      </w:pPr>
      <w:r>
        <w:t>Zapsaný v obchodním rejstříku vedeném u Městského soudu v Praze Spisová</w:t>
      </w:r>
      <w:r>
        <w:rPr>
          <w:spacing w:val="-3"/>
        </w:rPr>
        <w:t xml:space="preserve"> </w:t>
      </w:r>
      <w:r>
        <w:t>značka:</w:t>
      </w:r>
      <w:r>
        <w:tab/>
      </w:r>
      <w:proofErr w:type="spellStart"/>
      <w:r w:rsidR="00B42743">
        <w:t>xxxxxxxxxxxx</w:t>
      </w:r>
      <w:proofErr w:type="spellEnd"/>
    </w:p>
    <w:p w14:paraId="67092B8E" w14:textId="48E363BA" w:rsidR="00302FEE" w:rsidRDefault="00000000">
      <w:pPr>
        <w:pStyle w:val="Zkladntext"/>
        <w:tabs>
          <w:tab w:val="left" w:pos="2952"/>
        </w:tabs>
        <w:spacing w:before="1" w:line="252" w:lineRule="exact"/>
        <w:ind w:left="828"/>
      </w:pPr>
      <w:r>
        <w:t>Zastoupený:</w:t>
      </w:r>
      <w:r>
        <w:tab/>
      </w:r>
      <w:proofErr w:type="spellStart"/>
      <w:r w:rsidR="00B42743">
        <w:t>xxxxxxxxxxxxxxxxxxxxxxxxx</w:t>
      </w:r>
      <w:proofErr w:type="spellEnd"/>
      <w:r>
        <w:t>,</w:t>
      </w:r>
      <w:r>
        <w:rPr>
          <w:spacing w:val="2"/>
        </w:rPr>
        <w:t xml:space="preserve"> </w:t>
      </w:r>
      <w:r>
        <w:t>prokuristy</w:t>
      </w:r>
    </w:p>
    <w:p w14:paraId="65D8E703" w14:textId="00ADFFA9" w:rsidR="00302FEE" w:rsidRDefault="00000000">
      <w:pPr>
        <w:pStyle w:val="Zkladntext"/>
        <w:tabs>
          <w:tab w:val="left" w:pos="2952"/>
        </w:tabs>
        <w:spacing w:line="252" w:lineRule="exact"/>
        <w:ind w:left="828"/>
      </w:pPr>
      <w:r>
        <w:t>Kontaktní</w:t>
      </w:r>
      <w:r>
        <w:rPr>
          <w:spacing w:val="-5"/>
        </w:rPr>
        <w:t xml:space="preserve"> </w:t>
      </w:r>
      <w:r>
        <w:t>osoba:</w:t>
      </w:r>
      <w:r>
        <w:tab/>
      </w:r>
      <w:proofErr w:type="spellStart"/>
      <w:r w:rsidR="00B42743">
        <w:t>xxxxxxxxxxxx</w:t>
      </w:r>
      <w:proofErr w:type="spellEnd"/>
    </w:p>
    <w:p w14:paraId="4D2344AB" w14:textId="53FA5B03" w:rsidR="00302FEE" w:rsidRDefault="00000000">
      <w:pPr>
        <w:pStyle w:val="Zkladntext"/>
        <w:tabs>
          <w:tab w:val="left" w:pos="2953"/>
        </w:tabs>
        <w:spacing w:line="252" w:lineRule="exact"/>
        <w:ind w:left="828"/>
      </w:pPr>
      <w:r>
        <w:t>E-mail:</w:t>
      </w:r>
      <w:r>
        <w:tab/>
      </w:r>
      <w:hyperlink r:id="rId6">
        <w:proofErr w:type="spellStart"/>
        <w:r w:rsidR="00B42743">
          <w:t>xxxxxxxxxxxxxxxxxxxxxxxxxxxx</w:t>
        </w:r>
        <w:proofErr w:type="spellEnd"/>
      </w:hyperlink>
    </w:p>
    <w:p w14:paraId="5D0E2125" w14:textId="33EA6D55" w:rsidR="00302FEE" w:rsidRDefault="00000000">
      <w:pPr>
        <w:pStyle w:val="Zkladntext"/>
        <w:tabs>
          <w:tab w:val="left" w:pos="2953"/>
        </w:tabs>
        <w:spacing w:before="1" w:line="252" w:lineRule="exact"/>
        <w:ind w:left="829"/>
      </w:pPr>
      <w:r>
        <w:t>Telefon:</w:t>
      </w:r>
      <w:r>
        <w:tab/>
      </w:r>
      <w:proofErr w:type="spellStart"/>
      <w:r w:rsidR="00B42743">
        <w:t>xxxxxxxxxxxxxxxxxxxxx</w:t>
      </w:r>
      <w:proofErr w:type="spellEnd"/>
    </w:p>
    <w:p w14:paraId="021A7E28" w14:textId="213427BF" w:rsidR="00302FEE" w:rsidRDefault="00000000">
      <w:pPr>
        <w:pStyle w:val="Zkladntext"/>
        <w:tabs>
          <w:tab w:val="left" w:pos="2953"/>
        </w:tabs>
        <w:ind w:left="829" w:right="2451" w:hanging="1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tab/>
      </w:r>
      <w:proofErr w:type="spellStart"/>
      <w:r w:rsidR="00B42743">
        <w:t>xxxxxxxxxxxxxxxxxxxxxxxxxxxxxxxxxxxxxxxxxxx</w:t>
      </w:r>
      <w:proofErr w:type="spellEnd"/>
      <w:r>
        <w:t xml:space="preserve"> č.</w:t>
      </w:r>
      <w:r>
        <w:rPr>
          <w:spacing w:val="1"/>
        </w:rPr>
        <w:t xml:space="preserve"> </w:t>
      </w:r>
      <w:proofErr w:type="spellStart"/>
      <w:r>
        <w:t>ú.</w:t>
      </w:r>
      <w:proofErr w:type="spellEnd"/>
      <w:r>
        <w:t>:</w:t>
      </w:r>
      <w:r>
        <w:tab/>
      </w:r>
      <w:proofErr w:type="spellStart"/>
      <w:r w:rsidR="00B42743">
        <w:t>xxxxxxxxxxxxxxxxx</w:t>
      </w:r>
      <w:proofErr w:type="spellEnd"/>
    </w:p>
    <w:p w14:paraId="4D6685B8" w14:textId="77777777" w:rsidR="00302FEE" w:rsidRDefault="00000000">
      <w:pPr>
        <w:pStyle w:val="Zkladntext"/>
        <w:tabs>
          <w:tab w:val="right" w:pos="3932"/>
        </w:tabs>
        <w:spacing w:line="252" w:lineRule="exact"/>
        <w:ind w:left="830"/>
      </w:pPr>
      <w:r>
        <w:t>IČO:</w:t>
      </w:r>
      <w:r>
        <w:tab/>
        <w:t>24207519</w:t>
      </w:r>
    </w:p>
    <w:p w14:paraId="7124BEBB" w14:textId="0B3A4AA5" w:rsidR="00302FEE" w:rsidRDefault="00000000">
      <w:pPr>
        <w:pStyle w:val="Zkladntext"/>
        <w:tabs>
          <w:tab w:val="left" w:pos="2954"/>
        </w:tabs>
        <w:spacing w:line="252" w:lineRule="exact"/>
        <w:ind w:left="830"/>
      </w:pPr>
      <w:r>
        <w:t>DIČ:</w:t>
      </w:r>
      <w:r>
        <w:tab/>
      </w:r>
      <w:proofErr w:type="spellStart"/>
      <w:r w:rsidR="00B42743">
        <w:t>xxxxxxxxxxxxx</w:t>
      </w:r>
      <w:proofErr w:type="spellEnd"/>
    </w:p>
    <w:p w14:paraId="29B60971" w14:textId="77777777" w:rsidR="00302FEE" w:rsidRDefault="00000000">
      <w:pPr>
        <w:pStyle w:val="Zkladntext"/>
        <w:spacing w:before="4"/>
        <w:ind w:left="122"/>
      </w:pPr>
      <w:r>
        <w:t>(dále jen „dodavatel“, „poskytovatel“)</w:t>
      </w:r>
    </w:p>
    <w:p w14:paraId="4794F11E" w14:textId="77777777" w:rsidR="00302FEE" w:rsidRDefault="00302FEE">
      <w:pPr>
        <w:pStyle w:val="Zkladntext"/>
        <w:rPr>
          <w:sz w:val="24"/>
        </w:rPr>
      </w:pPr>
    </w:p>
    <w:p w14:paraId="37F2E729" w14:textId="77777777" w:rsidR="00302FEE" w:rsidRDefault="00000000">
      <w:pPr>
        <w:pStyle w:val="Zkladntext"/>
        <w:spacing w:before="212" w:line="251" w:lineRule="exact"/>
        <w:ind w:left="3285" w:right="4232"/>
        <w:jc w:val="center"/>
      </w:pPr>
      <w:r>
        <w:t>Článek I.</w:t>
      </w:r>
    </w:p>
    <w:p w14:paraId="7C9AF2DF" w14:textId="77777777" w:rsidR="00302FEE" w:rsidRDefault="00000000">
      <w:pPr>
        <w:pStyle w:val="Nadpis3"/>
        <w:ind w:left="3285" w:right="4227"/>
        <w:jc w:val="center"/>
      </w:pPr>
      <w:r>
        <w:t>Preambule</w:t>
      </w:r>
    </w:p>
    <w:p w14:paraId="5F645330" w14:textId="77777777" w:rsidR="00302FEE" w:rsidRDefault="00000000">
      <w:pPr>
        <w:pStyle w:val="Zkladntext"/>
        <w:spacing w:before="124"/>
        <w:ind w:left="122" w:right="1089"/>
        <w:jc w:val="both"/>
      </w:pPr>
      <w:r>
        <w:t xml:space="preserve">Smluvní strany uzavírají tuto smlouvu za účelem stanovení podmínek pro poskytování užívacích práv (dále jen "licencí") k programovým produktům společnosti Microsoft </w:t>
      </w:r>
      <w:proofErr w:type="spellStart"/>
      <w:r>
        <w:t>Corporation</w:t>
      </w:r>
      <w:proofErr w:type="spellEnd"/>
      <w:r>
        <w:t xml:space="preserve"> pro objednatele v rámci multilicenční smlouvy Microsoft </w:t>
      </w:r>
      <w:proofErr w:type="spellStart"/>
      <w:r>
        <w:t>Enrollment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včetně souvisejících služeb. Smlouva je uzavírána v rámci centralizovaného zadávacího řízení, evidenční číslo ve Věstníku veřejných zakázek Z2024-045126, systémové číslo centrálního zadavatele P24V00000359.</w:t>
      </w:r>
    </w:p>
    <w:p w14:paraId="26D85425" w14:textId="77777777" w:rsidR="00302FEE" w:rsidRDefault="00302FEE">
      <w:pPr>
        <w:pStyle w:val="Zkladntext"/>
        <w:rPr>
          <w:sz w:val="24"/>
        </w:rPr>
      </w:pPr>
    </w:p>
    <w:p w14:paraId="5420E502" w14:textId="77777777" w:rsidR="00302FEE" w:rsidRDefault="00000000">
      <w:pPr>
        <w:pStyle w:val="Zkladntext"/>
        <w:spacing w:before="177" w:line="251" w:lineRule="exact"/>
        <w:ind w:left="3285" w:right="4229"/>
        <w:jc w:val="center"/>
      </w:pPr>
      <w:r>
        <w:t>Článek II.</w:t>
      </w:r>
    </w:p>
    <w:p w14:paraId="0CFE6834" w14:textId="77777777" w:rsidR="00302FEE" w:rsidRDefault="00000000">
      <w:pPr>
        <w:pStyle w:val="Nadpis3"/>
        <w:ind w:left="3396"/>
      </w:pPr>
      <w:r>
        <w:t>Předmět plnění smlouvy</w:t>
      </w:r>
    </w:p>
    <w:p w14:paraId="16F04AA4" w14:textId="77777777" w:rsidR="00302FEE" w:rsidRDefault="00000000">
      <w:pPr>
        <w:pStyle w:val="Zkladntext"/>
        <w:spacing w:before="124"/>
        <w:ind w:left="122" w:right="1087"/>
        <w:jc w:val="both"/>
      </w:pPr>
      <w:r>
        <w:t xml:space="preserve">Předmětem plnění na základě veřejné zakázky je poskytování licencí k programovým produktům společnosti Microsoft </w:t>
      </w:r>
      <w:proofErr w:type="spellStart"/>
      <w:r>
        <w:t>Corporation</w:t>
      </w:r>
      <w:proofErr w:type="spellEnd"/>
      <w:r>
        <w:t xml:space="preserve"> v rámci licenčního programu Microsoft </w:t>
      </w:r>
      <w:proofErr w:type="spellStart"/>
      <w:r>
        <w:t>Enrollment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(dále jen „EES“) a poskytování dalších dodatečných služeb spojených s využitím licencí právnické osobě vykonávající činnost školy nebo školského zařízení v působnosti Pardubického kraje. Podrobněji se předmět plnění dělí na:</w:t>
      </w:r>
    </w:p>
    <w:p w14:paraId="1B6C2E74" w14:textId="77777777" w:rsidR="00302FEE" w:rsidRDefault="00302FEE">
      <w:pPr>
        <w:jc w:val="both"/>
        <w:sectPr w:rsidR="00302FEE">
          <w:type w:val="continuous"/>
          <w:pgSz w:w="11910" w:h="16840"/>
          <w:pgMar w:top="1240" w:right="320" w:bottom="280" w:left="1300" w:header="708" w:footer="708" w:gutter="0"/>
          <w:cols w:space="708"/>
        </w:sectPr>
      </w:pPr>
    </w:p>
    <w:p w14:paraId="203EC673" w14:textId="77777777" w:rsidR="00302FEE" w:rsidRDefault="00000000">
      <w:pPr>
        <w:pStyle w:val="Odstavecseseznamem"/>
        <w:numPr>
          <w:ilvl w:val="1"/>
          <w:numId w:val="10"/>
        </w:numPr>
        <w:tabs>
          <w:tab w:val="left" w:pos="548"/>
        </w:tabs>
        <w:spacing w:before="66"/>
      </w:pPr>
      <w:r>
        <w:lastRenderedPageBreak/>
        <w:t>Dodávka produktu Microsoft 365</w:t>
      </w:r>
      <w:r>
        <w:rPr>
          <w:spacing w:val="-4"/>
        </w:rPr>
        <w:t xml:space="preserve"> </w:t>
      </w:r>
      <w:r>
        <w:t>A3</w:t>
      </w:r>
    </w:p>
    <w:p w14:paraId="234FE6FF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839"/>
        </w:tabs>
        <w:spacing w:before="196"/>
        <w:ind w:hanging="361"/>
      </w:pPr>
      <w:r>
        <w:t xml:space="preserve">Windows 11 </w:t>
      </w:r>
      <w:proofErr w:type="spellStart"/>
      <w:r>
        <w:t>Education</w:t>
      </w:r>
      <w:proofErr w:type="spellEnd"/>
      <w:r>
        <w:rPr>
          <w:spacing w:val="1"/>
        </w:rPr>
        <w:t xml:space="preserve"> </w:t>
      </w:r>
      <w:r>
        <w:t>E3</w:t>
      </w:r>
    </w:p>
    <w:p w14:paraId="4B5D8779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839"/>
        </w:tabs>
        <w:spacing w:before="1" w:line="252" w:lineRule="exact"/>
        <w:ind w:hanging="361"/>
      </w:pPr>
      <w:r>
        <w:t>Office 365</w:t>
      </w:r>
      <w:r>
        <w:rPr>
          <w:spacing w:val="-2"/>
        </w:rPr>
        <w:t xml:space="preserve"> </w:t>
      </w:r>
      <w:r>
        <w:t>A3</w:t>
      </w:r>
    </w:p>
    <w:p w14:paraId="5E2307B2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839"/>
        </w:tabs>
        <w:spacing w:line="252" w:lineRule="exact"/>
        <w:ind w:hanging="361"/>
      </w:pPr>
      <w:proofErr w:type="spellStart"/>
      <w:r>
        <w:t>Enterprise</w:t>
      </w:r>
      <w:proofErr w:type="spellEnd"/>
      <w:r>
        <w:t xml:space="preserve"> Mobility + </w:t>
      </w:r>
      <w:proofErr w:type="spellStart"/>
      <w:r>
        <w:t>Security</w:t>
      </w:r>
      <w:proofErr w:type="spellEnd"/>
      <w:r>
        <w:rPr>
          <w:spacing w:val="-3"/>
        </w:rPr>
        <w:t xml:space="preserve"> </w:t>
      </w:r>
      <w:r>
        <w:t>E3</w:t>
      </w:r>
    </w:p>
    <w:p w14:paraId="00EB103C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839"/>
        </w:tabs>
        <w:spacing w:before="2" w:line="252" w:lineRule="exact"/>
        <w:ind w:hanging="361"/>
      </w:pPr>
      <w:r>
        <w:t xml:space="preserve">Minecraft </w:t>
      </w:r>
      <w:proofErr w:type="spellStart"/>
      <w:r>
        <w:t>Education</w:t>
      </w:r>
      <w:proofErr w:type="spellEnd"/>
      <w:r>
        <w:rPr>
          <w:spacing w:val="-2"/>
        </w:rPr>
        <w:t xml:space="preserve"> </w:t>
      </w:r>
      <w:proofErr w:type="spellStart"/>
      <w:r>
        <w:t>Edition</w:t>
      </w:r>
      <w:proofErr w:type="spellEnd"/>
    </w:p>
    <w:p w14:paraId="54DA75BC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839"/>
        </w:tabs>
        <w:spacing w:line="252" w:lineRule="exact"/>
        <w:ind w:hanging="361"/>
      </w:pPr>
      <w:r>
        <w:t>Benefity</w:t>
      </w:r>
    </w:p>
    <w:p w14:paraId="5BE38004" w14:textId="77777777" w:rsidR="00302FEE" w:rsidRDefault="00000000">
      <w:pPr>
        <w:pStyle w:val="Odstavecseseznamem"/>
        <w:numPr>
          <w:ilvl w:val="3"/>
          <w:numId w:val="10"/>
        </w:numPr>
        <w:tabs>
          <w:tab w:val="left" w:pos="1559"/>
        </w:tabs>
        <w:ind w:right="1093"/>
        <w:jc w:val="both"/>
      </w:pPr>
      <w:r>
        <w:t xml:space="preserve">Oprávnění použití funkcionality </w:t>
      </w:r>
      <w:proofErr w:type="spellStart"/>
      <w:r>
        <w:t>Enterprise</w:t>
      </w:r>
      <w:proofErr w:type="spellEnd"/>
      <w:r>
        <w:t xml:space="preserve"> CAL </w:t>
      </w:r>
      <w:proofErr w:type="spellStart"/>
      <w:proofErr w:type="gramStart"/>
      <w:r>
        <w:t>Suite</w:t>
      </w:r>
      <w:proofErr w:type="spellEnd"/>
      <w:r>
        <w:t xml:space="preserve"> - nárok</w:t>
      </w:r>
      <w:proofErr w:type="gramEnd"/>
      <w:r>
        <w:t xml:space="preserve"> na instalaci neomezeného počtu serverových produktů a použití přístupových licencí CAL pro následující</w:t>
      </w:r>
      <w:r>
        <w:rPr>
          <w:spacing w:val="-4"/>
        </w:rPr>
        <w:t xml:space="preserve"> </w:t>
      </w:r>
      <w:r>
        <w:t>produkty:</w:t>
      </w:r>
    </w:p>
    <w:p w14:paraId="41B31323" w14:textId="77777777" w:rsidR="00302FEE" w:rsidRDefault="00000000">
      <w:pPr>
        <w:pStyle w:val="Odstavecseseznamem"/>
        <w:numPr>
          <w:ilvl w:val="4"/>
          <w:numId w:val="10"/>
        </w:numPr>
        <w:tabs>
          <w:tab w:val="left" w:pos="2279"/>
        </w:tabs>
        <w:spacing w:before="1" w:line="252" w:lineRule="exact"/>
        <w:ind w:hanging="292"/>
        <w:jc w:val="left"/>
      </w:pPr>
      <w:r>
        <w:t>Exchange</w:t>
      </w:r>
      <w:r>
        <w:rPr>
          <w:spacing w:val="-1"/>
        </w:rPr>
        <w:t xml:space="preserve"> </w:t>
      </w:r>
      <w:r>
        <w:t>Server</w:t>
      </w:r>
    </w:p>
    <w:p w14:paraId="0DF1FEF5" w14:textId="77777777" w:rsidR="00302FEE" w:rsidRDefault="00000000">
      <w:pPr>
        <w:pStyle w:val="Odstavecseseznamem"/>
        <w:numPr>
          <w:ilvl w:val="4"/>
          <w:numId w:val="10"/>
        </w:numPr>
        <w:tabs>
          <w:tab w:val="left" w:pos="2279"/>
        </w:tabs>
        <w:spacing w:line="252" w:lineRule="exact"/>
        <w:ind w:hanging="340"/>
        <w:jc w:val="left"/>
      </w:pPr>
      <w:proofErr w:type="spellStart"/>
      <w:r>
        <w:t>Sharepoint</w:t>
      </w:r>
      <w:proofErr w:type="spellEnd"/>
      <w:r>
        <w:rPr>
          <w:spacing w:val="1"/>
        </w:rPr>
        <w:t xml:space="preserve"> </w:t>
      </w:r>
      <w:r>
        <w:t>Server</w:t>
      </w:r>
    </w:p>
    <w:p w14:paraId="17CEBD4C" w14:textId="77777777" w:rsidR="00302FEE" w:rsidRDefault="00000000">
      <w:pPr>
        <w:pStyle w:val="Odstavecseseznamem"/>
        <w:numPr>
          <w:ilvl w:val="4"/>
          <w:numId w:val="10"/>
        </w:numPr>
        <w:tabs>
          <w:tab w:val="left" w:pos="2279"/>
        </w:tabs>
        <w:spacing w:line="252" w:lineRule="exact"/>
        <w:ind w:hanging="390"/>
        <w:jc w:val="left"/>
      </w:pPr>
      <w:r>
        <w:t xml:space="preserve">Skype </w:t>
      </w:r>
      <w:proofErr w:type="spellStart"/>
      <w:r>
        <w:t>for</w:t>
      </w:r>
      <w:proofErr w:type="spellEnd"/>
      <w:r>
        <w:t xml:space="preserve"> Business</w:t>
      </w:r>
      <w:r>
        <w:rPr>
          <w:spacing w:val="-3"/>
        </w:rPr>
        <w:t xml:space="preserve"> </w:t>
      </w:r>
      <w:r>
        <w:t>Server</w:t>
      </w:r>
    </w:p>
    <w:p w14:paraId="7140BA3D" w14:textId="77777777" w:rsidR="00302FEE" w:rsidRDefault="00000000">
      <w:pPr>
        <w:pStyle w:val="Odstavecseseznamem"/>
        <w:numPr>
          <w:ilvl w:val="3"/>
          <w:numId w:val="10"/>
        </w:numPr>
        <w:tabs>
          <w:tab w:val="left" w:pos="1559"/>
        </w:tabs>
        <w:spacing w:before="1" w:line="252" w:lineRule="exact"/>
        <w:ind w:hanging="361"/>
      </w:pPr>
      <w:r>
        <w:t>Přístupové licence CAL pro následující</w:t>
      </w:r>
      <w:r>
        <w:rPr>
          <w:spacing w:val="-5"/>
        </w:rPr>
        <w:t xml:space="preserve"> </w:t>
      </w:r>
      <w:r>
        <w:t>produkty:</w:t>
      </w:r>
    </w:p>
    <w:p w14:paraId="5B35A7C0" w14:textId="77777777" w:rsidR="00302FEE" w:rsidRDefault="00000000">
      <w:pPr>
        <w:pStyle w:val="Odstavecseseznamem"/>
        <w:numPr>
          <w:ilvl w:val="4"/>
          <w:numId w:val="10"/>
        </w:numPr>
        <w:tabs>
          <w:tab w:val="left" w:pos="2279"/>
        </w:tabs>
        <w:spacing w:line="252" w:lineRule="exact"/>
        <w:ind w:hanging="292"/>
        <w:jc w:val="left"/>
      </w:pPr>
      <w:r>
        <w:t>Windows Server</w:t>
      </w:r>
    </w:p>
    <w:p w14:paraId="347158AD" w14:textId="77777777" w:rsidR="00302FEE" w:rsidRDefault="00000000">
      <w:pPr>
        <w:pStyle w:val="Odstavecseseznamem"/>
        <w:numPr>
          <w:ilvl w:val="4"/>
          <w:numId w:val="10"/>
        </w:numPr>
        <w:tabs>
          <w:tab w:val="left" w:pos="2278"/>
        </w:tabs>
        <w:spacing w:before="2" w:line="252" w:lineRule="exact"/>
        <w:ind w:left="2277" w:hanging="339"/>
        <w:jc w:val="left"/>
      </w:pPr>
      <w:proofErr w:type="spellStart"/>
      <w:r>
        <w:t>System</w:t>
      </w:r>
      <w:proofErr w:type="spellEnd"/>
      <w:r>
        <w:t xml:space="preserve"> Center </w:t>
      </w:r>
      <w:proofErr w:type="spellStart"/>
      <w:r>
        <w:t>Configuration</w:t>
      </w:r>
      <w:proofErr w:type="spellEnd"/>
      <w:r>
        <w:rPr>
          <w:spacing w:val="3"/>
        </w:rPr>
        <w:t xml:space="preserve"> </w:t>
      </w:r>
      <w:r>
        <w:t>Manager</w:t>
      </w:r>
    </w:p>
    <w:p w14:paraId="7B63BC36" w14:textId="77777777" w:rsidR="00302FEE" w:rsidRDefault="00000000">
      <w:pPr>
        <w:pStyle w:val="Odstavecseseznamem"/>
        <w:numPr>
          <w:ilvl w:val="4"/>
          <w:numId w:val="10"/>
        </w:numPr>
        <w:tabs>
          <w:tab w:val="left" w:pos="2278"/>
        </w:tabs>
        <w:spacing w:line="252" w:lineRule="exact"/>
        <w:ind w:left="2277" w:hanging="390"/>
        <w:jc w:val="left"/>
      </w:pPr>
      <w:proofErr w:type="spellStart"/>
      <w:r>
        <w:t>System</w:t>
      </w:r>
      <w:proofErr w:type="spellEnd"/>
      <w:r>
        <w:t xml:space="preserve"> Center 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Protection</w:t>
      </w:r>
      <w:proofErr w:type="spellEnd"/>
    </w:p>
    <w:p w14:paraId="3C385BE1" w14:textId="77777777" w:rsidR="00302FEE" w:rsidRDefault="00000000">
      <w:pPr>
        <w:pStyle w:val="Odstavecseseznamem"/>
        <w:numPr>
          <w:ilvl w:val="3"/>
          <w:numId w:val="10"/>
        </w:numPr>
        <w:tabs>
          <w:tab w:val="left" w:pos="1559"/>
        </w:tabs>
        <w:spacing w:before="1"/>
        <w:ind w:right="1099" w:hanging="361"/>
      </w:pPr>
      <w:r>
        <w:t>Právo</w:t>
      </w:r>
      <w:r>
        <w:rPr>
          <w:spacing w:val="-12"/>
        </w:rPr>
        <w:t xml:space="preserve"> </w:t>
      </w:r>
      <w:r>
        <w:t>instalovat</w:t>
      </w:r>
      <w:r>
        <w:rPr>
          <w:spacing w:val="-10"/>
        </w:rPr>
        <w:t xml:space="preserve"> </w:t>
      </w:r>
      <w:r>
        <w:t>verzi</w:t>
      </w:r>
      <w:r>
        <w:rPr>
          <w:spacing w:val="-11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Plus</w:t>
      </w:r>
      <w:r>
        <w:rPr>
          <w:spacing w:val="-13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jedno</w:t>
      </w:r>
      <w:r>
        <w:rPr>
          <w:spacing w:val="-12"/>
        </w:rPr>
        <w:t xml:space="preserve"> </w:t>
      </w:r>
      <w:r>
        <w:t>zařízení</w:t>
      </w:r>
      <w:r>
        <w:rPr>
          <w:spacing w:val="-14"/>
        </w:rPr>
        <w:t xml:space="preserve"> </w:t>
      </w:r>
      <w:r>
        <w:t>licencovaného uživatele místo Office 365 Pro</w:t>
      </w:r>
      <w:r>
        <w:rPr>
          <w:spacing w:val="-2"/>
        </w:rPr>
        <w:t xml:space="preserve"> </w:t>
      </w:r>
      <w:r>
        <w:t>Plus.</w:t>
      </w:r>
    </w:p>
    <w:p w14:paraId="59298EBE" w14:textId="77777777" w:rsidR="00302FEE" w:rsidRDefault="00000000">
      <w:pPr>
        <w:pStyle w:val="Odstavecseseznamem"/>
        <w:numPr>
          <w:ilvl w:val="3"/>
          <w:numId w:val="10"/>
        </w:numPr>
        <w:tabs>
          <w:tab w:val="left" w:pos="1559"/>
        </w:tabs>
        <w:spacing w:line="242" w:lineRule="auto"/>
        <w:ind w:left="1557" w:right="1095"/>
      </w:pPr>
      <w:r>
        <w:t xml:space="preserve">Právo instalovat verze Windows 11 </w:t>
      </w:r>
      <w:proofErr w:type="spellStart"/>
      <w:r>
        <w:t>Education</w:t>
      </w:r>
      <w:proofErr w:type="spellEnd"/>
      <w:r>
        <w:t xml:space="preserve">, Windows 11 </w:t>
      </w:r>
      <w:proofErr w:type="spellStart"/>
      <w:r>
        <w:t>Enterprise</w:t>
      </w:r>
      <w:proofErr w:type="spellEnd"/>
      <w:r>
        <w:t xml:space="preserve"> nebo Windows 11 Pro místo Windows 11 </w:t>
      </w:r>
      <w:proofErr w:type="spellStart"/>
      <w:r>
        <w:t>Education</w:t>
      </w:r>
      <w:proofErr w:type="spellEnd"/>
      <w:r>
        <w:t xml:space="preserve"> </w:t>
      </w:r>
      <w:r>
        <w:rPr>
          <w:spacing w:val="-2"/>
        </w:rPr>
        <w:t>E3.</w:t>
      </w:r>
    </w:p>
    <w:p w14:paraId="2A55FE38" w14:textId="77777777" w:rsidR="00302FEE" w:rsidRDefault="00000000">
      <w:pPr>
        <w:pStyle w:val="Odstavecseseznamem"/>
        <w:numPr>
          <w:ilvl w:val="3"/>
          <w:numId w:val="10"/>
        </w:numPr>
        <w:tabs>
          <w:tab w:val="left" w:pos="1558"/>
        </w:tabs>
        <w:spacing w:line="242" w:lineRule="auto"/>
        <w:ind w:left="1557" w:right="1101"/>
      </w:pPr>
      <w:r>
        <w:t>Právo</w:t>
      </w:r>
      <w:r>
        <w:rPr>
          <w:spacing w:val="-16"/>
        </w:rPr>
        <w:t xml:space="preserve"> </w:t>
      </w:r>
      <w:r>
        <w:t>instalovat</w:t>
      </w:r>
      <w:r>
        <w:rPr>
          <w:spacing w:val="-15"/>
        </w:rPr>
        <w:t xml:space="preserve"> </w:t>
      </w:r>
      <w:r>
        <w:t>až</w:t>
      </w:r>
      <w:r>
        <w:rPr>
          <w:spacing w:val="-18"/>
        </w:rPr>
        <w:t xml:space="preserve"> </w:t>
      </w:r>
      <w:r>
        <w:t>5</w:t>
      </w:r>
      <w:r>
        <w:rPr>
          <w:spacing w:val="-16"/>
        </w:rPr>
        <w:t xml:space="preserve"> </w:t>
      </w:r>
      <w:r>
        <w:t>kopií</w:t>
      </w:r>
      <w:r>
        <w:rPr>
          <w:spacing w:val="-19"/>
        </w:rPr>
        <w:t xml:space="preserve"> </w:t>
      </w:r>
      <w:r>
        <w:t>aplikace</w:t>
      </w:r>
      <w:r>
        <w:rPr>
          <w:spacing w:val="-16"/>
        </w:rPr>
        <w:t xml:space="preserve"> </w:t>
      </w:r>
      <w:r>
        <w:t>Office</w:t>
      </w:r>
      <w:r>
        <w:rPr>
          <w:spacing w:val="-16"/>
        </w:rPr>
        <w:t xml:space="preserve"> </w:t>
      </w:r>
      <w:r>
        <w:t>365</w:t>
      </w:r>
      <w:r>
        <w:rPr>
          <w:spacing w:val="-16"/>
        </w:rPr>
        <w:t xml:space="preserve"> </w:t>
      </w:r>
      <w:r>
        <w:t>Pro</w:t>
      </w:r>
      <w:r>
        <w:rPr>
          <w:spacing w:val="-18"/>
        </w:rPr>
        <w:t xml:space="preserve"> </w:t>
      </w:r>
      <w:r>
        <w:t>Plus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domácích</w:t>
      </w:r>
      <w:r>
        <w:rPr>
          <w:spacing w:val="-16"/>
        </w:rPr>
        <w:t xml:space="preserve"> </w:t>
      </w:r>
      <w:r>
        <w:t>zařízeních studentů a zaměstnanců</w:t>
      </w:r>
      <w:r>
        <w:rPr>
          <w:spacing w:val="-5"/>
        </w:rPr>
        <w:t xml:space="preserve"> </w:t>
      </w:r>
      <w:r>
        <w:t>školy.</w:t>
      </w:r>
    </w:p>
    <w:p w14:paraId="40067319" w14:textId="77777777" w:rsidR="00302FEE" w:rsidRDefault="00000000">
      <w:pPr>
        <w:pStyle w:val="Odstavecseseznamem"/>
        <w:numPr>
          <w:ilvl w:val="3"/>
          <w:numId w:val="10"/>
        </w:numPr>
        <w:tabs>
          <w:tab w:val="left" w:pos="1557"/>
          <w:tab w:val="left" w:pos="1558"/>
        </w:tabs>
        <w:ind w:left="1557" w:right="1099"/>
      </w:pPr>
      <w:r>
        <w:t xml:space="preserve">Právo instalovat na domácích zařízeních studentů upgrade na Windows 11 </w:t>
      </w:r>
      <w:proofErr w:type="spellStart"/>
      <w:r>
        <w:t>Education</w:t>
      </w:r>
      <w:proofErr w:type="spellEnd"/>
      <w:r>
        <w:t>.</w:t>
      </w:r>
    </w:p>
    <w:p w14:paraId="527A6E3B" w14:textId="77777777" w:rsidR="00302FEE" w:rsidRDefault="00000000">
      <w:pPr>
        <w:pStyle w:val="Odstavecseseznamem"/>
        <w:numPr>
          <w:ilvl w:val="3"/>
          <w:numId w:val="10"/>
        </w:numPr>
        <w:tabs>
          <w:tab w:val="left" w:pos="1558"/>
        </w:tabs>
        <w:ind w:left="1557" w:right="1098"/>
      </w:pPr>
      <w:r>
        <w:t>Právo používat starší verze produktů pro veškeré, smlouvou licencované, portfolio Microsoft, vyjma online</w:t>
      </w:r>
      <w:r>
        <w:rPr>
          <w:spacing w:val="-3"/>
        </w:rPr>
        <w:t xml:space="preserve"> </w:t>
      </w:r>
      <w:r>
        <w:t>služeb.</w:t>
      </w:r>
    </w:p>
    <w:p w14:paraId="3DE3B9B5" w14:textId="77777777" w:rsidR="00302FEE" w:rsidRDefault="00302FEE">
      <w:pPr>
        <w:pStyle w:val="Zkladntext"/>
        <w:rPr>
          <w:sz w:val="24"/>
        </w:rPr>
      </w:pPr>
    </w:p>
    <w:p w14:paraId="64581A49" w14:textId="77777777" w:rsidR="00302FEE" w:rsidRDefault="00000000">
      <w:pPr>
        <w:pStyle w:val="Odstavecseseznamem"/>
        <w:numPr>
          <w:ilvl w:val="1"/>
          <w:numId w:val="10"/>
        </w:numPr>
        <w:tabs>
          <w:tab w:val="left" w:pos="548"/>
        </w:tabs>
        <w:spacing w:before="167"/>
        <w:ind w:hanging="431"/>
      </w:pPr>
      <w:r>
        <w:t>Požadovaný počet</w:t>
      </w:r>
      <w:r>
        <w:rPr>
          <w:spacing w:val="-1"/>
        </w:rPr>
        <w:t xml:space="preserve"> </w:t>
      </w:r>
      <w:r>
        <w:t>licencí</w:t>
      </w:r>
    </w:p>
    <w:p w14:paraId="22F551F1" w14:textId="77777777" w:rsidR="00302FEE" w:rsidRDefault="00000000">
      <w:pPr>
        <w:pStyle w:val="Zkladntext"/>
        <w:spacing w:before="198" w:line="252" w:lineRule="exact"/>
        <w:ind w:left="117"/>
        <w:jc w:val="both"/>
      </w:pPr>
      <w:r>
        <w:t>Počet pořizovaných licencí je odvozen od počtu úvazků pedagogů a zaměstnanců tzv.</w:t>
      </w:r>
    </w:p>
    <w:p w14:paraId="385541D9" w14:textId="77777777" w:rsidR="00302FEE" w:rsidRDefault="00000000">
      <w:pPr>
        <w:pStyle w:val="Zkladntext"/>
        <w:ind w:left="117" w:right="1093"/>
        <w:jc w:val="both"/>
      </w:pPr>
      <w:r>
        <w:t>„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Workers</w:t>
      </w:r>
      <w:proofErr w:type="spellEnd"/>
      <w:r>
        <w:t>“, kteří pracují pro příjemce, využívají služby nebo produkty z položky Microsoft 365 A3 nebo používají kvalifikované zařízení příjemce, dále viz čl. IV. odst. 1 této smlouvy.</w:t>
      </w:r>
    </w:p>
    <w:p w14:paraId="39CBFD9F" w14:textId="77777777" w:rsidR="00302FEE" w:rsidRDefault="00302FEE">
      <w:pPr>
        <w:pStyle w:val="Zkladntext"/>
        <w:rPr>
          <w:sz w:val="20"/>
        </w:rPr>
      </w:pPr>
    </w:p>
    <w:p w14:paraId="61CD83CB" w14:textId="77777777" w:rsidR="00302FEE" w:rsidRDefault="00302FEE">
      <w:pPr>
        <w:pStyle w:val="Zkladntext"/>
        <w:rPr>
          <w:sz w:val="23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512"/>
      </w:tblGrid>
      <w:tr w:rsidR="00302FEE" w14:paraId="79F4D9B6" w14:textId="77777777">
        <w:trPr>
          <w:trHeight w:val="719"/>
        </w:trPr>
        <w:tc>
          <w:tcPr>
            <w:tcW w:w="1560" w:type="dxa"/>
            <w:shd w:val="clear" w:color="auto" w:fill="D9D9D9"/>
          </w:tcPr>
          <w:p w14:paraId="2445E414" w14:textId="77777777" w:rsidR="00302FEE" w:rsidRDefault="00000000">
            <w:pPr>
              <w:pStyle w:val="TableParagraph"/>
              <w:spacing w:before="134"/>
              <w:ind w:left="69"/>
            </w:pPr>
            <w:r>
              <w:t>Produkt</w:t>
            </w:r>
          </w:p>
        </w:tc>
        <w:tc>
          <w:tcPr>
            <w:tcW w:w="7512" w:type="dxa"/>
            <w:shd w:val="clear" w:color="auto" w:fill="D9D9D9"/>
          </w:tcPr>
          <w:p w14:paraId="284BAB3C" w14:textId="77777777" w:rsidR="00302FEE" w:rsidRDefault="00000000">
            <w:pPr>
              <w:pStyle w:val="TableParagraph"/>
              <w:spacing w:before="134"/>
              <w:ind w:left="69"/>
            </w:pPr>
            <w:r>
              <w:t>Popis produktu</w:t>
            </w:r>
          </w:p>
        </w:tc>
      </w:tr>
      <w:tr w:rsidR="00302FEE" w14:paraId="3201F976" w14:textId="77777777">
        <w:trPr>
          <w:trHeight w:val="1036"/>
        </w:trPr>
        <w:tc>
          <w:tcPr>
            <w:tcW w:w="1560" w:type="dxa"/>
          </w:tcPr>
          <w:p w14:paraId="41510ECF" w14:textId="77777777" w:rsidR="00302FEE" w:rsidRDefault="00000000">
            <w:pPr>
              <w:pStyle w:val="TableParagraph"/>
              <w:spacing w:before="48"/>
              <w:ind w:left="69"/>
            </w:pPr>
            <w:r>
              <w:t>AAD-38391</w:t>
            </w:r>
          </w:p>
          <w:p w14:paraId="5DB1E00F" w14:textId="77777777" w:rsidR="00302FEE" w:rsidRDefault="00302FEE">
            <w:pPr>
              <w:pStyle w:val="TableParagraph"/>
              <w:spacing w:before="6"/>
              <w:rPr>
                <w:sz w:val="20"/>
              </w:rPr>
            </w:pPr>
          </w:p>
          <w:p w14:paraId="0BED7685" w14:textId="77777777" w:rsidR="00302FEE" w:rsidRDefault="00000000">
            <w:pPr>
              <w:pStyle w:val="TableParagraph"/>
              <w:ind w:left="69"/>
            </w:pPr>
            <w:r>
              <w:t>AAD-38397</w:t>
            </w:r>
          </w:p>
        </w:tc>
        <w:tc>
          <w:tcPr>
            <w:tcW w:w="7512" w:type="dxa"/>
          </w:tcPr>
          <w:p w14:paraId="2FE88257" w14:textId="77777777" w:rsidR="00302FEE" w:rsidRDefault="00000000">
            <w:pPr>
              <w:pStyle w:val="TableParagraph"/>
              <w:spacing w:before="48"/>
              <w:ind w:left="69"/>
            </w:pPr>
            <w:r>
              <w:t xml:space="preserve">M365 A3 </w:t>
            </w:r>
            <w:proofErr w:type="spellStart"/>
            <w:r>
              <w:t>Unified</w:t>
            </w:r>
            <w:proofErr w:type="spellEnd"/>
            <w:r>
              <w:t xml:space="preserve"> Edu Sub Per User</w:t>
            </w:r>
          </w:p>
          <w:p w14:paraId="05DD1C06" w14:textId="77777777" w:rsidR="00302FEE" w:rsidRDefault="00302FEE">
            <w:pPr>
              <w:pStyle w:val="TableParagraph"/>
              <w:spacing w:before="6"/>
              <w:rPr>
                <w:sz w:val="20"/>
              </w:rPr>
            </w:pPr>
          </w:p>
          <w:p w14:paraId="0E88D28C" w14:textId="77777777" w:rsidR="00302FEE" w:rsidRDefault="00000000">
            <w:pPr>
              <w:pStyle w:val="TableParagraph"/>
              <w:ind w:left="69"/>
            </w:pPr>
            <w:r>
              <w:t xml:space="preserve">M365 A3 </w:t>
            </w:r>
            <w:proofErr w:type="spellStart"/>
            <w:r>
              <w:t>Unified</w:t>
            </w:r>
            <w:proofErr w:type="spellEnd"/>
            <w:r>
              <w:t xml:space="preserve"> Edu Sub Student Use Benefit Per User</w:t>
            </w:r>
          </w:p>
        </w:tc>
      </w:tr>
    </w:tbl>
    <w:p w14:paraId="10CBEAFA" w14:textId="77777777" w:rsidR="00302FEE" w:rsidRDefault="00302FEE">
      <w:pPr>
        <w:pStyle w:val="Zkladntext"/>
        <w:rPr>
          <w:sz w:val="20"/>
        </w:rPr>
      </w:pPr>
    </w:p>
    <w:p w14:paraId="7A023AC1" w14:textId="77777777" w:rsidR="00302FEE" w:rsidRDefault="00302FEE">
      <w:pPr>
        <w:pStyle w:val="Zkladntext"/>
        <w:spacing w:before="2"/>
        <w:rPr>
          <w:sz w:val="19"/>
        </w:rPr>
      </w:pPr>
    </w:p>
    <w:p w14:paraId="4294F852" w14:textId="77777777" w:rsidR="00302FEE" w:rsidRDefault="00000000">
      <w:pPr>
        <w:pStyle w:val="Odstavecseseznamem"/>
        <w:numPr>
          <w:ilvl w:val="1"/>
          <w:numId w:val="10"/>
        </w:numPr>
        <w:tabs>
          <w:tab w:val="left" w:pos="548"/>
        </w:tabs>
        <w:spacing w:line="252" w:lineRule="exact"/>
      </w:pPr>
      <w:r>
        <w:t>Podpora v oblasti licenční politiky</w:t>
      </w:r>
      <w:r>
        <w:rPr>
          <w:spacing w:val="-6"/>
        </w:rPr>
        <w:t xml:space="preserve"> </w:t>
      </w:r>
      <w:r>
        <w:t>Microsoft</w:t>
      </w:r>
    </w:p>
    <w:p w14:paraId="68074584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832"/>
        </w:tabs>
        <w:ind w:left="830" w:right="1099" w:hanging="355"/>
      </w:pPr>
      <w:r>
        <w:t>poskytování certifikovaných licenčních specialistů pro licenční politiku k Microsoft produktům pro konzultace optimálního licenčního</w:t>
      </w:r>
      <w:r>
        <w:rPr>
          <w:spacing w:val="-3"/>
        </w:rPr>
        <w:t xml:space="preserve"> </w:t>
      </w:r>
      <w:r>
        <w:t>řešení,</w:t>
      </w:r>
    </w:p>
    <w:p w14:paraId="7A02D016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831"/>
        </w:tabs>
        <w:spacing w:line="252" w:lineRule="exact"/>
        <w:ind w:left="830" w:hanging="356"/>
      </w:pPr>
      <w:r>
        <w:t>poskytování instalačních souborů dle požadavků odpovědných</w:t>
      </w:r>
      <w:r>
        <w:rPr>
          <w:spacing w:val="-9"/>
        </w:rPr>
        <w:t xml:space="preserve"> </w:t>
      </w:r>
      <w:r>
        <w:t>pracovníků,</w:t>
      </w:r>
    </w:p>
    <w:p w14:paraId="58F5D4DA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831"/>
        </w:tabs>
        <w:spacing w:line="252" w:lineRule="exact"/>
        <w:ind w:left="830" w:hanging="356"/>
      </w:pPr>
      <w:r>
        <w:t>poskytování jediného a centrálního místa pro objednávání licencí/licenční</w:t>
      </w:r>
      <w:r>
        <w:rPr>
          <w:spacing w:val="-19"/>
        </w:rPr>
        <w:t xml:space="preserve"> </w:t>
      </w:r>
      <w:r>
        <w:t>konzultace,</w:t>
      </w:r>
    </w:p>
    <w:p w14:paraId="69F38895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831"/>
        </w:tabs>
        <w:spacing w:before="2" w:line="252" w:lineRule="exact"/>
        <w:ind w:left="830" w:hanging="356"/>
      </w:pPr>
      <w:r>
        <w:t>poskytování pomoci s optimalizací licencí prostřednictvím služby softwarových</w:t>
      </w:r>
      <w:r>
        <w:rPr>
          <w:spacing w:val="-17"/>
        </w:rPr>
        <w:t xml:space="preserve"> </w:t>
      </w:r>
      <w:r>
        <w:t>auditů,</w:t>
      </w:r>
    </w:p>
    <w:p w14:paraId="3ECBB0B8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831"/>
        </w:tabs>
        <w:spacing w:line="252" w:lineRule="exact"/>
        <w:ind w:left="830" w:hanging="356"/>
      </w:pPr>
      <w:r>
        <w:t>provádění softwarových auditů certifikovanými</w:t>
      </w:r>
      <w:r>
        <w:rPr>
          <w:spacing w:val="-1"/>
        </w:rPr>
        <w:t xml:space="preserve"> </w:t>
      </w:r>
      <w:r>
        <w:t>auditory,</w:t>
      </w:r>
    </w:p>
    <w:p w14:paraId="27474E99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831"/>
          <w:tab w:val="left" w:pos="832"/>
        </w:tabs>
        <w:spacing w:before="1" w:line="252" w:lineRule="exact"/>
        <w:ind w:left="831" w:hanging="357"/>
      </w:pPr>
      <w:r>
        <w:t>pomoc s přípravou metodických pokynů pro práci se software v souladu s</w:t>
      </w:r>
      <w:r>
        <w:rPr>
          <w:spacing w:val="60"/>
        </w:rPr>
        <w:t xml:space="preserve"> </w:t>
      </w:r>
      <w:r>
        <w:t>autorskými</w:t>
      </w:r>
    </w:p>
    <w:p w14:paraId="759F0F8E" w14:textId="77777777" w:rsidR="00302FEE" w:rsidRDefault="00000000">
      <w:pPr>
        <w:pStyle w:val="Zkladntext"/>
        <w:spacing w:line="252" w:lineRule="exact"/>
        <w:ind w:left="831"/>
      </w:pPr>
      <w:r>
        <w:t>právy.</w:t>
      </w:r>
    </w:p>
    <w:p w14:paraId="7224C1D4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831"/>
        </w:tabs>
        <w:ind w:left="830" w:right="1093" w:hanging="355"/>
      </w:pPr>
      <w:r>
        <w:t>konzultace k nastavení procesů a bezpečnosti informací v IT prostředí dle standardů ISMS/NIS2/KYBEZ</w:t>
      </w:r>
    </w:p>
    <w:p w14:paraId="072CDCFA" w14:textId="77777777" w:rsidR="00302FEE" w:rsidRDefault="00302FEE">
      <w:pPr>
        <w:sectPr w:rsidR="00302FEE">
          <w:pgSz w:w="11910" w:h="16840"/>
          <w:pgMar w:top="1240" w:right="320" w:bottom="280" w:left="1300" w:header="708" w:footer="708" w:gutter="0"/>
          <w:cols w:space="708"/>
        </w:sectPr>
      </w:pPr>
    </w:p>
    <w:p w14:paraId="5F261924" w14:textId="77777777" w:rsidR="00302FEE" w:rsidRDefault="00000000">
      <w:pPr>
        <w:pStyle w:val="Odstavecseseznamem"/>
        <w:numPr>
          <w:ilvl w:val="1"/>
          <w:numId w:val="10"/>
        </w:numPr>
        <w:tabs>
          <w:tab w:val="left" w:pos="548"/>
        </w:tabs>
        <w:spacing w:before="76" w:line="252" w:lineRule="exact"/>
      </w:pPr>
      <w:r>
        <w:lastRenderedPageBreak/>
        <w:t>Podpora v oblasti technické pomoci pro produkty</w:t>
      </w:r>
      <w:r>
        <w:rPr>
          <w:spacing w:val="-12"/>
        </w:rPr>
        <w:t xml:space="preserve"> </w:t>
      </w:r>
      <w:r>
        <w:t>Microsoft</w:t>
      </w:r>
    </w:p>
    <w:p w14:paraId="539F6E5E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832"/>
        </w:tabs>
        <w:spacing w:line="252" w:lineRule="exact"/>
        <w:ind w:left="831" w:hanging="356"/>
      </w:pPr>
      <w:r>
        <w:t xml:space="preserve">hotline technická podpora pro licenční poradenství a Software </w:t>
      </w:r>
      <w:proofErr w:type="spellStart"/>
      <w:r>
        <w:t>Asset</w:t>
      </w:r>
      <w:proofErr w:type="spellEnd"/>
      <w:r>
        <w:rPr>
          <w:spacing w:val="-19"/>
        </w:rPr>
        <w:t xml:space="preserve"> </w:t>
      </w:r>
      <w:r>
        <w:t>Management,</w:t>
      </w:r>
    </w:p>
    <w:p w14:paraId="2659E265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831"/>
          <w:tab w:val="left" w:pos="1526"/>
          <w:tab w:val="left" w:pos="2805"/>
          <w:tab w:val="left" w:pos="3647"/>
          <w:tab w:val="left" w:pos="4928"/>
          <w:tab w:val="left" w:pos="6082"/>
          <w:tab w:val="left" w:pos="7303"/>
          <w:tab w:val="left" w:pos="8133"/>
        </w:tabs>
        <w:spacing w:before="1"/>
        <w:ind w:left="830" w:right="1097" w:hanging="356"/>
      </w:pPr>
      <w:r>
        <w:t>řešení technických problémů prostřednictvím služby Microsoft Professional Support nebo</w:t>
      </w:r>
      <w:r>
        <w:tab/>
        <w:t>alternativní</w:t>
      </w:r>
      <w:r>
        <w:tab/>
        <w:t>služba</w:t>
      </w:r>
      <w:r>
        <w:tab/>
        <w:t>dodavatele</w:t>
      </w:r>
      <w:r>
        <w:tab/>
        <w:t>zahrnující</w:t>
      </w:r>
      <w:r>
        <w:tab/>
        <w:t>pravidelné</w:t>
      </w:r>
      <w:r>
        <w:tab/>
        <w:t>služby</w:t>
      </w:r>
      <w:r>
        <w:tab/>
      </w:r>
      <w:r>
        <w:rPr>
          <w:spacing w:val="-1"/>
        </w:rPr>
        <w:t>zadavateli.</w:t>
      </w:r>
    </w:p>
    <w:p w14:paraId="614EF2CA" w14:textId="77777777" w:rsidR="00302FEE" w:rsidRDefault="00302FEE">
      <w:pPr>
        <w:pStyle w:val="Zkladntext"/>
        <w:spacing w:before="4"/>
        <w:rPr>
          <w:sz w:val="32"/>
        </w:rPr>
      </w:pPr>
    </w:p>
    <w:p w14:paraId="2CC50EC5" w14:textId="77777777" w:rsidR="00302FEE" w:rsidRDefault="00000000">
      <w:pPr>
        <w:pStyle w:val="Odstavecseseznamem"/>
        <w:numPr>
          <w:ilvl w:val="1"/>
          <w:numId w:val="10"/>
        </w:numPr>
        <w:tabs>
          <w:tab w:val="left" w:pos="548"/>
        </w:tabs>
        <w:jc w:val="both"/>
      </w:pPr>
      <w:r>
        <w:t>Zajištění administrace</w:t>
      </w:r>
      <w:r>
        <w:rPr>
          <w:spacing w:val="-4"/>
        </w:rPr>
        <w:t xml:space="preserve"> </w:t>
      </w:r>
      <w:r>
        <w:t>agendy</w:t>
      </w:r>
    </w:p>
    <w:p w14:paraId="1ED457D0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1179"/>
        </w:tabs>
        <w:spacing w:before="2" w:line="252" w:lineRule="exact"/>
        <w:ind w:left="1178" w:hanging="704"/>
        <w:jc w:val="both"/>
      </w:pPr>
      <w:r>
        <w:t>zpracování přehledů o počtu a typech licencí v</w:t>
      </w:r>
      <w:r>
        <w:rPr>
          <w:spacing w:val="-12"/>
        </w:rPr>
        <w:t xml:space="preserve"> </w:t>
      </w:r>
      <w:r>
        <w:t>organizacích,</w:t>
      </w:r>
    </w:p>
    <w:p w14:paraId="53397B89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1184"/>
        </w:tabs>
        <w:ind w:left="1183" w:right="1100" w:hanging="706"/>
        <w:jc w:val="both"/>
      </w:pPr>
      <w:r>
        <w:t>poskytnutí přístupu k informacím o licencích jednotlivým organizacím prostřednictvím</w:t>
      </w:r>
      <w:r>
        <w:rPr>
          <w:spacing w:val="1"/>
        </w:rPr>
        <w:t xml:space="preserve"> </w:t>
      </w:r>
      <w:r>
        <w:t>internetu,</w:t>
      </w:r>
    </w:p>
    <w:p w14:paraId="5F4520B7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1184"/>
        </w:tabs>
        <w:ind w:left="1183" w:right="1098" w:hanging="706"/>
        <w:jc w:val="both"/>
      </w:pPr>
      <w:r>
        <w:t>vedení průkazné evidence o objednávkách licencí jednotlivými organizacemi, evidence licencí pro jednotlivé organizace v souladu s požadavky a doporučeními společnosti Microsoft a společnosti</w:t>
      </w:r>
      <w:r>
        <w:rPr>
          <w:spacing w:val="-2"/>
        </w:rPr>
        <w:t xml:space="preserve"> </w:t>
      </w:r>
      <w:r>
        <w:t>BSA.</w:t>
      </w:r>
    </w:p>
    <w:p w14:paraId="7A050689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1184"/>
        </w:tabs>
        <w:spacing w:before="1" w:line="259" w:lineRule="auto"/>
        <w:ind w:left="1183" w:right="1092" w:hanging="706"/>
        <w:jc w:val="both"/>
      </w:pPr>
      <w:r>
        <w:t>Dodávka portálového nástroje pro správu, monitoring a optimalizaci softwarových a</w:t>
      </w:r>
      <w:r>
        <w:rPr>
          <w:spacing w:val="-5"/>
        </w:rPr>
        <w:t xml:space="preserve"> </w:t>
      </w:r>
      <w:r>
        <w:t>cloudových</w:t>
      </w:r>
      <w:r>
        <w:rPr>
          <w:spacing w:val="-5"/>
        </w:rPr>
        <w:t xml:space="preserve"> </w:t>
      </w:r>
      <w:r>
        <w:t>aktiv</w:t>
      </w:r>
      <w:r>
        <w:rPr>
          <w:spacing w:val="-6"/>
        </w:rPr>
        <w:t xml:space="preserve"> </w:t>
      </w:r>
      <w:r>
        <w:t>organizací</w:t>
      </w:r>
      <w:r>
        <w:rPr>
          <w:spacing w:val="-8"/>
        </w:rPr>
        <w:t xml:space="preserve"> </w:t>
      </w:r>
      <w:r>
        <w:t>(nadstavbový</w:t>
      </w:r>
      <w:r>
        <w:rPr>
          <w:spacing w:val="-6"/>
        </w:rPr>
        <w:t xml:space="preserve"> </w:t>
      </w:r>
      <w:r>
        <w:t>produkt</w:t>
      </w:r>
      <w:r>
        <w:rPr>
          <w:spacing w:val="-4"/>
        </w:rPr>
        <w:t xml:space="preserve"> </w:t>
      </w:r>
      <w:r>
        <w:t>pracující</w:t>
      </w:r>
      <w:r>
        <w:rPr>
          <w:spacing w:val="-7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nativními</w:t>
      </w:r>
      <w:r>
        <w:rPr>
          <w:spacing w:val="-2"/>
        </w:rPr>
        <w:t xml:space="preserve"> </w:t>
      </w:r>
      <w:r>
        <w:t>portály Microsoft a případně jiných výrobců SW), který rozšiřuje a integruje jejich funkci s minimálními</w:t>
      </w:r>
      <w:r>
        <w:rPr>
          <w:spacing w:val="-1"/>
        </w:rPr>
        <w:t xml:space="preserve"> </w:t>
      </w:r>
      <w:r>
        <w:t>požadavky:</w:t>
      </w:r>
    </w:p>
    <w:p w14:paraId="2DD8B1DA" w14:textId="77777777" w:rsidR="00302FEE" w:rsidRDefault="00000000">
      <w:pPr>
        <w:pStyle w:val="Zkladntext"/>
        <w:ind w:left="1183" w:right="1098"/>
        <w:jc w:val="both"/>
      </w:pPr>
      <w:r>
        <w:t>Centralizovaný</w:t>
      </w:r>
      <w:r>
        <w:rPr>
          <w:spacing w:val="-14"/>
        </w:rPr>
        <w:t xml:space="preserve"> </w:t>
      </w:r>
      <w:r>
        <w:t>přehled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proces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nabídky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objednávky</w:t>
      </w:r>
      <w:r>
        <w:rPr>
          <w:spacing w:val="-13"/>
        </w:rPr>
        <w:t xml:space="preserve"> </w:t>
      </w:r>
      <w:r>
        <w:rPr>
          <w:spacing w:val="-3"/>
        </w:rPr>
        <w:t>SW</w:t>
      </w:r>
      <w:r>
        <w:rPr>
          <w:spacing w:val="-7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rámci</w:t>
      </w:r>
      <w:r>
        <w:rPr>
          <w:spacing w:val="-14"/>
        </w:rPr>
        <w:t xml:space="preserve"> </w:t>
      </w:r>
      <w:r>
        <w:t>jednotlivých školských organizací a</w:t>
      </w:r>
      <w:r>
        <w:rPr>
          <w:spacing w:val="-4"/>
        </w:rPr>
        <w:t xml:space="preserve"> </w:t>
      </w:r>
      <w:r>
        <w:t>zadavatele</w:t>
      </w:r>
    </w:p>
    <w:p w14:paraId="6D2BCA3D" w14:textId="77777777" w:rsidR="00302FEE" w:rsidRDefault="00000000">
      <w:pPr>
        <w:pStyle w:val="Odstavecseseznamem"/>
        <w:numPr>
          <w:ilvl w:val="0"/>
          <w:numId w:val="9"/>
        </w:numPr>
        <w:tabs>
          <w:tab w:val="left" w:pos="1961"/>
          <w:tab w:val="left" w:pos="1962"/>
          <w:tab w:val="left" w:pos="3427"/>
          <w:tab w:val="left" w:pos="4830"/>
          <w:tab w:val="left" w:pos="6052"/>
          <w:tab w:val="left" w:pos="6623"/>
          <w:tab w:val="left" w:pos="7806"/>
        </w:tabs>
        <w:ind w:right="1093"/>
      </w:pPr>
      <w:r>
        <w:t>Nastavitelné</w:t>
      </w:r>
      <w:r>
        <w:tab/>
        <w:t>schvalovací</w:t>
      </w:r>
      <w:r>
        <w:tab/>
      </w:r>
      <w:proofErr w:type="spellStart"/>
      <w:r>
        <w:t>workflows</w:t>
      </w:r>
      <w:proofErr w:type="spellEnd"/>
      <w:r>
        <w:tab/>
        <w:t>pro</w:t>
      </w:r>
      <w:r>
        <w:tab/>
        <w:t>jednotlivé</w:t>
      </w:r>
      <w:r>
        <w:tab/>
      </w:r>
      <w:r>
        <w:rPr>
          <w:spacing w:val="-1"/>
        </w:rPr>
        <w:t xml:space="preserve">osoby/školská </w:t>
      </w:r>
      <w:r>
        <w:t>zařízení/zřizovatele</w:t>
      </w:r>
    </w:p>
    <w:p w14:paraId="43FA8264" w14:textId="77777777" w:rsidR="00302FEE" w:rsidRDefault="00000000">
      <w:pPr>
        <w:pStyle w:val="Odstavecseseznamem"/>
        <w:numPr>
          <w:ilvl w:val="0"/>
          <w:numId w:val="9"/>
        </w:numPr>
        <w:tabs>
          <w:tab w:val="left" w:pos="1961"/>
          <w:tab w:val="left" w:pos="1962"/>
        </w:tabs>
        <w:spacing w:line="252" w:lineRule="exact"/>
      </w:pPr>
      <w:r>
        <w:t>Alokování a reportování nákladů dle osob/školských</w:t>
      </w:r>
      <w:r>
        <w:rPr>
          <w:spacing w:val="-13"/>
        </w:rPr>
        <w:t xml:space="preserve"> </w:t>
      </w:r>
      <w:r>
        <w:t>zařízení/zřizovatele</w:t>
      </w:r>
    </w:p>
    <w:p w14:paraId="7C691675" w14:textId="77777777" w:rsidR="00302FEE" w:rsidRDefault="00000000">
      <w:pPr>
        <w:pStyle w:val="Odstavecseseznamem"/>
        <w:numPr>
          <w:ilvl w:val="0"/>
          <w:numId w:val="9"/>
        </w:numPr>
        <w:tabs>
          <w:tab w:val="left" w:pos="1961"/>
          <w:tab w:val="left" w:pos="1962"/>
        </w:tabs>
        <w:spacing w:line="252" w:lineRule="exact"/>
      </w:pPr>
      <w:r>
        <w:t>Možnost rozúčtování nákladů na jednotlivé účetní jednotky</w:t>
      </w:r>
      <w:r>
        <w:rPr>
          <w:spacing w:val="-13"/>
        </w:rPr>
        <w:t xml:space="preserve"> </w:t>
      </w:r>
      <w:r>
        <w:t>zadavatele</w:t>
      </w:r>
    </w:p>
    <w:p w14:paraId="668F886D" w14:textId="77777777" w:rsidR="00302FEE" w:rsidRDefault="00000000">
      <w:pPr>
        <w:pStyle w:val="Odstavecseseznamem"/>
        <w:numPr>
          <w:ilvl w:val="0"/>
          <w:numId w:val="9"/>
        </w:numPr>
        <w:tabs>
          <w:tab w:val="left" w:pos="1961"/>
          <w:tab w:val="left" w:pos="1962"/>
        </w:tabs>
        <w:ind w:right="1096"/>
      </w:pPr>
      <w:r>
        <w:t>Možnost spravovat objednávky/nabídky i centrálně pro všechny zapojené školské</w:t>
      </w:r>
      <w:r>
        <w:rPr>
          <w:spacing w:val="-3"/>
        </w:rPr>
        <w:t xml:space="preserve"> </w:t>
      </w:r>
      <w:r>
        <w:t>organizace</w:t>
      </w:r>
    </w:p>
    <w:p w14:paraId="2B71BC9A" w14:textId="77777777" w:rsidR="00302FEE" w:rsidRDefault="00000000">
      <w:pPr>
        <w:pStyle w:val="Odstavecseseznamem"/>
        <w:numPr>
          <w:ilvl w:val="0"/>
          <w:numId w:val="9"/>
        </w:numPr>
        <w:tabs>
          <w:tab w:val="left" w:pos="1961"/>
          <w:tab w:val="left" w:pos="1962"/>
        </w:tabs>
        <w:ind w:right="1094"/>
      </w:pPr>
      <w:r>
        <w:t>Možnost definovat standardizované softwarové balíčky pro usnadnění objednávacího</w:t>
      </w:r>
      <w:r>
        <w:rPr>
          <w:spacing w:val="-1"/>
        </w:rPr>
        <w:t xml:space="preserve"> </w:t>
      </w:r>
      <w:r>
        <w:t>procesu</w:t>
      </w:r>
    </w:p>
    <w:p w14:paraId="455D3537" w14:textId="77777777" w:rsidR="00302FEE" w:rsidRDefault="00000000">
      <w:pPr>
        <w:pStyle w:val="Odstavecseseznamem"/>
        <w:numPr>
          <w:ilvl w:val="0"/>
          <w:numId w:val="9"/>
        </w:numPr>
        <w:tabs>
          <w:tab w:val="left" w:pos="1961"/>
          <w:tab w:val="left" w:pos="1962"/>
        </w:tabs>
        <w:ind w:left="1251" w:right="2292" w:firstLine="282"/>
      </w:pPr>
      <w:r>
        <w:t xml:space="preserve">Možnost zadávání poptávek (průzkumů trhu) na </w:t>
      </w:r>
      <w:r>
        <w:rPr>
          <w:spacing w:val="-3"/>
        </w:rPr>
        <w:t xml:space="preserve">SW </w:t>
      </w:r>
      <w:r>
        <w:t xml:space="preserve">Microsoft Katalog softwaru a služeb s aktuálními ceníky pro </w:t>
      </w:r>
      <w:r>
        <w:rPr>
          <w:spacing w:val="-3"/>
        </w:rPr>
        <w:t xml:space="preserve">SW </w:t>
      </w:r>
      <w:r>
        <w:t>Microsoft Zobrazení cen v lokální měně přepočtem dle kursu</w:t>
      </w:r>
      <w:r>
        <w:rPr>
          <w:spacing w:val="-15"/>
        </w:rPr>
        <w:t xml:space="preserve"> </w:t>
      </w:r>
      <w:r>
        <w:t>ČNB</w:t>
      </w:r>
    </w:p>
    <w:p w14:paraId="23CF4D95" w14:textId="77777777" w:rsidR="00302FEE" w:rsidRDefault="00000000">
      <w:pPr>
        <w:pStyle w:val="Odstavecseseznamem"/>
        <w:numPr>
          <w:ilvl w:val="0"/>
          <w:numId w:val="9"/>
        </w:numPr>
        <w:tabs>
          <w:tab w:val="left" w:pos="1962"/>
          <w:tab w:val="left" w:pos="1963"/>
        </w:tabs>
        <w:spacing w:line="252" w:lineRule="exact"/>
        <w:ind w:left="1962" w:hanging="426"/>
      </w:pPr>
      <w:r>
        <w:t>Centralizovaný přehled všech faktur za</w:t>
      </w:r>
      <w:r>
        <w:rPr>
          <w:spacing w:val="-3"/>
        </w:rPr>
        <w:t xml:space="preserve"> SW</w:t>
      </w:r>
    </w:p>
    <w:p w14:paraId="62E0155C" w14:textId="77777777" w:rsidR="00302FEE" w:rsidRDefault="00000000">
      <w:pPr>
        <w:pStyle w:val="Odstavecseseznamem"/>
        <w:numPr>
          <w:ilvl w:val="0"/>
          <w:numId w:val="9"/>
        </w:numPr>
        <w:tabs>
          <w:tab w:val="left" w:pos="1963"/>
        </w:tabs>
        <w:ind w:left="1962" w:right="1092" w:hanging="425"/>
        <w:jc w:val="both"/>
      </w:pPr>
      <w:r>
        <w:t>Nastavitelné automatizované upozorňovací služby – splatnost faktur, expirace smlouvy</w:t>
      </w:r>
      <w:r>
        <w:rPr>
          <w:spacing w:val="-3"/>
        </w:rPr>
        <w:t xml:space="preserve"> </w:t>
      </w:r>
      <w:r>
        <w:t>atd.</w:t>
      </w:r>
    </w:p>
    <w:p w14:paraId="49A04828" w14:textId="77777777" w:rsidR="00302FEE" w:rsidRDefault="00000000">
      <w:pPr>
        <w:pStyle w:val="Odstavecseseznamem"/>
        <w:numPr>
          <w:ilvl w:val="0"/>
          <w:numId w:val="9"/>
        </w:numPr>
        <w:tabs>
          <w:tab w:val="left" w:pos="1963"/>
        </w:tabs>
        <w:ind w:left="1962" w:right="1093" w:hanging="425"/>
        <w:jc w:val="both"/>
      </w:pPr>
      <w:r>
        <w:t>Přístup k instalačním médiím všech produktů společnosti Microsoft bez nutnosti nativního přístupu na portály VLSC nebo Business Center – sjednocení prostředí více multilicenčních</w:t>
      </w:r>
      <w:r>
        <w:rPr>
          <w:spacing w:val="-8"/>
        </w:rPr>
        <w:t xml:space="preserve"> </w:t>
      </w:r>
      <w:r>
        <w:t>programů</w:t>
      </w:r>
    </w:p>
    <w:p w14:paraId="24FD094A" w14:textId="77777777" w:rsidR="00302FEE" w:rsidRDefault="00000000">
      <w:pPr>
        <w:pStyle w:val="Zkladntext"/>
        <w:spacing w:line="252" w:lineRule="exact"/>
        <w:ind w:right="2733"/>
        <w:jc w:val="right"/>
      </w:pPr>
      <w:r>
        <w:t xml:space="preserve">Sledování čerpání služeb </w:t>
      </w:r>
      <w:proofErr w:type="spellStart"/>
      <w:r>
        <w:t>cludového</w:t>
      </w:r>
      <w:proofErr w:type="spellEnd"/>
      <w:r>
        <w:t xml:space="preserve"> prostředí v rámci Office 365</w:t>
      </w:r>
    </w:p>
    <w:p w14:paraId="1A5A1ECC" w14:textId="77777777" w:rsidR="00302FEE" w:rsidRDefault="00000000">
      <w:pPr>
        <w:pStyle w:val="Odstavecseseznamem"/>
        <w:numPr>
          <w:ilvl w:val="0"/>
          <w:numId w:val="9"/>
        </w:numPr>
        <w:tabs>
          <w:tab w:val="left" w:pos="424"/>
          <w:tab w:val="left" w:pos="425"/>
        </w:tabs>
        <w:spacing w:line="252" w:lineRule="exact"/>
        <w:ind w:left="1962" w:right="2688" w:hanging="1963"/>
        <w:jc w:val="right"/>
      </w:pPr>
      <w:r>
        <w:t>přehled o čerpání cloudových služeb jednotlivými</w:t>
      </w:r>
      <w:r>
        <w:rPr>
          <w:spacing w:val="-34"/>
        </w:rPr>
        <w:t xml:space="preserve"> </w:t>
      </w:r>
      <w:r>
        <w:t>uživateli</w:t>
      </w:r>
    </w:p>
    <w:p w14:paraId="0E5C3375" w14:textId="77777777" w:rsidR="00302FEE" w:rsidRDefault="00000000">
      <w:pPr>
        <w:pStyle w:val="Zkladntext"/>
        <w:spacing w:before="1"/>
        <w:ind w:left="1252" w:right="963"/>
      </w:pPr>
      <w:r>
        <w:t>Dohled nad využíváním jednotlivých služeb Microsoft, možnost sledování využití dle osob/škol</w:t>
      </w:r>
    </w:p>
    <w:p w14:paraId="022EBD97" w14:textId="77777777" w:rsidR="00302FEE" w:rsidRDefault="00000000">
      <w:pPr>
        <w:pStyle w:val="Odstavecseseznamem"/>
        <w:numPr>
          <w:ilvl w:val="0"/>
          <w:numId w:val="9"/>
        </w:numPr>
        <w:tabs>
          <w:tab w:val="left" w:pos="1962"/>
          <w:tab w:val="left" w:pos="1963"/>
        </w:tabs>
        <w:spacing w:line="251" w:lineRule="exact"/>
        <w:ind w:left="1962" w:hanging="426"/>
      </w:pPr>
      <w:r>
        <w:t>časový přehled využívání</w:t>
      </w:r>
      <w:r>
        <w:rPr>
          <w:spacing w:val="-6"/>
        </w:rPr>
        <w:t xml:space="preserve"> </w:t>
      </w:r>
      <w:r>
        <w:t>služeb</w:t>
      </w:r>
    </w:p>
    <w:p w14:paraId="562BF22A" w14:textId="77777777" w:rsidR="00302FEE" w:rsidRDefault="00000000">
      <w:pPr>
        <w:pStyle w:val="Odstavecseseznamem"/>
        <w:numPr>
          <w:ilvl w:val="0"/>
          <w:numId w:val="9"/>
        </w:numPr>
        <w:tabs>
          <w:tab w:val="left" w:pos="1962"/>
          <w:tab w:val="left" w:pos="1963"/>
        </w:tabs>
        <w:spacing w:before="1"/>
        <w:ind w:left="1962" w:hanging="426"/>
      </w:pPr>
      <w:r>
        <w:t>pravidelný reportovací mechanismus dle nastavitelných</w:t>
      </w:r>
      <w:r>
        <w:rPr>
          <w:spacing w:val="-8"/>
        </w:rPr>
        <w:t xml:space="preserve"> </w:t>
      </w:r>
      <w:r>
        <w:t>preferencí</w:t>
      </w:r>
    </w:p>
    <w:p w14:paraId="6EF62AD2" w14:textId="77777777" w:rsidR="00302FEE" w:rsidRDefault="00302FEE">
      <w:pPr>
        <w:pStyle w:val="Zkladntext"/>
      </w:pPr>
    </w:p>
    <w:p w14:paraId="74D5AAE7" w14:textId="77777777" w:rsidR="00302FEE" w:rsidRDefault="00000000">
      <w:pPr>
        <w:pStyle w:val="Zkladntext"/>
        <w:spacing w:before="1"/>
        <w:ind w:left="1251" w:right="1095"/>
        <w:jc w:val="both"/>
      </w:pPr>
      <w:r>
        <w:t>Zadavatel požaduje licence, pro neomezený počet uživatelů/zařízení, výše uvedeného portálového nástroje pro správu, monitoring a optimalizaci softwarových a cloudových aktiv organizací pro zajištění administrace agendy dle bodu 2.5.</w:t>
      </w:r>
    </w:p>
    <w:p w14:paraId="440A606C" w14:textId="77777777" w:rsidR="00302FEE" w:rsidRDefault="00302FEE">
      <w:pPr>
        <w:pStyle w:val="Zkladntext"/>
        <w:spacing w:before="4"/>
        <w:rPr>
          <w:sz w:val="32"/>
        </w:rPr>
      </w:pPr>
    </w:p>
    <w:p w14:paraId="5D21D67D" w14:textId="77777777" w:rsidR="00302FEE" w:rsidRDefault="00000000">
      <w:pPr>
        <w:pStyle w:val="Odstavecseseznamem"/>
        <w:numPr>
          <w:ilvl w:val="1"/>
          <w:numId w:val="10"/>
        </w:numPr>
        <w:tabs>
          <w:tab w:val="left" w:pos="549"/>
        </w:tabs>
        <w:spacing w:line="252" w:lineRule="exact"/>
        <w:ind w:left="548" w:hanging="431"/>
        <w:jc w:val="both"/>
      </w:pPr>
      <w:r>
        <w:t>Zajištění vzdělávacího</w:t>
      </w:r>
      <w:r>
        <w:rPr>
          <w:spacing w:val="-4"/>
        </w:rPr>
        <w:t xml:space="preserve"> </w:t>
      </w:r>
      <w:r>
        <w:t>portálu</w:t>
      </w:r>
    </w:p>
    <w:p w14:paraId="762E6FA5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1559"/>
        </w:tabs>
        <w:ind w:left="1558" w:right="1092"/>
        <w:jc w:val="both"/>
      </w:pPr>
      <w:r>
        <w:t xml:space="preserve">Vzdělávací portál pro podporu Office 365 v </w:t>
      </w:r>
      <w:proofErr w:type="spellStart"/>
      <w:r>
        <w:t>tenantu</w:t>
      </w:r>
      <w:proofErr w:type="spellEnd"/>
      <w:r>
        <w:t xml:space="preserve"> organizací/škol musí poskytovat jednoduché návody v českém a anglickém jazyce (dle volby koncového uživatele) obsahující klíčové informace pro uživatele o nejdůležitějších částech Office365. Materiály musí obsahovat informace o tom na</w:t>
      </w:r>
      <w:r>
        <w:rPr>
          <w:spacing w:val="-17"/>
        </w:rPr>
        <w:t xml:space="preserve"> </w:t>
      </w:r>
      <w:r>
        <w:t>co</w:t>
      </w:r>
      <w:r>
        <w:rPr>
          <w:spacing w:val="-19"/>
        </w:rPr>
        <w:t xml:space="preserve"> </w:t>
      </w:r>
      <w:r>
        <w:t>konkrétní</w:t>
      </w:r>
      <w:r>
        <w:rPr>
          <w:spacing w:val="-19"/>
        </w:rPr>
        <w:t xml:space="preserve"> </w:t>
      </w:r>
      <w:r>
        <w:t>službu</w:t>
      </w:r>
      <w:r>
        <w:rPr>
          <w:spacing w:val="-16"/>
        </w:rPr>
        <w:t xml:space="preserve"> </w:t>
      </w:r>
      <w:r>
        <w:t>využít,</w:t>
      </w:r>
      <w:r>
        <w:rPr>
          <w:spacing w:val="-15"/>
        </w:rPr>
        <w:t xml:space="preserve"> </w:t>
      </w:r>
      <w:r>
        <w:t>příklady</w:t>
      </w:r>
      <w:r>
        <w:rPr>
          <w:spacing w:val="-19"/>
        </w:rPr>
        <w:t xml:space="preserve"> </w:t>
      </w:r>
      <w:r>
        <w:t>scénářů.</w:t>
      </w:r>
      <w:r>
        <w:rPr>
          <w:spacing w:val="-17"/>
        </w:rPr>
        <w:t xml:space="preserve"> </w:t>
      </w:r>
      <w:r>
        <w:t>Cílem</w:t>
      </w:r>
      <w:r>
        <w:rPr>
          <w:spacing w:val="-15"/>
        </w:rPr>
        <w:t xml:space="preserve"> </w:t>
      </w:r>
      <w:r>
        <w:t>pořízení</w:t>
      </w:r>
      <w:r>
        <w:rPr>
          <w:spacing w:val="-19"/>
        </w:rPr>
        <w:t xml:space="preserve"> </w:t>
      </w:r>
      <w:r>
        <w:t>portálu</w:t>
      </w:r>
      <w:r>
        <w:rPr>
          <w:spacing w:val="-16"/>
        </w:rPr>
        <w:t xml:space="preserve"> </w:t>
      </w:r>
      <w:r>
        <w:t>je</w:t>
      </w:r>
      <w:r>
        <w:rPr>
          <w:spacing w:val="-19"/>
        </w:rPr>
        <w:t xml:space="preserve"> </w:t>
      </w:r>
      <w:r>
        <w:t>aktivní podpora</w:t>
      </w:r>
      <w:r>
        <w:rPr>
          <w:spacing w:val="-8"/>
        </w:rPr>
        <w:t xml:space="preserve"> </w:t>
      </w:r>
      <w:r>
        <w:t>pedagogů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studentů</w:t>
      </w:r>
      <w:r>
        <w:rPr>
          <w:spacing w:val="-8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zavádění</w:t>
      </w:r>
      <w:r>
        <w:rPr>
          <w:spacing w:val="-10"/>
        </w:rPr>
        <w:t xml:space="preserve"> </w:t>
      </w:r>
      <w:r>
        <w:t>nových</w:t>
      </w:r>
      <w:r>
        <w:rPr>
          <w:spacing w:val="-5"/>
        </w:rPr>
        <w:t xml:space="preserve"> </w:t>
      </w:r>
      <w:r>
        <w:t>způsobů</w:t>
      </w:r>
      <w:r>
        <w:rPr>
          <w:spacing w:val="-8"/>
        </w:rPr>
        <w:t xml:space="preserve"> </w:t>
      </w:r>
      <w:r>
        <w:t>práce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osvojování</w:t>
      </w:r>
    </w:p>
    <w:p w14:paraId="6E7DFEE8" w14:textId="77777777" w:rsidR="00302FEE" w:rsidRDefault="00302FEE">
      <w:pPr>
        <w:jc w:val="both"/>
        <w:sectPr w:rsidR="00302FEE">
          <w:pgSz w:w="11910" w:h="16840"/>
          <w:pgMar w:top="1480" w:right="320" w:bottom="280" w:left="1300" w:header="708" w:footer="708" w:gutter="0"/>
          <w:cols w:space="708"/>
        </w:sectPr>
      </w:pPr>
    </w:p>
    <w:p w14:paraId="72A8EEC2" w14:textId="77777777" w:rsidR="00302FEE" w:rsidRDefault="00000000">
      <w:pPr>
        <w:pStyle w:val="Zkladntext"/>
        <w:spacing w:before="64"/>
        <w:ind w:left="1558" w:right="1096"/>
        <w:jc w:val="both"/>
      </w:pPr>
      <w:r>
        <w:lastRenderedPageBreak/>
        <w:t>pořízených</w:t>
      </w:r>
      <w:r>
        <w:rPr>
          <w:spacing w:val="-13"/>
        </w:rPr>
        <w:t xml:space="preserve"> </w:t>
      </w:r>
      <w:r>
        <w:t>technologií</w:t>
      </w:r>
      <w:r>
        <w:rPr>
          <w:spacing w:val="-16"/>
        </w:rPr>
        <w:t xml:space="preserve"> </w:t>
      </w:r>
      <w:r>
        <w:t>formou</w:t>
      </w:r>
      <w:r>
        <w:rPr>
          <w:spacing w:val="-13"/>
        </w:rPr>
        <w:t xml:space="preserve"> </w:t>
      </w:r>
      <w:r>
        <w:t>poskytování</w:t>
      </w:r>
      <w:r>
        <w:rPr>
          <w:spacing w:val="-16"/>
        </w:rPr>
        <w:t xml:space="preserve"> </w:t>
      </w:r>
      <w:r>
        <w:t>navigačního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vzdělávacího</w:t>
      </w:r>
      <w:r>
        <w:rPr>
          <w:spacing w:val="-12"/>
        </w:rPr>
        <w:t xml:space="preserve"> </w:t>
      </w:r>
      <w:r>
        <w:t>portálu s materiály scénářů, návody k online službám a uživatelským</w:t>
      </w:r>
      <w:r>
        <w:rPr>
          <w:spacing w:val="-9"/>
        </w:rPr>
        <w:t xml:space="preserve"> </w:t>
      </w:r>
      <w:r>
        <w:t>fórem.</w:t>
      </w:r>
    </w:p>
    <w:p w14:paraId="55DC78A5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1559"/>
        </w:tabs>
        <w:ind w:left="1558" w:right="1095"/>
        <w:jc w:val="both"/>
      </w:pPr>
      <w:r>
        <w:t>Materiály</w:t>
      </w:r>
      <w:r>
        <w:rPr>
          <w:spacing w:val="-19"/>
        </w:rPr>
        <w:t xml:space="preserve"> </w:t>
      </w:r>
      <w:r>
        <w:t>musí</w:t>
      </w:r>
      <w:r>
        <w:rPr>
          <w:spacing w:val="-19"/>
        </w:rPr>
        <w:t xml:space="preserve"> </w:t>
      </w:r>
      <w:r>
        <w:t>být</w:t>
      </w:r>
      <w:r>
        <w:rPr>
          <w:spacing w:val="-16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dispozici</w:t>
      </w:r>
      <w:r>
        <w:rPr>
          <w:spacing w:val="-18"/>
        </w:rPr>
        <w:t xml:space="preserve"> </w:t>
      </w:r>
      <w:r>
        <w:t>uživatelům</w:t>
      </w:r>
      <w:r>
        <w:rPr>
          <w:spacing w:val="-15"/>
        </w:rPr>
        <w:t xml:space="preserve"> </w:t>
      </w:r>
      <w:r>
        <w:t>centrálně,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portále</w:t>
      </w:r>
      <w:r>
        <w:rPr>
          <w:spacing w:val="-16"/>
        </w:rPr>
        <w:t xml:space="preserve"> </w:t>
      </w:r>
      <w:r>
        <w:t>zřízeném</w:t>
      </w:r>
      <w:r>
        <w:rPr>
          <w:spacing w:val="-16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rámci prostředí Office365 (ikona na tento portál musí být přidána přímo do navigace služeb Office365 bez nutnosti využití dalších aplikací např. Teams) a být instalovány přímo v prostředí (</w:t>
      </w:r>
      <w:proofErr w:type="spellStart"/>
      <w:r>
        <w:t>tenantech</w:t>
      </w:r>
      <w:proofErr w:type="spellEnd"/>
      <w:r>
        <w:t>) jednotlivých školských zařízení. Současně musí být možno uživatelům komunikovat odkaz v příslušných emailech zasílaných v rámci informování o novinkách služby Office</w:t>
      </w:r>
      <w:r>
        <w:rPr>
          <w:spacing w:val="-21"/>
        </w:rPr>
        <w:t xml:space="preserve"> </w:t>
      </w:r>
      <w:r>
        <w:t>365.</w:t>
      </w:r>
    </w:p>
    <w:p w14:paraId="060D28A3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1559"/>
        </w:tabs>
        <w:spacing w:line="252" w:lineRule="exact"/>
        <w:ind w:left="1558" w:hanging="361"/>
        <w:jc w:val="both"/>
      </w:pPr>
      <w:r>
        <w:t>Materiály obsažené na portálu musí být aktuální ke dni dodání</w:t>
      </w:r>
      <w:r>
        <w:rPr>
          <w:spacing w:val="-20"/>
        </w:rPr>
        <w:t xml:space="preserve"> </w:t>
      </w:r>
      <w:r>
        <w:t>licencí/služeb</w:t>
      </w:r>
    </w:p>
    <w:p w14:paraId="41DCAEC3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1559"/>
        </w:tabs>
        <w:spacing w:line="252" w:lineRule="exact"/>
        <w:ind w:left="1558" w:hanging="361"/>
        <w:jc w:val="both"/>
      </w:pPr>
      <w:r>
        <w:t>Licence obsahuje možnost provozovat portál minimálně v českém</w:t>
      </w:r>
      <w:r>
        <w:rPr>
          <w:spacing w:val="-14"/>
        </w:rPr>
        <w:t xml:space="preserve"> </w:t>
      </w:r>
      <w:r>
        <w:t>jazyce.</w:t>
      </w:r>
    </w:p>
    <w:p w14:paraId="4A29357F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1559"/>
        </w:tabs>
        <w:ind w:left="1558" w:right="1098"/>
        <w:jc w:val="both"/>
      </w:pPr>
      <w:r>
        <w:t>Portál musí být licencovaný na uživatele formou licence pro neomezený počet uživatelů.</w:t>
      </w:r>
    </w:p>
    <w:p w14:paraId="29F62DFE" w14:textId="77777777" w:rsidR="00302FEE" w:rsidRDefault="00000000">
      <w:pPr>
        <w:pStyle w:val="Odstavecseseznamem"/>
        <w:numPr>
          <w:ilvl w:val="2"/>
          <w:numId w:val="10"/>
        </w:numPr>
        <w:tabs>
          <w:tab w:val="left" w:pos="1559"/>
        </w:tabs>
        <w:spacing w:line="253" w:lineRule="exact"/>
        <w:ind w:left="1558" w:hanging="361"/>
        <w:jc w:val="both"/>
      </w:pPr>
      <w:r>
        <w:t>Základní sada vzdělávacích materiálů musí obsahovat minimálně tyto</w:t>
      </w:r>
      <w:r>
        <w:rPr>
          <w:spacing w:val="-15"/>
        </w:rPr>
        <w:t xml:space="preserve"> </w:t>
      </w:r>
      <w:r>
        <w:t>oblasti:</w:t>
      </w:r>
    </w:p>
    <w:p w14:paraId="644F2F7B" w14:textId="77777777" w:rsidR="00302FEE" w:rsidRDefault="00000000">
      <w:pPr>
        <w:pStyle w:val="Odstavecseseznamem"/>
        <w:numPr>
          <w:ilvl w:val="0"/>
          <w:numId w:val="8"/>
        </w:numPr>
        <w:tabs>
          <w:tab w:val="left" w:pos="2278"/>
          <w:tab w:val="left" w:pos="2279"/>
        </w:tabs>
        <w:spacing w:line="252" w:lineRule="exact"/>
        <w:ind w:hanging="361"/>
      </w:pPr>
      <w:r>
        <w:t>Portál Office 365 a popis</w:t>
      </w:r>
      <w:r>
        <w:rPr>
          <w:spacing w:val="-8"/>
        </w:rPr>
        <w:t xml:space="preserve"> </w:t>
      </w:r>
      <w:r>
        <w:t>služeb</w:t>
      </w:r>
    </w:p>
    <w:p w14:paraId="4CDD6317" w14:textId="77777777" w:rsidR="00302FEE" w:rsidRDefault="00000000">
      <w:pPr>
        <w:pStyle w:val="Odstavecseseznamem"/>
        <w:numPr>
          <w:ilvl w:val="0"/>
          <w:numId w:val="8"/>
        </w:numPr>
        <w:tabs>
          <w:tab w:val="left" w:pos="2278"/>
          <w:tab w:val="left" w:pos="2279"/>
        </w:tabs>
        <w:spacing w:line="252" w:lineRule="exact"/>
        <w:ind w:hanging="361"/>
      </w:pPr>
      <w:r>
        <w:t>Popis přihlášení, základního ovládání a</w:t>
      </w:r>
      <w:r>
        <w:rPr>
          <w:spacing w:val="-3"/>
        </w:rPr>
        <w:t xml:space="preserve"> </w:t>
      </w:r>
      <w:r>
        <w:t>nastavení</w:t>
      </w:r>
    </w:p>
    <w:p w14:paraId="642F484A" w14:textId="77777777" w:rsidR="00302FEE" w:rsidRDefault="00000000">
      <w:pPr>
        <w:pStyle w:val="Odstavecseseznamem"/>
        <w:numPr>
          <w:ilvl w:val="0"/>
          <w:numId w:val="8"/>
        </w:numPr>
        <w:tabs>
          <w:tab w:val="left" w:pos="2278"/>
          <w:tab w:val="left" w:pos="2279"/>
        </w:tabs>
        <w:spacing w:before="2" w:line="252" w:lineRule="exact"/>
        <w:ind w:hanging="361"/>
      </w:pPr>
      <w:r>
        <w:t>Elektronická pošta a kalendář (včetně web</w:t>
      </w:r>
      <w:r>
        <w:rPr>
          <w:spacing w:val="-8"/>
        </w:rPr>
        <w:t xml:space="preserve"> </w:t>
      </w:r>
      <w:r>
        <w:t>přístupu)</w:t>
      </w:r>
    </w:p>
    <w:p w14:paraId="04F51E0C" w14:textId="77777777" w:rsidR="00302FEE" w:rsidRDefault="00000000">
      <w:pPr>
        <w:pStyle w:val="Odstavecseseznamem"/>
        <w:numPr>
          <w:ilvl w:val="0"/>
          <w:numId w:val="8"/>
        </w:numPr>
        <w:tabs>
          <w:tab w:val="left" w:pos="2278"/>
          <w:tab w:val="left" w:pos="2279"/>
        </w:tabs>
        <w:spacing w:line="252" w:lineRule="exact"/>
        <w:ind w:hanging="361"/>
      </w:pPr>
      <w:proofErr w:type="spellStart"/>
      <w:r>
        <w:t>OneDrive</w:t>
      </w:r>
      <w:proofErr w:type="spellEnd"/>
      <w:r>
        <w:t xml:space="preserve"> pro</w:t>
      </w:r>
      <w:r>
        <w:rPr>
          <w:spacing w:val="-1"/>
        </w:rPr>
        <w:t xml:space="preserve"> </w:t>
      </w:r>
      <w:r>
        <w:t>Firmy</w:t>
      </w:r>
    </w:p>
    <w:p w14:paraId="4A8E59B2" w14:textId="77777777" w:rsidR="00302FEE" w:rsidRDefault="00000000">
      <w:pPr>
        <w:pStyle w:val="Odstavecseseznamem"/>
        <w:numPr>
          <w:ilvl w:val="0"/>
          <w:numId w:val="8"/>
        </w:numPr>
        <w:tabs>
          <w:tab w:val="left" w:pos="2278"/>
          <w:tab w:val="left" w:pos="2279"/>
        </w:tabs>
        <w:spacing w:before="1" w:line="252" w:lineRule="exact"/>
        <w:ind w:hanging="361"/>
      </w:pPr>
      <w:r>
        <w:t xml:space="preserve">Oblast Teams, </w:t>
      </w:r>
      <w:proofErr w:type="spellStart"/>
      <w:r>
        <w:t>Delve</w:t>
      </w:r>
      <w:proofErr w:type="spellEnd"/>
      <w:r>
        <w:t xml:space="preserve">, </w:t>
      </w:r>
      <w:proofErr w:type="spellStart"/>
      <w:r>
        <w:t>Groups</w:t>
      </w:r>
      <w:proofErr w:type="spellEnd"/>
      <w:r>
        <w:t>,</w:t>
      </w:r>
      <w:r>
        <w:rPr>
          <w:spacing w:val="-1"/>
        </w:rPr>
        <w:t xml:space="preserve"> </w:t>
      </w:r>
      <w:r>
        <w:t>Stream</w:t>
      </w:r>
    </w:p>
    <w:p w14:paraId="5213E95D" w14:textId="77777777" w:rsidR="00302FEE" w:rsidRDefault="00000000">
      <w:pPr>
        <w:pStyle w:val="Odstavecseseznamem"/>
        <w:numPr>
          <w:ilvl w:val="0"/>
          <w:numId w:val="8"/>
        </w:numPr>
        <w:tabs>
          <w:tab w:val="left" w:pos="2278"/>
          <w:tab w:val="left" w:pos="2279"/>
        </w:tabs>
        <w:spacing w:line="252" w:lineRule="exact"/>
        <w:ind w:hanging="361"/>
      </w:pPr>
      <w:r>
        <w:t>Oblast</w:t>
      </w:r>
      <w:r>
        <w:rPr>
          <w:spacing w:val="-2"/>
        </w:rPr>
        <w:t xml:space="preserve"> </w:t>
      </w:r>
      <w:r>
        <w:t>co-pilot</w:t>
      </w:r>
    </w:p>
    <w:p w14:paraId="60EC7D9C" w14:textId="77777777" w:rsidR="00302FEE" w:rsidRDefault="00000000">
      <w:pPr>
        <w:pStyle w:val="Odstavecseseznamem"/>
        <w:numPr>
          <w:ilvl w:val="0"/>
          <w:numId w:val="8"/>
        </w:numPr>
        <w:tabs>
          <w:tab w:val="left" w:pos="2278"/>
          <w:tab w:val="left" w:pos="2279"/>
        </w:tabs>
        <w:ind w:right="1097"/>
      </w:pPr>
      <w:r>
        <w:t>Návody pro vybrané scénáře (příkladem může být vytvoření online schůzky</w:t>
      </w:r>
      <w:r>
        <w:rPr>
          <w:spacing w:val="-3"/>
        </w:rPr>
        <w:t xml:space="preserve"> </w:t>
      </w:r>
      <w:r>
        <w:t>atp.)</w:t>
      </w:r>
    </w:p>
    <w:p w14:paraId="6B9BA7EE" w14:textId="77777777" w:rsidR="00302FEE" w:rsidRDefault="00302FEE">
      <w:pPr>
        <w:pStyle w:val="Zkladntext"/>
        <w:rPr>
          <w:sz w:val="14"/>
        </w:rPr>
      </w:pPr>
    </w:p>
    <w:p w14:paraId="4D8642A2" w14:textId="77777777" w:rsidR="00302FEE" w:rsidRDefault="00302FEE">
      <w:pPr>
        <w:rPr>
          <w:sz w:val="14"/>
        </w:rPr>
        <w:sectPr w:rsidR="00302FEE">
          <w:pgSz w:w="11910" w:h="16840"/>
          <w:pgMar w:top="1240" w:right="320" w:bottom="280" w:left="1300" w:header="708" w:footer="708" w:gutter="0"/>
          <w:cols w:space="708"/>
        </w:sectPr>
      </w:pPr>
    </w:p>
    <w:p w14:paraId="32B70D5B" w14:textId="77777777" w:rsidR="00302FEE" w:rsidRDefault="00302FEE">
      <w:pPr>
        <w:pStyle w:val="Zkladntext"/>
        <w:rPr>
          <w:sz w:val="24"/>
        </w:rPr>
      </w:pPr>
    </w:p>
    <w:p w14:paraId="338820FE" w14:textId="77777777" w:rsidR="00302FEE" w:rsidRDefault="00302FEE">
      <w:pPr>
        <w:pStyle w:val="Zkladntext"/>
        <w:rPr>
          <w:sz w:val="24"/>
        </w:rPr>
      </w:pPr>
    </w:p>
    <w:p w14:paraId="08668E50" w14:textId="77777777" w:rsidR="00302FEE" w:rsidRDefault="00000000">
      <w:pPr>
        <w:pStyle w:val="Zkladntext"/>
        <w:spacing w:before="168"/>
        <w:ind w:left="118"/>
      </w:pPr>
      <w:r>
        <w:t>Poskytovatel se zavazuje:</w:t>
      </w:r>
    </w:p>
    <w:p w14:paraId="616E44F7" w14:textId="77777777" w:rsidR="00302FEE" w:rsidRDefault="00000000">
      <w:pPr>
        <w:pStyle w:val="Zkladntext"/>
        <w:spacing w:before="93" w:line="251" w:lineRule="exact"/>
        <w:ind w:left="102" w:right="4407"/>
        <w:jc w:val="center"/>
      </w:pPr>
      <w:r>
        <w:br w:type="column"/>
      </w:r>
      <w:r>
        <w:t>Článek III.</w:t>
      </w:r>
    </w:p>
    <w:p w14:paraId="5E589085" w14:textId="77777777" w:rsidR="00302FEE" w:rsidRDefault="00000000">
      <w:pPr>
        <w:pStyle w:val="Nadpis3"/>
        <w:ind w:left="102" w:right="4410"/>
        <w:jc w:val="center"/>
      </w:pPr>
      <w:r>
        <w:t>Závazky poskytovatele</w:t>
      </w:r>
    </w:p>
    <w:p w14:paraId="06AD2186" w14:textId="77777777" w:rsidR="00302FEE" w:rsidRDefault="00302FEE">
      <w:pPr>
        <w:jc w:val="center"/>
        <w:sectPr w:rsidR="00302FEE">
          <w:type w:val="continuous"/>
          <w:pgSz w:w="11910" w:h="16840"/>
          <w:pgMar w:top="1240" w:right="320" w:bottom="280" w:left="1300" w:header="708" w:footer="708" w:gutter="0"/>
          <w:cols w:num="2" w:space="708" w:equalWidth="0">
            <w:col w:w="2689" w:space="664"/>
            <w:col w:w="6937"/>
          </w:cols>
        </w:sectPr>
      </w:pPr>
    </w:p>
    <w:p w14:paraId="3AEBD80A" w14:textId="77777777" w:rsidR="00302FEE" w:rsidRDefault="00302FEE">
      <w:pPr>
        <w:pStyle w:val="Zkladntext"/>
        <w:spacing w:before="5"/>
        <w:rPr>
          <w:b/>
          <w:sz w:val="12"/>
        </w:rPr>
      </w:pPr>
    </w:p>
    <w:p w14:paraId="04CBC09E" w14:textId="77777777" w:rsidR="00302FEE" w:rsidRDefault="00000000">
      <w:pPr>
        <w:pStyle w:val="Odstavecseseznamem"/>
        <w:numPr>
          <w:ilvl w:val="0"/>
          <w:numId w:val="7"/>
        </w:numPr>
        <w:tabs>
          <w:tab w:val="left" w:pos="545"/>
          <w:tab w:val="left" w:pos="546"/>
        </w:tabs>
        <w:spacing w:before="93"/>
      </w:pPr>
      <w:r>
        <w:t>Zajistit poradenství se zprovozněním Office 365 v prostředí</w:t>
      </w:r>
      <w:r>
        <w:rPr>
          <w:spacing w:val="-13"/>
        </w:rPr>
        <w:t xml:space="preserve"> </w:t>
      </w:r>
      <w:r>
        <w:t>příjemce.</w:t>
      </w:r>
    </w:p>
    <w:p w14:paraId="17A91DBB" w14:textId="77777777" w:rsidR="00302FEE" w:rsidRDefault="00000000">
      <w:pPr>
        <w:pStyle w:val="Odstavecseseznamem"/>
        <w:numPr>
          <w:ilvl w:val="0"/>
          <w:numId w:val="7"/>
        </w:numPr>
        <w:tabs>
          <w:tab w:val="left" w:pos="545"/>
          <w:tab w:val="left" w:pos="546"/>
        </w:tabs>
        <w:spacing w:before="120"/>
        <w:ind w:right="1092"/>
      </w:pPr>
      <w:r>
        <w:t>Po celou dobu trvání této smlouvy zajistit pro Příjemce licence softwarových produktů v rámci smlouvy Microsoft</w:t>
      </w:r>
      <w:r>
        <w:rPr>
          <w:spacing w:val="-4"/>
        </w:rPr>
        <w:t xml:space="preserve"> </w:t>
      </w:r>
      <w:r>
        <w:t>EES</w:t>
      </w:r>
    </w:p>
    <w:p w14:paraId="4DE6487A" w14:textId="77777777" w:rsidR="00302FEE" w:rsidRDefault="00000000">
      <w:pPr>
        <w:pStyle w:val="Odstavecseseznamem"/>
        <w:numPr>
          <w:ilvl w:val="0"/>
          <w:numId w:val="7"/>
        </w:numPr>
        <w:tabs>
          <w:tab w:val="left" w:pos="543"/>
          <w:tab w:val="left" w:pos="544"/>
        </w:tabs>
        <w:spacing w:before="120"/>
        <w:ind w:left="543" w:right="1093" w:hanging="425"/>
      </w:pPr>
      <w:r>
        <w:t xml:space="preserve">Zajistit bezplatný výkon administrativních činností spojených s provozem </w:t>
      </w:r>
      <w:r>
        <w:rPr>
          <w:spacing w:val="-3"/>
        </w:rPr>
        <w:t xml:space="preserve">SW </w:t>
      </w:r>
      <w:r>
        <w:t>produktů v rámci smlouvy Microsoft EES. Mezi tyto činnosti patří</w:t>
      </w:r>
      <w:r>
        <w:rPr>
          <w:spacing w:val="-8"/>
        </w:rPr>
        <w:t xml:space="preserve"> </w:t>
      </w:r>
      <w:r>
        <w:t>zejména:</w:t>
      </w:r>
    </w:p>
    <w:p w14:paraId="16775D58" w14:textId="77777777" w:rsidR="00302FEE" w:rsidRDefault="00000000">
      <w:pPr>
        <w:pStyle w:val="Odstavecseseznamem"/>
        <w:numPr>
          <w:ilvl w:val="1"/>
          <w:numId w:val="7"/>
        </w:numPr>
        <w:tabs>
          <w:tab w:val="left" w:pos="839"/>
        </w:tabs>
        <w:spacing w:before="2" w:line="268" w:lineRule="exact"/>
      </w:pPr>
      <w:r>
        <w:t>upozornění</w:t>
      </w:r>
      <w:r>
        <w:rPr>
          <w:spacing w:val="30"/>
        </w:rPr>
        <w:t xml:space="preserve"> </w:t>
      </w:r>
      <w:r>
        <w:t>Příjemce</w:t>
      </w:r>
      <w:r>
        <w:rPr>
          <w:spacing w:val="33"/>
        </w:rPr>
        <w:t xml:space="preserve"> </w:t>
      </w:r>
      <w:r>
        <w:t>nejméně</w:t>
      </w:r>
      <w:r>
        <w:rPr>
          <w:spacing w:val="34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měsíc</w:t>
      </w:r>
      <w:r>
        <w:rPr>
          <w:spacing w:val="34"/>
        </w:rPr>
        <w:t xml:space="preserve"> </w:t>
      </w:r>
      <w:r>
        <w:t>předem</w:t>
      </w:r>
      <w:r>
        <w:rPr>
          <w:spacing w:val="32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blížící</w:t>
      </w:r>
      <w:r>
        <w:rPr>
          <w:spacing w:val="31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výročí</w:t>
      </w:r>
      <w:r>
        <w:rPr>
          <w:spacing w:val="31"/>
        </w:rPr>
        <w:t xml:space="preserve"> </w:t>
      </w:r>
      <w:r>
        <w:t>či</w:t>
      </w:r>
      <w:r>
        <w:rPr>
          <w:spacing w:val="34"/>
        </w:rPr>
        <w:t xml:space="preserve"> </w:t>
      </w:r>
      <w:r>
        <w:t>konec</w:t>
      </w:r>
      <w:r>
        <w:rPr>
          <w:spacing w:val="34"/>
        </w:rPr>
        <w:t xml:space="preserve"> </w:t>
      </w:r>
      <w:r>
        <w:t>trvání</w:t>
      </w:r>
    </w:p>
    <w:p w14:paraId="7C44B775" w14:textId="77777777" w:rsidR="00302FEE" w:rsidRDefault="00000000">
      <w:pPr>
        <w:pStyle w:val="Zkladntext"/>
        <w:spacing w:line="252" w:lineRule="exact"/>
        <w:ind w:left="839"/>
      </w:pPr>
      <w:r>
        <w:t>smlouvy a příprava dokumentů s tím souvisejících (výroční objednávky apod.),</w:t>
      </w:r>
    </w:p>
    <w:p w14:paraId="733EF012" w14:textId="77777777" w:rsidR="00302FEE" w:rsidRDefault="00000000">
      <w:pPr>
        <w:pStyle w:val="Odstavecseseznamem"/>
        <w:numPr>
          <w:ilvl w:val="1"/>
          <w:numId w:val="7"/>
        </w:numPr>
        <w:tabs>
          <w:tab w:val="left" w:pos="840"/>
        </w:tabs>
        <w:spacing w:before="1" w:line="268" w:lineRule="exact"/>
        <w:ind w:hanging="294"/>
      </w:pPr>
      <w:r>
        <w:t>zpracování</w:t>
      </w:r>
      <w:r>
        <w:rPr>
          <w:spacing w:val="-7"/>
        </w:rPr>
        <w:t xml:space="preserve"> </w:t>
      </w:r>
      <w:r>
        <w:t>výročních</w:t>
      </w:r>
      <w:r>
        <w:rPr>
          <w:spacing w:val="-6"/>
        </w:rPr>
        <w:t xml:space="preserve"> </w:t>
      </w:r>
      <w:r>
        <w:t>objednávek</w:t>
      </w:r>
      <w:r>
        <w:rPr>
          <w:spacing w:val="-3"/>
        </w:rPr>
        <w:t xml:space="preserve"> </w:t>
      </w:r>
      <w:r>
        <w:t>základních</w:t>
      </w:r>
      <w:r>
        <w:rPr>
          <w:spacing w:val="-6"/>
        </w:rPr>
        <w:t xml:space="preserve"> </w:t>
      </w:r>
      <w:r>
        <w:t>produktů</w:t>
      </w:r>
      <w:r>
        <w:rPr>
          <w:spacing w:val="-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EES</w:t>
      </w:r>
    </w:p>
    <w:p w14:paraId="508CEA62" w14:textId="77777777" w:rsidR="00302FEE" w:rsidRDefault="00000000">
      <w:pPr>
        <w:pStyle w:val="Zkladntext"/>
        <w:spacing w:line="252" w:lineRule="exact"/>
        <w:ind w:left="839"/>
      </w:pPr>
      <w:r>
        <w:t>a dodávka licencí nejdéle do 15 dnů od obdržení objednávky,</w:t>
      </w:r>
    </w:p>
    <w:p w14:paraId="49089794" w14:textId="77777777" w:rsidR="00302FEE" w:rsidRDefault="00000000">
      <w:pPr>
        <w:pStyle w:val="Odstavecseseznamem"/>
        <w:numPr>
          <w:ilvl w:val="1"/>
          <w:numId w:val="7"/>
        </w:numPr>
        <w:tabs>
          <w:tab w:val="left" w:pos="840"/>
        </w:tabs>
        <w:spacing w:before="3" w:line="237" w:lineRule="auto"/>
        <w:ind w:right="1091"/>
      </w:pPr>
      <w:r>
        <w:t>upozornění</w:t>
      </w:r>
      <w:r>
        <w:rPr>
          <w:spacing w:val="-18"/>
        </w:rPr>
        <w:t xml:space="preserve"> </w:t>
      </w:r>
      <w:r>
        <w:t>zadavatele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možnost</w:t>
      </w:r>
      <w:r>
        <w:rPr>
          <w:spacing w:val="-13"/>
        </w:rPr>
        <w:t xml:space="preserve"> </w:t>
      </w:r>
      <w:r>
        <w:t>čerpání</w:t>
      </w:r>
      <w:r>
        <w:rPr>
          <w:spacing w:val="-17"/>
        </w:rPr>
        <w:t xml:space="preserve"> </w:t>
      </w:r>
      <w:r>
        <w:t>výhod</w:t>
      </w:r>
      <w:r>
        <w:rPr>
          <w:spacing w:val="-12"/>
        </w:rPr>
        <w:t xml:space="preserve"> </w:t>
      </w:r>
      <w:r>
        <w:t>poskytovaných</w:t>
      </w:r>
      <w:r>
        <w:rPr>
          <w:spacing w:val="-15"/>
        </w:rPr>
        <w:t xml:space="preserve"> </w:t>
      </w:r>
      <w:r>
        <w:t>spol.</w:t>
      </w:r>
      <w:r>
        <w:rPr>
          <w:spacing w:val="-11"/>
        </w:rPr>
        <w:t xml:space="preserve"> </w:t>
      </w:r>
      <w:r>
        <w:t>Microsoft</w:t>
      </w:r>
      <w:r>
        <w:rPr>
          <w:spacing w:val="-16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 xml:space="preserve">této smlouvě (benefity Software </w:t>
      </w:r>
      <w:proofErr w:type="spellStart"/>
      <w:r>
        <w:t>Assurance</w:t>
      </w:r>
      <w:proofErr w:type="spellEnd"/>
      <w:r>
        <w:t xml:space="preserve"> a jiných anuitních</w:t>
      </w:r>
      <w:r>
        <w:rPr>
          <w:spacing w:val="-10"/>
        </w:rPr>
        <w:t xml:space="preserve"> </w:t>
      </w:r>
      <w:r>
        <w:t>benefitů).</w:t>
      </w:r>
    </w:p>
    <w:p w14:paraId="69ABEAC5" w14:textId="77777777" w:rsidR="00302FEE" w:rsidRDefault="00000000">
      <w:pPr>
        <w:pStyle w:val="Zkladntext"/>
        <w:spacing w:before="120"/>
        <w:ind w:left="479"/>
      </w:pPr>
      <w:r>
        <w:t>Za dodávku licencí se považuje doručení osvědčení o nabytých licencích a daňového</w:t>
      </w:r>
    </w:p>
    <w:p w14:paraId="035A77E3" w14:textId="77777777" w:rsidR="00302FEE" w:rsidRDefault="00000000">
      <w:pPr>
        <w:pStyle w:val="Zkladntext"/>
        <w:spacing w:before="39"/>
        <w:ind w:left="479"/>
      </w:pPr>
      <w:r>
        <w:t>dokladu – faktury písemně na adresu příjemce.</w:t>
      </w:r>
    </w:p>
    <w:p w14:paraId="40B5FDA8" w14:textId="77777777" w:rsidR="00302FEE" w:rsidRDefault="00302FEE">
      <w:pPr>
        <w:pStyle w:val="Zkladntext"/>
        <w:spacing w:before="7"/>
        <w:rPr>
          <w:sz w:val="20"/>
        </w:rPr>
      </w:pPr>
    </w:p>
    <w:p w14:paraId="20D0E6BB" w14:textId="77777777" w:rsidR="00302FEE" w:rsidRDefault="00000000">
      <w:pPr>
        <w:pStyle w:val="Odstavecseseznamem"/>
        <w:numPr>
          <w:ilvl w:val="0"/>
          <w:numId w:val="7"/>
        </w:numPr>
        <w:tabs>
          <w:tab w:val="left" w:pos="548"/>
        </w:tabs>
        <w:spacing w:line="251" w:lineRule="exact"/>
        <w:ind w:left="547" w:hanging="429"/>
        <w:jc w:val="both"/>
      </w:pPr>
      <w:r>
        <w:t>Zajistit</w:t>
      </w:r>
      <w:r>
        <w:rPr>
          <w:spacing w:val="30"/>
        </w:rPr>
        <w:t xml:space="preserve"> </w:t>
      </w:r>
      <w:r>
        <w:t>pro</w:t>
      </w:r>
      <w:r>
        <w:rPr>
          <w:spacing w:val="28"/>
        </w:rPr>
        <w:t xml:space="preserve"> </w:t>
      </w:r>
      <w:r>
        <w:t>příjemce</w:t>
      </w:r>
      <w:r>
        <w:rPr>
          <w:spacing w:val="29"/>
        </w:rPr>
        <w:t xml:space="preserve"> </w:t>
      </w:r>
      <w:r>
        <w:t>telefonickou</w:t>
      </w:r>
      <w:r>
        <w:rPr>
          <w:spacing w:val="28"/>
        </w:rPr>
        <w:t xml:space="preserve"> </w:t>
      </w:r>
      <w:r>
        <w:t>podporu</w:t>
      </w:r>
      <w:r>
        <w:rPr>
          <w:spacing w:val="28"/>
        </w:rPr>
        <w:t xml:space="preserve"> </w:t>
      </w:r>
      <w:r>
        <w:t>produktů</w:t>
      </w:r>
      <w:r>
        <w:rPr>
          <w:spacing w:val="32"/>
        </w:rPr>
        <w:t xml:space="preserve"> </w:t>
      </w:r>
      <w:r>
        <w:t>Microsoft</w:t>
      </w:r>
      <w:r>
        <w:rPr>
          <w:spacing w:val="30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telefonním</w:t>
      </w:r>
      <w:r>
        <w:rPr>
          <w:spacing w:val="32"/>
        </w:rPr>
        <w:t xml:space="preserve"> </w:t>
      </w:r>
      <w:r>
        <w:t>čísle</w:t>
      </w:r>
    </w:p>
    <w:p w14:paraId="09305F77" w14:textId="3D030824" w:rsidR="00302FEE" w:rsidRDefault="00B42743">
      <w:pPr>
        <w:pStyle w:val="Zkladntext"/>
        <w:ind w:left="547" w:right="1091" w:hanging="1"/>
        <w:jc w:val="both"/>
      </w:pPr>
      <w:proofErr w:type="spellStart"/>
      <w:r>
        <w:rPr>
          <w:b/>
        </w:rPr>
        <w:t>xxxxxxxxxxxxxxxxxx</w:t>
      </w:r>
      <w:proofErr w:type="spellEnd"/>
      <w:r w:rsidR="00000000">
        <w:rPr>
          <w:b/>
        </w:rPr>
        <w:t xml:space="preserve"> </w:t>
      </w:r>
      <w:r w:rsidR="00000000">
        <w:t xml:space="preserve">nebo emailem na adrese </w:t>
      </w:r>
      <w:hyperlink r:id="rId7">
        <w:proofErr w:type="spellStart"/>
        <w:r>
          <w:rPr>
            <w:b/>
          </w:rPr>
          <w:t>xxxxxxxxxxxxxxxxxxxxxxxx</w:t>
        </w:r>
        <w:proofErr w:type="spellEnd"/>
        <w:r w:rsidR="00000000">
          <w:t>,</w:t>
        </w:r>
      </w:hyperlink>
      <w:r w:rsidR="00000000">
        <w:t xml:space="preserve"> a to   v čase od 9:00 do 17:00 hod. s reakční dobou maximálně do 4 hodin. Tento Helpdesk budou</w:t>
      </w:r>
      <w:r w:rsidR="00000000">
        <w:rPr>
          <w:spacing w:val="-15"/>
        </w:rPr>
        <w:t xml:space="preserve"> </w:t>
      </w:r>
      <w:r w:rsidR="00000000">
        <w:t>poskytovat</w:t>
      </w:r>
      <w:r w:rsidR="00000000">
        <w:rPr>
          <w:spacing w:val="-13"/>
        </w:rPr>
        <w:t xml:space="preserve"> </w:t>
      </w:r>
      <w:r w:rsidR="00000000">
        <w:t>pracovníci</w:t>
      </w:r>
      <w:r w:rsidR="00000000">
        <w:rPr>
          <w:spacing w:val="-15"/>
        </w:rPr>
        <w:t xml:space="preserve"> </w:t>
      </w:r>
      <w:r w:rsidR="00000000">
        <w:t>v</w:t>
      </w:r>
      <w:r w:rsidR="00000000">
        <w:rPr>
          <w:spacing w:val="-3"/>
        </w:rPr>
        <w:t xml:space="preserve"> </w:t>
      </w:r>
      <w:r w:rsidR="00000000">
        <w:t>českém</w:t>
      </w:r>
      <w:r w:rsidR="00000000">
        <w:rPr>
          <w:spacing w:val="-16"/>
        </w:rPr>
        <w:t xml:space="preserve"> </w:t>
      </w:r>
      <w:r w:rsidR="00000000">
        <w:t>jazyce</w:t>
      </w:r>
      <w:r w:rsidR="00000000">
        <w:rPr>
          <w:spacing w:val="-14"/>
        </w:rPr>
        <w:t xml:space="preserve"> </w:t>
      </w:r>
      <w:r w:rsidR="00000000">
        <w:t>na</w:t>
      </w:r>
      <w:r w:rsidR="00000000">
        <w:rPr>
          <w:spacing w:val="-16"/>
        </w:rPr>
        <w:t xml:space="preserve"> </w:t>
      </w:r>
      <w:r w:rsidR="00000000">
        <w:t>jazykové</w:t>
      </w:r>
      <w:r w:rsidR="00000000">
        <w:rPr>
          <w:spacing w:val="-15"/>
        </w:rPr>
        <w:t xml:space="preserve"> </w:t>
      </w:r>
      <w:r w:rsidR="00000000">
        <w:t>úrovni</w:t>
      </w:r>
      <w:r w:rsidR="00000000">
        <w:rPr>
          <w:spacing w:val="-15"/>
        </w:rPr>
        <w:t xml:space="preserve"> </w:t>
      </w:r>
      <w:r w:rsidR="00000000">
        <w:t>minimálně</w:t>
      </w:r>
      <w:r w:rsidR="00000000">
        <w:rPr>
          <w:spacing w:val="-14"/>
        </w:rPr>
        <w:t xml:space="preserve"> </w:t>
      </w:r>
      <w:r w:rsidR="00000000">
        <w:t>C1,</w:t>
      </w:r>
      <w:r w:rsidR="00000000">
        <w:rPr>
          <w:spacing w:val="-18"/>
        </w:rPr>
        <w:t xml:space="preserve"> </w:t>
      </w:r>
      <w:r w:rsidR="00000000">
        <w:t>kteří</w:t>
      </w:r>
      <w:r w:rsidR="00000000">
        <w:rPr>
          <w:spacing w:val="-18"/>
        </w:rPr>
        <w:t xml:space="preserve"> </w:t>
      </w:r>
      <w:r w:rsidR="00000000">
        <w:t>mají odbornou certifikaci s minimální úrovní uvedenou v zadávací dokumentaci v bodu 5.3.2 Realizační</w:t>
      </w:r>
      <w:r w:rsidR="00000000">
        <w:rPr>
          <w:spacing w:val="-4"/>
        </w:rPr>
        <w:t xml:space="preserve"> </w:t>
      </w:r>
      <w:r w:rsidR="00000000">
        <w:t>tým.</w:t>
      </w:r>
    </w:p>
    <w:p w14:paraId="1FCB0F4E" w14:textId="77777777" w:rsidR="00302FEE" w:rsidRDefault="00000000">
      <w:pPr>
        <w:pStyle w:val="Odstavecseseznamem"/>
        <w:numPr>
          <w:ilvl w:val="0"/>
          <w:numId w:val="7"/>
        </w:numPr>
        <w:tabs>
          <w:tab w:val="left" w:pos="549"/>
        </w:tabs>
        <w:spacing w:before="120"/>
        <w:ind w:left="548" w:right="1090"/>
        <w:jc w:val="both"/>
      </w:pPr>
      <w:r>
        <w:t>Zajistit pro Příjemce poskytování komplexního licenčního poradenství k zakoupeným produktům. Dostupnost v pracovních dnech od 9:00 do 17:00 hodin s minimální reakční dobou 2 hodiny, maximální doba pro vyřešení 4 pracovní</w:t>
      </w:r>
      <w:r>
        <w:rPr>
          <w:spacing w:val="-15"/>
        </w:rPr>
        <w:t xml:space="preserve"> </w:t>
      </w:r>
      <w:r>
        <w:t>dny.</w:t>
      </w:r>
    </w:p>
    <w:p w14:paraId="4C16EA38" w14:textId="77777777" w:rsidR="00302FEE" w:rsidRDefault="00000000">
      <w:pPr>
        <w:pStyle w:val="Odstavecseseznamem"/>
        <w:numPr>
          <w:ilvl w:val="0"/>
          <w:numId w:val="7"/>
        </w:numPr>
        <w:tabs>
          <w:tab w:val="left" w:pos="549"/>
        </w:tabs>
        <w:spacing w:before="120"/>
        <w:ind w:left="548" w:right="1091"/>
        <w:jc w:val="both"/>
      </w:pPr>
      <w:r>
        <w:t>Poskytovat</w:t>
      </w:r>
      <w:r>
        <w:rPr>
          <w:spacing w:val="-10"/>
        </w:rPr>
        <w:t xml:space="preserve"> </w:t>
      </w:r>
      <w:r>
        <w:t>komplexní</w:t>
      </w:r>
      <w:r>
        <w:rPr>
          <w:spacing w:val="-12"/>
        </w:rPr>
        <w:t xml:space="preserve"> </w:t>
      </w:r>
      <w:r>
        <w:t>licenční</w:t>
      </w:r>
      <w:r>
        <w:rPr>
          <w:spacing w:val="-12"/>
        </w:rPr>
        <w:t xml:space="preserve"> </w:t>
      </w:r>
      <w:r>
        <w:t>poradenství</w:t>
      </w:r>
      <w:r>
        <w:rPr>
          <w:spacing w:val="-12"/>
        </w:rPr>
        <w:t xml:space="preserve"> </w:t>
      </w:r>
      <w:r>
        <w:t>k</w:t>
      </w:r>
      <w:r>
        <w:rPr>
          <w:spacing w:val="-7"/>
        </w:rPr>
        <w:t xml:space="preserve"> </w:t>
      </w:r>
      <w:proofErr w:type="spellStart"/>
      <w:r>
        <w:t>Volume</w:t>
      </w:r>
      <w:proofErr w:type="spellEnd"/>
      <w:r>
        <w:rPr>
          <w:spacing w:val="-11"/>
        </w:rPr>
        <w:t xml:space="preserve"> </w:t>
      </w:r>
      <w:proofErr w:type="spellStart"/>
      <w:r>
        <w:t>Licensing</w:t>
      </w:r>
      <w:proofErr w:type="spellEnd"/>
      <w:r>
        <w:rPr>
          <w:spacing w:val="-9"/>
        </w:rPr>
        <w:t xml:space="preserve"> </w:t>
      </w:r>
      <w:r>
        <w:t>programům</w:t>
      </w:r>
      <w:r>
        <w:rPr>
          <w:spacing w:val="-8"/>
        </w:rPr>
        <w:t xml:space="preserve"> </w:t>
      </w:r>
      <w:r>
        <w:t>vč.</w:t>
      </w:r>
      <w:r>
        <w:rPr>
          <w:spacing w:val="-9"/>
        </w:rPr>
        <w:t xml:space="preserve"> </w:t>
      </w:r>
      <w:r>
        <w:t>vysvětlení odlišné podmínky užití programových produktů s ohledem na efektivní a optimální využití finančních prostředků. Toto poradenství budou poskytovat kvalifikovaní pracovníci</w:t>
      </w:r>
      <w:r>
        <w:rPr>
          <w:spacing w:val="18"/>
        </w:rPr>
        <w:t xml:space="preserve"> </w:t>
      </w:r>
      <w:r>
        <w:t>s</w:t>
      </w:r>
    </w:p>
    <w:p w14:paraId="262439BE" w14:textId="77777777" w:rsidR="00302FEE" w:rsidRDefault="00302FEE">
      <w:pPr>
        <w:jc w:val="both"/>
        <w:sectPr w:rsidR="00302FEE">
          <w:type w:val="continuous"/>
          <w:pgSz w:w="11910" w:h="16840"/>
          <w:pgMar w:top="1240" w:right="320" w:bottom="280" w:left="1300" w:header="708" w:footer="708" w:gutter="0"/>
          <w:cols w:space="708"/>
        </w:sectPr>
      </w:pPr>
    </w:p>
    <w:p w14:paraId="56C7E7DE" w14:textId="77777777" w:rsidR="00302FEE" w:rsidRDefault="00000000">
      <w:pPr>
        <w:pStyle w:val="Zkladntext"/>
        <w:spacing w:before="64"/>
        <w:ind w:left="545" w:right="1095"/>
        <w:jc w:val="both"/>
      </w:pPr>
      <w:r>
        <w:lastRenderedPageBreak/>
        <w:t>příslušnou certifikací na místě v českém jazyce. Poskytovatel též zpřístupní takové programy Příjemci.</w:t>
      </w:r>
    </w:p>
    <w:p w14:paraId="4E17122E" w14:textId="77777777" w:rsidR="00302FEE" w:rsidRDefault="00000000">
      <w:pPr>
        <w:pStyle w:val="Odstavecseseznamem"/>
        <w:numPr>
          <w:ilvl w:val="0"/>
          <w:numId w:val="7"/>
        </w:numPr>
        <w:tabs>
          <w:tab w:val="left" w:pos="546"/>
        </w:tabs>
        <w:spacing w:before="118"/>
        <w:ind w:right="1097"/>
        <w:jc w:val="both"/>
      </w:pPr>
      <w:r>
        <w:t>Zajistit aktivaci, správu či údržbu licenčních stránek Příjemce u Microsoftu, aktivaci a správu anuitních</w:t>
      </w:r>
      <w:r>
        <w:rPr>
          <w:spacing w:val="-1"/>
        </w:rPr>
        <w:t xml:space="preserve"> </w:t>
      </w:r>
      <w:r>
        <w:t>benefitů.</w:t>
      </w:r>
    </w:p>
    <w:p w14:paraId="66214314" w14:textId="77777777" w:rsidR="00302FEE" w:rsidRDefault="00000000">
      <w:pPr>
        <w:pStyle w:val="Odstavecseseznamem"/>
        <w:numPr>
          <w:ilvl w:val="0"/>
          <w:numId w:val="7"/>
        </w:numPr>
        <w:tabs>
          <w:tab w:val="left" w:pos="546"/>
        </w:tabs>
        <w:spacing w:before="120"/>
        <w:ind w:right="1093"/>
        <w:jc w:val="both"/>
      </w:pPr>
      <w:r>
        <w:t>Poskytovat</w:t>
      </w:r>
      <w:r>
        <w:rPr>
          <w:spacing w:val="-17"/>
        </w:rPr>
        <w:t xml:space="preserve"> </w:t>
      </w:r>
      <w:r>
        <w:t>Konzultační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poradenské</w:t>
      </w:r>
      <w:r>
        <w:rPr>
          <w:spacing w:val="-20"/>
        </w:rPr>
        <w:t xml:space="preserve"> </w:t>
      </w:r>
      <w:r>
        <w:t>služby</w:t>
      </w:r>
      <w:r>
        <w:rPr>
          <w:spacing w:val="-19"/>
        </w:rPr>
        <w:t xml:space="preserve"> </w:t>
      </w:r>
      <w:r>
        <w:t>související</w:t>
      </w:r>
      <w:r>
        <w:rPr>
          <w:spacing w:val="-19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uplatněním</w:t>
      </w:r>
      <w:r>
        <w:rPr>
          <w:spacing w:val="-16"/>
        </w:rPr>
        <w:t xml:space="preserve"> </w:t>
      </w:r>
      <w:r>
        <w:t>produktu</w:t>
      </w:r>
      <w:r>
        <w:rPr>
          <w:spacing w:val="-17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prostředí zadavatele. Vykonávat služby pro Příjemce s odbornou péčí. V případě, že však svou činností nebo nečinností způsobí Příjemci škodu, bude přednostně hledána dohoda o náhradě škody mezi smluvními stranami. Pokud tato dohoda nebude nalezena, bude se dále postupovat v souladu s příslušnými ustanoveními občanského</w:t>
      </w:r>
      <w:r>
        <w:rPr>
          <w:spacing w:val="-9"/>
        </w:rPr>
        <w:t xml:space="preserve"> </w:t>
      </w:r>
      <w:r>
        <w:t>zákoníku.</w:t>
      </w:r>
    </w:p>
    <w:p w14:paraId="25174456" w14:textId="77777777" w:rsidR="00302FEE" w:rsidRDefault="00000000">
      <w:pPr>
        <w:pStyle w:val="Odstavecseseznamem"/>
        <w:numPr>
          <w:ilvl w:val="0"/>
          <w:numId w:val="7"/>
        </w:numPr>
        <w:tabs>
          <w:tab w:val="left" w:pos="547"/>
        </w:tabs>
        <w:spacing w:before="120"/>
        <w:ind w:left="546" w:right="1093"/>
        <w:jc w:val="both"/>
      </w:pPr>
      <w:r>
        <w:t>Zajistit provoz vzdělávacího portálů dle čl. II odst. 2.6. ode dne účinnosti smlouvy a portálového nástroje pro správu, monitoring a optimalizaci softwarových a cloudových aktiv organizací dle čl. II odst. 2.5</w:t>
      </w:r>
      <w:r>
        <w:rPr>
          <w:spacing w:val="-6"/>
        </w:rPr>
        <w:t xml:space="preserve"> </w:t>
      </w:r>
      <w:r>
        <w:t>d).</w:t>
      </w:r>
    </w:p>
    <w:p w14:paraId="08A56A91" w14:textId="77777777" w:rsidR="00302FEE" w:rsidRDefault="00000000">
      <w:pPr>
        <w:pStyle w:val="Odstavecseseznamem"/>
        <w:numPr>
          <w:ilvl w:val="0"/>
          <w:numId w:val="7"/>
        </w:numPr>
        <w:tabs>
          <w:tab w:val="left" w:pos="547"/>
        </w:tabs>
        <w:spacing w:before="122" w:line="252" w:lineRule="exact"/>
        <w:ind w:left="546"/>
        <w:jc w:val="both"/>
      </w:pPr>
      <w:r>
        <w:t>Zohlednit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vysvětlit</w:t>
      </w:r>
      <w:r>
        <w:rPr>
          <w:spacing w:val="-14"/>
        </w:rPr>
        <w:t xml:space="preserve"> </w:t>
      </w:r>
      <w:r>
        <w:t>odlišné</w:t>
      </w:r>
      <w:r>
        <w:rPr>
          <w:spacing w:val="-15"/>
        </w:rPr>
        <w:t xml:space="preserve"> </w:t>
      </w:r>
      <w:r>
        <w:t>podmínky</w:t>
      </w:r>
      <w:r>
        <w:rPr>
          <w:spacing w:val="-17"/>
        </w:rPr>
        <w:t xml:space="preserve"> </w:t>
      </w:r>
      <w:r>
        <w:t>užití</w:t>
      </w:r>
      <w:r>
        <w:rPr>
          <w:spacing w:val="-18"/>
        </w:rPr>
        <w:t xml:space="preserve"> </w:t>
      </w:r>
      <w:r>
        <w:t>programových</w:t>
      </w:r>
      <w:r>
        <w:rPr>
          <w:spacing w:val="-15"/>
        </w:rPr>
        <w:t xml:space="preserve"> </w:t>
      </w:r>
      <w:r>
        <w:t>produktů</w:t>
      </w:r>
      <w:r>
        <w:rPr>
          <w:spacing w:val="-17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ohledem</w:t>
      </w:r>
      <w:r>
        <w:rPr>
          <w:spacing w:val="-14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efektivní</w:t>
      </w:r>
    </w:p>
    <w:p w14:paraId="4CF5EF8D" w14:textId="77777777" w:rsidR="00302FEE" w:rsidRDefault="00000000">
      <w:pPr>
        <w:pStyle w:val="Zkladntext"/>
        <w:spacing w:line="252" w:lineRule="exact"/>
        <w:ind w:left="546"/>
        <w:jc w:val="both"/>
      </w:pPr>
      <w:r>
        <w:t>a optimální využití finančních prostředků.</w:t>
      </w:r>
    </w:p>
    <w:p w14:paraId="11F3DAE1" w14:textId="77777777" w:rsidR="00302FEE" w:rsidRDefault="00000000">
      <w:pPr>
        <w:pStyle w:val="Odstavecseseznamem"/>
        <w:numPr>
          <w:ilvl w:val="0"/>
          <w:numId w:val="7"/>
        </w:numPr>
        <w:tabs>
          <w:tab w:val="left" w:pos="546"/>
        </w:tabs>
        <w:spacing w:before="119"/>
        <w:jc w:val="both"/>
      </w:pPr>
      <w:r>
        <w:t>Zajistit ochranu osobních údajů v souladu s právními</w:t>
      </w:r>
      <w:r>
        <w:rPr>
          <w:spacing w:val="-10"/>
        </w:rPr>
        <w:t xml:space="preserve"> </w:t>
      </w:r>
      <w:r>
        <w:t>předpisy.</w:t>
      </w:r>
    </w:p>
    <w:p w14:paraId="5320975E" w14:textId="77777777" w:rsidR="00302FEE" w:rsidRDefault="00302FEE">
      <w:pPr>
        <w:pStyle w:val="Zkladntext"/>
        <w:rPr>
          <w:sz w:val="24"/>
        </w:rPr>
      </w:pPr>
    </w:p>
    <w:p w14:paraId="245BE2BE" w14:textId="77777777" w:rsidR="00302FEE" w:rsidRDefault="00302FEE">
      <w:pPr>
        <w:pStyle w:val="Zkladntext"/>
        <w:spacing w:before="1"/>
        <w:rPr>
          <w:sz w:val="20"/>
        </w:rPr>
      </w:pPr>
    </w:p>
    <w:p w14:paraId="74165495" w14:textId="77777777" w:rsidR="00302FEE" w:rsidRDefault="00000000">
      <w:pPr>
        <w:pStyle w:val="Zkladntext"/>
        <w:spacing w:before="1" w:line="251" w:lineRule="exact"/>
        <w:ind w:left="3285" w:right="4237"/>
        <w:jc w:val="center"/>
      </w:pPr>
      <w:r>
        <w:t>Článek IV.</w:t>
      </w:r>
    </w:p>
    <w:p w14:paraId="17B7D5DD" w14:textId="77777777" w:rsidR="00302FEE" w:rsidRDefault="00000000">
      <w:pPr>
        <w:pStyle w:val="Nadpis3"/>
        <w:ind w:left="3754"/>
      </w:pPr>
      <w:r>
        <w:t>Závazky příjemce</w:t>
      </w:r>
    </w:p>
    <w:p w14:paraId="02942AF9" w14:textId="77777777" w:rsidR="00302FEE" w:rsidRDefault="00000000">
      <w:pPr>
        <w:pStyle w:val="Odstavecseseznamem"/>
        <w:numPr>
          <w:ilvl w:val="0"/>
          <w:numId w:val="6"/>
        </w:numPr>
        <w:tabs>
          <w:tab w:val="left" w:pos="544"/>
        </w:tabs>
        <w:spacing w:before="121"/>
        <w:ind w:right="1093"/>
        <w:jc w:val="both"/>
      </w:pPr>
      <w:r>
        <w:t>Příjemce je povinen nahlásit Poskytovateli počet pracovních úvazků („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Workers</w:t>
      </w:r>
      <w:proofErr w:type="spellEnd"/>
      <w:r>
        <w:t>“) vždy nejdéle v den výročí smlouvy Microsoft EES nebo dle požadavků podmínek</w:t>
      </w:r>
      <w:r>
        <w:rPr>
          <w:spacing w:val="-1"/>
        </w:rPr>
        <w:t xml:space="preserve"> </w:t>
      </w:r>
      <w:r>
        <w:t>výrobce</w:t>
      </w:r>
      <w:r>
        <w:rPr>
          <w:spacing w:val="-5"/>
        </w:rPr>
        <w:t xml:space="preserve"> </w:t>
      </w:r>
      <w:r>
        <w:t>společnosti</w:t>
      </w:r>
      <w:r>
        <w:rPr>
          <w:spacing w:val="-6"/>
        </w:rPr>
        <w:t xml:space="preserve"> </w:t>
      </w:r>
      <w:r>
        <w:t>Microsoft.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výročí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považuje</w:t>
      </w:r>
      <w:r>
        <w:rPr>
          <w:spacing w:val="-3"/>
        </w:rPr>
        <w:t xml:space="preserve"> </w:t>
      </w:r>
      <w:r>
        <w:t>rovněž</w:t>
      </w:r>
      <w:r>
        <w:rPr>
          <w:spacing w:val="-5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uzavření této</w:t>
      </w:r>
      <w:r>
        <w:rPr>
          <w:spacing w:val="-3"/>
        </w:rPr>
        <w:t xml:space="preserve"> </w:t>
      </w:r>
      <w:r>
        <w:t>smlouvy.</w:t>
      </w:r>
    </w:p>
    <w:p w14:paraId="094141F7" w14:textId="77777777" w:rsidR="00302FEE" w:rsidRDefault="00000000">
      <w:pPr>
        <w:pStyle w:val="Odstavecseseznamem"/>
        <w:numPr>
          <w:ilvl w:val="0"/>
          <w:numId w:val="6"/>
        </w:numPr>
        <w:tabs>
          <w:tab w:val="left" w:pos="544"/>
        </w:tabs>
        <w:spacing w:before="121"/>
        <w:ind w:left="544" w:right="1094" w:hanging="426"/>
        <w:jc w:val="both"/>
      </w:pPr>
      <w:r>
        <w:t>Příjemce se zavazuje spolupracovat s Poskytovatelem na administrativních úkonech, které Poskytovatel nemůže zajistit vlastními silami. Těmito se rozumí zejména nahlášení kontaktních osob a zajištění včasného podepisovaní požadovaných</w:t>
      </w:r>
      <w:r>
        <w:rPr>
          <w:spacing w:val="-14"/>
        </w:rPr>
        <w:t xml:space="preserve"> </w:t>
      </w:r>
      <w:r>
        <w:t>dokumentů.</w:t>
      </w:r>
    </w:p>
    <w:p w14:paraId="278C5A5B" w14:textId="77777777" w:rsidR="00302FEE" w:rsidRDefault="00302FEE">
      <w:pPr>
        <w:pStyle w:val="Zkladntext"/>
        <w:rPr>
          <w:sz w:val="24"/>
        </w:rPr>
      </w:pPr>
    </w:p>
    <w:p w14:paraId="4E731350" w14:textId="77777777" w:rsidR="00302FEE" w:rsidRDefault="00000000">
      <w:pPr>
        <w:pStyle w:val="Zkladntext"/>
        <w:spacing w:before="215" w:line="251" w:lineRule="exact"/>
        <w:ind w:left="3264" w:right="4238"/>
        <w:jc w:val="center"/>
      </w:pPr>
      <w:r>
        <w:t>Článek V.</w:t>
      </w:r>
    </w:p>
    <w:p w14:paraId="2FB8D2D8" w14:textId="77777777" w:rsidR="00302FEE" w:rsidRDefault="00000000">
      <w:pPr>
        <w:pStyle w:val="Nadpis3"/>
        <w:ind w:left="3285" w:right="4238"/>
        <w:jc w:val="center"/>
      </w:pPr>
      <w:r>
        <w:t>Cena a platební podmínky</w:t>
      </w:r>
    </w:p>
    <w:p w14:paraId="607D847B" w14:textId="77777777" w:rsidR="00302FEE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before="127" w:line="235" w:lineRule="auto"/>
        <w:ind w:right="1098"/>
        <w:jc w:val="both"/>
      </w:pPr>
      <w:r>
        <w:t>Poskytovatel je oprávněn vystavit fakturu na základě Objednávky vystavené Příjemcem. Cena licencí Microsoft EES a souvisejících služeb uvedených v čl. II je uvedena v příloze této smlouvy. Příjemce neposkytuje</w:t>
      </w:r>
      <w:r>
        <w:rPr>
          <w:spacing w:val="-2"/>
        </w:rPr>
        <w:t xml:space="preserve"> </w:t>
      </w:r>
      <w:r>
        <w:t>zálohy.</w:t>
      </w:r>
    </w:p>
    <w:p w14:paraId="4A503E9F" w14:textId="77777777" w:rsidR="00302FEE" w:rsidRDefault="00000000">
      <w:pPr>
        <w:pStyle w:val="Odstavecseseznamem"/>
        <w:numPr>
          <w:ilvl w:val="0"/>
          <w:numId w:val="5"/>
        </w:numPr>
        <w:tabs>
          <w:tab w:val="left" w:pos="478"/>
        </w:tabs>
        <w:spacing w:before="131" w:line="228" w:lineRule="auto"/>
        <w:ind w:left="477" w:right="1094"/>
        <w:jc w:val="both"/>
      </w:pPr>
      <w:r>
        <w:t>Vyúčtování licencí základních produktů a souvisejících služeb v rámci smlouvy Microsoft EES bude probíhat s roční</w:t>
      </w:r>
      <w:r>
        <w:rPr>
          <w:spacing w:val="-2"/>
        </w:rPr>
        <w:t xml:space="preserve"> </w:t>
      </w:r>
      <w:r>
        <w:t>periodou.</w:t>
      </w:r>
    </w:p>
    <w:p w14:paraId="037F2EBC" w14:textId="77777777" w:rsidR="00302FEE" w:rsidRDefault="00000000">
      <w:pPr>
        <w:pStyle w:val="Odstavecseseznamem"/>
        <w:numPr>
          <w:ilvl w:val="0"/>
          <w:numId w:val="5"/>
        </w:numPr>
        <w:tabs>
          <w:tab w:val="left" w:pos="478"/>
        </w:tabs>
        <w:spacing w:before="127" w:line="235" w:lineRule="auto"/>
        <w:ind w:left="477" w:right="1094"/>
        <w:jc w:val="both"/>
      </w:pPr>
      <w:r>
        <w:t>Platba faktur bude probíhat na základě faktur-daňových dokladů vystavených Poskytovatelem se splatností 30 dnů od data přijetí faktury Příjemcem. Za den splnění platební povinnosti Příjemce se považuje den, kdy byla příslušná částka připsána na účet Poskytovatele.</w:t>
      </w:r>
    </w:p>
    <w:p w14:paraId="41309506" w14:textId="77777777" w:rsidR="00302FEE" w:rsidRDefault="00000000">
      <w:pPr>
        <w:pStyle w:val="Odstavecseseznamem"/>
        <w:numPr>
          <w:ilvl w:val="0"/>
          <w:numId w:val="5"/>
        </w:numPr>
        <w:tabs>
          <w:tab w:val="left" w:pos="480"/>
        </w:tabs>
        <w:spacing w:before="126" w:line="237" w:lineRule="auto"/>
        <w:ind w:left="479" w:right="1095" w:hanging="361"/>
        <w:jc w:val="both"/>
      </w:pPr>
      <w:r>
        <w:t>Faktura-daňový doklad Poskytovatele bude splňovat náležitosti daňového dokladu dle zákona</w:t>
      </w:r>
      <w:r>
        <w:rPr>
          <w:spacing w:val="-10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235/2004</w:t>
      </w:r>
      <w:r>
        <w:rPr>
          <w:spacing w:val="-10"/>
        </w:rPr>
        <w:t xml:space="preserve"> </w:t>
      </w:r>
      <w:r>
        <w:t>Sb.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DPH</w:t>
      </w:r>
      <w:r>
        <w:rPr>
          <w:spacing w:val="-1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platném</w:t>
      </w:r>
      <w:r>
        <w:rPr>
          <w:spacing w:val="-8"/>
        </w:rPr>
        <w:t xml:space="preserve"> </w:t>
      </w:r>
      <w:r>
        <w:t>znění.</w:t>
      </w:r>
      <w:r>
        <w:rPr>
          <w:spacing w:val="-8"/>
        </w:rPr>
        <w:t xml:space="preserve"> </w:t>
      </w:r>
      <w:r>
        <w:t>Dále</w:t>
      </w:r>
      <w:r>
        <w:rPr>
          <w:spacing w:val="-10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obsahovat</w:t>
      </w:r>
      <w:r>
        <w:rPr>
          <w:spacing w:val="-8"/>
        </w:rPr>
        <w:t xml:space="preserve"> </w:t>
      </w:r>
      <w:r>
        <w:t>číslo</w:t>
      </w:r>
      <w:r>
        <w:rPr>
          <w:spacing w:val="-10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číslo objednávky, celkovou cenu bez DPH a včetně DPH. V případě, že faktura nebude mít odpovídající</w:t>
      </w:r>
      <w:r>
        <w:rPr>
          <w:spacing w:val="-12"/>
        </w:rPr>
        <w:t xml:space="preserve"> </w:t>
      </w:r>
      <w:r>
        <w:t>náležitosti,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t>oprávněn</w:t>
      </w:r>
      <w:r>
        <w:rPr>
          <w:spacing w:val="-9"/>
        </w:rPr>
        <w:t xml:space="preserve"> </w:t>
      </w:r>
      <w:r>
        <w:t>ji</w:t>
      </w:r>
      <w:r>
        <w:rPr>
          <w:spacing w:val="-8"/>
        </w:rPr>
        <w:t xml:space="preserve"> </w:t>
      </w:r>
      <w:r>
        <w:t>vrátit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lhůtě</w:t>
      </w:r>
      <w:r>
        <w:rPr>
          <w:spacing w:val="-9"/>
        </w:rPr>
        <w:t xml:space="preserve"> </w:t>
      </w:r>
      <w:r>
        <w:t>splatnosti</w:t>
      </w:r>
      <w:r>
        <w:rPr>
          <w:spacing w:val="-8"/>
        </w:rPr>
        <w:t xml:space="preserve"> </w:t>
      </w:r>
      <w:r>
        <w:t>zpět</w:t>
      </w:r>
      <w:r>
        <w:rPr>
          <w:spacing w:val="-7"/>
        </w:rPr>
        <w:t xml:space="preserve"> </w:t>
      </w:r>
      <w:r>
        <w:t>poskytovateli k doplnění, aniž se tak dostane do prodlení se splatností. Lhůta splatnosti počíná běžet znovu od opětovného doručení náležitě doplněné či opravené faktury</w:t>
      </w:r>
      <w:r>
        <w:rPr>
          <w:spacing w:val="-17"/>
        </w:rPr>
        <w:t xml:space="preserve"> </w:t>
      </w:r>
      <w:r>
        <w:t>Příjemci.</w:t>
      </w:r>
    </w:p>
    <w:p w14:paraId="7FD1DFE4" w14:textId="77777777" w:rsidR="00302FEE" w:rsidRDefault="00000000">
      <w:pPr>
        <w:pStyle w:val="Odstavecseseznamem"/>
        <w:numPr>
          <w:ilvl w:val="0"/>
          <w:numId w:val="5"/>
        </w:numPr>
        <w:tabs>
          <w:tab w:val="left" w:pos="478"/>
        </w:tabs>
        <w:spacing w:before="123" w:line="237" w:lineRule="auto"/>
        <w:ind w:left="477" w:right="1089"/>
        <w:jc w:val="both"/>
      </w:pPr>
      <w:r>
        <w:t>Faktura bude vystavena podle počtu poskytnutých licencí na 12 kalendářních měsíců dopředu za jednotkovou cenu uvedenou v příloze této smlouvy, a to ke dni uskutečnění zdanitelného plnění. Faktura bude doručena na adresu sídla Příjemce nebo datovou schránkou. Jiný způsob doručení faktury (daňového dokladu) není považován za řádné doručení faktury a Příjemci v tomto případě nevzniká povinnost fakturu</w:t>
      </w:r>
      <w:r>
        <w:rPr>
          <w:spacing w:val="-20"/>
        </w:rPr>
        <w:t xml:space="preserve"> </w:t>
      </w:r>
      <w:r>
        <w:t>uhradit.</w:t>
      </w:r>
    </w:p>
    <w:p w14:paraId="3187306E" w14:textId="77777777" w:rsidR="00302FEE" w:rsidRDefault="00302FEE">
      <w:pPr>
        <w:spacing w:line="237" w:lineRule="auto"/>
        <w:jc w:val="both"/>
        <w:sectPr w:rsidR="00302FEE">
          <w:pgSz w:w="11910" w:h="16840"/>
          <w:pgMar w:top="1240" w:right="320" w:bottom="280" w:left="1300" w:header="708" w:footer="708" w:gutter="0"/>
          <w:cols w:space="708"/>
        </w:sectPr>
      </w:pPr>
    </w:p>
    <w:p w14:paraId="2A59B684" w14:textId="77777777" w:rsidR="00302FEE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before="67" w:line="235" w:lineRule="auto"/>
        <w:ind w:right="1095"/>
        <w:jc w:val="both"/>
      </w:pPr>
      <w:r>
        <w:lastRenderedPageBreak/>
        <w:t>Jednotková cena je cenou maximální a nepřekročitelnou a zahrnuje veškeré náklady, rizika, zisk a finanční vlivy spojené s plněním předmětu Smlouvy. Změna ceny je možná zásadně v závislosti na změně předpisů upravujících výši</w:t>
      </w:r>
      <w:r>
        <w:rPr>
          <w:spacing w:val="-3"/>
        </w:rPr>
        <w:t xml:space="preserve"> </w:t>
      </w:r>
      <w:r>
        <w:t>DPH.</w:t>
      </w:r>
    </w:p>
    <w:p w14:paraId="4EBBB587" w14:textId="77777777" w:rsidR="00302FEE" w:rsidRDefault="00302FEE">
      <w:pPr>
        <w:pStyle w:val="Zkladntext"/>
        <w:rPr>
          <w:sz w:val="24"/>
        </w:rPr>
      </w:pPr>
    </w:p>
    <w:p w14:paraId="122FD224" w14:textId="77777777" w:rsidR="00302FEE" w:rsidRDefault="00000000">
      <w:pPr>
        <w:pStyle w:val="Zkladntext"/>
        <w:spacing w:before="214" w:line="251" w:lineRule="exact"/>
        <w:ind w:left="3285" w:right="4237"/>
        <w:jc w:val="center"/>
      </w:pPr>
      <w:r>
        <w:t>Článek VI.</w:t>
      </w:r>
    </w:p>
    <w:p w14:paraId="4F9D573D" w14:textId="77777777" w:rsidR="00302FEE" w:rsidRDefault="00000000">
      <w:pPr>
        <w:pStyle w:val="Nadpis3"/>
        <w:ind w:left="3833"/>
      </w:pPr>
      <w:r>
        <w:t>Smluvní sankce</w:t>
      </w:r>
    </w:p>
    <w:p w14:paraId="6228A6C9" w14:textId="77777777" w:rsidR="00302FEE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24"/>
        <w:ind w:right="1100"/>
        <w:jc w:val="both"/>
      </w:pPr>
      <w:r>
        <w:t xml:space="preserve">Při nedodržení dodacích lhůt se Poskytovatel zavazuje zaplatit smluvní pokutu ve výši </w:t>
      </w:r>
      <w:proofErr w:type="gramStart"/>
      <w:r>
        <w:t>0,5%</w:t>
      </w:r>
      <w:proofErr w:type="gramEnd"/>
      <w:r>
        <w:t xml:space="preserve"> z ceny nedodaného plnění za každý i započatý den</w:t>
      </w:r>
      <w:r>
        <w:rPr>
          <w:spacing w:val="-15"/>
        </w:rPr>
        <w:t xml:space="preserve"> </w:t>
      </w:r>
      <w:r>
        <w:t>prodlení.</w:t>
      </w:r>
    </w:p>
    <w:p w14:paraId="4C934EE0" w14:textId="77777777" w:rsidR="00302FEE" w:rsidRDefault="00000000">
      <w:pPr>
        <w:pStyle w:val="Odstavecseseznamem"/>
        <w:numPr>
          <w:ilvl w:val="0"/>
          <w:numId w:val="4"/>
        </w:numPr>
        <w:tabs>
          <w:tab w:val="left" w:pos="479"/>
        </w:tabs>
        <w:spacing w:before="118"/>
        <w:ind w:left="478" w:hanging="361"/>
        <w:jc w:val="both"/>
      </w:pPr>
      <w:r>
        <w:t>Při nedodržení lhůty dle článku III. odst. 1 smlouvy se Poskytovatel zavazuje</w:t>
      </w:r>
      <w:r>
        <w:rPr>
          <w:spacing w:val="3"/>
        </w:rPr>
        <w:t xml:space="preserve"> </w:t>
      </w:r>
      <w:r>
        <w:t>zaplatit</w:t>
      </w:r>
    </w:p>
    <w:p w14:paraId="4A45C9C1" w14:textId="77777777" w:rsidR="00302FEE" w:rsidRDefault="00000000">
      <w:pPr>
        <w:pStyle w:val="Zkladntext"/>
        <w:spacing w:before="2"/>
        <w:ind w:left="478"/>
        <w:jc w:val="both"/>
      </w:pPr>
      <w:r>
        <w:t>smluvní pokutu ve výši 500 Kč za každý i započatý den prodlení.</w:t>
      </w:r>
    </w:p>
    <w:p w14:paraId="7259DDE8" w14:textId="77777777" w:rsidR="00302FEE" w:rsidRDefault="00000000">
      <w:pPr>
        <w:pStyle w:val="Odstavecseseznamem"/>
        <w:numPr>
          <w:ilvl w:val="0"/>
          <w:numId w:val="4"/>
        </w:numPr>
        <w:tabs>
          <w:tab w:val="left" w:pos="479"/>
        </w:tabs>
        <w:spacing w:before="119"/>
        <w:ind w:left="478" w:right="1094" w:hanging="360"/>
        <w:jc w:val="both"/>
      </w:pPr>
      <w:r>
        <w:t>V případě prodlení Příjemce s úhradou faktury je Poskytovatel oprávněn uplatnit vůči Příjemci smluvní úrok z prodlení ve výši max. 0,05 % z dlužné částky za každý i jen započatý den prodlení s úhradou</w:t>
      </w:r>
      <w:r>
        <w:rPr>
          <w:spacing w:val="-7"/>
        </w:rPr>
        <w:t xml:space="preserve"> </w:t>
      </w:r>
      <w:r>
        <w:t>faktury.</w:t>
      </w:r>
    </w:p>
    <w:p w14:paraId="7CA30397" w14:textId="77777777" w:rsidR="00302FEE" w:rsidRDefault="00000000">
      <w:pPr>
        <w:pStyle w:val="Odstavecseseznamem"/>
        <w:numPr>
          <w:ilvl w:val="0"/>
          <w:numId w:val="4"/>
        </w:numPr>
        <w:tabs>
          <w:tab w:val="left" w:pos="479"/>
        </w:tabs>
        <w:spacing w:before="119"/>
        <w:ind w:left="478" w:right="1099" w:hanging="360"/>
        <w:jc w:val="both"/>
      </w:pPr>
      <w:r>
        <w:t>Úhradou smluvní pokuty zůstávají nedotčena práva objednatele na náhradu škody v plné výši.</w:t>
      </w:r>
    </w:p>
    <w:p w14:paraId="14CDB0DE" w14:textId="77777777" w:rsidR="00302FEE" w:rsidRDefault="00000000">
      <w:pPr>
        <w:pStyle w:val="Odstavecseseznamem"/>
        <w:numPr>
          <w:ilvl w:val="0"/>
          <w:numId w:val="4"/>
        </w:numPr>
        <w:tabs>
          <w:tab w:val="left" w:pos="478"/>
        </w:tabs>
        <w:spacing w:before="121"/>
        <w:ind w:left="477" w:right="1097" w:hanging="360"/>
        <w:jc w:val="both"/>
      </w:pPr>
      <w:r>
        <w:t>Příjemce je oprávněn jakoukoliv smluvní pokutu jednostranně započítat proti jakékoli pohledávce Poskytovatele za Příjemcem, a to včetně pohledávky Poskytovatele na zaplacení</w:t>
      </w:r>
      <w:r>
        <w:rPr>
          <w:spacing w:val="-4"/>
        </w:rPr>
        <w:t xml:space="preserve"> </w:t>
      </w:r>
      <w:r>
        <w:t>ceny</w:t>
      </w:r>
    </w:p>
    <w:p w14:paraId="3206F59D" w14:textId="77777777" w:rsidR="00302FEE" w:rsidRDefault="00302FEE">
      <w:pPr>
        <w:pStyle w:val="Zkladntext"/>
      </w:pPr>
    </w:p>
    <w:p w14:paraId="50094E04" w14:textId="77777777" w:rsidR="00302FEE" w:rsidRDefault="00000000">
      <w:pPr>
        <w:pStyle w:val="Zkladntext"/>
        <w:spacing w:line="251" w:lineRule="exact"/>
        <w:ind w:left="3282" w:right="4238"/>
        <w:jc w:val="center"/>
      </w:pPr>
      <w:r>
        <w:t>Článek VII.</w:t>
      </w:r>
    </w:p>
    <w:p w14:paraId="1002E252" w14:textId="77777777" w:rsidR="00302FEE" w:rsidRDefault="00000000">
      <w:pPr>
        <w:pStyle w:val="Nadpis3"/>
        <w:ind w:left="3900"/>
      </w:pPr>
      <w:r>
        <w:t>Realizační tým</w:t>
      </w:r>
    </w:p>
    <w:p w14:paraId="59B128B9" w14:textId="77777777" w:rsidR="00302FEE" w:rsidRDefault="00000000">
      <w:pPr>
        <w:pStyle w:val="Odstavecseseznamem"/>
        <w:numPr>
          <w:ilvl w:val="0"/>
          <w:numId w:val="3"/>
        </w:numPr>
        <w:tabs>
          <w:tab w:val="left" w:pos="543"/>
        </w:tabs>
        <w:spacing w:before="124"/>
        <w:ind w:right="1073"/>
        <w:jc w:val="both"/>
      </w:pPr>
      <w:r>
        <w:t>Poskytovatel se zavazuje disponovat po celou dobu plnění dle této smlouvy osobami, kterými prokazoval kvalifikační předpoklady v zadávacím řízení uvedeném v preambuli této smlouvy, nebo v případě změny těchto osob, osobami, které tyto kvalifikační předpoklady</w:t>
      </w:r>
      <w:r>
        <w:rPr>
          <w:spacing w:val="-3"/>
        </w:rPr>
        <w:t xml:space="preserve"> </w:t>
      </w:r>
      <w:r>
        <w:t>splňují.</w:t>
      </w:r>
    </w:p>
    <w:p w14:paraId="7C741F3D" w14:textId="77777777" w:rsidR="00302FEE" w:rsidRDefault="00000000">
      <w:pPr>
        <w:pStyle w:val="Odstavecseseznamem"/>
        <w:numPr>
          <w:ilvl w:val="0"/>
          <w:numId w:val="3"/>
        </w:numPr>
        <w:tabs>
          <w:tab w:val="left" w:pos="543"/>
        </w:tabs>
        <w:spacing w:before="119"/>
        <w:ind w:right="1073"/>
        <w:jc w:val="both"/>
      </w:pPr>
      <w:r>
        <w:t xml:space="preserve">Poskytovatel se zavazuje písemně oznámit Objednateli případnou </w:t>
      </w:r>
      <w:proofErr w:type="gramStart"/>
      <w:r>
        <w:t>změnu  osob</w:t>
      </w:r>
      <w:proofErr w:type="gramEnd"/>
      <w:r>
        <w:t xml:space="preserve">  dle odst.</w:t>
      </w:r>
      <w:r>
        <w:rPr>
          <w:spacing w:val="-1"/>
        </w:rPr>
        <w:t xml:space="preserve"> </w:t>
      </w:r>
      <w:r>
        <w:t>1.</w:t>
      </w:r>
    </w:p>
    <w:p w14:paraId="0DDF65CB" w14:textId="77777777" w:rsidR="00302FEE" w:rsidRDefault="00302FEE">
      <w:pPr>
        <w:pStyle w:val="Zkladntext"/>
        <w:spacing w:before="1"/>
      </w:pPr>
    </w:p>
    <w:p w14:paraId="4E50CF52" w14:textId="77777777" w:rsidR="00302FEE" w:rsidRDefault="00000000">
      <w:pPr>
        <w:pStyle w:val="Zkladntext"/>
        <w:spacing w:line="251" w:lineRule="exact"/>
        <w:ind w:left="3283" w:right="4238"/>
        <w:jc w:val="center"/>
      </w:pPr>
      <w:r>
        <w:t>Článek VIII.</w:t>
      </w:r>
    </w:p>
    <w:p w14:paraId="0D2E6DEF" w14:textId="77777777" w:rsidR="00302FEE" w:rsidRDefault="00000000">
      <w:pPr>
        <w:pStyle w:val="Nadpis3"/>
        <w:ind w:left="2561"/>
      </w:pPr>
      <w:r>
        <w:t>Doba trvání smlouvy, ukončení smlouvy</w:t>
      </w:r>
    </w:p>
    <w:p w14:paraId="493C27F1" w14:textId="77777777" w:rsidR="00302FEE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19"/>
        <w:ind w:right="1097"/>
        <w:jc w:val="both"/>
      </w:pPr>
      <w:r>
        <w:t xml:space="preserve">Tato smlouva je sjednána na </w:t>
      </w:r>
      <w:r>
        <w:rPr>
          <w:spacing w:val="4"/>
        </w:rPr>
        <w:t xml:space="preserve">dobu určitou, </w:t>
      </w:r>
      <w:r>
        <w:t xml:space="preserve">a </w:t>
      </w:r>
      <w:r>
        <w:rPr>
          <w:spacing w:val="2"/>
        </w:rPr>
        <w:t xml:space="preserve">to </w:t>
      </w:r>
      <w:r>
        <w:rPr>
          <w:b/>
          <w:spacing w:val="3"/>
        </w:rPr>
        <w:t xml:space="preserve">36 </w:t>
      </w:r>
      <w:r>
        <w:rPr>
          <w:b/>
          <w:spacing w:val="4"/>
        </w:rPr>
        <w:t xml:space="preserve">měsíců </w:t>
      </w:r>
      <w:r>
        <w:t xml:space="preserve">s </w:t>
      </w:r>
      <w:r>
        <w:rPr>
          <w:spacing w:val="4"/>
        </w:rPr>
        <w:t xml:space="preserve">účinností </w:t>
      </w:r>
      <w:r>
        <w:rPr>
          <w:spacing w:val="3"/>
        </w:rPr>
        <w:t xml:space="preserve">od </w:t>
      </w:r>
      <w:r>
        <w:t xml:space="preserve">1. </w:t>
      </w:r>
      <w:r>
        <w:rPr>
          <w:spacing w:val="2"/>
        </w:rPr>
        <w:t xml:space="preserve">12. </w:t>
      </w:r>
      <w:r>
        <w:rPr>
          <w:spacing w:val="3"/>
        </w:rPr>
        <w:t xml:space="preserve">2024, </w:t>
      </w:r>
      <w:r>
        <w:rPr>
          <w:spacing w:val="4"/>
        </w:rPr>
        <w:t xml:space="preserve">nejdříve </w:t>
      </w:r>
      <w:r>
        <w:rPr>
          <w:spacing w:val="3"/>
        </w:rPr>
        <w:t xml:space="preserve">však </w:t>
      </w:r>
      <w:r>
        <w:t xml:space="preserve">od </w:t>
      </w:r>
      <w:r>
        <w:rPr>
          <w:spacing w:val="4"/>
        </w:rPr>
        <w:t xml:space="preserve">uveřejnění smlouvy </w:t>
      </w:r>
      <w:r>
        <w:t xml:space="preserve">v </w:t>
      </w:r>
      <w:r>
        <w:rPr>
          <w:spacing w:val="4"/>
        </w:rPr>
        <w:t xml:space="preserve">registru smluv. </w:t>
      </w:r>
      <w:r>
        <w:t>Platnost smlouvy může být ukončena</w:t>
      </w:r>
      <w:r>
        <w:rPr>
          <w:spacing w:val="-10"/>
        </w:rPr>
        <w:t xml:space="preserve"> </w:t>
      </w:r>
      <w:r>
        <w:t>pouze</w:t>
      </w:r>
      <w:r>
        <w:rPr>
          <w:spacing w:val="-8"/>
        </w:rPr>
        <w:t xml:space="preserve"> </w:t>
      </w:r>
      <w:r>
        <w:t>písemnou</w:t>
      </w:r>
      <w:r>
        <w:rPr>
          <w:spacing w:val="-8"/>
        </w:rPr>
        <w:t xml:space="preserve"> </w:t>
      </w:r>
      <w:r>
        <w:t>dohodou</w:t>
      </w:r>
      <w:r>
        <w:rPr>
          <w:spacing w:val="-7"/>
        </w:rPr>
        <w:t xml:space="preserve"> </w:t>
      </w:r>
      <w:r>
        <w:t>smluvních</w:t>
      </w:r>
      <w:r>
        <w:rPr>
          <w:spacing w:val="-8"/>
        </w:rPr>
        <w:t xml:space="preserve"> </w:t>
      </w:r>
      <w:r>
        <w:t>stran</w:t>
      </w:r>
      <w:r>
        <w:rPr>
          <w:spacing w:val="-8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výpovědí.</w:t>
      </w:r>
      <w:r>
        <w:rPr>
          <w:spacing w:val="-5"/>
        </w:rPr>
        <w:t xml:space="preserve"> </w:t>
      </w:r>
      <w:r>
        <w:t>Výpovědní</w:t>
      </w:r>
      <w:r>
        <w:rPr>
          <w:spacing w:val="-11"/>
        </w:rPr>
        <w:t xml:space="preserve"> </w:t>
      </w:r>
      <w:r>
        <w:t>lhůta</w:t>
      </w:r>
      <w:r>
        <w:rPr>
          <w:spacing w:val="-8"/>
        </w:rPr>
        <w:t xml:space="preserve"> </w:t>
      </w:r>
      <w:r>
        <w:t>činí dva měsíce a počíná plynout prvním dnem měsíce následujícího po doručení výpovědi druhé smluvní</w:t>
      </w:r>
      <w:r>
        <w:rPr>
          <w:spacing w:val="-4"/>
        </w:rPr>
        <w:t xml:space="preserve"> </w:t>
      </w:r>
      <w:r>
        <w:t>straně.</w:t>
      </w:r>
    </w:p>
    <w:p w14:paraId="23D51248" w14:textId="77777777" w:rsidR="00302FEE" w:rsidRDefault="00000000">
      <w:pPr>
        <w:pStyle w:val="Odstavecseseznamem"/>
        <w:numPr>
          <w:ilvl w:val="0"/>
          <w:numId w:val="2"/>
        </w:numPr>
        <w:tabs>
          <w:tab w:val="left" w:pos="475"/>
        </w:tabs>
        <w:spacing w:before="123"/>
        <w:ind w:left="474" w:right="1095"/>
        <w:jc w:val="both"/>
      </w:pPr>
      <w:r>
        <w:t>Jestliže jakákoliv ze smluvních stran nedodrží své závazky dané touto smlouvou a svou povinnost nesplní ani ve lhůtě šesti týdnů po obdržení písemného upozornění na tuto skutečnost</w:t>
      </w:r>
      <w:r>
        <w:rPr>
          <w:spacing w:val="-11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druhé</w:t>
      </w:r>
      <w:r>
        <w:rPr>
          <w:spacing w:val="-14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strany,</w:t>
      </w:r>
      <w:r>
        <w:rPr>
          <w:spacing w:val="-10"/>
        </w:rPr>
        <w:t xml:space="preserve"> </w:t>
      </w:r>
      <w:r>
        <w:t>druhá</w:t>
      </w:r>
      <w:r>
        <w:rPr>
          <w:spacing w:val="-14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strana</w:t>
      </w:r>
      <w:r>
        <w:rPr>
          <w:spacing w:val="-11"/>
        </w:rPr>
        <w:t xml:space="preserve"> </w:t>
      </w:r>
      <w:r>
        <w:t>může</w:t>
      </w:r>
      <w:r>
        <w:rPr>
          <w:spacing w:val="-11"/>
        </w:rPr>
        <w:t xml:space="preserve"> </w:t>
      </w:r>
      <w:r>
        <w:t>odstoupit</w:t>
      </w:r>
      <w:r>
        <w:rPr>
          <w:spacing w:val="-15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jako celku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té</w:t>
      </w:r>
      <w:r>
        <w:rPr>
          <w:spacing w:val="-7"/>
        </w:rPr>
        <w:t xml:space="preserve"> </w:t>
      </w:r>
      <w:r>
        <w:t>části</w:t>
      </w:r>
      <w:r>
        <w:rPr>
          <w:spacing w:val="-7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porušení</w:t>
      </w:r>
      <w:r>
        <w:rPr>
          <w:spacing w:val="-9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stranou</w:t>
      </w:r>
      <w:r>
        <w:rPr>
          <w:spacing w:val="-7"/>
        </w:rPr>
        <w:t xml:space="preserve"> </w:t>
      </w:r>
      <w:r>
        <w:t>týká,</w:t>
      </w:r>
      <w:r>
        <w:rPr>
          <w:spacing w:val="-5"/>
        </w:rPr>
        <w:t xml:space="preserve"> </w:t>
      </w:r>
      <w:r>
        <w:t>aniž</w:t>
      </w:r>
      <w:r>
        <w:rPr>
          <w:spacing w:val="-7"/>
        </w:rPr>
        <w:t xml:space="preserve"> </w:t>
      </w:r>
      <w:r>
        <w:t>by se tím zbavovala jakýchkoliv svých jiných práv. Odstoupení je účinné</w:t>
      </w:r>
      <w:r>
        <w:rPr>
          <w:spacing w:val="-17"/>
        </w:rPr>
        <w:t xml:space="preserve"> </w:t>
      </w:r>
      <w:r>
        <w:t>okamžitě.</w:t>
      </w:r>
    </w:p>
    <w:p w14:paraId="402B23CE" w14:textId="77777777" w:rsidR="00302FEE" w:rsidRDefault="00000000">
      <w:pPr>
        <w:pStyle w:val="Odstavecseseznamem"/>
        <w:numPr>
          <w:ilvl w:val="0"/>
          <w:numId w:val="2"/>
        </w:numPr>
        <w:tabs>
          <w:tab w:val="left" w:pos="475"/>
        </w:tabs>
        <w:spacing w:before="119"/>
        <w:ind w:left="474" w:right="1091"/>
        <w:jc w:val="both"/>
      </w:pPr>
      <w:r>
        <w:t>Příjemce je oprávněn odstoupit bez jakýchkoliv sankcí od smlouvy v případě, že Poskytovatel bude v prodlení s dodáním i části předmětu smlouvy nebo nedojde k dodání i části plnění ve smluvené kvalitě, či v kvalitě</w:t>
      </w:r>
      <w:r>
        <w:rPr>
          <w:spacing w:val="-9"/>
        </w:rPr>
        <w:t xml:space="preserve"> </w:t>
      </w:r>
      <w:r>
        <w:t>obvyklé.</w:t>
      </w:r>
    </w:p>
    <w:p w14:paraId="520972E5" w14:textId="77777777" w:rsidR="00302FEE" w:rsidRDefault="00000000">
      <w:pPr>
        <w:pStyle w:val="Odstavecseseznamem"/>
        <w:numPr>
          <w:ilvl w:val="0"/>
          <w:numId w:val="2"/>
        </w:numPr>
        <w:tabs>
          <w:tab w:val="left" w:pos="475"/>
        </w:tabs>
        <w:spacing w:before="122"/>
        <w:ind w:left="474" w:right="1097"/>
        <w:jc w:val="both"/>
      </w:pPr>
      <w:r>
        <w:t>Příjemce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oprávněn</w:t>
      </w:r>
      <w:r>
        <w:rPr>
          <w:spacing w:val="-15"/>
        </w:rPr>
        <w:t xml:space="preserve"> </w:t>
      </w:r>
      <w:r>
        <w:t>odstoupit</w:t>
      </w:r>
      <w:r>
        <w:rPr>
          <w:spacing w:val="-14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případě,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Poskytovatel</w:t>
      </w:r>
      <w:r>
        <w:rPr>
          <w:spacing w:val="-13"/>
        </w:rPr>
        <w:t xml:space="preserve"> </w:t>
      </w:r>
      <w:r>
        <w:t>pozbude</w:t>
      </w:r>
      <w:r>
        <w:rPr>
          <w:spacing w:val="-10"/>
        </w:rPr>
        <w:t xml:space="preserve"> </w:t>
      </w:r>
      <w:r>
        <w:t>autorizace k poskytování požadovaných</w:t>
      </w:r>
      <w:r>
        <w:rPr>
          <w:spacing w:val="-3"/>
        </w:rPr>
        <w:t xml:space="preserve"> </w:t>
      </w:r>
      <w:r>
        <w:t>licencí.</w:t>
      </w:r>
    </w:p>
    <w:p w14:paraId="4F89ABF5" w14:textId="77777777" w:rsidR="00302FEE" w:rsidRDefault="00000000">
      <w:pPr>
        <w:pStyle w:val="Odstavecseseznamem"/>
        <w:numPr>
          <w:ilvl w:val="0"/>
          <w:numId w:val="2"/>
        </w:numPr>
        <w:tabs>
          <w:tab w:val="left" w:pos="475"/>
        </w:tabs>
        <w:spacing w:before="118"/>
        <w:jc w:val="both"/>
      </w:pPr>
      <w:r>
        <w:t>Úhradou jakékoliv smluvní pokuty zůstávají nedotčena práva Příjemce na náhradu</w:t>
      </w:r>
      <w:r>
        <w:rPr>
          <w:spacing w:val="47"/>
        </w:rPr>
        <w:t xml:space="preserve"> </w:t>
      </w:r>
      <w:r>
        <w:t>škody</w:t>
      </w:r>
    </w:p>
    <w:p w14:paraId="6F96BE00" w14:textId="77777777" w:rsidR="00302FEE" w:rsidRDefault="00000000">
      <w:pPr>
        <w:pStyle w:val="Zkladntext"/>
        <w:spacing w:before="1"/>
        <w:ind w:left="474"/>
        <w:jc w:val="both"/>
      </w:pPr>
      <w:r>
        <w:t>v plné výši.</w:t>
      </w:r>
    </w:p>
    <w:p w14:paraId="05040AB4" w14:textId="77777777" w:rsidR="00302FEE" w:rsidRDefault="00302FEE">
      <w:pPr>
        <w:jc w:val="both"/>
        <w:sectPr w:rsidR="00302FEE">
          <w:pgSz w:w="11910" w:h="16840"/>
          <w:pgMar w:top="1240" w:right="320" w:bottom="280" w:left="1300" w:header="708" w:footer="708" w:gutter="0"/>
          <w:cols w:space="708"/>
        </w:sectPr>
      </w:pPr>
    </w:p>
    <w:p w14:paraId="071B42E2" w14:textId="77777777" w:rsidR="00302FEE" w:rsidRDefault="00000000">
      <w:pPr>
        <w:pStyle w:val="Zkladntext"/>
        <w:spacing w:before="64" w:line="251" w:lineRule="exact"/>
        <w:ind w:left="3285" w:right="4237"/>
        <w:jc w:val="center"/>
      </w:pPr>
      <w:r>
        <w:lastRenderedPageBreak/>
        <w:t>Článek IX.</w:t>
      </w:r>
    </w:p>
    <w:p w14:paraId="3BE18103" w14:textId="77777777" w:rsidR="00302FEE" w:rsidRDefault="00000000">
      <w:pPr>
        <w:pStyle w:val="Nadpis3"/>
        <w:ind w:left="3509"/>
      </w:pPr>
      <w:r>
        <w:t>Závěrečná ustanovení</w:t>
      </w:r>
    </w:p>
    <w:p w14:paraId="551F30AC" w14:textId="77777777" w:rsidR="00302FEE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121"/>
        <w:ind w:right="1095"/>
        <w:jc w:val="both"/>
      </w:pPr>
      <w:r>
        <w:t xml:space="preserve">Pokud není v této smlouvě sjednáno něco jiného, platí pro vztahy </w:t>
      </w:r>
      <w:proofErr w:type="gramStart"/>
      <w:r>
        <w:t>mezi  Poskytovatelem</w:t>
      </w:r>
      <w:proofErr w:type="gramEnd"/>
      <w:r>
        <w:t xml:space="preserve"> a Příjemcem ustanovení zák. č. 89/2012 Sb., v platném</w:t>
      </w:r>
      <w:r>
        <w:rPr>
          <w:spacing w:val="-9"/>
        </w:rPr>
        <w:t xml:space="preserve"> </w:t>
      </w:r>
      <w:r>
        <w:t>znění.</w:t>
      </w:r>
    </w:p>
    <w:p w14:paraId="289B157F" w14:textId="77777777" w:rsidR="00302FEE" w:rsidRDefault="00000000">
      <w:pPr>
        <w:pStyle w:val="Odstavecseseznamem"/>
        <w:numPr>
          <w:ilvl w:val="0"/>
          <w:numId w:val="1"/>
        </w:numPr>
        <w:tabs>
          <w:tab w:val="left" w:pos="479"/>
        </w:tabs>
        <w:spacing w:before="121"/>
        <w:ind w:left="543" w:right="1095" w:hanging="425"/>
        <w:jc w:val="both"/>
      </w:pPr>
      <w:r>
        <w:t>Poskytovatel prohlašuje, že je oprávněným dodavatelem licencí, které jsou předmětem této</w:t>
      </w:r>
      <w:r>
        <w:rPr>
          <w:spacing w:val="-3"/>
        </w:rPr>
        <w:t xml:space="preserve"> </w:t>
      </w:r>
      <w:r>
        <w:t>smlouvy.</w:t>
      </w:r>
    </w:p>
    <w:p w14:paraId="609468E6" w14:textId="77777777" w:rsidR="00302FEE" w:rsidRDefault="00000000">
      <w:pPr>
        <w:pStyle w:val="Odstavecseseznamem"/>
        <w:numPr>
          <w:ilvl w:val="0"/>
          <w:numId w:val="1"/>
        </w:numPr>
        <w:tabs>
          <w:tab w:val="left" w:pos="479"/>
        </w:tabs>
        <w:spacing w:before="120"/>
        <w:ind w:left="478" w:right="1097" w:hanging="360"/>
        <w:jc w:val="both"/>
      </w:pPr>
      <w:r>
        <w:t>V případě neaktuálnosti licenčního pojmenování v rámci této smlouvy se za platné považuje nástupnické pojmenování bez omezení platnosti této</w:t>
      </w:r>
      <w:r>
        <w:rPr>
          <w:spacing w:val="-18"/>
        </w:rPr>
        <w:t xml:space="preserve"> </w:t>
      </w:r>
      <w:r>
        <w:t>smlouvy.</w:t>
      </w:r>
    </w:p>
    <w:p w14:paraId="38892F80" w14:textId="77777777" w:rsidR="00302FEE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121"/>
        <w:ind w:right="1096"/>
        <w:jc w:val="both"/>
      </w:pPr>
      <w:r>
        <w:t>Příjemce je oprávněn kdykoli v průběhu trvání této smlouvy vyžadovat jejich předložení. Porušení povinnosti poskytovatele dle věty první je považováno za podstatné porušení smlouvy.</w:t>
      </w:r>
    </w:p>
    <w:p w14:paraId="01F00337" w14:textId="77777777" w:rsidR="00302FEE" w:rsidRDefault="00000000">
      <w:pPr>
        <w:pStyle w:val="Odstavecseseznamem"/>
        <w:numPr>
          <w:ilvl w:val="0"/>
          <w:numId w:val="1"/>
        </w:numPr>
        <w:tabs>
          <w:tab w:val="left" w:pos="479"/>
        </w:tabs>
        <w:spacing w:before="119"/>
        <w:ind w:left="478" w:right="1096" w:hanging="360"/>
        <w:jc w:val="both"/>
      </w:pPr>
      <w:r>
        <w:t xml:space="preserve">Poskytovatel se </w:t>
      </w:r>
      <w:proofErr w:type="gramStart"/>
      <w:r>
        <w:t>zavazuje  spolupůsobit</w:t>
      </w:r>
      <w:proofErr w:type="gramEnd"/>
      <w:r>
        <w:t xml:space="preserve">  jako  osoba  povinná  v  souladu  se  zákonem  č.</w:t>
      </w:r>
      <w:r>
        <w:rPr>
          <w:spacing w:val="-1"/>
        </w:rPr>
        <w:t xml:space="preserve"> </w:t>
      </w:r>
      <w:r>
        <w:t>320/2001</w:t>
      </w:r>
      <w:r>
        <w:rPr>
          <w:spacing w:val="-14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finanční</w:t>
      </w:r>
      <w:r>
        <w:rPr>
          <w:spacing w:val="-17"/>
        </w:rPr>
        <w:t xml:space="preserve"> </w:t>
      </w:r>
      <w:r>
        <w:t>kontrole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veřejné</w:t>
      </w:r>
      <w:r>
        <w:rPr>
          <w:spacing w:val="-14"/>
        </w:rPr>
        <w:t xml:space="preserve"> </w:t>
      </w:r>
      <w:r>
        <w:t>správě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změně</w:t>
      </w:r>
      <w:r>
        <w:rPr>
          <w:spacing w:val="-14"/>
        </w:rPr>
        <w:t xml:space="preserve"> </w:t>
      </w:r>
      <w:r>
        <w:t>některých</w:t>
      </w:r>
      <w:r>
        <w:rPr>
          <w:spacing w:val="-14"/>
        </w:rPr>
        <w:t xml:space="preserve"> </w:t>
      </w:r>
      <w:r>
        <w:t>zákonů</w:t>
      </w:r>
      <w:r>
        <w:rPr>
          <w:spacing w:val="-14"/>
        </w:rPr>
        <w:t xml:space="preserve"> </w:t>
      </w:r>
      <w:r>
        <w:t>(zákon o finanční kontrole), ve znění pozdějších</w:t>
      </w:r>
      <w:r>
        <w:rPr>
          <w:spacing w:val="-8"/>
        </w:rPr>
        <w:t xml:space="preserve"> </w:t>
      </w:r>
      <w:r>
        <w:t>předpisů.</w:t>
      </w:r>
    </w:p>
    <w:p w14:paraId="6FB813EB" w14:textId="77777777" w:rsidR="00302FEE" w:rsidRDefault="00000000">
      <w:pPr>
        <w:pStyle w:val="Odstavecseseznamem"/>
        <w:numPr>
          <w:ilvl w:val="0"/>
          <w:numId w:val="1"/>
        </w:numPr>
        <w:tabs>
          <w:tab w:val="left" w:pos="479"/>
        </w:tabs>
        <w:spacing w:before="119"/>
        <w:ind w:left="478" w:hanging="361"/>
        <w:jc w:val="both"/>
      </w:pPr>
      <w:r>
        <w:t>Jakékoliv</w:t>
      </w:r>
      <w:r>
        <w:rPr>
          <w:spacing w:val="-7"/>
        </w:rPr>
        <w:t xml:space="preserve"> </w:t>
      </w:r>
      <w:r>
        <w:t>změny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doplňky</w:t>
      </w:r>
      <w:r>
        <w:rPr>
          <w:spacing w:val="-7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vázány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souhlas</w:t>
      </w:r>
      <w:r>
        <w:rPr>
          <w:spacing w:val="-6"/>
        </w:rPr>
        <w:t xml:space="preserve"> </w:t>
      </w:r>
      <w:r>
        <w:t>obou</w:t>
      </w:r>
      <w:r>
        <w:rPr>
          <w:spacing w:val="-9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t>stran</w:t>
      </w:r>
    </w:p>
    <w:p w14:paraId="03E10E65" w14:textId="77777777" w:rsidR="00302FEE" w:rsidRDefault="00000000">
      <w:pPr>
        <w:pStyle w:val="Zkladntext"/>
        <w:spacing w:before="2"/>
        <w:ind w:left="478"/>
        <w:jc w:val="both"/>
      </w:pPr>
      <w:r>
        <w:t>a musí být provedeny formou písemného číslovaného dodatku k této smlouvě.</w:t>
      </w:r>
    </w:p>
    <w:p w14:paraId="6BF1F202" w14:textId="77777777" w:rsidR="00302FEE" w:rsidRDefault="00000000">
      <w:pPr>
        <w:pStyle w:val="Odstavecseseznamem"/>
        <w:numPr>
          <w:ilvl w:val="0"/>
          <w:numId w:val="1"/>
        </w:numPr>
        <w:tabs>
          <w:tab w:val="left" w:pos="479"/>
        </w:tabs>
        <w:spacing w:before="119"/>
        <w:ind w:left="478" w:hanging="361"/>
        <w:jc w:val="both"/>
      </w:pPr>
      <w:r>
        <w:t>Tato smlouva je uzavřena</w:t>
      </w:r>
      <w:r>
        <w:rPr>
          <w:spacing w:val="-1"/>
        </w:rPr>
        <w:t xml:space="preserve"> </w:t>
      </w:r>
      <w:r>
        <w:t>elektronicky.</w:t>
      </w:r>
    </w:p>
    <w:p w14:paraId="3BDE3535" w14:textId="77777777" w:rsidR="00302FEE" w:rsidRDefault="00000000">
      <w:pPr>
        <w:pStyle w:val="Odstavecseseznamem"/>
        <w:numPr>
          <w:ilvl w:val="0"/>
          <w:numId w:val="1"/>
        </w:numPr>
        <w:tabs>
          <w:tab w:val="left" w:pos="479"/>
        </w:tabs>
        <w:spacing w:before="121"/>
        <w:ind w:left="478" w:right="1096" w:hanging="360"/>
        <w:jc w:val="both"/>
      </w:pPr>
      <w:r>
        <w:t>Smluvní strany prohlašují, že si text smlouvy důkladně přečetly, s jeho obsahem souhlasí a že tato smlouva byla uzavřena podle jejich skutečné, svobodné a vážné vůle, nikoli v tísni a za nápadně nevýhodných podmínek a na důkaz toho pod ni připojují své</w:t>
      </w:r>
      <w:r>
        <w:rPr>
          <w:spacing w:val="-36"/>
        </w:rPr>
        <w:t xml:space="preserve"> </w:t>
      </w:r>
      <w:r>
        <w:t>podpisy.</w:t>
      </w:r>
    </w:p>
    <w:p w14:paraId="56ABFD1B" w14:textId="77777777" w:rsidR="00302FEE" w:rsidRDefault="00302FEE">
      <w:pPr>
        <w:pStyle w:val="Zkladntext"/>
        <w:rPr>
          <w:sz w:val="24"/>
        </w:rPr>
      </w:pPr>
    </w:p>
    <w:p w14:paraId="1F19E042" w14:textId="77777777" w:rsidR="00302FEE" w:rsidRDefault="00302FEE">
      <w:pPr>
        <w:pStyle w:val="Zkladntext"/>
        <w:spacing w:before="2"/>
        <w:rPr>
          <w:sz w:val="29"/>
        </w:rPr>
      </w:pPr>
    </w:p>
    <w:p w14:paraId="3EBD0996" w14:textId="77777777" w:rsidR="00302FEE" w:rsidRDefault="00000000">
      <w:pPr>
        <w:pStyle w:val="Zkladntext"/>
        <w:tabs>
          <w:tab w:val="left" w:pos="5518"/>
        </w:tabs>
        <w:ind w:left="478"/>
        <w:jc w:val="both"/>
      </w:pPr>
      <w:r>
        <w:pict w14:anchorId="2FA20FBE">
          <v:shape id="_x0000_s1032" style="position:absolute;left:0;text-align:left;margin-left:390.45pt;margin-top:30.6pt;width:51.6pt;height:51.25pt;z-index:-252060672;mso-position-horizontal-relative:page" coordorigin="7809,612" coordsize="1032,1025" o:spt="100" adj="0,,0" path="m7995,1419r-90,59l7848,1534r-30,49l7809,1619r7,13l7822,1636r69,l7894,1634r-65,l7838,1595r34,-53l7926,1480r69,-61xm8250,612r-20,13l8219,657r-4,36l8214,719r1,23l8217,767r4,26l8225,821r5,27l8236,877r7,28l8250,934r-6,29l8225,1016r-28,71l8161,1170r-43,90l8071,1351r-50,87l7970,1515r-50,62l7872,1619r-43,15l7894,1634r35,-26l7977,1556r55,-76l8096,1377r10,-3l8096,1374r62,-112l8203,1172r31,-73l8255,1040r14,-48l8306,992r-23,-61l8290,877r-21,l8257,831r-8,-44l8244,745r-1,-38l8243,691r3,-26l8252,637r13,-19l8290,618r-13,-5l8250,612xm8830,1372r-29,l8789,1383r,28l8801,1422r29,l8835,1416r-31,l8794,1408r,-22l8804,1377r31,l8830,1372xm8835,1377r-8,l8834,1386r,22l8827,1416r8,l8840,1411r,-28l8835,1377xm8822,1381r-17,l8805,1411r5,l8810,1399r13,l8823,1398r-4,-1l8826,1395r-16,l8810,1387r15,l8825,1385r-3,-4xm8823,1399r-7,l8818,1403r1,3l8821,1411r5,l8825,1406r,-4l8823,1399xm8825,1387r-8,l8819,1388r,6l8816,1395r10,l8826,1391r-1,-4xm8306,992r-37,l8314,1086r47,70l8407,1206r43,34l8484,1262r-75,14l8331,1295r-79,22l8173,1344r-77,30l8106,1374r68,-21l8258,1332r88,-19l8435,1299r88,-11l8602,1288r-17,-7l8656,1277r163,l8792,1263r-39,-8l8539,1255r-24,-14l8491,1226r-24,-16l8444,1194r-52,-53l8348,1077r-37,-71l8306,992xm8602,1288r-79,l8592,1319r68,24l8723,1358r52,5l8797,1361r16,-4l8824,1349r2,-3l8797,1346r-41,-5l8704,1328r-58,-21l8602,1288xm8830,1339r-7,3l8811,1346r15,l8830,1339xm8819,1277r-163,l8739,1280r68,14l8834,1327r3,-7l8840,1316r,-7l8828,1282r-9,-5xm8665,1247r-28,1l8606,1250r-67,5l8753,1255r-17,-4l8665,1247xm8301,698r-6,31l8288,769r-8,49l8269,877r21,l8291,871r5,-58l8299,756r2,-58xm8290,618r-25,l8276,625r11,12l8296,654r5,25l8305,640r-9,-20l8290,618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Za</w:t>
      </w:r>
      <w:r>
        <w:rPr>
          <w:spacing w:val="-1"/>
        </w:rPr>
        <w:t xml:space="preserve"> </w:t>
      </w:r>
      <w:r>
        <w:t>objednatele:</w:t>
      </w:r>
      <w:r>
        <w:tab/>
        <w:t>Za dodavatele:</w:t>
      </w:r>
    </w:p>
    <w:p w14:paraId="75258F83" w14:textId="77777777" w:rsidR="00302FEE" w:rsidRDefault="00302FEE">
      <w:pPr>
        <w:pStyle w:val="Zkladntext"/>
        <w:spacing w:before="10"/>
        <w:rPr>
          <w:sz w:val="29"/>
        </w:rPr>
      </w:pPr>
    </w:p>
    <w:p w14:paraId="3CFF947E" w14:textId="77777777" w:rsidR="00302FEE" w:rsidRDefault="00302FEE">
      <w:pPr>
        <w:rPr>
          <w:sz w:val="29"/>
        </w:rPr>
        <w:sectPr w:rsidR="00302FEE">
          <w:pgSz w:w="11910" w:h="16840"/>
          <w:pgMar w:top="1240" w:right="320" w:bottom="280" w:left="1300" w:header="708" w:footer="708" w:gutter="0"/>
          <w:cols w:space="708"/>
        </w:sectPr>
      </w:pPr>
    </w:p>
    <w:p w14:paraId="2CB87792" w14:textId="52A51BE8" w:rsidR="00302FEE" w:rsidRDefault="00000000">
      <w:pPr>
        <w:spacing w:before="98" w:line="256" w:lineRule="auto"/>
        <w:ind w:left="2002" w:right="1575"/>
        <w:rPr>
          <w:sz w:val="17"/>
        </w:rPr>
      </w:pPr>
      <w:r>
        <w:br w:type="column"/>
      </w:r>
    </w:p>
    <w:p w14:paraId="3BCFE4A5" w14:textId="77777777" w:rsidR="00302FEE" w:rsidRDefault="00302FEE">
      <w:pPr>
        <w:spacing w:line="256" w:lineRule="auto"/>
        <w:rPr>
          <w:sz w:val="17"/>
        </w:rPr>
        <w:sectPr w:rsidR="00302FEE">
          <w:type w:val="continuous"/>
          <w:pgSz w:w="11910" w:h="16840"/>
          <w:pgMar w:top="1240" w:right="320" w:bottom="280" w:left="1300" w:header="708" w:footer="708" w:gutter="0"/>
          <w:cols w:num="2" w:space="708" w:equalWidth="0">
            <w:col w:w="3417" w:space="1633"/>
            <w:col w:w="5240"/>
          </w:cols>
        </w:sectPr>
      </w:pPr>
    </w:p>
    <w:p w14:paraId="193F94AF" w14:textId="4EE7C500" w:rsidR="00302FEE" w:rsidRDefault="00302FEE">
      <w:pPr>
        <w:spacing w:line="193" w:lineRule="exact"/>
        <w:ind w:left="333"/>
        <w:rPr>
          <w:rFonts w:ascii="Calibri"/>
          <w:sz w:val="16"/>
        </w:rPr>
      </w:pPr>
    </w:p>
    <w:p w14:paraId="6BA200C8" w14:textId="6FC86F49" w:rsidR="00302FEE" w:rsidRDefault="00000000" w:rsidP="00B42743">
      <w:pPr>
        <w:spacing w:line="195" w:lineRule="exact"/>
        <w:ind w:left="333"/>
        <w:rPr>
          <w:rFonts w:ascii="Calibri"/>
          <w:sz w:val="18"/>
        </w:rPr>
        <w:sectPr w:rsidR="00302FEE">
          <w:type w:val="continuous"/>
          <w:pgSz w:w="11910" w:h="16840"/>
          <w:pgMar w:top="1240" w:right="320" w:bottom="280" w:left="1300" w:header="708" w:footer="708" w:gutter="0"/>
          <w:cols w:num="4" w:space="708" w:equalWidth="0">
            <w:col w:w="1630" w:space="40"/>
            <w:col w:w="1636" w:space="1586"/>
            <w:col w:w="1843" w:space="40"/>
            <w:col w:w="3515"/>
          </w:cols>
        </w:sectPr>
      </w:pPr>
      <w:r>
        <w:pict w14:anchorId="577FC280">
          <v:line id="_x0000_s1028" style="position:absolute;left:0;text-align:left;z-index:251658240;mso-position-horizontal-relative:page" from="85.1pt,19.9pt" to="213.5pt,19.9pt" strokeweight=".24536mm">
            <w10:wrap anchorx="page"/>
          </v:line>
        </w:pict>
      </w:r>
      <w:r>
        <w:pict w14:anchorId="5B5591C6">
          <v:line id="_x0000_s1027" style="position:absolute;left:0;text-align:left;z-index:251659264;mso-position-horizontal-relative:page" from="337.2pt,6.3pt" to="453.3pt,6.3pt" strokeweight=".24536mm">
            <w10:wrap anchorx="page"/>
          </v:line>
        </w:pict>
      </w:r>
      <w:r>
        <w:pict w14:anchorId="7CC63AA2">
          <v:shape id="_x0000_s1026" style="position:absolute;left:0;text-align:left;margin-left:395.4pt;margin-top:21.9pt;width:43.5pt;height:43.2pt;z-index:-252058624;mso-position-horizontal-relative:page" coordorigin="7908,438" coordsize="870,864" o:spt="100" adj="0,,0" path="m8065,1119r-76,49l7941,1216r-26,41l7908,1287r5,12l7918,1302r56,l7979,1300r-54,l7932,1268r29,-46l8006,1170r59,-51xm8280,438r-18,12l8253,477r-3,30l8250,529r,19l8252,569r3,23l8258,615r5,23l8268,662r5,24l8280,710r-7,29l8255,790r-28,69l8191,939r-42,84l8104,1106r-48,76l8010,1243r-45,42l7925,1300r54,l7982,1299r46,-40l8084,1188r66,-104l8158,1081r-8,l8212,966r42,-88l8280,811r16,-52l8327,759r-20,-51l8313,662r-17,l8285,624r-6,-38l8275,551r-2,-32l8274,506r2,-23l8281,460r11,-16l8314,444r-12,-5l8280,438xm8768,1079r-25,l8734,1088r,24l8743,1121r25,l8773,1117r-27,l8738,1109r,-18l8746,1084r27,l8768,1079xm8773,1084r-7,l8772,1091r,18l8766,1117r7,l8777,1112r,-24l8773,1084xm8761,1086r-14,l8747,1112r4,l8751,1102r12,l8762,1101r-3,l8765,1099r-14,l8751,1092r13,l8764,1090r-3,-4xm8763,1102r-6,l8759,1105r,3l8760,1112r5,l8764,1108r,-4l8763,1102xm8764,1092r-6,l8759,1093r,5l8757,1099r8,l8765,1095r-1,-3xm8327,759r-31,l8343,855r50,65l8439,962r38,24l8397,1002r-82,21l8231,1049r-81,32l8158,1081r57,-18l8286,1045r74,-15l8436,1018r74,-9l8576,1009r-14,-7l8622,1000r137,l8736,987r-33,-7l8523,980r-20,-12l8482,956r-20,-13l8443,929r-44,-45l8362,830r-31,-59l8327,759xm8576,1009r-66,l8568,1035r57,20l8678,1067r44,4l8741,1070r13,-3l8763,1060r2,-3l8741,1057r-35,-4l8662,1042r-49,-17l8576,1009xm8768,1051r-6,3l8752,1057r13,l8768,1051xm8759,1000r-137,l8692,1002r57,12l8772,1041r2,-6l8777,1032r,-6l8766,1004r-7,-4xm8629,974r-23,1l8580,976r-57,4l8703,980r-14,-3l8629,974xm8322,511r-5,26l8312,571r-7,41l8296,662r17,l8314,657r4,-49l8320,560r2,-49xm8314,444r-22,l8302,450r9,9l8318,474r4,21l8325,462r-7,-16l8314,444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4104EDC5" w14:textId="77777777" w:rsidR="00302FEE" w:rsidRDefault="00000000">
      <w:pPr>
        <w:spacing w:before="68"/>
        <w:ind w:left="118"/>
        <w:rPr>
          <w:sz w:val="20"/>
        </w:rPr>
      </w:pPr>
      <w:r>
        <w:rPr>
          <w:sz w:val="20"/>
        </w:rPr>
        <w:lastRenderedPageBreak/>
        <w:t>Příloha č. 1</w:t>
      </w:r>
    </w:p>
    <w:p w14:paraId="752274CE" w14:textId="77777777" w:rsidR="00302FEE" w:rsidRDefault="00302FEE">
      <w:pPr>
        <w:pStyle w:val="Zkladntext"/>
        <w:rPr>
          <w:sz w:val="20"/>
        </w:rPr>
      </w:pPr>
    </w:p>
    <w:p w14:paraId="45E805A9" w14:textId="77777777" w:rsidR="00302FEE" w:rsidRDefault="00302FEE">
      <w:pPr>
        <w:pStyle w:val="Zkladntext"/>
        <w:rPr>
          <w:sz w:val="20"/>
        </w:rPr>
      </w:pPr>
    </w:p>
    <w:p w14:paraId="712E03ED" w14:textId="77777777" w:rsidR="00302FEE" w:rsidRDefault="00302FEE">
      <w:pPr>
        <w:pStyle w:val="Zkladntext"/>
        <w:spacing w:before="7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960"/>
        <w:gridCol w:w="1620"/>
        <w:gridCol w:w="1620"/>
        <w:gridCol w:w="1620"/>
      </w:tblGrid>
      <w:tr w:rsidR="00302FEE" w14:paraId="201FA8E2" w14:textId="77777777">
        <w:trPr>
          <w:trHeight w:val="1950"/>
        </w:trPr>
        <w:tc>
          <w:tcPr>
            <w:tcW w:w="4200" w:type="dxa"/>
            <w:tcBorders>
              <w:bottom w:val="single" w:sz="4" w:space="0" w:color="000000"/>
              <w:right w:val="single" w:sz="4" w:space="0" w:color="000000"/>
            </w:tcBorders>
          </w:tcPr>
          <w:p w14:paraId="0D598BA5" w14:textId="77777777" w:rsidR="00302FEE" w:rsidRDefault="00302FEE">
            <w:pPr>
              <w:pStyle w:val="TableParagraph"/>
            </w:pPr>
          </w:p>
          <w:p w14:paraId="3F4EE5D3" w14:textId="77777777" w:rsidR="00302FEE" w:rsidRDefault="00302FEE">
            <w:pPr>
              <w:pStyle w:val="TableParagraph"/>
            </w:pPr>
          </w:p>
          <w:p w14:paraId="50D3A1EC" w14:textId="77777777" w:rsidR="00302FEE" w:rsidRDefault="00302FEE">
            <w:pPr>
              <w:pStyle w:val="TableParagraph"/>
              <w:spacing w:before="5"/>
              <w:rPr>
                <w:sz w:val="30"/>
              </w:rPr>
            </w:pPr>
          </w:p>
          <w:p w14:paraId="61F7C581" w14:textId="77777777" w:rsidR="00302FEE" w:rsidRDefault="00000000">
            <w:pPr>
              <w:pStyle w:val="TableParagraph"/>
              <w:ind w:left="1537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Organizace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DFD8" w14:textId="77777777" w:rsidR="00302FEE" w:rsidRDefault="00302FEE">
            <w:pPr>
              <w:pStyle w:val="TableParagraph"/>
            </w:pPr>
          </w:p>
          <w:p w14:paraId="14785696" w14:textId="77777777" w:rsidR="00302FEE" w:rsidRDefault="00302FEE">
            <w:pPr>
              <w:pStyle w:val="TableParagraph"/>
            </w:pPr>
          </w:p>
          <w:p w14:paraId="679E685F" w14:textId="77777777" w:rsidR="00302FEE" w:rsidRDefault="00302FEE">
            <w:pPr>
              <w:pStyle w:val="TableParagraph"/>
              <w:spacing w:before="4"/>
              <w:rPr>
                <w:sz w:val="20"/>
              </w:rPr>
            </w:pPr>
          </w:p>
          <w:p w14:paraId="4316E0F9" w14:textId="77777777" w:rsidR="00302FEE" w:rsidRDefault="00000000">
            <w:pPr>
              <w:pStyle w:val="TableParagraph"/>
              <w:spacing w:before="1"/>
              <w:ind w:left="172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>Počet licencí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8FD7" w14:textId="77777777" w:rsidR="00302FEE" w:rsidRDefault="00302FEE">
            <w:pPr>
              <w:pStyle w:val="TableParagraph"/>
            </w:pPr>
          </w:p>
          <w:p w14:paraId="1FB80DB7" w14:textId="77777777" w:rsidR="00302FEE" w:rsidRDefault="00000000">
            <w:pPr>
              <w:pStyle w:val="TableParagraph"/>
              <w:spacing w:before="144"/>
              <w:ind w:left="131" w:right="110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jedné licence včetně souvisejících služeb bez DPH v Kč/rok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DA74" w14:textId="77777777" w:rsidR="00302FEE" w:rsidRDefault="00302FEE">
            <w:pPr>
              <w:pStyle w:val="TableParagraph"/>
            </w:pPr>
          </w:p>
          <w:p w14:paraId="69B37E16" w14:textId="77777777" w:rsidR="00302FEE" w:rsidRDefault="00000000">
            <w:pPr>
              <w:pStyle w:val="TableParagraph"/>
              <w:spacing w:before="145"/>
              <w:ind w:left="97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licence včetně souvisejících služeb bez DPH 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Kč/rok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25F90C34" w14:textId="77777777" w:rsidR="00302FEE" w:rsidRDefault="00302FEE">
            <w:pPr>
              <w:pStyle w:val="TableParagraph"/>
            </w:pPr>
          </w:p>
          <w:p w14:paraId="5E55E42E" w14:textId="77777777" w:rsidR="00302FEE" w:rsidRDefault="00000000">
            <w:pPr>
              <w:pStyle w:val="TableParagraph"/>
              <w:spacing w:before="145"/>
              <w:ind w:left="71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Celkem licence včetně souvisejících služeb včetně DPH v Kč/rok</w:t>
            </w:r>
          </w:p>
        </w:tc>
      </w:tr>
      <w:tr w:rsidR="00302FEE" w14:paraId="3D45463D" w14:textId="77777777">
        <w:trPr>
          <w:trHeight w:val="733"/>
        </w:trPr>
        <w:tc>
          <w:tcPr>
            <w:tcW w:w="4200" w:type="dxa"/>
            <w:tcBorders>
              <w:top w:val="single" w:sz="4" w:space="0" w:color="000000"/>
              <w:right w:val="single" w:sz="4" w:space="0" w:color="000000"/>
            </w:tcBorders>
          </w:tcPr>
          <w:p w14:paraId="799E965A" w14:textId="77777777" w:rsidR="00302FEE" w:rsidRDefault="00000000">
            <w:pPr>
              <w:pStyle w:val="TableParagraph"/>
              <w:spacing w:before="91" w:line="285" w:lineRule="auto"/>
              <w:ind w:left="52" w:right="644"/>
              <w:rPr>
                <w:sz w:val="16"/>
              </w:rPr>
            </w:pPr>
            <w:r>
              <w:rPr>
                <w:sz w:val="16"/>
              </w:rPr>
              <w:t>Pedagogicko-psychologická poradna a speciálně pedagogické centrum Ústí nad Orlicí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AF9FF" w14:textId="77777777" w:rsidR="00302FEE" w:rsidRDefault="00302FEE">
            <w:pPr>
              <w:pStyle w:val="TableParagraph"/>
              <w:spacing w:before="8"/>
            </w:pPr>
          </w:p>
          <w:p w14:paraId="5E559CDA" w14:textId="77777777" w:rsidR="00302FEE" w:rsidRDefault="00000000">
            <w:pPr>
              <w:pStyle w:val="TableParagraph"/>
              <w:tabs>
                <w:tab w:val="left" w:pos="865"/>
              </w:tabs>
              <w:ind w:left="88"/>
            </w:pPr>
            <w:r>
              <w:rPr>
                <w:spacing w:val="-22"/>
                <w:shd w:val="clear" w:color="auto" w:fill="CFEAFD"/>
              </w:rPr>
              <w:t xml:space="preserve"> </w:t>
            </w:r>
            <w:r>
              <w:rPr>
                <w:shd w:val="clear" w:color="auto" w:fill="CFEAFD"/>
              </w:rPr>
              <w:t>51</w:t>
            </w:r>
            <w:r>
              <w:rPr>
                <w:shd w:val="clear" w:color="auto" w:fill="CFEAFD"/>
              </w:rPr>
              <w:tab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6F42A5" w14:textId="77777777" w:rsidR="00302FEE" w:rsidRDefault="00302FEE">
            <w:pPr>
              <w:pStyle w:val="TableParagraph"/>
              <w:spacing w:before="8"/>
              <w:rPr>
                <w:sz w:val="23"/>
              </w:rPr>
            </w:pPr>
          </w:p>
          <w:p w14:paraId="685C798C" w14:textId="77777777" w:rsidR="00302FEE" w:rsidRDefault="00000000">
            <w:pPr>
              <w:pStyle w:val="TableParagraph"/>
              <w:ind w:left="436"/>
            </w:pPr>
            <w:r>
              <w:t>1.335,29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AFE63F" w14:textId="77777777" w:rsidR="00302FEE" w:rsidRDefault="00302FEE">
            <w:pPr>
              <w:pStyle w:val="TableParagraph"/>
              <w:spacing w:before="10"/>
            </w:pPr>
          </w:p>
          <w:p w14:paraId="7D20D86C" w14:textId="77777777" w:rsidR="00302FEE" w:rsidRDefault="00000000">
            <w:pPr>
              <w:pStyle w:val="TableParagraph"/>
              <w:ind w:left="556"/>
            </w:pPr>
            <w:r>
              <w:t>68.099,79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</w:tcPr>
          <w:p w14:paraId="701BA9C2" w14:textId="77777777" w:rsidR="00302FEE" w:rsidRDefault="00302FEE">
            <w:pPr>
              <w:pStyle w:val="TableParagraph"/>
              <w:spacing w:before="9"/>
              <w:rPr>
                <w:sz w:val="23"/>
              </w:rPr>
            </w:pPr>
          </w:p>
          <w:p w14:paraId="704C617F" w14:textId="77777777" w:rsidR="00302FEE" w:rsidRDefault="00000000">
            <w:pPr>
              <w:pStyle w:val="TableParagraph"/>
              <w:ind w:left="522"/>
            </w:pPr>
            <w:r>
              <w:t>82.400,75</w:t>
            </w:r>
          </w:p>
        </w:tc>
      </w:tr>
    </w:tbl>
    <w:p w14:paraId="25A46ACD" w14:textId="77777777" w:rsidR="00011662" w:rsidRDefault="00011662"/>
    <w:sectPr w:rsidR="00011662">
      <w:pgSz w:w="11910" w:h="16840"/>
      <w:pgMar w:top="1240" w:right="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4124F"/>
    <w:multiLevelType w:val="hybridMultilevel"/>
    <w:tmpl w:val="3D1A94DA"/>
    <w:lvl w:ilvl="0" w:tplc="D83C1266">
      <w:start w:val="1"/>
      <w:numFmt w:val="decimal"/>
      <w:lvlText w:val="%1."/>
      <w:lvlJc w:val="left"/>
      <w:pPr>
        <w:ind w:left="476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218651E2">
      <w:numFmt w:val="bullet"/>
      <w:lvlText w:val="•"/>
      <w:lvlJc w:val="left"/>
      <w:pPr>
        <w:ind w:left="1460" w:hanging="358"/>
      </w:pPr>
      <w:rPr>
        <w:rFonts w:hint="default"/>
        <w:lang w:val="cs-CZ" w:eastAsia="cs-CZ" w:bidi="cs-CZ"/>
      </w:rPr>
    </w:lvl>
    <w:lvl w:ilvl="2" w:tplc="CE6244FE">
      <w:numFmt w:val="bullet"/>
      <w:lvlText w:val="•"/>
      <w:lvlJc w:val="left"/>
      <w:pPr>
        <w:ind w:left="2441" w:hanging="358"/>
      </w:pPr>
      <w:rPr>
        <w:rFonts w:hint="default"/>
        <w:lang w:val="cs-CZ" w:eastAsia="cs-CZ" w:bidi="cs-CZ"/>
      </w:rPr>
    </w:lvl>
    <w:lvl w:ilvl="3" w:tplc="53E03FB4">
      <w:numFmt w:val="bullet"/>
      <w:lvlText w:val="•"/>
      <w:lvlJc w:val="left"/>
      <w:pPr>
        <w:ind w:left="3421" w:hanging="358"/>
      </w:pPr>
      <w:rPr>
        <w:rFonts w:hint="default"/>
        <w:lang w:val="cs-CZ" w:eastAsia="cs-CZ" w:bidi="cs-CZ"/>
      </w:rPr>
    </w:lvl>
    <w:lvl w:ilvl="4" w:tplc="283874F8">
      <w:numFmt w:val="bullet"/>
      <w:lvlText w:val="•"/>
      <w:lvlJc w:val="left"/>
      <w:pPr>
        <w:ind w:left="4402" w:hanging="358"/>
      </w:pPr>
      <w:rPr>
        <w:rFonts w:hint="default"/>
        <w:lang w:val="cs-CZ" w:eastAsia="cs-CZ" w:bidi="cs-CZ"/>
      </w:rPr>
    </w:lvl>
    <w:lvl w:ilvl="5" w:tplc="D1F06AE0">
      <w:numFmt w:val="bullet"/>
      <w:lvlText w:val="•"/>
      <w:lvlJc w:val="left"/>
      <w:pPr>
        <w:ind w:left="5383" w:hanging="358"/>
      </w:pPr>
      <w:rPr>
        <w:rFonts w:hint="default"/>
        <w:lang w:val="cs-CZ" w:eastAsia="cs-CZ" w:bidi="cs-CZ"/>
      </w:rPr>
    </w:lvl>
    <w:lvl w:ilvl="6" w:tplc="69BE16E4">
      <w:numFmt w:val="bullet"/>
      <w:lvlText w:val="•"/>
      <w:lvlJc w:val="left"/>
      <w:pPr>
        <w:ind w:left="6363" w:hanging="358"/>
      </w:pPr>
      <w:rPr>
        <w:rFonts w:hint="default"/>
        <w:lang w:val="cs-CZ" w:eastAsia="cs-CZ" w:bidi="cs-CZ"/>
      </w:rPr>
    </w:lvl>
    <w:lvl w:ilvl="7" w:tplc="854E7266">
      <w:numFmt w:val="bullet"/>
      <w:lvlText w:val="•"/>
      <w:lvlJc w:val="left"/>
      <w:pPr>
        <w:ind w:left="7344" w:hanging="358"/>
      </w:pPr>
      <w:rPr>
        <w:rFonts w:hint="default"/>
        <w:lang w:val="cs-CZ" w:eastAsia="cs-CZ" w:bidi="cs-CZ"/>
      </w:rPr>
    </w:lvl>
    <w:lvl w:ilvl="8" w:tplc="1EAAB830">
      <w:numFmt w:val="bullet"/>
      <w:lvlText w:val="•"/>
      <w:lvlJc w:val="left"/>
      <w:pPr>
        <w:ind w:left="8325" w:hanging="358"/>
      </w:pPr>
      <w:rPr>
        <w:rFonts w:hint="default"/>
        <w:lang w:val="cs-CZ" w:eastAsia="cs-CZ" w:bidi="cs-CZ"/>
      </w:rPr>
    </w:lvl>
  </w:abstractNum>
  <w:abstractNum w:abstractNumId="1" w15:restartNumberingAfterBreak="0">
    <w:nsid w:val="22DA47CF"/>
    <w:multiLevelType w:val="hybridMultilevel"/>
    <w:tmpl w:val="3AAEAFFA"/>
    <w:lvl w:ilvl="0" w:tplc="8E327980">
      <w:start w:val="1"/>
      <w:numFmt w:val="decimal"/>
      <w:lvlText w:val="%1."/>
      <w:lvlJc w:val="left"/>
      <w:pPr>
        <w:ind w:left="545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D92162A">
      <w:numFmt w:val="bullet"/>
      <w:lvlText w:val=""/>
      <w:lvlJc w:val="left"/>
      <w:pPr>
        <w:ind w:left="839" w:hanging="293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8662FEBE">
      <w:numFmt w:val="bullet"/>
      <w:lvlText w:val="•"/>
      <w:lvlJc w:val="left"/>
      <w:pPr>
        <w:ind w:left="1889" w:hanging="293"/>
      </w:pPr>
      <w:rPr>
        <w:rFonts w:hint="default"/>
        <w:lang w:val="cs-CZ" w:eastAsia="cs-CZ" w:bidi="cs-CZ"/>
      </w:rPr>
    </w:lvl>
    <w:lvl w:ilvl="3" w:tplc="6AE41AB0">
      <w:numFmt w:val="bullet"/>
      <w:lvlText w:val="•"/>
      <w:lvlJc w:val="left"/>
      <w:pPr>
        <w:ind w:left="2939" w:hanging="293"/>
      </w:pPr>
      <w:rPr>
        <w:rFonts w:hint="default"/>
        <w:lang w:val="cs-CZ" w:eastAsia="cs-CZ" w:bidi="cs-CZ"/>
      </w:rPr>
    </w:lvl>
    <w:lvl w:ilvl="4" w:tplc="2AFA20A8">
      <w:numFmt w:val="bullet"/>
      <w:lvlText w:val="•"/>
      <w:lvlJc w:val="left"/>
      <w:pPr>
        <w:ind w:left="3988" w:hanging="293"/>
      </w:pPr>
      <w:rPr>
        <w:rFonts w:hint="default"/>
        <w:lang w:val="cs-CZ" w:eastAsia="cs-CZ" w:bidi="cs-CZ"/>
      </w:rPr>
    </w:lvl>
    <w:lvl w:ilvl="5" w:tplc="3A369478">
      <w:numFmt w:val="bullet"/>
      <w:lvlText w:val="•"/>
      <w:lvlJc w:val="left"/>
      <w:pPr>
        <w:ind w:left="5038" w:hanging="293"/>
      </w:pPr>
      <w:rPr>
        <w:rFonts w:hint="default"/>
        <w:lang w:val="cs-CZ" w:eastAsia="cs-CZ" w:bidi="cs-CZ"/>
      </w:rPr>
    </w:lvl>
    <w:lvl w:ilvl="6" w:tplc="31DA01DA">
      <w:numFmt w:val="bullet"/>
      <w:lvlText w:val="•"/>
      <w:lvlJc w:val="left"/>
      <w:pPr>
        <w:ind w:left="6088" w:hanging="293"/>
      </w:pPr>
      <w:rPr>
        <w:rFonts w:hint="default"/>
        <w:lang w:val="cs-CZ" w:eastAsia="cs-CZ" w:bidi="cs-CZ"/>
      </w:rPr>
    </w:lvl>
    <w:lvl w:ilvl="7" w:tplc="86BC5A4E">
      <w:numFmt w:val="bullet"/>
      <w:lvlText w:val="•"/>
      <w:lvlJc w:val="left"/>
      <w:pPr>
        <w:ind w:left="7137" w:hanging="293"/>
      </w:pPr>
      <w:rPr>
        <w:rFonts w:hint="default"/>
        <w:lang w:val="cs-CZ" w:eastAsia="cs-CZ" w:bidi="cs-CZ"/>
      </w:rPr>
    </w:lvl>
    <w:lvl w:ilvl="8" w:tplc="CA0CA7A8">
      <w:numFmt w:val="bullet"/>
      <w:lvlText w:val="•"/>
      <w:lvlJc w:val="left"/>
      <w:pPr>
        <w:ind w:left="8187" w:hanging="293"/>
      </w:pPr>
      <w:rPr>
        <w:rFonts w:hint="default"/>
        <w:lang w:val="cs-CZ" w:eastAsia="cs-CZ" w:bidi="cs-CZ"/>
      </w:rPr>
    </w:lvl>
  </w:abstractNum>
  <w:abstractNum w:abstractNumId="2" w15:restartNumberingAfterBreak="0">
    <w:nsid w:val="3DC60D87"/>
    <w:multiLevelType w:val="hybridMultilevel"/>
    <w:tmpl w:val="50EC0706"/>
    <w:lvl w:ilvl="0" w:tplc="D89A233A">
      <w:numFmt w:val="bullet"/>
      <w:lvlText w:val="•"/>
      <w:lvlJc w:val="left"/>
      <w:pPr>
        <w:ind w:left="1961" w:hanging="428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DEDC3416">
      <w:numFmt w:val="bullet"/>
      <w:lvlText w:val="•"/>
      <w:lvlJc w:val="left"/>
      <w:pPr>
        <w:ind w:left="2792" w:hanging="428"/>
      </w:pPr>
      <w:rPr>
        <w:rFonts w:hint="default"/>
        <w:lang w:val="cs-CZ" w:eastAsia="cs-CZ" w:bidi="cs-CZ"/>
      </w:rPr>
    </w:lvl>
    <w:lvl w:ilvl="2" w:tplc="896EB89C">
      <w:numFmt w:val="bullet"/>
      <w:lvlText w:val="•"/>
      <w:lvlJc w:val="left"/>
      <w:pPr>
        <w:ind w:left="3625" w:hanging="428"/>
      </w:pPr>
      <w:rPr>
        <w:rFonts w:hint="default"/>
        <w:lang w:val="cs-CZ" w:eastAsia="cs-CZ" w:bidi="cs-CZ"/>
      </w:rPr>
    </w:lvl>
    <w:lvl w:ilvl="3" w:tplc="DEE2361C">
      <w:numFmt w:val="bullet"/>
      <w:lvlText w:val="•"/>
      <w:lvlJc w:val="left"/>
      <w:pPr>
        <w:ind w:left="4457" w:hanging="428"/>
      </w:pPr>
      <w:rPr>
        <w:rFonts w:hint="default"/>
        <w:lang w:val="cs-CZ" w:eastAsia="cs-CZ" w:bidi="cs-CZ"/>
      </w:rPr>
    </w:lvl>
    <w:lvl w:ilvl="4" w:tplc="2FE8481C">
      <w:numFmt w:val="bullet"/>
      <w:lvlText w:val="•"/>
      <w:lvlJc w:val="left"/>
      <w:pPr>
        <w:ind w:left="5290" w:hanging="428"/>
      </w:pPr>
      <w:rPr>
        <w:rFonts w:hint="default"/>
        <w:lang w:val="cs-CZ" w:eastAsia="cs-CZ" w:bidi="cs-CZ"/>
      </w:rPr>
    </w:lvl>
    <w:lvl w:ilvl="5" w:tplc="DA1E6EC6">
      <w:numFmt w:val="bullet"/>
      <w:lvlText w:val="•"/>
      <w:lvlJc w:val="left"/>
      <w:pPr>
        <w:ind w:left="6123" w:hanging="428"/>
      </w:pPr>
      <w:rPr>
        <w:rFonts w:hint="default"/>
        <w:lang w:val="cs-CZ" w:eastAsia="cs-CZ" w:bidi="cs-CZ"/>
      </w:rPr>
    </w:lvl>
    <w:lvl w:ilvl="6" w:tplc="0DCC90FE">
      <w:numFmt w:val="bullet"/>
      <w:lvlText w:val="•"/>
      <w:lvlJc w:val="left"/>
      <w:pPr>
        <w:ind w:left="6955" w:hanging="428"/>
      </w:pPr>
      <w:rPr>
        <w:rFonts w:hint="default"/>
        <w:lang w:val="cs-CZ" w:eastAsia="cs-CZ" w:bidi="cs-CZ"/>
      </w:rPr>
    </w:lvl>
    <w:lvl w:ilvl="7" w:tplc="DFDED024">
      <w:numFmt w:val="bullet"/>
      <w:lvlText w:val="•"/>
      <w:lvlJc w:val="left"/>
      <w:pPr>
        <w:ind w:left="7788" w:hanging="428"/>
      </w:pPr>
      <w:rPr>
        <w:rFonts w:hint="default"/>
        <w:lang w:val="cs-CZ" w:eastAsia="cs-CZ" w:bidi="cs-CZ"/>
      </w:rPr>
    </w:lvl>
    <w:lvl w:ilvl="8" w:tplc="7D603EC0">
      <w:numFmt w:val="bullet"/>
      <w:lvlText w:val="•"/>
      <w:lvlJc w:val="left"/>
      <w:pPr>
        <w:ind w:left="8621" w:hanging="428"/>
      </w:pPr>
      <w:rPr>
        <w:rFonts w:hint="default"/>
        <w:lang w:val="cs-CZ" w:eastAsia="cs-CZ" w:bidi="cs-CZ"/>
      </w:rPr>
    </w:lvl>
  </w:abstractNum>
  <w:abstractNum w:abstractNumId="3" w15:restartNumberingAfterBreak="0">
    <w:nsid w:val="43887972"/>
    <w:multiLevelType w:val="hybridMultilevel"/>
    <w:tmpl w:val="D3DE9320"/>
    <w:lvl w:ilvl="0" w:tplc="9DC62686">
      <w:start w:val="1"/>
      <w:numFmt w:val="decimal"/>
      <w:lvlText w:val="%1."/>
      <w:lvlJc w:val="left"/>
      <w:pPr>
        <w:ind w:left="476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36CEC4D0">
      <w:numFmt w:val="bullet"/>
      <w:lvlText w:val="•"/>
      <w:lvlJc w:val="left"/>
      <w:pPr>
        <w:ind w:left="1460" w:hanging="358"/>
      </w:pPr>
      <w:rPr>
        <w:rFonts w:hint="default"/>
        <w:lang w:val="cs-CZ" w:eastAsia="cs-CZ" w:bidi="cs-CZ"/>
      </w:rPr>
    </w:lvl>
    <w:lvl w:ilvl="2" w:tplc="0F50BD1A">
      <w:numFmt w:val="bullet"/>
      <w:lvlText w:val="•"/>
      <w:lvlJc w:val="left"/>
      <w:pPr>
        <w:ind w:left="2441" w:hanging="358"/>
      </w:pPr>
      <w:rPr>
        <w:rFonts w:hint="default"/>
        <w:lang w:val="cs-CZ" w:eastAsia="cs-CZ" w:bidi="cs-CZ"/>
      </w:rPr>
    </w:lvl>
    <w:lvl w:ilvl="3" w:tplc="FDFC3314">
      <w:numFmt w:val="bullet"/>
      <w:lvlText w:val="•"/>
      <w:lvlJc w:val="left"/>
      <w:pPr>
        <w:ind w:left="3421" w:hanging="358"/>
      </w:pPr>
      <w:rPr>
        <w:rFonts w:hint="default"/>
        <w:lang w:val="cs-CZ" w:eastAsia="cs-CZ" w:bidi="cs-CZ"/>
      </w:rPr>
    </w:lvl>
    <w:lvl w:ilvl="4" w:tplc="156E787C">
      <w:numFmt w:val="bullet"/>
      <w:lvlText w:val="•"/>
      <w:lvlJc w:val="left"/>
      <w:pPr>
        <w:ind w:left="4402" w:hanging="358"/>
      </w:pPr>
      <w:rPr>
        <w:rFonts w:hint="default"/>
        <w:lang w:val="cs-CZ" w:eastAsia="cs-CZ" w:bidi="cs-CZ"/>
      </w:rPr>
    </w:lvl>
    <w:lvl w:ilvl="5" w:tplc="AA0E8DDC">
      <w:numFmt w:val="bullet"/>
      <w:lvlText w:val="•"/>
      <w:lvlJc w:val="left"/>
      <w:pPr>
        <w:ind w:left="5383" w:hanging="358"/>
      </w:pPr>
      <w:rPr>
        <w:rFonts w:hint="default"/>
        <w:lang w:val="cs-CZ" w:eastAsia="cs-CZ" w:bidi="cs-CZ"/>
      </w:rPr>
    </w:lvl>
    <w:lvl w:ilvl="6" w:tplc="ADF65C60">
      <w:numFmt w:val="bullet"/>
      <w:lvlText w:val="•"/>
      <w:lvlJc w:val="left"/>
      <w:pPr>
        <w:ind w:left="6363" w:hanging="358"/>
      </w:pPr>
      <w:rPr>
        <w:rFonts w:hint="default"/>
        <w:lang w:val="cs-CZ" w:eastAsia="cs-CZ" w:bidi="cs-CZ"/>
      </w:rPr>
    </w:lvl>
    <w:lvl w:ilvl="7" w:tplc="5622ECBE">
      <w:numFmt w:val="bullet"/>
      <w:lvlText w:val="•"/>
      <w:lvlJc w:val="left"/>
      <w:pPr>
        <w:ind w:left="7344" w:hanging="358"/>
      </w:pPr>
      <w:rPr>
        <w:rFonts w:hint="default"/>
        <w:lang w:val="cs-CZ" w:eastAsia="cs-CZ" w:bidi="cs-CZ"/>
      </w:rPr>
    </w:lvl>
    <w:lvl w:ilvl="8" w:tplc="E2988356">
      <w:numFmt w:val="bullet"/>
      <w:lvlText w:val="•"/>
      <w:lvlJc w:val="left"/>
      <w:pPr>
        <w:ind w:left="8325" w:hanging="358"/>
      </w:pPr>
      <w:rPr>
        <w:rFonts w:hint="default"/>
        <w:lang w:val="cs-CZ" w:eastAsia="cs-CZ" w:bidi="cs-CZ"/>
      </w:rPr>
    </w:lvl>
  </w:abstractNum>
  <w:abstractNum w:abstractNumId="4" w15:restartNumberingAfterBreak="0">
    <w:nsid w:val="46753F51"/>
    <w:multiLevelType w:val="hybridMultilevel"/>
    <w:tmpl w:val="A4A007C6"/>
    <w:lvl w:ilvl="0" w:tplc="AC4ED446">
      <w:start w:val="1"/>
      <w:numFmt w:val="decimal"/>
      <w:lvlText w:val="%1."/>
      <w:lvlJc w:val="left"/>
      <w:pPr>
        <w:ind w:left="475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0B3AF986">
      <w:numFmt w:val="bullet"/>
      <w:lvlText w:val="•"/>
      <w:lvlJc w:val="left"/>
      <w:pPr>
        <w:ind w:left="640" w:hanging="358"/>
      </w:pPr>
      <w:rPr>
        <w:rFonts w:hint="default"/>
        <w:lang w:val="cs-CZ" w:eastAsia="cs-CZ" w:bidi="cs-CZ"/>
      </w:rPr>
    </w:lvl>
    <w:lvl w:ilvl="2" w:tplc="1CF68A5C">
      <w:numFmt w:val="bullet"/>
      <w:lvlText w:val="•"/>
      <w:lvlJc w:val="left"/>
      <w:pPr>
        <w:ind w:left="1711" w:hanging="358"/>
      </w:pPr>
      <w:rPr>
        <w:rFonts w:hint="default"/>
        <w:lang w:val="cs-CZ" w:eastAsia="cs-CZ" w:bidi="cs-CZ"/>
      </w:rPr>
    </w:lvl>
    <w:lvl w:ilvl="3" w:tplc="899E1260">
      <w:numFmt w:val="bullet"/>
      <w:lvlText w:val="•"/>
      <w:lvlJc w:val="left"/>
      <w:pPr>
        <w:ind w:left="2783" w:hanging="358"/>
      </w:pPr>
      <w:rPr>
        <w:rFonts w:hint="default"/>
        <w:lang w:val="cs-CZ" w:eastAsia="cs-CZ" w:bidi="cs-CZ"/>
      </w:rPr>
    </w:lvl>
    <w:lvl w:ilvl="4" w:tplc="31E6BAFC">
      <w:numFmt w:val="bullet"/>
      <w:lvlText w:val="•"/>
      <w:lvlJc w:val="left"/>
      <w:pPr>
        <w:ind w:left="3855" w:hanging="358"/>
      </w:pPr>
      <w:rPr>
        <w:rFonts w:hint="default"/>
        <w:lang w:val="cs-CZ" w:eastAsia="cs-CZ" w:bidi="cs-CZ"/>
      </w:rPr>
    </w:lvl>
    <w:lvl w:ilvl="5" w:tplc="F6409466">
      <w:numFmt w:val="bullet"/>
      <w:lvlText w:val="•"/>
      <w:lvlJc w:val="left"/>
      <w:pPr>
        <w:ind w:left="4927" w:hanging="358"/>
      </w:pPr>
      <w:rPr>
        <w:rFonts w:hint="default"/>
        <w:lang w:val="cs-CZ" w:eastAsia="cs-CZ" w:bidi="cs-CZ"/>
      </w:rPr>
    </w:lvl>
    <w:lvl w:ilvl="6" w:tplc="76749AC4">
      <w:numFmt w:val="bullet"/>
      <w:lvlText w:val="•"/>
      <w:lvlJc w:val="left"/>
      <w:pPr>
        <w:ind w:left="5999" w:hanging="358"/>
      </w:pPr>
      <w:rPr>
        <w:rFonts w:hint="default"/>
        <w:lang w:val="cs-CZ" w:eastAsia="cs-CZ" w:bidi="cs-CZ"/>
      </w:rPr>
    </w:lvl>
    <w:lvl w:ilvl="7" w:tplc="DFFA204E">
      <w:numFmt w:val="bullet"/>
      <w:lvlText w:val="•"/>
      <w:lvlJc w:val="left"/>
      <w:pPr>
        <w:ind w:left="7070" w:hanging="358"/>
      </w:pPr>
      <w:rPr>
        <w:rFonts w:hint="default"/>
        <w:lang w:val="cs-CZ" w:eastAsia="cs-CZ" w:bidi="cs-CZ"/>
      </w:rPr>
    </w:lvl>
    <w:lvl w:ilvl="8" w:tplc="D60E5A44">
      <w:numFmt w:val="bullet"/>
      <w:lvlText w:val="•"/>
      <w:lvlJc w:val="left"/>
      <w:pPr>
        <w:ind w:left="8142" w:hanging="358"/>
      </w:pPr>
      <w:rPr>
        <w:rFonts w:hint="default"/>
        <w:lang w:val="cs-CZ" w:eastAsia="cs-CZ" w:bidi="cs-CZ"/>
      </w:rPr>
    </w:lvl>
  </w:abstractNum>
  <w:abstractNum w:abstractNumId="5" w15:restartNumberingAfterBreak="0">
    <w:nsid w:val="49306CAF"/>
    <w:multiLevelType w:val="hybridMultilevel"/>
    <w:tmpl w:val="72E652DC"/>
    <w:lvl w:ilvl="0" w:tplc="170A297C">
      <w:start w:val="1"/>
      <w:numFmt w:val="decimal"/>
      <w:lvlText w:val="%1."/>
      <w:lvlJc w:val="left"/>
      <w:pPr>
        <w:ind w:left="542" w:hanging="42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D4F0AAA6">
      <w:numFmt w:val="bullet"/>
      <w:lvlText w:val="•"/>
      <w:lvlJc w:val="left"/>
      <w:pPr>
        <w:ind w:left="1514" w:hanging="425"/>
      </w:pPr>
      <w:rPr>
        <w:rFonts w:hint="default"/>
        <w:lang w:val="cs-CZ" w:eastAsia="cs-CZ" w:bidi="cs-CZ"/>
      </w:rPr>
    </w:lvl>
    <w:lvl w:ilvl="2" w:tplc="4EFEDC58">
      <w:numFmt w:val="bullet"/>
      <w:lvlText w:val="•"/>
      <w:lvlJc w:val="left"/>
      <w:pPr>
        <w:ind w:left="2489" w:hanging="425"/>
      </w:pPr>
      <w:rPr>
        <w:rFonts w:hint="default"/>
        <w:lang w:val="cs-CZ" w:eastAsia="cs-CZ" w:bidi="cs-CZ"/>
      </w:rPr>
    </w:lvl>
    <w:lvl w:ilvl="3" w:tplc="BEB0E66E">
      <w:numFmt w:val="bullet"/>
      <w:lvlText w:val="•"/>
      <w:lvlJc w:val="left"/>
      <w:pPr>
        <w:ind w:left="3463" w:hanging="425"/>
      </w:pPr>
      <w:rPr>
        <w:rFonts w:hint="default"/>
        <w:lang w:val="cs-CZ" w:eastAsia="cs-CZ" w:bidi="cs-CZ"/>
      </w:rPr>
    </w:lvl>
    <w:lvl w:ilvl="4" w:tplc="A3E65316">
      <w:numFmt w:val="bullet"/>
      <w:lvlText w:val="•"/>
      <w:lvlJc w:val="left"/>
      <w:pPr>
        <w:ind w:left="4438" w:hanging="425"/>
      </w:pPr>
      <w:rPr>
        <w:rFonts w:hint="default"/>
        <w:lang w:val="cs-CZ" w:eastAsia="cs-CZ" w:bidi="cs-CZ"/>
      </w:rPr>
    </w:lvl>
    <w:lvl w:ilvl="5" w:tplc="09C2D9DE">
      <w:numFmt w:val="bullet"/>
      <w:lvlText w:val="•"/>
      <w:lvlJc w:val="left"/>
      <w:pPr>
        <w:ind w:left="5413" w:hanging="425"/>
      </w:pPr>
      <w:rPr>
        <w:rFonts w:hint="default"/>
        <w:lang w:val="cs-CZ" w:eastAsia="cs-CZ" w:bidi="cs-CZ"/>
      </w:rPr>
    </w:lvl>
    <w:lvl w:ilvl="6" w:tplc="B210AA2C">
      <w:numFmt w:val="bullet"/>
      <w:lvlText w:val="•"/>
      <w:lvlJc w:val="left"/>
      <w:pPr>
        <w:ind w:left="6387" w:hanging="425"/>
      </w:pPr>
      <w:rPr>
        <w:rFonts w:hint="default"/>
        <w:lang w:val="cs-CZ" w:eastAsia="cs-CZ" w:bidi="cs-CZ"/>
      </w:rPr>
    </w:lvl>
    <w:lvl w:ilvl="7" w:tplc="F460BC3C">
      <w:numFmt w:val="bullet"/>
      <w:lvlText w:val="•"/>
      <w:lvlJc w:val="left"/>
      <w:pPr>
        <w:ind w:left="7362" w:hanging="425"/>
      </w:pPr>
      <w:rPr>
        <w:rFonts w:hint="default"/>
        <w:lang w:val="cs-CZ" w:eastAsia="cs-CZ" w:bidi="cs-CZ"/>
      </w:rPr>
    </w:lvl>
    <w:lvl w:ilvl="8" w:tplc="BB369FC4">
      <w:numFmt w:val="bullet"/>
      <w:lvlText w:val="•"/>
      <w:lvlJc w:val="left"/>
      <w:pPr>
        <w:ind w:left="8337" w:hanging="425"/>
      </w:pPr>
      <w:rPr>
        <w:rFonts w:hint="default"/>
        <w:lang w:val="cs-CZ" w:eastAsia="cs-CZ" w:bidi="cs-CZ"/>
      </w:rPr>
    </w:lvl>
  </w:abstractNum>
  <w:abstractNum w:abstractNumId="6" w15:restartNumberingAfterBreak="0">
    <w:nsid w:val="51311881"/>
    <w:multiLevelType w:val="hybridMultilevel"/>
    <w:tmpl w:val="6BF40542"/>
    <w:lvl w:ilvl="0" w:tplc="08501FE0">
      <w:start w:val="1"/>
      <w:numFmt w:val="decimal"/>
      <w:lvlText w:val="%1."/>
      <w:lvlJc w:val="left"/>
      <w:pPr>
        <w:ind w:left="543" w:hanging="42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5D82C206">
      <w:numFmt w:val="bullet"/>
      <w:lvlText w:val="•"/>
      <w:lvlJc w:val="left"/>
      <w:pPr>
        <w:ind w:left="1514" w:hanging="425"/>
      </w:pPr>
      <w:rPr>
        <w:rFonts w:hint="default"/>
        <w:lang w:val="cs-CZ" w:eastAsia="cs-CZ" w:bidi="cs-CZ"/>
      </w:rPr>
    </w:lvl>
    <w:lvl w:ilvl="2" w:tplc="00B8EB3A">
      <w:numFmt w:val="bullet"/>
      <w:lvlText w:val="•"/>
      <w:lvlJc w:val="left"/>
      <w:pPr>
        <w:ind w:left="2489" w:hanging="425"/>
      </w:pPr>
      <w:rPr>
        <w:rFonts w:hint="default"/>
        <w:lang w:val="cs-CZ" w:eastAsia="cs-CZ" w:bidi="cs-CZ"/>
      </w:rPr>
    </w:lvl>
    <w:lvl w:ilvl="3" w:tplc="B4F46A48">
      <w:numFmt w:val="bullet"/>
      <w:lvlText w:val="•"/>
      <w:lvlJc w:val="left"/>
      <w:pPr>
        <w:ind w:left="3463" w:hanging="425"/>
      </w:pPr>
      <w:rPr>
        <w:rFonts w:hint="default"/>
        <w:lang w:val="cs-CZ" w:eastAsia="cs-CZ" w:bidi="cs-CZ"/>
      </w:rPr>
    </w:lvl>
    <w:lvl w:ilvl="4" w:tplc="D8AA8004">
      <w:numFmt w:val="bullet"/>
      <w:lvlText w:val="•"/>
      <w:lvlJc w:val="left"/>
      <w:pPr>
        <w:ind w:left="4438" w:hanging="425"/>
      </w:pPr>
      <w:rPr>
        <w:rFonts w:hint="default"/>
        <w:lang w:val="cs-CZ" w:eastAsia="cs-CZ" w:bidi="cs-CZ"/>
      </w:rPr>
    </w:lvl>
    <w:lvl w:ilvl="5" w:tplc="88D25ECA">
      <w:numFmt w:val="bullet"/>
      <w:lvlText w:val="•"/>
      <w:lvlJc w:val="left"/>
      <w:pPr>
        <w:ind w:left="5413" w:hanging="425"/>
      </w:pPr>
      <w:rPr>
        <w:rFonts w:hint="default"/>
        <w:lang w:val="cs-CZ" w:eastAsia="cs-CZ" w:bidi="cs-CZ"/>
      </w:rPr>
    </w:lvl>
    <w:lvl w:ilvl="6" w:tplc="D64CCADE">
      <w:numFmt w:val="bullet"/>
      <w:lvlText w:val="•"/>
      <w:lvlJc w:val="left"/>
      <w:pPr>
        <w:ind w:left="6387" w:hanging="425"/>
      </w:pPr>
      <w:rPr>
        <w:rFonts w:hint="default"/>
        <w:lang w:val="cs-CZ" w:eastAsia="cs-CZ" w:bidi="cs-CZ"/>
      </w:rPr>
    </w:lvl>
    <w:lvl w:ilvl="7" w:tplc="40044F90">
      <w:numFmt w:val="bullet"/>
      <w:lvlText w:val="•"/>
      <w:lvlJc w:val="left"/>
      <w:pPr>
        <w:ind w:left="7362" w:hanging="425"/>
      </w:pPr>
      <w:rPr>
        <w:rFonts w:hint="default"/>
        <w:lang w:val="cs-CZ" w:eastAsia="cs-CZ" w:bidi="cs-CZ"/>
      </w:rPr>
    </w:lvl>
    <w:lvl w:ilvl="8" w:tplc="D7A8FB08">
      <w:numFmt w:val="bullet"/>
      <w:lvlText w:val="•"/>
      <w:lvlJc w:val="left"/>
      <w:pPr>
        <w:ind w:left="8337" w:hanging="425"/>
      </w:pPr>
      <w:rPr>
        <w:rFonts w:hint="default"/>
        <w:lang w:val="cs-CZ" w:eastAsia="cs-CZ" w:bidi="cs-CZ"/>
      </w:rPr>
    </w:lvl>
  </w:abstractNum>
  <w:abstractNum w:abstractNumId="7" w15:restartNumberingAfterBreak="0">
    <w:nsid w:val="56AF4DE2"/>
    <w:multiLevelType w:val="hybridMultilevel"/>
    <w:tmpl w:val="2DA2F1E6"/>
    <w:lvl w:ilvl="0" w:tplc="943088A2">
      <w:numFmt w:val="bullet"/>
      <w:lvlText w:val=""/>
      <w:lvlJc w:val="left"/>
      <w:pPr>
        <w:ind w:left="2278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1D907080">
      <w:numFmt w:val="bullet"/>
      <w:lvlText w:val="•"/>
      <w:lvlJc w:val="left"/>
      <w:pPr>
        <w:ind w:left="3080" w:hanging="360"/>
      </w:pPr>
      <w:rPr>
        <w:rFonts w:hint="default"/>
        <w:lang w:val="cs-CZ" w:eastAsia="cs-CZ" w:bidi="cs-CZ"/>
      </w:rPr>
    </w:lvl>
    <w:lvl w:ilvl="2" w:tplc="62F6E4AA">
      <w:numFmt w:val="bullet"/>
      <w:lvlText w:val="•"/>
      <w:lvlJc w:val="left"/>
      <w:pPr>
        <w:ind w:left="3881" w:hanging="360"/>
      </w:pPr>
      <w:rPr>
        <w:rFonts w:hint="default"/>
        <w:lang w:val="cs-CZ" w:eastAsia="cs-CZ" w:bidi="cs-CZ"/>
      </w:rPr>
    </w:lvl>
    <w:lvl w:ilvl="3" w:tplc="D194AD80">
      <w:numFmt w:val="bullet"/>
      <w:lvlText w:val="•"/>
      <w:lvlJc w:val="left"/>
      <w:pPr>
        <w:ind w:left="4681" w:hanging="360"/>
      </w:pPr>
      <w:rPr>
        <w:rFonts w:hint="default"/>
        <w:lang w:val="cs-CZ" w:eastAsia="cs-CZ" w:bidi="cs-CZ"/>
      </w:rPr>
    </w:lvl>
    <w:lvl w:ilvl="4" w:tplc="AD145970">
      <w:numFmt w:val="bullet"/>
      <w:lvlText w:val="•"/>
      <w:lvlJc w:val="left"/>
      <w:pPr>
        <w:ind w:left="5482" w:hanging="360"/>
      </w:pPr>
      <w:rPr>
        <w:rFonts w:hint="default"/>
        <w:lang w:val="cs-CZ" w:eastAsia="cs-CZ" w:bidi="cs-CZ"/>
      </w:rPr>
    </w:lvl>
    <w:lvl w:ilvl="5" w:tplc="B932356A">
      <w:numFmt w:val="bullet"/>
      <w:lvlText w:val="•"/>
      <w:lvlJc w:val="left"/>
      <w:pPr>
        <w:ind w:left="6283" w:hanging="360"/>
      </w:pPr>
      <w:rPr>
        <w:rFonts w:hint="default"/>
        <w:lang w:val="cs-CZ" w:eastAsia="cs-CZ" w:bidi="cs-CZ"/>
      </w:rPr>
    </w:lvl>
    <w:lvl w:ilvl="6" w:tplc="9B3E37F6">
      <w:numFmt w:val="bullet"/>
      <w:lvlText w:val="•"/>
      <w:lvlJc w:val="left"/>
      <w:pPr>
        <w:ind w:left="7083" w:hanging="360"/>
      </w:pPr>
      <w:rPr>
        <w:rFonts w:hint="default"/>
        <w:lang w:val="cs-CZ" w:eastAsia="cs-CZ" w:bidi="cs-CZ"/>
      </w:rPr>
    </w:lvl>
    <w:lvl w:ilvl="7" w:tplc="25CC6CA8">
      <w:numFmt w:val="bullet"/>
      <w:lvlText w:val="•"/>
      <w:lvlJc w:val="left"/>
      <w:pPr>
        <w:ind w:left="7884" w:hanging="360"/>
      </w:pPr>
      <w:rPr>
        <w:rFonts w:hint="default"/>
        <w:lang w:val="cs-CZ" w:eastAsia="cs-CZ" w:bidi="cs-CZ"/>
      </w:rPr>
    </w:lvl>
    <w:lvl w:ilvl="8" w:tplc="C624DA32">
      <w:numFmt w:val="bullet"/>
      <w:lvlText w:val="•"/>
      <w:lvlJc w:val="left"/>
      <w:pPr>
        <w:ind w:left="8685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7801169A"/>
    <w:multiLevelType w:val="multilevel"/>
    <w:tmpl w:val="95509A3A"/>
    <w:lvl w:ilvl="0">
      <w:start w:val="2"/>
      <w:numFmt w:val="decimal"/>
      <w:lvlText w:val="%1."/>
      <w:lvlJc w:val="left"/>
      <w:pPr>
        <w:ind w:left="2952" w:hanging="283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7" w:hanging="43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3">
      <w:start w:val="1"/>
      <w:numFmt w:val="lowerLetter"/>
      <w:lvlText w:val="%4."/>
      <w:lvlJc w:val="left"/>
      <w:pPr>
        <w:ind w:left="155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4">
      <w:start w:val="1"/>
      <w:numFmt w:val="lowerRoman"/>
      <w:lvlText w:val="%5."/>
      <w:lvlJc w:val="left"/>
      <w:pPr>
        <w:ind w:left="2278" w:hanging="291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cs-CZ" w:eastAsia="cs-CZ" w:bidi="cs-CZ"/>
      </w:rPr>
    </w:lvl>
    <w:lvl w:ilvl="5">
      <w:numFmt w:val="bullet"/>
      <w:lvlText w:val="•"/>
      <w:lvlJc w:val="left"/>
      <w:pPr>
        <w:ind w:left="2960" w:hanging="29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4425" w:hanging="29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5890" w:hanging="29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55" w:hanging="291"/>
      </w:pPr>
      <w:rPr>
        <w:rFonts w:hint="default"/>
        <w:lang w:val="cs-CZ" w:eastAsia="cs-CZ" w:bidi="cs-CZ"/>
      </w:rPr>
    </w:lvl>
  </w:abstractNum>
  <w:abstractNum w:abstractNumId="9" w15:restartNumberingAfterBreak="0">
    <w:nsid w:val="7A6F5056"/>
    <w:multiLevelType w:val="hybridMultilevel"/>
    <w:tmpl w:val="6D107810"/>
    <w:lvl w:ilvl="0" w:tplc="8A2E7F5C">
      <w:start w:val="1"/>
      <w:numFmt w:val="decimal"/>
      <w:lvlText w:val="%1."/>
      <w:lvlJc w:val="left"/>
      <w:pPr>
        <w:ind w:left="475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6986B1F2">
      <w:numFmt w:val="bullet"/>
      <w:lvlText w:val="•"/>
      <w:lvlJc w:val="left"/>
      <w:pPr>
        <w:ind w:left="1460" w:hanging="358"/>
      </w:pPr>
      <w:rPr>
        <w:rFonts w:hint="default"/>
        <w:lang w:val="cs-CZ" w:eastAsia="cs-CZ" w:bidi="cs-CZ"/>
      </w:rPr>
    </w:lvl>
    <w:lvl w:ilvl="2" w:tplc="29225FAA">
      <w:numFmt w:val="bullet"/>
      <w:lvlText w:val="•"/>
      <w:lvlJc w:val="left"/>
      <w:pPr>
        <w:ind w:left="2441" w:hanging="358"/>
      </w:pPr>
      <w:rPr>
        <w:rFonts w:hint="default"/>
        <w:lang w:val="cs-CZ" w:eastAsia="cs-CZ" w:bidi="cs-CZ"/>
      </w:rPr>
    </w:lvl>
    <w:lvl w:ilvl="3" w:tplc="605C0A3C">
      <w:numFmt w:val="bullet"/>
      <w:lvlText w:val="•"/>
      <w:lvlJc w:val="left"/>
      <w:pPr>
        <w:ind w:left="3421" w:hanging="358"/>
      </w:pPr>
      <w:rPr>
        <w:rFonts w:hint="default"/>
        <w:lang w:val="cs-CZ" w:eastAsia="cs-CZ" w:bidi="cs-CZ"/>
      </w:rPr>
    </w:lvl>
    <w:lvl w:ilvl="4" w:tplc="1F2EB01E">
      <w:numFmt w:val="bullet"/>
      <w:lvlText w:val="•"/>
      <w:lvlJc w:val="left"/>
      <w:pPr>
        <w:ind w:left="4402" w:hanging="358"/>
      </w:pPr>
      <w:rPr>
        <w:rFonts w:hint="default"/>
        <w:lang w:val="cs-CZ" w:eastAsia="cs-CZ" w:bidi="cs-CZ"/>
      </w:rPr>
    </w:lvl>
    <w:lvl w:ilvl="5" w:tplc="FF282BF2">
      <w:numFmt w:val="bullet"/>
      <w:lvlText w:val="•"/>
      <w:lvlJc w:val="left"/>
      <w:pPr>
        <w:ind w:left="5383" w:hanging="358"/>
      </w:pPr>
      <w:rPr>
        <w:rFonts w:hint="default"/>
        <w:lang w:val="cs-CZ" w:eastAsia="cs-CZ" w:bidi="cs-CZ"/>
      </w:rPr>
    </w:lvl>
    <w:lvl w:ilvl="6" w:tplc="5108258C">
      <w:numFmt w:val="bullet"/>
      <w:lvlText w:val="•"/>
      <w:lvlJc w:val="left"/>
      <w:pPr>
        <w:ind w:left="6363" w:hanging="358"/>
      </w:pPr>
      <w:rPr>
        <w:rFonts w:hint="default"/>
        <w:lang w:val="cs-CZ" w:eastAsia="cs-CZ" w:bidi="cs-CZ"/>
      </w:rPr>
    </w:lvl>
    <w:lvl w:ilvl="7" w:tplc="E9D8C0C6">
      <w:numFmt w:val="bullet"/>
      <w:lvlText w:val="•"/>
      <w:lvlJc w:val="left"/>
      <w:pPr>
        <w:ind w:left="7344" w:hanging="358"/>
      </w:pPr>
      <w:rPr>
        <w:rFonts w:hint="default"/>
        <w:lang w:val="cs-CZ" w:eastAsia="cs-CZ" w:bidi="cs-CZ"/>
      </w:rPr>
    </w:lvl>
    <w:lvl w:ilvl="8" w:tplc="EA045B24">
      <w:numFmt w:val="bullet"/>
      <w:lvlText w:val="•"/>
      <w:lvlJc w:val="left"/>
      <w:pPr>
        <w:ind w:left="8325" w:hanging="358"/>
      </w:pPr>
      <w:rPr>
        <w:rFonts w:hint="default"/>
        <w:lang w:val="cs-CZ" w:eastAsia="cs-CZ" w:bidi="cs-CZ"/>
      </w:rPr>
    </w:lvl>
  </w:abstractNum>
  <w:num w:numId="1" w16cid:durableId="688142347">
    <w:abstractNumId w:val="9"/>
  </w:num>
  <w:num w:numId="2" w16cid:durableId="703141404">
    <w:abstractNumId w:val="4"/>
  </w:num>
  <w:num w:numId="3" w16cid:durableId="5181311">
    <w:abstractNumId w:val="5"/>
  </w:num>
  <w:num w:numId="4" w16cid:durableId="2073890352">
    <w:abstractNumId w:val="3"/>
  </w:num>
  <w:num w:numId="5" w16cid:durableId="1714840275">
    <w:abstractNumId w:val="0"/>
  </w:num>
  <w:num w:numId="6" w16cid:durableId="1134249030">
    <w:abstractNumId w:val="6"/>
  </w:num>
  <w:num w:numId="7" w16cid:durableId="1773672283">
    <w:abstractNumId w:val="1"/>
  </w:num>
  <w:num w:numId="8" w16cid:durableId="1110122079">
    <w:abstractNumId w:val="7"/>
  </w:num>
  <w:num w:numId="9" w16cid:durableId="1519848230">
    <w:abstractNumId w:val="2"/>
  </w:num>
  <w:num w:numId="10" w16cid:durableId="505563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FEE"/>
    <w:rsid w:val="00011662"/>
    <w:rsid w:val="00302FEE"/>
    <w:rsid w:val="00B42743"/>
    <w:rsid w:val="00D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C32EB3F"/>
  <w15:docId w15:val="{5A574E97-DC05-47DD-9314-009383EB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465" w:lineRule="exact"/>
      <w:outlineLvl w:val="0"/>
    </w:pPr>
    <w:rPr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spacing w:line="343" w:lineRule="exact"/>
      <w:outlineLvl w:val="1"/>
    </w:pPr>
    <w:rPr>
      <w:rFonts w:ascii="Calibri" w:eastAsia="Calibri" w:hAnsi="Calibri" w:cs="Calibri"/>
      <w:sz w:val="29"/>
      <w:szCs w:val="29"/>
    </w:rPr>
  </w:style>
  <w:style w:type="paragraph" w:styleId="Nadpis3">
    <w:name w:val="heading 3"/>
    <w:basedOn w:val="Normln"/>
    <w:uiPriority w:val="9"/>
    <w:unhideWhenUsed/>
    <w:qFormat/>
    <w:pPr>
      <w:spacing w:line="251" w:lineRule="exact"/>
      <w:ind w:left="118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278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desk.cz@softwareo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n.hlavac@softwareone.com" TargetMode="External"/><Relationship Id="rId5" Type="http://schemas.openxmlformats.org/officeDocument/2006/relationships/hyperlink" Target="mailto:adam@jouky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2602</Words>
  <Characters>15353</Characters>
  <Application>Microsoft Office Word</Application>
  <DocSecurity>0</DocSecurity>
  <Lines>127</Lines>
  <Paragraphs>35</Paragraphs>
  <ScaleCrop>false</ScaleCrop>
  <Company/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Pavla Mudruňková</cp:lastModifiedBy>
  <cp:revision>3</cp:revision>
  <dcterms:created xsi:type="dcterms:W3CDTF">2024-11-27T12:53:00Z</dcterms:created>
  <dcterms:modified xsi:type="dcterms:W3CDTF">2024-11-28T06:04:00Z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2024-11-27T00:00:00Z</vt:filetime>
  </property>
</Properties>
</file>