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8"/>
          <w:szCs w:val="28"/>
          <w:lang w:eastAsia="zh-CN"/>
        </w:rPr>
      </w:pPr>
      <w:bookmarkStart w:id="0" w:name="_Hlk25065390"/>
      <w:r>
        <w:rPr>
          <w:rFonts w:eastAsia="SimSun" w:cs="Times New Roman" w:ascii="Times New Roman" w:hAnsi="Times New Roman"/>
          <w:b/>
          <w:bCs/>
          <w:kern w:val="2"/>
          <w:sz w:val="24"/>
          <w:szCs w:val="20"/>
          <w:lang w:eastAsia="zh-CN"/>
        </w:rPr>
        <w:t xml:space="preserve">               </w:t>
      </w:r>
      <w:r>
        <w:rPr>
          <w:rFonts w:eastAsia="SimSun" w:cs="Arial" w:ascii="Arial" w:hAnsi="Arial"/>
          <w:b/>
          <w:bCs/>
          <w:kern w:val="2"/>
          <w:sz w:val="28"/>
          <w:szCs w:val="28"/>
          <w:lang w:eastAsia="zh-CN"/>
        </w:rPr>
        <w:t xml:space="preserve">Dodatek č.4  ke Smlouvě o zpracování mezd a personalistiky,                          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8"/>
          <w:szCs w:val="28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8"/>
          <w:szCs w:val="28"/>
          <w:lang w:eastAsia="zh-CN"/>
        </w:rPr>
        <w:t xml:space="preserve">                      </w:t>
      </w:r>
      <w:r>
        <w:rPr>
          <w:rFonts w:eastAsia="SimSun" w:cs="Arial" w:ascii="Arial" w:hAnsi="Arial"/>
          <w:b/>
          <w:bCs/>
          <w:kern w:val="2"/>
          <w:sz w:val="28"/>
          <w:szCs w:val="28"/>
          <w:lang w:eastAsia="zh-CN"/>
        </w:rPr>
        <w:t>včetně všech  s tím souvisejících činností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8"/>
          <w:szCs w:val="28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8"/>
          <w:szCs w:val="28"/>
          <w:lang w:eastAsia="zh-CN"/>
        </w:rPr>
        <w:t xml:space="preserve">                                  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4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8"/>
          <w:szCs w:val="28"/>
          <w:lang w:eastAsia="zh-CN"/>
        </w:rPr>
        <w:t xml:space="preserve">                                 </w:t>
      </w:r>
      <w:r>
        <w:rPr>
          <w:rFonts w:eastAsia="SimSun" w:cs="Arial" w:ascii="Arial" w:hAnsi="Arial"/>
          <w:b/>
          <w:bCs/>
          <w:kern w:val="2"/>
          <w:sz w:val="24"/>
          <w:szCs w:val="24"/>
          <w:lang w:eastAsia="zh-CN"/>
        </w:rPr>
        <w:t>uzavřený mezi smluvními stranami: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 xml:space="preserve"> 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>Mateřská škola Šamotka Rakovník, Šamotka 259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>Se sídlem : Šamotka 259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>269 01 Rakovník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>IČ: 47020334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>Telefon: 313 523 228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>Zastoupený: Weisová Iveta, ředitelka MŠ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>dále jen jako „odběratel“)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>a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>Ilona Ridzoňová</w:t>
      </w:r>
      <w:r>
        <w:rPr>
          <w:rFonts w:eastAsia="SimSun" w:cs="Arial" w:ascii="Arial" w:hAnsi="Arial"/>
          <w:b/>
          <w:bCs/>
          <w:kern w:val="2"/>
          <w:sz w:val="24"/>
          <w:szCs w:val="20"/>
          <w:lang w:val="en-US" w:eastAsia="zh-CN"/>
        </w:rPr>
        <w:t>,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>Kolešovice 213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>270 02 Kolešovice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val="en-US" w:eastAsia="zh-CN"/>
        </w:rPr>
        <w:t xml:space="preserve">IČ: </w:t>
      </w: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>080 30 871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 xml:space="preserve">Email: </w:t>
      </w:r>
      <w:hyperlink r:id="rId2">
        <w:r>
          <w:rPr>
            <w:rFonts w:eastAsia="SimSun" w:cs="Arial" w:ascii="Arial" w:hAnsi="Arial"/>
            <w:b/>
            <w:bCs/>
            <w:color w:val="0563C1"/>
            <w:kern w:val="2"/>
            <w:sz w:val="24"/>
            <w:szCs w:val="20"/>
            <w:u w:val="single"/>
            <w:lang w:eastAsia="zh-CN"/>
          </w:rPr>
          <w:t>ilona.ridzonova@gmail.com</w:t>
        </w:r>
      </w:hyperlink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>Telefon: 313 515 316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 xml:space="preserve"> </w:t>
      </w: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>(dále jen jako „</w:t>
      </w:r>
      <w:r>
        <w:rPr>
          <w:rFonts w:eastAsia="SimSun" w:cs="Arial" w:ascii="Arial" w:hAnsi="Arial"/>
          <w:kern w:val="2"/>
          <w:sz w:val="24"/>
          <w:szCs w:val="20"/>
          <w:lang w:eastAsia="zh-CN"/>
        </w:rPr>
        <w:t>dodavatel</w:t>
      </w: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>“)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>Obě smluvní strany se dohodly na změně Smlouvy o zpracování mezd a personalistiky, ze dne 25.4.2019 následovně: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 xml:space="preserve">Cena za zpracování mezd  je stanovena dohodou ve výši </w:t>
      </w:r>
      <w:r>
        <w:rPr>
          <w:rFonts w:eastAsia="SimSun" w:cs="Arial" w:ascii="Arial" w:hAnsi="Arial"/>
          <w:b/>
          <w:bCs/>
          <w:kern w:val="2"/>
          <w:sz w:val="24"/>
          <w:szCs w:val="20"/>
          <w:lang w:val="en-US" w:eastAsia="zh-CN"/>
        </w:rPr>
        <w:t>130,- Kč za 1 úvazek</w:t>
      </w: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>.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 xml:space="preserve">Cena za komplexní vedení personalistiky je stanovena dohodou ve výši 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val="en-US" w:eastAsia="zh-CN"/>
        </w:rPr>
        <w:t>45,- Kč za 1 úvazek</w:t>
      </w: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 xml:space="preserve"> /měs. zpracovávaného právního subjektu.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bookmarkStart w:id="1" w:name="_Hlk25065390"/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>Ostatní ujednání zůstávají beze změny.</w:t>
      </w:r>
      <w:bookmarkEnd w:id="1"/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  <w:t xml:space="preserve">Tento dodatek nabývá účinnosti dnem 1.1.2025 </w:t>
      </w:r>
      <w:r>
        <w:rPr>
          <w:rFonts w:eastAsia="Times New Roman" w:cs="Arial" w:ascii="Arial" w:hAnsi="Arial"/>
          <w:spacing w:val="-3"/>
          <w:sz w:val="24"/>
          <w:szCs w:val="24"/>
          <w:lang w:eastAsia="cs-CZ"/>
        </w:rPr>
        <w:t>a uzavírá se na dobu neurčitou.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Dodatek je proveden ve dvou vyhotoveních z nichž každá smluvní strana obdrží po jednom vyhotovení.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 Rakovníku dne……………………………….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Odběratel:                                                                                                  Dodavatel: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lona.ridzonova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LibreOffice/7.4.2.3$Windows_X86_64 LibreOffice_project/382eef1f22670f7f4118c8c2dd222ec7ad009daf</Application>
  <AppVersion>15.0000</AppVersion>
  <Pages>2</Pages>
  <Words>157</Words>
  <Characters>895</Characters>
  <CharactersWithSpaces>1258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2022-10-24T12:11:00Z</dcterms:created>
  <dc:creator>Ilona Ridzoňová</dc:creator>
  <dc:description/>
  <dc:language>cs-CZ</dc:language>
  <cp:lastModifiedBy>Ilona Ridzoňová</cp:lastModifiedBy>
  <dcterms:modified xsi:type="dcterms:W3CDTF">2024-11-05T10:28:00Z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