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24" w:rsidRPr="007E305A" w:rsidRDefault="007E305A" w:rsidP="00C04DF2">
      <w:pPr>
        <w:pStyle w:val="Zkladntext"/>
        <w:tabs>
          <w:tab w:val="left" w:pos="7088"/>
        </w:tabs>
        <w:spacing w:before="68"/>
        <w:ind w:left="110"/>
        <w:rPr>
          <w:lang w:val="cs-CZ"/>
        </w:rPr>
      </w:pPr>
      <w:r w:rsidRPr="007E305A">
        <w:rPr>
          <w:lang w:val="cs-CZ"/>
        </w:rPr>
        <w:t>ev.č.</w:t>
      </w:r>
      <w:r w:rsidRPr="007E305A">
        <w:rPr>
          <w:spacing w:val="-1"/>
          <w:lang w:val="cs-CZ"/>
        </w:rPr>
        <w:t xml:space="preserve"> </w:t>
      </w:r>
      <w:r w:rsidRPr="007E305A">
        <w:rPr>
          <w:lang w:val="cs-CZ"/>
        </w:rPr>
        <w:t>prodávajícího:</w:t>
      </w:r>
      <w:r w:rsidRPr="007E305A">
        <w:rPr>
          <w:lang w:val="cs-CZ"/>
        </w:rPr>
        <w:tab/>
        <w:t>ev.č. kupujícího:</w:t>
      </w:r>
      <w:r w:rsidR="00C04DF2">
        <w:rPr>
          <w:lang w:val="cs-CZ"/>
        </w:rPr>
        <w:t xml:space="preserve">  A023/24</w:t>
      </w:r>
    </w:p>
    <w:p w:rsidR="00B30D24" w:rsidRPr="007E305A" w:rsidRDefault="00B30D24">
      <w:pPr>
        <w:pStyle w:val="Zkladntext"/>
        <w:ind w:left="0"/>
        <w:rPr>
          <w:sz w:val="24"/>
          <w:lang w:val="cs-CZ"/>
        </w:rPr>
      </w:pPr>
    </w:p>
    <w:p w:rsidR="00B30D24" w:rsidRPr="007E305A" w:rsidRDefault="00B30D24">
      <w:pPr>
        <w:pStyle w:val="Zkladntext"/>
        <w:ind w:left="0"/>
        <w:rPr>
          <w:sz w:val="24"/>
          <w:lang w:val="cs-CZ"/>
        </w:rPr>
      </w:pPr>
    </w:p>
    <w:p w:rsidR="00B30D24" w:rsidRPr="007E305A" w:rsidRDefault="007E305A">
      <w:pPr>
        <w:spacing w:before="197" w:line="322" w:lineRule="exact"/>
        <w:ind w:right="422"/>
        <w:jc w:val="center"/>
        <w:rPr>
          <w:b/>
          <w:sz w:val="28"/>
          <w:lang w:val="cs-CZ"/>
        </w:rPr>
      </w:pPr>
      <w:r w:rsidRPr="007E305A">
        <w:rPr>
          <w:spacing w:val="-71"/>
          <w:sz w:val="28"/>
          <w:u w:val="thick"/>
          <w:lang w:val="cs-CZ"/>
        </w:rPr>
        <w:t xml:space="preserve"> </w:t>
      </w:r>
      <w:r w:rsidRPr="007E305A">
        <w:rPr>
          <w:b/>
          <w:sz w:val="28"/>
          <w:u w:val="thick"/>
          <w:lang w:val="cs-CZ"/>
        </w:rPr>
        <w:t>Kupní smlouva</w:t>
      </w:r>
    </w:p>
    <w:p w:rsidR="00B30D24" w:rsidRPr="007E305A" w:rsidRDefault="007E305A">
      <w:pPr>
        <w:spacing w:line="207" w:lineRule="exact"/>
        <w:ind w:right="417"/>
        <w:jc w:val="center"/>
        <w:rPr>
          <w:sz w:val="18"/>
          <w:lang w:val="cs-CZ"/>
        </w:rPr>
      </w:pPr>
      <w:r w:rsidRPr="007E305A">
        <w:rPr>
          <w:sz w:val="18"/>
          <w:lang w:val="cs-CZ"/>
        </w:rPr>
        <w:t>uzavřená dle § 2079 a násl. zák. č.89/2012 Sb., občanský zákoník, v platném znění.</w:t>
      </w:r>
    </w:p>
    <w:p w:rsidR="00B30D24" w:rsidRPr="007E305A" w:rsidRDefault="00B30D24">
      <w:pPr>
        <w:pStyle w:val="Zkladntext"/>
        <w:ind w:left="0"/>
        <w:rPr>
          <w:sz w:val="20"/>
          <w:lang w:val="cs-CZ"/>
        </w:rPr>
      </w:pPr>
    </w:p>
    <w:p w:rsidR="00B30D24" w:rsidRPr="007E305A" w:rsidRDefault="00B30D24">
      <w:pPr>
        <w:pStyle w:val="Zkladntext"/>
        <w:spacing w:before="1"/>
        <w:ind w:left="0"/>
        <w:rPr>
          <w:sz w:val="23"/>
          <w:lang w:val="cs-CZ"/>
        </w:rPr>
      </w:pPr>
    </w:p>
    <w:p w:rsidR="00B30D24" w:rsidRPr="007E305A" w:rsidRDefault="007E305A">
      <w:pPr>
        <w:pStyle w:val="Nadpis1"/>
        <w:rPr>
          <w:u w:val="none"/>
          <w:lang w:val="cs-CZ"/>
        </w:rPr>
      </w:pPr>
      <w:r w:rsidRPr="007E305A">
        <w:rPr>
          <w:b w:val="0"/>
          <w:spacing w:val="-56"/>
          <w:u w:val="none"/>
          <w:lang w:val="cs-CZ"/>
        </w:rPr>
        <w:t xml:space="preserve"> </w:t>
      </w:r>
      <w:r w:rsidRPr="007E305A">
        <w:rPr>
          <w:u w:val="thick"/>
          <w:lang w:val="cs-CZ"/>
        </w:rPr>
        <w:t>I. Smluvní strany</w:t>
      </w:r>
    </w:p>
    <w:p w:rsidR="00B30D24" w:rsidRPr="007E305A" w:rsidRDefault="007E305A">
      <w:pPr>
        <w:tabs>
          <w:tab w:val="left" w:pos="2942"/>
        </w:tabs>
        <w:spacing w:before="116"/>
        <w:ind w:left="110"/>
        <w:rPr>
          <w:b/>
          <w:lang w:val="cs-CZ"/>
        </w:rPr>
      </w:pPr>
      <w:r w:rsidRPr="007E305A">
        <w:rPr>
          <w:spacing w:val="-56"/>
          <w:u w:val="single"/>
          <w:lang w:val="cs-CZ"/>
        </w:rPr>
        <w:t xml:space="preserve"> </w:t>
      </w:r>
      <w:r w:rsidRPr="007E305A">
        <w:rPr>
          <w:u w:val="single"/>
          <w:lang w:val="cs-CZ"/>
        </w:rPr>
        <w:t>Prodávající:</w:t>
      </w:r>
      <w:r w:rsidRPr="007E305A">
        <w:rPr>
          <w:lang w:val="cs-CZ"/>
        </w:rPr>
        <w:tab/>
      </w:r>
      <w:r w:rsidRPr="007E305A">
        <w:rPr>
          <w:b/>
          <w:lang w:val="cs-CZ"/>
        </w:rPr>
        <w:t>Thein Systems</w:t>
      </w:r>
      <w:r w:rsidRPr="007E305A">
        <w:rPr>
          <w:b/>
          <w:spacing w:val="-1"/>
          <w:lang w:val="cs-CZ"/>
        </w:rPr>
        <w:t xml:space="preserve"> </w:t>
      </w:r>
      <w:r w:rsidRPr="007E305A">
        <w:rPr>
          <w:b/>
          <w:lang w:val="cs-CZ"/>
        </w:rPr>
        <w:t>a.s.</w:t>
      </w:r>
    </w:p>
    <w:p w:rsidR="00B30D24" w:rsidRPr="007E305A" w:rsidRDefault="007E305A">
      <w:pPr>
        <w:pStyle w:val="Zkladntext"/>
        <w:tabs>
          <w:tab w:val="left" w:pos="2942"/>
        </w:tabs>
        <w:spacing w:before="2" w:line="252" w:lineRule="exact"/>
        <w:ind w:left="110"/>
        <w:rPr>
          <w:lang w:val="cs-CZ"/>
        </w:rPr>
      </w:pPr>
      <w:r w:rsidRPr="007E305A">
        <w:rPr>
          <w:lang w:val="cs-CZ"/>
        </w:rPr>
        <w:t>Sídlo:</w:t>
      </w:r>
      <w:r w:rsidRPr="007E305A">
        <w:rPr>
          <w:lang w:val="cs-CZ"/>
        </w:rPr>
        <w:tab/>
        <w:t>Technická 3029, 616 00</w:t>
      </w:r>
      <w:r w:rsidRPr="007E305A">
        <w:rPr>
          <w:spacing w:val="-2"/>
          <w:lang w:val="cs-CZ"/>
        </w:rPr>
        <w:t xml:space="preserve"> </w:t>
      </w:r>
      <w:r w:rsidRPr="007E305A">
        <w:rPr>
          <w:lang w:val="cs-CZ"/>
        </w:rPr>
        <w:t>Brno</w:t>
      </w:r>
    </w:p>
    <w:p w:rsidR="00B30D24" w:rsidRPr="007E305A" w:rsidRDefault="007E305A">
      <w:pPr>
        <w:pStyle w:val="Zkladntext"/>
        <w:tabs>
          <w:tab w:val="left" w:pos="2942"/>
        </w:tabs>
        <w:ind w:left="110" w:right="3591"/>
        <w:rPr>
          <w:lang w:val="cs-CZ"/>
        </w:rPr>
      </w:pPr>
      <w:r w:rsidRPr="007E305A">
        <w:rPr>
          <w:lang w:val="cs-CZ"/>
        </w:rPr>
        <w:t>Statutární</w:t>
      </w:r>
      <w:r w:rsidRPr="007E305A">
        <w:rPr>
          <w:spacing w:val="-2"/>
          <w:lang w:val="cs-CZ"/>
        </w:rPr>
        <w:t xml:space="preserve"> </w:t>
      </w:r>
      <w:r w:rsidRPr="007E305A">
        <w:rPr>
          <w:lang w:val="cs-CZ"/>
        </w:rPr>
        <w:t>zástupce:</w:t>
      </w:r>
      <w:r w:rsidRPr="007E305A">
        <w:rPr>
          <w:lang w:val="cs-CZ"/>
        </w:rPr>
        <w:tab/>
      </w:r>
      <w:r w:rsidR="00C04DF2">
        <w:rPr>
          <w:lang w:val="cs-CZ"/>
        </w:rPr>
        <w:t>xxx</w:t>
      </w:r>
      <w:r w:rsidRPr="007E305A">
        <w:rPr>
          <w:lang w:val="cs-CZ"/>
        </w:rPr>
        <w:t>, předseda představenstva Zástupce pro</w:t>
      </w:r>
      <w:r w:rsidRPr="007E305A">
        <w:rPr>
          <w:spacing w:val="-1"/>
          <w:lang w:val="cs-CZ"/>
        </w:rPr>
        <w:t xml:space="preserve"> </w:t>
      </w:r>
      <w:r w:rsidRPr="007E305A">
        <w:rPr>
          <w:lang w:val="cs-CZ"/>
        </w:rPr>
        <w:t>věci</w:t>
      </w:r>
      <w:r w:rsidRPr="007E305A">
        <w:rPr>
          <w:spacing w:val="-3"/>
          <w:lang w:val="cs-CZ"/>
        </w:rPr>
        <w:t xml:space="preserve"> </w:t>
      </w:r>
      <w:r w:rsidRPr="007E305A">
        <w:rPr>
          <w:lang w:val="cs-CZ"/>
        </w:rPr>
        <w:t>technické:</w:t>
      </w:r>
      <w:r w:rsidRPr="007E305A">
        <w:rPr>
          <w:lang w:val="cs-CZ"/>
        </w:rPr>
        <w:tab/>
      </w:r>
      <w:r w:rsidR="00C04DF2">
        <w:rPr>
          <w:lang w:val="cs-CZ"/>
        </w:rPr>
        <w:t>xxx</w:t>
      </w:r>
    </w:p>
    <w:p w:rsidR="00B30D24" w:rsidRPr="007E305A" w:rsidRDefault="007E305A">
      <w:pPr>
        <w:pStyle w:val="Zkladntext"/>
        <w:tabs>
          <w:tab w:val="left" w:pos="2942"/>
        </w:tabs>
        <w:spacing w:line="252" w:lineRule="exact"/>
        <w:ind w:left="110"/>
        <w:rPr>
          <w:lang w:val="cs-CZ"/>
        </w:rPr>
      </w:pPr>
      <w:r w:rsidRPr="007E305A">
        <w:rPr>
          <w:lang w:val="cs-CZ"/>
        </w:rPr>
        <w:t>IČO</w:t>
      </w:r>
      <w:r w:rsidRPr="007E305A">
        <w:rPr>
          <w:spacing w:val="-4"/>
          <w:lang w:val="cs-CZ"/>
        </w:rPr>
        <w:t xml:space="preserve"> </w:t>
      </w:r>
      <w:r w:rsidRPr="007E305A">
        <w:rPr>
          <w:lang w:val="cs-CZ"/>
        </w:rPr>
        <w:t>/</w:t>
      </w:r>
      <w:r w:rsidRPr="007E305A">
        <w:rPr>
          <w:spacing w:val="1"/>
          <w:lang w:val="cs-CZ"/>
        </w:rPr>
        <w:t xml:space="preserve"> </w:t>
      </w:r>
      <w:r w:rsidRPr="007E305A">
        <w:rPr>
          <w:lang w:val="cs-CZ"/>
        </w:rPr>
        <w:t>DIČ:</w:t>
      </w:r>
      <w:r w:rsidRPr="007E305A">
        <w:rPr>
          <w:lang w:val="cs-CZ"/>
        </w:rPr>
        <w:tab/>
        <w:t>27675645/</w:t>
      </w:r>
      <w:r w:rsidRPr="007E305A">
        <w:rPr>
          <w:spacing w:val="8"/>
          <w:lang w:val="cs-CZ"/>
        </w:rPr>
        <w:t xml:space="preserve"> </w:t>
      </w:r>
      <w:r w:rsidRPr="007E305A">
        <w:rPr>
          <w:lang w:val="cs-CZ"/>
        </w:rPr>
        <w:t>CZ27675645</w:t>
      </w:r>
    </w:p>
    <w:p w:rsidR="00B30D24" w:rsidRPr="007E305A" w:rsidRDefault="007E305A">
      <w:pPr>
        <w:pStyle w:val="Zkladntext"/>
        <w:tabs>
          <w:tab w:val="left" w:pos="2943"/>
        </w:tabs>
        <w:spacing w:line="252" w:lineRule="exact"/>
        <w:ind w:left="110"/>
        <w:rPr>
          <w:lang w:val="cs-CZ"/>
        </w:rPr>
      </w:pPr>
      <w:r w:rsidRPr="007E305A">
        <w:rPr>
          <w:lang w:val="cs-CZ"/>
        </w:rPr>
        <w:t>Telefon:</w:t>
      </w:r>
      <w:r w:rsidRPr="007E305A">
        <w:rPr>
          <w:lang w:val="cs-CZ"/>
        </w:rPr>
        <w:tab/>
      </w:r>
      <w:r w:rsidR="00C04DF2">
        <w:rPr>
          <w:lang w:val="cs-CZ"/>
        </w:rPr>
        <w:t>xxx</w:t>
      </w:r>
    </w:p>
    <w:p w:rsidR="00B30D24" w:rsidRPr="007E305A" w:rsidRDefault="007E305A">
      <w:pPr>
        <w:pStyle w:val="Zkladntext"/>
        <w:tabs>
          <w:tab w:val="left" w:pos="2943"/>
        </w:tabs>
        <w:spacing w:before="1" w:line="252" w:lineRule="exact"/>
        <w:ind w:left="110"/>
        <w:rPr>
          <w:lang w:val="cs-CZ"/>
        </w:rPr>
      </w:pPr>
      <w:r w:rsidRPr="007E305A">
        <w:rPr>
          <w:lang w:val="cs-CZ"/>
        </w:rPr>
        <w:t>E-mail:</w:t>
      </w:r>
      <w:r w:rsidRPr="007E305A">
        <w:rPr>
          <w:lang w:val="cs-CZ"/>
        </w:rPr>
        <w:tab/>
      </w:r>
      <w:hyperlink r:id="rId8">
        <w:r w:rsidR="00C04DF2">
          <w:rPr>
            <w:lang w:val="cs-CZ"/>
          </w:rPr>
          <w:t>xxx</w:t>
        </w:r>
      </w:hyperlink>
    </w:p>
    <w:p w:rsidR="00B30D24" w:rsidRPr="007E305A" w:rsidRDefault="007E305A">
      <w:pPr>
        <w:pStyle w:val="Zkladntext"/>
        <w:tabs>
          <w:tab w:val="left" w:pos="2942"/>
        </w:tabs>
        <w:ind w:left="110" w:right="3349"/>
        <w:rPr>
          <w:lang w:val="cs-CZ"/>
        </w:rPr>
      </w:pPr>
      <w:r w:rsidRPr="007E305A">
        <w:rPr>
          <w:lang w:val="cs-CZ"/>
        </w:rPr>
        <w:t>Bankovní</w:t>
      </w:r>
      <w:r w:rsidRPr="007E305A">
        <w:rPr>
          <w:spacing w:val="-2"/>
          <w:lang w:val="cs-CZ"/>
        </w:rPr>
        <w:t xml:space="preserve"> </w:t>
      </w:r>
      <w:r w:rsidRPr="007E305A">
        <w:rPr>
          <w:lang w:val="cs-CZ"/>
        </w:rPr>
        <w:t>spojení:</w:t>
      </w:r>
      <w:r w:rsidRPr="007E305A">
        <w:rPr>
          <w:lang w:val="cs-CZ"/>
        </w:rPr>
        <w:tab/>
        <w:t>1387284101/2700 vedený u: UnicreditBank Zapsán v obchodním rejstříku Krajský soud v Brně, oddíl B, vložka</w:t>
      </w:r>
      <w:r w:rsidRPr="007E305A">
        <w:rPr>
          <w:spacing w:val="-35"/>
          <w:lang w:val="cs-CZ"/>
        </w:rPr>
        <w:t xml:space="preserve"> </w:t>
      </w:r>
      <w:r w:rsidRPr="007E305A">
        <w:rPr>
          <w:lang w:val="cs-CZ"/>
        </w:rPr>
        <w:t>4576</w:t>
      </w:r>
    </w:p>
    <w:p w:rsidR="00B30D24" w:rsidRPr="007E305A" w:rsidRDefault="00B30D24">
      <w:pPr>
        <w:pStyle w:val="Zkladntext"/>
        <w:spacing w:before="10"/>
        <w:ind w:left="0"/>
        <w:rPr>
          <w:sz w:val="21"/>
          <w:lang w:val="cs-CZ"/>
        </w:rPr>
      </w:pPr>
    </w:p>
    <w:p w:rsidR="00B30D24" w:rsidRPr="007E305A" w:rsidRDefault="007E305A">
      <w:pPr>
        <w:tabs>
          <w:tab w:val="left" w:pos="2942"/>
        </w:tabs>
        <w:spacing w:before="1"/>
        <w:ind w:left="110"/>
        <w:rPr>
          <w:b/>
          <w:lang w:val="cs-CZ"/>
        </w:rPr>
      </w:pPr>
      <w:r w:rsidRPr="007E305A">
        <w:rPr>
          <w:spacing w:val="-56"/>
          <w:u w:val="single"/>
          <w:lang w:val="cs-CZ"/>
        </w:rPr>
        <w:t xml:space="preserve"> </w:t>
      </w:r>
      <w:r w:rsidRPr="007E305A">
        <w:rPr>
          <w:u w:val="single"/>
          <w:lang w:val="cs-CZ"/>
        </w:rPr>
        <w:t>Kupující:</w:t>
      </w:r>
      <w:r w:rsidRPr="007E305A">
        <w:rPr>
          <w:lang w:val="cs-CZ"/>
        </w:rPr>
        <w:tab/>
      </w:r>
      <w:r w:rsidRPr="007E305A">
        <w:rPr>
          <w:b/>
          <w:lang w:val="cs-CZ"/>
        </w:rPr>
        <w:t>Povodí Odry, státní</w:t>
      </w:r>
      <w:r w:rsidRPr="007E305A">
        <w:rPr>
          <w:b/>
          <w:spacing w:val="-5"/>
          <w:lang w:val="cs-CZ"/>
        </w:rPr>
        <w:t xml:space="preserve"> </w:t>
      </w:r>
      <w:r w:rsidRPr="007E305A">
        <w:rPr>
          <w:b/>
          <w:lang w:val="cs-CZ"/>
        </w:rPr>
        <w:t>podnik</w:t>
      </w:r>
    </w:p>
    <w:p w:rsidR="00B30D24" w:rsidRPr="007E305A" w:rsidRDefault="007E305A">
      <w:pPr>
        <w:pStyle w:val="Zkladntext"/>
        <w:tabs>
          <w:tab w:val="left" w:pos="2942"/>
        </w:tabs>
        <w:spacing w:before="1"/>
        <w:ind w:left="110" w:right="101"/>
        <w:rPr>
          <w:lang w:val="cs-CZ"/>
        </w:rPr>
      </w:pPr>
      <w:r w:rsidRPr="007E305A">
        <w:rPr>
          <w:lang w:val="cs-CZ"/>
        </w:rPr>
        <w:t>Sídlo:</w:t>
      </w:r>
      <w:r w:rsidRPr="007E305A">
        <w:rPr>
          <w:lang w:val="cs-CZ"/>
        </w:rPr>
        <w:tab/>
        <w:t>Varenská 3101/49, Moravská Ostrava, 702 00 Ostrava, Doručovací číslo: 701 26 Statutární</w:t>
      </w:r>
      <w:r w:rsidRPr="007E305A">
        <w:rPr>
          <w:spacing w:val="-2"/>
          <w:lang w:val="cs-CZ"/>
        </w:rPr>
        <w:t xml:space="preserve"> </w:t>
      </w:r>
      <w:r w:rsidRPr="007E305A">
        <w:rPr>
          <w:lang w:val="cs-CZ"/>
        </w:rPr>
        <w:t>zástupce:</w:t>
      </w:r>
      <w:r w:rsidRPr="007E305A">
        <w:rPr>
          <w:lang w:val="cs-CZ"/>
        </w:rPr>
        <w:tab/>
      </w:r>
      <w:r w:rsidR="00C04DF2">
        <w:rPr>
          <w:lang w:val="cs-CZ"/>
        </w:rPr>
        <w:t>xxx</w:t>
      </w:r>
      <w:r w:rsidRPr="007E305A">
        <w:rPr>
          <w:lang w:val="cs-CZ"/>
        </w:rPr>
        <w:t>, generální ředitel</w:t>
      </w:r>
    </w:p>
    <w:p w:rsidR="00B30D24" w:rsidRPr="007E305A" w:rsidRDefault="007E305A">
      <w:pPr>
        <w:pStyle w:val="Zkladntext"/>
        <w:tabs>
          <w:tab w:val="left" w:pos="2942"/>
        </w:tabs>
        <w:spacing w:before="1"/>
        <w:ind w:left="110" w:right="1281"/>
        <w:rPr>
          <w:lang w:val="cs-CZ"/>
        </w:rPr>
      </w:pPr>
      <w:r w:rsidRPr="007E305A">
        <w:rPr>
          <w:lang w:val="cs-CZ"/>
        </w:rPr>
        <w:t>Zástupce pro</w:t>
      </w:r>
      <w:r w:rsidRPr="007E305A">
        <w:rPr>
          <w:spacing w:val="-1"/>
          <w:lang w:val="cs-CZ"/>
        </w:rPr>
        <w:t xml:space="preserve"> </w:t>
      </w:r>
      <w:r w:rsidRPr="007E305A">
        <w:rPr>
          <w:lang w:val="cs-CZ"/>
        </w:rPr>
        <w:t>věci</w:t>
      </w:r>
      <w:r w:rsidRPr="007E305A">
        <w:rPr>
          <w:spacing w:val="-3"/>
          <w:lang w:val="cs-CZ"/>
        </w:rPr>
        <w:t xml:space="preserve"> </w:t>
      </w:r>
      <w:r w:rsidRPr="007E305A">
        <w:rPr>
          <w:lang w:val="cs-CZ"/>
        </w:rPr>
        <w:t>technické:</w:t>
      </w:r>
      <w:r w:rsidRPr="007E305A">
        <w:rPr>
          <w:lang w:val="cs-CZ"/>
        </w:rPr>
        <w:tab/>
      </w:r>
      <w:r w:rsidR="00C04DF2">
        <w:rPr>
          <w:lang w:val="cs-CZ"/>
        </w:rPr>
        <w:t>xxx</w:t>
      </w:r>
      <w:r w:rsidRPr="007E305A">
        <w:rPr>
          <w:lang w:val="cs-CZ"/>
        </w:rPr>
        <w:t>, vedoucí odboru informatiky, tel: 596657294 Bankovní</w:t>
      </w:r>
      <w:r w:rsidRPr="007E305A">
        <w:rPr>
          <w:spacing w:val="-2"/>
          <w:lang w:val="cs-CZ"/>
        </w:rPr>
        <w:t xml:space="preserve"> </w:t>
      </w:r>
      <w:r w:rsidRPr="007E305A">
        <w:rPr>
          <w:lang w:val="cs-CZ"/>
        </w:rPr>
        <w:t>spojení:</w:t>
      </w:r>
      <w:r w:rsidRPr="007E305A">
        <w:rPr>
          <w:lang w:val="cs-CZ"/>
        </w:rPr>
        <w:tab/>
        <w:t>Raiffeisenbank a.s., č.ú. 1320871002/5500</w:t>
      </w:r>
    </w:p>
    <w:p w:rsidR="00B30D24" w:rsidRPr="007E305A" w:rsidRDefault="007E305A">
      <w:pPr>
        <w:pStyle w:val="Zkladntext"/>
        <w:tabs>
          <w:tab w:val="left" w:pos="2942"/>
        </w:tabs>
        <w:spacing w:line="251" w:lineRule="exact"/>
        <w:ind w:left="110"/>
        <w:rPr>
          <w:lang w:val="cs-CZ"/>
        </w:rPr>
      </w:pPr>
      <w:r w:rsidRPr="007E305A">
        <w:rPr>
          <w:lang w:val="cs-CZ"/>
        </w:rPr>
        <w:t>IČO</w:t>
      </w:r>
      <w:r w:rsidRPr="007E305A">
        <w:rPr>
          <w:spacing w:val="-4"/>
          <w:lang w:val="cs-CZ"/>
        </w:rPr>
        <w:t xml:space="preserve"> </w:t>
      </w:r>
      <w:r w:rsidRPr="007E305A">
        <w:rPr>
          <w:lang w:val="cs-CZ"/>
        </w:rPr>
        <w:t>/</w:t>
      </w:r>
      <w:r w:rsidRPr="007E305A">
        <w:rPr>
          <w:spacing w:val="1"/>
          <w:lang w:val="cs-CZ"/>
        </w:rPr>
        <w:t xml:space="preserve"> </w:t>
      </w:r>
      <w:r w:rsidRPr="007E305A">
        <w:rPr>
          <w:lang w:val="cs-CZ"/>
        </w:rPr>
        <w:t>DIČ:</w:t>
      </w:r>
      <w:r w:rsidRPr="007E305A">
        <w:rPr>
          <w:lang w:val="cs-CZ"/>
        </w:rPr>
        <w:tab/>
        <w:t>70890021 /</w:t>
      </w:r>
      <w:r w:rsidRPr="007E305A">
        <w:rPr>
          <w:spacing w:val="-2"/>
          <w:lang w:val="cs-CZ"/>
        </w:rPr>
        <w:t xml:space="preserve"> </w:t>
      </w:r>
      <w:r w:rsidRPr="007E305A">
        <w:rPr>
          <w:lang w:val="cs-CZ"/>
        </w:rPr>
        <w:t>CZ70890021</w:t>
      </w:r>
    </w:p>
    <w:p w:rsidR="00B30D24" w:rsidRPr="007E305A" w:rsidRDefault="007E305A">
      <w:pPr>
        <w:pStyle w:val="Zkladntext"/>
        <w:spacing w:before="1"/>
        <w:ind w:left="110"/>
        <w:rPr>
          <w:lang w:val="cs-CZ"/>
        </w:rPr>
      </w:pPr>
      <w:r w:rsidRPr="007E305A">
        <w:rPr>
          <w:lang w:val="cs-CZ"/>
        </w:rPr>
        <w:t>Zapsán v obchodním rejstříku Krajského soudu v Ostravě, oddíl A XIV, vložka 584</w:t>
      </w:r>
    </w:p>
    <w:p w:rsidR="00B30D24" w:rsidRPr="007E305A" w:rsidRDefault="00B30D24">
      <w:pPr>
        <w:pStyle w:val="Zkladntext"/>
        <w:ind w:left="0"/>
        <w:rPr>
          <w:sz w:val="24"/>
          <w:lang w:val="cs-CZ"/>
        </w:rPr>
      </w:pPr>
    </w:p>
    <w:p w:rsidR="00B30D24" w:rsidRPr="007E305A" w:rsidRDefault="00B30D24">
      <w:pPr>
        <w:pStyle w:val="Zkladntext"/>
        <w:spacing w:before="2"/>
        <w:ind w:left="0"/>
        <w:rPr>
          <w:sz w:val="20"/>
          <w:lang w:val="cs-CZ"/>
        </w:rPr>
      </w:pPr>
    </w:p>
    <w:p w:rsidR="00B30D24" w:rsidRPr="007E305A" w:rsidRDefault="007E305A">
      <w:pPr>
        <w:pStyle w:val="Nadpis1"/>
        <w:rPr>
          <w:u w:val="none"/>
          <w:lang w:val="cs-CZ"/>
        </w:rPr>
      </w:pPr>
      <w:r w:rsidRPr="007E305A">
        <w:rPr>
          <w:b w:val="0"/>
          <w:spacing w:val="-56"/>
          <w:u w:val="none"/>
          <w:lang w:val="cs-CZ"/>
        </w:rPr>
        <w:t xml:space="preserve"> </w:t>
      </w:r>
      <w:r w:rsidRPr="007E305A">
        <w:rPr>
          <w:u w:val="thick"/>
          <w:lang w:val="cs-CZ"/>
        </w:rPr>
        <w:t>II. Předmět smlouvy</w:t>
      </w:r>
    </w:p>
    <w:p w:rsidR="00B30D24" w:rsidRPr="007E305A" w:rsidRDefault="007E305A">
      <w:pPr>
        <w:pStyle w:val="Zkladntext"/>
        <w:tabs>
          <w:tab w:val="left" w:pos="537"/>
        </w:tabs>
        <w:spacing w:before="116"/>
        <w:ind w:left="537" w:right="528" w:hanging="428"/>
        <w:rPr>
          <w:lang w:val="cs-CZ"/>
        </w:rPr>
      </w:pPr>
      <w:r w:rsidRPr="007E305A">
        <w:rPr>
          <w:lang w:val="cs-CZ"/>
        </w:rPr>
        <w:t>1.</w:t>
      </w:r>
      <w:r w:rsidRPr="007E305A">
        <w:rPr>
          <w:lang w:val="cs-CZ"/>
        </w:rPr>
        <w:tab/>
        <w:t>Prodávající na základě této smlouvy odevzdává a kupující přijímá do svého výhradního vlastnictví předmět smlouvy dle specifikace uvedené v článku III.</w:t>
      </w:r>
      <w:r w:rsidRPr="007E305A">
        <w:rPr>
          <w:spacing w:val="-2"/>
          <w:lang w:val="cs-CZ"/>
        </w:rPr>
        <w:t xml:space="preserve"> </w:t>
      </w:r>
      <w:r w:rsidRPr="007E305A">
        <w:rPr>
          <w:lang w:val="cs-CZ"/>
        </w:rPr>
        <w:t>smlouvy.</w:t>
      </w:r>
    </w:p>
    <w:p w:rsidR="00B30D24" w:rsidRPr="007E305A" w:rsidRDefault="00B30D24">
      <w:pPr>
        <w:pStyle w:val="Zkladntext"/>
        <w:spacing w:before="10"/>
        <w:ind w:left="0"/>
        <w:rPr>
          <w:sz w:val="32"/>
          <w:lang w:val="cs-CZ"/>
        </w:rPr>
      </w:pPr>
    </w:p>
    <w:p w:rsidR="00B30D24" w:rsidRPr="007E305A" w:rsidRDefault="007E305A">
      <w:pPr>
        <w:pStyle w:val="Nadpis1"/>
        <w:rPr>
          <w:u w:val="none"/>
          <w:lang w:val="cs-CZ"/>
        </w:rPr>
      </w:pPr>
      <w:r w:rsidRPr="007E305A">
        <w:rPr>
          <w:b w:val="0"/>
          <w:spacing w:val="-56"/>
          <w:u w:val="none"/>
          <w:lang w:val="cs-CZ"/>
        </w:rPr>
        <w:t xml:space="preserve"> </w:t>
      </w:r>
      <w:r w:rsidRPr="007E305A">
        <w:rPr>
          <w:u w:val="thick"/>
          <w:lang w:val="cs-CZ"/>
        </w:rPr>
        <w:t>III. Cena</w:t>
      </w:r>
    </w:p>
    <w:p w:rsidR="00B30D24" w:rsidRPr="007E305A" w:rsidRDefault="007E305A">
      <w:pPr>
        <w:pStyle w:val="Odstavecseseznamem"/>
        <w:numPr>
          <w:ilvl w:val="0"/>
          <w:numId w:val="8"/>
        </w:numPr>
        <w:tabs>
          <w:tab w:val="left" w:pos="468"/>
        </w:tabs>
        <w:spacing w:before="116"/>
        <w:ind w:left="467" w:right="529"/>
        <w:rPr>
          <w:lang w:val="cs-CZ"/>
        </w:rPr>
      </w:pPr>
      <w:r w:rsidRPr="007E305A">
        <w:rPr>
          <w:lang w:val="cs-CZ"/>
        </w:rPr>
        <w:t xml:space="preserve">Celková kupní cena je stanovena dohodou smluvních stran a činí </w:t>
      </w:r>
      <w:r w:rsidRPr="007E305A">
        <w:rPr>
          <w:b/>
          <w:lang w:val="cs-CZ"/>
        </w:rPr>
        <w:t>829 793,- Kč bez DPH</w:t>
      </w:r>
      <w:r w:rsidRPr="007E305A">
        <w:rPr>
          <w:lang w:val="cs-CZ"/>
        </w:rPr>
        <w:t>. Technická specifikace dodávky je</w:t>
      </w:r>
      <w:r w:rsidRPr="007E305A">
        <w:rPr>
          <w:spacing w:val="-1"/>
          <w:lang w:val="cs-CZ"/>
        </w:rPr>
        <w:t xml:space="preserve"> </w:t>
      </w:r>
      <w:r w:rsidRPr="007E305A">
        <w:rPr>
          <w:lang w:val="cs-CZ"/>
        </w:rPr>
        <w:t>následující:</w:t>
      </w:r>
    </w:p>
    <w:p w:rsidR="00B30D24" w:rsidRPr="007E305A" w:rsidRDefault="00B30D24">
      <w:pPr>
        <w:pStyle w:val="Zkladntext"/>
        <w:ind w:left="0"/>
        <w:rPr>
          <w:sz w:val="20"/>
          <w:lang w:val="cs-CZ"/>
        </w:rPr>
      </w:pPr>
    </w:p>
    <w:p w:rsidR="00B30D24" w:rsidRPr="007E305A" w:rsidRDefault="00B30D24">
      <w:pPr>
        <w:pStyle w:val="Zkladntext"/>
        <w:spacing w:before="6"/>
        <w:ind w:left="0"/>
        <w:rPr>
          <w:sz w:val="12"/>
          <w:lang w:val="cs-CZ"/>
        </w:rPr>
      </w:pPr>
    </w:p>
    <w:tbl>
      <w:tblPr>
        <w:tblStyle w:val="TableNormal"/>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2"/>
        <w:gridCol w:w="5312"/>
        <w:gridCol w:w="1107"/>
      </w:tblGrid>
      <w:tr w:rsidR="00B30D24" w:rsidRPr="007E305A">
        <w:trPr>
          <w:trHeight w:val="613"/>
        </w:trPr>
        <w:tc>
          <w:tcPr>
            <w:tcW w:w="2362" w:type="dxa"/>
            <w:shd w:val="clear" w:color="auto" w:fill="D9D9D9"/>
          </w:tcPr>
          <w:p w:rsidR="00B30D24" w:rsidRPr="007E305A" w:rsidRDefault="007E305A">
            <w:pPr>
              <w:pStyle w:val="TableParagraph"/>
              <w:spacing w:before="181"/>
              <w:ind w:left="571"/>
              <w:jc w:val="left"/>
              <w:rPr>
                <w:rFonts w:ascii="Times New Roman"/>
                <w:b/>
                <w:lang w:val="cs-CZ"/>
              </w:rPr>
            </w:pPr>
            <w:r w:rsidRPr="007E305A">
              <w:rPr>
                <w:rFonts w:ascii="Times New Roman"/>
                <w:b/>
                <w:lang w:val="cs-CZ"/>
              </w:rPr>
              <w:t>Part number</w:t>
            </w:r>
          </w:p>
        </w:tc>
        <w:tc>
          <w:tcPr>
            <w:tcW w:w="5312" w:type="dxa"/>
            <w:shd w:val="clear" w:color="auto" w:fill="D9D9D9"/>
          </w:tcPr>
          <w:p w:rsidR="00B30D24" w:rsidRPr="007E305A" w:rsidRDefault="007E305A">
            <w:pPr>
              <w:pStyle w:val="TableParagraph"/>
              <w:spacing w:before="181"/>
              <w:ind w:left="216" w:right="215"/>
              <w:rPr>
                <w:rFonts w:ascii="Times New Roman" w:hAnsi="Times New Roman"/>
                <w:b/>
                <w:lang w:val="cs-CZ"/>
              </w:rPr>
            </w:pPr>
            <w:r w:rsidRPr="007E305A">
              <w:rPr>
                <w:rFonts w:ascii="Times New Roman" w:hAnsi="Times New Roman"/>
                <w:b/>
                <w:lang w:val="cs-CZ"/>
              </w:rPr>
              <w:t>Název</w:t>
            </w:r>
          </w:p>
        </w:tc>
        <w:tc>
          <w:tcPr>
            <w:tcW w:w="1107" w:type="dxa"/>
            <w:shd w:val="clear" w:color="auto" w:fill="D9D9D9"/>
          </w:tcPr>
          <w:p w:rsidR="00B30D24" w:rsidRPr="007E305A" w:rsidRDefault="007E305A">
            <w:pPr>
              <w:pStyle w:val="TableParagraph"/>
              <w:spacing w:before="181"/>
              <w:ind w:right="94"/>
              <w:rPr>
                <w:rFonts w:ascii="Times New Roman" w:hAnsi="Times New Roman"/>
                <w:b/>
                <w:lang w:val="cs-CZ"/>
              </w:rPr>
            </w:pPr>
            <w:r w:rsidRPr="007E305A">
              <w:rPr>
                <w:rFonts w:ascii="Times New Roman" w:hAnsi="Times New Roman"/>
                <w:b/>
                <w:lang w:val="cs-CZ"/>
              </w:rPr>
              <w:t>Množství</w:t>
            </w:r>
          </w:p>
        </w:tc>
      </w:tr>
      <w:tr w:rsidR="00B30D24" w:rsidRPr="007E305A">
        <w:trPr>
          <w:trHeight w:val="455"/>
        </w:trPr>
        <w:tc>
          <w:tcPr>
            <w:tcW w:w="2362" w:type="dxa"/>
          </w:tcPr>
          <w:p w:rsidR="00B30D24" w:rsidRPr="007E305A" w:rsidRDefault="007E305A">
            <w:pPr>
              <w:pStyle w:val="TableParagraph"/>
              <w:ind w:left="215"/>
              <w:jc w:val="left"/>
              <w:rPr>
                <w:lang w:val="cs-CZ"/>
              </w:rPr>
            </w:pPr>
            <w:r w:rsidRPr="007E305A">
              <w:rPr>
                <w:lang w:val="cs-CZ"/>
              </w:rPr>
              <w:t>C9500-24Y4C-A</w:t>
            </w:r>
          </w:p>
        </w:tc>
        <w:tc>
          <w:tcPr>
            <w:tcW w:w="5312" w:type="dxa"/>
          </w:tcPr>
          <w:p w:rsidR="00B30D24" w:rsidRPr="007E305A" w:rsidRDefault="007E305A">
            <w:pPr>
              <w:pStyle w:val="TableParagraph"/>
              <w:ind w:left="219" w:right="215"/>
              <w:rPr>
                <w:lang w:val="cs-CZ"/>
              </w:rPr>
            </w:pPr>
            <w:r w:rsidRPr="007E305A">
              <w:rPr>
                <w:lang w:val="cs-CZ"/>
              </w:rPr>
              <w:t>Switch Cisco Catalyst C9500 24Y4C Advantage</w:t>
            </w:r>
          </w:p>
        </w:tc>
        <w:tc>
          <w:tcPr>
            <w:tcW w:w="1107" w:type="dxa"/>
          </w:tcPr>
          <w:p w:rsidR="00B30D24" w:rsidRPr="007E305A" w:rsidRDefault="007E305A">
            <w:pPr>
              <w:pStyle w:val="TableParagraph"/>
              <w:spacing w:before="99"/>
              <w:ind w:right="93"/>
              <w:rPr>
                <w:rFonts w:ascii="Times New Roman"/>
                <w:lang w:val="cs-CZ"/>
              </w:rPr>
            </w:pPr>
            <w:r w:rsidRPr="007E305A">
              <w:rPr>
                <w:rFonts w:ascii="Times New Roman"/>
                <w:lang w:val="cs-CZ"/>
              </w:rPr>
              <w:t>2 ks</w:t>
            </w:r>
          </w:p>
        </w:tc>
      </w:tr>
      <w:tr w:rsidR="00B30D24" w:rsidRPr="007E305A">
        <w:trPr>
          <w:trHeight w:val="453"/>
        </w:trPr>
        <w:tc>
          <w:tcPr>
            <w:tcW w:w="2362" w:type="dxa"/>
          </w:tcPr>
          <w:p w:rsidR="00B30D24" w:rsidRPr="007E305A" w:rsidRDefault="007E305A">
            <w:pPr>
              <w:pStyle w:val="TableParagraph"/>
              <w:spacing w:before="90"/>
              <w:ind w:left="215"/>
              <w:jc w:val="left"/>
              <w:rPr>
                <w:lang w:val="cs-CZ"/>
              </w:rPr>
            </w:pPr>
            <w:r w:rsidRPr="007E305A">
              <w:rPr>
                <w:lang w:val="cs-CZ"/>
              </w:rPr>
              <w:t>C9500-DNA-L-A-3Y</w:t>
            </w:r>
          </w:p>
        </w:tc>
        <w:tc>
          <w:tcPr>
            <w:tcW w:w="5312" w:type="dxa"/>
          </w:tcPr>
          <w:p w:rsidR="00B30D24" w:rsidRPr="007E305A" w:rsidRDefault="007E305A">
            <w:pPr>
              <w:pStyle w:val="TableParagraph"/>
              <w:spacing w:before="90"/>
              <w:ind w:left="217" w:right="215"/>
              <w:rPr>
                <w:lang w:val="cs-CZ"/>
              </w:rPr>
            </w:pPr>
            <w:r w:rsidRPr="007E305A">
              <w:rPr>
                <w:lang w:val="cs-CZ"/>
              </w:rPr>
              <w:t>DNA software license - 3letá - nutná součást</w:t>
            </w:r>
          </w:p>
        </w:tc>
        <w:tc>
          <w:tcPr>
            <w:tcW w:w="1107" w:type="dxa"/>
          </w:tcPr>
          <w:p w:rsidR="00B30D24" w:rsidRPr="007E305A" w:rsidRDefault="007E305A">
            <w:pPr>
              <w:pStyle w:val="TableParagraph"/>
              <w:spacing w:before="99"/>
              <w:ind w:right="93"/>
              <w:rPr>
                <w:rFonts w:ascii="Times New Roman"/>
                <w:lang w:val="cs-CZ"/>
              </w:rPr>
            </w:pPr>
            <w:r w:rsidRPr="007E305A">
              <w:rPr>
                <w:rFonts w:ascii="Times New Roman"/>
                <w:lang w:val="cs-CZ"/>
              </w:rPr>
              <w:t>2 ks</w:t>
            </w:r>
          </w:p>
        </w:tc>
      </w:tr>
      <w:tr w:rsidR="00B30D24" w:rsidRPr="007E305A">
        <w:trPr>
          <w:trHeight w:val="453"/>
        </w:trPr>
        <w:tc>
          <w:tcPr>
            <w:tcW w:w="2362" w:type="dxa"/>
          </w:tcPr>
          <w:p w:rsidR="00B30D24" w:rsidRPr="007E305A" w:rsidRDefault="007E305A">
            <w:pPr>
              <w:pStyle w:val="TableParagraph"/>
              <w:ind w:left="148"/>
              <w:jc w:val="left"/>
              <w:rPr>
                <w:lang w:val="cs-CZ"/>
              </w:rPr>
            </w:pPr>
            <w:r w:rsidRPr="007E305A">
              <w:rPr>
                <w:lang w:val="cs-CZ"/>
              </w:rPr>
              <w:t>C9K-PWR-650WAC-R/2</w:t>
            </w:r>
          </w:p>
        </w:tc>
        <w:tc>
          <w:tcPr>
            <w:tcW w:w="5312" w:type="dxa"/>
          </w:tcPr>
          <w:p w:rsidR="00B30D24" w:rsidRPr="007E305A" w:rsidRDefault="007E305A">
            <w:pPr>
              <w:pStyle w:val="TableParagraph"/>
              <w:ind w:left="216" w:right="215"/>
              <w:rPr>
                <w:lang w:val="cs-CZ"/>
              </w:rPr>
            </w:pPr>
            <w:r w:rsidRPr="007E305A">
              <w:rPr>
                <w:lang w:val="cs-CZ"/>
              </w:rPr>
              <w:t>Power Supply Unit - redundant</w:t>
            </w:r>
          </w:p>
        </w:tc>
        <w:tc>
          <w:tcPr>
            <w:tcW w:w="1107" w:type="dxa"/>
          </w:tcPr>
          <w:p w:rsidR="00B30D24" w:rsidRPr="007E305A" w:rsidRDefault="007E305A">
            <w:pPr>
              <w:pStyle w:val="TableParagraph"/>
              <w:spacing w:before="99"/>
              <w:ind w:right="93"/>
              <w:rPr>
                <w:rFonts w:ascii="Times New Roman"/>
                <w:lang w:val="cs-CZ"/>
              </w:rPr>
            </w:pPr>
            <w:r w:rsidRPr="007E305A">
              <w:rPr>
                <w:rFonts w:ascii="Times New Roman"/>
                <w:lang w:val="cs-CZ"/>
              </w:rPr>
              <w:t>2 ks</w:t>
            </w:r>
          </w:p>
        </w:tc>
      </w:tr>
      <w:tr w:rsidR="00B30D24" w:rsidRPr="007E305A">
        <w:trPr>
          <w:trHeight w:val="455"/>
        </w:trPr>
        <w:tc>
          <w:tcPr>
            <w:tcW w:w="2362" w:type="dxa"/>
          </w:tcPr>
          <w:p w:rsidR="00B30D24" w:rsidRPr="007E305A" w:rsidRDefault="007E305A">
            <w:pPr>
              <w:pStyle w:val="TableParagraph"/>
              <w:ind w:left="458"/>
              <w:jc w:val="left"/>
              <w:rPr>
                <w:lang w:val="cs-CZ"/>
              </w:rPr>
            </w:pPr>
            <w:r w:rsidRPr="007E305A">
              <w:rPr>
                <w:lang w:val="cs-CZ"/>
              </w:rPr>
              <w:t>C9500-4PTH-KIT</w:t>
            </w:r>
          </w:p>
        </w:tc>
        <w:tc>
          <w:tcPr>
            <w:tcW w:w="5312" w:type="dxa"/>
          </w:tcPr>
          <w:p w:rsidR="00B30D24" w:rsidRPr="007E305A" w:rsidRDefault="007E305A">
            <w:pPr>
              <w:pStyle w:val="TableParagraph"/>
              <w:ind w:left="223" w:right="215"/>
              <w:rPr>
                <w:lang w:val="cs-CZ"/>
              </w:rPr>
            </w:pPr>
            <w:r w:rsidRPr="007E305A">
              <w:rPr>
                <w:lang w:val="cs-CZ"/>
              </w:rPr>
              <w:t>RACK MOUNT KIT FOR CISCO 9500 NETWORK SWITCH</w:t>
            </w:r>
          </w:p>
        </w:tc>
        <w:tc>
          <w:tcPr>
            <w:tcW w:w="1107" w:type="dxa"/>
          </w:tcPr>
          <w:p w:rsidR="00B30D24" w:rsidRPr="007E305A" w:rsidRDefault="007E305A">
            <w:pPr>
              <w:pStyle w:val="TableParagraph"/>
              <w:spacing w:before="99"/>
              <w:ind w:right="93"/>
              <w:rPr>
                <w:rFonts w:ascii="Times New Roman"/>
                <w:lang w:val="cs-CZ"/>
              </w:rPr>
            </w:pPr>
            <w:r w:rsidRPr="007E305A">
              <w:rPr>
                <w:rFonts w:ascii="Times New Roman"/>
                <w:lang w:val="cs-CZ"/>
              </w:rPr>
              <w:t>2 ks</w:t>
            </w:r>
          </w:p>
        </w:tc>
      </w:tr>
      <w:tr w:rsidR="00B30D24" w:rsidRPr="007E305A">
        <w:trPr>
          <w:trHeight w:val="453"/>
        </w:trPr>
        <w:tc>
          <w:tcPr>
            <w:tcW w:w="2362" w:type="dxa"/>
          </w:tcPr>
          <w:p w:rsidR="00B30D24" w:rsidRPr="007E305A" w:rsidRDefault="007E305A">
            <w:pPr>
              <w:pStyle w:val="TableParagraph"/>
              <w:spacing w:before="90"/>
              <w:ind w:left="148"/>
              <w:jc w:val="left"/>
              <w:rPr>
                <w:lang w:val="cs-CZ"/>
              </w:rPr>
            </w:pPr>
            <w:r w:rsidRPr="007E305A">
              <w:rPr>
                <w:lang w:val="cs-CZ"/>
              </w:rPr>
              <w:t>C9K-PWR-650WAC-R/2</w:t>
            </w:r>
          </w:p>
        </w:tc>
        <w:tc>
          <w:tcPr>
            <w:tcW w:w="5312" w:type="dxa"/>
          </w:tcPr>
          <w:p w:rsidR="00B30D24" w:rsidRPr="007E305A" w:rsidRDefault="007E305A">
            <w:pPr>
              <w:pStyle w:val="TableParagraph"/>
              <w:spacing w:before="90"/>
              <w:ind w:left="217" w:right="215"/>
              <w:rPr>
                <w:lang w:val="cs-CZ"/>
              </w:rPr>
            </w:pPr>
            <w:r w:rsidRPr="007E305A">
              <w:rPr>
                <w:lang w:val="cs-CZ"/>
              </w:rPr>
              <w:t>Power Supply Unit - redundant</w:t>
            </w:r>
          </w:p>
        </w:tc>
        <w:tc>
          <w:tcPr>
            <w:tcW w:w="1107" w:type="dxa"/>
          </w:tcPr>
          <w:p w:rsidR="00B30D24" w:rsidRPr="007E305A" w:rsidRDefault="007E305A">
            <w:pPr>
              <w:pStyle w:val="TableParagraph"/>
              <w:spacing w:before="99"/>
              <w:ind w:right="93"/>
              <w:rPr>
                <w:rFonts w:ascii="Times New Roman"/>
                <w:lang w:val="cs-CZ"/>
              </w:rPr>
            </w:pPr>
            <w:r w:rsidRPr="007E305A">
              <w:rPr>
                <w:rFonts w:ascii="Times New Roman"/>
                <w:lang w:val="cs-CZ"/>
              </w:rPr>
              <w:t>2 ks</w:t>
            </w:r>
          </w:p>
        </w:tc>
      </w:tr>
      <w:tr w:rsidR="00B30D24" w:rsidRPr="007E305A">
        <w:trPr>
          <w:trHeight w:val="453"/>
        </w:trPr>
        <w:tc>
          <w:tcPr>
            <w:tcW w:w="2362" w:type="dxa"/>
          </w:tcPr>
          <w:p w:rsidR="00B30D24" w:rsidRPr="007E305A" w:rsidRDefault="007E305A">
            <w:pPr>
              <w:pStyle w:val="TableParagraph"/>
              <w:ind w:left="458"/>
              <w:jc w:val="left"/>
              <w:rPr>
                <w:lang w:val="cs-CZ"/>
              </w:rPr>
            </w:pPr>
            <w:r w:rsidRPr="007E305A">
              <w:rPr>
                <w:lang w:val="cs-CZ"/>
              </w:rPr>
              <w:t>C9500-4PTH-KIT</w:t>
            </w:r>
          </w:p>
        </w:tc>
        <w:tc>
          <w:tcPr>
            <w:tcW w:w="5312" w:type="dxa"/>
          </w:tcPr>
          <w:p w:rsidR="00B30D24" w:rsidRPr="007E305A" w:rsidRDefault="007E305A">
            <w:pPr>
              <w:pStyle w:val="TableParagraph"/>
              <w:ind w:left="223" w:right="215"/>
              <w:rPr>
                <w:lang w:val="cs-CZ"/>
              </w:rPr>
            </w:pPr>
            <w:r w:rsidRPr="007E305A">
              <w:rPr>
                <w:lang w:val="cs-CZ"/>
              </w:rPr>
              <w:t>RACK MOUNT KIT FOR CISCO 9500 NETWORK SWITCH</w:t>
            </w:r>
          </w:p>
        </w:tc>
        <w:tc>
          <w:tcPr>
            <w:tcW w:w="1107" w:type="dxa"/>
          </w:tcPr>
          <w:p w:rsidR="00B30D24" w:rsidRPr="007E305A" w:rsidRDefault="007E305A">
            <w:pPr>
              <w:pStyle w:val="TableParagraph"/>
              <w:spacing w:before="99"/>
              <w:ind w:right="93"/>
              <w:rPr>
                <w:rFonts w:ascii="Times New Roman"/>
                <w:lang w:val="cs-CZ"/>
              </w:rPr>
            </w:pPr>
            <w:r w:rsidRPr="007E305A">
              <w:rPr>
                <w:rFonts w:ascii="Times New Roman"/>
                <w:lang w:val="cs-CZ"/>
              </w:rPr>
              <w:t>2 ks</w:t>
            </w:r>
          </w:p>
        </w:tc>
      </w:tr>
    </w:tbl>
    <w:p w:rsidR="00B30D24" w:rsidRPr="007E305A" w:rsidRDefault="00B30D24">
      <w:pPr>
        <w:pStyle w:val="Zkladntext"/>
        <w:spacing w:before="5"/>
        <w:ind w:left="0"/>
        <w:rPr>
          <w:sz w:val="32"/>
          <w:lang w:val="cs-CZ"/>
        </w:rPr>
      </w:pPr>
    </w:p>
    <w:p w:rsidR="00B30D24" w:rsidRPr="007E305A" w:rsidRDefault="007E305A">
      <w:pPr>
        <w:pStyle w:val="Odstavecseseznamem"/>
        <w:numPr>
          <w:ilvl w:val="0"/>
          <w:numId w:val="8"/>
        </w:numPr>
        <w:tabs>
          <w:tab w:val="left" w:pos="471"/>
        </w:tabs>
        <w:ind w:left="470" w:right="526" w:hanging="360"/>
        <w:rPr>
          <w:lang w:val="cs-CZ"/>
        </w:rPr>
      </w:pPr>
      <w:r w:rsidRPr="007E305A">
        <w:rPr>
          <w:lang w:val="cs-CZ"/>
        </w:rPr>
        <w:t>Prodávající se touto smlouvou zavazuje odevzdat kupujícímu předmět smlouvy dle čl. II. a kupující se zavazuje zaplatit prodávajícímu dohodnutou kupní cenu dle podmínek dále ve smlouvě</w:t>
      </w:r>
      <w:r w:rsidRPr="007E305A">
        <w:rPr>
          <w:spacing w:val="-12"/>
          <w:lang w:val="cs-CZ"/>
        </w:rPr>
        <w:t xml:space="preserve"> </w:t>
      </w:r>
      <w:r w:rsidRPr="007E305A">
        <w:rPr>
          <w:lang w:val="cs-CZ"/>
        </w:rPr>
        <w:t>uvedených.</w:t>
      </w:r>
    </w:p>
    <w:p w:rsidR="00B30D24" w:rsidRPr="007E305A" w:rsidRDefault="00B30D24">
      <w:pPr>
        <w:rPr>
          <w:lang w:val="cs-CZ"/>
        </w:rPr>
        <w:sectPr w:rsidR="00B30D24" w:rsidRPr="007E305A">
          <w:type w:val="continuous"/>
          <w:pgSz w:w="11910" w:h="16840"/>
          <w:pgMar w:top="620" w:right="660" w:bottom="280" w:left="1080" w:header="708" w:footer="708" w:gutter="0"/>
          <w:cols w:space="708"/>
        </w:sectPr>
      </w:pPr>
    </w:p>
    <w:p w:rsidR="00B30D24" w:rsidRPr="007E305A" w:rsidRDefault="007E305A">
      <w:pPr>
        <w:pStyle w:val="Odstavecseseznamem"/>
        <w:numPr>
          <w:ilvl w:val="0"/>
          <w:numId w:val="8"/>
        </w:numPr>
        <w:tabs>
          <w:tab w:val="left" w:pos="471"/>
        </w:tabs>
        <w:spacing w:before="73"/>
        <w:ind w:left="470" w:right="526" w:hanging="360"/>
        <w:jc w:val="both"/>
        <w:rPr>
          <w:lang w:val="cs-CZ"/>
        </w:rPr>
      </w:pPr>
      <w:r w:rsidRPr="007E305A">
        <w:rPr>
          <w:lang w:val="cs-CZ"/>
        </w:rPr>
        <w:lastRenderedPageBreak/>
        <w:t>Shora uvedená celková cena předmětu koupě je cenou maximální a nepřekročitelnou, která zahrnuje veškeré náklady spojené s realizací předmětu koupě vč. nákladů souvisejících s případnými celními poplatky, dopravou do místa plnění</w:t>
      </w:r>
      <w:r w:rsidRPr="007E305A">
        <w:rPr>
          <w:spacing w:val="-3"/>
          <w:lang w:val="cs-CZ"/>
        </w:rPr>
        <w:t xml:space="preserve"> </w:t>
      </w:r>
      <w:r w:rsidRPr="007E305A">
        <w:rPr>
          <w:lang w:val="cs-CZ"/>
        </w:rPr>
        <w:t>apod.</w:t>
      </w:r>
    </w:p>
    <w:p w:rsidR="00B30D24" w:rsidRPr="007E305A" w:rsidRDefault="00B30D24">
      <w:pPr>
        <w:pStyle w:val="Zkladntext"/>
        <w:spacing w:before="5"/>
        <w:ind w:left="0"/>
        <w:rPr>
          <w:sz w:val="27"/>
          <w:lang w:val="cs-CZ"/>
        </w:rPr>
      </w:pPr>
    </w:p>
    <w:p w:rsidR="00B30D24" w:rsidRPr="007E305A" w:rsidRDefault="00C37280">
      <w:pPr>
        <w:pStyle w:val="Nadpis1"/>
        <w:numPr>
          <w:ilvl w:val="0"/>
          <w:numId w:val="7"/>
        </w:numPr>
        <w:tabs>
          <w:tab w:val="left" w:pos="468"/>
        </w:tabs>
        <w:spacing w:before="1"/>
        <w:rPr>
          <w:u w:val="none"/>
          <w:lang w:val="cs-CZ"/>
        </w:rPr>
      </w:pPr>
      <w:r>
        <w:rPr>
          <w:lang w:val="cs-CZ"/>
        </w:rPr>
        <w:pict>
          <v:shape id="_x0000_s1029" style="position:absolute;left:0;text-align:left;margin-left:59.5pt;margin-top:18.05pt;width:98.2pt;height:.1pt;z-index:-251658240;mso-wrap-distance-left:0;mso-wrap-distance-right:0;mso-position-horizontal-relative:page" coordorigin="1190,361" coordsize="1964,0" path="m1190,361r1964,e" filled="f" strokeweight="1.08pt">
            <v:path arrowok="t"/>
            <w10:wrap type="topAndBottom" anchorx="page"/>
          </v:shape>
        </w:pict>
      </w:r>
      <w:r w:rsidR="007E305A" w:rsidRPr="007E305A">
        <w:rPr>
          <w:u w:val="none"/>
          <w:lang w:val="cs-CZ"/>
        </w:rPr>
        <w:t>Podmínky</w:t>
      </w:r>
      <w:r w:rsidR="007E305A" w:rsidRPr="007E305A">
        <w:rPr>
          <w:spacing w:val="-1"/>
          <w:u w:val="none"/>
          <w:lang w:val="cs-CZ"/>
        </w:rPr>
        <w:t xml:space="preserve"> </w:t>
      </w:r>
      <w:r w:rsidR="007E305A" w:rsidRPr="007E305A">
        <w:rPr>
          <w:u w:val="none"/>
          <w:lang w:val="cs-CZ"/>
        </w:rPr>
        <w:t>plnění</w:t>
      </w:r>
    </w:p>
    <w:p w:rsidR="00B30D24" w:rsidRPr="007E305A" w:rsidRDefault="007E305A">
      <w:pPr>
        <w:pStyle w:val="Odstavecseseznamem"/>
        <w:numPr>
          <w:ilvl w:val="1"/>
          <w:numId w:val="7"/>
        </w:numPr>
        <w:tabs>
          <w:tab w:val="left" w:pos="471"/>
        </w:tabs>
        <w:spacing w:line="192" w:lineRule="exact"/>
        <w:ind w:hanging="361"/>
        <w:rPr>
          <w:lang w:val="cs-CZ"/>
        </w:rPr>
      </w:pPr>
      <w:r w:rsidRPr="007E305A">
        <w:rPr>
          <w:lang w:val="cs-CZ"/>
        </w:rPr>
        <w:t xml:space="preserve">Prodávající odevzdá kupujícímu předmět smlouvy dle čl. II. smlouvy nejpozději do </w:t>
      </w:r>
      <w:r w:rsidRPr="007E305A">
        <w:rPr>
          <w:b/>
          <w:lang w:val="cs-CZ"/>
        </w:rPr>
        <w:t>18. prosince</w:t>
      </w:r>
      <w:r w:rsidRPr="007E305A">
        <w:rPr>
          <w:b/>
          <w:spacing w:val="1"/>
          <w:lang w:val="cs-CZ"/>
        </w:rPr>
        <w:t xml:space="preserve"> </w:t>
      </w:r>
      <w:r w:rsidRPr="007E305A">
        <w:rPr>
          <w:b/>
          <w:lang w:val="cs-CZ"/>
        </w:rPr>
        <w:t>2024</w:t>
      </w:r>
      <w:r w:rsidRPr="007E305A">
        <w:rPr>
          <w:lang w:val="cs-CZ"/>
        </w:rPr>
        <w:t>.</w:t>
      </w:r>
    </w:p>
    <w:p w:rsidR="00B30D24" w:rsidRPr="007E305A" w:rsidRDefault="007E305A">
      <w:pPr>
        <w:pStyle w:val="Odstavecseseznamem"/>
        <w:numPr>
          <w:ilvl w:val="1"/>
          <w:numId w:val="7"/>
        </w:numPr>
        <w:tabs>
          <w:tab w:val="left" w:pos="471"/>
        </w:tabs>
        <w:ind w:left="467" w:right="641" w:hanging="358"/>
        <w:rPr>
          <w:lang w:val="cs-CZ"/>
        </w:rPr>
      </w:pPr>
      <w:r w:rsidRPr="007E305A">
        <w:rPr>
          <w:lang w:val="cs-CZ"/>
        </w:rPr>
        <w:t>Předmět smlouvy bude odevzdán na adresu sídla kupujícího. Náklady spojené s odevzdáním předmětu koupě hradí prodávající, a tyto jsou zahrnuty ve sjednané ceně dle čl. III. této</w:t>
      </w:r>
      <w:r w:rsidRPr="007E305A">
        <w:rPr>
          <w:spacing w:val="-11"/>
          <w:lang w:val="cs-CZ"/>
        </w:rPr>
        <w:t xml:space="preserve"> </w:t>
      </w:r>
      <w:r w:rsidRPr="007E305A">
        <w:rPr>
          <w:lang w:val="cs-CZ"/>
        </w:rPr>
        <w:t>smlouvy.</w:t>
      </w:r>
    </w:p>
    <w:p w:rsidR="00B30D24" w:rsidRPr="007E305A" w:rsidRDefault="007E305A">
      <w:pPr>
        <w:pStyle w:val="Odstavecseseznamem"/>
        <w:numPr>
          <w:ilvl w:val="1"/>
          <w:numId w:val="7"/>
        </w:numPr>
        <w:tabs>
          <w:tab w:val="left" w:pos="471"/>
        </w:tabs>
        <w:ind w:hanging="361"/>
        <w:rPr>
          <w:lang w:val="cs-CZ"/>
        </w:rPr>
      </w:pPr>
      <w:r w:rsidRPr="007E305A">
        <w:rPr>
          <w:lang w:val="cs-CZ"/>
        </w:rPr>
        <w:t>Záruka a licence dodaného zboží bude zaregistrována na koncového zákazníka, tedy</w:t>
      </w:r>
      <w:r w:rsidRPr="007E305A">
        <w:rPr>
          <w:spacing w:val="-11"/>
          <w:lang w:val="cs-CZ"/>
        </w:rPr>
        <w:t xml:space="preserve"> </w:t>
      </w:r>
      <w:r w:rsidRPr="007E305A">
        <w:rPr>
          <w:lang w:val="cs-CZ"/>
        </w:rPr>
        <w:t>kupujícího.</w:t>
      </w:r>
    </w:p>
    <w:p w:rsidR="00B30D24" w:rsidRPr="007E305A" w:rsidRDefault="00C37280">
      <w:pPr>
        <w:pStyle w:val="Odstavecseseznamem"/>
        <w:numPr>
          <w:ilvl w:val="1"/>
          <w:numId w:val="7"/>
        </w:numPr>
        <w:tabs>
          <w:tab w:val="left" w:pos="471"/>
        </w:tabs>
        <w:spacing w:before="14" w:line="252" w:lineRule="auto"/>
        <w:ind w:left="467" w:right="1036" w:hanging="358"/>
        <w:rPr>
          <w:lang w:val="cs-CZ"/>
        </w:rPr>
      </w:pPr>
      <w:r>
        <w:rPr>
          <w:lang w:val="cs-CZ"/>
        </w:rPr>
        <w:pict>
          <v:shape id="_x0000_s1028" style="position:absolute;left:0;text-align:left;margin-left:59.5pt;margin-top:44.35pt;width:103pt;height:.1pt;z-index:-251657216;mso-wrap-distance-left:0;mso-wrap-distance-right:0;mso-position-horizontal-relative:page" coordorigin="1190,887" coordsize="2060,0" path="m1190,887r2060,e" filled="f" strokeweight="1.08pt">
            <v:path arrowok="t"/>
            <w10:wrap type="topAndBottom" anchorx="page"/>
          </v:shape>
        </w:pict>
      </w:r>
      <w:r w:rsidR="007E305A" w:rsidRPr="007E305A">
        <w:rPr>
          <w:lang w:val="cs-CZ"/>
        </w:rPr>
        <w:t>Dodavatel se zavazuje, že objednateli poskytne dodávky předmětu smlouvy k naplnění povinného podílu ve smyslu § 81 odst. 2 písm. b) a odst. 3. zákona č. 435/2004 Sb., a to min. v rozsahu své nabídky a po celou dobu plnění této smlouvy.</w:t>
      </w:r>
    </w:p>
    <w:p w:rsidR="00B30D24" w:rsidRPr="007E305A" w:rsidRDefault="007E305A">
      <w:pPr>
        <w:pStyle w:val="Nadpis1"/>
        <w:numPr>
          <w:ilvl w:val="0"/>
          <w:numId w:val="7"/>
        </w:numPr>
        <w:tabs>
          <w:tab w:val="left" w:pos="382"/>
        </w:tabs>
        <w:spacing w:before="97"/>
        <w:ind w:left="382" w:hanging="272"/>
        <w:jc w:val="both"/>
        <w:rPr>
          <w:u w:val="none"/>
          <w:lang w:val="cs-CZ"/>
        </w:rPr>
      </w:pPr>
      <w:r w:rsidRPr="007E305A">
        <w:rPr>
          <w:u w:val="none"/>
          <w:lang w:val="cs-CZ"/>
        </w:rPr>
        <w:t>Platební</w:t>
      </w:r>
      <w:r w:rsidRPr="007E305A">
        <w:rPr>
          <w:spacing w:val="-1"/>
          <w:u w:val="none"/>
          <w:lang w:val="cs-CZ"/>
        </w:rPr>
        <w:t xml:space="preserve"> </w:t>
      </w:r>
      <w:r w:rsidRPr="007E305A">
        <w:rPr>
          <w:u w:val="none"/>
          <w:lang w:val="cs-CZ"/>
        </w:rPr>
        <w:t>podmínky</w:t>
      </w:r>
    </w:p>
    <w:p w:rsidR="00B30D24" w:rsidRPr="007E305A" w:rsidRDefault="007E305A">
      <w:pPr>
        <w:pStyle w:val="Odstavecseseznamem"/>
        <w:numPr>
          <w:ilvl w:val="0"/>
          <w:numId w:val="6"/>
        </w:numPr>
        <w:tabs>
          <w:tab w:val="left" w:pos="559"/>
        </w:tabs>
        <w:spacing w:before="78"/>
        <w:ind w:right="510" w:hanging="432"/>
        <w:jc w:val="both"/>
        <w:rPr>
          <w:lang w:val="cs-CZ"/>
        </w:rPr>
      </w:pPr>
      <w:r w:rsidRPr="007E305A">
        <w:rPr>
          <w:lang w:val="cs-CZ"/>
        </w:rPr>
        <w:t>Faktura</w:t>
      </w:r>
      <w:r w:rsidRPr="007E305A">
        <w:rPr>
          <w:spacing w:val="-11"/>
          <w:lang w:val="cs-CZ"/>
        </w:rPr>
        <w:t xml:space="preserve"> </w:t>
      </w:r>
      <w:r w:rsidRPr="007E305A">
        <w:rPr>
          <w:lang w:val="cs-CZ"/>
        </w:rPr>
        <w:t>bude</w:t>
      </w:r>
      <w:r w:rsidRPr="007E305A">
        <w:rPr>
          <w:spacing w:val="-9"/>
          <w:lang w:val="cs-CZ"/>
        </w:rPr>
        <w:t xml:space="preserve"> </w:t>
      </w:r>
      <w:r w:rsidRPr="007E305A">
        <w:rPr>
          <w:lang w:val="cs-CZ"/>
        </w:rPr>
        <w:t>vystavena</w:t>
      </w:r>
      <w:r w:rsidRPr="007E305A">
        <w:rPr>
          <w:spacing w:val="-10"/>
          <w:lang w:val="cs-CZ"/>
        </w:rPr>
        <w:t xml:space="preserve"> </w:t>
      </w:r>
      <w:r w:rsidRPr="007E305A">
        <w:rPr>
          <w:lang w:val="cs-CZ"/>
        </w:rPr>
        <w:t>nejpozději</w:t>
      </w:r>
      <w:r w:rsidRPr="007E305A">
        <w:rPr>
          <w:spacing w:val="-11"/>
          <w:lang w:val="cs-CZ"/>
        </w:rPr>
        <w:t xml:space="preserve"> </w:t>
      </w:r>
      <w:r w:rsidRPr="007E305A">
        <w:rPr>
          <w:lang w:val="cs-CZ"/>
        </w:rPr>
        <w:t>do</w:t>
      </w:r>
      <w:r w:rsidRPr="007E305A">
        <w:rPr>
          <w:spacing w:val="-12"/>
          <w:lang w:val="cs-CZ"/>
        </w:rPr>
        <w:t xml:space="preserve"> </w:t>
      </w:r>
      <w:r w:rsidRPr="007E305A">
        <w:rPr>
          <w:lang w:val="cs-CZ"/>
        </w:rPr>
        <w:t>10</w:t>
      </w:r>
      <w:r w:rsidRPr="007E305A">
        <w:rPr>
          <w:spacing w:val="-10"/>
          <w:lang w:val="cs-CZ"/>
        </w:rPr>
        <w:t xml:space="preserve"> </w:t>
      </w:r>
      <w:r w:rsidRPr="007E305A">
        <w:rPr>
          <w:lang w:val="cs-CZ"/>
        </w:rPr>
        <w:t>dnů</w:t>
      </w:r>
      <w:r w:rsidRPr="007E305A">
        <w:rPr>
          <w:spacing w:val="-10"/>
          <w:lang w:val="cs-CZ"/>
        </w:rPr>
        <w:t xml:space="preserve"> </w:t>
      </w:r>
      <w:r w:rsidRPr="007E305A">
        <w:rPr>
          <w:lang w:val="cs-CZ"/>
        </w:rPr>
        <w:t>od</w:t>
      </w:r>
      <w:r w:rsidRPr="007E305A">
        <w:rPr>
          <w:spacing w:val="-13"/>
          <w:lang w:val="cs-CZ"/>
        </w:rPr>
        <w:t xml:space="preserve"> </w:t>
      </w:r>
      <w:r w:rsidRPr="007E305A">
        <w:rPr>
          <w:lang w:val="cs-CZ"/>
        </w:rPr>
        <w:t>protokolárního</w:t>
      </w:r>
      <w:r w:rsidRPr="007E305A">
        <w:rPr>
          <w:spacing w:val="-12"/>
          <w:lang w:val="cs-CZ"/>
        </w:rPr>
        <w:t xml:space="preserve"> </w:t>
      </w:r>
      <w:r w:rsidRPr="007E305A">
        <w:rPr>
          <w:lang w:val="cs-CZ"/>
        </w:rPr>
        <w:t>odevzdání</w:t>
      </w:r>
      <w:r w:rsidRPr="007E305A">
        <w:rPr>
          <w:spacing w:val="-10"/>
          <w:lang w:val="cs-CZ"/>
        </w:rPr>
        <w:t xml:space="preserve"> </w:t>
      </w:r>
      <w:r w:rsidRPr="007E305A">
        <w:rPr>
          <w:lang w:val="cs-CZ"/>
        </w:rPr>
        <w:t>a</w:t>
      </w:r>
      <w:r w:rsidRPr="007E305A">
        <w:rPr>
          <w:spacing w:val="-11"/>
          <w:lang w:val="cs-CZ"/>
        </w:rPr>
        <w:t xml:space="preserve"> </w:t>
      </w:r>
      <w:r w:rsidRPr="007E305A">
        <w:rPr>
          <w:lang w:val="cs-CZ"/>
        </w:rPr>
        <w:t>převzetí</w:t>
      </w:r>
      <w:r w:rsidRPr="007E305A">
        <w:rPr>
          <w:spacing w:val="-11"/>
          <w:lang w:val="cs-CZ"/>
        </w:rPr>
        <w:t xml:space="preserve"> </w:t>
      </w:r>
      <w:r w:rsidRPr="007E305A">
        <w:rPr>
          <w:lang w:val="cs-CZ"/>
        </w:rPr>
        <w:t>předmětu</w:t>
      </w:r>
      <w:r w:rsidRPr="007E305A">
        <w:rPr>
          <w:spacing w:val="-10"/>
          <w:lang w:val="cs-CZ"/>
        </w:rPr>
        <w:t xml:space="preserve"> </w:t>
      </w:r>
      <w:r w:rsidRPr="007E305A">
        <w:rPr>
          <w:lang w:val="cs-CZ"/>
        </w:rPr>
        <w:t>smlouvy a musí mít veškeré náležitosti daňového dokladu dle zákona č. 235/2004 Sb., o dani z přidané hodnoty ve znění pozdějších</w:t>
      </w:r>
      <w:r w:rsidRPr="007E305A">
        <w:rPr>
          <w:spacing w:val="2"/>
          <w:lang w:val="cs-CZ"/>
        </w:rPr>
        <w:t xml:space="preserve"> </w:t>
      </w:r>
      <w:r w:rsidRPr="007E305A">
        <w:rPr>
          <w:lang w:val="cs-CZ"/>
        </w:rPr>
        <w:t>předpisů.</w:t>
      </w:r>
    </w:p>
    <w:p w:rsidR="00B30D24" w:rsidRPr="007E305A" w:rsidRDefault="007E305A">
      <w:pPr>
        <w:pStyle w:val="Odstavecseseznamem"/>
        <w:numPr>
          <w:ilvl w:val="0"/>
          <w:numId w:val="6"/>
        </w:numPr>
        <w:tabs>
          <w:tab w:val="left" w:pos="559"/>
        </w:tabs>
        <w:spacing w:line="252" w:lineRule="exact"/>
        <w:jc w:val="both"/>
        <w:rPr>
          <w:lang w:val="cs-CZ"/>
        </w:rPr>
      </w:pPr>
      <w:r w:rsidRPr="007E305A">
        <w:rPr>
          <w:lang w:val="cs-CZ"/>
        </w:rPr>
        <w:t>Splatnost faktury je 30 dnů ode dne doručení</w:t>
      </w:r>
      <w:r w:rsidRPr="007E305A">
        <w:rPr>
          <w:spacing w:val="-6"/>
          <w:lang w:val="cs-CZ"/>
        </w:rPr>
        <w:t xml:space="preserve"> </w:t>
      </w:r>
      <w:r w:rsidRPr="007E305A">
        <w:rPr>
          <w:lang w:val="cs-CZ"/>
        </w:rPr>
        <w:t>kupujícímu.</w:t>
      </w:r>
    </w:p>
    <w:p w:rsidR="00B30D24" w:rsidRPr="007E305A" w:rsidRDefault="007E305A">
      <w:pPr>
        <w:pStyle w:val="Odstavecseseznamem"/>
        <w:numPr>
          <w:ilvl w:val="0"/>
          <w:numId w:val="6"/>
        </w:numPr>
        <w:tabs>
          <w:tab w:val="left" w:pos="559"/>
        </w:tabs>
        <w:spacing w:before="1"/>
        <w:ind w:right="511" w:hanging="432"/>
        <w:jc w:val="both"/>
        <w:rPr>
          <w:lang w:val="cs-CZ"/>
        </w:rPr>
      </w:pPr>
      <w:r w:rsidRPr="007E305A">
        <w:rPr>
          <w:lang w:val="cs-CZ"/>
        </w:rPr>
        <w:t>Nedílnou součástí daňového dokladu bude písemný předávací protokol o předání a převzetí fakturovaného předmětu smlouvy (dodací list) potvrzený zástupci smluvních</w:t>
      </w:r>
      <w:r w:rsidRPr="007E305A">
        <w:rPr>
          <w:spacing w:val="-9"/>
          <w:lang w:val="cs-CZ"/>
        </w:rPr>
        <w:t xml:space="preserve"> </w:t>
      </w:r>
      <w:r w:rsidRPr="007E305A">
        <w:rPr>
          <w:lang w:val="cs-CZ"/>
        </w:rPr>
        <w:t>stran.</w:t>
      </w:r>
    </w:p>
    <w:p w:rsidR="00B30D24" w:rsidRPr="007E305A" w:rsidRDefault="007E305A">
      <w:pPr>
        <w:pStyle w:val="Odstavecseseznamem"/>
        <w:numPr>
          <w:ilvl w:val="0"/>
          <w:numId w:val="6"/>
        </w:numPr>
        <w:tabs>
          <w:tab w:val="left" w:pos="559"/>
        </w:tabs>
        <w:ind w:right="506" w:hanging="432"/>
        <w:jc w:val="both"/>
        <w:rPr>
          <w:lang w:val="cs-CZ"/>
        </w:rPr>
      </w:pPr>
      <w:r w:rsidRPr="007E305A">
        <w:rPr>
          <w:lang w:val="cs-CZ"/>
        </w:rPr>
        <w:t>Prodávající souhlasí  s platbou  DPH  na  účet  místně  příslušného  správce  daně  v případě,  že  bude v registru plátců DPH označen jako nespolehlivý, nebo bude požadovat úhradu na jiný než zveřejněný bankovní</w:t>
      </w:r>
      <w:r w:rsidRPr="007E305A">
        <w:rPr>
          <w:spacing w:val="-13"/>
          <w:lang w:val="cs-CZ"/>
        </w:rPr>
        <w:t xml:space="preserve"> </w:t>
      </w:r>
      <w:r w:rsidRPr="007E305A">
        <w:rPr>
          <w:lang w:val="cs-CZ"/>
        </w:rPr>
        <w:t>účet</w:t>
      </w:r>
      <w:r w:rsidRPr="007E305A">
        <w:rPr>
          <w:spacing w:val="-13"/>
          <w:lang w:val="cs-CZ"/>
        </w:rPr>
        <w:t xml:space="preserve"> </w:t>
      </w:r>
      <w:r w:rsidRPr="007E305A">
        <w:rPr>
          <w:lang w:val="cs-CZ"/>
        </w:rPr>
        <w:t>podle</w:t>
      </w:r>
      <w:r w:rsidRPr="007E305A">
        <w:rPr>
          <w:spacing w:val="-14"/>
          <w:lang w:val="cs-CZ"/>
        </w:rPr>
        <w:t xml:space="preserve"> </w:t>
      </w:r>
      <w:r w:rsidRPr="007E305A">
        <w:rPr>
          <w:lang w:val="cs-CZ"/>
        </w:rPr>
        <w:t>§</w:t>
      </w:r>
      <w:r w:rsidRPr="007E305A">
        <w:rPr>
          <w:spacing w:val="-13"/>
          <w:lang w:val="cs-CZ"/>
        </w:rPr>
        <w:t xml:space="preserve"> </w:t>
      </w:r>
      <w:r w:rsidRPr="007E305A">
        <w:rPr>
          <w:lang w:val="cs-CZ"/>
        </w:rPr>
        <w:t>109</w:t>
      </w:r>
      <w:r w:rsidRPr="007E305A">
        <w:rPr>
          <w:spacing w:val="-16"/>
          <w:lang w:val="cs-CZ"/>
        </w:rPr>
        <w:t xml:space="preserve"> </w:t>
      </w:r>
      <w:r w:rsidRPr="007E305A">
        <w:rPr>
          <w:lang w:val="cs-CZ"/>
        </w:rPr>
        <w:t>odst.</w:t>
      </w:r>
      <w:r w:rsidRPr="007E305A">
        <w:rPr>
          <w:spacing w:val="-16"/>
          <w:lang w:val="cs-CZ"/>
        </w:rPr>
        <w:t xml:space="preserve"> </w:t>
      </w:r>
      <w:r w:rsidRPr="007E305A">
        <w:rPr>
          <w:lang w:val="cs-CZ"/>
        </w:rPr>
        <w:t>2</w:t>
      </w:r>
      <w:r w:rsidRPr="007E305A">
        <w:rPr>
          <w:spacing w:val="-14"/>
          <w:lang w:val="cs-CZ"/>
        </w:rPr>
        <w:t xml:space="preserve"> </w:t>
      </w:r>
      <w:r w:rsidRPr="007E305A">
        <w:rPr>
          <w:lang w:val="cs-CZ"/>
        </w:rPr>
        <w:t>písm.</w:t>
      </w:r>
      <w:r w:rsidRPr="007E305A">
        <w:rPr>
          <w:spacing w:val="-13"/>
          <w:lang w:val="cs-CZ"/>
        </w:rPr>
        <w:t xml:space="preserve"> </w:t>
      </w:r>
      <w:r w:rsidRPr="007E305A">
        <w:rPr>
          <w:lang w:val="cs-CZ"/>
        </w:rPr>
        <w:t>c)</w:t>
      </w:r>
      <w:r w:rsidRPr="007E305A">
        <w:rPr>
          <w:spacing w:val="-16"/>
          <w:lang w:val="cs-CZ"/>
        </w:rPr>
        <w:t xml:space="preserve"> </w:t>
      </w:r>
      <w:r w:rsidRPr="007E305A">
        <w:rPr>
          <w:lang w:val="cs-CZ"/>
        </w:rPr>
        <w:t>zákona</w:t>
      </w:r>
      <w:r w:rsidRPr="007E305A">
        <w:rPr>
          <w:spacing w:val="-16"/>
          <w:lang w:val="cs-CZ"/>
        </w:rPr>
        <w:t xml:space="preserve"> </w:t>
      </w:r>
      <w:r w:rsidRPr="007E305A">
        <w:rPr>
          <w:lang w:val="cs-CZ"/>
        </w:rPr>
        <w:t>o</w:t>
      </w:r>
      <w:r w:rsidRPr="007E305A">
        <w:rPr>
          <w:spacing w:val="-14"/>
          <w:lang w:val="cs-CZ"/>
        </w:rPr>
        <w:t xml:space="preserve"> </w:t>
      </w:r>
      <w:r w:rsidRPr="007E305A">
        <w:rPr>
          <w:lang w:val="cs-CZ"/>
        </w:rPr>
        <w:t>dani</w:t>
      </w:r>
      <w:r w:rsidRPr="007E305A">
        <w:rPr>
          <w:spacing w:val="-14"/>
          <w:lang w:val="cs-CZ"/>
        </w:rPr>
        <w:t xml:space="preserve"> </w:t>
      </w:r>
      <w:r w:rsidRPr="007E305A">
        <w:rPr>
          <w:lang w:val="cs-CZ"/>
        </w:rPr>
        <w:t>z přidané</w:t>
      </w:r>
      <w:r w:rsidRPr="007E305A">
        <w:rPr>
          <w:spacing w:val="-14"/>
          <w:lang w:val="cs-CZ"/>
        </w:rPr>
        <w:t xml:space="preserve"> </w:t>
      </w:r>
      <w:r w:rsidRPr="007E305A">
        <w:rPr>
          <w:lang w:val="cs-CZ"/>
        </w:rPr>
        <w:t>hodnoty</w:t>
      </w:r>
      <w:r w:rsidRPr="007E305A">
        <w:rPr>
          <w:spacing w:val="-14"/>
          <w:lang w:val="cs-CZ"/>
        </w:rPr>
        <w:t xml:space="preserve"> </w:t>
      </w:r>
      <w:r w:rsidRPr="007E305A">
        <w:rPr>
          <w:lang w:val="cs-CZ"/>
        </w:rPr>
        <w:t>ve</w:t>
      </w:r>
      <w:r w:rsidRPr="007E305A">
        <w:rPr>
          <w:spacing w:val="-13"/>
          <w:lang w:val="cs-CZ"/>
        </w:rPr>
        <w:t xml:space="preserve"> </w:t>
      </w:r>
      <w:r w:rsidRPr="007E305A">
        <w:rPr>
          <w:lang w:val="cs-CZ"/>
        </w:rPr>
        <w:t>znění</w:t>
      </w:r>
      <w:r w:rsidRPr="007E305A">
        <w:rPr>
          <w:spacing w:val="-16"/>
          <w:lang w:val="cs-CZ"/>
        </w:rPr>
        <w:t xml:space="preserve"> </w:t>
      </w:r>
      <w:r w:rsidRPr="007E305A">
        <w:rPr>
          <w:lang w:val="cs-CZ"/>
        </w:rPr>
        <w:t>pozdějších</w:t>
      </w:r>
      <w:r w:rsidRPr="007E305A">
        <w:rPr>
          <w:spacing w:val="-16"/>
          <w:lang w:val="cs-CZ"/>
        </w:rPr>
        <w:t xml:space="preserve"> </w:t>
      </w:r>
      <w:r w:rsidRPr="007E305A">
        <w:rPr>
          <w:lang w:val="cs-CZ"/>
        </w:rPr>
        <w:t>předpisů.</w:t>
      </w:r>
    </w:p>
    <w:p w:rsidR="00B30D24" w:rsidRPr="007E305A" w:rsidRDefault="007E305A">
      <w:pPr>
        <w:pStyle w:val="Odstavecseseznamem"/>
        <w:numPr>
          <w:ilvl w:val="0"/>
          <w:numId w:val="6"/>
        </w:numPr>
        <w:tabs>
          <w:tab w:val="left" w:pos="559"/>
        </w:tabs>
        <w:ind w:right="512" w:hanging="432"/>
        <w:jc w:val="both"/>
        <w:rPr>
          <w:lang w:val="cs-CZ"/>
        </w:rPr>
      </w:pPr>
      <w:r w:rsidRPr="007E305A">
        <w:rPr>
          <w:lang w:val="cs-CZ"/>
        </w:rPr>
        <w:t>V případě dílčího plnění bude  postupováno v souladu s § 21 odst. 8 zákona  č. 235/2004 Sb., o dani    z přidané hodnoty, v platném</w:t>
      </w:r>
      <w:r w:rsidRPr="007E305A">
        <w:rPr>
          <w:spacing w:val="-2"/>
          <w:lang w:val="cs-CZ"/>
        </w:rPr>
        <w:t xml:space="preserve"> </w:t>
      </w:r>
      <w:r w:rsidRPr="007E305A">
        <w:rPr>
          <w:lang w:val="cs-CZ"/>
        </w:rPr>
        <w:t>znění.</w:t>
      </w:r>
    </w:p>
    <w:p w:rsidR="00B30D24" w:rsidRPr="007E305A" w:rsidRDefault="007E305A">
      <w:pPr>
        <w:pStyle w:val="Odstavecseseznamem"/>
        <w:numPr>
          <w:ilvl w:val="0"/>
          <w:numId w:val="6"/>
        </w:numPr>
        <w:tabs>
          <w:tab w:val="left" w:pos="559"/>
        </w:tabs>
        <w:ind w:right="509" w:hanging="432"/>
        <w:jc w:val="both"/>
        <w:rPr>
          <w:lang w:val="cs-CZ"/>
        </w:rPr>
      </w:pPr>
      <w:r w:rsidRPr="007E305A">
        <w:rPr>
          <w:lang w:val="cs-CZ"/>
        </w:rPr>
        <w:t>Kupující</w:t>
      </w:r>
      <w:r w:rsidRPr="007E305A">
        <w:rPr>
          <w:spacing w:val="-12"/>
          <w:lang w:val="cs-CZ"/>
        </w:rPr>
        <w:t xml:space="preserve"> </w:t>
      </w:r>
      <w:r w:rsidRPr="007E305A">
        <w:rPr>
          <w:lang w:val="cs-CZ"/>
        </w:rPr>
        <w:t>má</w:t>
      </w:r>
      <w:r w:rsidRPr="007E305A">
        <w:rPr>
          <w:spacing w:val="-13"/>
          <w:lang w:val="cs-CZ"/>
        </w:rPr>
        <w:t xml:space="preserve"> </w:t>
      </w:r>
      <w:r w:rsidRPr="007E305A">
        <w:rPr>
          <w:lang w:val="cs-CZ"/>
        </w:rPr>
        <w:t>právo</w:t>
      </w:r>
      <w:r w:rsidRPr="007E305A">
        <w:rPr>
          <w:spacing w:val="-15"/>
          <w:lang w:val="cs-CZ"/>
        </w:rPr>
        <w:t xml:space="preserve"> </w:t>
      </w:r>
      <w:r w:rsidRPr="007E305A">
        <w:rPr>
          <w:lang w:val="cs-CZ"/>
        </w:rPr>
        <w:t>fakturu</w:t>
      </w:r>
      <w:r w:rsidRPr="007E305A">
        <w:rPr>
          <w:spacing w:val="-17"/>
          <w:lang w:val="cs-CZ"/>
        </w:rPr>
        <w:t xml:space="preserve"> </w:t>
      </w:r>
      <w:r w:rsidRPr="007E305A">
        <w:rPr>
          <w:lang w:val="cs-CZ"/>
        </w:rPr>
        <w:t>prodávajícímu</w:t>
      </w:r>
      <w:r w:rsidRPr="007E305A">
        <w:rPr>
          <w:spacing w:val="-10"/>
          <w:lang w:val="cs-CZ"/>
        </w:rPr>
        <w:t xml:space="preserve"> </w:t>
      </w:r>
      <w:r w:rsidRPr="007E305A">
        <w:rPr>
          <w:lang w:val="cs-CZ"/>
        </w:rPr>
        <w:t>před</w:t>
      </w:r>
      <w:r w:rsidRPr="007E305A">
        <w:rPr>
          <w:spacing w:val="-15"/>
          <w:lang w:val="cs-CZ"/>
        </w:rPr>
        <w:t xml:space="preserve"> </w:t>
      </w:r>
      <w:r w:rsidRPr="007E305A">
        <w:rPr>
          <w:lang w:val="cs-CZ"/>
        </w:rPr>
        <w:t>uplynutím</w:t>
      </w:r>
      <w:r w:rsidRPr="007E305A">
        <w:rPr>
          <w:spacing w:val="-12"/>
          <w:lang w:val="cs-CZ"/>
        </w:rPr>
        <w:t xml:space="preserve"> </w:t>
      </w:r>
      <w:r w:rsidRPr="007E305A">
        <w:rPr>
          <w:lang w:val="cs-CZ"/>
        </w:rPr>
        <w:t>lhůty</w:t>
      </w:r>
      <w:r w:rsidRPr="007E305A">
        <w:rPr>
          <w:spacing w:val="-12"/>
          <w:lang w:val="cs-CZ"/>
        </w:rPr>
        <w:t xml:space="preserve"> </w:t>
      </w:r>
      <w:r w:rsidRPr="007E305A">
        <w:rPr>
          <w:lang w:val="cs-CZ"/>
        </w:rPr>
        <w:t>splatnosti</w:t>
      </w:r>
      <w:r w:rsidRPr="007E305A">
        <w:rPr>
          <w:spacing w:val="-12"/>
          <w:lang w:val="cs-CZ"/>
        </w:rPr>
        <w:t xml:space="preserve"> </w:t>
      </w:r>
      <w:r w:rsidRPr="007E305A">
        <w:rPr>
          <w:lang w:val="cs-CZ"/>
        </w:rPr>
        <w:t>vrátit,</w:t>
      </w:r>
      <w:r w:rsidRPr="007E305A">
        <w:rPr>
          <w:spacing w:val="-12"/>
          <w:lang w:val="cs-CZ"/>
        </w:rPr>
        <w:t xml:space="preserve"> </w:t>
      </w:r>
      <w:r w:rsidRPr="007E305A">
        <w:rPr>
          <w:lang w:val="cs-CZ"/>
        </w:rPr>
        <w:t>aniž</w:t>
      </w:r>
      <w:r w:rsidRPr="007E305A">
        <w:rPr>
          <w:spacing w:val="-13"/>
          <w:lang w:val="cs-CZ"/>
        </w:rPr>
        <w:t xml:space="preserve"> </w:t>
      </w:r>
      <w:r w:rsidRPr="007E305A">
        <w:rPr>
          <w:lang w:val="cs-CZ"/>
        </w:rPr>
        <w:t>by</w:t>
      </w:r>
      <w:r w:rsidRPr="007E305A">
        <w:rPr>
          <w:spacing w:val="-10"/>
          <w:lang w:val="cs-CZ"/>
        </w:rPr>
        <w:t xml:space="preserve"> </w:t>
      </w:r>
      <w:r w:rsidRPr="007E305A">
        <w:rPr>
          <w:lang w:val="cs-CZ"/>
        </w:rPr>
        <w:t>došlo</w:t>
      </w:r>
      <w:r w:rsidRPr="007E305A">
        <w:rPr>
          <w:spacing w:val="-10"/>
          <w:lang w:val="cs-CZ"/>
        </w:rPr>
        <w:t xml:space="preserve"> </w:t>
      </w:r>
      <w:r w:rsidRPr="007E305A">
        <w:rPr>
          <w:lang w:val="cs-CZ"/>
        </w:rPr>
        <w:t>k</w:t>
      </w:r>
      <w:r w:rsidRPr="007E305A">
        <w:rPr>
          <w:spacing w:val="-3"/>
          <w:lang w:val="cs-CZ"/>
        </w:rPr>
        <w:t xml:space="preserve"> </w:t>
      </w:r>
      <w:r w:rsidRPr="007E305A">
        <w:rPr>
          <w:lang w:val="cs-CZ"/>
        </w:rPr>
        <w:t>prodlení s</w:t>
      </w:r>
      <w:r w:rsidRPr="007E305A">
        <w:rPr>
          <w:spacing w:val="-2"/>
          <w:lang w:val="cs-CZ"/>
        </w:rPr>
        <w:t xml:space="preserve"> </w:t>
      </w:r>
      <w:r w:rsidRPr="007E305A">
        <w:rPr>
          <w:lang w:val="cs-CZ"/>
        </w:rPr>
        <w:t>její</w:t>
      </w:r>
      <w:r w:rsidRPr="007E305A">
        <w:rPr>
          <w:spacing w:val="-14"/>
          <w:lang w:val="cs-CZ"/>
        </w:rPr>
        <w:t xml:space="preserve"> </w:t>
      </w:r>
      <w:r w:rsidRPr="007E305A">
        <w:rPr>
          <w:lang w:val="cs-CZ"/>
        </w:rPr>
        <w:t>úhradou,</w:t>
      </w:r>
      <w:r w:rsidRPr="007E305A">
        <w:rPr>
          <w:spacing w:val="-11"/>
          <w:lang w:val="cs-CZ"/>
        </w:rPr>
        <w:t xml:space="preserve"> </w:t>
      </w:r>
      <w:r w:rsidRPr="007E305A">
        <w:rPr>
          <w:lang w:val="cs-CZ"/>
        </w:rPr>
        <w:t>obsahuje-li</w:t>
      </w:r>
      <w:r w:rsidRPr="007E305A">
        <w:rPr>
          <w:spacing w:val="-12"/>
          <w:lang w:val="cs-CZ"/>
        </w:rPr>
        <w:t xml:space="preserve"> </w:t>
      </w:r>
      <w:r w:rsidRPr="007E305A">
        <w:rPr>
          <w:lang w:val="cs-CZ"/>
        </w:rPr>
        <w:t>nesprávné</w:t>
      </w:r>
      <w:r w:rsidRPr="007E305A">
        <w:rPr>
          <w:spacing w:val="-11"/>
          <w:lang w:val="cs-CZ"/>
        </w:rPr>
        <w:t xml:space="preserve"> </w:t>
      </w:r>
      <w:r w:rsidRPr="007E305A">
        <w:rPr>
          <w:lang w:val="cs-CZ"/>
        </w:rPr>
        <w:t>náležitosti</w:t>
      </w:r>
      <w:r w:rsidRPr="007E305A">
        <w:rPr>
          <w:spacing w:val="-12"/>
          <w:lang w:val="cs-CZ"/>
        </w:rPr>
        <w:t xml:space="preserve"> </w:t>
      </w:r>
      <w:r w:rsidRPr="007E305A">
        <w:rPr>
          <w:lang w:val="cs-CZ"/>
        </w:rPr>
        <w:t>nebo</w:t>
      </w:r>
      <w:r w:rsidRPr="007E305A">
        <w:rPr>
          <w:spacing w:val="-17"/>
          <w:lang w:val="cs-CZ"/>
        </w:rPr>
        <w:t xml:space="preserve"> </w:t>
      </w:r>
      <w:r w:rsidRPr="007E305A">
        <w:rPr>
          <w:lang w:val="cs-CZ"/>
        </w:rPr>
        <w:t>údaje,</w:t>
      </w:r>
      <w:r w:rsidRPr="007E305A">
        <w:rPr>
          <w:spacing w:val="-17"/>
          <w:lang w:val="cs-CZ"/>
        </w:rPr>
        <w:t xml:space="preserve"> </w:t>
      </w:r>
      <w:r w:rsidRPr="007E305A">
        <w:rPr>
          <w:lang w:val="cs-CZ"/>
        </w:rPr>
        <w:t>chybí-li</w:t>
      </w:r>
      <w:r w:rsidRPr="007E305A">
        <w:rPr>
          <w:spacing w:val="-15"/>
          <w:lang w:val="cs-CZ"/>
        </w:rPr>
        <w:t xml:space="preserve"> </w:t>
      </w:r>
      <w:r w:rsidRPr="007E305A">
        <w:rPr>
          <w:lang w:val="cs-CZ"/>
        </w:rPr>
        <w:t>na</w:t>
      </w:r>
      <w:r w:rsidRPr="007E305A">
        <w:rPr>
          <w:spacing w:val="-15"/>
          <w:lang w:val="cs-CZ"/>
        </w:rPr>
        <w:t xml:space="preserve"> </w:t>
      </w:r>
      <w:r w:rsidRPr="007E305A">
        <w:rPr>
          <w:lang w:val="cs-CZ"/>
        </w:rPr>
        <w:t>faktuře</w:t>
      </w:r>
      <w:r w:rsidRPr="007E305A">
        <w:rPr>
          <w:spacing w:val="-14"/>
          <w:lang w:val="cs-CZ"/>
        </w:rPr>
        <w:t xml:space="preserve"> </w:t>
      </w:r>
      <w:r w:rsidRPr="007E305A">
        <w:rPr>
          <w:lang w:val="cs-CZ"/>
        </w:rPr>
        <w:t>některá</w:t>
      </w:r>
      <w:r w:rsidRPr="007E305A">
        <w:rPr>
          <w:spacing w:val="-13"/>
          <w:lang w:val="cs-CZ"/>
        </w:rPr>
        <w:t xml:space="preserve"> </w:t>
      </w:r>
      <w:r w:rsidRPr="007E305A">
        <w:rPr>
          <w:lang w:val="cs-CZ"/>
        </w:rPr>
        <w:t>z</w:t>
      </w:r>
      <w:r w:rsidRPr="007E305A">
        <w:rPr>
          <w:spacing w:val="-1"/>
          <w:lang w:val="cs-CZ"/>
        </w:rPr>
        <w:t xml:space="preserve"> </w:t>
      </w:r>
      <w:r w:rsidRPr="007E305A">
        <w:rPr>
          <w:lang w:val="cs-CZ"/>
        </w:rPr>
        <w:t>náležitostí</w:t>
      </w:r>
      <w:r w:rsidRPr="007E305A">
        <w:rPr>
          <w:spacing w:val="-14"/>
          <w:lang w:val="cs-CZ"/>
        </w:rPr>
        <w:t xml:space="preserve"> </w:t>
      </w:r>
      <w:r w:rsidRPr="007E305A">
        <w:rPr>
          <w:lang w:val="cs-CZ"/>
        </w:rPr>
        <w:t>nebo údajů</w:t>
      </w:r>
      <w:r w:rsidRPr="007E305A">
        <w:rPr>
          <w:spacing w:val="-12"/>
          <w:lang w:val="cs-CZ"/>
        </w:rPr>
        <w:t xml:space="preserve"> </w:t>
      </w:r>
      <w:r w:rsidRPr="007E305A">
        <w:rPr>
          <w:lang w:val="cs-CZ"/>
        </w:rPr>
        <w:t>nebo</w:t>
      </w:r>
      <w:r w:rsidRPr="007E305A">
        <w:rPr>
          <w:spacing w:val="-15"/>
          <w:lang w:val="cs-CZ"/>
        </w:rPr>
        <w:t xml:space="preserve"> </w:t>
      </w:r>
      <w:r w:rsidRPr="007E305A">
        <w:rPr>
          <w:lang w:val="cs-CZ"/>
        </w:rPr>
        <w:t>chybí-li</w:t>
      </w:r>
      <w:r w:rsidRPr="007E305A">
        <w:rPr>
          <w:spacing w:val="-11"/>
          <w:lang w:val="cs-CZ"/>
        </w:rPr>
        <w:t xml:space="preserve"> </w:t>
      </w:r>
      <w:r w:rsidRPr="007E305A">
        <w:rPr>
          <w:lang w:val="cs-CZ"/>
        </w:rPr>
        <w:t>kopie</w:t>
      </w:r>
      <w:r w:rsidRPr="007E305A">
        <w:rPr>
          <w:spacing w:val="-9"/>
          <w:lang w:val="cs-CZ"/>
        </w:rPr>
        <w:t xml:space="preserve"> </w:t>
      </w:r>
      <w:r w:rsidRPr="007E305A">
        <w:rPr>
          <w:lang w:val="cs-CZ"/>
        </w:rPr>
        <w:t>dodacího</w:t>
      </w:r>
      <w:r w:rsidRPr="007E305A">
        <w:rPr>
          <w:spacing w:val="-15"/>
          <w:lang w:val="cs-CZ"/>
        </w:rPr>
        <w:t xml:space="preserve"> </w:t>
      </w:r>
      <w:r w:rsidRPr="007E305A">
        <w:rPr>
          <w:lang w:val="cs-CZ"/>
        </w:rPr>
        <w:t>listu.</w:t>
      </w:r>
      <w:r w:rsidRPr="007E305A">
        <w:rPr>
          <w:spacing w:val="-11"/>
          <w:lang w:val="cs-CZ"/>
        </w:rPr>
        <w:t xml:space="preserve"> </w:t>
      </w:r>
      <w:r w:rsidRPr="007E305A">
        <w:rPr>
          <w:lang w:val="cs-CZ"/>
        </w:rPr>
        <w:t>Ode</w:t>
      </w:r>
      <w:r w:rsidRPr="007E305A">
        <w:rPr>
          <w:spacing w:val="-12"/>
          <w:lang w:val="cs-CZ"/>
        </w:rPr>
        <w:t xml:space="preserve"> </w:t>
      </w:r>
      <w:r w:rsidRPr="007E305A">
        <w:rPr>
          <w:lang w:val="cs-CZ"/>
        </w:rPr>
        <w:t>dne</w:t>
      </w:r>
      <w:r w:rsidRPr="007E305A">
        <w:rPr>
          <w:spacing w:val="-9"/>
          <w:lang w:val="cs-CZ"/>
        </w:rPr>
        <w:t xml:space="preserve"> </w:t>
      </w:r>
      <w:r w:rsidRPr="007E305A">
        <w:rPr>
          <w:lang w:val="cs-CZ"/>
        </w:rPr>
        <w:t>doručení</w:t>
      </w:r>
      <w:r w:rsidRPr="007E305A">
        <w:rPr>
          <w:spacing w:val="-11"/>
          <w:lang w:val="cs-CZ"/>
        </w:rPr>
        <w:t xml:space="preserve"> </w:t>
      </w:r>
      <w:r w:rsidRPr="007E305A">
        <w:rPr>
          <w:lang w:val="cs-CZ"/>
        </w:rPr>
        <w:t>opravené</w:t>
      </w:r>
      <w:r w:rsidRPr="007E305A">
        <w:rPr>
          <w:spacing w:val="-10"/>
          <w:lang w:val="cs-CZ"/>
        </w:rPr>
        <w:t xml:space="preserve"> </w:t>
      </w:r>
      <w:r w:rsidRPr="007E305A">
        <w:rPr>
          <w:lang w:val="cs-CZ"/>
        </w:rPr>
        <w:t>faktury</w:t>
      </w:r>
      <w:r w:rsidRPr="007E305A">
        <w:rPr>
          <w:spacing w:val="-10"/>
          <w:lang w:val="cs-CZ"/>
        </w:rPr>
        <w:t xml:space="preserve"> </w:t>
      </w:r>
      <w:r w:rsidRPr="007E305A">
        <w:rPr>
          <w:lang w:val="cs-CZ"/>
        </w:rPr>
        <w:t>běží</w:t>
      </w:r>
      <w:r w:rsidRPr="007E305A">
        <w:rPr>
          <w:spacing w:val="-11"/>
          <w:lang w:val="cs-CZ"/>
        </w:rPr>
        <w:t xml:space="preserve"> </w:t>
      </w:r>
      <w:r w:rsidRPr="007E305A">
        <w:rPr>
          <w:lang w:val="cs-CZ"/>
        </w:rPr>
        <w:t>kupujícímu</w:t>
      </w:r>
      <w:r w:rsidRPr="007E305A">
        <w:rPr>
          <w:spacing w:val="-15"/>
          <w:lang w:val="cs-CZ"/>
        </w:rPr>
        <w:t xml:space="preserve"> </w:t>
      </w:r>
      <w:r w:rsidRPr="007E305A">
        <w:rPr>
          <w:lang w:val="cs-CZ"/>
        </w:rPr>
        <w:t>nová</w:t>
      </w:r>
      <w:r w:rsidRPr="007E305A">
        <w:rPr>
          <w:spacing w:val="-12"/>
          <w:lang w:val="cs-CZ"/>
        </w:rPr>
        <w:t xml:space="preserve"> </w:t>
      </w:r>
      <w:r w:rsidRPr="007E305A">
        <w:rPr>
          <w:lang w:val="cs-CZ"/>
        </w:rPr>
        <w:t>lhůta splatnosti v délce 30 kalendářních dnů.</w:t>
      </w:r>
    </w:p>
    <w:p w:rsidR="00B30D24" w:rsidRPr="007E305A" w:rsidRDefault="007E305A">
      <w:pPr>
        <w:pStyle w:val="Nadpis1"/>
        <w:spacing w:before="37"/>
        <w:rPr>
          <w:u w:val="none"/>
          <w:lang w:val="cs-CZ"/>
        </w:rPr>
      </w:pPr>
      <w:r w:rsidRPr="007E305A">
        <w:rPr>
          <w:b w:val="0"/>
          <w:spacing w:val="-56"/>
          <w:u w:val="none"/>
          <w:lang w:val="cs-CZ"/>
        </w:rPr>
        <w:t xml:space="preserve"> </w:t>
      </w:r>
      <w:r w:rsidRPr="007E305A">
        <w:rPr>
          <w:u w:val="thick"/>
          <w:lang w:val="cs-CZ"/>
        </w:rPr>
        <w:t>VI. Záruka a odpovědnost za vady</w:t>
      </w:r>
    </w:p>
    <w:p w:rsidR="00B30D24" w:rsidRPr="007E305A" w:rsidRDefault="007E305A">
      <w:pPr>
        <w:pStyle w:val="Odstavecseseznamem"/>
        <w:numPr>
          <w:ilvl w:val="0"/>
          <w:numId w:val="5"/>
        </w:numPr>
        <w:tabs>
          <w:tab w:val="left" w:pos="471"/>
        </w:tabs>
        <w:spacing w:before="119"/>
        <w:ind w:hanging="361"/>
        <w:jc w:val="both"/>
        <w:rPr>
          <w:lang w:val="cs-CZ"/>
        </w:rPr>
      </w:pPr>
      <w:r w:rsidRPr="007E305A">
        <w:rPr>
          <w:lang w:val="cs-CZ"/>
        </w:rPr>
        <w:t>Prodávající prohlašuje, že předmět koupě nemá žádné vady a jedná se o nové</w:t>
      </w:r>
      <w:r w:rsidRPr="007E305A">
        <w:rPr>
          <w:spacing w:val="-15"/>
          <w:lang w:val="cs-CZ"/>
        </w:rPr>
        <w:t xml:space="preserve"> </w:t>
      </w:r>
      <w:r w:rsidRPr="007E305A">
        <w:rPr>
          <w:lang w:val="cs-CZ"/>
        </w:rPr>
        <w:t>zařízení.</w:t>
      </w:r>
    </w:p>
    <w:p w:rsidR="00B30D24" w:rsidRPr="007E305A" w:rsidRDefault="007E305A">
      <w:pPr>
        <w:pStyle w:val="Odstavecseseznamem"/>
        <w:numPr>
          <w:ilvl w:val="0"/>
          <w:numId w:val="5"/>
        </w:numPr>
        <w:tabs>
          <w:tab w:val="left" w:pos="471"/>
        </w:tabs>
        <w:spacing w:before="38"/>
        <w:ind w:right="525"/>
        <w:jc w:val="both"/>
        <w:rPr>
          <w:lang w:val="cs-CZ"/>
        </w:rPr>
      </w:pPr>
      <w:r w:rsidRPr="007E305A">
        <w:rPr>
          <w:lang w:val="cs-CZ"/>
        </w:rPr>
        <w:t>Záruční</w:t>
      </w:r>
      <w:r w:rsidRPr="007E305A">
        <w:rPr>
          <w:spacing w:val="-8"/>
          <w:lang w:val="cs-CZ"/>
        </w:rPr>
        <w:t xml:space="preserve"> </w:t>
      </w:r>
      <w:r w:rsidRPr="007E305A">
        <w:rPr>
          <w:lang w:val="cs-CZ"/>
        </w:rPr>
        <w:t>doba</w:t>
      </w:r>
      <w:r w:rsidRPr="007E305A">
        <w:rPr>
          <w:spacing w:val="-9"/>
          <w:lang w:val="cs-CZ"/>
        </w:rPr>
        <w:t xml:space="preserve"> </w:t>
      </w:r>
      <w:r w:rsidRPr="007E305A">
        <w:rPr>
          <w:lang w:val="cs-CZ"/>
        </w:rPr>
        <w:t>předmětu</w:t>
      </w:r>
      <w:r w:rsidRPr="007E305A">
        <w:rPr>
          <w:spacing w:val="-8"/>
          <w:lang w:val="cs-CZ"/>
        </w:rPr>
        <w:t xml:space="preserve"> </w:t>
      </w:r>
      <w:r w:rsidRPr="007E305A">
        <w:rPr>
          <w:lang w:val="cs-CZ"/>
        </w:rPr>
        <w:t>smlouvy</w:t>
      </w:r>
      <w:r w:rsidRPr="007E305A">
        <w:rPr>
          <w:spacing w:val="-8"/>
          <w:lang w:val="cs-CZ"/>
        </w:rPr>
        <w:t xml:space="preserve"> </w:t>
      </w:r>
      <w:r w:rsidRPr="007E305A">
        <w:rPr>
          <w:lang w:val="cs-CZ"/>
        </w:rPr>
        <w:t>začíná</w:t>
      </w:r>
      <w:r w:rsidRPr="007E305A">
        <w:rPr>
          <w:spacing w:val="-9"/>
          <w:lang w:val="cs-CZ"/>
        </w:rPr>
        <w:t xml:space="preserve"> </w:t>
      </w:r>
      <w:r w:rsidRPr="007E305A">
        <w:rPr>
          <w:lang w:val="cs-CZ"/>
        </w:rPr>
        <w:t>běžet</w:t>
      </w:r>
      <w:r w:rsidRPr="007E305A">
        <w:rPr>
          <w:spacing w:val="-8"/>
          <w:lang w:val="cs-CZ"/>
        </w:rPr>
        <w:t xml:space="preserve"> </w:t>
      </w:r>
      <w:r w:rsidRPr="007E305A">
        <w:rPr>
          <w:lang w:val="cs-CZ"/>
        </w:rPr>
        <w:t>od</w:t>
      </w:r>
      <w:r w:rsidRPr="007E305A">
        <w:rPr>
          <w:spacing w:val="-8"/>
          <w:lang w:val="cs-CZ"/>
        </w:rPr>
        <w:t xml:space="preserve"> </w:t>
      </w:r>
      <w:r w:rsidRPr="007E305A">
        <w:rPr>
          <w:lang w:val="cs-CZ"/>
        </w:rPr>
        <w:t>data</w:t>
      </w:r>
      <w:r w:rsidRPr="007E305A">
        <w:rPr>
          <w:spacing w:val="-8"/>
          <w:lang w:val="cs-CZ"/>
        </w:rPr>
        <w:t xml:space="preserve"> </w:t>
      </w:r>
      <w:r w:rsidRPr="007E305A">
        <w:rPr>
          <w:lang w:val="cs-CZ"/>
        </w:rPr>
        <w:t>odevzdání</w:t>
      </w:r>
      <w:r w:rsidRPr="007E305A">
        <w:rPr>
          <w:spacing w:val="-7"/>
          <w:lang w:val="cs-CZ"/>
        </w:rPr>
        <w:t xml:space="preserve"> </w:t>
      </w:r>
      <w:r w:rsidRPr="007E305A">
        <w:rPr>
          <w:lang w:val="cs-CZ"/>
        </w:rPr>
        <w:t>a</w:t>
      </w:r>
      <w:r w:rsidRPr="007E305A">
        <w:rPr>
          <w:spacing w:val="-7"/>
          <w:lang w:val="cs-CZ"/>
        </w:rPr>
        <w:t xml:space="preserve"> </w:t>
      </w:r>
      <w:r w:rsidRPr="007E305A">
        <w:rPr>
          <w:lang w:val="cs-CZ"/>
        </w:rPr>
        <w:t>převzetí</w:t>
      </w:r>
      <w:r w:rsidRPr="007E305A">
        <w:rPr>
          <w:spacing w:val="-8"/>
          <w:lang w:val="cs-CZ"/>
        </w:rPr>
        <w:t xml:space="preserve"> </w:t>
      </w:r>
      <w:r w:rsidRPr="007E305A">
        <w:rPr>
          <w:lang w:val="cs-CZ"/>
        </w:rPr>
        <w:t>předmětu</w:t>
      </w:r>
      <w:r w:rsidRPr="007E305A">
        <w:rPr>
          <w:spacing w:val="-8"/>
          <w:lang w:val="cs-CZ"/>
        </w:rPr>
        <w:t xml:space="preserve"> </w:t>
      </w:r>
      <w:r w:rsidRPr="007E305A">
        <w:rPr>
          <w:lang w:val="cs-CZ"/>
        </w:rPr>
        <w:t>smlouvy</w:t>
      </w:r>
      <w:r w:rsidRPr="007E305A">
        <w:rPr>
          <w:spacing w:val="-7"/>
          <w:lang w:val="cs-CZ"/>
        </w:rPr>
        <w:t xml:space="preserve"> </w:t>
      </w:r>
      <w:r w:rsidRPr="007E305A">
        <w:rPr>
          <w:lang w:val="cs-CZ"/>
        </w:rPr>
        <w:t>písemným předávacím protokolem (dodacím listem). Délka záruční doby činí 60 měsíců. Délka supportu činí 36 měsíců. Prodávající se zavazuje po dobu trvání záruky bezplatně odstranit vady předmětu koupě, které se vyskytly po jeho předání, a to nejpozději do 30 kalendářních dnů od prokazatelného nahlášení vady na email kontaktní osoby prodávajícího uvedený v hlavičce této</w:t>
      </w:r>
      <w:r w:rsidRPr="007E305A">
        <w:rPr>
          <w:spacing w:val="-2"/>
          <w:lang w:val="cs-CZ"/>
        </w:rPr>
        <w:t xml:space="preserve"> </w:t>
      </w:r>
      <w:r w:rsidRPr="007E305A">
        <w:rPr>
          <w:lang w:val="cs-CZ"/>
        </w:rPr>
        <w:t>smlouvy.</w:t>
      </w:r>
    </w:p>
    <w:p w:rsidR="00B30D24" w:rsidRPr="007E305A" w:rsidRDefault="007E305A">
      <w:pPr>
        <w:pStyle w:val="Odstavecseseznamem"/>
        <w:numPr>
          <w:ilvl w:val="0"/>
          <w:numId w:val="5"/>
        </w:numPr>
        <w:tabs>
          <w:tab w:val="left" w:pos="471"/>
        </w:tabs>
        <w:spacing w:before="40"/>
        <w:ind w:right="524"/>
        <w:rPr>
          <w:lang w:val="cs-CZ"/>
        </w:rPr>
      </w:pPr>
      <w:r w:rsidRPr="007E305A">
        <w:rPr>
          <w:lang w:val="cs-CZ"/>
        </w:rPr>
        <w:t>Kupující je oprávněn uplatnit vady u prodávajícího kdykoliv během záruční doby bez ohledu na to, kdy kupující takové vady zjistil nebo mohl</w:t>
      </w:r>
      <w:r w:rsidRPr="007E305A">
        <w:rPr>
          <w:spacing w:val="-10"/>
          <w:lang w:val="cs-CZ"/>
        </w:rPr>
        <w:t xml:space="preserve"> </w:t>
      </w:r>
      <w:r w:rsidRPr="007E305A">
        <w:rPr>
          <w:lang w:val="cs-CZ"/>
        </w:rPr>
        <w:t>zjistit.</w:t>
      </w:r>
    </w:p>
    <w:p w:rsidR="00B30D24" w:rsidRPr="007E305A" w:rsidRDefault="007E305A">
      <w:pPr>
        <w:pStyle w:val="Odstavecseseznamem"/>
        <w:numPr>
          <w:ilvl w:val="0"/>
          <w:numId w:val="5"/>
        </w:numPr>
        <w:tabs>
          <w:tab w:val="left" w:pos="471"/>
        </w:tabs>
        <w:spacing w:before="39" w:line="244" w:lineRule="auto"/>
        <w:ind w:right="525"/>
        <w:rPr>
          <w:lang w:val="cs-CZ"/>
        </w:rPr>
      </w:pPr>
      <w:r w:rsidRPr="007E305A">
        <w:rPr>
          <w:lang w:val="cs-CZ"/>
        </w:rPr>
        <w:t>V případě neodstranitelné vady předmětu koupě bude tento vadný kus předmětu koupě nahrazen kusem novým, a to do 30 kalendářních dnů od prokazatelného nahlášení</w:t>
      </w:r>
      <w:r w:rsidRPr="007E305A">
        <w:rPr>
          <w:spacing w:val="-6"/>
          <w:lang w:val="cs-CZ"/>
        </w:rPr>
        <w:t xml:space="preserve"> </w:t>
      </w:r>
      <w:r w:rsidRPr="007E305A">
        <w:rPr>
          <w:lang w:val="cs-CZ"/>
        </w:rPr>
        <w:t>vady.</w:t>
      </w:r>
    </w:p>
    <w:p w:rsidR="00B30D24" w:rsidRPr="007E305A" w:rsidRDefault="007E305A">
      <w:pPr>
        <w:pStyle w:val="Odstavecseseznamem"/>
        <w:numPr>
          <w:ilvl w:val="0"/>
          <w:numId w:val="5"/>
        </w:numPr>
        <w:tabs>
          <w:tab w:val="left" w:pos="471"/>
        </w:tabs>
        <w:spacing w:before="31"/>
        <w:ind w:right="525"/>
        <w:rPr>
          <w:lang w:val="cs-CZ"/>
        </w:rPr>
      </w:pPr>
      <w:r w:rsidRPr="007E305A">
        <w:rPr>
          <w:lang w:val="cs-CZ"/>
        </w:rPr>
        <w:t>Pokud</w:t>
      </w:r>
      <w:r w:rsidRPr="007E305A">
        <w:rPr>
          <w:spacing w:val="-12"/>
          <w:lang w:val="cs-CZ"/>
        </w:rPr>
        <w:t xml:space="preserve"> </w:t>
      </w:r>
      <w:r w:rsidRPr="007E305A">
        <w:rPr>
          <w:lang w:val="cs-CZ"/>
        </w:rPr>
        <w:t>je</w:t>
      </w:r>
      <w:r w:rsidRPr="007E305A">
        <w:rPr>
          <w:spacing w:val="-11"/>
          <w:lang w:val="cs-CZ"/>
        </w:rPr>
        <w:t xml:space="preserve"> </w:t>
      </w:r>
      <w:r w:rsidRPr="007E305A">
        <w:rPr>
          <w:lang w:val="cs-CZ"/>
        </w:rPr>
        <w:t>u</w:t>
      </w:r>
      <w:r w:rsidRPr="007E305A">
        <w:rPr>
          <w:spacing w:val="-14"/>
          <w:lang w:val="cs-CZ"/>
        </w:rPr>
        <w:t xml:space="preserve"> </w:t>
      </w:r>
      <w:r w:rsidRPr="007E305A">
        <w:rPr>
          <w:lang w:val="cs-CZ"/>
        </w:rPr>
        <w:t>předmětu</w:t>
      </w:r>
      <w:r w:rsidRPr="007E305A">
        <w:rPr>
          <w:spacing w:val="-15"/>
          <w:lang w:val="cs-CZ"/>
        </w:rPr>
        <w:t xml:space="preserve"> </w:t>
      </w:r>
      <w:r w:rsidRPr="007E305A">
        <w:rPr>
          <w:lang w:val="cs-CZ"/>
        </w:rPr>
        <w:t>smlouvy</w:t>
      </w:r>
      <w:r w:rsidRPr="007E305A">
        <w:rPr>
          <w:spacing w:val="-11"/>
          <w:lang w:val="cs-CZ"/>
        </w:rPr>
        <w:t xml:space="preserve"> </w:t>
      </w:r>
      <w:r w:rsidRPr="007E305A">
        <w:rPr>
          <w:lang w:val="cs-CZ"/>
        </w:rPr>
        <w:t>rozšířená</w:t>
      </w:r>
      <w:r w:rsidRPr="007E305A">
        <w:rPr>
          <w:spacing w:val="-12"/>
          <w:lang w:val="cs-CZ"/>
        </w:rPr>
        <w:t xml:space="preserve"> </w:t>
      </w:r>
      <w:r w:rsidRPr="007E305A">
        <w:rPr>
          <w:lang w:val="cs-CZ"/>
        </w:rPr>
        <w:t>záruka,</w:t>
      </w:r>
      <w:r w:rsidRPr="007E305A">
        <w:rPr>
          <w:spacing w:val="-15"/>
          <w:lang w:val="cs-CZ"/>
        </w:rPr>
        <w:t xml:space="preserve"> </w:t>
      </w:r>
      <w:r w:rsidRPr="007E305A">
        <w:rPr>
          <w:lang w:val="cs-CZ"/>
        </w:rPr>
        <w:t>je</w:t>
      </w:r>
      <w:r w:rsidRPr="007E305A">
        <w:rPr>
          <w:spacing w:val="-10"/>
          <w:lang w:val="cs-CZ"/>
        </w:rPr>
        <w:t xml:space="preserve"> </w:t>
      </w:r>
      <w:r w:rsidRPr="007E305A">
        <w:rPr>
          <w:lang w:val="cs-CZ"/>
        </w:rPr>
        <w:t>prodávající</w:t>
      </w:r>
      <w:r w:rsidRPr="007E305A">
        <w:rPr>
          <w:spacing w:val="-15"/>
          <w:lang w:val="cs-CZ"/>
        </w:rPr>
        <w:t xml:space="preserve"> </w:t>
      </w:r>
      <w:r w:rsidRPr="007E305A">
        <w:rPr>
          <w:lang w:val="cs-CZ"/>
        </w:rPr>
        <w:t>povinen</w:t>
      </w:r>
      <w:r w:rsidRPr="007E305A">
        <w:rPr>
          <w:spacing w:val="-11"/>
          <w:lang w:val="cs-CZ"/>
        </w:rPr>
        <w:t xml:space="preserve"> </w:t>
      </w:r>
      <w:r w:rsidRPr="007E305A">
        <w:rPr>
          <w:lang w:val="cs-CZ"/>
        </w:rPr>
        <w:t>provést</w:t>
      </w:r>
      <w:r w:rsidRPr="007E305A">
        <w:rPr>
          <w:spacing w:val="-12"/>
          <w:lang w:val="cs-CZ"/>
        </w:rPr>
        <w:t xml:space="preserve"> </w:t>
      </w:r>
      <w:r w:rsidRPr="007E305A">
        <w:rPr>
          <w:lang w:val="cs-CZ"/>
        </w:rPr>
        <w:t>registraci</w:t>
      </w:r>
      <w:r w:rsidRPr="007E305A">
        <w:rPr>
          <w:spacing w:val="-15"/>
          <w:lang w:val="cs-CZ"/>
        </w:rPr>
        <w:t xml:space="preserve"> </w:t>
      </w:r>
      <w:r w:rsidRPr="007E305A">
        <w:rPr>
          <w:lang w:val="cs-CZ"/>
        </w:rPr>
        <w:t>rozšířené</w:t>
      </w:r>
      <w:r w:rsidRPr="007E305A">
        <w:rPr>
          <w:spacing w:val="-13"/>
          <w:lang w:val="cs-CZ"/>
        </w:rPr>
        <w:t xml:space="preserve"> </w:t>
      </w:r>
      <w:r w:rsidRPr="007E305A">
        <w:rPr>
          <w:lang w:val="cs-CZ"/>
        </w:rPr>
        <w:t>záruky u výrobce a předat potvrzení o registraci kupujícímu při převzetí předmětu</w:t>
      </w:r>
      <w:r w:rsidRPr="007E305A">
        <w:rPr>
          <w:spacing w:val="-7"/>
          <w:lang w:val="cs-CZ"/>
        </w:rPr>
        <w:t xml:space="preserve"> </w:t>
      </w:r>
      <w:r w:rsidRPr="007E305A">
        <w:rPr>
          <w:lang w:val="cs-CZ"/>
        </w:rPr>
        <w:t>smlouvy.</w:t>
      </w:r>
    </w:p>
    <w:p w:rsidR="00B30D24" w:rsidRPr="007E305A" w:rsidRDefault="007E305A">
      <w:pPr>
        <w:pStyle w:val="Odstavecseseznamem"/>
        <w:numPr>
          <w:ilvl w:val="0"/>
          <w:numId w:val="5"/>
        </w:numPr>
        <w:tabs>
          <w:tab w:val="left" w:pos="471"/>
        </w:tabs>
        <w:spacing w:before="39"/>
        <w:ind w:right="525"/>
        <w:rPr>
          <w:lang w:val="cs-CZ"/>
        </w:rPr>
      </w:pPr>
      <w:r w:rsidRPr="007E305A">
        <w:rPr>
          <w:lang w:val="cs-CZ"/>
        </w:rPr>
        <w:t>Prodávající neodpovídá za mechanické poškození a závady vzniklé nesprávnou a nepřípustnou manipulací.</w:t>
      </w:r>
    </w:p>
    <w:p w:rsidR="00B30D24" w:rsidRPr="007E305A" w:rsidRDefault="00B30D24">
      <w:pPr>
        <w:pStyle w:val="Zkladntext"/>
        <w:spacing w:before="7"/>
        <w:ind w:left="0"/>
        <w:rPr>
          <w:sz w:val="32"/>
          <w:lang w:val="cs-CZ"/>
        </w:rPr>
      </w:pPr>
    </w:p>
    <w:p w:rsidR="00B30D24" w:rsidRPr="007E305A" w:rsidRDefault="007E305A">
      <w:pPr>
        <w:pStyle w:val="Nadpis1"/>
        <w:rPr>
          <w:u w:val="none"/>
          <w:lang w:val="cs-CZ"/>
        </w:rPr>
      </w:pPr>
      <w:r w:rsidRPr="007E305A">
        <w:rPr>
          <w:b w:val="0"/>
          <w:spacing w:val="-56"/>
          <w:u w:val="none"/>
          <w:lang w:val="cs-CZ"/>
        </w:rPr>
        <w:t xml:space="preserve"> </w:t>
      </w:r>
      <w:r w:rsidRPr="007E305A">
        <w:rPr>
          <w:u w:val="thick"/>
          <w:lang w:val="cs-CZ"/>
        </w:rPr>
        <w:t>VII. Sankce a náhrada škody</w:t>
      </w:r>
    </w:p>
    <w:p w:rsidR="00B30D24" w:rsidRPr="007E305A" w:rsidRDefault="007E305A">
      <w:pPr>
        <w:pStyle w:val="Odstavecseseznamem"/>
        <w:numPr>
          <w:ilvl w:val="0"/>
          <w:numId w:val="4"/>
        </w:numPr>
        <w:tabs>
          <w:tab w:val="left" w:pos="468"/>
        </w:tabs>
        <w:spacing w:before="119"/>
        <w:ind w:right="527"/>
        <w:jc w:val="both"/>
        <w:rPr>
          <w:lang w:val="cs-CZ"/>
        </w:rPr>
      </w:pPr>
      <w:r w:rsidRPr="007E305A">
        <w:rPr>
          <w:lang w:val="cs-CZ"/>
        </w:rPr>
        <w:t>V případě prodlení prodávajícího s odevzdáním předmětu smlouvy dle čl. IV bodu 1. je kupující oprávněn</w:t>
      </w:r>
      <w:r w:rsidRPr="007E305A">
        <w:rPr>
          <w:spacing w:val="-7"/>
          <w:lang w:val="cs-CZ"/>
        </w:rPr>
        <w:t xml:space="preserve"> </w:t>
      </w:r>
      <w:r w:rsidRPr="007E305A">
        <w:rPr>
          <w:lang w:val="cs-CZ"/>
        </w:rPr>
        <w:t>vymáhat</w:t>
      </w:r>
      <w:r w:rsidRPr="007E305A">
        <w:rPr>
          <w:spacing w:val="-7"/>
          <w:lang w:val="cs-CZ"/>
        </w:rPr>
        <w:t xml:space="preserve"> </w:t>
      </w:r>
      <w:r w:rsidRPr="007E305A">
        <w:rPr>
          <w:lang w:val="cs-CZ"/>
        </w:rPr>
        <w:t>a</w:t>
      </w:r>
      <w:r w:rsidRPr="007E305A">
        <w:rPr>
          <w:spacing w:val="-6"/>
          <w:lang w:val="cs-CZ"/>
        </w:rPr>
        <w:t xml:space="preserve"> </w:t>
      </w:r>
      <w:r w:rsidRPr="007E305A">
        <w:rPr>
          <w:lang w:val="cs-CZ"/>
        </w:rPr>
        <w:t>prodávající</w:t>
      </w:r>
      <w:r w:rsidRPr="007E305A">
        <w:rPr>
          <w:spacing w:val="-8"/>
          <w:lang w:val="cs-CZ"/>
        </w:rPr>
        <w:t xml:space="preserve"> </w:t>
      </w:r>
      <w:r w:rsidRPr="007E305A">
        <w:rPr>
          <w:lang w:val="cs-CZ"/>
        </w:rPr>
        <w:t>se</w:t>
      </w:r>
      <w:r w:rsidRPr="007E305A">
        <w:rPr>
          <w:spacing w:val="-6"/>
          <w:lang w:val="cs-CZ"/>
        </w:rPr>
        <w:t xml:space="preserve"> </w:t>
      </w:r>
      <w:r w:rsidRPr="007E305A">
        <w:rPr>
          <w:lang w:val="cs-CZ"/>
        </w:rPr>
        <w:t>zavazuje</w:t>
      </w:r>
      <w:r w:rsidRPr="007E305A">
        <w:rPr>
          <w:spacing w:val="-4"/>
          <w:lang w:val="cs-CZ"/>
        </w:rPr>
        <w:t xml:space="preserve"> </w:t>
      </w:r>
      <w:r w:rsidRPr="007E305A">
        <w:rPr>
          <w:lang w:val="cs-CZ"/>
        </w:rPr>
        <w:t>zaplatit</w:t>
      </w:r>
      <w:r w:rsidRPr="007E305A">
        <w:rPr>
          <w:spacing w:val="-5"/>
          <w:lang w:val="cs-CZ"/>
        </w:rPr>
        <w:t xml:space="preserve"> </w:t>
      </w:r>
      <w:r w:rsidRPr="007E305A">
        <w:rPr>
          <w:lang w:val="cs-CZ"/>
        </w:rPr>
        <w:t>smluvní</w:t>
      </w:r>
      <w:r w:rsidRPr="007E305A">
        <w:rPr>
          <w:spacing w:val="-4"/>
          <w:lang w:val="cs-CZ"/>
        </w:rPr>
        <w:t xml:space="preserve"> </w:t>
      </w:r>
      <w:r w:rsidRPr="007E305A">
        <w:rPr>
          <w:lang w:val="cs-CZ"/>
        </w:rPr>
        <w:t>pokutu</w:t>
      </w:r>
      <w:r w:rsidRPr="007E305A">
        <w:rPr>
          <w:spacing w:val="-6"/>
          <w:lang w:val="cs-CZ"/>
        </w:rPr>
        <w:t xml:space="preserve"> </w:t>
      </w:r>
      <w:r w:rsidRPr="007E305A">
        <w:rPr>
          <w:spacing w:val="-3"/>
          <w:lang w:val="cs-CZ"/>
        </w:rPr>
        <w:t>ve</w:t>
      </w:r>
      <w:r w:rsidRPr="007E305A">
        <w:rPr>
          <w:spacing w:val="-4"/>
          <w:lang w:val="cs-CZ"/>
        </w:rPr>
        <w:t xml:space="preserve"> </w:t>
      </w:r>
      <w:r w:rsidRPr="007E305A">
        <w:rPr>
          <w:lang w:val="cs-CZ"/>
        </w:rPr>
        <w:t>výši</w:t>
      </w:r>
      <w:r w:rsidRPr="007E305A">
        <w:rPr>
          <w:spacing w:val="-6"/>
          <w:lang w:val="cs-CZ"/>
        </w:rPr>
        <w:t xml:space="preserve"> </w:t>
      </w:r>
      <w:r w:rsidRPr="007E305A">
        <w:rPr>
          <w:lang w:val="cs-CZ"/>
        </w:rPr>
        <w:t>0,3</w:t>
      </w:r>
      <w:r w:rsidRPr="007E305A">
        <w:rPr>
          <w:spacing w:val="-8"/>
          <w:lang w:val="cs-CZ"/>
        </w:rPr>
        <w:t xml:space="preserve"> </w:t>
      </w:r>
      <w:r w:rsidRPr="007E305A">
        <w:rPr>
          <w:lang w:val="cs-CZ"/>
        </w:rPr>
        <w:t>%</w:t>
      </w:r>
      <w:r w:rsidRPr="007E305A">
        <w:rPr>
          <w:spacing w:val="-9"/>
          <w:lang w:val="cs-CZ"/>
        </w:rPr>
        <w:t xml:space="preserve"> </w:t>
      </w:r>
      <w:r w:rsidRPr="007E305A">
        <w:rPr>
          <w:lang w:val="cs-CZ"/>
        </w:rPr>
        <w:t>z</w:t>
      </w:r>
      <w:r w:rsidRPr="007E305A">
        <w:rPr>
          <w:spacing w:val="-1"/>
          <w:lang w:val="cs-CZ"/>
        </w:rPr>
        <w:t xml:space="preserve"> </w:t>
      </w:r>
      <w:r w:rsidRPr="007E305A">
        <w:rPr>
          <w:lang w:val="cs-CZ"/>
        </w:rPr>
        <w:t>celkové</w:t>
      </w:r>
      <w:r w:rsidRPr="007E305A">
        <w:rPr>
          <w:spacing w:val="-8"/>
          <w:lang w:val="cs-CZ"/>
        </w:rPr>
        <w:t xml:space="preserve"> </w:t>
      </w:r>
      <w:r w:rsidRPr="007E305A">
        <w:rPr>
          <w:lang w:val="cs-CZ"/>
        </w:rPr>
        <w:t>ceny</w:t>
      </w:r>
      <w:r w:rsidRPr="007E305A">
        <w:rPr>
          <w:spacing w:val="-8"/>
          <w:lang w:val="cs-CZ"/>
        </w:rPr>
        <w:t xml:space="preserve"> </w:t>
      </w:r>
      <w:r w:rsidRPr="007E305A">
        <w:rPr>
          <w:lang w:val="cs-CZ"/>
        </w:rPr>
        <w:t>plnění bez DPH za každý započatý kalendářní den</w:t>
      </w:r>
      <w:r w:rsidRPr="007E305A">
        <w:rPr>
          <w:spacing w:val="-4"/>
          <w:lang w:val="cs-CZ"/>
        </w:rPr>
        <w:t xml:space="preserve"> </w:t>
      </w:r>
      <w:r w:rsidRPr="007E305A">
        <w:rPr>
          <w:lang w:val="cs-CZ"/>
        </w:rPr>
        <w:t>prodlení.</w:t>
      </w:r>
    </w:p>
    <w:p w:rsidR="00B30D24" w:rsidRPr="007E305A" w:rsidRDefault="007E305A">
      <w:pPr>
        <w:pStyle w:val="Odstavecseseznamem"/>
        <w:numPr>
          <w:ilvl w:val="0"/>
          <w:numId w:val="4"/>
        </w:numPr>
        <w:tabs>
          <w:tab w:val="left" w:pos="471"/>
        </w:tabs>
        <w:ind w:left="470" w:right="524" w:hanging="360"/>
        <w:jc w:val="both"/>
        <w:rPr>
          <w:lang w:val="cs-CZ"/>
        </w:rPr>
      </w:pPr>
      <w:r w:rsidRPr="007E305A">
        <w:rPr>
          <w:lang w:val="cs-CZ"/>
        </w:rPr>
        <w:t>V případě prodlení prodávajícího pro odstranění vady</w:t>
      </w:r>
      <w:r w:rsidRPr="007E305A">
        <w:rPr>
          <w:spacing w:val="-41"/>
          <w:lang w:val="cs-CZ"/>
        </w:rPr>
        <w:t xml:space="preserve"> </w:t>
      </w:r>
      <w:r w:rsidRPr="007E305A">
        <w:rPr>
          <w:lang w:val="cs-CZ"/>
        </w:rPr>
        <w:t>ve lhůtě vyplývající z čl. VI. odst. 2. této smlouvy má</w:t>
      </w:r>
      <w:r w:rsidRPr="007E305A">
        <w:rPr>
          <w:spacing w:val="-8"/>
          <w:lang w:val="cs-CZ"/>
        </w:rPr>
        <w:t xml:space="preserve"> </w:t>
      </w:r>
      <w:r w:rsidRPr="007E305A">
        <w:rPr>
          <w:lang w:val="cs-CZ"/>
        </w:rPr>
        <w:t>kupující</w:t>
      </w:r>
      <w:r w:rsidRPr="007E305A">
        <w:rPr>
          <w:spacing w:val="-9"/>
          <w:lang w:val="cs-CZ"/>
        </w:rPr>
        <w:t xml:space="preserve"> </w:t>
      </w:r>
      <w:r w:rsidRPr="007E305A">
        <w:rPr>
          <w:lang w:val="cs-CZ"/>
        </w:rPr>
        <w:t>právo</w:t>
      </w:r>
      <w:r w:rsidRPr="007E305A">
        <w:rPr>
          <w:spacing w:val="-11"/>
          <w:lang w:val="cs-CZ"/>
        </w:rPr>
        <w:t xml:space="preserve"> </w:t>
      </w:r>
      <w:r w:rsidRPr="007E305A">
        <w:rPr>
          <w:lang w:val="cs-CZ"/>
        </w:rPr>
        <w:t>uplatnit</w:t>
      </w:r>
      <w:r w:rsidRPr="007E305A">
        <w:rPr>
          <w:spacing w:val="-9"/>
          <w:lang w:val="cs-CZ"/>
        </w:rPr>
        <w:t xml:space="preserve"> </w:t>
      </w:r>
      <w:r w:rsidRPr="007E305A">
        <w:rPr>
          <w:lang w:val="cs-CZ"/>
        </w:rPr>
        <w:t>vůči</w:t>
      </w:r>
      <w:r w:rsidRPr="007E305A">
        <w:rPr>
          <w:spacing w:val="-9"/>
          <w:lang w:val="cs-CZ"/>
        </w:rPr>
        <w:t xml:space="preserve"> </w:t>
      </w:r>
      <w:r w:rsidRPr="007E305A">
        <w:rPr>
          <w:lang w:val="cs-CZ"/>
        </w:rPr>
        <w:t>prodávajícímu</w:t>
      </w:r>
      <w:r w:rsidRPr="007E305A">
        <w:rPr>
          <w:spacing w:val="-9"/>
          <w:lang w:val="cs-CZ"/>
        </w:rPr>
        <w:t xml:space="preserve"> </w:t>
      </w:r>
      <w:r w:rsidRPr="007E305A">
        <w:rPr>
          <w:lang w:val="cs-CZ"/>
        </w:rPr>
        <w:t>smluvní</w:t>
      </w:r>
      <w:r w:rsidRPr="007E305A">
        <w:rPr>
          <w:spacing w:val="-13"/>
          <w:lang w:val="cs-CZ"/>
        </w:rPr>
        <w:t xml:space="preserve"> </w:t>
      </w:r>
      <w:r w:rsidRPr="007E305A">
        <w:rPr>
          <w:lang w:val="cs-CZ"/>
        </w:rPr>
        <w:t>pokutu</w:t>
      </w:r>
      <w:r w:rsidRPr="007E305A">
        <w:rPr>
          <w:spacing w:val="-11"/>
          <w:lang w:val="cs-CZ"/>
        </w:rPr>
        <w:t xml:space="preserve"> </w:t>
      </w:r>
      <w:r w:rsidRPr="007E305A">
        <w:rPr>
          <w:lang w:val="cs-CZ"/>
        </w:rPr>
        <w:t>ve</w:t>
      </w:r>
      <w:r w:rsidRPr="007E305A">
        <w:rPr>
          <w:spacing w:val="-8"/>
          <w:lang w:val="cs-CZ"/>
        </w:rPr>
        <w:t xml:space="preserve"> </w:t>
      </w:r>
      <w:r w:rsidRPr="007E305A">
        <w:rPr>
          <w:lang w:val="cs-CZ"/>
        </w:rPr>
        <w:t>výši</w:t>
      </w:r>
      <w:r w:rsidRPr="007E305A">
        <w:rPr>
          <w:spacing w:val="-9"/>
          <w:lang w:val="cs-CZ"/>
        </w:rPr>
        <w:t xml:space="preserve"> </w:t>
      </w:r>
      <w:r w:rsidRPr="007E305A">
        <w:rPr>
          <w:lang w:val="cs-CZ"/>
        </w:rPr>
        <w:t>0,3</w:t>
      </w:r>
      <w:r w:rsidRPr="007E305A">
        <w:rPr>
          <w:spacing w:val="-11"/>
          <w:lang w:val="cs-CZ"/>
        </w:rPr>
        <w:t xml:space="preserve"> </w:t>
      </w:r>
      <w:r w:rsidRPr="007E305A">
        <w:rPr>
          <w:lang w:val="cs-CZ"/>
        </w:rPr>
        <w:t>%</w:t>
      </w:r>
      <w:r w:rsidRPr="007E305A">
        <w:rPr>
          <w:spacing w:val="-8"/>
          <w:lang w:val="cs-CZ"/>
        </w:rPr>
        <w:t xml:space="preserve"> </w:t>
      </w:r>
      <w:r w:rsidRPr="007E305A">
        <w:rPr>
          <w:lang w:val="cs-CZ"/>
        </w:rPr>
        <w:t>z</w:t>
      </w:r>
      <w:r w:rsidRPr="007E305A">
        <w:rPr>
          <w:spacing w:val="-2"/>
          <w:lang w:val="cs-CZ"/>
        </w:rPr>
        <w:t xml:space="preserve"> </w:t>
      </w:r>
      <w:r w:rsidRPr="007E305A">
        <w:rPr>
          <w:lang w:val="cs-CZ"/>
        </w:rPr>
        <w:t>kupní</w:t>
      </w:r>
      <w:r w:rsidRPr="007E305A">
        <w:rPr>
          <w:spacing w:val="-9"/>
          <w:lang w:val="cs-CZ"/>
        </w:rPr>
        <w:t xml:space="preserve"> </w:t>
      </w:r>
      <w:r w:rsidRPr="007E305A">
        <w:rPr>
          <w:lang w:val="cs-CZ"/>
        </w:rPr>
        <w:t>ceny</w:t>
      </w:r>
      <w:r w:rsidRPr="007E305A">
        <w:rPr>
          <w:spacing w:val="-11"/>
          <w:lang w:val="cs-CZ"/>
        </w:rPr>
        <w:t xml:space="preserve"> </w:t>
      </w:r>
      <w:r w:rsidRPr="007E305A">
        <w:rPr>
          <w:lang w:val="cs-CZ"/>
        </w:rPr>
        <w:t>části</w:t>
      </w:r>
      <w:r w:rsidRPr="007E305A">
        <w:rPr>
          <w:spacing w:val="-9"/>
          <w:lang w:val="cs-CZ"/>
        </w:rPr>
        <w:t xml:space="preserve"> </w:t>
      </w:r>
      <w:r w:rsidRPr="007E305A">
        <w:rPr>
          <w:lang w:val="cs-CZ"/>
        </w:rPr>
        <w:t>předmětu koupě bez DPH s neodstraněnou vadou za každý započatý den</w:t>
      </w:r>
      <w:r w:rsidRPr="007E305A">
        <w:rPr>
          <w:spacing w:val="-2"/>
          <w:lang w:val="cs-CZ"/>
        </w:rPr>
        <w:t xml:space="preserve"> </w:t>
      </w:r>
      <w:r w:rsidRPr="007E305A">
        <w:rPr>
          <w:lang w:val="cs-CZ"/>
        </w:rPr>
        <w:t>prodlení.</w:t>
      </w:r>
    </w:p>
    <w:p w:rsidR="00B30D24" w:rsidRPr="007E305A" w:rsidRDefault="00B30D24">
      <w:pPr>
        <w:jc w:val="both"/>
        <w:rPr>
          <w:lang w:val="cs-CZ"/>
        </w:rPr>
        <w:sectPr w:rsidR="00B30D24" w:rsidRPr="007E305A">
          <w:footerReference w:type="default" r:id="rId9"/>
          <w:pgSz w:w="11910" w:h="16840"/>
          <w:pgMar w:top="1040" w:right="660" w:bottom="1120" w:left="1080" w:header="0" w:footer="940" w:gutter="0"/>
          <w:pgNumType w:start="2"/>
          <w:cols w:space="708"/>
        </w:sectPr>
      </w:pPr>
    </w:p>
    <w:p w:rsidR="00B30D24" w:rsidRPr="007E305A" w:rsidRDefault="007E305A">
      <w:pPr>
        <w:pStyle w:val="Odstavecseseznamem"/>
        <w:numPr>
          <w:ilvl w:val="0"/>
          <w:numId w:val="4"/>
        </w:numPr>
        <w:tabs>
          <w:tab w:val="left" w:pos="468"/>
        </w:tabs>
        <w:spacing w:before="73"/>
        <w:ind w:left="467" w:right="527"/>
        <w:jc w:val="both"/>
        <w:rPr>
          <w:lang w:val="cs-CZ"/>
        </w:rPr>
      </w:pPr>
      <w:r w:rsidRPr="007E305A">
        <w:rPr>
          <w:lang w:val="cs-CZ"/>
        </w:rPr>
        <w:lastRenderedPageBreak/>
        <w:t>V</w:t>
      </w:r>
      <w:r w:rsidRPr="007E305A">
        <w:rPr>
          <w:spacing w:val="-1"/>
          <w:lang w:val="cs-CZ"/>
        </w:rPr>
        <w:t xml:space="preserve"> </w:t>
      </w:r>
      <w:r w:rsidRPr="007E305A">
        <w:rPr>
          <w:lang w:val="cs-CZ"/>
        </w:rPr>
        <w:t>případě</w:t>
      </w:r>
      <w:r w:rsidRPr="007E305A">
        <w:rPr>
          <w:spacing w:val="-8"/>
          <w:lang w:val="cs-CZ"/>
        </w:rPr>
        <w:t xml:space="preserve"> </w:t>
      </w:r>
      <w:r w:rsidRPr="007E305A">
        <w:rPr>
          <w:lang w:val="cs-CZ"/>
        </w:rPr>
        <w:t>prodlení</w:t>
      </w:r>
      <w:r w:rsidRPr="007E305A">
        <w:rPr>
          <w:spacing w:val="-8"/>
          <w:lang w:val="cs-CZ"/>
        </w:rPr>
        <w:t xml:space="preserve"> </w:t>
      </w:r>
      <w:r w:rsidRPr="007E305A">
        <w:rPr>
          <w:lang w:val="cs-CZ"/>
        </w:rPr>
        <w:t>kupujícího</w:t>
      </w:r>
      <w:r w:rsidRPr="007E305A">
        <w:rPr>
          <w:spacing w:val="-10"/>
          <w:lang w:val="cs-CZ"/>
        </w:rPr>
        <w:t xml:space="preserve"> </w:t>
      </w:r>
      <w:r w:rsidRPr="007E305A">
        <w:rPr>
          <w:lang w:val="cs-CZ"/>
        </w:rPr>
        <w:t>se</w:t>
      </w:r>
      <w:r w:rsidRPr="007E305A">
        <w:rPr>
          <w:spacing w:val="-10"/>
          <w:lang w:val="cs-CZ"/>
        </w:rPr>
        <w:t xml:space="preserve"> </w:t>
      </w:r>
      <w:r w:rsidRPr="007E305A">
        <w:rPr>
          <w:lang w:val="cs-CZ"/>
        </w:rPr>
        <w:t>zaplacením</w:t>
      </w:r>
      <w:r w:rsidRPr="007E305A">
        <w:rPr>
          <w:spacing w:val="-7"/>
          <w:lang w:val="cs-CZ"/>
        </w:rPr>
        <w:t xml:space="preserve"> </w:t>
      </w:r>
      <w:r w:rsidRPr="007E305A">
        <w:rPr>
          <w:lang w:val="cs-CZ"/>
        </w:rPr>
        <w:t>kupní</w:t>
      </w:r>
      <w:r w:rsidRPr="007E305A">
        <w:rPr>
          <w:spacing w:val="-10"/>
          <w:lang w:val="cs-CZ"/>
        </w:rPr>
        <w:t xml:space="preserve"> </w:t>
      </w:r>
      <w:r w:rsidRPr="007E305A">
        <w:rPr>
          <w:lang w:val="cs-CZ"/>
        </w:rPr>
        <w:t>ceny</w:t>
      </w:r>
      <w:r w:rsidRPr="007E305A">
        <w:rPr>
          <w:spacing w:val="-10"/>
          <w:lang w:val="cs-CZ"/>
        </w:rPr>
        <w:t xml:space="preserve"> </w:t>
      </w:r>
      <w:r w:rsidRPr="007E305A">
        <w:rPr>
          <w:lang w:val="cs-CZ"/>
        </w:rPr>
        <w:t>podle</w:t>
      </w:r>
      <w:r w:rsidRPr="007E305A">
        <w:rPr>
          <w:spacing w:val="-8"/>
          <w:lang w:val="cs-CZ"/>
        </w:rPr>
        <w:t xml:space="preserve"> </w:t>
      </w:r>
      <w:r w:rsidRPr="007E305A">
        <w:rPr>
          <w:lang w:val="cs-CZ"/>
        </w:rPr>
        <w:t>této</w:t>
      </w:r>
      <w:r w:rsidRPr="007E305A">
        <w:rPr>
          <w:spacing w:val="-10"/>
          <w:lang w:val="cs-CZ"/>
        </w:rPr>
        <w:t xml:space="preserve"> </w:t>
      </w:r>
      <w:r w:rsidRPr="007E305A">
        <w:rPr>
          <w:lang w:val="cs-CZ"/>
        </w:rPr>
        <w:t>smlouvy</w:t>
      </w:r>
      <w:r w:rsidRPr="007E305A">
        <w:rPr>
          <w:spacing w:val="-7"/>
          <w:lang w:val="cs-CZ"/>
        </w:rPr>
        <w:t xml:space="preserve"> </w:t>
      </w:r>
      <w:r w:rsidRPr="007E305A">
        <w:rPr>
          <w:lang w:val="cs-CZ"/>
        </w:rPr>
        <w:t>se</w:t>
      </w:r>
      <w:r w:rsidRPr="007E305A">
        <w:rPr>
          <w:spacing w:val="-11"/>
          <w:lang w:val="cs-CZ"/>
        </w:rPr>
        <w:t xml:space="preserve"> </w:t>
      </w:r>
      <w:r w:rsidRPr="007E305A">
        <w:rPr>
          <w:lang w:val="cs-CZ"/>
        </w:rPr>
        <w:t>kupující</w:t>
      </w:r>
      <w:r w:rsidRPr="007E305A">
        <w:rPr>
          <w:spacing w:val="-8"/>
          <w:lang w:val="cs-CZ"/>
        </w:rPr>
        <w:t xml:space="preserve"> </w:t>
      </w:r>
      <w:r w:rsidRPr="007E305A">
        <w:rPr>
          <w:lang w:val="cs-CZ"/>
        </w:rPr>
        <w:t>zavazuje</w:t>
      </w:r>
      <w:r w:rsidRPr="007E305A">
        <w:rPr>
          <w:spacing w:val="-8"/>
          <w:lang w:val="cs-CZ"/>
        </w:rPr>
        <w:t xml:space="preserve"> </w:t>
      </w:r>
      <w:r w:rsidRPr="007E305A">
        <w:rPr>
          <w:lang w:val="cs-CZ"/>
        </w:rPr>
        <w:t>zaplatit prodávajícímu smluvní úrok z prodlení ve výši 0,05 % z dlužné fakturované částky bez DPH za každý započatý kalendářní den</w:t>
      </w:r>
      <w:r w:rsidRPr="007E305A">
        <w:rPr>
          <w:spacing w:val="-4"/>
          <w:lang w:val="cs-CZ"/>
        </w:rPr>
        <w:t xml:space="preserve"> </w:t>
      </w:r>
      <w:r w:rsidRPr="007E305A">
        <w:rPr>
          <w:lang w:val="cs-CZ"/>
        </w:rPr>
        <w:t>prodlení.</w:t>
      </w:r>
    </w:p>
    <w:p w:rsidR="00B30D24" w:rsidRPr="007E305A" w:rsidRDefault="007E305A">
      <w:pPr>
        <w:pStyle w:val="Odstavecseseznamem"/>
        <w:numPr>
          <w:ilvl w:val="0"/>
          <w:numId w:val="4"/>
        </w:numPr>
        <w:tabs>
          <w:tab w:val="left" w:pos="471"/>
        </w:tabs>
        <w:spacing w:before="2"/>
        <w:ind w:left="470" w:right="528" w:hanging="360"/>
        <w:jc w:val="both"/>
        <w:rPr>
          <w:lang w:val="cs-CZ"/>
        </w:rPr>
      </w:pPr>
      <w:r w:rsidRPr="007E305A">
        <w:rPr>
          <w:lang w:val="cs-CZ"/>
        </w:rPr>
        <w:t>Pro případ porušení ujednání uvedeného v čl. VIII. bod 3. této smlouvy uhradí prodávající kupujícímu jednorázovou smluvní pokutu ve výši 5 % z celkové ceny plnění bez DPH dle této smlouvy, a to se splatností do 14 dnů od vystavení</w:t>
      </w:r>
      <w:r w:rsidRPr="007E305A">
        <w:rPr>
          <w:spacing w:val="-6"/>
          <w:lang w:val="cs-CZ"/>
        </w:rPr>
        <w:t xml:space="preserve"> </w:t>
      </w:r>
      <w:r w:rsidRPr="007E305A">
        <w:rPr>
          <w:lang w:val="cs-CZ"/>
        </w:rPr>
        <w:t>faktury.</w:t>
      </w:r>
    </w:p>
    <w:p w:rsidR="00B30D24" w:rsidRPr="007E305A" w:rsidRDefault="007E305A">
      <w:pPr>
        <w:pStyle w:val="Odstavecseseznamem"/>
        <w:numPr>
          <w:ilvl w:val="0"/>
          <w:numId w:val="4"/>
        </w:numPr>
        <w:tabs>
          <w:tab w:val="left" w:pos="471"/>
        </w:tabs>
        <w:ind w:left="470" w:right="528" w:hanging="360"/>
        <w:jc w:val="both"/>
        <w:rPr>
          <w:lang w:val="cs-CZ"/>
        </w:rPr>
      </w:pPr>
      <w:r w:rsidRPr="007E305A">
        <w:rPr>
          <w:lang w:val="cs-CZ"/>
        </w:rPr>
        <w:t>Smluvní pokuty sjednané touto smlouvou zaplatí povinná strana nezávisle na zavinění a na tom, zda a  v</w:t>
      </w:r>
      <w:r w:rsidRPr="007E305A">
        <w:rPr>
          <w:spacing w:val="-2"/>
          <w:lang w:val="cs-CZ"/>
        </w:rPr>
        <w:t xml:space="preserve"> </w:t>
      </w:r>
      <w:r w:rsidRPr="007E305A">
        <w:rPr>
          <w:lang w:val="cs-CZ"/>
        </w:rPr>
        <w:t>jaké</w:t>
      </w:r>
      <w:r w:rsidRPr="007E305A">
        <w:rPr>
          <w:spacing w:val="-14"/>
          <w:lang w:val="cs-CZ"/>
        </w:rPr>
        <w:t xml:space="preserve"> </w:t>
      </w:r>
      <w:r w:rsidRPr="007E305A">
        <w:rPr>
          <w:lang w:val="cs-CZ"/>
        </w:rPr>
        <w:t>výši</w:t>
      </w:r>
      <w:r w:rsidRPr="007E305A">
        <w:rPr>
          <w:spacing w:val="-12"/>
          <w:lang w:val="cs-CZ"/>
        </w:rPr>
        <w:t xml:space="preserve"> </w:t>
      </w:r>
      <w:r w:rsidRPr="007E305A">
        <w:rPr>
          <w:lang w:val="cs-CZ"/>
        </w:rPr>
        <w:t>vznikne</w:t>
      </w:r>
      <w:r w:rsidRPr="007E305A">
        <w:rPr>
          <w:spacing w:val="-13"/>
          <w:lang w:val="cs-CZ"/>
        </w:rPr>
        <w:t xml:space="preserve"> </w:t>
      </w:r>
      <w:r w:rsidRPr="007E305A">
        <w:rPr>
          <w:lang w:val="cs-CZ"/>
        </w:rPr>
        <w:t>druhé</w:t>
      </w:r>
      <w:r w:rsidRPr="007E305A">
        <w:rPr>
          <w:spacing w:val="-16"/>
          <w:lang w:val="cs-CZ"/>
        </w:rPr>
        <w:t xml:space="preserve"> </w:t>
      </w:r>
      <w:r w:rsidRPr="007E305A">
        <w:rPr>
          <w:lang w:val="cs-CZ"/>
        </w:rPr>
        <w:t>straně</w:t>
      </w:r>
      <w:r w:rsidRPr="007E305A">
        <w:rPr>
          <w:spacing w:val="-15"/>
          <w:lang w:val="cs-CZ"/>
        </w:rPr>
        <w:t xml:space="preserve"> </w:t>
      </w:r>
      <w:r w:rsidRPr="007E305A">
        <w:rPr>
          <w:lang w:val="cs-CZ"/>
        </w:rPr>
        <w:t>škoda,</w:t>
      </w:r>
      <w:r w:rsidRPr="007E305A">
        <w:rPr>
          <w:spacing w:val="-15"/>
          <w:lang w:val="cs-CZ"/>
        </w:rPr>
        <w:t xml:space="preserve"> </w:t>
      </w:r>
      <w:r w:rsidRPr="007E305A">
        <w:rPr>
          <w:lang w:val="cs-CZ"/>
        </w:rPr>
        <w:t>kterou</w:t>
      </w:r>
      <w:r w:rsidRPr="007E305A">
        <w:rPr>
          <w:spacing w:val="-13"/>
          <w:lang w:val="cs-CZ"/>
        </w:rPr>
        <w:t xml:space="preserve"> </w:t>
      </w:r>
      <w:r w:rsidRPr="007E305A">
        <w:rPr>
          <w:lang w:val="cs-CZ"/>
        </w:rPr>
        <w:t>lze</w:t>
      </w:r>
      <w:r w:rsidRPr="007E305A">
        <w:rPr>
          <w:spacing w:val="-12"/>
          <w:lang w:val="cs-CZ"/>
        </w:rPr>
        <w:t xml:space="preserve"> </w:t>
      </w:r>
      <w:r w:rsidRPr="007E305A">
        <w:rPr>
          <w:lang w:val="cs-CZ"/>
        </w:rPr>
        <w:t>vymáhat</w:t>
      </w:r>
      <w:r w:rsidRPr="007E305A">
        <w:rPr>
          <w:spacing w:val="-16"/>
          <w:lang w:val="cs-CZ"/>
        </w:rPr>
        <w:t xml:space="preserve"> </w:t>
      </w:r>
      <w:r w:rsidRPr="007E305A">
        <w:rPr>
          <w:lang w:val="cs-CZ"/>
        </w:rPr>
        <w:t>samostatně.</w:t>
      </w:r>
      <w:r w:rsidRPr="007E305A">
        <w:rPr>
          <w:spacing w:val="-12"/>
          <w:lang w:val="cs-CZ"/>
        </w:rPr>
        <w:t xml:space="preserve"> </w:t>
      </w:r>
      <w:r w:rsidRPr="007E305A">
        <w:rPr>
          <w:lang w:val="cs-CZ"/>
        </w:rPr>
        <w:t>Smluvní</w:t>
      </w:r>
      <w:r w:rsidRPr="007E305A">
        <w:rPr>
          <w:spacing w:val="-14"/>
          <w:lang w:val="cs-CZ"/>
        </w:rPr>
        <w:t xml:space="preserve"> </w:t>
      </w:r>
      <w:r w:rsidRPr="007E305A">
        <w:rPr>
          <w:lang w:val="cs-CZ"/>
        </w:rPr>
        <w:t>pokuty</w:t>
      </w:r>
      <w:r w:rsidRPr="007E305A">
        <w:rPr>
          <w:spacing w:val="-18"/>
          <w:lang w:val="cs-CZ"/>
        </w:rPr>
        <w:t xml:space="preserve"> </w:t>
      </w:r>
      <w:r w:rsidRPr="007E305A">
        <w:rPr>
          <w:lang w:val="cs-CZ"/>
        </w:rPr>
        <w:t>se</w:t>
      </w:r>
      <w:r w:rsidRPr="007E305A">
        <w:rPr>
          <w:spacing w:val="-11"/>
          <w:lang w:val="cs-CZ"/>
        </w:rPr>
        <w:t xml:space="preserve"> </w:t>
      </w:r>
      <w:r w:rsidRPr="007E305A">
        <w:rPr>
          <w:lang w:val="cs-CZ"/>
        </w:rPr>
        <w:t>nezapočítávají na náhradu vzniklé</w:t>
      </w:r>
      <w:r w:rsidRPr="007E305A">
        <w:rPr>
          <w:spacing w:val="-1"/>
          <w:lang w:val="cs-CZ"/>
        </w:rPr>
        <w:t xml:space="preserve"> </w:t>
      </w:r>
      <w:r w:rsidRPr="007E305A">
        <w:rPr>
          <w:lang w:val="cs-CZ"/>
        </w:rPr>
        <w:t>škody.</w:t>
      </w:r>
    </w:p>
    <w:p w:rsidR="00B30D24" w:rsidRPr="007E305A" w:rsidRDefault="00FA6BE4" w:rsidP="00FA6BE4">
      <w:pPr>
        <w:pStyle w:val="Nadpis1"/>
        <w:tabs>
          <w:tab w:val="left" w:pos="638"/>
        </w:tabs>
        <w:spacing w:before="121"/>
        <w:rPr>
          <w:u w:val="none"/>
          <w:lang w:val="cs-CZ"/>
        </w:rPr>
      </w:pPr>
      <w:r>
        <w:rPr>
          <w:u w:val="thick"/>
          <w:lang w:val="cs-CZ"/>
        </w:rPr>
        <w:t>VI</w:t>
      </w:r>
      <w:r w:rsidR="007E305A" w:rsidRPr="007E305A">
        <w:rPr>
          <w:u w:val="thick"/>
          <w:lang w:val="cs-CZ"/>
        </w:rPr>
        <w:t>II. Další</w:t>
      </w:r>
      <w:r w:rsidR="007E305A" w:rsidRPr="007E305A">
        <w:rPr>
          <w:spacing w:val="1"/>
          <w:u w:val="thick"/>
          <w:lang w:val="cs-CZ"/>
        </w:rPr>
        <w:t xml:space="preserve"> </w:t>
      </w:r>
      <w:r w:rsidR="007E305A" w:rsidRPr="007E305A">
        <w:rPr>
          <w:u w:val="thick"/>
          <w:lang w:val="cs-CZ"/>
        </w:rPr>
        <w:t>ujednání</w:t>
      </w:r>
    </w:p>
    <w:p w:rsidR="00B30D24" w:rsidRPr="007E305A" w:rsidRDefault="007E305A">
      <w:pPr>
        <w:pStyle w:val="Odstavecseseznamem"/>
        <w:numPr>
          <w:ilvl w:val="0"/>
          <w:numId w:val="2"/>
        </w:numPr>
        <w:tabs>
          <w:tab w:val="left" w:pos="471"/>
        </w:tabs>
        <w:spacing w:before="119"/>
        <w:ind w:right="528"/>
        <w:jc w:val="both"/>
        <w:rPr>
          <w:lang w:val="cs-CZ"/>
        </w:rPr>
      </w:pPr>
      <w:r w:rsidRPr="007E305A">
        <w:rPr>
          <w:lang w:val="cs-CZ"/>
        </w:rPr>
        <w:t>Vlastnické právo k předmětu smlouvy přechází na kupujícího protokolárním předáním a převzetím předmětu smlouvy.</w:t>
      </w:r>
    </w:p>
    <w:p w:rsidR="00B30D24" w:rsidRPr="007E305A" w:rsidRDefault="007E305A">
      <w:pPr>
        <w:pStyle w:val="Odstavecseseznamem"/>
        <w:numPr>
          <w:ilvl w:val="0"/>
          <w:numId w:val="2"/>
        </w:numPr>
        <w:tabs>
          <w:tab w:val="left" w:pos="471"/>
        </w:tabs>
        <w:ind w:right="528"/>
        <w:jc w:val="both"/>
        <w:rPr>
          <w:lang w:val="cs-CZ"/>
        </w:rPr>
      </w:pPr>
      <w:r w:rsidRPr="007E305A">
        <w:rPr>
          <w:lang w:val="cs-CZ"/>
        </w:rPr>
        <w:t>Prodávající   doloží   nejpozději   s dodávkou   prohlášení   o   shodě   dle   zákona   č.   22/1997   Sb.,   o technických požadavcích na</w:t>
      </w:r>
      <w:r w:rsidRPr="007E305A">
        <w:rPr>
          <w:spacing w:val="-3"/>
          <w:lang w:val="cs-CZ"/>
        </w:rPr>
        <w:t xml:space="preserve"> </w:t>
      </w:r>
      <w:r w:rsidRPr="007E305A">
        <w:rPr>
          <w:lang w:val="cs-CZ"/>
        </w:rPr>
        <w:t>výrobky.</w:t>
      </w:r>
    </w:p>
    <w:p w:rsidR="00B30D24" w:rsidRPr="007E305A" w:rsidRDefault="007E305A">
      <w:pPr>
        <w:pStyle w:val="Odstavecseseznamem"/>
        <w:numPr>
          <w:ilvl w:val="0"/>
          <w:numId w:val="2"/>
        </w:numPr>
        <w:tabs>
          <w:tab w:val="left" w:pos="471"/>
        </w:tabs>
        <w:ind w:right="528"/>
        <w:jc w:val="both"/>
        <w:rPr>
          <w:lang w:val="cs-CZ"/>
        </w:rPr>
      </w:pPr>
      <w:r w:rsidRPr="007E305A">
        <w:rPr>
          <w:lang w:val="cs-CZ"/>
        </w:rPr>
        <w:t>Prodávající není oprávněn postoupit, převést ani zastavit tuto smlouvu ani jakákoli práva, povinnosti, dluhy, pohledávky nebo nároky vyplývající z této smlouvy bez předchozího písemného souhlasu kupujícího.</w:t>
      </w:r>
    </w:p>
    <w:p w:rsidR="00B30D24" w:rsidRPr="007E305A" w:rsidRDefault="007E305A">
      <w:pPr>
        <w:pStyle w:val="Odstavecseseznamem"/>
        <w:numPr>
          <w:ilvl w:val="0"/>
          <w:numId w:val="2"/>
        </w:numPr>
        <w:tabs>
          <w:tab w:val="left" w:pos="471"/>
        </w:tabs>
        <w:spacing w:line="252" w:lineRule="exact"/>
        <w:ind w:hanging="361"/>
        <w:jc w:val="both"/>
        <w:rPr>
          <w:lang w:val="cs-CZ"/>
        </w:rPr>
      </w:pPr>
      <w:r w:rsidRPr="007E305A">
        <w:rPr>
          <w:lang w:val="cs-CZ"/>
        </w:rPr>
        <w:t>Smluvní strany vylučují použití ustanovení § 2126 občanského</w:t>
      </w:r>
      <w:r w:rsidRPr="007E305A">
        <w:rPr>
          <w:spacing w:val="-4"/>
          <w:lang w:val="cs-CZ"/>
        </w:rPr>
        <w:t xml:space="preserve"> </w:t>
      </w:r>
      <w:r w:rsidRPr="007E305A">
        <w:rPr>
          <w:lang w:val="cs-CZ"/>
        </w:rPr>
        <w:t>zákoníku.</w:t>
      </w:r>
    </w:p>
    <w:p w:rsidR="00B30D24" w:rsidRPr="007E305A" w:rsidRDefault="007E305A" w:rsidP="00FA6BE4">
      <w:pPr>
        <w:pStyle w:val="Nadpis1"/>
        <w:numPr>
          <w:ilvl w:val="0"/>
          <w:numId w:val="9"/>
        </w:numPr>
        <w:tabs>
          <w:tab w:val="left" w:pos="467"/>
        </w:tabs>
        <w:spacing w:before="122"/>
        <w:rPr>
          <w:u w:val="none"/>
          <w:lang w:val="cs-CZ"/>
        </w:rPr>
      </w:pPr>
      <w:bookmarkStart w:id="0" w:name="_GoBack"/>
      <w:bookmarkEnd w:id="0"/>
      <w:r w:rsidRPr="007E305A">
        <w:rPr>
          <w:u w:val="thick"/>
          <w:lang w:val="cs-CZ"/>
        </w:rPr>
        <w:t xml:space="preserve"> Závěrečná</w:t>
      </w:r>
      <w:r w:rsidRPr="007E305A">
        <w:rPr>
          <w:spacing w:val="-1"/>
          <w:u w:val="thick"/>
          <w:lang w:val="cs-CZ"/>
        </w:rPr>
        <w:t xml:space="preserve"> </w:t>
      </w:r>
      <w:r w:rsidRPr="007E305A">
        <w:rPr>
          <w:u w:val="thick"/>
          <w:lang w:val="cs-CZ"/>
        </w:rPr>
        <w:t>ustanovení</w:t>
      </w:r>
    </w:p>
    <w:p w:rsidR="00B30D24" w:rsidRPr="007E305A" w:rsidRDefault="007E305A">
      <w:pPr>
        <w:pStyle w:val="Odstavecseseznamem"/>
        <w:numPr>
          <w:ilvl w:val="0"/>
          <w:numId w:val="1"/>
        </w:numPr>
        <w:tabs>
          <w:tab w:val="left" w:pos="471"/>
        </w:tabs>
        <w:spacing w:before="117"/>
        <w:ind w:right="529"/>
        <w:rPr>
          <w:lang w:val="cs-CZ"/>
        </w:rPr>
      </w:pPr>
      <w:r w:rsidRPr="007E305A">
        <w:rPr>
          <w:lang w:val="cs-CZ"/>
        </w:rPr>
        <w:t>Právní  vztahy  touto  smlouvou  výslovně  neupravené  se  řídí   příslušnými  ustanoveními  zákona     č. 89/2012 Sb., občanský zákoník, v platném</w:t>
      </w:r>
      <w:r w:rsidRPr="007E305A">
        <w:rPr>
          <w:spacing w:val="-7"/>
          <w:lang w:val="cs-CZ"/>
        </w:rPr>
        <w:t xml:space="preserve"> </w:t>
      </w:r>
      <w:r w:rsidRPr="007E305A">
        <w:rPr>
          <w:lang w:val="cs-CZ"/>
        </w:rPr>
        <w:t>znění.</w:t>
      </w:r>
    </w:p>
    <w:p w:rsidR="00B30D24" w:rsidRPr="007E305A" w:rsidRDefault="007E305A">
      <w:pPr>
        <w:pStyle w:val="Odstavecseseznamem"/>
        <w:numPr>
          <w:ilvl w:val="0"/>
          <w:numId w:val="1"/>
        </w:numPr>
        <w:tabs>
          <w:tab w:val="left" w:pos="471"/>
        </w:tabs>
        <w:ind w:right="528"/>
        <w:rPr>
          <w:lang w:val="cs-CZ"/>
        </w:rPr>
      </w:pPr>
      <w:r w:rsidRPr="007E305A">
        <w:rPr>
          <w:lang w:val="cs-CZ"/>
        </w:rPr>
        <w:t xml:space="preserve">Smlouvu lze podepsat elektronicky, v případě podpisu v listinné podobě je vystavena </w:t>
      </w:r>
      <w:r w:rsidRPr="007E305A">
        <w:rPr>
          <w:spacing w:val="-3"/>
          <w:lang w:val="cs-CZ"/>
        </w:rPr>
        <w:t xml:space="preserve">ve </w:t>
      </w:r>
      <w:r w:rsidRPr="007E305A">
        <w:rPr>
          <w:lang w:val="cs-CZ"/>
        </w:rPr>
        <w:t>třech originálech, z nichž kupující obdrží dva a prodávající</w:t>
      </w:r>
      <w:r w:rsidRPr="007E305A">
        <w:rPr>
          <w:spacing w:val="-5"/>
          <w:lang w:val="cs-CZ"/>
        </w:rPr>
        <w:t xml:space="preserve"> </w:t>
      </w:r>
      <w:r w:rsidRPr="007E305A">
        <w:rPr>
          <w:lang w:val="cs-CZ"/>
        </w:rPr>
        <w:t>jeden.</w:t>
      </w:r>
    </w:p>
    <w:p w:rsidR="00B30D24" w:rsidRPr="007E305A" w:rsidRDefault="007E305A">
      <w:pPr>
        <w:pStyle w:val="Odstavecseseznamem"/>
        <w:numPr>
          <w:ilvl w:val="0"/>
          <w:numId w:val="1"/>
        </w:numPr>
        <w:tabs>
          <w:tab w:val="left" w:pos="471"/>
        </w:tabs>
        <w:spacing w:before="1"/>
        <w:ind w:right="530"/>
        <w:rPr>
          <w:lang w:val="cs-CZ"/>
        </w:rPr>
      </w:pPr>
      <w:r w:rsidRPr="007E305A">
        <w:rPr>
          <w:lang w:val="cs-CZ"/>
        </w:rPr>
        <w:t>Tato smlouva nabývá platnosti dnem jejího podpisu oběma smluvními stranami a účinnosti dnem zveřejnění v registru</w:t>
      </w:r>
      <w:r w:rsidRPr="007E305A">
        <w:rPr>
          <w:spacing w:val="-3"/>
          <w:lang w:val="cs-CZ"/>
        </w:rPr>
        <w:t xml:space="preserve"> </w:t>
      </w:r>
      <w:r w:rsidRPr="007E305A">
        <w:rPr>
          <w:lang w:val="cs-CZ"/>
        </w:rPr>
        <w:t>smluv.</w:t>
      </w:r>
    </w:p>
    <w:p w:rsidR="00B30D24" w:rsidRPr="007E305A" w:rsidRDefault="007E305A">
      <w:pPr>
        <w:pStyle w:val="Odstavecseseznamem"/>
        <w:numPr>
          <w:ilvl w:val="0"/>
          <w:numId w:val="1"/>
        </w:numPr>
        <w:tabs>
          <w:tab w:val="left" w:pos="471"/>
        </w:tabs>
        <w:spacing w:line="252" w:lineRule="exact"/>
        <w:ind w:hanging="361"/>
        <w:rPr>
          <w:lang w:val="cs-CZ"/>
        </w:rPr>
      </w:pPr>
      <w:r w:rsidRPr="007E305A">
        <w:rPr>
          <w:lang w:val="cs-CZ"/>
        </w:rPr>
        <w:t>Změny této smlouvy je možné provést pouze na základě písemných oboustranně podepsaných</w:t>
      </w:r>
      <w:r w:rsidRPr="007E305A">
        <w:rPr>
          <w:spacing w:val="-10"/>
          <w:lang w:val="cs-CZ"/>
        </w:rPr>
        <w:t xml:space="preserve"> </w:t>
      </w:r>
      <w:r w:rsidRPr="007E305A">
        <w:rPr>
          <w:lang w:val="cs-CZ"/>
        </w:rPr>
        <w:t>dodatků.</w:t>
      </w:r>
    </w:p>
    <w:p w:rsidR="00B30D24" w:rsidRPr="007E305A" w:rsidRDefault="007E305A">
      <w:pPr>
        <w:pStyle w:val="Odstavecseseznamem"/>
        <w:numPr>
          <w:ilvl w:val="0"/>
          <w:numId w:val="1"/>
        </w:numPr>
        <w:tabs>
          <w:tab w:val="left" w:pos="471"/>
        </w:tabs>
        <w:ind w:right="528"/>
        <w:jc w:val="both"/>
        <w:rPr>
          <w:lang w:val="cs-CZ"/>
        </w:rPr>
      </w:pPr>
      <w:r w:rsidRPr="007E305A">
        <w:rPr>
          <w:lang w:val="cs-CZ"/>
        </w:rPr>
        <w:t>Smluvní strany prohlašují, že si tuto smlouvu před jejím podpisem přečetly a souhlasí s jejím obsahem. Smluvní</w:t>
      </w:r>
      <w:r w:rsidRPr="007E305A">
        <w:rPr>
          <w:spacing w:val="-7"/>
          <w:lang w:val="cs-CZ"/>
        </w:rPr>
        <w:t xml:space="preserve"> </w:t>
      </w:r>
      <w:r w:rsidRPr="007E305A">
        <w:rPr>
          <w:lang w:val="cs-CZ"/>
        </w:rPr>
        <w:t>strany</w:t>
      </w:r>
      <w:r w:rsidRPr="007E305A">
        <w:rPr>
          <w:spacing w:val="-6"/>
          <w:lang w:val="cs-CZ"/>
        </w:rPr>
        <w:t xml:space="preserve"> </w:t>
      </w:r>
      <w:r w:rsidRPr="007E305A">
        <w:rPr>
          <w:lang w:val="cs-CZ"/>
        </w:rPr>
        <w:t>prohlašují,</w:t>
      </w:r>
      <w:r w:rsidRPr="007E305A">
        <w:rPr>
          <w:spacing w:val="-9"/>
          <w:lang w:val="cs-CZ"/>
        </w:rPr>
        <w:t xml:space="preserve"> </w:t>
      </w:r>
      <w:r w:rsidRPr="007E305A">
        <w:rPr>
          <w:lang w:val="cs-CZ"/>
        </w:rPr>
        <w:t>že</w:t>
      </w:r>
      <w:r w:rsidRPr="007E305A">
        <w:rPr>
          <w:spacing w:val="-9"/>
          <w:lang w:val="cs-CZ"/>
        </w:rPr>
        <w:t xml:space="preserve"> </w:t>
      </w:r>
      <w:r w:rsidRPr="007E305A">
        <w:rPr>
          <w:lang w:val="cs-CZ"/>
        </w:rPr>
        <w:t>tato</w:t>
      </w:r>
      <w:r w:rsidRPr="007E305A">
        <w:rPr>
          <w:spacing w:val="-6"/>
          <w:lang w:val="cs-CZ"/>
        </w:rPr>
        <w:t xml:space="preserve"> </w:t>
      </w:r>
      <w:r w:rsidRPr="007E305A">
        <w:rPr>
          <w:lang w:val="cs-CZ"/>
        </w:rPr>
        <w:t>smlouva</w:t>
      </w:r>
      <w:r w:rsidRPr="007E305A">
        <w:rPr>
          <w:spacing w:val="-7"/>
          <w:lang w:val="cs-CZ"/>
        </w:rPr>
        <w:t xml:space="preserve"> </w:t>
      </w:r>
      <w:r w:rsidRPr="007E305A">
        <w:rPr>
          <w:lang w:val="cs-CZ"/>
        </w:rPr>
        <w:t>je</w:t>
      </w:r>
      <w:r w:rsidRPr="007E305A">
        <w:rPr>
          <w:spacing w:val="-6"/>
          <w:lang w:val="cs-CZ"/>
        </w:rPr>
        <w:t xml:space="preserve"> </w:t>
      </w:r>
      <w:r w:rsidRPr="007E305A">
        <w:rPr>
          <w:lang w:val="cs-CZ"/>
        </w:rPr>
        <w:t>výrazem</w:t>
      </w:r>
      <w:r w:rsidRPr="007E305A">
        <w:rPr>
          <w:spacing w:val="-7"/>
          <w:lang w:val="cs-CZ"/>
        </w:rPr>
        <w:t xml:space="preserve"> </w:t>
      </w:r>
      <w:r w:rsidRPr="007E305A">
        <w:rPr>
          <w:lang w:val="cs-CZ"/>
        </w:rPr>
        <w:t>jejich</w:t>
      </w:r>
      <w:r w:rsidRPr="007E305A">
        <w:rPr>
          <w:spacing w:val="-10"/>
          <w:lang w:val="cs-CZ"/>
        </w:rPr>
        <w:t xml:space="preserve"> </w:t>
      </w:r>
      <w:r w:rsidRPr="007E305A">
        <w:rPr>
          <w:lang w:val="cs-CZ"/>
        </w:rPr>
        <w:t>pravé</w:t>
      </w:r>
      <w:r w:rsidRPr="007E305A">
        <w:rPr>
          <w:spacing w:val="-9"/>
          <w:lang w:val="cs-CZ"/>
        </w:rPr>
        <w:t xml:space="preserve"> </w:t>
      </w:r>
      <w:r w:rsidRPr="007E305A">
        <w:rPr>
          <w:lang w:val="cs-CZ"/>
        </w:rPr>
        <w:t>a</w:t>
      </w:r>
      <w:r w:rsidRPr="007E305A">
        <w:rPr>
          <w:spacing w:val="-6"/>
          <w:lang w:val="cs-CZ"/>
        </w:rPr>
        <w:t xml:space="preserve"> </w:t>
      </w:r>
      <w:r w:rsidRPr="007E305A">
        <w:rPr>
          <w:lang w:val="cs-CZ"/>
        </w:rPr>
        <w:t>svobodné</w:t>
      </w:r>
      <w:r w:rsidRPr="007E305A">
        <w:rPr>
          <w:spacing w:val="-9"/>
          <w:lang w:val="cs-CZ"/>
        </w:rPr>
        <w:t xml:space="preserve"> </w:t>
      </w:r>
      <w:r w:rsidRPr="007E305A">
        <w:rPr>
          <w:lang w:val="cs-CZ"/>
        </w:rPr>
        <w:t>vůle</w:t>
      </w:r>
      <w:r w:rsidRPr="007E305A">
        <w:rPr>
          <w:spacing w:val="-3"/>
          <w:lang w:val="cs-CZ"/>
        </w:rPr>
        <w:t xml:space="preserve"> </w:t>
      </w:r>
      <w:r w:rsidRPr="007E305A">
        <w:rPr>
          <w:lang w:val="cs-CZ"/>
        </w:rPr>
        <w:t>a</w:t>
      </w:r>
      <w:r w:rsidRPr="007E305A">
        <w:rPr>
          <w:spacing w:val="-9"/>
          <w:lang w:val="cs-CZ"/>
        </w:rPr>
        <w:t xml:space="preserve"> </w:t>
      </w:r>
      <w:r w:rsidRPr="007E305A">
        <w:rPr>
          <w:lang w:val="cs-CZ"/>
        </w:rPr>
        <w:t>že</w:t>
      </w:r>
      <w:r w:rsidRPr="007E305A">
        <w:rPr>
          <w:spacing w:val="-8"/>
          <w:lang w:val="cs-CZ"/>
        </w:rPr>
        <w:t xml:space="preserve"> </w:t>
      </w:r>
      <w:r w:rsidRPr="007E305A">
        <w:rPr>
          <w:lang w:val="cs-CZ"/>
        </w:rPr>
        <w:t>nebyla</w:t>
      </w:r>
      <w:r w:rsidRPr="007E305A">
        <w:rPr>
          <w:spacing w:val="-8"/>
          <w:lang w:val="cs-CZ"/>
        </w:rPr>
        <w:t xml:space="preserve"> </w:t>
      </w:r>
      <w:r w:rsidRPr="007E305A">
        <w:rPr>
          <w:lang w:val="cs-CZ"/>
        </w:rPr>
        <w:t>uzavřena v tísni za nápadně nevýhodných podmínek. Na důkaz toho připojují své</w:t>
      </w:r>
      <w:r w:rsidRPr="007E305A">
        <w:rPr>
          <w:spacing w:val="-2"/>
          <w:lang w:val="cs-CZ"/>
        </w:rPr>
        <w:t xml:space="preserve"> </w:t>
      </w:r>
      <w:r w:rsidRPr="007E305A">
        <w:rPr>
          <w:lang w:val="cs-CZ"/>
        </w:rPr>
        <w:t>podpisy.</w:t>
      </w:r>
    </w:p>
    <w:p w:rsidR="00B30D24" w:rsidRPr="007E305A" w:rsidRDefault="007E305A">
      <w:pPr>
        <w:pStyle w:val="Odstavecseseznamem"/>
        <w:numPr>
          <w:ilvl w:val="0"/>
          <w:numId w:val="1"/>
        </w:numPr>
        <w:tabs>
          <w:tab w:val="left" w:pos="471"/>
        </w:tabs>
        <w:ind w:right="527"/>
        <w:jc w:val="both"/>
        <w:rPr>
          <w:lang w:val="cs-CZ"/>
        </w:rPr>
      </w:pPr>
      <w:r w:rsidRPr="007E305A">
        <w:rPr>
          <w:lang w:val="cs-CZ"/>
        </w:rPr>
        <w:t>Smluvní</w:t>
      </w:r>
      <w:r w:rsidRPr="007E305A">
        <w:rPr>
          <w:spacing w:val="-15"/>
          <w:lang w:val="cs-CZ"/>
        </w:rPr>
        <w:t xml:space="preserve"> </w:t>
      </w:r>
      <w:r w:rsidRPr="007E305A">
        <w:rPr>
          <w:lang w:val="cs-CZ"/>
        </w:rPr>
        <w:t>strany</w:t>
      </w:r>
      <w:r w:rsidRPr="007E305A">
        <w:rPr>
          <w:spacing w:val="-17"/>
          <w:lang w:val="cs-CZ"/>
        </w:rPr>
        <w:t xml:space="preserve"> </w:t>
      </w:r>
      <w:r w:rsidRPr="007E305A">
        <w:rPr>
          <w:lang w:val="cs-CZ"/>
        </w:rPr>
        <w:t>vylučují</w:t>
      </w:r>
      <w:r w:rsidRPr="007E305A">
        <w:rPr>
          <w:spacing w:val="-14"/>
          <w:lang w:val="cs-CZ"/>
        </w:rPr>
        <w:t xml:space="preserve"> </w:t>
      </w:r>
      <w:r w:rsidRPr="007E305A">
        <w:rPr>
          <w:lang w:val="cs-CZ"/>
        </w:rPr>
        <w:t>použití</w:t>
      </w:r>
      <w:r w:rsidRPr="007E305A">
        <w:rPr>
          <w:spacing w:val="-12"/>
          <w:lang w:val="cs-CZ"/>
        </w:rPr>
        <w:t xml:space="preserve"> </w:t>
      </w:r>
      <w:r w:rsidRPr="007E305A">
        <w:rPr>
          <w:lang w:val="cs-CZ"/>
        </w:rPr>
        <w:t>první</w:t>
      </w:r>
      <w:r w:rsidRPr="007E305A">
        <w:rPr>
          <w:spacing w:val="-12"/>
          <w:lang w:val="cs-CZ"/>
        </w:rPr>
        <w:t xml:space="preserve"> </w:t>
      </w:r>
      <w:r w:rsidRPr="007E305A">
        <w:rPr>
          <w:lang w:val="cs-CZ"/>
        </w:rPr>
        <w:t>věty</w:t>
      </w:r>
      <w:r w:rsidRPr="007E305A">
        <w:rPr>
          <w:spacing w:val="-16"/>
          <w:lang w:val="cs-CZ"/>
        </w:rPr>
        <w:t xml:space="preserve"> </w:t>
      </w:r>
      <w:r w:rsidRPr="007E305A">
        <w:rPr>
          <w:lang w:val="cs-CZ"/>
        </w:rPr>
        <w:t>ustanovení</w:t>
      </w:r>
      <w:r w:rsidRPr="007E305A">
        <w:rPr>
          <w:spacing w:val="-15"/>
          <w:lang w:val="cs-CZ"/>
        </w:rPr>
        <w:t xml:space="preserve"> </w:t>
      </w:r>
      <w:r w:rsidRPr="007E305A">
        <w:rPr>
          <w:lang w:val="cs-CZ"/>
        </w:rPr>
        <w:t>§</w:t>
      </w:r>
      <w:r w:rsidRPr="007E305A">
        <w:rPr>
          <w:spacing w:val="-12"/>
          <w:lang w:val="cs-CZ"/>
        </w:rPr>
        <w:t xml:space="preserve"> </w:t>
      </w:r>
      <w:r w:rsidRPr="007E305A">
        <w:rPr>
          <w:lang w:val="cs-CZ"/>
        </w:rPr>
        <w:t>558</w:t>
      </w:r>
      <w:r w:rsidRPr="007E305A">
        <w:rPr>
          <w:spacing w:val="-14"/>
          <w:lang w:val="cs-CZ"/>
        </w:rPr>
        <w:t xml:space="preserve"> </w:t>
      </w:r>
      <w:r w:rsidRPr="007E305A">
        <w:rPr>
          <w:lang w:val="cs-CZ"/>
        </w:rPr>
        <w:t>odst.</w:t>
      </w:r>
      <w:r w:rsidRPr="007E305A">
        <w:rPr>
          <w:spacing w:val="-17"/>
          <w:lang w:val="cs-CZ"/>
        </w:rPr>
        <w:t xml:space="preserve"> </w:t>
      </w:r>
      <w:r w:rsidRPr="007E305A">
        <w:rPr>
          <w:lang w:val="cs-CZ"/>
        </w:rPr>
        <w:t>2</w:t>
      </w:r>
      <w:r w:rsidRPr="007E305A">
        <w:rPr>
          <w:spacing w:val="-12"/>
          <w:lang w:val="cs-CZ"/>
        </w:rPr>
        <w:t xml:space="preserve"> </w:t>
      </w:r>
      <w:r w:rsidRPr="007E305A">
        <w:rPr>
          <w:lang w:val="cs-CZ"/>
        </w:rPr>
        <w:t>občanského</w:t>
      </w:r>
      <w:r w:rsidRPr="007E305A">
        <w:rPr>
          <w:spacing w:val="-16"/>
          <w:lang w:val="cs-CZ"/>
        </w:rPr>
        <w:t xml:space="preserve"> </w:t>
      </w:r>
      <w:r w:rsidRPr="007E305A">
        <w:rPr>
          <w:lang w:val="cs-CZ"/>
        </w:rPr>
        <w:t>zákoníku.</w:t>
      </w:r>
      <w:r w:rsidRPr="007E305A">
        <w:rPr>
          <w:spacing w:val="-17"/>
          <w:lang w:val="cs-CZ"/>
        </w:rPr>
        <w:t xml:space="preserve"> </w:t>
      </w:r>
      <w:r w:rsidRPr="007E305A">
        <w:rPr>
          <w:lang w:val="cs-CZ"/>
        </w:rPr>
        <w:t>Smluvní</w:t>
      </w:r>
      <w:r w:rsidRPr="007E305A">
        <w:rPr>
          <w:spacing w:val="-11"/>
          <w:lang w:val="cs-CZ"/>
        </w:rPr>
        <w:t xml:space="preserve"> </w:t>
      </w:r>
      <w:r w:rsidRPr="007E305A">
        <w:rPr>
          <w:lang w:val="cs-CZ"/>
        </w:rPr>
        <w:t>strany se dále dohodly, že obchodní zvyklosti nemají přednost před žádným ustanovením</w:t>
      </w:r>
      <w:r w:rsidRPr="007E305A">
        <w:rPr>
          <w:spacing w:val="-9"/>
          <w:lang w:val="cs-CZ"/>
        </w:rPr>
        <w:t xml:space="preserve"> </w:t>
      </w:r>
      <w:r w:rsidRPr="007E305A">
        <w:rPr>
          <w:lang w:val="cs-CZ"/>
        </w:rPr>
        <w:t>zákona.</w:t>
      </w:r>
    </w:p>
    <w:p w:rsidR="00B30D24" w:rsidRPr="007E305A" w:rsidRDefault="007E305A">
      <w:pPr>
        <w:pStyle w:val="Odstavecseseznamem"/>
        <w:numPr>
          <w:ilvl w:val="0"/>
          <w:numId w:val="1"/>
        </w:numPr>
        <w:tabs>
          <w:tab w:val="left" w:pos="471"/>
        </w:tabs>
        <w:ind w:right="527"/>
        <w:jc w:val="both"/>
        <w:rPr>
          <w:lang w:val="cs-CZ"/>
        </w:rPr>
      </w:pPr>
      <w:r w:rsidRPr="007E305A">
        <w:rPr>
          <w:lang w:val="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w:t>
      </w:r>
      <w:r w:rsidRPr="007E305A">
        <w:rPr>
          <w:spacing w:val="-3"/>
          <w:lang w:val="cs-CZ"/>
        </w:rPr>
        <w:t xml:space="preserve"> </w:t>
      </w:r>
      <w:r w:rsidRPr="007E305A">
        <w:rPr>
          <w:lang w:val="cs-CZ"/>
        </w:rPr>
        <w:t>údajů.</w:t>
      </w:r>
    </w:p>
    <w:p w:rsidR="00B30D24" w:rsidRPr="007E305A" w:rsidRDefault="007E305A">
      <w:pPr>
        <w:pStyle w:val="Odstavecseseznamem"/>
        <w:numPr>
          <w:ilvl w:val="0"/>
          <w:numId w:val="1"/>
        </w:numPr>
        <w:tabs>
          <w:tab w:val="left" w:pos="471"/>
        </w:tabs>
        <w:ind w:right="527"/>
        <w:jc w:val="both"/>
        <w:rPr>
          <w:lang w:val="cs-CZ"/>
        </w:rPr>
      </w:pPr>
      <w:r w:rsidRPr="007E305A">
        <w:rPr>
          <w:lang w:val="cs-CZ"/>
        </w:rPr>
        <w:t>Smluvní strany se zavazují zachovávat mlčenlivost o všech skutečnostech týkajících se této smlouvy. Povinnost mlčenlivosti se vztahuje zejména na skutečnosti, které tvoří obchodní tajemství, na</w:t>
      </w:r>
      <w:r w:rsidRPr="007E305A">
        <w:rPr>
          <w:spacing w:val="-33"/>
          <w:lang w:val="cs-CZ"/>
        </w:rPr>
        <w:t xml:space="preserve"> </w:t>
      </w:r>
      <w:r w:rsidRPr="007E305A">
        <w:rPr>
          <w:lang w:val="cs-CZ"/>
        </w:rPr>
        <w:t>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w:t>
      </w:r>
      <w:r w:rsidRPr="007E305A">
        <w:rPr>
          <w:spacing w:val="-31"/>
          <w:lang w:val="cs-CZ"/>
        </w:rPr>
        <w:t xml:space="preserve"> </w:t>
      </w:r>
      <w:r w:rsidRPr="007E305A">
        <w:rPr>
          <w:lang w:val="cs-CZ"/>
        </w:rPr>
        <w:t>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w:t>
      </w:r>
      <w:r w:rsidRPr="007E305A">
        <w:rPr>
          <w:spacing w:val="-15"/>
          <w:lang w:val="cs-CZ"/>
        </w:rPr>
        <w:t xml:space="preserve"> </w:t>
      </w:r>
      <w:r w:rsidRPr="007E305A">
        <w:rPr>
          <w:lang w:val="cs-CZ"/>
        </w:rPr>
        <w:t>vztahu.</w:t>
      </w:r>
    </w:p>
    <w:p w:rsidR="00B30D24" w:rsidRPr="007E305A" w:rsidRDefault="007E305A">
      <w:pPr>
        <w:pStyle w:val="Odstavecseseznamem"/>
        <w:numPr>
          <w:ilvl w:val="0"/>
          <w:numId w:val="1"/>
        </w:numPr>
        <w:tabs>
          <w:tab w:val="left" w:pos="471"/>
        </w:tabs>
        <w:ind w:right="527"/>
        <w:jc w:val="both"/>
        <w:rPr>
          <w:lang w:val="cs-CZ"/>
        </w:rPr>
      </w:pPr>
      <w:r w:rsidRPr="007E305A">
        <w:rPr>
          <w:lang w:val="cs-CZ"/>
        </w:rPr>
        <w:t>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w:t>
      </w:r>
      <w:r w:rsidRPr="007E305A">
        <w:rPr>
          <w:spacing w:val="-4"/>
          <w:lang w:val="cs-CZ"/>
        </w:rPr>
        <w:t xml:space="preserve"> </w:t>
      </w:r>
      <w:r w:rsidRPr="007E305A">
        <w:rPr>
          <w:lang w:val="cs-CZ"/>
        </w:rPr>
        <w:t>formátu.</w:t>
      </w:r>
    </w:p>
    <w:p w:rsidR="00B30D24" w:rsidRPr="007E305A" w:rsidRDefault="007E305A">
      <w:pPr>
        <w:pStyle w:val="Odstavecseseznamem"/>
        <w:numPr>
          <w:ilvl w:val="0"/>
          <w:numId w:val="1"/>
        </w:numPr>
        <w:tabs>
          <w:tab w:val="left" w:pos="471"/>
        </w:tabs>
        <w:ind w:right="527"/>
        <w:jc w:val="both"/>
        <w:rPr>
          <w:lang w:val="cs-CZ"/>
        </w:rPr>
      </w:pPr>
      <w:r w:rsidRPr="007E305A">
        <w:rPr>
          <w:lang w:val="cs-CZ"/>
        </w:rPr>
        <w:t>Smluvní strany se dohodly, že tuto smlouvu zveřejní v registru smluv Povodí Odry, státní podnik do 30 dnů od jejího</w:t>
      </w:r>
      <w:r w:rsidRPr="007E305A">
        <w:rPr>
          <w:spacing w:val="-2"/>
          <w:lang w:val="cs-CZ"/>
        </w:rPr>
        <w:t xml:space="preserve"> </w:t>
      </w:r>
      <w:r w:rsidRPr="007E305A">
        <w:rPr>
          <w:lang w:val="cs-CZ"/>
        </w:rPr>
        <w:t>uzavření.</w:t>
      </w:r>
    </w:p>
    <w:p w:rsidR="00B30D24" w:rsidRPr="007E305A" w:rsidRDefault="007E305A">
      <w:pPr>
        <w:pStyle w:val="Odstavecseseznamem"/>
        <w:numPr>
          <w:ilvl w:val="0"/>
          <w:numId w:val="1"/>
        </w:numPr>
        <w:tabs>
          <w:tab w:val="left" w:pos="471"/>
        </w:tabs>
        <w:spacing w:before="1"/>
        <w:ind w:left="110" w:right="2905" w:firstLine="0"/>
        <w:jc w:val="both"/>
        <w:rPr>
          <w:lang w:val="cs-CZ"/>
        </w:rPr>
      </w:pPr>
      <w:r w:rsidRPr="007E305A">
        <w:rPr>
          <w:lang w:val="cs-CZ"/>
        </w:rPr>
        <w:t>Smluvní strany nepovažují žádné ustanovení smlouvy za obchodní tajemství. 12.Prodávající podpisem této smlouvy prohlašuje,</w:t>
      </w:r>
      <w:r w:rsidRPr="007E305A">
        <w:rPr>
          <w:spacing w:val="-4"/>
          <w:lang w:val="cs-CZ"/>
        </w:rPr>
        <w:t xml:space="preserve"> </w:t>
      </w:r>
      <w:r w:rsidRPr="007E305A">
        <w:rPr>
          <w:lang w:val="cs-CZ"/>
        </w:rPr>
        <w:t>že</w:t>
      </w:r>
    </w:p>
    <w:p w:rsidR="00B30D24" w:rsidRPr="007E305A" w:rsidRDefault="00B30D24">
      <w:pPr>
        <w:jc w:val="both"/>
        <w:rPr>
          <w:lang w:val="cs-CZ"/>
        </w:rPr>
        <w:sectPr w:rsidR="00B30D24" w:rsidRPr="007E305A">
          <w:pgSz w:w="11910" w:h="16840"/>
          <w:pgMar w:top="1040" w:right="660" w:bottom="1120" w:left="1080" w:header="0" w:footer="940" w:gutter="0"/>
          <w:cols w:space="708"/>
        </w:sectPr>
      </w:pPr>
    </w:p>
    <w:p w:rsidR="00B30D24" w:rsidRPr="007E305A" w:rsidRDefault="007E305A">
      <w:pPr>
        <w:pStyle w:val="Odstavecseseznamem"/>
        <w:numPr>
          <w:ilvl w:val="1"/>
          <w:numId w:val="1"/>
        </w:numPr>
        <w:tabs>
          <w:tab w:val="left" w:pos="831"/>
        </w:tabs>
        <w:spacing w:before="73"/>
        <w:ind w:right="526"/>
        <w:jc w:val="both"/>
        <w:rPr>
          <w:lang w:val="cs-CZ"/>
        </w:rPr>
      </w:pPr>
      <w:r w:rsidRPr="007E305A">
        <w:rPr>
          <w:lang w:val="cs-CZ"/>
        </w:rPr>
        <w:lastRenderedPageBreak/>
        <w:t>proti němu, jeho přímým či nepřímým vlastníkům, ani jeho poddodavatelům (včetně jejich přímých nebo nepřímých vlastníků), kteří mu jsou ke dni podpisu této smlouvy známi, nejsou</w:t>
      </w:r>
      <w:r w:rsidRPr="007E305A">
        <w:rPr>
          <w:spacing w:val="-12"/>
          <w:lang w:val="cs-CZ"/>
        </w:rPr>
        <w:t xml:space="preserve"> </w:t>
      </w:r>
      <w:r w:rsidRPr="007E305A">
        <w:rPr>
          <w:lang w:val="cs-CZ"/>
        </w:rPr>
        <w:t>uvaleny</w:t>
      </w:r>
    </w:p>
    <w:p w:rsidR="00B30D24" w:rsidRPr="007E305A" w:rsidRDefault="007E305A">
      <w:pPr>
        <w:pStyle w:val="Odstavecseseznamem"/>
        <w:numPr>
          <w:ilvl w:val="2"/>
          <w:numId w:val="1"/>
        </w:numPr>
        <w:tabs>
          <w:tab w:val="left" w:pos="1525"/>
          <w:tab w:val="left" w:pos="1526"/>
        </w:tabs>
        <w:ind w:right="527" w:hanging="286"/>
        <w:jc w:val="both"/>
        <w:rPr>
          <w:lang w:val="cs-CZ"/>
        </w:rPr>
      </w:pPr>
      <w:r w:rsidRPr="007E305A">
        <w:rPr>
          <w:lang w:val="cs-CZ"/>
        </w:rPr>
        <w:tab/>
        <w:t>mezinárodní finanční sankce ve smyslu rozhodnutí a nařízení Rady EU vydaných z důvodu činnosti Ruska narušující nebo ohrožující územní celistvost, svrchovanost a nezávislost Ukrajiny, jakož</w:t>
      </w:r>
      <w:r w:rsidRPr="007E305A">
        <w:rPr>
          <w:spacing w:val="-9"/>
          <w:lang w:val="cs-CZ"/>
        </w:rPr>
        <w:t xml:space="preserve"> </w:t>
      </w:r>
      <w:r w:rsidRPr="007E305A">
        <w:rPr>
          <w:lang w:val="cs-CZ"/>
        </w:rPr>
        <w:t>i</w:t>
      </w:r>
      <w:r w:rsidRPr="007E305A">
        <w:rPr>
          <w:spacing w:val="-4"/>
          <w:lang w:val="cs-CZ"/>
        </w:rPr>
        <w:t xml:space="preserve"> </w:t>
      </w:r>
      <w:r w:rsidRPr="007E305A">
        <w:rPr>
          <w:lang w:val="cs-CZ"/>
        </w:rPr>
        <w:t>destabilizující</w:t>
      </w:r>
      <w:r w:rsidRPr="007E305A">
        <w:rPr>
          <w:spacing w:val="-5"/>
          <w:lang w:val="cs-CZ"/>
        </w:rPr>
        <w:t xml:space="preserve"> </w:t>
      </w:r>
      <w:r w:rsidRPr="007E305A">
        <w:rPr>
          <w:lang w:val="cs-CZ"/>
        </w:rPr>
        <w:t>situaci</w:t>
      </w:r>
      <w:r w:rsidRPr="007E305A">
        <w:rPr>
          <w:spacing w:val="-5"/>
          <w:lang w:val="cs-CZ"/>
        </w:rPr>
        <w:t xml:space="preserve"> </w:t>
      </w:r>
      <w:r w:rsidRPr="007E305A">
        <w:rPr>
          <w:lang w:val="cs-CZ"/>
        </w:rPr>
        <w:t>na</w:t>
      </w:r>
      <w:r w:rsidRPr="007E305A">
        <w:rPr>
          <w:spacing w:val="-3"/>
          <w:lang w:val="cs-CZ"/>
        </w:rPr>
        <w:t xml:space="preserve"> </w:t>
      </w:r>
      <w:r w:rsidRPr="007E305A">
        <w:rPr>
          <w:lang w:val="cs-CZ"/>
        </w:rPr>
        <w:t>Ukrajině,</w:t>
      </w:r>
      <w:r w:rsidRPr="007E305A">
        <w:rPr>
          <w:spacing w:val="-5"/>
          <w:lang w:val="cs-CZ"/>
        </w:rPr>
        <w:t xml:space="preserve"> </w:t>
      </w:r>
      <w:r w:rsidRPr="007E305A">
        <w:rPr>
          <w:lang w:val="cs-CZ"/>
        </w:rPr>
        <w:t>a</w:t>
      </w:r>
      <w:r w:rsidRPr="007E305A">
        <w:rPr>
          <w:spacing w:val="-5"/>
          <w:lang w:val="cs-CZ"/>
        </w:rPr>
        <w:t xml:space="preserve"> </w:t>
      </w:r>
      <w:r w:rsidRPr="007E305A">
        <w:rPr>
          <w:lang w:val="cs-CZ"/>
        </w:rPr>
        <w:t>to</w:t>
      </w:r>
      <w:r w:rsidRPr="007E305A">
        <w:rPr>
          <w:spacing w:val="-5"/>
          <w:lang w:val="cs-CZ"/>
        </w:rPr>
        <w:t xml:space="preserve"> </w:t>
      </w:r>
      <w:r w:rsidRPr="007E305A">
        <w:rPr>
          <w:lang w:val="cs-CZ"/>
        </w:rPr>
        <w:t>zejména</w:t>
      </w:r>
      <w:r w:rsidRPr="007E305A">
        <w:rPr>
          <w:spacing w:val="-7"/>
          <w:lang w:val="cs-CZ"/>
        </w:rPr>
        <w:t xml:space="preserve"> </w:t>
      </w:r>
      <w:r w:rsidRPr="007E305A">
        <w:rPr>
          <w:lang w:val="cs-CZ"/>
        </w:rPr>
        <w:t>ve</w:t>
      </w:r>
      <w:r w:rsidRPr="007E305A">
        <w:rPr>
          <w:spacing w:val="-3"/>
          <w:lang w:val="cs-CZ"/>
        </w:rPr>
        <w:t xml:space="preserve"> </w:t>
      </w:r>
      <w:r w:rsidRPr="007E305A">
        <w:rPr>
          <w:lang w:val="cs-CZ"/>
        </w:rPr>
        <w:t>smyslu</w:t>
      </w:r>
      <w:r w:rsidRPr="007E305A">
        <w:rPr>
          <w:spacing w:val="-5"/>
          <w:lang w:val="cs-CZ"/>
        </w:rPr>
        <w:t xml:space="preserve"> </w:t>
      </w:r>
      <w:r w:rsidRPr="007E305A">
        <w:rPr>
          <w:lang w:val="cs-CZ"/>
        </w:rPr>
        <w:t>nařízení</w:t>
      </w:r>
      <w:r w:rsidRPr="007E305A">
        <w:rPr>
          <w:spacing w:val="-5"/>
          <w:lang w:val="cs-CZ"/>
        </w:rPr>
        <w:t xml:space="preserve"> </w:t>
      </w:r>
      <w:r w:rsidRPr="007E305A">
        <w:rPr>
          <w:lang w:val="cs-CZ"/>
        </w:rPr>
        <w:t>Rady</w:t>
      </w:r>
      <w:r w:rsidRPr="007E305A">
        <w:rPr>
          <w:spacing w:val="-5"/>
          <w:lang w:val="cs-CZ"/>
        </w:rPr>
        <w:t xml:space="preserve"> </w:t>
      </w:r>
      <w:r w:rsidRPr="007E305A">
        <w:rPr>
          <w:spacing w:val="-3"/>
          <w:lang w:val="cs-CZ"/>
        </w:rPr>
        <w:t>EU</w:t>
      </w:r>
      <w:r w:rsidRPr="007E305A">
        <w:rPr>
          <w:spacing w:val="-5"/>
          <w:lang w:val="cs-CZ"/>
        </w:rPr>
        <w:t xml:space="preserve"> </w:t>
      </w:r>
      <w:r w:rsidRPr="007E305A">
        <w:rPr>
          <w:lang w:val="cs-CZ"/>
        </w:rPr>
        <w:t>č.</w:t>
      </w:r>
      <w:r w:rsidRPr="007E305A">
        <w:rPr>
          <w:spacing w:val="-5"/>
          <w:lang w:val="cs-CZ"/>
        </w:rPr>
        <w:t xml:space="preserve"> </w:t>
      </w:r>
      <w:r w:rsidRPr="007E305A">
        <w:rPr>
          <w:lang w:val="cs-CZ"/>
        </w:rPr>
        <w:t>269/2014</w:t>
      </w:r>
      <w:r w:rsidRPr="007E305A">
        <w:rPr>
          <w:spacing w:val="-5"/>
          <w:lang w:val="cs-CZ"/>
        </w:rPr>
        <w:t xml:space="preserve"> </w:t>
      </w:r>
      <w:r w:rsidRPr="007E305A">
        <w:rPr>
          <w:spacing w:val="-3"/>
          <w:lang w:val="cs-CZ"/>
        </w:rPr>
        <w:t xml:space="preserve">ze </w:t>
      </w:r>
      <w:r w:rsidRPr="007E305A">
        <w:rPr>
          <w:lang w:val="cs-CZ"/>
        </w:rPr>
        <w:t>dne</w:t>
      </w:r>
      <w:r w:rsidRPr="007E305A">
        <w:rPr>
          <w:spacing w:val="-6"/>
          <w:lang w:val="cs-CZ"/>
        </w:rPr>
        <w:t xml:space="preserve"> </w:t>
      </w:r>
      <w:r w:rsidRPr="007E305A">
        <w:rPr>
          <w:lang w:val="cs-CZ"/>
        </w:rPr>
        <w:t>17.</w:t>
      </w:r>
      <w:r w:rsidRPr="007E305A">
        <w:rPr>
          <w:spacing w:val="-5"/>
          <w:lang w:val="cs-CZ"/>
        </w:rPr>
        <w:t xml:space="preserve"> </w:t>
      </w:r>
      <w:r w:rsidRPr="007E305A">
        <w:rPr>
          <w:lang w:val="cs-CZ"/>
        </w:rPr>
        <w:t>března</w:t>
      </w:r>
      <w:r w:rsidRPr="007E305A">
        <w:rPr>
          <w:spacing w:val="-6"/>
          <w:lang w:val="cs-CZ"/>
        </w:rPr>
        <w:t xml:space="preserve"> </w:t>
      </w:r>
      <w:r w:rsidRPr="007E305A">
        <w:rPr>
          <w:lang w:val="cs-CZ"/>
        </w:rPr>
        <w:t>2014</w:t>
      </w:r>
      <w:r w:rsidRPr="007E305A">
        <w:rPr>
          <w:spacing w:val="-5"/>
          <w:lang w:val="cs-CZ"/>
        </w:rPr>
        <w:t xml:space="preserve"> </w:t>
      </w:r>
      <w:r w:rsidRPr="007E305A">
        <w:rPr>
          <w:lang w:val="cs-CZ"/>
        </w:rPr>
        <w:t>a</w:t>
      </w:r>
      <w:r w:rsidRPr="007E305A">
        <w:rPr>
          <w:spacing w:val="-5"/>
          <w:lang w:val="cs-CZ"/>
        </w:rPr>
        <w:t xml:space="preserve"> </w:t>
      </w:r>
      <w:r w:rsidRPr="007E305A">
        <w:rPr>
          <w:lang w:val="cs-CZ"/>
        </w:rPr>
        <w:t>č.</w:t>
      </w:r>
      <w:r w:rsidRPr="007E305A">
        <w:rPr>
          <w:spacing w:val="-5"/>
          <w:lang w:val="cs-CZ"/>
        </w:rPr>
        <w:t xml:space="preserve"> </w:t>
      </w:r>
      <w:r w:rsidRPr="007E305A">
        <w:rPr>
          <w:lang w:val="cs-CZ"/>
        </w:rPr>
        <w:t>833/2014</w:t>
      </w:r>
      <w:r w:rsidRPr="007E305A">
        <w:rPr>
          <w:spacing w:val="-5"/>
          <w:lang w:val="cs-CZ"/>
        </w:rPr>
        <w:t xml:space="preserve"> </w:t>
      </w:r>
      <w:r w:rsidRPr="007E305A">
        <w:rPr>
          <w:lang w:val="cs-CZ"/>
        </w:rPr>
        <w:t>ze</w:t>
      </w:r>
      <w:r w:rsidRPr="007E305A">
        <w:rPr>
          <w:spacing w:val="-7"/>
          <w:lang w:val="cs-CZ"/>
        </w:rPr>
        <w:t xml:space="preserve"> </w:t>
      </w:r>
      <w:r w:rsidRPr="007E305A">
        <w:rPr>
          <w:lang w:val="cs-CZ"/>
        </w:rPr>
        <w:t>dne</w:t>
      </w:r>
      <w:r w:rsidRPr="007E305A">
        <w:rPr>
          <w:spacing w:val="-2"/>
          <w:lang w:val="cs-CZ"/>
        </w:rPr>
        <w:t xml:space="preserve"> </w:t>
      </w:r>
      <w:r w:rsidRPr="007E305A">
        <w:rPr>
          <w:lang w:val="cs-CZ"/>
        </w:rPr>
        <w:t>31.</w:t>
      </w:r>
      <w:r w:rsidRPr="007E305A">
        <w:rPr>
          <w:spacing w:val="-7"/>
          <w:lang w:val="cs-CZ"/>
        </w:rPr>
        <w:t xml:space="preserve"> </w:t>
      </w:r>
      <w:r w:rsidRPr="007E305A">
        <w:rPr>
          <w:lang w:val="cs-CZ"/>
        </w:rPr>
        <w:t>července</w:t>
      </w:r>
      <w:r w:rsidRPr="007E305A">
        <w:rPr>
          <w:spacing w:val="-7"/>
          <w:lang w:val="cs-CZ"/>
        </w:rPr>
        <w:t xml:space="preserve"> </w:t>
      </w:r>
      <w:r w:rsidRPr="007E305A">
        <w:rPr>
          <w:lang w:val="cs-CZ"/>
        </w:rPr>
        <w:t>2014</w:t>
      </w:r>
      <w:r w:rsidRPr="007E305A">
        <w:rPr>
          <w:spacing w:val="-5"/>
          <w:lang w:val="cs-CZ"/>
        </w:rPr>
        <w:t xml:space="preserve"> </w:t>
      </w:r>
      <w:r w:rsidRPr="007E305A">
        <w:rPr>
          <w:lang w:val="cs-CZ"/>
        </w:rPr>
        <w:t>(dále</w:t>
      </w:r>
      <w:r w:rsidRPr="007E305A">
        <w:rPr>
          <w:spacing w:val="-4"/>
          <w:lang w:val="cs-CZ"/>
        </w:rPr>
        <w:t xml:space="preserve"> </w:t>
      </w:r>
      <w:r w:rsidRPr="007E305A">
        <w:rPr>
          <w:lang w:val="cs-CZ"/>
        </w:rPr>
        <w:t>jen</w:t>
      </w:r>
      <w:r w:rsidRPr="007E305A">
        <w:rPr>
          <w:spacing w:val="-5"/>
          <w:lang w:val="cs-CZ"/>
        </w:rPr>
        <w:t xml:space="preserve"> </w:t>
      </w:r>
      <w:r w:rsidRPr="007E305A">
        <w:rPr>
          <w:lang w:val="cs-CZ"/>
        </w:rPr>
        <w:t>„Základní</w:t>
      </w:r>
      <w:r w:rsidRPr="007E305A">
        <w:rPr>
          <w:spacing w:val="-5"/>
          <w:lang w:val="cs-CZ"/>
        </w:rPr>
        <w:t xml:space="preserve"> </w:t>
      </w:r>
      <w:r w:rsidRPr="007E305A">
        <w:rPr>
          <w:lang w:val="cs-CZ"/>
        </w:rPr>
        <w:t>nařízení“),</w:t>
      </w:r>
      <w:r w:rsidRPr="007E305A">
        <w:rPr>
          <w:spacing w:val="-7"/>
          <w:lang w:val="cs-CZ"/>
        </w:rPr>
        <w:t xml:space="preserve"> </w:t>
      </w:r>
      <w:r w:rsidRPr="007E305A">
        <w:rPr>
          <w:lang w:val="cs-CZ"/>
        </w:rPr>
        <w:t>dalších nařízení Rady EU, kterým se mění Základní nařízení, popřípadě, jež samostatně zavádí další mezinárodní finanční sankce sledující stejný účel jako ty ze Základních nařízení</w:t>
      </w:r>
      <w:r w:rsidRPr="007E305A">
        <w:rPr>
          <w:spacing w:val="-8"/>
          <w:lang w:val="cs-CZ"/>
        </w:rPr>
        <w:t xml:space="preserve"> </w:t>
      </w:r>
      <w:r w:rsidRPr="007E305A">
        <w:rPr>
          <w:lang w:val="cs-CZ"/>
        </w:rPr>
        <w:t>nebo</w:t>
      </w:r>
    </w:p>
    <w:p w:rsidR="00B30D24" w:rsidRPr="007E305A" w:rsidRDefault="007E305A">
      <w:pPr>
        <w:pStyle w:val="Odstavecseseznamem"/>
        <w:numPr>
          <w:ilvl w:val="2"/>
          <w:numId w:val="1"/>
        </w:numPr>
        <w:tabs>
          <w:tab w:val="left" w:pos="963"/>
        </w:tabs>
        <w:spacing w:before="1"/>
        <w:ind w:right="528" w:hanging="286"/>
        <w:jc w:val="both"/>
        <w:rPr>
          <w:lang w:val="cs-CZ"/>
        </w:rPr>
      </w:pPr>
      <w:r w:rsidRPr="007E305A">
        <w:rPr>
          <w:lang w:val="cs-CZ"/>
        </w:rPr>
        <w:t>jiné</w:t>
      </w:r>
      <w:r w:rsidRPr="007E305A">
        <w:rPr>
          <w:spacing w:val="-7"/>
          <w:lang w:val="cs-CZ"/>
        </w:rPr>
        <w:t xml:space="preserve"> </w:t>
      </w:r>
      <w:r w:rsidRPr="007E305A">
        <w:rPr>
          <w:lang w:val="cs-CZ"/>
        </w:rPr>
        <w:t>aplikovatelné</w:t>
      </w:r>
      <w:r w:rsidRPr="007E305A">
        <w:rPr>
          <w:spacing w:val="-7"/>
          <w:lang w:val="cs-CZ"/>
        </w:rPr>
        <w:t xml:space="preserve"> </w:t>
      </w:r>
      <w:r w:rsidRPr="007E305A">
        <w:rPr>
          <w:lang w:val="cs-CZ"/>
        </w:rPr>
        <w:t>sankce</w:t>
      </w:r>
      <w:r w:rsidRPr="007E305A">
        <w:rPr>
          <w:spacing w:val="-7"/>
          <w:lang w:val="cs-CZ"/>
        </w:rPr>
        <w:t xml:space="preserve"> </w:t>
      </w:r>
      <w:r w:rsidRPr="007E305A">
        <w:rPr>
          <w:lang w:val="cs-CZ"/>
        </w:rPr>
        <w:t>platné</w:t>
      </w:r>
      <w:r w:rsidRPr="007E305A">
        <w:rPr>
          <w:spacing w:val="-8"/>
          <w:lang w:val="cs-CZ"/>
        </w:rPr>
        <w:t xml:space="preserve"> </w:t>
      </w:r>
      <w:r w:rsidRPr="007E305A">
        <w:rPr>
          <w:lang w:val="cs-CZ"/>
        </w:rPr>
        <w:t>v</w:t>
      </w:r>
      <w:r w:rsidRPr="007E305A">
        <w:rPr>
          <w:spacing w:val="-1"/>
          <w:lang w:val="cs-CZ"/>
        </w:rPr>
        <w:t xml:space="preserve"> </w:t>
      </w:r>
      <w:r w:rsidRPr="007E305A">
        <w:rPr>
          <w:lang w:val="cs-CZ"/>
        </w:rPr>
        <w:t>České</w:t>
      </w:r>
      <w:r w:rsidRPr="007E305A">
        <w:rPr>
          <w:spacing w:val="-8"/>
          <w:lang w:val="cs-CZ"/>
        </w:rPr>
        <w:t xml:space="preserve"> </w:t>
      </w:r>
      <w:r w:rsidRPr="007E305A">
        <w:rPr>
          <w:lang w:val="cs-CZ"/>
        </w:rPr>
        <w:t>republice</w:t>
      </w:r>
      <w:r w:rsidRPr="007E305A">
        <w:rPr>
          <w:spacing w:val="-7"/>
          <w:lang w:val="cs-CZ"/>
        </w:rPr>
        <w:t xml:space="preserve"> </w:t>
      </w:r>
      <w:r w:rsidRPr="007E305A">
        <w:rPr>
          <w:lang w:val="cs-CZ"/>
        </w:rPr>
        <w:t>nebo</w:t>
      </w:r>
      <w:r w:rsidRPr="007E305A">
        <w:rPr>
          <w:spacing w:val="-6"/>
          <w:lang w:val="cs-CZ"/>
        </w:rPr>
        <w:t xml:space="preserve"> </w:t>
      </w:r>
      <w:r w:rsidRPr="007E305A">
        <w:rPr>
          <w:lang w:val="cs-CZ"/>
        </w:rPr>
        <w:t>zemi</w:t>
      </w:r>
      <w:r w:rsidRPr="007E305A">
        <w:rPr>
          <w:spacing w:val="-7"/>
          <w:lang w:val="cs-CZ"/>
        </w:rPr>
        <w:t xml:space="preserve"> </w:t>
      </w:r>
      <w:r w:rsidRPr="007E305A">
        <w:rPr>
          <w:lang w:val="cs-CZ"/>
        </w:rPr>
        <w:t>sídla</w:t>
      </w:r>
      <w:r w:rsidRPr="007E305A">
        <w:rPr>
          <w:spacing w:val="-8"/>
          <w:lang w:val="cs-CZ"/>
        </w:rPr>
        <w:t xml:space="preserve"> </w:t>
      </w:r>
      <w:r w:rsidRPr="007E305A">
        <w:rPr>
          <w:lang w:val="cs-CZ"/>
        </w:rPr>
        <w:t>dodavatele,</w:t>
      </w:r>
      <w:r w:rsidRPr="007E305A">
        <w:rPr>
          <w:spacing w:val="-6"/>
          <w:lang w:val="cs-CZ"/>
        </w:rPr>
        <w:t xml:space="preserve"> </w:t>
      </w:r>
      <w:r w:rsidRPr="007E305A">
        <w:rPr>
          <w:lang w:val="cs-CZ"/>
        </w:rPr>
        <w:t>kterými</w:t>
      </w:r>
      <w:r w:rsidRPr="007E305A">
        <w:rPr>
          <w:spacing w:val="-8"/>
          <w:lang w:val="cs-CZ"/>
        </w:rPr>
        <w:t xml:space="preserve"> </w:t>
      </w:r>
      <w:r w:rsidRPr="007E305A">
        <w:rPr>
          <w:lang w:val="cs-CZ"/>
        </w:rPr>
        <w:t>je</w:t>
      </w:r>
      <w:r w:rsidRPr="007E305A">
        <w:rPr>
          <w:spacing w:val="-7"/>
          <w:lang w:val="cs-CZ"/>
        </w:rPr>
        <w:t xml:space="preserve"> </w:t>
      </w:r>
      <w:r w:rsidRPr="007E305A">
        <w:rPr>
          <w:lang w:val="cs-CZ"/>
        </w:rPr>
        <w:t>sledován stejný účel jako těmi ze Základních</w:t>
      </w:r>
      <w:r w:rsidRPr="007E305A">
        <w:rPr>
          <w:spacing w:val="-5"/>
          <w:lang w:val="cs-CZ"/>
        </w:rPr>
        <w:t xml:space="preserve"> </w:t>
      </w:r>
      <w:r w:rsidRPr="007E305A">
        <w:rPr>
          <w:lang w:val="cs-CZ"/>
        </w:rPr>
        <w:t>nařízení;</w:t>
      </w:r>
    </w:p>
    <w:p w:rsidR="00B30D24" w:rsidRPr="007E305A" w:rsidRDefault="007E305A">
      <w:pPr>
        <w:pStyle w:val="Odstavecseseznamem"/>
        <w:numPr>
          <w:ilvl w:val="1"/>
          <w:numId w:val="1"/>
        </w:numPr>
        <w:tabs>
          <w:tab w:val="left" w:pos="831"/>
        </w:tabs>
        <w:spacing w:before="1" w:line="252" w:lineRule="exact"/>
        <w:ind w:hanging="361"/>
        <w:jc w:val="both"/>
        <w:rPr>
          <w:lang w:val="cs-CZ"/>
        </w:rPr>
      </w:pPr>
      <w:r w:rsidRPr="007E305A">
        <w:rPr>
          <w:lang w:val="cs-CZ"/>
        </w:rPr>
        <w:t>zajistí po celou dobu plnění této smlouvy,</w:t>
      </w:r>
      <w:r w:rsidRPr="007E305A">
        <w:rPr>
          <w:spacing w:val="-5"/>
          <w:lang w:val="cs-CZ"/>
        </w:rPr>
        <w:t xml:space="preserve"> </w:t>
      </w:r>
      <w:r w:rsidRPr="007E305A">
        <w:rPr>
          <w:lang w:val="cs-CZ"/>
        </w:rPr>
        <w:t>že</w:t>
      </w:r>
    </w:p>
    <w:p w:rsidR="00B30D24" w:rsidRPr="007E305A" w:rsidRDefault="007E305A">
      <w:pPr>
        <w:pStyle w:val="Odstavecseseznamem"/>
        <w:numPr>
          <w:ilvl w:val="2"/>
          <w:numId w:val="1"/>
        </w:numPr>
        <w:tabs>
          <w:tab w:val="left" w:pos="1525"/>
          <w:tab w:val="left" w:pos="1526"/>
        </w:tabs>
        <w:ind w:right="531" w:hanging="286"/>
        <w:jc w:val="both"/>
        <w:rPr>
          <w:lang w:val="cs-CZ"/>
        </w:rPr>
      </w:pPr>
      <w:r w:rsidRPr="007E305A">
        <w:rPr>
          <w:lang w:val="cs-CZ"/>
        </w:rPr>
        <w:tab/>
        <w:t>k jejímu plnění nevyužije poddodavatele, na nějž byly takové sankce uvaleny, a to ať už se budou týkat přímo osoby poddodavatele nebo jeho přímých nebo nepřímých vlastníků,</w:t>
      </w:r>
      <w:r w:rsidRPr="007E305A">
        <w:rPr>
          <w:spacing w:val="-9"/>
          <w:lang w:val="cs-CZ"/>
        </w:rPr>
        <w:t xml:space="preserve"> </w:t>
      </w:r>
      <w:r w:rsidRPr="007E305A">
        <w:rPr>
          <w:lang w:val="cs-CZ"/>
        </w:rPr>
        <w:t>a</w:t>
      </w:r>
    </w:p>
    <w:p w:rsidR="00B30D24" w:rsidRPr="007E305A" w:rsidRDefault="007E305A">
      <w:pPr>
        <w:pStyle w:val="Odstavecseseznamem"/>
        <w:numPr>
          <w:ilvl w:val="2"/>
          <w:numId w:val="1"/>
        </w:numPr>
        <w:tabs>
          <w:tab w:val="left" w:pos="963"/>
        </w:tabs>
        <w:ind w:right="526" w:hanging="286"/>
        <w:jc w:val="both"/>
        <w:rPr>
          <w:lang w:val="cs-CZ"/>
        </w:rPr>
      </w:pPr>
      <w:r w:rsidRPr="007E305A">
        <w:rPr>
          <w:lang w:val="cs-CZ"/>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w:t>
      </w:r>
      <w:r w:rsidRPr="007E305A">
        <w:rPr>
          <w:spacing w:val="-13"/>
          <w:lang w:val="cs-CZ"/>
        </w:rPr>
        <w:t xml:space="preserve"> </w:t>
      </w:r>
      <w:r w:rsidRPr="007E305A">
        <w:rPr>
          <w:lang w:val="cs-CZ"/>
        </w:rPr>
        <w:t>smlouvy.</w:t>
      </w:r>
    </w:p>
    <w:p w:rsidR="00B30D24" w:rsidRPr="007E305A" w:rsidRDefault="00B30D24">
      <w:pPr>
        <w:pStyle w:val="Zkladntext"/>
        <w:ind w:left="0"/>
        <w:rPr>
          <w:sz w:val="24"/>
          <w:lang w:val="cs-CZ"/>
        </w:rPr>
      </w:pPr>
    </w:p>
    <w:p w:rsidR="00B30D24" w:rsidRPr="007E305A" w:rsidRDefault="00B30D24">
      <w:pPr>
        <w:pStyle w:val="Zkladntext"/>
        <w:ind w:left="0"/>
        <w:rPr>
          <w:sz w:val="24"/>
          <w:lang w:val="cs-CZ"/>
        </w:rPr>
      </w:pPr>
    </w:p>
    <w:p w:rsidR="00B30D24" w:rsidRPr="007E305A" w:rsidRDefault="007E305A">
      <w:pPr>
        <w:pStyle w:val="Zkladntext"/>
        <w:tabs>
          <w:tab w:val="left" w:pos="5773"/>
        </w:tabs>
        <w:spacing w:before="210"/>
        <w:ind w:left="110"/>
        <w:rPr>
          <w:lang w:val="cs-CZ"/>
        </w:rPr>
      </w:pPr>
      <w:r w:rsidRPr="007E305A">
        <w:rPr>
          <w:lang w:val="cs-CZ"/>
        </w:rPr>
        <w:t>za</w:t>
      </w:r>
      <w:r w:rsidRPr="007E305A">
        <w:rPr>
          <w:spacing w:val="-1"/>
          <w:lang w:val="cs-CZ"/>
        </w:rPr>
        <w:t xml:space="preserve"> </w:t>
      </w:r>
      <w:r w:rsidRPr="007E305A">
        <w:rPr>
          <w:lang w:val="cs-CZ"/>
        </w:rPr>
        <w:t>prodávajícího</w:t>
      </w:r>
      <w:r w:rsidRPr="007E305A">
        <w:rPr>
          <w:lang w:val="cs-CZ"/>
        </w:rPr>
        <w:tab/>
        <w:t>za kupujícího</w:t>
      </w:r>
    </w:p>
    <w:p w:rsidR="00B30D24" w:rsidRPr="007E305A" w:rsidRDefault="007E305A">
      <w:pPr>
        <w:pStyle w:val="Zkladntext"/>
        <w:tabs>
          <w:tab w:val="left" w:pos="5774"/>
        </w:tabs>
        <w:spacing w:before="56"/>
        <w:ind w:left="110"/>
        <w:rPr>
          <w:lang w:val="cs-CZ"/>
        </w:rPr>
      </w:pPr>
      <w:r w:rsidRPr="007E305A">
        <w:rPr>
          <w:lang w:val="cs-CZ"/>
        </w:rPr>
        <w:t>V Brně dne 7.</w:t>
      </w:r>
      <w:r w:rsidRPr="007E305A">
        <w:rPr>
          <w:spacing w:val="-1"/>
          <w:lang w:val="cs-CZ"/>
        </w:rPr>
        <w:t xml:space="preserve"> </w:t>
      </w:r>
      <w:r w:rsidRPr="007E305A">
        <w:rPr>
          <w:lang w:val="cs-CZ"/>
        </w:rPr>
        <w:t>11. 2024</w:t>
      </w:r>
      <w:r w:rsidRPr="007E305A">
        <w:rPr>
          <w:lang w:val="cs-CZ"/>
        </w:rPr>
        <w:tab/>
        <w:t>V Ostravě dne</w:t>
      </w:r>
      <w:r w:rsidR="00C04DF2">
        <w:rPr>
          <w:lang w:val="cs-CZ"/>
        </w:rPr>
        <w:t xml:space="preserve">  26.11.2024</w:t>
      </w:r>
    </w:p>
    <w:p w:rsidR="00B30D24" w:rsidRPr="007E305A" w:rsidRDefault="00B30D24">
      <w:pPr>
        <w:pStyle w:val="Zkladntext"/>
        <w:ind w:left="0"/>
        <w:rPr>
          <w:sz w:val="20"/>
          <w:lang w:val="cs-CZ"/>
        </w:rPr>
      </w:pPr>
    </w:p>
    <w:p w:rsidR="00B30D24" w:rsidRPr="007E305A" w:rsidRDefault="00B30D24">
      <w:pPr>
        <w:pStyle w:val="Zkladntext"/>
        <w:ind w:left="0"/>
        <w:rPr>
          <w:sz w:val="20"/>
          <w:lang w:val="cs-CZ"/>
        </w:rPr>
      </w:pPr>
    </w:p>
    <w:p w:rsidR="00B30D24" w:rsidRPr="007E305A" w:rsidRDefault="00B30D24">
      <w:pPr>
        <w:pStyle w:val="Zkladntext"/>
        <w:ind w:left="0"/>
        <w:rPr>
          <w:sz w:val="20"/>
          <w:lang w:val="cs-CZ"/>
        </w:rPr>
      </w:pPr>
    </w:p>
    <w:p w:rsidR="00B30D24" w:rsidRPr="007E305A" w:rsidRDefault="00B30D24">
      <w:pPr>
        <w:pStyle w:val="Zkladntext"/>
        <w:ind w:left="0"/>
        <w:rPr>
          <w:sz w:val="20"/>
          <w:lang w:val="cs-CZ"/>
        </w:rPr>
      </w:pPr>
    </w:p>
    <w:p w:rsidR="00B30D24" w:rsidRPr="007E305A" w:rsidRDefault="00B30D24">
      <w:pPr>
        <w:pStyle w:val="Zkladntext"/>
        <w:ind w:left="0"/>
        <w:rPr>
          <w:sz w:val="20"/>
          <w:lang w:val="cs-CZ"/>
        </w:rPr>
      </w:pPr>
    </w:p>
    <w:p w:rsidR="00B30D24" w:rsidRPr="007E305A" w:rsidRDefault="00C04DF2">
      <w:pPr>
        <w:pStyle w:val="Zkladntext"/>
        <w:ind w:left="0"/>
        <w:rPr>
          <w:sz w:val="20"/>
          <w:lang w:val="cs-CZ"/>
        </w:rPr>
      </w:pPr>
      <w:r>
        <w:rPr>
          <w:sz w:val="20"/>
          <w:lang w:val="cs-CZ"/>
        </w:rPr>
        <w:t xml:space="preserve">   xxx</w:t>
      </w:r>
      <w:r>
        <w:rPr>
          <w:sz w:val="20"/>
          <w:lang w:val="cs-CZ"/>
        </w:rPr>
        <w:tab/>
      </w:r>
      <w:r>
        <w:rPr>
          <w:sz w:val="20"/>
          <w:lang w:val="cs-CZ"/>
        </w:rPr>
        <w:tab/>
      </w:r>
      <w:r>
        <w:rPr>
          <w:sz w:val="20"/>
          <w:lang w:val="cs-CZ"/>
        </w:rPr>
        <w:tab/>
      </w:r>
      <w:r>
        <w:rPr>
          <w:sz w:val="20"/>
          <w:lang w:val="cs-CZ"/>
        </w:rPr>
        <w:tab/>
      </w:r>
      <w:r>
        <w:rPr>
          <w:sz w:val="20"/>
          <w:lang w:val="cs-CZ"/>
        </w:rPr>
        <w:tab/>
      </w:r>
      <w:r>
        <w:rPr>
          <w:sz w:val="20"/>
          <w:lang w:val="cs-CZ"/>
        </w:rPr>
        <w:tab/>
      </w:r>
      <w:r>
        <w:rPr>
          <w:sz w:val="20"/>
          <w:lang w:val="cs-CZ"/>
        </w:rPr>
        <w:tab/>
      </w:r>
      <w:r>
        <w:rPr>
          <w:sz w:val="20"/>
          <w:lang w:val="cs-CZ"/>
        </w:rPr>
        <w:tab/>
      </w:r>
      <w:r>
        <w:rPr>
          <w:sz w:val="20"/>
          <w:lang w:val="cs-CZ"/>
        </w:rPr>
        <w:tab/>
        <w:t>xxx</w:t>
      </w:r>
    </w:p>
    <w:p w:rsidR="00B30D24" w:rsidRPr="007E305A" w:rsidRDefault="00C37280">
      <w:pPr>
        <w:pStyle w:val="Zkladntext"/>
        <w:spacing w:before="7"/>
        <w:ind w:left="0"/>
        <w:rPr>
          <w:sz w:val="28"/>
          <w:lang w:val="cs-CZ"/>
        </w:rPr>
      </w:pPr>
      <w:r>
        <w:rPr>
          <w:lang w:val="cs-CZ"/>
        </w:rPr>
        <w:pict>
          <v:shape id="_x0000_s1027" style="position:absolute;margin-left:59.5pt;margin-top:18.65pt;width:106.2pt;height:.1pt;z-index:-251656192;mso-wrap-distance-left:0;mso-wrap-distance-right:0;mso-position-horizontal-relative:page" coordorigin="1190,373" coordsize="2124,0" path="m1190,373r2124,e" filled="f" strokeweight=".48pt">
            <v:path arrowok="t"/>
            <w10:wrap type="topAndBottom" anchorx="page"/>
          </v:shape>
        </w:pict>
      </w:r>
      <w:r>
        <w:rPr>
          <w:lang w:val="cs-CZ"/>
        </w:rPr>
        <w:pict>
          <v:shape id="_x0000_s1026" style="position:absolute;margin-left:342.7pt;margin-top:18.65pt;width:141.6pt;height:.1pt;z-index:-251655168;mso-wrap-distance-left:0;mso-wrap-distance-right:0;mso-position-horizontal-relative:page" coordorigin="6854,373" coordsize="2832,0" path="m6854,373r2832,e" filled="f" strokeweight=".48pt">
            <v:path arrowok="t"/>
            <w10:wrap type="topAndBottom" anchorx="page"/>
          </v:shape>
        </w:pict>
      </w:r>
    </w:p>
    <w:p w:rsidR="00B30D24" w:rsidRPr="007E305A" w:rsidRDefault="00C04DF2">
      <w:pPr>
        <w:pStyle w:val="Nadpis1"/>
        <w:tabs>
          <w:tab w:val="left" w:pos="6494"/>
        </w:tabs>
        <w:spacing w:line="237" w:lineRule="exact"/>
        <w:rPr>
          <w:u w:val="none"/>
          <w:lang w:val="cs-CZ"/>
        </w:rPr>
      </w:pPr>
      <w:r>
        <w:rPr>
          <w:u w:val="none"/>
          <w:lang w:val="cs-CZ"/>
        </w:rPr>
        <w:t>xxx</w:t>
      </w:r>
      <w:r w:rsidR="007E305A" w:rsidRPr="007E305A">
        <w:rPr>
          <w:u w:val="none"/>
          <w:lang w:val="cs-CZ"/>
        </w:rPr>
        <w:tab/>
        <w:t>Ing. Jiří Tkáč</w:t>
      </w:r>
    </w:p>
    <w:p w:rsidR="00B30D24" w:rsidRPr="007E305A" w:rsidRDefault="007E305A">
      <w:pPr>
        <w:pStyle w:val="Zkladntext"/>
        <w:tabs>
          <w:tab w:val="left" w:pos="6481"/>
        </w:tabs>
        <w:spacing w:before="1"/>
        <w:ind w:left="110"/>
        <w:rPr>
          <w:lang w:val="cs-CZ"/>
        </w:rPr>
      </w:pPr>
      <w:r w:rsidRPr="007E305A">
        <w:rPr>
          <w:lang w:val="cs-CZ"/>
        </w:rPr>
        <w:t>předseda</w:t>
      </w:r>
      <w:r w:rsidRPr="007E305A">
        <w:rPr>
          <w:spacing w:val="-1"/>
          <w:lang w:val="cs-CZ"/>
        </w:rPr>
        <w:t xml:space="preserve"> </w:t>
      </w:r>
      <w:r w:rsidRPr="007E305A">
        <w:rPr>
          <w:lang w:val="cs-CZ"/>
        </w:rPr>
        <w:t>představenstva</w:t>
      </w:r>
      <w:r w:rsidRPr="007E305A">
        <w:rPr>
          <w:lang w:val="cs-CZ"/>
        </w:rPr>
        <w:tab/>
        <w:t>generální</w:t>
      </w:r>
      <w:r w:rsidRPr="007E305A">
        <w:rPr>
          <w:spacing w:val="-2"/>
          <w:lang w:val="cs-CZ"/>
        </w:rPr>
        <w:t xml:space="preserve"> </w:t>
      </w:r>
      <w:r w:rsidRPr="007E305A">
        <w:rPr>
          <w:lang w:val="cs-CZ"/>
        </w:rPr>
        <w:t>ředitel</w:t>
      </w:r>
    </w:p>
    <w:sectPr w:rsidR="00B30D24" w:rsidRPr="007E305A">
      <w:pgSz w:w="11910" w:h="16840"/>
      <w:pgMar w:top="1040" w:right="660" w:bottom="1120" w:left="1080" w:header="0" w:footer="9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280" w:rsidRDefault="00C37280">
      <w:r>
        <w:separator/>
      </w:r>
    </w:p>
  </w:endnote>
  <w:endnote w:type="continuationSeparator" w:id="0">
    <w:p w:rsidR="00C37280" w:rsidRDefault="00C3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D24" w:rsidRDefault="00C37280">
    <w:pPr>
      <w:pStyle w:val="Zkladn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28.1pt;margin-top:783.95pt;width:10.5pt;height:12pt;z-index:-251658752;mso-position-horizontal-relative:page;mso-position-vertical-relative:page" filled="f" stroked="f">
          <v:textbox inset="0,0,0,0">
            <w:txbxContent>
              <w:p w:rsidR="00B30D24" w:rsidRDefault="007E305A">
                <w:pPr>
                  <w:spacing w:before="12"/>
                  <w:ind w:left="60"/>
                  <w:rPr>
                    <w:sz w:val="18"/>
                  </w:rPr>
                </w:pPr>
                <w:r>
                  <w:fldChar w:fldCharType="begin"/>
                </w:r>
                <w:r>
                  <w:rPr>
                    <w:sz w:val="18"/>
                  </w:rPr>
                  <w:instrText xml:space="preserve"> PAGE </w:instrText>
                </w:r>
                <w:r>
                  <w:fldChar w:fldCharType="separate"/>
                </w:r>
                <w:r w:rsidR="00FA6BE4">
                  <w:rPr>
                    <w:noProof/>
                    <w:sz w:val="18"/>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280" w:rsidRDefault="00C37280">
      <w:r>
        <w:separator/>
      </w:r>
    </w:p>
  </w:footnote>
  <w:footnote w:type="continuationSeparator" w:id="0">
    <w:p w:rsidR="00C37280" w:rsidRDefault="00C3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599"/>
    <w:multiLevelType w:val="hybridMultilevel"/>
    <w:tmpl w:val="EEA039D0"/>
    <w:lvl w:ilvl="0" w:tplc="4C803084">
      <w:start w:val="1"/>
      <w:numFmt w:val="decimal"/>
      <w:lvlText w:val="%1."/>
      <w:lvlJc w:val="left"/>
      <w:pPr>
        <w:ind w:left="470" w:hanging="360"/>
        <w:jc w:val="left"/>
      </w:pPr>
      <w:rPr>
        <w:rFonts w:ascii="Times New Roman" w:eastAsia="Times New Roman" w:hAnsi="Times New Roman" w:cs="Times New Roman" w:hint="default"/>
        <w:w w:val="100"/>
        <w:sz w:val="22"/>
        <w:szCs w:val="22"/>
      </w:rPr>
    </w:lvl>
    <w:lvl w:ilvl="1" w:tplc="7D7EC2F2">
      <w:numFmt w:val="bullet"/>
      <w:lvlText w:val="•"/>
      <w:lvlJc w:val="left"/>
      <w:pPr>
        <w:ind w:left="1448" w:hanging="360"/>
      </w:pPr>
      <w:rPr>
        <w:rFonts w:hint="default"/>
      </w:rPr>
    </w:lvl>
    <w:lvl w:ilvl="2" w:tplc="3224DFDE">
      <w:numFmt w:val="bullet"/>
      <w:lvlText w:val="•"/>
      <w:lvlJc w:val="left"/>
      <w:pPr>
        <w:ind w:left="2417" w:hanging="360"/>
      </w:pPr>
      <w:rPr>
        <w:rFonts w:hint="default"/>
      </w:rPr>
    </w:lvl>
    <w:lvl w:ilvl="3" w:tplc="C29C9252">
      <w:numFmt w:val="bullet"/>
      <w:lvlText w:val="•"/>
      <w:lvlJc w:val="left"/>
      <w:pPr>
        <w:ind w:left="3385" w:hanging="360"/>
      </w:pPr>
      <w:rPr>
        <w:rFonts w:hint="default"/>
      </w:rPr>
    </w:lvl>
    <w:lvl w:ilvl="4" w:tplc="FEF6E1A0">
      <w:numFmt w:val="bullet"/>
      <w:lvlText w:val="•"/>
      <w:lvlJc w:val="left"/>
      <w:pPr>
        <w:ind w:left="4354" w:hanging="360"/>
      </w:pPr>
      <w:rPr>
        <w:rFonts w:hint="default"/>
      </w:rPr>
    </w:lvl>
    <w:lvl w:ilvl="5" w:tplc="577C925E">
      <w:numFmt w:val="bullet"/>
      <w:lvlText w:val="•"/>
      <w:lvlJc w:val="left"/>
      <w:pPr>
        <w:ind w:left="5323" w:hanging="360"/>
      </w:pPr>
      <w:rPr>
        <w:rFonts w:hint="default"/>
      </w:rPr>
    </w:lvl>
    <w:lvl w:ilvl="6" w:tplc="97ECBBB4">
      <w:numFmt w:val="bullet"/>
      <w:lvlText w:val="•"/>
      <w:lvlJc w:val="left"/>
      <w:pPr>
        <w:ind w:left="6291" w:hanging="360"/>
      </w:pPr>
      <w:rPr>
        <w:rFonts w:hint="default"/>
      </w:rPr>
    </w:lvl>
    <w:lvl w:ilvl="7" w:tplc="5B40238E">
      <w:numFmt w:val="bullet"/>
      <w:lvlText w:val="•"/>
      <w:lvlJc w:val="left"/>
      <w:pPr>
        <w:ind w:left="7260" w:hanging="360"/>
      </w:pPr>
      <w:rPr>
        <w:rFonts w:hint="default"/>
      </w:rPr>
    </w:lvl>
    <w:lvl w:ilvl="8" w:tplc="4D46ECD8">
      <w:numFmt w:val="bullet"/>
      <w:lvlText w:val="•"/>
      <w:lvlJc w:val="left"/>
      <w:pPr>
        <w:ind w:left="8229" w:hanging="360"/>
      </w:pPr>
      <w:rPr>
        <w:rFonts w:hint="default"/>
      </w:rPr>
    </w:lvl>
  </w:abstractNum>
  <w:abstractNum w:abstractNumId="1" w15:restartNumberingAfterBreak="0">
    <w:nsid w:val="2C143D11"/>
    <w:multiLevelType w:val="hybridMultilevel"/>
    <w:tmpl w:val="FA1EF7F0"/>
    <w:lvl w:ilvl="0" w:tplc="44446BCC">
      <w:start w:val="1"/>
      <w:numFmt w:val="decimal"/>
      <w:lvlText w:val="%1."/>
      <w:lvlJc w:val="left"/>
      <w:pPr>
        <w:ind w:left="470" w:hanging="360"/>
        <w:jc w:val="left"/>
      </w:pPr>
      <w:rPr>
        <w:rFonts w:ascii="Times New Roman" w:eastAsia="Times New Roman" w:hAnsi="Times New Roman" w:cs="Times New Roman" w:hint="default"/>
        <w:w w:val="100"/>
        <w:sz w:val="22"/>
        <w:szCs w:val="22"/>
      </w:rPr>
    </w:lvl>
    <w:lvl w:ilvl="1" w:tplc="D8F02016">
      <w:start w:val="1"/>
      <w:numFmt w:val="lowerLetter"/>
      <w:lvlText w:val="%2)"/>
      <w:lvlJc w:val="left"/>
      <w:pPr>
        <w:ind w:left="830" w:hanging="360"/>
        <w:jc w:val="left"/>
      </w:pPr>
      <w:rPr>
        <w:rFonts w:ascii="Times New Roman" w:eastAsia="Times New Roman" w:hAnsi="Times New Roman" w:cs="Times New Roman" w:hint="default"/>
        <w:spacing w:val="0"/>
        <w:w w:val="100"/>
        <w:sz w:val="22"/>
        <w:szCs w:val="22"/>
      </w:rPr>
    </w:lvl>
    <w:lvl w:ilvl="2" w:tplc="6FFA4640">
      <w:start w:val="1"/>
      <w:numFmt w:val="lowerRoman"/>
      <w:lvlText w:val="%3."/>
      <w:lvlJc w:val="left"/>
      <w:pPr>
        <w:ind w:left="962" w:hanging="849"/>
        <w:jc w:val="left"/>
      </w:pPr>
      <w:rPr>
        <w:rFonts w:ascii="Times New Roman" w:eastAsia="Times New Roman" w:hAnsi="Times New Roman" w:cs="Times New Roman" w:hint="default"/>
        <w:w w:val="100"/>
        <w:sz w:val="22"/>
        <w:szCs w:val="22"/>
      </w:rPr>
    </w:lvl>
    <w:lvl w:ilvl="3" w:tplc="54EEB178">
      <w:numFmt w:val="bullet"/>
      <w:lvlText w:val="•"/>
      <w:lvlJc w:val="left"/>
      <w:pPr>
        <w:ind w:left="2110" w:hanging="849"/>
      </w:pPr>
      <w:rPr>
        <w:rFonts w:hint="default"/>
      </w:rPr>
    </w:lvl>
    <w:lvl w:ilvl="4" w:tplc="EFC627D0">
      <w:numFmt w:val="bullet"/>
      <w:lvlText w:val="•"/>
      <w:lvlJc w:val="left"/>
      <w:pPr>
        <w:ind w:left="3261" w:hanging="849"/>
      </w:pPr>
      <w:rPr>
        <w:rFonts w:hint="default"/>
      </w:rPr>
    </w:lvl>
    <w:lvl w:ilvl="5" w:tplc="9DE4A58A">
      <w:numFmt w:val="bullet"/>
      <w:lvlText w:val="•"/>
      <w:lvlJc w:val="left"/>
      <w:pPr>
        <w:ind w:left="4412" w:hanging="849"/>
      </w:pPr>
      <w:rPr>
        <w:rFonts w:hint="default"/>
      </w:rPr>
    </w:lvl>
    <w:lvl w:ilvl="6" w:tplc="44A49B66">
      <w:numFmt w:val="bullet"/>
      <w:lvlText w:val="•"/>
      <w:lvlJc w:val="left"/>
      <w:pPr>
        <w:ind w:left="5563" w:hanging="849"/>
      </w:pPr>
      <w:rPr>
        <w:rFonts w:hint="default"/>
      </w:rPr>
    </w:lvl>
    <w:lvl w:ilvl="7" w:tplc="1AF464C8">
      <w:numFmt w:val="bullet"/>
      <w:lvlText w:val="•"/>
      <w:lvlJc w:val="left"/>
      <w:pPr>
        <w:ind w:left="6714" w:hanging="849"/>
      </w:pPr>
      <w:rPr>
        <w:rFonts w:hint="default"/>
      </w:rPr>
    </w:lvl>
    <w:lvl w:ilvl="8" w:tplc="AFE0BD3A">
      <w:numFmt w:val="bullet"/>
      <w:lvlText w:val="•"/>
      <w:lvlJc w:val="left"/>
      <w:pPr>
        <w:ind w:left="7864" w:hanging="849"/>
      </w:pPr>
      <w:rPr>
        <w:rFonts w:hint="default"/>
      </w:rPr>
    </w:lvl>
  </w:abstractNum>
  <w:abstractNum w:abstractNumId="2" w15:restartNumberingAfterBreak="0">
    <w:nsid w:val="2F476E75"/>
    <w:multiLevelType w:val="hybridMultilevel"/>
    <w:tmpl w:val="BC0C9A88"/>
    <w:lvl w:ilvl="0" w:tplc="E22EAFAE">
      <w:start w:val="4"/>
      <w:numFmt w:val="upperRoman"/>
      <w:lvlText w:val="%1."/>
      <w:lvlJc w:val="left"/>
      <w:pPr>
        <w:ind w:left="467" w:hanging="358"/>
        <w:jc w:val="left"/>
      </w:pPr>
      <w:rPr>
        <w:rFonts w:ascii="Times New Roman" w:eastAsia="Times New Roman" w:hAnsi="Times New Roman" w:cs="Times New Roman" w:hint="default"/>
        <w:b/>
        <w:bCs/>
        <w:spacing w:val="-1"/>
        <w:w w:val="100"/>
        <w:sz w:val="22"/>
        <w:szCs w:val="22"/>
      </w:rPr>
    </w:lvl>
    <w:lvl w:ilvl="1" w:tplc="49C80DB0">
      <w:start w:val="1"/>
      <w:numFmt w:val="decimal"/>
      <w:lvlText w:val="%2."/>
      <w:lvlJc w:val="left"/>
      <w:pPr>
        <w:ind w:left="470" w:hanging="360"/>
        <w:jc w:val="left"/>
      </w:pPr>
      <w:rPr>
        <w:rFonts w:ascii="Times New Roman" w:eastAsia="Times New Roman" w:hAnsi="Times New Roman" w:cs="Times New Roman" w:hint="default"/>
        <w:w w:val="100"/>
        <w:sz w:val="22"/>
        <w:szCs w:val="22"/>
      </w:rPr>
    </w:lvl>
    <w:lvl w:ilvl="2" w:tplc="5DE0EE36">
      <w:numFmt w:val="bullet"/>
      <w:lvlText w:val="•"/>
      <w:lvlJc w:val="left"/>
      <w:pPr>
        <w:ind w:left="1556" w:hanging="360"/>
      </w:pPr>
      <w:rPr>
        <w:rFonts w:hint="default"/>
      </w:rPr>
    </w:lvl>
    <w:lvl w:ilvl="3" w:tplc="50CE50D6">
      <w:numFmt w:val="bullet"/>
      <w:lvlText w:val="•"/>
      <w:lvlJc w:val="left"/>
      <w:pPr>
        <w:ind w:left="2632" w:hanging="360"/>
      </w:pPr>
      <w:rPr>
        <w:rFonts w:hint="default"/>
      </w:rPr>
    </w:lvl>
    <w:lvl w:ilvl="4" w:tplc="87E03F00">
      <w:numFmt w:val="bullet"/>
      <w:lvlText w:val="•"/>
      <w:lvlJc w:val="left"/>
      <w:pPr>
        <w:ind w:left="3708" w:hanging="360"/>
      </w:pPr>
      <w:rPr>
        <w:rFonts w:hint="default"/>
      </w:rPr>
    </w:lvl>
    <w:lvl w:ilvl="5" w:tplc="493AA41E">
      <w:numFmt w:val="bullet"/>
      <w:lvlText w:val="•"/>
      <w:lvlJc w:val="left"/>
      <w:pPr>
        <w:ind w:left="4785" w:hanging="360"/>
      </w:pPr>
      <w:rPr>
        <w:rFonts w:hint="default"/>
      </w:rPr>
    </w:lvl>
    <w:lvl w:ilvl="6" w:tplc="8A100E38">
      <w:numFmt w:val="bullet"/>
      <w:lvlText w:val="•"/>
      <w:lvlJc w:val="left"/>
      <w:pPr>
        <w:ind w:left="5861" w:hanging="360"/>
      </w:pPr>
      <w:rPr>
        <w:rFonts w:hint="default"/>
      </w:rPr>
    </w:lvl>
    <w:lvl w:ilvl="7" w:tplc="B78634D8">
      <w:numFmt w:val="bullet"/>
      <w:lvlText w:val="•"/>
      <w:lvlJc w:val="left"/>
      <w:pPr>
        <w:ind w:left="6937" w:hanging="360"/>
      </w:pPr>
      <w:rPr>
        <w:rFonts w:hint="default"/>
      </w:rPr>
    </w:lvl>
    <w:lvl w:ilvl="8" w:tplc="9DFA1780">
      <w:numFmt w:val="bullet"/>
      <w:lvlText w:val="•"/>
      <w:lvlJc w:val="left"/>
      <w:pPr>
        <w:ind w:left="8013" w:hanging="360"/>
      </w:pPr>
      <w:rPr>
        <w:rFonts w:hint="default"/>
      </w:rPr>
    </w:lvl>
  </w:abstractNum>
  <w:abstractNum w:abstractNumId="3" w15:restartNumberingAfterBreak="0">
    <w:nsid w:val="30D771AB"/>
    <w:multiLevelType w:val="hybridMultilevel"/>
    <w:tmpl w:val="F4BEDD70"/>
    <w:lvl w:ilvl="0" w:tplc="CCF436DA">
      <w:start w:val="8"/>
      <w:numFmt w:val="upperRoman"/>
      <w:lvlText w:val="%1."/>
      <w:lvlJc w:val="left"/>
      <w:pPr>
        <w:ind w:left="637" w:hanging="528"/>
        <w:jc w:val="left"/>
      </w:pPr>
      <w:rPr>
        <w:rFonts w:ascii="Times New Roman" w:eastAsia="Times New Roman" w:hAnsi="Times New Roman" w:cs="Times New Roman" w:hint="default"/>
        <w:b/>
        <w:bCs/>
        <w:spacing w:val="-160"/>
        <w:w w:val="100"/>
        <w:sz w:val="22"/>
        <w:szCs w:val="22"/>
        <w:u w:val="thick" w:color="000000"/>
      </w:rPr>
    </w:lvl>
    <w:lvl w:ilvl="1" w:tplc="D60C1486">
      <w:numFmt w:val="bullet"/>
      <w:lvlText w:val="•"/>
      <w:lvlJc w:val="left"/>
      <w:pPr>
        <w:ind w:left="1592" w:hanging="528"/>
      </w:pPr>
      <w:rPr>
        <w:rFonts w:hint="default"/>
      </w:rPr>
    </w:lvl>
    <w:lvl w:ilvl="2" w:tplc="AD10E5DA">
      <w:numFmt w:val="bullet"/>
      <w:lvlText w:val="•"/>
      <w:lvlJc w:val="left"/>
      <w:pPr>
        <w:ind w:left="2545" w:hanging="528"/>
      </w:pPr>
      <w:rPr>
        <w:rFonts w:hint="default"/>
      </w:rPr>
    </w:lvl>
    <w:lvl w:ilvl="3" w:tplc="A15238E4">
      <w:numFmt w:val="bullet"/>
      <w:lvlText w:val="•"/>
      <w:lvlJc w:val="left"/>
      <w:pPr>
        <w:ind w:left="3497" w:hanging="528"/>
      </w:pPr>
      <w:rPr>
        <w:rFonts w:hint="default"/>
      </w:rPr>
    </w:lvl>
    <w:lvl w:ilvl="4" w:tplc="03202FB8">
      <w:numFmt w:val="bullet"/>
      <w:lvlText w:val="•"/>
      <w:lvlJc w:val="left"/>
      <w:pPr>
        <w:ind w:left="4450" w:hanging="528"/>
      </w:pPr>
      <w:rPr>
        <w:rFonts w:hint="default"/>
      </w:rPr>
    </w:lvl>
    <w:lvl w:ilvl="5" w:tplc="244AB7C2">
      <w:numFmt w:val="bullet"/>
      <w:lvlText w:val="•"/>
      <w:lvlJc w:val="left"/>
      <w:pPr>
        <w:ind w:left="5403" w:hanging="528"/>
      </w:pPr>
      <w:rPr>
        <w:rFonts w:hint="default"/>
      </w:rPr>
    </w:lvl>
    <w:lvl w:ilvl="6" w:tplc="2C3A0506">
      <w:numFmt w:val="bullet"/>
      <w:lvlText w:val="•"/>
      <w:lvlJc w:val="left"/>
      <w:pPr>
        <w:ind w:left="6355" w:hanging="528"/>
      </w:pPr>
      <w:rPr>
        <w:rFonts w:hint="default"/>
      </w:rPr>
    </w:lvl>
    <w:lvl w:ilvl="7" w:tplc="06B4A4B2">
      <w:numFmt w:val="bullet"/>
      <w:lvlText w:val="•"/>
      <w:lvlJc w:val="left"/>
      <w:pPr>
        <w:ind w:left="7308" w:hanging="528"/>
      </w:pPr>
      <w:rPr>
        <w:rFonts w:hint="default"/>
      </w:rPr>
    </w:lvl>
    <w:lvl w:ilvl="8" w:tplc="E00A618A">
      <w:numFmt w:val="bullet"/>
      <w:lvlText w:val="•"/>
      <w:lvlJc w:val="left"/>
      <w:pPr>
        <w:ind w:left="8261" w:hanging="528"/>
      </w:pPr>
      <w:rPr>
        <w:rFonts w:hint="default"/>
      </w:rPr>
    </w:lvl>
  </w:abstractNum>
  <w:abstractNum w:abstractNumId="4" w15:restartNumberingAfterBreak="0">
    <w:nsid w:val="329C38F2"/>
    <w:multiLevelType w:val="hybridMultilevel"/>
    <w:tmpl w:val="D84ECF5A"/>
    <w:lvl w:ilvl="0" w:tplc="2C6A5504">
      <w:start w:val="1"/>
      <w:numFmt w:val="decimal"/>
      <w:lvlText w:val="%1."/>
      <w:lvlJc w:val="left"/>
      <w:pPr>
        <w:ind w:left="468" w:hanging="358"/>
        <w:jc w:val="left"/>
      </w:pPr>
      <w:rPr>
        <w:rFonts w:ascii="Times New Roman" w:eastAsia="Times New Roman" w:hAnsi="Times New Roman" w:cs="Times New Roman" w:hint="default"/>
        <w:w w:val="100"/>
        <w:sz w:val="22"/>
        <w:szCs w:val="22"/>
      </w:rPr>
    </w:lvl>
    <w:lvl w:ilvl="1" w:tplc="CEA635B4">
      <w:numFmt w:val="bullet"/>
      <w:lvlText w:val="•"/>
      <w:lvlJc w:val="left"/>
      <w:pPr>
        <w:ind w:left="1430" w:hanging="358"/>
      </w:pPr>
      <w:rPr>
        <w:rFonts w:hint="default"/>
      </w:rPr>
    </w:lvl>
    <w:lvl w:ilvl="2" w:tplc="A4A845DE">
      <w:numFmt w:val="bullet"/>
      <w:lvlText w:val="•"/>
      <w:lvlJc w:val="left"/>
      <w:pPr>
        <w:ind w:left="2401" w:hanging="358"/>
      </w:pPr>
      <w:rPr>
        <w:rFonts w:hint="default"/>
      </w:rPr>
    </w:lvl>
    <w:lvl w:ilvl="3" w:tplc="A8345702">
      <w:numFmt w:val="bullet"/>
      <w:lvlText w:val="•"/>
      <w:lvlJc w:val="left"/>
      <w:pPr>
        <w:ind w:left="3371" w:hanging="358"/>
      </w:pPr>
      <w:rPr>
        <w:rFonts w:hint="default"/>
      </w:rPr>
    </w:lvl>
    <w:lvl w:ilvl="4" w:tplc="46B6FF9C">
      <w:numFmt w:val="bullet"/>
      <w:lvlText w:val="•"/>
      <w:lvlJc w:val="left"/>
      <w:pPr>
        <w:ind w:left="4342" w:hanging="358"/>
      </w:pPr>
      <w:rPr>
        <w:rFonts w:hint="default"/>
      </w:rPr>
    </w:lvl>
    <w:lvl w:ilvl="5" w:tplc="ACB2C86E">
      <w:numFmt w:val="bullet"/>
      <w:lvlText w:val="•"/>
      <w:lvlJc w:val="left"/>
      <w:pPr>
        <w:ind w:left="5313" w:hanging="358"/>
      </w:pPr>
      <w:rPr>
        <w:rFonts w:hint="default"/>
      </w:rPr>
    </w:lvl>
    <w:lvl w:ilvl="6" w:tplc="AE103C48">
      <w:numFmt w:val="bullet"/>
      <w:lvlText w:val="•"/>
      <w:lvlJc w:val="left"/>
      <w:pPr>
        <w:ind w:left="6283" w:hanging="358"/>
      </w:pPr>
      <w:rPr>
        <w:rFonts w:hint="default"/>
      </w:rPr>
    </w:lvl>
    <w:lvl w:ilvl="7" w:tplc="01741AD4">
      <w:numFmt w:val="bullet"/>
      <w:lvlText w:val="•"/>
      <w:lvlJc w:val="left"/>
      <w:pPr>
        <w:ind w:left="7254" w:hanging="358"/>
      </w:pPr>
      <w:rPr>
        <w:rFonts w:hint="default"/>
      </w:rPr>
    </w:lvl>
    <w:lvl w:ilvl="8" w:tplc="9A64775A">
      <w:numFmt w:val="bullet"/>
      <w:lvlText w:val="•"/>
      <w:lvlJc w:val="left"/>
      <w:pPr>
        <w:ind w:left="8225" w:hanging="358"/>
      </w:pPr>
      <w:rPr>
        <w:rFonts w:hint="default"/>
      </w:rPr>
    </w:lvl>
  </w:abstractNum>
  <w:abstractNum w:abstractNumId="5" w15:restartNumberingAfterBreak="0">
    <w:nsid w:val="6508418F"/>
    <w:multiLevelType w:val="hybridMultilevel"/>
    <w:tmpl w:val="754AF190"/>
    <w:lvl w:ilvl="0" w:tplc="CE7C1458">
      <w:start w:val="1"/>
      <w:numFmt w:val="decimal"/>
      <w:lvlText w:val="%1."/>
      <w:lvlJc w:val="left"/>
      <w:pPr>
        <w:ind w:left="558" w:hanging="433"/>
        <w:jc w:val="left"/>
      </w:pPr>
      <w:rPr>
        <w:rFonts w:ascii="Times New Roman" w:eastAsia="Times New Roman" w:hAnsi="Times New Roman" w:cs="Times New Roman" w:hint="default"/>
        <w:w w:val="100"/>
        <w:sz w:val="22"/>
        <w:szCs w:val="22"/>
      </w:rPr>
    </w:lvl>
    <w:lvl w:ilvl="1" w:tplc="D090C956">
      <w:numFmt w:val="bullet"/>
      <w:lvlText w:val="•"/>
      <w:lvlJc w:val="left"/>
      <w:pPr>
        <w:ind w:left="1520" w:hanging="433"/>
      </w:pPr>
      <w:rPr>
        <w:rFonts w:hint="default"/>
      </w:rPr>
    </w:lvl>
    <w:lvl w:ilvl="2" w:tplc="7F487006">
      <w:numFmt w:val="bullet"/>
      <w:lvlText w:val="•"/>
      <w:lvlJc w:val="left"/>
      <w:pPr>
        <w:ind w:left="2481" w:hanging="433"/>
      </w:pPr>
      <w:rPr>
        <w:rFonts w:hint="default"/>
      </w:rPr>
    </w:lvl>
    <w:lvl w:ilvl="3" w:tplc="FB26AAD8">
      <w:numFmt w:val="bullet"/>
      <w:lvlText w:val="•"/>
      <w:lvlJc w:val="left"/>
      <w:pPr>
        <w:ind w:left="3441" w:hanging="433"/>
      </w:pPr>
      <w:rPr>
        <w:rFonts w:hint="default"/>
      </w:rPr>
    </w:lvl>
    <w:lvl w:ilvl="4" w:tplc="D638A88E">
      <w:numFmt w:val="bullet"/>
      <w:lvlText w:val="•"/>
      <w:lvlJc w:val="left"/>
      <w:pPr>
        <w:ind w:left="4402" w:hanging="433"/>
      </w:pPr>
      <w:rPr>
        <w:rFonts w:hint="default"/>
      </w:rPr>
    </w:lvl>
    <w:lvl w:ilvl="5" w:tplc="D42E879C">
      <w:numFmt w:val="bullet"/>
      <w:lvlText w:val="•"/>
      <w:lvlJc w:val="left"/>
      <w:pPr>
        <w:ind w:left="5363" w:hanging="433"/>
      </w:pPr>
      <w:rPr>
        <w:rFonts w:hint="default"/>
      </w:rPr>
    </w:lvl>
    <w:lvl w:ilvl="6" w:tplc="FC528E48">
      <w:numFmt w:val="bullet"/>
      <w:lvlText w:val="•"/>
      <w:lvlJc w:val="left"/>
      <w:pPr>
        <w:ind w:left="6323" w:hanging="433"/>
      </w:pPr>
      <w:rPr>
        <w:rFonts w:hint="default"/>
      </w:rPr>
    </w:lvl>
    <w:lvl w:ilvl="7" w:tplc="EE025134">
      <w:numFmt w:val="bullet"/>
      <w:lvlText w:val="•"/>
      <w:lvlJc w:val="left"/>
      <w:pPr>
        <w:ind w:left="7284" w:hanging="433"/>
      </w:pPr>
      <w:rPr>
        <w:rFonts w:hint="default"/>
      </w:rPr>
    </w:lvl>
    <w:lvl w:ilvl="8" w:tplc="A72CC544">
      <w:numFmt w:val="bullet"/>
      <w:lvlText w:val="•"/>
      <w:lvlJc w:val="left"/>
      <w:pPr>
        <w:ind w:left="8245" w:hanging="433"/>
      </w:pPr>
      <w:rPr>
        <w:rFonts w:hint="default"/>
      </w:rPr>
    </w:lvl>
  </w:abstractNum>
  <w:abstractNum w:abstractNumId="6" w15:restartNumberingAfterBreak="0">
    <w:nsid w:val="68833FB0"/>
    <w:multiLevelType w:val="hybridMultilevel"/>
    <w:tmpl w:val="EAE608CE"/>
    <w:lvl w:ilvl="0" w:tplc="2F262CDA">
      <w:start w:val="1"/>
      <w:numFmt w:val="decimal"/>
      <w:lvlText w:val="%1."/>
      <w:lvlJc w:val="left"/>
      <w:pPr>
        <w:ind w:left="468" w:hanging="358"/>
        <w:jc w:val="left"/>
      </w:pPr>
      <w:rPr>
        <w:rFonts w:ascii="Times New Roman" w:eastAsia="Times New Roman" w:hAnsi="Times New Roman" w:cs="Times New Roman" w:hint="default"/>
        <w:w w:val="100"/>
        <w:sz w:val="22"/>
        <w:szCs w:val="22"/>
      </w:rPr>
    </w:lvl>
    <w:lvl w:ilvl="1" w:tplc="04FEBEBA">
      <w:numFmt w:val="bullet"/>
      <w:lvlText w:val="•"/>
      <w:lvlJc w:val="left"/>
      <w:pPr>
        <w:ind w:left="1430" w:hanging="358"/>
      </w:pPr>
      <w:rPr>
        <w:rFonts w:hint="default"/>
      </w:rPr>
    </w:lvl>
    <w:lvl w:ilvl="2" w:tplc="8D6AA222">
      <w:numFmt w:val="bullet"/>
      <w:lvlText w:val="•"/>
      <w:lvlJc w:val="left"/>
      <w:pPr>
        <w:ind w:left="2401" w:hanging="358"/>
      </w:pPr>
      <w:rPr>
        <w:rFonts w:hint="default"/>
      </w:rPr>
    </w:lvl>
    <w:lvl w:ilvl="3" w:tplc="A5261074">
      <w:numFmt w:val="bullet"/>
      <w:lvlText w:val="•"/>
      <w:lvlJc w:val="left"/>
      <w:pPr>
        <w:ind w:left="3371" w:hanging="358"/>
      </w:pPr>
      <w:rPr>
        <w:rFonts w:hint="default"/>
      </w:rPr>
    </w:lvl>
    <w:lvl w:ilvl="4" w:tplc="71FC5880">
      <w:numFmt w:val="bullet"/>
      <w:lvlText w:val="•"/>
      <w:lvlJc w:val="left"/>
      <w:pPr>
        <w:ind w:left="4342" w:hanging="358"/>
      </w:pPr>
      <w:rPr>
        <w:rFonts w:hint="default"/>
      </w:rPr>
    </w:lvl>
    <w:lvl w:ilvl="5" w:tplc="8920F564">
      <w:numFmt w:val="bullet"/>
      <w:lvlText w:val="•"/>
      <w:lvlJc w:val="left"/>
      <w:pPr>
        <w:ind w:left="5313" w:hanging="358"/>
      </w:pPr>
      <w:rPr>
        <w:rFonts w:hint="default"/>
      </w:rPr>
    </w:lvl>
    <w:lvl w:ilvl="6" w:tplc="7F704AAC">
      <w:numFmt w:val="bullet"/>
      <w:lvlText w:val="•"/>
      <w:lvlJc w:val="left"/>
      <w:pPr>
        <w:ind w:left="6283" w:hanging="358"/>
      </w:pPr>
      <w:rPr>
        <w:rFonts w:hint="default"/>
      </w:rPr>
    </w:lvl>
    <w:lvl w:ilvl="7" w:tplc="33C22126">
      <w:numFmt w:val="bullet"/>
      <w:lvlText w:val="•"/>
      <w:lvlJc w:val="left"/>
      <w:pPr>
        <w:ind w:left="7254" w:hanging="358"/>
      </w:pPr>
      <w:rPr>
        <w:rFonts w:hint="default"/>
      </w:rPr>
    </w:lvl>
    <w:lvl w:ilvl="8" w:tplc="3970F48A">
      <w:numFmt w:val="bullet"/>
      <w:lvlText w:val="•"/>
      <w:lvlJc w:val="left"/>
      <w:pPr>
        <w:ind w:left="8225" w:hanging="358"/>
      </w:pPr>
      <w:rPr>
        <w:rFonts w:hint="default"/>
      </w:rPr>
    </w:lvl>
  </w:abstractNum>
  <w:abstractNum w:abstractNumId="7" w15:restartNumberingAfterBreak="0">
    <w:nsid w:val="697870FD"/>
    <w:multiLevelType w:val="hybridMultilevel"/>
    <w:tmpl w:val="FADA3C1C"/>
    <w:lvl w:ilvl="0" w:tplc="CBE4978A">
      <w:start w:val="9"/>
      <w:numFmt w:val="upperRoman"/>
      <w:lvlText w:val="%1."/>
      <w:lvlJc w:val="left"/>
      <w:pPr>
        <w:ind w:left="830" w:hanging="720"/>
      </w:pPr>
      <w:rPr>
        <w:rFonts w:hint="default"/>
        <w:u w:val="thick"/>
      </w:rPr>
    </w:lvl>
    <w:lvl w:ilvl="1" w:tplc="04050019" w:tentative="1">
      <w:start w:val="1"/>
      <w:numFmt w:val="lowerLetter"/>
      <w:lvlText w:val="%2."/>
      <w:lvlJc w:val="left"/>
      <w:pPr>
        <w:ind w:left="1190" w:hanging="360"/>
      </w:pPr>
    </w:lvl>
    <w:lvl w:ilvl="2" w:tplc="0405001B" w:tentative="1">
      <w:start w:val="1"/>
      <w:numFmt w:val="lowerRoman"/>
      <w:lvlText w:val="%3."/>
      <w:lvlJc w:val="right"/>
      <w:pPr>
        <w:ind w:left="1910" w:hanging="180"/>
      </w:pPr>
    </w:lvl>
    <w:lvl w:ilvl="3" w:tplc="0405000F" w:tentative="1">
      <w:start w:val="1"/>
      <w:numFmt w:val="decimal"/>
      <w:lvlText w:val="%4."/>
      <w:lvlJc w:val="left"/>
      <w:pPr>
        <w:ind w:left="2630" w:hanging="360"/>
      </w:pPr>
    </w:lvl>
    <w:lvl w:ilvl="4" w:tplc="04050019" w:tentative="1">
      <w:start w:val="1"/>
      <w:numFmt w:val="lowerLetter"/>
      <w:lvlText w:val="%5."/>
      <w:lvlJc w:val="left"/>
      <w:pPr>
        <w:ind w:left="3350" w:hanging="360"/>
      </w:pPr>
    </w:lvl>
    <w:lvl w:ilvl="5" w:tplc="0405001B" w:tentative="1">
      <w:start w:val="1"/>
      <w:numFmt w:val="lowerRoman"/>
      <w:lvlText w:val="%6."/>
      <w:lvlJc w:val="right"/>
      <w:pPr>
        <w:ind w:left="4070" w:hanging="180"/>
      </w:pPr>
    </w:lvl>
    <w:lvl w:ilvl="6" w:tplc="0405000F" w:tentative="1">
      <w:start w:val="1"/>
      <w:numFmt w:val="decimal"/>
      <w:lvlText w:val="%7."/>
      <w:lvlJc w:val="left"/>
      <w:pPr>
        <w:ind w:left="4790" w:hanging="360"/>
      </w:pPr>
    </w:lvl>
    <w:lvl w:ilvl="7" w:tplc="04050019" w:tentative="1">
      <w:start w:val="1"/>
      <w:numFmt w:val="lowerLetter"/>
      <w:lvlText w:val="%8."/>
      <w:lvlJc w:val="left"/>
      <w:pPr>
        <w:ind w:left="5510" w:hanging="360"/>
      </w:pPr>
    </w:lvl>
    <w:lvl w:ilvl="8" w:tplc="0405001B" w:tentative="1">
      <w:start w:val="1"/>
      <w:numFmt w:val="lowerRoman"/>
      <w:lvlText w:val="%9."/>
      <w:lvlJc w:val="right"/>
      <w:pPr>
        <w:ind w:left="6230" w:hanging="180"/>
      </w:pPr>
    </w:lvl>
  </w:abstractNum>
  <w:abstractNum w:abstractNumId="8" w15:restartNumberingAfterBreak="0">
    <w:nsid w:val="6F264BF3"/>
    <w:multiLevelType w:val="hybridMultilevel"/>
    <w:tmpl w:val="BC800028"/>
    <w:lvl w:ilvl="0" w:tplc="641031EE">
      <w:start w:val="1"/>
      <w:numFmt w:val="decimal"/>
      <w:lvlText w:val="%1."/>
      <w:lvlJc w:val="left"/>
      <w:pPr>
        <w:ind w:left="470" w:hanging="360"/>
        <w:jc w:val="left"/>
      </w:pPr>
      <w:rPr>
        <w:rFonts w:ascii="Times New Roman" w:eastAsia="Times New Roman" w:hAnsi="Times New Roman" w:cs="Times New Roman" w:hint="default"/>
        <w:w w:val="100"/>
        <w:sz w:val="22"/>
        <w:szCs w:val="22"/>
      </w:rPr>
    </w:lvl>
    <w:lvl w:ilvl="1" w:tplc="EF8C6F14">
      <w:numFmt w:val="bullet"/>
      <w:lvlText w:val="•"/>
      <w:lvlJc w:val="left"/>
      <w:pPr>
        <w:ind w:left="1448" w:hanging="360"/>
      </w:pPr>
      <w:rPr>
        <w:rFonts w:hint="default"/>
      </w:rPr>
    </w:lvl>
    <w:lvl w:ilvl="2" w:tplc="BDD063F0">
      <w:numFmt w:val="bullet"/>
      <w:lvlText w:val="•"/>
      <w:lvlJc w:val="left"/>
      <w:pPr>
        <w:ind w:left="2417" w:hanging="360"/>
      </w:pPr>
      <w:rPr>
        <w:rFonts w:hint="default"/>
      </w:rPr>
    </w:lvl>
    <w:lvl w:ilvl="3" w:tplc="766A6538">
      <w:numFmt w:val="bullet"/>
      <w:lvlText w:val="•"/>
      <w:lvlJc w:val="left"/>
      <w:pPr>
        <w:ind w:left="3385" w:hanging="360"/>
      </w:pPr>
      <w:rPr>
        <w:rFonts w:hint="default"/>
      </w:rPr>
    </w:lvl>
    <w:lvl w:ilvl="4" w:tplc="A8683428">
      <w:numFmt w:val="bullet"/>
      <w:lvlText w:val="•"/>
      <w:lvlJc w:val="left"/>
      <w:pPr>
        <w:ind w:left="4354" w:hanging="360"/>
      </w:pPr>
      <w:rPr>
        <w:rFonts w:hint="default"/>
      </w:rPr>
    </w:lvl>
    <w:lvl w:ilvl="5" w:tplc="31DC3308">
      <w:numFmt w:val="bullet"/>
      <w:lvlText w:val="•"/>
      <w:lvlJc w:val="left"/>
      <w:pPr>
        <w:ind w:left="5323" w:hanging="360"/>
      </w:pPr>
      <w:rPr>
        <w:rFonts w:hint="default"/>
      </w:rPr>
    </w:lvl>
    <w:lvl w:ilvl="6" w:tplc="0BF03B90">
      <w:numFmt w:val="bullet"/>
      <w:lvlText w:val="•"/>
      <w:lvlJc w:val="left"/>
      <w:pPr>
        <w:ind w:left="6291" w:hanging="360"/>
      </w:pPr>
      <w:rPr>
        <w:rFonts w:hint="default"/>
      </w:rPr>
    </w:lvl>
    <w:lvl w:ilvl="7" w:tplc="798A4A58">
      <w:numFmt w:val="bullet"/>
      <w:lvlText w:val="•"/>
      <w:lvlJc w:val="left"/>
      <w:pPr>
        <w:ind w:left="7260" w:hanging="360"/>
      </w:pPr>
      <w:rPr>
        <w:rFonts w:hint="default"/>
      </w:rPr>
    </w:lvl>
    <w:lvl w:ilvl="8" w:tplc="893057B6">
      <w:numFmt w:val="bullet"/>
      <w:lvlText w:val="•"/>
      <w:lvlJc w:val="left"/>
      <w:pPr>
        <w:ind w:left="8229" w:hanging="360"/>
      </w:pPr>
      <w:rPr>
        <w:rFonts w:hint="default"/>
      </w:rPr>
    </w:lvl>
  </w:abstractNum>
  <w:num w:numId="1">
    <w:abstractNumId w:val="1"/>
  </w:num>
  <w:num w:numId="2">
    <w:abstractNumId w:val="8"/>
  </w:num>
  <w:num w:numId="3">
    <w:abstractNumId w:val="3"/>
  </w:num>
  <w:num w:numId="4">
    <w:abstractNumId w:val="4"/>
  </w:num>
  <w:num w:numId="5">
    <w:abstractNumId w:val="0"/>
  </w:num>
  <w:num w:numId="6">
    <w:abstractNumId w:val="5"/>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0D24"/>
    <w:rsid w:val="007E305A"/>
    <w:rsid w:val="008F0336"/>
    <w:rsid w:val="00B30D24"/>
    <w:rsid w:val="00C04DF2"/>
    <w:rsid w:val="00C37280"/>
    <w:rsid w:val="00FA6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7DFD5A"/>
  <w15:docId w15:val="{07CEA9B1-6439-4441-8629-ABD7FCA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110"/>
      <w:outlineLvl w:val="0"/>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70"/>
    </w:pPr>
  </w:style>
  <w:style w:type="paragraph" w:styleId="Odstavecseseznamem">
    <w:name w:val="List Paragraph"/>
    <w:basedOn w:val="Normln"/>
    <w:uiPriority w:val="1"/>
    <w:qFormat/>
    <w:pPr>
      <w:ind w:left="470" w:hanging="360"/>
      <w:jc w:val="both"/>
    </w:pPr>
  </w:style>
  <w:style w:type="paragraph" w:customStyle="1" w:styleId="TableParagraph">
    <w:name w:val="Table Paragraph"/>
    <w:basedOn w:val="Normln"/>
    <w:uiPriority w:val="1"/>
    <w:qFormat/>
    <w:pPr>
      <w:spacing w:before="92"/>
      <w:ind w:left="94"/>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tr.piskule@thein.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EA491-E7BF-4940-8E60-4CFC9DD0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1712</Words>
  <Characters>10103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Microsoft Word - Smlouva - Switche CISCO 2024_</vt:lpstr>
    </vt:vector>
  </TitlesOfParts>
  <Company>Povodí Odry, státní podnik</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 Switche CISCO 2024_</dc:title>
  <cp:lastModifiedBy>Groholova</cp:lastModifiedBy>
  <cp:revision>3</cp:revision>
  <dcterms:created xsi:type="dcterms:W3CDTF">2024-11-27T10:15:00Z</dcterms:created>
  <dcterms:modified xsi:type="dcterms:W3CDTF">2024-11-27T10:37:00Z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LastSaved">
    <vt:filetime>2024-11-27T00:00:00Z</vt:filetime>
  </property>
</Properties>
</file>