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7096D" w14:textId="77777777" w:rsidR="003D05A3" w:rsidRPr="009D7F67" w:rsidRDefault="003D05A3" w:rsidP="003D05A3">
      <w:pPr>
        <w:autoSpaceDE w:val="0"/>
        <w:autoSpaceDN w:val="0"/>
        <w:adjustRightInd w:val="0"/>
        <w:jc w:val="center"/>
        <w:rPr>
          <w:b/>
          <w:bCs/>
          <w:sz w:val="28"/>
          <w:szCs w:val="28"/>
        </w:rPr>
      </w:pPr>
      <w:r w:rsidRPr="009D7F67">
        <w:rPr>
          <w:b/>
          <w:bCs/>
          <w:sz w:val="28"/>
          <w:szCs w:val="28"/>
        </w:rPr>
        <w:t>NÁJEMNÍ SMLOUVA</w:t>
      </w:r>
    </w:p>
    <w:p w14:paraId="3D27096E" w14:textId="53EBB9E1" w:rsidR="003D05A3" w:rsidRPr="009D7F67" w:rsidRDefault="003D05A3" w:rsidP="003D05A3">
      <w:pPr>
        <w:autoSpaceDE w:val="0"/>
        <w:autoSpaceDN w:val="0"/>
        <w:adjustRightInd w:val="0"/>
        <w:jc w:val="center"/>
        <w:rPr>
          <w:b/>
          <w:bCs/>
          <w:sz w:val="24"/>
        </w:rPr>
      </w:pPr>
      <w:r w:rsidRPr="009D7F67">
        <w:rPr>
          <w:b/>
          <w:bCs/>
          <w:sz w:val="24"/>
        </w:rPr>
        <w:t>č.</w:t>
      </w:r>
      <w:r w:rsidR="003C555B">
        <w:rPr>
          <w:b/>
          <w:bCs/>
          <w:sz w:val="24"/>
        </w:rPr>
        <w:t xml:space="preserve"> 241557</w:t>
      </w:r>
    </w:p>
    <w:p w14:paraId="3D270970" w14:textId="62B308BF" w:rsidR="003D05A3" w:rsidRPr="009D7F67" w:rsidRDefault="003D05A3" w:rsidP="003D05A3">
      <w:pPr>
        <w:autoSpaceDE w:val="0"/>
        <w:autoSpaceDN w:val="0"/>
        <w:adjustRightInd w:val="0"/>
        <w:jc w:val="center"/>
        <w:rPr>
          <w:rFonts w:asciiTheme="minorHAnsi" w:hAnsiTheme="minorHAnsi" w:cstheme="minorHAnsi"/>
          <w:sz w:val="24"/>
        </w:rPr>
      </w:pPr>
      <w:r w:rsidRPr="009D7F67">
        <w:rPr>
          <w:rFonts w:asciiTheme="minorHAnsi" w:hAnsiTheme="minorHAnsi" w:cstheme="minorHAnsi"/>
          <w:bCs/>
          <w:sz w:val="24"/>
        </w:rPr>
        <w:t xml:space="preserve">uzavřená níže uvedeného dne, měsíce a roku na základě ustanovení § 2201 a násl. zákona č. 89/2012 Sb., občanský zákoník, </w:t>
      </w:r>
      <w:r w:rsidR="009D7F67">
        <w:rPr>
          <w:rFonts w:asciiTheme="minorHAnsi" w:hAnsiTheme="minorHAnsi" w:cstheme="minorHAnsi"/>
          <w:bCs/>
          <w:sz w:val="24"/>
        </w:rPr>
        <w:t xml:space="preserve">ve znění pozdějších předpisů, </w:t>
      </w:r>
      <w:r w:rsidRPr="009D7F67">
        <w:rPr>
          <w:rFonts w:asciiTheme="minorHAnsi" w:hAnsiTheme="minorHAnsi" w:cstheme="minorHAnsi"/>
          <w:bCs/>
          <w:sz w:val="24"/>
        </w:rPr>
        <w:t>mezi těmito smluvními stranami:</w:t>
      </w:r>
    </w:p>
    <w:p w14:paraId="3D270971" w14:textId="77777777" w:rsidR="003D05A3" w:rsidRDefault="003D05A3" w:rsidP="003D05A3">
      <w:pPr>
        <w:autoSpaceDE w:val="0"/>
        <w:autoSpaceDN w:val="0"/>
        <w:adjustRightInd w:val="0"/>
        <w:rPr>
          <w:rFonts w:asciiTheme="minorHAnsi" w:hAnsiTheme="minorHAnsi" w:cstheme="minorHAnsi"/>
          <w:sz w:val="24"/>
        </w:rPr>
      </w:pPr>
    </w:p>
    <w:p w14:paraId="6805CC05" w14:textId="77777777" w:rsidR="009D7F67" w:rsidRPr="009D7F67" w:rsidRDefault="009D7F67" w:rsidP="003D05A3">
      <w:pPr>
        <w:autoSpaceDE w:val="0"/>
        <w:autoSpaceDN w:val="0"/>
        <w:adjustRightInd w:val="0"/>
        <w:rPr>
          <w:rFonts w:asciiTheme="minorHAnsi" w:hAnsiTheme="minorHAnsi" w:cstheme="minorHAnsi"/>
          <w:sz w:val="24"/>
        </w:rPr>
      </w:pPr>
    </w:p>
    <w:p w14:paraId="3D270972" w14:textId="77777777" w:rsidR="003D05A3" w:rsidRPr="009D7F67" w:rsidRDefault="003D05A3" w:rsidP="003D05A3">
      <w:pPr>
        <w:jc w:val="both"/>
        <w:rPr>
          <w:rFonts w:asciiTheme="minorHAnsi" w:hAnsiTheme="minorHAnsi" w:cstheme="minorHAnsi"/>
          <w:b/>
          <w:sz w:val="24"/>
        </w:rPr>
      </w:pPr>
      <w:r w:rsidRPr="009D7F67">
        <w:rPr>
          <w:rFonts w:asciiTheme="minorHAnsi" w:hAnsiTheme="minorHAnsi" w:cstheme="minorHAnsi"/>
          <w:b/>
          <w:sz w:val="24"/>
        </w:rPr>
        <w:t>Národní muzeum</w:t>
      </w:r>
    </w:p>
    <w:p w14:paraId="3D270973" w14:textId="77777777" w:rsidR="003D05A3" w:rsidRPr="009D7F67" w:rsidRDefault="003D05A3" w:rsidP="003D05A3">
      <w:pPr>
        <w:jc w:val="both"/>
        <w:rPr>
          <w:rFonts w:asciiTheme="minorHAnsi" w:hAnsiTheme="minorHAnsi" w:cstheme="minorHAnsi"/>
          <w:sz w:val="24"/>
        </w:rPr>
      </w:pPr>
      <w:r w:rsidRPr="009D7F67">
        <w:rPr>
          <w:rFonts w:asciiTheme="minorHAnsi" w:hAnsiTheme="minorHAnsi" w:cstheme="minorHAnsi"/>
          <w:sz w:val="24"/>
        </w:rPr>
        <w:t>příspěvková organizace nepodléhající zápisu do obchodního rejstříku, zřízená Ministerstvem kultury ČR, zřizovací listina č. j. 17461/2000 ve znění pozdějších změn a doplňků</w:t>
      </w:r>
    </w:p>
    <w:p w14:paraId="3D270974" w14:textId="20A5C315" w:rsidR="003D05A3" w:rsidRPr="009D7F67" w:rsidRDefault="003D05A3" w:rsidP="003D05A3">
      <w:pPr>
        <w:jc w:val="both"/>
        <w:rPr>
          <w:rFonts w:asciiTheme="minorHAnsi" w:hAnsiTheme="minorHAnsi" w:cstheme="minorHAnsi"/>
          <w:sz w:val="24"/>
        </w:rPr>
      </w:pPr>
      <w:r w:rsidRPr="009D7F67">
        <w:rPr>
          <w:rFonts w:asciiTheme="minorHAnsi" w:hAnsiTheme="minorHAnsi" w:cstheme="minorHAnsi"/>
          <w:sz w:val="24"/>
        </w:rPr>
        <w:t xml:space="preserve">se sídlem Václavské náměstí </w:t>
      </w:r>
      <w:r w:rsidR="009D7F67">
        <w:rPr>
          <w:rFonts w:asciiTheme="minorHAnsi" w:hAnsiTheme="minorHAnsi" w:cstheme="minorHAnsi"/>
          <w:sz w:val="24"/>
        </w:rPr>
        <w:t>1700/</w:t>
      </w:r>
      <w:r w:rsidRPr="009D7F67">
        <w:rPr>
          <w:rFonts w:asciiTheme="minorHAnsi" w:hAnsiTheme="minorHAnsi" w:cstheme="minorHAnsi"/>
          <w:sz w:val="24"/>
        </w:rPr>
        <w:t>68, 115 79 Praha 1</w:t>
      </w:r>
      <w:r w:rsidR="009D7F67">
        <w:rPr>
          <w:rFonts w:asciiTheme="minorHAnsi" w:hAnsiTheme="minorHAnsi" w:cstheme="minorHAnsi"/>
          <w:sz w:val="24"/>
        </w:rPr>
        <w:t>, Nové Město</w:t>
      </w:r>
    </w:p>
    <w:p w14:paraId="414CEEF6" w14:textId="77777777" w:rsidR="009D7F67" w:rsidRPr="009D7F67" w:rsidRDefault="009D7F67" w:rsidP="009D7F67">
      <w:pPr>
        <w:jc w:val="both"/>
        <w:rPr>
          <w:rFonts w:asciiTheme="minorHAnsi" w:hAnsiTheme="minorHAnsi" w:cstheme="minorHAnsi"/>
          <w:sz w:val="24"/>
        </w:rPr>
      </w:pPr>
      <w:r w:rsidRPr="009D7F67">
        <w:rPr>
          <w:rFonts w:asciiTheme="minorHAnsi" w:hAnsiTheme="minorHAnsi" w:cstheme="minorHAnsi"/>
          <w:sz w:val="24"/>
        </w:rPr>
        <w:t>IČO: 00023272 DIČ: CZ00023272</w:t>
      </w:r>
    </w:p>
    <w:p w14:paraId="3D270976" w14:textId="3F781A2D" w:rsidR="003D05A3" w:rsidRPr="009D7F67" w:rsidRDefault="003D05A3" w:rsidP="003D05A3">
      <w:pPr>
        <w:jc w:val="both"/>
        <w:rPr>
          <w:rFonts w:asciiTheme="minorHAnsi" w:hAnsiTheme="minorHAnsi" w:cstheme="minorHAnsi"/>
          <w:sz w:val="24"/>
        </w:rPr>
      </w:pPr>
      <w:r w:rsidRPr="009D7F67">
        <w:rPr>
          <w:rFonts w:asciiTheme="minorHAnsi" w:hAnsiTheme="minorHAnsi" w:cstheme="minorHAnsi"/>
          <w:sz w:val="24"/>
        </w:rPr>
        <w:t xml:space="preserve">zastoupené: </w:t>
      </w:r>
      <w:r w:rsidR="0036207C" w:rsidRPr="009D7F67">
        <w:rPr>
          <w:rFonts w:asciiTheme="minorHAnsi" w:hAnsiTheme="minorHAnsi" w:cstheme="minorHAnsi"/>
          <w:sz w:val="24"/>
        </w:rPr>
        <w:t>Mgr. et Mgr. Zdeňkem</w:t>
      </w:r>
      <w:r w:rsidR="00B555AC" w:rsidRPr="009D7F67">
        <w:rPr>
          <w:rFonts w:asciiTheme="minorHAnsi" w:hAnsiTheme="minorHAnsi" w:cstheme="minorHAnsi"/>
          <w:sz w:val="24"/>
        </w:rPr>
        <w:t xml:space="preserve"> Šámalem</w:t>
      </w:r>
      <w:r w:rsidRPr="009D7F67">
        <w:rPr>
          <w:rFonts w:asciiTheme="minorHAnsi" w:hAnsiTheme="minorHAnsi" w:cstheme="minorHAnsi"/>
          <w:sz w:val="24"/>
        </w:rPr>
        <w:t>, ředitel</w:t>
      </w:r>
      <w:r w:rsidR="00B555AC" w:rsidRPr="009D7F67">
        <w:rPr>
          <w:rFonts w:asciiTheme="minorHAnsi" w:hAnsiTheme="minorHAnsi" w:cstheme="minorHAnsi"/>
          <w:sz w:val="24"/>
        </w:rPr>
        <w:t>em</w:t>
      </w:r>
      <w:r w:rsidRPr="009D7F67">
        <w:rPr>
          <w:rFonts w:asciiTheme="minorHAnsi" w:hAnsiTheme="minorHAnsi" w:cstheme="minorHAnsi"/>
          <w:sz w:val="24"/>
        </w:rPr>
        <w:t xml:space="preserve"> Náprstkova muzea asijských, afrických a amerických kultur</w:t>
      </w:r>
    </w:p>
    <w:p w14:paraId="3D270978" w14:textId="601C8784" w:rsidR="003D05A3" w:rsidRPr="009D7F67" w:rsidRDefault="003D05A3" w:rsidP="003D05A3">
      <w:pPr>
        <w:jc w:val="both"/>
        <w:rPr>
          <w:rFonts w:asciiTheme="minorHAnsi" w:hAnsiTheme="minorHAnsi" w:cstheme="minorHAnsi"/>
          <w:sz w:val="24"/>
        </w:rPr>
      </w:pPr>
      <w:r w:rsidRPr="009D7F67">
        <w:rPr>
          <w:rFonts w:asciiTheme="minorHAnsi" w:hAnsiTheme="minorHAnsi" w:cstheme="minorHAnsi"/>
          <w:sz w:val="24"/>
        </w:rPr>
        <w:t xml:space="preserve">bankovní </w:t>
      </w:r>
      <w:r w:rsidR="00ED57D7" w:rsidRPr="009D7F67">
        <w:rPr>
          <w:rFonts w:asciiTheme="minorHAnsi" w:hAnsiTheme="minorHAnsi" w:cstheme="minorHAnsi"/>
          <w:sz w:val="24"/>
        </w:rPr>
        <w:t>spojení:</w:t>
      </w:r>
      <w:r w:rsidR="00B555AC" w:rsidRPr="009D7F67">
        <w:rPr>
          <w:rFonts w:asciiTheme="minorHAnsi" w:hAnsiTheme="minorHAnsi" w:cstheme="minorHAnsi"/>
          <w:sz w:val="24"/>
        </w:rPr>
        <w:t xml:space="preserve"> </w:t>
      </w:r>
      <w:r w:rsidR="00A71FC5">
        <w:rPr>
          <w:rFonts w:asciiTheme="minorHAnsi" w:hAnsiTheme="minorHAnsi" w:cstheme="minorHAnsi"/>
          <w:sz w:val="24"/>
        </w:rPr>
        <w:t>xxxxxxxxxxxxxxxxxxxx</w:t>
      </w:r>
    </w:p>
    <w:p w14:paraId="3D270979" w14:textId="77777777" w:rsidR="003D05A3" w:rsidRPr="009D7F67" w:rsidRDefault="003D05A3" w:rsidP="003D05A3">
      <w:p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 xml:space="preserve">(dále </w:t>
      </w:r>
      <w:r w:rsidRPr="009D7F67">
        <w:rPr>
          <w:rFonts w:asciiTheme="minorHAnsi" w:hAnsiTheme="minorHAnsi" w:cstheme="minorHAnsi"/>
          <w:b/>
          <w:bCs/>
          <w:sz w:val="24"/>
        </w:rPr>
        <w:t>pronajímatel</w:t>
      </w:r>
      <w:r w:rsidRPr="009D7F67">
        <w:rPr>
          <w:rFonts w:asciiTheme="minorHAnsi" w:hAnsiTheme="minorHAnsi" w:cstheme="minorHAnsi"/>
          <w:sz w:val="24"/>
        </w:rPr>
        <w:t>)</w:t>
      </w:r>
    </w:p>
    <w:p w14:paraId="3D27097A" w14:textId="77777777" w:rsidR="003D05A3" w:rsidRPr="009D7F67" w:rsidRDefault="003D05A3" w:rsidP="003D05A3">
      <w:pPr>
        <w:autoSpaceDE w:val="0"/>
        <w:autoSpaceDN w:val="0"/>
        <w:adjustRightInd w:val="0"/>
        <w:rPr>
          <w:rFonts w:asciiTheme="minorHAnsi" w:hAnsiTheme="minorHAnsi" w:cstheme="minorHAnsi"/>
          <w:sz w:val="24"/>
        </w:rPr>
      </w:pPr>
    </w:p>
    <w:p w14:paraId="3D27097B" w14:textId="77777777" w:rsidR="003D05A3" w:rsidRPr="009D7F67" w:rsidRDefault="003D05A3" w:rsidP="003D05A3">
      <w:pPr>
        <w:autoSpaceDE w:val="0"/>
        <w:autoSpaceDN w:val="0"/>
        <w:adjustRightInd w:val="0"/>
        <w:rPr>
          <w:rFonts w:asciiTheme="minorHAnsi" w:hAnsiTheme="minorHAnsi" w:cstheme="minorHAnsi"/>
          <w:sz w:val="24"/>
        </w:rPr>
      </w:pPr>
      <w:r w:rsidRPr="009D7F67">
        <w:rPr>
          <w:rFonts w:asciiTheme="minorHAnsi" w:hAnsiTheme="minorHAnsi" w:cstheme="minorHAnsi"/>
          <w:sz w:val="24"/>
        </w:rPr>
        <w:t>a</w:t>
      </w:r>
    </w:p>
    <w:p w14:paraId="3D27097C" w14:textId="77777777" w:rsidR="003D05A3" w:rsidRPr="009D7F67" w:rsidRDefault="003D05A3" w:rsidP="003D05A3">
      <w:pPr>
        <w:autoSpaceDE w:val="0"/>
        <w:autoSpaceDN w:val="0"/>
        <w:adjustRightInd w:val="0"/>
        <w:rPr>
          <w:rFonts w:asciiTheme="minorHAnsi" w:hAnsiTheme="minorHAnsi" w:cstheme="minorHAnsi"/>
          <w:sz w:val="24"/>
        </w:rPr>
      </w:pPr>
    </w:p>
    <w:p w14:paraId="57490593" w14:textId="77777777" w:rsidR="00095FF3" w:rsidRPr="002720CB" w:rsidRDefault="00095FF3" w:rsidP="00095FF3">
      <w:pPr>
        <w:autoSpaceDE w:val="0"/>
        <w:autoSpaceDN w:val="0"/>
        <w:adjustRightInd w:val="0"/>
        <w:rPr>
          <w:rFonts w:asciiTheme="minorHAnsi" w:hAnsiTheme="minorHAnsi" w:cstheme="minorHAnsi"/>
          <w:b/>
          <w:sz w:val="23"/>
          <w:szCs w:val="23"/>
        </w:rPr>
      </w:pPr>
      <w:r w:rsidRPr="002720CB">
        <w:rPr>
          <w:rFonts w:asciiTheme="minorHAnsi" w:hAnsiTheme="minorHAnsi" w:cstheme="minorHAnsi"/>
          <w:b/>
          <w:sz w:val="23"/>
          <w:szCs w:val="23"/>
        </w:rPr>
        <w:t xml:space="preserve">JVS </w:t>
      </w:r>
      <w:r>
        <w:rPr>
          <w:rFonts w:asciiTheme="minorHAnsi" w:hAnsiTheme="minorHAnsi" w:cstheme="minorHAnsi"/>
          <w:b/>
          <w:sz w:val="23"/>
          <w:szCs w:val="23"/>
        </w:rPr>
        <w:t>Trade Group</w:t>
      </w:r>
      <w:r w:rsidRPr="002720CB">
        <w:rPr>
          <w:rFonts w:asciiTheme="minorHAnsi" w:hAnsiTheme="minorHAnsi" w:cstheme="minorHAnsi"/>
          <w:b/>
          <w:sz w:val="23"/>
          <w:szCs w:val="23"/>
        </w:rPr>
        <w:t xml:space="preserve"> s.r.o.</w:t>
      </w:r>
    </w:p>
    <w:p w14:paraId="2767ABF3" w14:textId="77777777" w:rsidR="00095FF3" w:rsidRPr="009D54C3" w:rsidRDefault="00095FF3" w:rsidP="00095FF3">
      <w:pPr>
        <w:autoSpaceDE w:val="0"/>
        <w:autoSpaceDN w:val="0"/>
        <w:adjustRightInd w:val="0"/>
        <w:rPr>
          <w:rFonts w:asciiTheme="minorHAnsi" w:hAnsiTheme="minorHAnsi" w:cstheme="minorHAnsi"/>
          <w:sz w:val="23"/>
          <w:szCs w:val="23"/>
        </w:rPr>
      </w:pPr>
      <w:r w:rsidRPr="009D54C3">
        <w:rPr>
          <w:rFonts w:asciiTheme="minorHAnsi" w:hAnsiTheme="minorHAnsi" w:cstheme="minorHAnsi"/>
          <w:sz w:val="23"/>
          <w:szCs w:val="23"/>
        </w:rPr>
        <w:t xml:space="preserve">se sídlem Školská 689/20, 110 00 Praha 1 </w:t>
      </w:r>
    </w:p>
    <w:p w14:paraId="4F3C510F" w14:textId="77777777" w:rsidR="00095FF3" w:rsidRPr="009413B3" w:rsidRDefault="00095FF3" w:rsidP="00095FF3">
      <w:pPr>
        <w:widowControl w:val="0"/>
        <w:autoSpaceDE w:val="0"/>
        <w:autoSpaceDN w:val="0"/>
        <w:adjustRightInd w:val="0"/>
        <w:rPr>
          <w:rFonts w:asciiTheme="minorHAnsi" w:hAnsiTheme="minorHAnsi" w:cstheme="minorHAnsi"/>
          <w:bCs/>
          <w:sz w:val="23"/>
          <w:szCs w:val="23"/>
          <w:highlight w:val="yellow"/>
        </w:rPr>
      </w:pPr>
      <w:r w:rsidRPr="00B7460F">
        <w:rPr>
          <w:rFonts w:asciiTheme="minorHAnsi" w:hAnsiTheme="minorHAnsi" w:cstheme="minorHAnsi"/>
          <w:bCs/>
          <w:sz w:val="23"/>
          <w:szCs w:val="23"/>
        </w:rPr>
        <w:t>zastoupená: jednatelem společnosti Stanislavem Lisnerem</w:t>
      </w:r>
    </w:p>
    <w:p w14:paraId="57FE86BD" w14:textId="77777777" w:rsidR="00095FF3" w:rsidRPr="009D54C3" w:rsidRDefault="00095FF3" w:rsidP="00095FF3">
      <w:pPr>
        <w:widowControl w:val="0"/>
        <w:autoSpaceDE w:val="0"/>
        <w:autoSpaceDN w:val="0"/>
        <w:adjustRightInd w:val="0"/>
        <w:rPr>
          <w:rFonts w:asciiTheme="minorHAnsi" w:hAnsiTheme="minorHAnsi" w:cstheme="minorHAnsi"/>
          <w:bCs/>
          <w:sz w:val="23"/>
          <w:szCs w:val="23"/>
        </w:rPr>
      </w:pPr>
      <w:r w:rsidRPr="009D54C3">
        <w:rPr>
          <w:rFonts w:asciiTheme="minorHAnsi" w:hAnsiTheme="minorHAnsi" w:cstheme="minorHAnsi"/>
          <w:bCs/>
          <w:sz w:val="23"/>
          <w:szCs w:val="23"/>
        </w:rPr>
        <w:t>zapsaná: u Městského soudu v Praze, obchodní rejstřík oddíl C, vložka 186712</w:t>
      </w:r>
    </w:p>
    <w:p w14:paraId="5A83D5C7" w14:textId="77777777" w:rsidR="00095FF3" w:rsidRPr="009D54C3" w:rsidRDefault="00095FF3" w:rsidP="00095FF3">
      <w:pPr>
        <w:jc w:val="both"/>
        <w:rPr>
          <w:rFonts w:asciiTheme="minorHAnsi" w:hAnsiTheme="minorHAnsi" w:cstheme="minorHAnsi"/>
          <w:sz w:val="23"/>
          <w:szCs w:val="23"/>
        </w:rPr>
      </w:pPr>
      <w:r w:rsidRPr="009D54C3">
        <w:rPr>
          <w:rFonts w:asciiTheme="minorHAnsi" w:hAnsiTheme="minorHAnsi" w:cstheme="minorHAnsi"/>
          <w:sz w:val="23"/>
          <w:szCs w:val="23"/>
        </w:rPr>
        <w:t>IČO: 27678148</w:t>
      </w:r>
      <w:r w:rsidRPr="009D54C3">
        <w:rPr>
          <w:rFonts w:asciiTheme="minorHAnsi" w:hAnsiTheme="minorHAnsi" w:cstheme="minorHAnsi"/>
          <w:sz w:val="23"/>
          <w:szCs w:val="23"/>
        </w:rPr>
        <w:tab/>
      </w:r>
      <w:r w:rsidRPr="009D54C3">
        <w:rPr>
          <w:rFonts w:asciiTheme="minorHAnsi" w:hAnsiTheme="minorHAnsi" w:cstheme="minorHAnsi"/>
          <w:sz w:val="23"/>
          <w:szCs w:val="23"/>
        </w:rPr>
        <w:tab/>
        <w:t>IČO: CZ27678148</w:t>
      </w:r>
    </w:p>
    <w:p w14:paraId="0EAD1A53" w14:textId="77777777" w:rsidR="00095FF3" w:rsidRPr="002720CB" w:rsidRDefault="00095FF3" w:rsidP="00095FF3">
      <w:pPr>
        <w:autoSpaceDE w:val="0"/>
        <w:autoSpaceDN w:val="0"/>
        <w:adjustRightInd w:val="0"/>
        <w:rPr>
          <w:rFonts w:asciiTheme="minorHAnsi" w:hAnsiTheme="minorHAnsi" w:cstheme="minorHAnsi"/>
          <w:sz w:val="23"/>
          <w:szCs w:val="23"/>
          <w:vertAlign w:val="superscript"/>
        </w:rPr>
      </w:pPr>
      <w:r w:rsidRPr="009D54C3">
        <w:rPr>
          <w:rFonts w:asciiTheme="minorHAnsi" w:hAnsiTheme="minorHAnsi" w:cstheme="minorHAnsi"/>
          <w:sz w:val="23"/>
          <w:szCs w:val="23"/>
        </w:rPr>
        <w:t xml:space="preserve">(dále </w:t>
      </w:r>
      <w:r w:rsidRPr="009D54C3">
        <w:rPr>
          <w:rFonts w:asciiTheme="minorHAnsi" w:hAnsiTheme="minorHAnsi" w:cstheme="minorHAnsi"/>
          <w:b/>
          <w:sz w:val="23"/>
          <w:szCs w:val="23"/>
        </w:rPr>
        <w:t>nájemce</w:t>
      </w:r>
      <w:r w:rsidRPr="009D54C3">
        <w:rPr>
          <w:rFonts w:asciiTheme="minorHAnsi" w:hAnsiTheme="minorHAnsi" w:cstheme="minorHAnsi"/>
          <w:sz w:val="23"/>
          <w:szCs w:val="23"/>
        </w:rPr>
        <w:t>)</w:t>
      </w:r>
    </w:p>
    <w:p w14:paraId="21D78C44" w14:textId="77777777" w:rsidR="00095FF3" w:rsidRPr="002720CB" w:rsidRDefault="00095FF3" w:rsidP="00095FF3">
      <w:pPr>
        <w:autoSpaceDE w:val="0"/>
        <w:autoSpaceDN w:val="0"/>
        <w:adjustRightInd w:val="0"/>
        <w:rPr>
          <w:rFonts w:asciiTheme="minorHAnsi" w:hAnsiTheme="minorHAnsi" w:cstheme="minorHAnsi"/>
          <w:i/>
          <w:sz w:val="23"/>
          <w:szCs w:val="23"/>
        </w:rPr>
      </w:pPr>
    </w:p>
    <w:p w14:paraId="3D270985" w14:textId="77777777" w:rsidR="003D05A3" w:rsidRPr="009D7F67" w:rsidRDefault="003D05A3" w:rsidP="003D05A3">
      <w:pPr>
        <w:autoSpaceDE w:val="0"/>
        <w:autoSpaceDN w:val="0"/>
        <w:adjustRightInd w:val="0"/>
        <w:jc w:val="center"/>
        <w:rPr>
          <w:rFonts w:asciiTheme="minorHAnsi" w:hAnsiTheme="minorHAnsi" w:cstheme="minorHAnsi"/>
          <w:sz w:val="24"/>
        </w:rPr>
      </w:pPr>
    </w:p>
    <w:p w14:paraId="3D270986" w14:textId="77777777"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I.</w:t>
      </w:r>
    </w:p>
    <w:p w14:paraId="3D270987" w14:textId="77777777"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Předmět smlouvy</w:t>
      </w:r>
    </w:p>
    <w:p w14:paraId="3D270988" w14:textId="11F61C61" w:rsidR="003D05A3" w:rsidRPr="009D7F67" w:rsidRDefault="003D05A3" w:rsidP="003D05A3">
      <w:pPr>
        <w:tabs>
          <w:tab w:val="left" w:pos="1440"/>
        </w:tabs>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 xml:space="preserve">Pronajímatel se touto smlouvou zavazuje přenechat nájemci </w:t>
      </w:r>
      <w:r w:rsidR="002D71AE" w:rsidRPr="009D7F67">
        <w:rPr>
          <w:rFonts w:asciiTheme="minorHAnsi" w:hAnsiTheme="minorHAnsi" w:cstheme="minorHAnsi"/>
          <w:sz w:val="24"/>
        </w:rPr>
        <w:t>movitý</w:t>
      </w:r>
      <w:r w:rsidRPr="009D7F67">
        <w:rPr>
          <w:rFonts w:asciiTheme="minorHAnsi" w:hAnsiTheme="minorHAnsi" w:cstheme="minorHAnsi"/>
          <w:sz w:val="24"/>
        </w:rPr>
        <w:t xml:space="preserve"> předmět nájmu k dočasnému užívání a nájemce se zavazuje předmět nájmu řádně užívat a </w:t>
      </w:r>
      <w:r w:rsidR="006D6A1E" w:rsidRPr="009D7F67">
        <w:rPr>
          <w:rFonts w:asciiTheme="minorHAnsi" w:hAnsiTheme="minorHAnsi" w:cstheme="minorHAnsi"/>
          <w:sz w:val="24"/>
        </w:rPr>
        <w:t>za</w:t>
      </w:r>
      <w:r w:rsidRPr="009D7F67">
        <w:rPr>
          <w:rFonts w:asciiTheme="minorHAnsi" w:hAnsiTheme="minorHAnsi" w:cstheme="minorHAnsi"/>
          <w:sz w:val="24"/>
        </w:rPr>
        <w:t xml:space="preserve">platit za </w:t>
      </w:r>
      <w:r w:rsidR="00F6579B" w:rsidRPr="009D7F67">
        <w:rPr>
          <w:rFonts w:asciiTheme="minorHAnsi" w:hAnsiTheme="minorHAnsi" w:cstheme="minorHAnsi"/>
          <w:sz w:val="24"/>
        </w:rPr>
        <w:t>užívání</w:t>
      </w:r>
      <w:r w:rsidRPr="009D7F67">
        <w:rPr>
          <w:rFonts w:asciiTheme="minorHAnsi" w:hAnsiTheme="minorHAnsi" w:cstheme="minorHAnsi"/>
          <w:sz w:val="24"/>
        </w:rPr>
        <w:t xml:space="preserve"> pronajímateli nájemné.</w:t>
      </w:r>
    </w:p>
    <w:p w14:paraId="3D27098A" w14:textId="77777777" w:rsidR="003D05A3" w:rsidRPr="009D7F67" w:rsidRDefault="003D05A3" w:rsidP="003D05A3">
      <w:pPr>
        <w:autoSpaceDE w:val="0"/>
        <w:autoSpaceDN w:val="0"/>
        <w:adjustRightInd w:val="0"/>
        <w:jc w:val="center"/>
        <w:rPr>
          <w:rFonts w:asciiTheme="minorHAnsi" w:hAnsiTheme="minorHAnsi" w:cstheme="minorHAnsi"/>
          <w:b/>
          <w:bCs/>
          <w:sz w:val="24"/>
        </w:rPr>
      </w:pPr>
    </w:p>
    <w:p w14:paraId="3D27098B" w14:textId="77777777"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II.</w:t>
      </w:r>
    </w:p>
    <w:p w14:paraId="3D27098C" w14:textId="77777777"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Předmět nájmu</w:t>
      </w:r>
    </w:p>
    <w:p w14:paraId="3D27098D" w14:textId="6F02EDE4" w:rsidR="003D05A3" w:rsidRPr="009D7F67" w:rsidRDefault="003D05A3" w:rsidP="003D05A3">
      <w:pPr>
        <w:pStyle w:val="Odstavecseseznamem"/>
        <w:widowControl w:val="0"/>
        <w:numPr>
          <w:ilvl w:val="0"/>
          <w:numId w:val="7"/>
        </w:numPr>
        <w:tabs>
          <w:tab w:val="left" w:pos="2410"/>
          <w:tab w:val="left" w:pos="7230"/>
        </w:tabs>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 xml:space="preserve">Pronajímatel </w:t>
      </w:r>
      <w:r w:rsidR="00FF4238" w:rsidRPr="009D7F67">
        <w:rPr>
          <w:rFonts w:asciiTheme="minorHAnsi" w:hAnsiTheme="minorHAnsi" w:cstheme="minorHAnsi"/>
          <w:sz w:val="24"/>
        </w:rPr>
        <w:t xml:space="preserve">má </w:t>
      </w:r>
      <w:r w:rsidR="004B68BA" w:rsidRPr="009D7F67">
        <w:rPr>
          <w:rFonts w:asciiTheme="minorHAnsi" w:hAnsiTheme="minorHAnsi" w:cstheme="minorHAnsi"/>
          <w:sz w:val="24"/>
        </w:rPr>
        <w:t xml:space="preserve">na základě zákona </w:t>
      </w:r>
      <w:r w:rsidR="00CF3246" w:rsidRPr="009D7F67">
        <w:rPr>
          <w:rFonts w:asciiTheme="minorHAnsi" w:hAnsiTheme="minorHAnsi" w:cstheme="minorHAnsi"/>
          <w:sz w:val="24"/>
        </w:rPr>
        <w:t>č. 219/2000 Sb., o majetku České republiky a jejím vystupování v právních vztazích, v</w:t>
      </w:r>
      <w:r w:rsidR="009D7F67">
        <w:rPr>
          <w:rFonts w:asciiTheme="minorHAnsi" w:hAnsiTheme="minorHAnsi" w:cstheme="minorHAnsi"/>
          <w:sz w:val="24"/>
        </w:rPr>
        <w:t>e</w:t>
      </w:r>
      <w:r w:rsidR="00CF3246" w:rsidRPr="009D7F67">
        <w:rPr>
          <w:rFonts w:asciiTheme="minorHAnsi" w:hAnsiTheme="minorHAnsi" w:cstheme="minorHAnsi"/>
          <w:sz w:val="24"/>
        </w:rPr>
        <w:t xml:space="preserve"> znění </w:t>
      </w:r>
      <w:r w:rsidR="009D7F67">
        <w:rPr>
          <w:rFonts w:asciiTheme="minorHAnsi" w:hAnsiTheme="minorHAnsi" w:cstheme="minorHAnsi"/>
          <w:sz w:val="24"/>
        </w:rPr>
        <w:t xml:space="preserve">pozdějších předpisů, </w:t>
      </w:r>
      <w:r w:rsidR="00CF3246" w:rsidRPr="009D7F67">
        <w:rPr>
          <w:rFonts w:asciiTheme="minorHAnsi" w:hAnsiTheme="minorHAnsi" w:cstheme="minorHAnsi"/>
          <w:sz w:val="24"/>
        </w:rPr>
        <w:t>a zákona č. 122/2000 Sb., o ochraně sbírek muzejní povahy</w:t>
      </w:r>
      <w:r w:rsidR="009D7F67">
        <w:rPr>
          <w:rFonts w:asciiTheme="minorHAnsi" w:hAnsiTheme="minorHAnsi" w:cstheme="minorHAnsi"/>
          <w:sz w:val="24"/>
        </w:rPr>
        <w:t xml:space="preserve">, </w:t>
      </w:r>
      <w:r w:rsidR="009D7F67" w:rsidRPr="009D7F67">
        <w:rPr>
          <w:rFonts w:asciiTheme="minorHAnsi" w:hAnsiTheme="minorHAnsi" w:cstheme="minorHAnsi"/>
          <w:sz w:val="24"/>
        </w:rPr>
        <w:t>v</w:t>
      </w:r>
      <w:r w:rsidR="009D7F67">
        <w:rPr>
          <w:rFonts w:asciiTheme="minorHAnsi" w:hAnsiTheme="minorHAnsi" w:cstheme="minorHAnsi"/>
          <w:sz w:val="24"/>
        </w:rPr>
        <w:t>e</w:t>
      </w:r>
      <w:r w:rsidR="009D7F67" w:rsidRPr="009D7F67">
        <w:rPr>
          <w:rFonts w:asciiTheme="minorHAnsi" w:hAnsiTheme="minorHAnsi" w:cstheme="minorHAnsi"/>
          <w:sz w:val="24"/>
        </w:rPr>
        <w:t xml:space="preserve"> znění </w:t>
      </w:r>
      <w:r w:rsidR="009D7F67">
        <w:rPr>
          <w:rFonts w:asciiTheme="minorHAnsi" w:hAnsiTheme="minorHAnsi" w:cstheme="minorHAnsi"/>
          <w:sz w:val="24"/>
        </w:rPr>
        <w:t xml:space="preserve">pozdějších předpisů, </w:t>
      </w:r>
      <w:r w:rsidR="00FF4238" w:rsidRPr="009D7F67">
        <w:rPr>
          <w:rFonts w:asciiTheme="minorHAnsi" w:hAnsiTheme="minorHAnsi" w:cstheme="minorHAnsi"/>
          <w:sz w:val="24"/>
        </w:rPr>
        <w:t>příslušnost hospodařit</w:t>
      </w:r>
      <w:r w:rsidR="003948FF" w:rsidRPr="009D7F67">
        <w:rPr>
          <w:rFonts w:asciiTheme="minorHAnsi" w:hAnsiTheme="minorHAnsi" w:cstheme="minorHAnsi"/>
          <w:sz w:val="24"/>
        </w:rPr>
        <w:t xml:space="preserve"> se sbírkovými předměty</w:t>
      </w:r>
      <w:r w:rsidR="00AB3877" w:rsidRPr="009D7F67">
        <w:rPr>
          <w:rFonts w:asciiTheme="minorHAnsi" w:hAnsiTheme="minorHAnsi" w:cstheme="minorHAnsi"/>
          <w:sz w:val="24"/>
        </w:rPr>
        <w:t xml:space="preserve"> uveden</w:t>
      </w:r>
      <w:r w:rsidR="00237692" w:rsidRPr="009D7F67">
        <w:rPr>
          <w:rFonts w:asciiTheme="minorHAnsi" w:hAnsiTheme="minorHAnsi" w:cstheme="minorHAnsi"/>
          <w:sz w:val="24"/>
        </w:rPr>
        <w:t>ými</w:t>
      </w:r>
      <w:r w:rsidR="00AB3877" w:rsidRPr="009D7F67">
        <w:rPr>
          <w:rFonts w:asciiTheme="minorHAnsi" w:hAnsiTheme="minorHAnsi" w:cstheme="minorHAnsi"/>
          <w:sz w:val="24"/>
        </w:rPr>
        <w:t xml:space="preserve"> v Příloze č. 1, která tvoří nedílnou součást této smlouvy</w:t>
      </w:r>
      <w:r w:rsidR="008E0766" w:rsidRPr="009D7F67">
        <w:rPr>
          <w:rFonts w:asciiTheme="minorHAnsi" w:hAnsiTheme="minorHAnsi" w:cstheme="minorHAnsi"/>
          <w:sz w:val="24"/>
        </w:rPr>
        <w:t>.</w:t>
      </w:r>
      <w:r w:rsidR="00EB28B2" w:rsidRPr="009D7F67">
        <w:rPr>
          <w:rFonts w:asciiTheme="minorHAnsi" w:hAnsiTheme="minorHAnsi" w:cstheme="minorHAnsi"/>
          <w:sz w:val="24"/>
        </w:rPr>
        <w:t xml:space="preserve"> Tyto</w:t>
      </w:r>
      <w:r w:rsidR="00B94406" w:rsidRPr="009D7F67">
        <w:rPr>
          <w:rFonts w:asciiTheme="minorHAnsi" w:hAnsiTheme="minorHAnsi" w:cstheme="minorHAnsi"/>
          <w:sz w:val="24"/>
        </w:rPr>
        <w:t xml:space="preserve"> </w:t>
      </w:r>
      <w:r w:rsidR="008E0766" w:rsidRPr="009D7F67">
        <w:rPr>
          <w:rFonts w:asciiTheme="minorHAnsi" w:hAnsiTheme="minorHAnsi" w:cstheme="minorHAnsi"/>
          <w:sz w:val="24"/>
        </w:rPr>
        <w:t>sbírkové</w:t>
      </w:r>
      <w:r w:rsidR="00EB28B2" w:rsidRPr="009D7F67">
        <w:rPr>
          <w:rFonts w:asciiTheme="minorHAnsi" w:hAnsiTheme="minorHAnsi" w:cstheme="minorHAnsi"/>
          <w:sz w:val="24"/>
        </w:rPr>
        <w:t xml:space="preserve"> předměty</w:t>
      </w:r>
      <w:r w:rsidRPr="009D7F67">
        <w:rPr>
          <w:rFonts w:asciiTheme="minorHAnsi" w:hAnsiTheme="minorHAnsi" w:cstheme="minorHAnsi"/>
          <w:sz w:val="24"/>
        </w:rPr>
        <w:t xml:space="preserve"> jsou předmětem nájmu založeného touto smlouvou</w:t>
      </w:r>
      <w:r w:rsidR="007C74BD" w:rsidRPr="009D7F67">
        <w:rPr>
          <w:rFonts w:asciiTheme="minorHAnsi" w:hAnsiTheme="minorHAnsi" w:cstheme="minorHAnsi"/>
          <w:sz w:val="24"/>
        </w:rPr>
        <w:t xml:space="preserve"> (dále též jen „předmět nájmu</w:t>
      </w:r>
      <w:r w:rsidRPr="009D7F67">
        <w:rPr>
          <w:rFonts w:asciiTheme="minorHAnsi" w:hAnsiTheme="minorHAnsi" w:cstheme="minorHAnsi"/>
          <w:sz w:val="24"/>
        </w:rPr>
        <w:t>“</w:t>
      </w:r>
      <w:r w:rsidR="009D5014" w:rsidRPr="009D7F67">
        <w:rPr>
          <w:rFonts w:asciiTheme="minorHAnsi" w:hAnsiTheme="minorHAnsi" w:cstheme="minorHAnsi"/>
          <w:sz w:val="24"/>
        </w:rPr>
        <w:t xml:space="preserve"> nebo </w:t>
      </w:r>
      <w:r w:rsidR="005157B2" w:rsidRPr="009D7F67">
        <w:rPr>
          <w:rFonts w:asciiTheme="minorHAnsi" w:hAnsiTheme="minorHAnsi" w:cstheme="minorHAnsi"/>
          <w:sz w:val="24"/>
        </w:rPr>
        <w:t xml:space="preserve">též </w:t>
      </w:r>
      <w:r w:rsidR="009D5014" w:rsidRPr="009D7F67">
        <w:rPr>
          <w:rFonts w:asciiTheme="minorHAnsi" w:hAnsiTheme="minorHAnsi" w:cstheme="minorHAnsi"/>
          <w:sz w:val="24"/>
        </w:rPr>
        <w:t>„pronajaté předměty“</w:t>
      </w:r>
      <w:r w:rsidRPr="009D7F67">
        <w:rPr>
          <w:rFonts w:asciiTheme="minorHAnsi" w:hAnsiTheme="minorHAnsi" w:cstheme="minorHAnsi"/>
          <w:sz w:val="24"/>
        </w:rPr>
        <w:t>).</w:t>
      </w:r>
      <w:r w:rsidR="002D71AE" w:rsidRPr="009D7F67">
        <w:rPr>
          <w:rFonts w:asciiTheme="minorHAnsi" w:hAnsiTheme="minorHAnsi" w:cstheme="minorHAnsi"/>
          <w:sz w:val="24"/>
        </w:rPr>
        <w:t xml:space="preserve"> Pojistná hodnota jednotlivých</w:t>
      </w:r>
      <w:r w:rsidR="005157B2" w:rsidRPr="009D7F67">
        <w:rPr>
          <w:rFonts w:asciiTheme="minorHAnsi" w:hAnsiTheme="minorHAnsi" w:cstheme="minorHAnsi"/>
          <w:sz w:val="24"/>
        </w:rPr>
        <w:t xml:space="preserve"> pronajatých</w:t>
      </w:r>
      <w:r w:rsidR="002D71AE" w:rsidRPr="009D7F67">
        <w:rPr>
          <w:rFonts w:asciiTheme="minorHAnsi" w:hAnsiTheme="minorHAnsi" w:cstheme="minorHAnsi"/>
          <w:sz w:val="24"/>
        </w:rPr>
        <w:t xml:space="preserve"> </w:t>
      </w:r>
      <w:r w:rsidR="007C74BD" w:rsidRPr="009D7F67">
        <w:rPr>
          <w:rFonts w:asciiTheme="minorHAnsi" w:hAnsiTheme="minorHAnsi" w:cstheme="minorHAnsi"/>
          <w:sz w:val="24"/>
        </w:rPr>
        <w:t>předmětů</w:t>
      </w:r>
      <w:r w:rsidR="002D71AE" w:rsidRPr="009D7F67">
        <w:rPr>
          <w:rFonts w:asciiTheme="minorHAnsi" w:hAnsiTheme="minorHAnsi" w:cstheme="minorHAnsi"/>
          <w:sz w:val="24"/>
        </w:rPr>
        <w:t xml:space="preserve"> je uvedena v příloze č. 1.</w:t>
      </w:r>
      <w:r w:rsidR="00CA3FFD" w:rsidRPr="009D7F67">
        <w:rPr>
          <w:rFonts w:asciiTheme="minorHAnsi" w:hAnsiTheme="minorHAnsi" w:cstheme="minorHAnsi"/>
          <w:sz w:val="24"/>
        </w:rPr>
        <w:t xml:space="preserve"> Smlouvy.</w:t>
      </w:r>
      <w:r w:rsidR="002D71AE" w:rsidRPr="009D7F67">
        <w:rPr>
          <w:rFonts w:asciiTheme="minorHAnsi" w:hAnsiTheme="minorHAnsi" w:cstheme="minorHAnsi"/>
          <w:sz w:val="24"/>
        </w:rPr>
        <w:t xml:space="preserve"> Celková pojistná hodnota předmětu nájmu činí</w:t>
      </w:r>
      <w:r w:rsidR="00ED57D7" w:rsidRPr="009D7F67">
        <w:rPr>
          <w:rFonts w:asciiTheme="minorHAnsi" w:hAnsiTheme="minorHAnsi" w:cstheme="minorHAnsi"/>
          <w:sz w:val="24"/>
        </w:rPr>
        <w:t xml:space="preserve"> </w:t>
      </w:r>
      <w:r w:rsidR="00A71FC5">
        <w:rPr>
          <w:rFonts w:asciiTheme="minorHAnsi" w:hAnsiTheme="minorHAnsi" w:cstheme="minorHAnsi"/>
          <w:sz w:val="24"/>
        </w:rPr>
        <w:t>xxxxxxxxxxxxxxxxx</w:t>
      </w:r>
    </w:p>
    <w:p w14:paraId="3D27098E" w14:textId="37D1E8E9" w:rsidR="003D05A3" w:rsidRPr="009D7F67" w:rsidRDefault="003D05A3" w:rsidP="003D05A3">
      <w:pPr>
        <w:pStyle w:val="Odstavecseseznamem"/>
        <w:widowControl w:val="0"/>
        <w:numPr>
          <w:ilvl w:val="0"/>
          <w:numId w:val="7"/>
        </w:numPr>
        <w:tabs>
          <w:tab w:val="left" w:pos="2410"/>
          <w:tab w:val="left" w:pos="7230"/>
        </w:tabs>
        <w:autoSpaceDE w:val="0"/>
        <w:autoSpaceDN w:val="0"/>
        <w:adjustRightInd w:val="0"/>
        <w:ind w:left="357" w:hanging="357"/>
        <w:jc w:val="both"/>
        <w:rPr>
          <w:rFonts w:asciiTheme="minorHAnsi" w:hAnsiTheme="minorHAnsi" w:cstheme="minorHAnsi"/>
          <w:bCs/>
          <w:sz w:val="24"/>
        </w:rPr>
      </w:pPr>
      <w:r w:rsidRPr="009D7F67">
        <w:rPr>
          <w:rFonts w:asciiTheme="minorHAnsi" w:hAnsiTheme="minorHAnsi" w:cstheme="minorHAnsi"/>
          <w:sz w:val="24"/>
        </w:rPr>
        <w:t xml:space="preserve">Pronajímatel </w:t>
      </w:r>
      <w:r w:rsidR="00CD0598" w:rsidRPr="002720CB">
        <w:rPr>
          <w:rFonts w:asciiTheme="minorHAnsi" w:hAnsiTheme="minorHAnsi" w:cstheme="minorHAnsi"/>
          <w:sz w:val="23"/>
          <w:szCs w:val="23"/>
        </w:rPr>
        <w:t xml:space="preserve">přenechává nájemci předmět nájmu do užívání pro užití v rámci </w:t>
      </w:r>
      <w:r w:rsidR="00CD0598" w:rsidRPr="00B7460F">
        <w:rPr>
          <w:rFonts w:asciiTheme="minorHAnsi" w:hAnsiTheme="minorHAnsi" w:cstheme="minorHAnsi"/>
          <w:sz w:val="23"/>
          <w:szCs w:val="23"/>
        </w:rPr>
        <w:t xml:space="preserve">výstavy </w:t>
      </w:r>
      <w:r w:rsidR="00A71FC5" w:rsidRPr="00A71FC5">
        <w:rPr>
          <w:rFonts w:asciiTheme="minorHAnsi" w:hAnsiTheme="minorHAnsi" w:cstheme="minorHAnsi"/>
          <w:sz w:val="23"/>
          <w:szCs w:val="23"/>
        </w:rPr>
        <w:t>xxxxxxxxxxxxxxxxxxxx</w:t>
      </w:r>
      <w:r w:rsidR="00A71FC5">
        <w:rPr>
          <w:rFonts w:asciiTheme="minorHAnsi" w:hAnsiTheme="minorHAnsi" w:cstheme="minorHAnsi"/>
          <w:sz w:val="23"/>
          <w:szCs w:val="23"/>
        </w:rPr>
        <w:t>xxxxxxxxxx</w:t>
      </w:r>
      <w:r w:rsidR="00CD0598" w:rsidRPr="00B7460F">
        <w:rPr>
          <w:rFonts w:asciiTheme="minorHAnsi" w:hAnsiTheme="minorHAnsi" w:cstheme="minorHAnsi"/>
          <w:b/>
          <w:sz w:val="23"/>
          <w:szCs w:val="23"/>
        </w:rPr>
        <w:t xml:space="preserve">, </w:t>
      </w:r>
      <w:r w:rsidR="00CD0598" w:rsidRPr="00B7460F">
        <w:rPr>
          <w:rFonts w:asciiTheme="minorHAnsi" w:hAnsiTheme="minorHAnsi" w:cstheme="minorHAnsi"/>
          <w:bCs/>
          <w:sz w:val="23"/>
          <w:szCs w:val="23"/>
        </w:rPr>
        <w:t>která se uskuteční v následujících</w:t>
      </w:r>
      <w:r w:rsidR="00CD0598" w:rsidRPr="00B7460F">
        <w:rPr>
          <w:rFonts w:asciiTheme="minorHAnsi" w:hAnsiTheme="minorHAnsi" w:cstheme="minorHAnsi"/>
          <w:b/>
          <w:sz w:val="23"/>
          <w:szCs w:val="23"/>
        </w:rPr>
        <w:t xml:space="preserve"> </w:t>
      </w:r>
      <w:r w:rsidR="00CD0598" w:rsidRPr="00B7460F">
        <w:rPr>
          <w:rFonts w:asciiTheme="minorHAnsi" w:hAnsiTheme="minorHAnsi" w:cstheme="minorHAnsi"/>
          <w:sz w:val="23"/>
          <w:szCs w:val="23"/>
        </w:rPr>
        <w:t xml:space="preserve">výstavních prostorách: </w:t>
      </w:r>
      <w:r w:rsidR="00A71FC5">
        <w:rPr>
          <w:rFonts w:asciiTheme="minorHAnsi" w:hAnsiTheme="minorHAnsi" w:cstheme="minorHAnsi"/>
          <w:sz w:val="23"/>
          <w:szCs w:val="23"/>
        </w:rPr>
        <w:t>xxxxxxxxxxxxxxxxxxxxxxxxxxxx</w:t>
      </w:r>
      <w:r w:rsidR="00CD0598" w:rsidRPr="00B7460F">
        <w:rPr>
          <w:rFonts w:asciiTheme="minorHAnsi" w:hAnsiTheme="minorHAnsi" w:cstheme="minorHAnsi"/>
          <w:sz w:val="23"/>
          <w:szCs w:val="23"/>
        </w:rPr>
        <w:t>. V</w:t>
      </w:r>
      <w:r w:rsidR="00CD0598" w:rsidRPr="002720CB">
        <w:rPr>
          <w:rFonts w:asciiTheme="minorHAnsi" w:hAnsiTheme="minorHAnsi" w:cstheme="minorHAnsi"/>
          <w:sz w:val="23"/>
          <w:szCs w:val="23"/>
        </w:rPr>
        <w:t xml:space="preserve">ýstava se bude konat </w:t>
      </w:r>
      <w:r w:rsidR="00CD0598" w:rsidRPr="005250B3">
        <w:rPr>
          <w:rFonts w:asciiTheme="minorHAnsi" w:hAnsiTheme="minorHAnsi" w:cstheme="minorHAnsi"/>
          <w:bCs/>
          <w:sz w:val="23"/>
          <w:szCs w:val="23"/>
        </w:rPr>
        <w:t xml:space="preserve">od </w:t>
      </w:r>
      <w:r w:rsidR="00A71FC5">
        <w:rPr>
          <w:rFonts w:asciiTheme="minorHAnsi" w:hAnsiTheme="minorHAnsi" w:cstheme="minorHAnsi"/>
          <w:bCs/>
          <w:sz w:val="23"/>
          <w:szCs w:val="23"/>
        </w:rPr>
        <w:t>xxxxxxxxxxxxxxxxxxxxx</w:t>
      </w:r>
      <w:r w:rsidR="00CD0598">
        <w:rPr>
          <w:rFonts w:asciiTheme="minorHAnsi" w:hAnsiTheme="minorHAnsi" w:cstheme="minorHAnsi"/>
          <w:bCs/>
          <w:sz w:val="23"/>
          <w:szCs w:val="23"/>
        </w:rPr>
        <w:t>.</w:t>
      </w:r>
    </w:p>
    <w:p w14:paraId="3D27098F" w14:textId="48371906" w:rsidR="00F350A6" w:rsidRPr="009D7F67" w:rsidRDefault="00F350A6" w:rsidP="003D05A3">
      <w:pPr>
        <w:pStyle w:val="Odstavecseseznamem"/>
        <w:widowControl w:val="0"/>
        <w:numPr>
          <w:ilvl w:val="0"/>
          <w:numId w:val="7"/>
        </w:numPr>
        <w:tabs>
          <w:tab w:val="left" w:pos="2410"/>
          <w:tab w:val="left" w:pos="7230"/>
        </w:tabs>
        <w:autoSpaceDE w:val="0"/>
        <w:autoSpaceDN w:val="0"/>
        <w:adjustRightInd w:val="0"/>
        <w:ind w:left="357" w:hanging="357"/>
        <w:jc w:val="both"/>
        <w:rPr>
          <w:rFonts w:asciiTheme="minorHAnsi" w:hAnsiTheme="minorHAnsi" w:cstheme="minorHAnsi"/>
          <w:b/>
          <w:sz w:val="24"/>
        </w:rPr>
      </w:pPr>
      <w:r w:rsidRPr="009D7F67">
        <w:rPr>
          <w:rFonts w:asciiTheme="minorHAnsi" w:hAnsiTheme="minorHAnsi" w:cstheme="minorHAnsi"/>
          <w:sz w:val="24"/>
        </w:rPr>
        <w:t xml:space="preserve">Nájemce není oprávněn bez písemného souhlasu pronajímatele s pronajatými předměty </w:t>
      </w:r>
      <w:r w:rsidRPr="009D7F67">
        <w:rPr>
          <w:sz w:val="24"/>
        </w:rPr>
        <w:t xml:space="preserve">jakýmkoliv způsobem disponovat mimo účel stanovený v odstavci 2 tohoto článku, zejména je nesmí přemisťovat, přenechat k užívání třetí osobě, provádět na nich konzervátorské či restaurátorské zásahy, fotografovat a filmovat je, nebo umožnit </w:t>
      </w:r>
      <w:r w:rsidRPr="009D7F67">
        <w:rPr>
          <w:sz w:val="24"/>
        </w:rPr>
        <w:lastRenderedPageBreak/>
        <w:t xml:space="preserve">fotografování a filmování jinému, s výjimkou pořizování celkových záběrů instalace </w:t>
      </w:r>
      <w:r w:rsidR="00442D20" w:rsidRPr="009D7F67">
        <w:rPr>
          <w:sz w:val="24"/>
        </w:rPr>
        <w:t xml:space="preserve">pronajatých </w:t>
      </w:r>
      <w:r w:rsidRPr="009D7F67">
        <w:rPr>
          <w:sz w:val="24"/>
        </w:rPr>
        <w:t>předmětů a návštěvníků a pro dokumentační a propagační účely.</w:t>
      </w:r>
    </w:p>
    <w:p w14:paraId="3D270993" w14:textId="77777777" w:rsidR="002720CB" w:rsidRPr="009D7F67" w:rsidRDefault="002720CB" w:rsidP="00C90481">
      <w:pPr>
        <w:autoSpaceDE w:val="0"/>
        <w:autoSpaceDN w:val="0"/>
        <w:adjustRightInd w:val="0"/>
        <w:rPr>
          <w:rFonts w:asciiTheme="minorHAnsi" w:hAnsiTheme="minorHAnsi" w:cstheme="minorHAnsi"/>
          <w:b/>
          <w:bCs/>
          <w:sz w:val="24"/>
        </w:rPr>
      </w:pPr>
    </w:p>
    <w:p w14:paraId="5E803AC3" w14:textId="77777777" w:rsidR="00A61643" w:rsidRDefault="00A61643" w:rsidP="003D05A3">
      <w:pPr>
        <w:autoSpaceDE w:val="0"/>
        <w:autoSpaceDN w:val="0"/>
        <w:adjustRightInd w:val="0"/>
        <w:jc w:val="center"/>
        <w:rPr>
          <w:rFonts w:asciiTheme="minorHAnsi" w:hAnsiTheme="minorHAnsi" w:cstheme="minorHAnsi"/>
          <w:b/>
          <w:bCs/>
          <w:sz w:val="24"/>
        </w:rPr>
      </w:pPr>
    </w:p>
    <w:p w14:paraId="3D270994" w14:textId="099CC6B8"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III.</w:t>
      </w:r>
    </w:p>
    <w:p w14:paraId="3D270995" w14:textId="1052A69C"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Doba nájmu</w:t>
      </w:r>
      <w:r w:rsidR="00DA3943" w:rsidRPr="009D7F67">
        <w:rPr>
          <w:rFonts w:asciiTheme="minorHAnsi" w:hAnsiTheme="minorHAnsi" w:cstheme="minorHAnsi"/>
          <w:b/>
          <w:bCs/>
          <w:sz w:val="24"/>
        </w:rPr>
        <w:t xml:space="preserve"> a nájemné</w:t>
      </w:r>
    </w:p>
    <w:p w14:paraId="3D270996" w14:textId="0CFEF4CF" w:rsidR="003D05A3" w:rsidRPr="009D7F67" w:rsidRDefault="003D05A3" w:rsidP="00776E6C">
      <w:pPr>
        <w:pStyle w:val="Odstavecseseznamem"/>
        <w:numPr>
          <w:ilvl w:val="0"/>
          <w:numId w:val="3"/>
        </w:num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 xml:space="preserve">Nájem se sjednává na dobu určitou, a to na období od </w:t>
      </w:r>
      <w:r w:rsidR="00A71FC5">
        <w:rPr>
          <w:rFonts w:asciiTheme="minorHAnsi" w:hAnsiTheme="minorHAnsi" w:cstheme="minorHAnsi"/>
          <w:sz w:val="24"/>
        </w:rPr>
        <w:t>xxxxxxxxxxxxxxxxxxxxx</w:t>
      </w:r>
      <w:r w:rsidRPr="009D7F67">
        <w:rPr>
          <w:rFonts w:asciiTheme="minorHAnsi" w:hAnsiTheme="minorHAnsi" w:cstheme="minorHAnsi"/>
          <w:sz w:val="24"/>
        </w:rPr>
        <w:t>.</w:t>
      </w:r>
    </w:p>
    <w:p w14:paraId="1EE8E224" w14:textId="7F6AABDD" w:rsidR="00E63F72" w:rsidRPr="009D7F67" w:rsidRDefault="00DA3943" w:rsidP="00776E6C">
      <w:pPr>
        <w:pStyle w:val="Odstavecseseznamem"/>
        <w:numPr>
          <w:ilvl w:val="0"/>
          <w:numId w:val="3"/>
        </w:numPr>
        <w:autoSpaceDE w:val="0"/>
        <w:autoSpaceDN w:val="0"/>
        <w:adjustRightInd w:val="0"/>
        <w:jc w:val="both"/>
        <w:rPr>
          <w:rFonts w:asciiTheme="minorHAnsi" w:hAnsiTheme="minorHAnsi" w:cstheme="minorHAnsi"/>
          <w:b/>
          <w:sz w:val="24"/>
        </w:rPr>
      </w:pPr>
      <w:r w:rsidRPr="009D7F67">
        <w:rPr>
          <w:rFonts w:asciiTheme="minorHAnsi" w:hAnsiTheme="minorHAnsi" w:cstheme="minorHAnsi"/>
          <w:sz w:val="24"/>
        </w:rPr>
        <w:t>Nájemné za celou dobu trvání nájmu stanovují smluvní strany dohodou ve výši 604 800 Kč. K této částce bude připočteno DPH v zákonem stanovené výši. Nájemné včetně DPH je splatné do 1</w:t>
      </w:r>
      <w:r w:rsidR="004B013E" w:rsidRPr="009D7F67">
        <w:rPr>
          <w:rFonts w:asciiTheme="minorHAnsi" w:hAnsiTheme="minorHAnsi" w:cstheme="minorHAnsi"/>
          <w:sz w:val="24"/>
        </w:rPr>
        <w:t>0</w:t>
      </w:r>
      <w:r w:rsidRPr="009D7F67">
        <w:rPr>
          <w:rFonts w:asciiTheme="minorHAnsi" w:hAnsiTheme="minorHAnsi" w:cstheme="minorHAnsi"/>
          <w:sz w:val="24"/>
        </w:rPr>
        <w:t xml:space="preserve"> dnů od podpisu nájemní smlouvy. Nejpozději však musí být nájemné včetně DPH uhrazeno na účet pronajímatele před předáním předmětu nájmu</w:t>
      </w:r>
      <w:r w:rsidR="004B013E" w:rsidRPr="009D7F67">
        <w:rPr>
          <w:rFonts w:asciiTheme="minorHAnsi" w:hAnsiTheme="minorHAnsi" w:cstheme="minorHAnsi"/>
          <w:sz w:val="24"/>
        </w:rPr>
        <w:t xml:space="preserve"> nájemci</w:t>
      </w:r>
      <w:r w:rsidRPr="009D7F67">
        <w:rPr>
          <w:rFonts w:asciiTheme="minorHAnsi" w:hAnsiTheme="minorHAnsi" w:cstheme="minorHAnsi"/>
          <w:sz w:val="24"/>
        </w:rPr>
        <w:t xml:space="preserve">, jinak </w:t>
      </w:r>
      <w:r w:rsidR="00A022B8" w:rsidRPr="009D7F67">
        <w:rPr>
          <w:rFonts w:asciiTheme="minorHAnsi" w:hAnsiTheme="minorHAnsi" w:cstheme="minorHAnsi"/>
          <w:sz w:val="24"/>
        </w:rPr>
        <w:t xml:space="preserve">mu </w:t>
      </w:r>
      <w:r w:rsidRPr="009D7F67">
        <w:rPr>
          <w:rFonts w:asciiTheme="minorHAnsi" w:hAnsiTheme="minorHAnsi" w:cstheme="minorHAnsi"/>
          <w:sz w:val="24"/>
        </w:rPr>
        <w:t>nemůže být předmět nájmu předán</w:t>
      </w:r>
      <w:r w:rsidR="00123051" w:rsidRPr="009D7F67">
        <w:rPr>
          <w:rFonts w:asciiTheme="minorHAnsi" w:hAnsiTheme="minorHAnsi" w:cstheme="minorHAnsi"/>
          <w:sz w:val="24"/>
        </w:rPr>
        <w:t>.</w:t>
      </w:r>
    </w:p>
    <w:p w14:paraId="356541C0" w14:textId="2E1FB047" w:rsidR="000A05FE" w:rsidRPr="009D7F67" w:rsidRDefault="006D6535" w:rsidP="00776E6C">
      <w:pPr>
        <w:pStyle w:val="Odstavecseseznamem"/>
        <w:numPr>
          <w:ilvl w:val="0"/>
          <w:numId w:val="3"/>
        </w:numPr>
        <w:autoSpaceDE w:val="0"/>
        <w:autoSpaceDN w:val="0"/>
        <w:adjustRightInd w:val="0"/>
        <w:jc w:val="both"/>
        <w:rPr>
          <w:rFonts w:asciiTheme="minorHAnsi" w:hAnsiTheme="minorHAnsi" w:cstheme="minorHAnsi"/>
          <w:b/>
          <w:sz w:val="24"/>
        </w:rPr>
      </w:pPr>
      <w:r w:rsidRPr="009D7F67">
        <w:rPr>
          <w:rFonts w:asciiTheme="minorHAnsi" w:hAnsiTheme="minorHAnsi" w:cstheme="minorHAnsi"/>
          <w:sz w:val="24"/>
        </w:rPr>
        <w:t>Nájemné včetně DPH bude uhrazeno nájemcem na základě faktury vystavené pronajímatelem nájemci na základě této smlouvy.</w:t>
      </w:r>
    </w:p>
    <w:p w14:paraId="5B5D2DE7" w14:textId="77777777" w:rsidR="006D6535" w:rsidRPr="009D7F67" w:rsidRDefault="006D6535" w:rsidP="005250B3">
      <w:pPr>
        <w:autoSpaceDE w:val="0"/>
        <w:autoSpaceDN w:val="0"/>
        <w:adjustRightInd w:val="0"/>
        <w:jc w:val="both"/>
        <w:rPr>
          <w:rFonts w:asciiTheme="minorHAnsi" w:hAnsiTheme="minorHAnsi" w:cstheme="minorHAnsi"/>
          <w:b/>
          <w:sz w:val="24"/>
        </w:rPr>
      </w:pPr>
    </w:p>
    <w:p w14:paraId="5DF3BDDA" w14:textId="77777777" w:rsidR="00A61643" w:rsidRDefault="00A61643" w:rsidP="003D05A3">
      <w:pPr>
        <w:autoSpaceDE w:val="0"/>
        <w:autoSpaceDN w:val="0"/>
        <w:adjustRightInd w:val="0"/>
        <w:jc w:val="center"/>
        <w:rPr>
          <w:rFonts w:asciiTheme="minorHAnsi" w:hAnsiTheme="minorHAnsi" w:cstheme="minorHAnsi"/>
          <w:b/>
          <w:bCs/>
          <w:sz w:val="24"/>
        </w:rPr>
      </w:pPr>
    </w:p>
    <w:p w14:paraId="3D27099F" w14:textId="785B3456"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IV.</w:t>
      </w:r>
    </w:p>
    <w:p w14:paraId="3D2709A0" w14:textId="612AFDC8" w:rsidR="003D05A3" w:rsidRPr="009D7F67" w:rsidRDefault="008C5460"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Pojištění a odpovědnost za škodu</w:t>
      </w:r>
    </w:p>
    <w:p w14:paraId="3D2709A1" w14:textId="302331BD" w:rsidR="003D05A3" w:rsidRPr="009D7F67" w:rsidRDefault="008C5460" w:rsidP="003D05A3">
      <w:pPr>
        <w:pStyle w:val="Odstavecseseznamem"/>
        <w:numPr>
          <w:ilvl w:val="0"/>
          <w:numId w:val="5"/>
        </w:num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V nájemném není započteno pojištění předmětu nájmu. Nájemce je povinen zajistit pojištění předmětu nájmu na dobu trvání této smlouvy včetně přepravy tam i zpět</w:t>
      </w:r>
      <w:r w:rsidR="00851623" w:rsidRPr="009D7F67">
        <w:rPr>
          <w:rFonts w:asciiTheme="minorHAnsi" w:hAnsiTheme="minorHAnsi" w:cstheme="minorHAnsi"/>
          <w:sz w:val="24"/>
        </w:rPr>
        <w:t>.</w:t>
      </w:r>
      <w:r w:rsidRPr="009D7F67">
        <w:rPr>
          <w:rFonts w:asciiTheme="minorHAnsi" w:hAnsiTheme="minorHAnsi" w:cstheme="minorHAnsi"/>
          <w:sz w:val="24"/>
        </w:rPr>
        <w:t xml:space="preserve"> Nepředloží-li nájemce pronajímateli pojistnou smlouvu nejpozději ke dni předání a převzetí předmětu nájmu, pronajímatel předměty nájemci nepředá</w:t>
      </w:r>
      <w:r w:rsidR="002B4378" w:rsidRPr="009D7F67">
        <w:rPr>
          <w:rFonts w:asciiTheme="minorHAnsi" w:hAnsiTheme="minorHAnsi" w:cstheme="minorHAnsi"/>
          <w:sz w:val="24"/>
        </w:rPr>
        <w:t>.</w:t>
      </w:r>
    </w:p>
    <w:p w14:paraId="3D2709A4" w14:textId="5AF19050" w:rsidR="00E051D4" w:rsidRPr="009D7F67" w:rsidRDefault="00E051D4" w:rsidP="003D05A3">
      <w:pPr>
        <w:pStyle w:val="Odstavecseseznamem"/>
        <w:numPr>
          <w:ilvl w:val="0"/>
          <w:numId w:val="5"/>
        </w:num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 xml:space="preserve">Nájemce odpovídá za pronajaté předměty po celou dobu nájmu do </w:t>
      </w:r>
      <w:r w:rsidR="00CA3FFD" w:rsidRPr="009D7F67">
        <w:rPr>
          <w:rFonts w:asciiTheme="minorHAnsi" w:hAnsiTheme="minorHAnsi" w:cstheme="minorHAnsi"/>
          <w:sz w:val="24"/>
        </w:rPr>
        <w:t>výše jejich pojistných hodnot</w:t>
      </w:r>
      <w:r w:rsidRPr="009D7F67">
        <w:rPr>
          <w:rFonts w:asciiTheme="minorHAnsi" w:hAnsiTheme="minorHAnsi" w:cstheme="minorHAnsi"/>
          <w:sz w:val="24"/>
        </w:rPr>
        <w:t xml:space="preserve"> a je povinen případnou škodu pronajímateli uhradit v plné výši. Dojde-li k jakékoli škodě, je nájemce povinen okamžitě informovat pronajímatele</w:t>
      </w:r>
      <w:r w:rsidR="002860C6" w:rsidRPr="009D7F67">
        <w:rPr>
          <w:rFonts w:asciiTheme="minorHAnsi" w:hAnsiTheme="minorHAnsi" w:cstheme="minorHAnsi"/>
          <w:sz w:val="24"/>
        </w:rPr>
        <w:t xml:space="preserve"> telefonicky i </w:t>
      </w:r>
      <w:r w:rsidRPr="009D7F67">
        <w:rPr>
          <w:rFonts w:asciiTheme="minorHAnsi" w:hAnsiTheme="minorHAnsi" w:cstheme="minorHAnsi"/>
          <w:sz w:val="24"/>
        </w:rPr>
        <w:t>písemnou formou</w:t>
      </w:r>
      <w:r w:rsidR="00F962BD" w:rsidRPr="009D7F67">
        <w:rPr>
          <w:rFonts w:asciiTheme="minorHAnsi" w:hAnsiTheme="minorHAnsi" w:cstheme="minorHAnsi"/>
          <w:sz w:val="24"/>
        </w:rPr>
        <w:t xml:space="preserve"> (například emailem)</w:t>
      </w:r>
      <w:r w:rsidR="00E16731" w:rsidRPr="009D7F67">
        <w:rPr>
          <w:rFonts w:asciiTheme="minorHAnsi" w:hAnsiTheme="minorHAnsi" w:cstheme="minorHAnsi"/>
          <w:sz w:val="24"/>
        </w:rPr>
        <w:t>.</w:t>
      </w:r>
    </w:p>
    <w:p w14:paraId="3D2709A6" w14:textId="77777777" w:rsidR="00916796" w:rsidRPr="009D7F67" w:rsidRDefault="00916796" w:rsidP="003D05A3">
      <w:pPr>
        <w:autoSpaceDE w:val="0"/>
        <w:autoSpaceDN w:val="0"/>
        <w:adjustRightInd w:val="0"/>
        <w:jc w:val="center"/>
        <w:rPr>
          <w:rFonts w:asciiTheme="minorHAnsi" w:hAnsiTheme="minorHAnsi" w:cstheme="minorHAnsi"/>
          <w:b/>
          <w:bCs/>
          <w:sz w:val="24"/>
        </w:rPr>
      </w:pPr>
    </w:p>
    <w:p w14:paraId="79573D3F" w14:textId="77777777" w:rsidR="00A61643" w:rsidRDefault="00A61643" w:rsidP="003D05A3">
      <w:pPr>
        <w:autoSpaceDE w:val="0"/>
        <w:autoSpaceDN w:val="0"/>
        <w:adjustRightInd w:val="0"/>
        <w:jc w:val="center"/>
        <w:rPr>
          <w:rFonts w:asciiTheme="minorHAnsi" w:hAnsiTheme="minorHAnsi" w:cstheme="minorHAnsi"/>
          <w:b/>
          <w:bCs/>
          <w:sz w:val="24"/>
        </w:rPr>
      </w:pPr>
    </w:p>
    <w:p w14:paraId="3D2709A7" w14:textId="6AC742B6" w:rsidR="003D05A3" w:rsidRPr="009D7F67" w:rsidRDefault="003D05A3"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V.</w:t>
      </w:r>
    </w:p>
    <w:p w14:paraId="3D2709A8" w14:textId="22FFBA37" w:rsidR="003D05A3" w:rsidRPr="009D7F67" w:rsidRDefault="00D24A8F" w:rsidP="003D05A3">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Přeprava a předání předmětu nájmu</w:t>
      </w:r>
    </w:p>
    <w:p w14:paraId="3D2709A9" w14:textId="77777777" w:rsidR="003D05A3" w:rsidRPr="009D7F67" w:rsidRDefault="00F644FF" w:rsidP="00776E6C">
      <w:pPr>
        <w:numPr>
          <w:ilvl w:val="0"/>
          <w:numId w:val="1"/>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 xml:space="preserve">Nájemce </w:t>
      </w:r>
      <w:r w:rsidR="003D05A3" w:rsidRPr="009D7F67">
        <w:rPr>
          <w:rFonts w:asciiTheme="minorHAnsi" w:hAnsiTheme="minorHAnsi" w:cstheme="minorHAnsi"/>
          <w:sz w:val="24"/>
        </w:rPr>
        <w:t>p</w:t>
      </w:r>
      <w:r w:rsidRPr="009D7F67">
        <w:rPr>
          <w:rFonts w:asciiTheme="minorHAnsi" w:hAnsiTheme="minorHAnsi" w:cstheme="minorHAnsi"/>
          <w:sz w:val="24"/>
        </w:rPr>
        <w:t xml:space="preserve">rohlašuje, že si předmět nájmu </w:t>
      </w:r>
      <w:r w:rsidR="003D05A3" w:rsidRPr="009D7F67">
        <w:rPr>
          <w:rFonts w:asciiTheme="minorHAnsi" w:hAnsiTheme="minorHAnsi" w:cstheme="minorHAnsi"/>
          <w:sz w:val="24"/>
        </w:rPr>
        <w:t xml:space="preserve">prohlédl a potvrzuje svým podpisem na této smlouvě, že neshledal žádných viditelných závad, a že je v takovém stavu, aby mohl sloužit </w:t>
      </w:r>
      <w:r w:rsidR="00AB57CE" w:rsidRPr="009D7F67">
        <w:rPr>
          <w:rFonts w:asciiTheme="minorHAnsi" w:hAnsiTheme="minorHAnsi" w:cstheme="minorHAnsi"/>
          <w:sz w:val="24"/>
        </w:rPr>
        <w:t>k užívání, pro které</w:t>
      </w:r>
      <w:r w:rsidR="003D05A3" w:rsidRPr="009D7F67">
        <w:rPr>
          <w:rFonts w:asciiTheme="minorHAnsi" w:hAnsiTheme="minorHAnsi" w:cstheme="minorHAnsi"/>
          <w:sz w:val="24"/>
        </w:rPr>
        <w:t xml:space="preserve"> byl pronajat.</w:t>
      </w:r>
    </w:p>
    <w:p w14:paraId="3D2709AA" w14:textId="77777777" w:rsidR="003D05A3" w:rsidRPr="009D7F67" w:rsidRDefault="003D05A3" w:rsidP="00776E6C">
      <w:pPr>
        <w:numPr>
          <w:ilvl w:val="0"/>
          <w:numId w:val="1"/>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Nájemce prohlašuje, že před podpisem této nájemní smlouvy obdržel od pronajímatele veškeré doklady k předmětu nájmu a příslušenství.</w:t>
      </w:r>
    </w:p>
    <w:p w14:paraId="0ABA2481" w14:textId="2DFE6D1F" w:rsidR="008D64ED" w:rsidRPr="009D7F67" w:rsidRDefault="008D64ED" w:rsidP="00776E6C">
      <w:pPr>
        <w:numPr>
          <w:ilvl w:val="0"/>
          <w:numId w:val="1"/>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Pronajímatel určuje způsob přepravy a způsob balení předmětů.</w:t>
      </w:r>
    </w:p>
    <w:p w14:paraId="68745AB9" w14:textId="161B61F5" w:rsidR="008D64ED" w:rsidRPr="009D7F67" w:rsidRDefault="002C596B" w:rsidP="00776E6C">
      <w:pPr>
        <w:numPr>
          <w:ilvl w:val="0"/>
          <w:numId w:val="1"/>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Předmět nájmu bude zabalen na cestu k nájemci pronajímatelem</w:t>
      </w:r>
      <w:r w:rsidR="00993801" w:rsidRPr="009D7F67">
        <w:rPr>
          <w:rFonts w:asciiTheme="minorHAnsi" w:hAnsiTheme="minorHAnsi" w:cstheme="minorHAnsi"/>
          <w:sz w:val="24"/>
        </w:rPr>
        <w:t xml:space="preserve"> a na cestu zpět k pronajímateli </w:t>
      </w:r>
      <w:r w:rsidR="00534C00" w:rsidRPr="009D7F67">
        <w:rPr>
          <w:rFonts w:asciiTheme="minorHAnsi" w:hAnsiTheme="minorHAnsi" w:cstheme="minorHAnsi"/>
          <w:sz w:val="24"/>
        </w:rPr>
        <w:t>opět pronajímatelem</w:t>
      </w:r>
      <w:r w:rsidR="00993801" w:rsidRPr="009D7F67">
        <w:rPr>
          <w:rFonts w:asciiTheme="minorHAnsi" w:hAnsiTheme="minorHAnsi" w:cstheme="minorHAnsi"/>
          <w:sz w:val="24"/>
        </w:rPr>
        <w:t>; obalový materiál p</w:t>
      </w:r>
      <w:r w:rsidR="00ED60E2" w:rsidRPr="009D7F67">
        <w:rPr>
          <w:rFonts w:asciiTheme="minorHAnsi" w:hAnsiTheme="minorHAnsi" w:cstheme="minorHAnsi"/>
          <w:sz w:val="24"/>
        </w:rPr>
        <w:t>ronajímatele</w:t>
      </w:r>
      <w:r w:rsidR="00993801" w:rsidRPr="009D7F67">
        <w:rPr>
          <w:rFonts w:asciiTheme="minorHAnsi" w:hAnsiTheme="minorHAnsi" w:cstheme="minorHAnsi"/>
          <w:sz w:val="24"/>
        </w:rPr>
        <w:t xml:space="preserve"> bude b</w:t>
      </w:r>
      <w:r w:rsidR="002C5AC7" w:rsidRPr="009D7F67">
        <w:rPr>
          <w:rFonts w:asciiTheme="minorHAnsi" w:hAnsiTheme="minorHAnsi" w:cstheme="minorHAnsi"/>
          <w:sz w:val="24"/>
        </w:rPr>
        <w:t>ěhem nájmu nájemcem bezpečně uskladněn.</w:t>
      </w:r>
    </w:p>
    <w:p w14:paraId="0673AEFF" w14:textId="2929CBAC" w:rsidR="008A1C8B" w:rsidRPr="009D7F67" w:rsidRDefault="00006487" w:rsidP="00776E6C">
      <w:pPr>
        <w:numPr>
          <w:ilvl w:val="0"/>
          <w:numId w:val="1"/>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Přepravu předmětu nájmu zajistí nájemce</w:t>
      </w:r>
      <w:r w:rsidR="00240A33" w:rsidRPr="009D7F67">
        <w:rPr>
          <w:rFonts w:asciiTheme="minorHAnsi" w:hAnsiTheme="minorHAnsi" w:cstheme="minorHAnsi"/>
          <w:sz w:val="24"/>
        </w:rPr>
        <w:t xml:space="preserve"> automobilem pojištěným na přepravu sbírkových předmětů</w:t>
      </w:r>
      <w:r w:rsidR="00534C00" w:rsidRPr="009D7F67">
        <w:rPr>
          <w:rFonts w:asciiTheme="minorHAnsi" w:hAnsiTheme="minorHAnsi" w:cstheme="minorHAnsi"/>
          <w:sz w:val="24"/>
        </w:rPr>
        <w:t>, nejlépe přepravní firmou specializující se na přepravu sbírkových předmětů</w:t>
      </w:r>
      <w:r w:rsidR="009322E0" w:rsidRPr="009D7F67">
        <w:rPr>
          <w:rFonts w:asciiTheme="minorHAnsi" w:hAnsiTheme="minorHAnsi" w:cstheme="minorHAnsi"/>
          <w:sz w:val="24"/>
        </w:rPr>
        <w:t xml:space="preserve">. Pronajímané předměty musí být doprovázeny při přepravě </w:t>
      </w:r>
      <w:r w:rsidR="00417503" w:rsidRPr="009D7F67">
        <w:rPr>
          <w:rFonts w:asciiTheme="minorHAnsi" w:hAnsiTheme="minorHAnsi" w:cstheme="minorHAnsi"/>
          <w:sz w:val="24"/>
        </w:rPr>
        <w:t xml:space="preserve">tam i zpět </w:t>
      </w:r>
      <w:r w:rsidR="006D3622" w:rsidRPr="009D7F67">
        <w:rPr>
          <w:rFonts w:asciiTheme="minorHAnsi" w:hAnsiTheme="minorHAnsi" w:cstheme="minorHAnsi"/>
          <w:sz w:val="24"/>
        </w:rPr>
        <w:t>pověřeným</w:t>
      </w:r>
      <w:r w:rsidR="009322E0" w:rsidRPr="009D7F67">
        <w:rPr>
          <w:rFonts w:asciiTheme="minorHAnsi" w:hAnsiTheme="minorHAnsi" w:cstheme="minorHAnsi"/>
          <w:sz w:val="24"/>
        </w:rPr>
        <w:t xml:space="preserve"> pracovníkem </w:t>
      </w:r>
      <w:r w:rsidR="00417503" w:rsidRPr="009D7F67">
        <w:rPr>
          <w:rFonts w:asciiTheme="minorHAnsi" w:hAnsiTheme="minorHAnsi" w:cstheme="minorHAnsi"/>
          <w:sz w:val="24"/>
        </w:rPr>
        <w:t xml:space="preserve">nájemce </w:t>
      </w:r>
      <w:r w:rsidR="009443EC" w:rsidRPr="009D7F67">
        <w:rPr>
          <w:rFonts w:asciiTheme="minorHAnsi" w:hAnsiTheme="minorHAnsi" w:cstheme="minorHAnsi"/>
          <w:sz w:val="24"/>
        </w:rPr>
        <w:t xml:space="preserve">a </w:t>
      </w:r>
      <w:r w:rsidR="00D61943" w:rsidRPr="009D7F67">
        <w:rPr>
          <w:rFonts w:asciiTheme="minorHAnsi" w:hAnsiTheme="minorHAnsi" w:cstheme="minorHAnsi"/>
          <w:sz w:val="24"/>
        </w:rPr>
        <w:t>pověřeným pracovníkem</w:t>
      </w:r>
      <w:r w:rsidR="00417503" w:rsidRPr="009D7F67">
        <w:rPr>
          <w:rFonts w:asciiTheme="minorHAnsi" w:hAnsiTheme="minorHAnsi" w:cstheme="minorHAnsi"/>
          <w:sz w:val="24"/>
        </w:rPr>
        <w:t xml:space="preserve"> </w:t>
      </w:r>
      <w:r w:rsidR="009322E0" w:rsidRPr="009D7F67">
        <w:rPr>
          <w:rFonts w:asciiTheme="minorHAnsi" w:hAnsiTheme="minorHAnsi" w:cstheme="minorHAnsi"/>
          <w:sz w:val="24"/>
        </w:rPr>
        <w:t>pronajímatele</w:t>
      </w:r>
      <w:r w:rsidR="00AE6053" w:rsidRPr="009D7F67">
        <w:rPr>
          <w:rFonts w:asciiTheme="minorHAnsi" w:hAnsiTheme="minorHAnsi" w:cstheme="minorHAnsi"/>
          <w:sz w:val="24"/>
        </w:rPr>
        <w:t>.</w:t>
      </w:r>
    </w:p>
    <w:p w14:paraId="53FB0AEA" w14:textId="7B3893A2" w:rsidR="00AE6053" w:rsidRPr="009D7F67" w:rsidRDefault="00AE6053" w:rsidP="00776E6C">
      <w:pPr>
        <w:numPr>
          <w:ilvl w:val="0"/>
          <w:numId w:val="1"/>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Při předání pronajímaných předmětů mezi pronajímatelem a nájemcem a při zpětném převzetí předmětů mezi nájemcem a pronajímatelem musí být vyhotoven písemný záznam o předání a převzetí</w:t>
      </w:r>
      <w:r w:rsidR="00831AED" w:rsidRPr="009D7F67">
        <w:rPr>
          <w:rFonts w:asciiTheme="minorHAnsi" w:hAnsiTheme="minorHAnsi" w:cstheme="minorHAnsi"/>
          <w:sz w:val="24"/>
        </w:rPr>
        <w:t xml:space="preserve"> </w:t>
      </w:r>
      <w:r w:rsidRPr="009D7F67">
        <w:rPr>
          <w:rFonts w:asciiTheme="minorHAnsi" w:hAnsiTheme="minorHAnsi" w:cstheme="minorHAnsi"/>
          <w:sz w:val="24"/>
        </w:rPr>
        <w:t>s konstatováním stavu</w:t>
      </w:r>
      <w:r w:rsidR="003A291A" w:rsidRPr="009D7F67">
        <w:rPr>
          <w:rFonts w:asciiTheme="minorHAnsi" w:hAnsiTheme="minorHAnsi" w:cstheme="minorHAnsi"/>
          <w:sz w:val="24"/>
        </w:rPr>
        <w:t xml:space="preserve"> pronajímaných předmětů</w:t>
      </w:r>
      <w:r w:rsidR="00534C00" w:rsidRPr="009D7F67">
        <w:rPr>
          <w:rFonts w:asciiTheme="minorHAnsi" w:hAnsiTheme="minorHAnsi" w:cstheme="minorHAnsi"/>
          <w:sz w:val="24"/>
        </w:rPr>
        <w:t xml:space="preserve"> (tzv. protokol o stavu)</w:t>
      </w:r>
      <w:r w:rsidRPr="009D7F67">
        <w:rPr>
          <w:rFonts w:asciiTheme="minorHAnsi" w:hAnsiTheme="minorHAnsi" w:cstheme="minorHAnsi"/>
          <w:sz w:val="24"/>
        </w:rPr>
        <w:t>.</w:t>
      </w:r>
    </w:p>
    <w:p w14:paraId="42778E85" w14:textId="77777777" w:rsidR="00B820D0" w:rsidRDefault="00B820D0" w:rsidP="00B820D0">
      <w:pPr>
        <w:autoSpaceDE w:val="0"/>
        <w:autoSpaceDN w:val="0"/>
        <w:adjustRightInd w:val="0"/>
        <w:jc w:val="both"/>
        <w:rPr>
          <w:rFonts w:asciiTheme="minorHAnsi" w:hAnsiTheme="minorHAnsi" w:cstheme="minorHAnsi"/>
          <w:sz w:val="24"/>
        </w:rPr>
      </w:pPr>
    </w:p>
    <w:p w14:paraId="2E5D7371" w14:textId="77777777" w:rsidR="00A61643" w:rsidRDefault="00A61643" w:rsidP="00B820D0">
      <w:pPr>
        <w:autoSpaceDE w:val="0"/>
        <w:autoSpaceDN w:val="0"/>
        <w:adjustRightInd w:val="0"/>
        <w:jc w:val="both"/>
        <w:rPr>
          <w:rFonts w:asciiTheme="minorHAnsi" w:hAnsiTheme="minorHAnsi" w:cstheme="minorHAnsi"/>
          <w:sz w:val="24"/>
        </w:rPr>
      </w:pPr>
    </w:p>
    <w:p w14:paraId="290D9869" w14:textId="77777777" w:rsidR="00A61643" w:rsidRPr="009D7F67" w:rsidRDefault="00A61643" w:rsidP="00B820D0">
      <w:pPr>
        <w:autoSpaceDE w:val="0"/>
        <w:autoSpaceDN w:val="0"/>
        <w:adjustRightInd w:val="0"/>
        <w:jc w:val="both"/>
        <w:rPr>
          <w:rFonts w:asciiTheme="minorHAnsi" w:hAnsiTheme="minorHAnsi" w:cstheme="minorHAnsi"/>
          <w:sz w:val="24"/>
        </w:rPr>
      </w:pPr>
    </w:p>
    <w:p w14:paraId="555E7C0B" w14:textId="6FD743C3" w:rsidR="00B820D0" w:rsidRPr="009D7F67" w:rsidRDefault="00B820D0" w:rsidP="00B820D0">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lastRenderedPageBreak/>
        <w:t>Článek VI.</w:t>
      </w:r>
    </w:p>
    <w:p w14:paraId="3AC4662B" w14:textId="355D19A5" w:rsidR="00B820D0" w:rsidRPr="009D7F67" w:rsidRDefault="00A709EB" w:rsidP="0096611B">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Bezpečnostní, klimatické, světelné a další podmínky ná</w:t>
      </w:r>
      <w:r w:rsidR="00B73A0A" w:rsidRPr="009D7F67">
        <w:rPr>
          <w:rFonts w:asciiTheme="minorHAnsi" w:hAnsiTheme="minorHAnsi" w:cstheme="minorHAnsi"/>
          <w:b/>
          <w:bCs/>
          <w:sz w:val="24"/>
        </w:rPr>
        <w:t>jmu</w:t>
      </w:r>
    </w:p>
    <w:p w14:paraId="3D2709AC" w14:textId="01BA2A0C" w:rsidR="003D05A3" w:rsidRPr="009D7F67" w:rsidRDefault="009D7F67" w:rsidP="009D7F67">
      <w:pPr>
        <w:autoSpaceDE w:val="0"/>
        <w:autoSpaceDN w:val="0"/>
        <w:adjustRightInd w:val="0"/>
        <w:ind w:left="357" w:hanging="357"/>
        <w:jc w:val="both"/>
        <w:rPr>
          <w:rFonts w:asciiTheme="minorHAnsi" w:hAnsiTheme="minorHAnsi" w:cstheme="minorHAnsi"/>
          <w:sz w:val="24"/>
        </w:rPr>
      </w:pPr>
      <w:r>
        <w:rPr>
          <w:rFonts w:asciiTheme="minorHAnsi" w:hAnsiTheme="minorHAnsi" w:cstheme="minorHAnsi"/>
          <w:sz w:val="24"/>
        </w:rPr>
        <w:t>1.</w:t>
      </w:r>
      <w:r>
        <w:rPr>
          <w:rFonts w:asciiTheme="minorHAnsi" w:hAnsiTheme="minorHAnsi" w:cstheme="minorHAnsi"/>
          <w:sz w:val="24"/>
        </w:rPr>
        <w:tab/>
      </w:r>
      <w:r w:rsidR="00D75835" w:rsidRPr="009D7F67">
        <w:rPr>
          <w:rFonts w:asciiTheme="minorHAnsi" w:hAnsiTheme="minorHAnsi" w:cstheme="minorHAnsi"/>
          <w:sz w:val="24"/>
        </w:rPr>
        <w:t>Nájemce je povinen zajistit po celou dobu nájmu ochranu pronajatých předmětů, jejich bezpečné uložení a při vystavování takovou formu instalace, která odpovídá charakteru předmětů</w:t>
      </w:r>
    </w:p>
    <w:p w14:paraId="4C9EAA86" w14:textId="17D30074" w:rsidR="00F845EE" w:rsidRPr="009D7F67" w:rsidRDefault="009D7F67" w:rsidP="009D7F67">
      <w:pPr>
        <w:autoSpaceDE w:val="0"/>
        <w:autoSpaceDN w:val="0"/>
        <w:adjustRightInd w:val="0"/>
        <w:ind w:left="426" w:hanging="426"/>
        <w:jc w:val="both"/>
        <w:rPr>
          <w:rFonts w:asciiTheme="minorHAnsi" w:hAnsiTheme="minorHAnsi" w:cstheme="minorHAnsi"/>
          <w:sz w:val="24"/>
        </w:rPr>
      </w:pPr>
      <w:r>
        <w:rPr>
          <w:rFonts w:asciiTheme="minorHAnsi" w:hAnsiTheme="minorHAnsi" w:cstheme="minorHAnsi"/>
          <w:sz w:val="24"/>
        </w:rPr>
        <w:t>2.</w:t>
      </w:r>
      <w:r>
        <w:rPr>
          <w:rFonts w:asciiTheme="minorHAnsi" w:hAnsiTheme="minorHAnsi" w:cstheme="minorHAnsi"/>
          <w:sz w:val="24"/>
        </w:rPr>
        <w:tab/>
      </w:r>
      <w:r w:rsidR="00F845EE" w:rsidRPr="009D7F67">
        <w:rPr>
          <w:rFonts w:asciiTheme="minorHAnsi" w:hAnsiTheme="minorHAnsi" w:cstheme="minorHAnsi"/>
          <w:sz w:val="24"/>
        </w:rPr>
        <w:t xml:space="preserve">Pronajímatel má právo určit způsob instalace pronajímaných předmětů a vyslat v odůvodněných případech pověřené pracovníky k odbornému dohledu při instalaci předmětů na náklady nájemce. V tomto případě vyšle pronajímatel po dohodě s nájemcem </w:t>
      </w:r>
      <w:r w:rsidR="00534C00" w:rsidRPr="009D7F67">
        <w:rPr>
          <w:rFonts w:asciiTheme="minorHAnsi" w:hAnsiTheme="minorHAnsi" w:cstheme="minorHAnsi"/>
          <w:sz w:val="24"/>
        </w:rPr>
        <w:t xml:space="preserve">dva </w:t>
      </w:r>
      <w:r w:rsidR="00F845EE" w:rsidRPr="009D7F67">
        <w:rPr>
          <w:rFonts w:asciiTheme="minorHAnsi" w:hAnsiTheme="minorHAnsi" w:cstheme="minorHAnsi"/>
          <w:sz w:val="24"/>
        </w:rPr>
        <w:t>pověřené pracovníky.</w:t>
      </w:r>
    </w:p>
    <w:p w14:paraId="3AE76349" w14:textId="0CDAE236" w:rsidR="00D83C00" w:rsidRPr="009D7F67" w:rsidRDefault="00D83C00" w:rsidP="009D7F67">
      <w:pPr>
        <w:pStyle w:val="Odstavecseseznamem"/>
        <w:numPr>
          <w:ilvl w:val="0"/>
          <w:numId w:val="5"/>
        </w:num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Specifikace instalačních podmínek: pronajaté předměty</w:t>
      </w:r>
      <w:r w:rsidR="00743CAA" w:rsidRPr="009D7F67">
        <w:rPr>
          <w:rFonts w:asciiTheme="minorHAnsi" w:hAnsiTheme="minorHAnsi" w:cstheme="minorHAnsi"/>
          <w:sz w:val="24"/>
        </w:rPr>
        <w:t xml:space="preserve"> musí být umístěny v pevně uzavřené uzamykatelné vitríně</w:t>
      </w:r>
      <w:r w:rsidR="00534C00" w:rsidRPr="009D7F67">
        <w:rPr>
          <w:rFonts w:asciiTheme="minorHAnsi" w:hAnsiTheme="minorHAnsi" w:cstheme="minorHAnsi"/>
          <w:sz w:val="24"/>
        </w:rPr>
        <w:t>; způsob vystavení musí odpovídat jejich kulturně-historické hodnotě.</w:t>
      </w:r>
    </w:p>
    <w:p w14:paraId="072F928D" w14:textId="692B6270" w:rsidR="00650A9B" w:rsidRPr="009D7F67" w:rsidRDefault="001F4919" w:rsidP="009D7F67">
      <w:pPr>
        <w:numPr>
          <w:ilvl w:val="0"/>
          <w:numId w:val="5"/>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EZS, EPS, ostrahu 24 hodin,</w:t>
      </w:r>
      <w:r w:rsidR="0002773E" w:rsidRPr="009D7F67">
        <w:rPr>
          <w:rFonts w:asciiTheme="minorHAnsi" w:hAnsiTheme="minorHAnsi" w:cstheme="minorHAnsi"/>
          <w:sz w:val="24"/>
        </w:rPr>
        <w:t xml:space="preserve"> fyzický dozor bude nájemcem zajištěn po celou dobu </w:t>
      </w:r>
      <w:r w:rsidR="00534C00" w:rsidRPr="009D7F67">
        <w:rPr>
          <w:rFonts w:asciiTheme="minorHAnsi" w:hAnsiTheme="minorHAnsi" w:cstheme="minorHAnsi"/>
          <w:sz w:val="24"/>
        </w:rPr>
        <w:t xml:space="preserve">trvání </w:t>
      </w:r>
      <w:r w:rsidR="0002773E" w:rsidRPr="009D7F67">
        <w:rPr>
          <w:rFonts w:asciiTheme="minorHAnsi" w:hAnsiTheme="minorHAnsi" w:cstheme="minorHAnsi"/>
          <w:sz w:val="24"/>
        </w:rPr>
        <w:t>výstavy.</w:t>
      </w:r>
    </w:p>
    <w:p w14:paraId="3D2709B1" w14:textId="5EEC4F52" w:rsidR="003D05A3" w:rsidRPr="009D7F67" w:rsidRDefault="003D05A3" w:rsidP="009D7F67">
      <w:pPr>
        <w:numPr>
          <w:ilvl w:val="0"/>
          <w:numId w:val="5"/>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 xml:space="preserve">Všechny prostory, ve kterých budou pronajaté předměty umístěny, musí mít stabilní klimatické podmínky v hodnotách: teplota </w:t>
      </w:r>
      <w:r w:rsidR="00F83082" w:rsidRPr="009D7F67">
        <w:rPr>
          <w:rFonts w:asciiTheme="minorHAnsi" w:hAnsiTheme="minorHAnsi" w:cstheme="minorHAnsi"/>
          <w:sz w:val="24"/>
        </w:rPr>
        <w:t>2</w:t>
      </w:r>
      <w:r w:rsidR="00534C00" w:rsidRPr="009D7F67">
        <w:rPr>
          <w:rFonts w:asciiTheme="minorHAnsi" w:hAnsiTheme="minorHAnsi" w:cstheme="minorHAnsi"/>
          <w:sz w:val="24"/>
        </w:rPr>
        <w:t xml:space="preserve">2 </w:t>
      </w:r>
      <w:r w:rsidRPr="009D7F67">
        <w:rPr>
          <w:rFonts w:asciiTheme="minorHAnsi" w:hAnsiTheme="minorHAnsi" w:cstheme="minorHAnsi"/>
          <w:sz w:val="24"/>
        </w:rPr>
        <w:t>°C</w:t>
      </w:r>
      <w:r w:rsidR="00F644FF" w:rsidRPr="009D7F67">
        <w:rPr>
          <w:rFonts w:asciiTheme="minorHAnsi" w:hAnsiTheme="minorHAnsi" w:cstheme="minorHAnsi"/>
          <w:sz w:val="24"/>
        </w:rPr>
        <w:t xml:space="preserve"> </w:t>
      </w:r>
      <w:r w:rsidR="00F644FF" w:rsidRPr="009D7F67">
        <w:rPr>
          <w:rStyle w:val="e24kjd"/>
          <w:sz w:val="24"/>
        </w:rPr>
        <w:t>±</w:t>
      </w:r>
      <w:r w:rsidRPr="009D7F67">
        <w:rPr>
          <w:rFonts w:asciiTheme="minorHAnsi" w:hAnsiTheme="minorHAnsi" w:cstheme="minorHAnsi"/>
          <w:sz w:val="24"/>
        </w:rPr>
        <w:t xml:space="preserve"> </w:t>
      </w:r>
      <w:r w:rsidR="00F83082" w:rsidRPr="009D7F67">
        <w:rPr>
          <w:rFonts w:asciiTheme="minorHAnsi" w:hAnsiTheme="minorHAnsi" w:cstheme="minorHAnsi"/>
          <w:sz w:val="24"/>
        </w:rPr>
        <w:t>3</w:t>
      </w:r>
      <w:r w:rsidR="00534C00" w:rsidRPr="009D7F67">
        <w:rPr>
          <w:rFonts w:asciiTheme="minorHAnsi" w:hAnsiTheme="minorHAnsi" w:cstheme="minorHAnsi"/>
          <w:sz w:val="24"/>
        </w:rPr>
        <w:t xml:space="preserve"> </w:t>
      </w:r>
      <w:r w:rsidRPr="009D7F67">
        <w:rPr>
          <w:rFonts w:asciiTheme="minorHAnsi" w:hAnsiTheme="minorHAnsi" w:cstheme="minorHAnsi"/>
          <w:sz w:val="24"/>
        </w:rPr>
        <w:t>°C, relativní vlhkost 50</w:t>
      </w:r>
      <w:r w:rsidR="00534C00" w:rsidRPr="009D7F67">
        <w:rPr>
          <w:rFonts w:asciiTheme="minorHAnsi" w:hAnsiTheme="minorHAnsi" w:cstheme="minorHAnsi"/>
          <w:sz w:val="24"/>
        </w:rPr>
        <w:t xml:space="preserve"> </w:t>
      </w:r>
      <w:r w:rsidRPr="009D7F67">
        <w:rPr>
          <w:rFonts w:asciiTheme="minorHAnsi" w:hAnsiTheme="minorHAnsi" w:cstheme="minorHAnsi"/>
          <w:sz w:val="24"/>
        </w:rPr>
        <w:t xml:space="preserve">% </w:t>
      </w:r>
      <w:r w:rsidR="00F644FF" w:rsidRPr="009D7F67">
        <w:rPr>
          <w:rStyle w:val="e24kjd"/>
          <w:sz w:val="24"/>
        </w:rPr>
        <w:t>±</w:t>
      </w:r>
      <w:r w:rsidRPr="009D7F67">
        <w:rPr>
          <w:rFonts w:asciiTheme="minorHAnsi" w:hAnsiTheme="minorHAnsi" w:cstheme="minorHAnsi"/>
          <w:sz w:val="24"/>
        </w:rPr>
        <w:t xml:space="preserve"> 5</w:t>
      </w:r>
      <w:r w:rsidR="00534C00" w:rsidRPr="009D7F67">
        <w:rPr>
          <w:rFonts w:asciiTheme="minorHAnsi" w:hAnsiTheme="minorHAnsi" w:cstheme="minorHAnsi"/>
          <w:sz w:val="24"/>
        </w:rPr>
        <w:t xml:space="preserve"> </w:t>
      </w:r>
      <w:r w:rsidRPr="009D7F67">
        <w:rPr>
          <w:rFonts w:asciiTheme="minorHAnsi" w:hAnsiTheme="minorHAnsi" w:cstheme="minorHAnsi"/>
          <w:sz w:val="24"/>
        </w:rPr>
        <w:t>%.</w:t>
      </w:r>
    </w:p>
    <w:p w14:paraId="45AC38D9" w14:textId="0EF42CF3" w:rsidR="00566789" w:rsidRPr="009D7F67" w:rsidRDefault="00566789" w:rsidP="009D7F67">
      <w:pPr>
        <w:numPr>
          <w:ilvl w:val="0"/>
          <w:numId w:val="5"/>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Při vystav</w:t>
      </w:r>
      <w:r w:rsidR="009427C5" w:rsidRPr="009D7F67">
        <w:rPr>
          <w:rFonts w:asciiTheme="minorHAnsi" w:hAnsiTheme="minorHAnsi" w:cstheme="minorHAnsi"/>
          <w:sz w:val="24"/>
        </w:rPr>
        <w:t>ení či jakékoli jiné prezentaci pronajatých předmětů musí být uvedeno, že jde o</w:t>
      </w:r>
      <w:r w:rsidR="009228BE" w:rsidRPr="009D7F67">
        <w:rPr>
          <w:rFonts w:asciiTheme="minorHAnsi" w:hAnsiTheme="minorHAnsi" w:cstheme="minorHAnsi"/>
          <w:sz w:val="24"/>
        </w:rPr>
        <w:t xml:space="preserve"> předměty ze sbírky Národního muzea – Náprstkova muzea asijských, afrických a amerických kultur.</w:t>
      </w:r>
      <w:r w:rsidR="00534C00" w:rsidRPr="009D7F67">
        <w:rPr>
          <w:rFonts w:asciiTheme="minorHAnsi" w:hAnsiTheme="minorHAnsi" w:cstheme="minorHAnsi"/>
          <w:sz w:val="24"/>
        </w:rPr>
        <w:t xml:space="preserve"> U jednotlivých předmětů budou také uvedena jejich inventární čísla.</w:t>
      </w:r>
    </w:p>
    <w:p w14:paraId="3D2709B2" w14:textId="4741352B" w:rsidR="003D05A3" w:rsidRPr="009D7F67" w:rsidRDefault="003D05A3" w:rsidP="009D7F67">
      <w:pPr>
        <w:numPr>
          <w:ilvl w:val="0"/>
          <w:numId w:val="5"/>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 xml:space="preserve">Nájemce je povinen po celou dobu nájmu umožnit pověřeným pracovníkům pronajímatele kontrolu stavu pronajatých předmětů, kontrolu bezpečnostních opatření, způsobu </w:t>
      </w:r>
      <w:r w:rsidR="00F350A6" w:rsidRPr="009D7F67">
        <w:rPr>
          <w:rFonts w:asciiTheme="minorHAnsi" w:hAnsiTheme="minorHAnsi" w:cstheme="minorHAnsi"/>
          <w:sz w:val="24"/>
        </w:rPr>
        <w:t>instalace a kontrolu dodržování klimatických</w:t>
      </w:r>
      <w:r w:rsidR="001A200A" w:rsidRPr="009D7F67">
        <w:rPr>
          <w:rFonts w:asciiTheme="minorHAnsi" w:hAnsiTheme="minorHAnsi" w:cstheme="minorHAnsi"/>
          <w:sz w:val="24"/>
        </w:rPr>
        <w:t>,</w:t>
      </w:r>
      <w:r w:rsidR="00F350A6" w:rsidRPr="009D7F67">
        <w:rPr>
          <w:rFonts w:asciiTheme="minorHAnsi" w:hAnsiTheme="minorHAnsi" w:cstheme="minorHAnsi"/>
          <w:sz w:val="24"/>
        </w:rPr>
        <w:t xml:space="preserve"> světelných </w:t>
      </w:r>
      <w:r w:rsidR="001A200A" w:rsidRPr="009D7F67">
        <w:rPr>
          <w:rFonts w:asciiTheme="minorHAnsi" w:hAnsiTheme="minorHAnsi" w:cstheme="minorHAnsi"/>
          <w:sz w:val="24"/>
        </w:rPr>
        <w:t xml:space="preserve">a dalších </w:t>
      </w:r>
      <w:r w:rsidR="00F350A6" w:rsidRPr="009D7F67">
        <w:rPr>
          <w:rFonts w:asciiTheme="minorHAnsi" w:hAnsiTheme="minorHAnsi" w:cstheme="minorHAnsi"/>
          <w:sz w:val="24"/>
        </w:rPr>
        <w:t>podmínek.</w:t>
      </w:r>
    </w:p>
    <w:p w14:paraId="3D2709B4" w14:textId="590A02ED" w:rsidR="009A40D6" w:rsidRPr="009D7F67" w:rsidRDefault="009A40D6" w:rsidP="009D7F67">
      <w:pPr>
        <w:numPr>
          <w:ilvl w:val="0"/>
          <w:numId w:val="5"/>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 xml:space="preserve">Kontaktní osoby smluvních stran: </w:t>
      </w:r>
    </w:p>
    <w:p w14:paraId="2AE8E084" w14:textId="5E01E055" w:rsidR="00F11B3E" w:rsidRDefault="00F11B3E" w:rsidP="00F11B3E">
      <w:pPr>
        <w:autoSpaceDE w:val="0"/>
        <w:autoSpaceDN w:val="0"/>
        <w:adjustRightInd w:val="0"/>
        <w:ind w:left="357"/>
        <w:jc w:val="both"/>
        <w:rPr>
          <w:rFonts w:asciiTheme="minorHAnsi" w:hAnsiTheme="minorHAnsi" w:cstheme="minorHAnsi"/>
          <w:sz w:val="23"/>
          <w:szCs w:val="23"/>
        </w:rPr>
      </w:pPr>
      <w:r>
        <w:rPr>
          <w:rFonts w:asciiTheme="minorHAnsi" w:hAnsiTheme="minorHAnsi" w:cstheme="minorHAnsi"/>
          <w:sz w:val="23"/>
          <w:szCs w:val="23"/>
        </w:rPr>
        <w:t>Za Národní muzeum:</w:t>
      </w:r>
      <w:r>
        <w:rPr>
          <w:rFonts w:asciiTheme="minorHAnsi" w:hAnsiTheme="minorHAnsi" w:cstheme="minorHAnsi"/>
          <w:sz w:val="23"/>
          <w:szCs w:val="23"/>
        </w:rPr>
        <w:tab/>
      </w:r>
      <w:r w:rsidR="00A71FC5">
        <w:rPr>
          <w:rFonts w:asciiTheme="minorHAnsi" w:hAnsiTheme="minorHAnsi" w:cstheme="minorHAnsi"/>
          <w:sz w:val="23"/>
          <w:szCs w:val="23"/>
        </w:rPr>
        <w:t>xxxxxxxxxxxxxxxxxxxxxxxxxxxxxxxxxxxx</w:t>
      </w:r>
    </w:p>
    <w:p w14:paraId="3AA0B82A" w14:textId="479BBBC6" w:rsidR="00905842" w:rsidRPr="009D7F67" w:rsidRDefault="00F11B3E" w:rsidP="00B13F90">
      <w:pPr>
        <w:autoSpaceDE w:val="0"/>
        <w:autoSpaceDN w:val="0"/>
        <w:adjustRightInd w:val="0"/>
        <w:ind w:left="357"/>
        <w:jc w:val="both"/>
        <w:rPr>
          <w:rFonts w:asciiTheme="minorHAnsi" w:hAnsiTheme="minorHAnsi" w:cstheme="minorHAnsi"/>
          <w:sz w:val="24"/>
        </w:rPr>
      </w:pPr>
      <w:r w:rsidRPr="005D5234">
        <w:rPr>
          <w:rFonts w:asciiTheme="minorHAnsi" w:hAnsiTheme="minorHAnsi" w:cstheme="minorHAnsi"/>
          <w:sz w:val="23"/>
          <w:szCs w:val="23"/>
        </w:rPr>
        <w:t>Za JVS Trade Group s.r.o.:</w:t>
      </w:r>
      <w:r>
        <w:rPr>
          <w:rFonts w:asciiTheme="minorHAnsi" w:hAnsiTheme="minorHAnsi" w:cstheme="minorHAnsi"/>
          <w:sz w:val="23"/>
          <w:szCs w:val="23"/>
        </w:rPr>
        <w:tab/>
      </w:r>
      <w:r w:rsidR="00A71FC5">
        <w:rPr>
          <w:rFonts w:asciiTheme="minorHAnsi" w:hAnsiTheme="minorHAnsi" w:cstheme="minorHAnsi"/>
          <w:sz w:val="23"/>
          <w:szCs w:val="23"/>
        </w:rPr>
        <w:t>xxxxxxxxxxxxxxxxxxxxxxxxxxxxxxxxxxxx</w:t>
      </w:r>
    </w:p>
    <w:p w14:paraId="253C89DD" w14:textId="77777777" w:rsidR="005D5234" w:rsidRPr="009D7F67" w:rsidRDefault="005D5234" w:rsidP="007C74BD">
      <w:pPr>
        <w:autoSpaceDE w:val="0"/>
        <w:autoSpaceDN w:val="0"/>
        <w:adjustRightInd w:val="0"/>
        <w:jc w:val="center"/>
        <w:rPr>
          <w:rFonts w:asciiTheme="minorHAnsi" w:hAnsiTheme="minorHAnsi" w:cstheme="minorHAnsi"/>
          <w:b/>
          <w:bCs/>
          <w:sz w:val="24"/>
        </w:rPr>
      </w:pPr>
    </w:p>
    <w:p w14:paraId="3D2709B5" w14:textId="26EE7649" w:rsidR="007C74BD" w:rsidRPr="009D7F67" w:rsidRDefault="007C74BD" w:rsidP="007C74BD">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VI.</w:t>
      </w:r>
    </w:p>
    <w:p w14:paraId="3D2709B6" w14:textId="77777777" w:rsidR="007C74BD" w:rsidRPr="009D7F67" w:rsidRDefault="007C74BD" w:rsidP="007C74BD">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Ukončení smluvního vztahu</w:t>
      </w:r>
    </w:p>
    <w:p w14:paraId="3D2709B7" w14:textId="77777777" w:rsidR="007C74BD" w:rsidRPr="009D7F67" w:rsidRDefault="007C74BD" w:rsidP="007C74BD">
      <w:pPr>
        <w:pStyle w:val="Odstavecseseznamem"/>
        <w:numPr>
          <w:ilvl w:val="0"/>
          <w:numId w:val="4"/>
        </w:num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Pronajímatel je oprávněn vypovědět smlouvu bez výpovědní doby, pokud nájemce neuhradí dohodnuté nájemné ve stanoveném termínu. Nájemce má právo vypovědět smlouvu bez výpovědní doby, pokud pronajímatel neodstraní závadu na předmětu nájmu ve lhůtě do tří pracovních dnů ode dne, kdy mu byla prokazatelně oznámena. Výpověď</w:t>
      </w:r>
      <w:r w:rsidR="009010D7" w:rsidRPr="009D7F67">
        <w:rPr>
          <w:rFonts w:asciiTheme="minorHAnsi" w:hAnsiTheme="minorHAnsi" w:cstheme="minorHAnsi"/>
          <w:sz w:val="24"/>
        </w:rPr>
        <w:t xml:space="preserve"> smlouvy</w:t>
      </w:r>
      <w:r w:rsidRPr="009D7F67">
        <w:rPr>
          <w:rFonts w:asciiTheme="minorHAnsi" w:hAnsiTheme="minorHAnsi" w:cstheme="minorHAnsi"/>
          <w:sz w:val="24"/>
        </w:rPr>
        <w:t xml:space="preserve"> bez výpovědní doby nabývá účinnosti okamžikem jejího doručení druhé smluvní straně.</w:t>
      </w:r>
    </w:p>
    <w:p w14:paraId="3D2709B8" w14:textId="6643E3AA" w:rsidR="007C74BD" w:rsidRPr="009D7F67" w:rsidRDefault="007C74BD" w:rsidP="007C74BD">
      <w:pPr>
        <w:pStyle w:val="Odstavecseseznamem"/>
        <w:numPr>
          <w:ilvl w:val="0"/>
          <w:numId w:val="4"/>
        </w:numPr>
        <w:autoSpaceDE w:val="0"/>
        <w:autoSpaceDN w:val="0"/>
        <w:adjustRightInd w:val="0"/>
        <w:jc w:val="both"/>
        <w:rPr>
          <w:rFonts w:asciiTheme="minorHAnsi" w:hAnsiTheme="minorHAnsi" w:cstheme="minorHAnsi"/>
          <w:sz w:val="24"/>
        </w:rPr>
      </w:pPr>
      <w:r w:rsidRPr="009D7F67">
        <w:rPr>
          <w:rFonts w:asciiTheme="minorHAnsi" w:hAnsiTheme="minorHAnsi" w:cstheme="minorHAnsi"/>
          <w:sz w:val="24"/>
        </w:rPr>
        <w:t xml:space="preserve">Nebude-li předmět nájmu v den skončení nájmu předán zpět pronajímateli, je pronajímatel </w:t>
      </w:r>
      <w:r w:rsidR="00C41352" w:rsidRPr="009D7F67">
        <w:rPr>
          <w:rFonts w:asciiTheme="minorHAnsi" w:hAnsiTheme="minorHAnsi" w:cstheme="minorHAnsi"/>
          <w:sz w:val="24"/>
        </w:rPr>
        <w:t xml:space="preserve">oprávněn </w:t>
      </w:r>
      <w:r w:rsidRPr="009D7F67">
        <w:rPr>
          <w:rFonts w:asciiTheme="minorHAnsi" w:hAnsiTheme="minorHAnsi" w:cstheme="minorHAnsi"/>
          <w:sz w:val="24"/>
        </w:rPr>
        <w:t>od smlouvy odstoupit nebo požadovat na nájemci z</w:t>
      </w:r>
      <w:r w:rsidR="009010D7" w:rsidRPr="009D7F67">
        <w:rPr>
          <w:rFonts w:asciiTheme="minorHAnsi" w:hAnsiTheme="minorHAnsi" w:cstheme="minorHAnsi"/>
          <w:sz w:val="24"/>
        </w:rPr>
        <w:t>aplacení smluvní pokuty ve výši 1</w:t>
      </w:r>
      <w:r w:rsidR="00534C00" w:rsidRPr="009D7F67">
        <w:rPr>
          <w:rFonts w:asciiTheme="minorHAnsi" w:hAnsiTheme="minorHAnsi" w:cstheme="minorHAnsi"/>
          <w:sz w:val="24"/>
        </w:rPr>
        <w:t> </w:t>
      </w:r>
      <w:r w:rsidR="009010D7" w:rsidRPr="009D7F67">
        <w:rPr>
          <w:rFonts w:asciiTheme="minorHAnsi" w:hAnsiTheme="minorHAnsi" w:cstheme="minorHAnsi"/>
          <w:sz w:val="24"/>
        </w:rPr>
        <w:t>% pojistné hodnoty</w:t>
      </w:r>
      <w:r w:rsidR="00C41352" w:rsidRPr="009D7F67">
        <w:rPr>
          <w:rFonts w:asciiTheme="minorHAnsi" w:hAnsiTheme="minorHAnsi" w:cstheme="minorHAnsi"/>
          <w:sz w:val="24"/>
        </w:rPr>
        <w:t> každého nevráceného sbírkového předmětu</w:t>
      </w:r>
      <w:r w:rsidR="009010D7" w:rsidRPr="009D7F67">
        <w:rPr>
          <w:rFonts w:asciiTheme="minorHAnsi" w:hAnsiTheme="minorHAnsi" w:cstheme="minorHAnsi"/>
          <w:sz w:val="24"/>
        </w:rPr>
        <w:t>, a to</w:t>
      </w:r>
      <w:r w:rsidR="00C41352" w:rsidRPr="009D7F67">
        <w:rPr>
          <w:rFonts w:asciiTheme="minorHAnsi" w:hAnsiTheme="minorHAnsi" w:cstheme="minorHAnsi"/>
          <w:sz w:val="24"/>
        </w:rPr>
        <w:t xml:space="preserve"> za každý den prodlení po uplynutí stanovené doby nájmu</w:t>
      </w:r>
      <w:r w:rsidRPr="009D7F67">
        <w:rPr>
          <w:rFonts w:asciiTheme="minorHAnsi" w:hAnsiTheme="minorHAnsi" w:cstheme="minorHAnsi"/>
          <w:sz w:val="24"/>
        </w:rPr>
        <w:t>.</w:t>
      </w:r>
    </w:p>
    <w:p w14:paraId="3D2709B9" w14:textId="4F492504" w:rsidR="007C74BD" w:rsidRPr="009D7F67" w:rsidRDefault="007C74BD" w:rsidP="007C74BD">
      <w:pPr>
        <w:pStyle w:val="Odstavecseseznamem1"/>
        <w:numPr>
          <w:ilvl w:val="0"/>
          <w:numId w:val="4"/>
        </w:numPr>
        <w:jc w:val="both"/>
        <w:rPr>
          <w:rFonts w:asciiTheme="minorHAnsi" w:hAnsiTheme="minorHAnsi" w:cstheme="minorHAnsi"/>
          <w:sz w:val="24"/>
        </w:rPr>
      </w:pPr>
      <w:r w:rsidRPr="009D7F67">
        <w:rPr>
          <w:rFonts w:asciiTheme="minorHAnsi" w:hAnsiTheme="minorHAnsi" w:cstheme="minorHAnsi"/>
          <w:sz w:val="24"/>
        </w:rPr>
        <w:t xml:space="preserve">Pronajímatel je oprávněn tuto smlouvu vypovědět, nastanou-li na straně nájemce opodstatněné věcné, finanční nebo technické důvody, zejména pokud vstoupí do insolvence, </w:t>
      </w:r>
      <w:r w:rsidR="00B162AD" w:rsidRPr="009D7F67">
        <w:rPr>
          <w:rFonts w:asciiTheme="minorHAnsi" w:hAnsiTheme="minorHAnsi" w:cstheme="minorHAnsi"/>
          <w:sz w:val="24"/>
        </w:rPr>
        <w:t xml:space="preserve">nebo </w:t>
      </w:r>
      <w:r w:rsidRPr="009D7F67">
        <w:rPr>
          <w:rFonts w:asciiTheme="minorHAnsi" w:hAnsiTheme="minorHAnsi" w:cstheme="minorHAnsi"/>
          <w:sz w:val="24"/>
        </w:rPr>
        <w:t>nastane možnost vzniku škody na majetku pronajímatele</w:t>
      </w:r>
      <w:r w:rsidR="00292E9A" w:rsidRPr="009D7F67">
        <w:rPr>
          <w:rFonts w:asciiTheme="minorHAnsi" w:hAnsiTheme="minorHAnsi" w:cstheme="minorHAnsi"/>
          <w:sz w:val="24"/>
        </w:rPr>
        <w:t xml:space="preserve"> či </w:t>
      </w:r>
      <w:r w:rsidR="00607F36" w:rsidRPr="009D7F67">
        <w:rPr>
          <w:rFonts w:asciiTheme="minorHAnsi" w:hAnsiTheme="minorHAnsi" w:cstheme="minorHAnsi"/>
          <w:sz w:val="24"/>
        </w:rPr>
        <w:t>poškození jeho dobrého jména</w:t>
      </w:r>
      <w:r w:rsidRPr="009D7F67">
        <w:rPr>
          <w:rFonts w:asciiTheme="minorHAnsi" w:hAnsiTheme="minorHAnsi" w:cstheme="minorHAnsi"/>
          <w:sz w:val="24"/>
        </w:rPr>
        <w:t>.</w:t>
      </w:r>
    </w:p>
    <w:p w14:paraId="3D2709BA" w14:textId="77777777" w:rsidR="007C74BD" w:rsidRPr="009D7F67" w:rsidRDefault="007C74BD" w:rsidP="00C41352">
      <w:pPr>
        <w:pStyle w:val="Odstavecseseznamem1"/>
        <w:numPr>
          <w:ilvl w:val="0"/>
          <w:numId w:val="4"/>
        </w:numPr>
        <w:jc w:val="both"/>
        <w:rPr>
          <w:rFonts w:asciiTheme="minorHAnsi" w:hAnsiTheme="minorHAnsi" w:cstheme="minorHAnsi"/>
          <w:sz w:val="24"/>
        </w:rPr>
      </w:pPr>
      <w:r w:rsidRPr="009D7F67">
        <w:rPr>
          <w:rFonts w:asciiTheme="minorHAnsi" w:hAnsiTheme="minorHAnsi" w:cstheme="minorHAnsi"/>
          <w:sz w:val="24"/>
        </w:rPr>
        <w:t xml:space="preserve">Výpověď musí být písemná. Výpovědní doba činí jeden měsíc a počíná běžet dnem následujícím po dni, v němž byla výpověď doručena druhé smluvní straně. </w:t>
      </w:r>
    </w:p>
    <w:p w14:paraId="3D2709BB" w14:textId="77777777" w:rsidR="002720CB" w:rsidRPr="009D7F67" w:rsidRDefault="002720CB" w:rsidP="009D7F67">
      <w:pPr>
        <w:pStyle w:val="Odstavecseseznamem1"/>
        <w:ind w:left="0"/>
        <w:jc w:val="both"/>
        <w:rPr>
          <w:rFonts w:asciiTheme="minorHAnsi" w:hAnsiTheme="minorHAnsi" w:cstheme="minorHAnsi"/>
          <w:sz w:val="24"/>
        </w:rPr>
      </w:pPr>
    </w:p>
    <w:p w14:paraId="3D2709BD" w14:textId="77777777" w:rsidR="00C41352" w:rsidRPr="009D7F67" w:rsidRDefault="00C41352" w:rsidP="00C41352">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Článek VII.</w:t>
      </w:r>
    </w:p>
    <w:p w14:paraId="3D2709BE" w14:textId="77777777" w:rsidR="00C41352" w:rsidRPr="009D7F67" w:rsidRDefault="00C41352" w:rsidP="00C41352">
      <w:pPr>
        <w:autoSpaceDE w:val="0"/>
        <w:autoSpaceDN w:val="0"/>
        <w:adjustRightInd w:val="0"/>
        <w:jc w:val="center"/>
        <w:rPr>
          <w:rFonts w:asciiTheme="minorHAnsi" w:hAnsiTheme="minorHAnsi" w:cstheme="minorHAnsi"/>
          <w:b/>
          <w:bCs/>
          <w:sz w:val="24"/>
        </w:rPr>
      </w:pPr>
      <w:r w:rsidRPr="009D7F67">
        <w:rPr>
          <w:rFonts w:asciiTheme="minorHAnsi" w:hAnsiTheme="minorHAnsi" w:cstheme="minorHAnsi"/>
          <w:b/>
          <w:bCs/>
          <w:sz w:val="24"/>
        </w:rPr>
        <w:t>Závěrečná ustanovení</w:t>
      </w:r>
    </w:p>
    <w:p w14:paraId="3D2709BF" w14:textId="77777777" w:rsidR="00C41352" w:rsidRPr="009D7F67" w:rsidRDefault="00C41352" w:rsidP="00C41352">
      <w:pPr>
        <w:pStyle w:val="Odstavecseseznamem"/>
        <w:numPr>
          <w:ilvl w:val="0"/>
          <w:numId w:val="6"/>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 xml:space="preserve">Tato smlouva se řídí zejména ustanoveními zákona č. 89/2012 Sb., </w:t>
      </w:r>
      <w:hyperlink r:id="rId8" w:history="1">
        <w:r w:rsidRPr="009D7F67">
          <w:rPr>
            <w:rFonts w:asciiTheme="minorHAnsi" w:hAnsiTheme="minorHAnsi" w:cstheme="minorHAnsi"/>
            <w:sz w:val="24"/>
          </w:rPr>
          <w:t>občanský zákoník</w:t>
        </w:r>
      </w:hyperlink>
      <w:r w:rsidRPr="009D7F67">
        <w:rPr>
          <w:rFonts w:asciiTheme="minorHAnsi" w:hAnsiTheme="minorHAnsi" w:cstheme="minorHAnsi"/>
          <w:sz w:val="24"/>
        </w:rPr>
        <w:t>, ve znění pozdějších předpisů.</w:t>
      </w:r>
    </w:p>
    <w:p w14:paraId="3D2709C0" w14:textId="3F2E626B" w:rsidR="00C41352" w:rsidRPr="009D7F67" w:rsidRDefault="00C41352" w:rsidP="00C41352">
      <w:pPr>
        <w:pStyle w:val="Odstavecseseznamem"/>
        <w:numPr>
          <w:ilvl w:val="0"/>
          <w:numId w:val="6"/>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lastRenderedPageBreak/>
        <w:t xml:space="preserve">Tato smlouva je vyhotovena ve třech originálech, z nichž </w:t>
      </w:r>
      <w:r w:rsidR="009D7F67">
        <w:rPr>
          <w:rFonts w:asciiTheme="minorHAnsi" w:hAnsiTheme="minorHAnsi" w:cstheme="minorHAnsi"/>
          <w:sz w:val="24"/>
        </w:rPr>
        <w:t>pronajímatel</w:t>
      </w:r>
      <w:r w:rsidRPr="009D7F67">
        <w:rPr>
          <w:rFonts w:asciiTheme="minorHAnsi" w:hAnsiTheme="minorHAnsi" w:cstheme="minorHAnsi"/>
          <w:sz w:val="24"/>
        </w:rPr>
        <w:t xml:space="preserve"> obdrží dva stejnopisy</w:t>
      </w:r>
      <w:r w:rsidR="009D7F67">
        <w:rPr>
          <w:rFonts w:asciiTheme="minorHAnsi" w:hAnsiTheme="minorHAnsi" w:cstheme="minorHAnsi"/>
          <w:sz w:val="24"/>
        </w:rPr>
        <w:t xml:space="preserve"> a nájemce jeden</w:t>
      </w:r>
      <w:r w:rsidRPr="009D7F67">
        <w:rPr>
          <w:rFonts w:asciiTheme="minorHAnsi" w:hAnsiTheme="minorHAnsi" w:cstheme="minorHAnsi"/>
          <w:sz w:val="24"/>
        </w:rPr>
        <w:t>.</w:t>
      </w:r>
    </w:p>
    <w:p w14:paraId="3D2709C3" w14:textId="03BAA4F3" w:rsidR="002720CB" w:rsidRPr="009D7F67" w:rsidRDefault="009D7F67" w:rsidP="002720CB">
      <w:pPr>
        <w:pStyle w:val="Odstavecseseznamem"/>
        <w:numPr>
          <w:ilvl w:val="0"/>
          <w:numId w:val="6"/>
        </w:numPr>
        <w:autoSpaceDE w:val="0"/>
        <w:autoSpaceDN w:val="0"/>
        <w:adjustRightInd w:val="0"/>
        <w:ind w:left="357" w:hanging="357"/>
        <w:jc w:val="both"/>
        <w:rPr>
          <w:rFonts w:asciiTheme="minorHAnsi" w:hAnsiTheme="minorHAnsi" w:cstheme="minorHAnsi"/>
          <w:sz w:val="24"/>
        </w:rPr>
      </w:pPr>
      <w:r>
        <w:rPr>
          <w:rFonts w:asciiTheme="minorHAnsi" w:hAnsiTheme="minorHAnsi" w:cstheme="minorHAnsi"/>
          <w:sz w:val="24"/>
        </w:rPr>
        <w:t>T</w:t>
      </w:r>
      <w:r w:rsidR="00C41352" w:rsidRPr="009D7F67">
        <w:rPr>
          <w:rFonts w:asciiTheme="minorHAnsi" w:hAnsiTheme="minorHAnsi" w:cstheme="minorHAnsi"/>
          <w:sz w:val="24"/>
        </w:rPr>
        <w:t>ato smlouva nabývá platnosti dnem jejího podpisu smluvní</w:t>
      </w:r>
      <w:r>
        <w:rPr>
          <w:rFonts w:asciiTheme="minorHAnsi" w:hAnsiTheme="minorHAnsi" w:cstheme="minorHAnsi"/>
          <w:sz w:val="24"/>
        </w:rPr>
        <w:t>mi</w:t>
      </w:r>
      <w:r w:rsidR="00C41352" w:rsidRPr="009D7F67">
        <w:rPr>
          <w:rFonts w:asciiTheme="minorHAnsi" w:hAnsiTheme="minorHAnsi" w:cstheme="minorHAnsi"/>
          <w:sz w:val="24"/>
        </w:rPr>
        <w:t xml:space="preserve"> stran</w:t>
      </w:r>
      <w:r>
        <w:rPr>
          <w:rFonts w:asciiTheme="minorHAnsi" w:hAnsiTheme="minorHAnsi" w:cstheme="minorHAnsi"/>
          <w:sz w:val="24"/>
        </w:rPr>
        <w:t>ami a</w:t>
      </w:r>
      <w:r w:rsidR="00C41352" w:rsidRPr="009D7F67">
        <w:rPr>
          <w:rFonts w:asciiTheme="minorHAnsi" w:hAnsiTheme="minorHAnsi" w:cstheme="minorHAnsi"/>
          <w:sz w:val="24"/>
        </w:rPr>
        <w:t xml:space="preserve"> účinnosti dnem jejího uveřejnění v </w:t>
      </w:r>
      <w:r>
        <w:rPr>
          <w:rFonts w:asciiTheme="minorHAnsi" w:hAnsiTheme="minorHAnsi" w:cstheme="minorHAnsi"/>
          <w:sz w:val="24"/>
        </w:rPr>
        <w:t>r</w:t>
      </w:r>
      <w:r w:rsidR="00C41352" w:rsidRPr="009D7F67">
        <w:rPr>
          <w:rFonts w:asciiTheme="minorHAnsi" w:hAnsiTheme="minorHAnsi" w:cstheme="minorHAnsi"/>
          <w:sz w:val="24"/>
        </w:rPr>
        <w:t xml:space="preserve">egistru smluv. </w:t>
      </w:r>
    </w:p>
    <w:p w14:paraId="3D2709C4" w14:textId="77777777" w:rsidR="00C41352" w:rsidRPr="009D7F67" w:rsidRDefault="00C41352" w:rsidP="00C41352">
      <w:pPr>
        <w:pStyle w:val="Odstavecseseznamem"/>
        <w:numPr>
          <w:ilvl w:val="0"/>
          <w:numId w:val="6"/>
        </w:numPr>
        <w:autoSpaceDE w:val="0"/>
        <w:autoSpaceDN w:val="0"/>
        <w:adjustRightInd w:val="0"/>
        <w:ind w:left="357" w:hanging="357"/>
        <w:jc w:val="both"/>
        <w:rPr>
          <w:rFonts w:asciiTheme="minorHAnsi" w:hAnsiTheme="minorHAnsi" w:cstheme="minorHAnsi"/>
          <w:sz w:val="24"/>
        </w:rPr>
      </w:pPr>
      <w:r w:rsidRPr="009D7F67">
        <w:rPr>
          <w:rFonts w:asciiTheme="minorHAnsi" w:hAnsiTheme="minorHAnsi" w:cstheme="minorHAnsi"/>
          <w:sz w:val="24"/>
        </w:rPr>
        <w:t>Smluvní strany prohlašují, že se s obsahem smlouvy řádně seznámily, že byla sepsána dle jejich svobodné a vážné vůle.</w:t>
      </w:r>
    </w:p>
    <w:p w14:paraId="3D2709C5" w14:textId="77777777" w:rsidR="00C41352" w:rsidRPr="009D7F67" w:rsidRDefault="00C41352" w:rsidP="00C41352">
      <w:pPr>
        <w:autoSpaceDE w:val="0"/>
        <w:autoSpaceDN w:val="0"/>
        <w:adjustRightInd w:val="0"/>
        <w:rPr>
          <w:rFonts w:asciiTheme="minorHAnsi" w:hAnsiTheme="minorHAnsi" w:cstheme="minorHAnsi"/>
          <w:sz w:val="24"/>
        </w:rPr>
      </w:pPr>
    </w:p>
    <w:p w14:paraId="3D2709C6" w14:textId="77777777" w:rsidR="003D05A3" w:rsidRPr="009D7F67" w:rsidRDefault="003D05A3" w:rsidP="003D05A3">
      <w:pPr>
        <w:autoSpaceDE w:val="0"/>
        <w:autoSpaceDN w:val="0"/>
        <w:adjustRightInd w:val="0"/>
        <w:rPr>
          <w:rFonts w:asciiTheme="minorHAnsi" w:hAnsiTheme="minorHAnsi" w:cstheme="minorHAnsi"/>
          <w:b/>
          <w:bCs/>
          <w:i/>
          <w:sz w:val="24"/>
        </w:rPr>
      </w:pPr>
    </w:p>
    <w:p w14:paraId="3D2709C7" w14:textId="77777777" w:rsidR="003D05A3" w:rsidRPr="009D7F67" w:rsidRDefault="003D05A3" w:rsidP="003D05A3">
      <w:pPr>
        <w:autoSpaceDE w:val="0"/>
        <w:autoSpaceDN w:val="0"/>
        <w:adjustRightInd w:val="0"/>
        <w:ind w:firstLine="357"/>
        <w:rPr>
          <w:rFonts w:asciiTheme="minorHAnsi" w:hAnsiTheme="minorHAnsi" w:cstheme="minorHAnsi"/>
          <w:sz w:val="24"/>
        </w:rPr>
      </w:pPr>
      <w:r w:rsidRPr="009D7F67">
        <w:rPr>
          <w:rFonts w:asciiTheme="minorHAnsi" w:hAnsiTheme="minorHAnsi" w:cstheme="minorHAnsi"/>
          <w:sz w:val="24"/>
        </w:rPr>
        <w:t>V Praze dne………</w:t>
      </w:r>
      <w:r w:rsidR="00A508C9" w:rsidRPr="009D7F67">
        <w:rPr>
          <w:rFonts w:asciiTheme="minorHAnsi" w:hAnsiTheme="minorHAnsi" w:cstheme="minorHAnsi"/>
          <w:sz w:val="24"/>
        </w:rPr>
        <w:t>…..</w:t>
      </w:r>
      <w:r w:rsidRPr="009D7F67">
        <w:rPr>
          <w:rFonts w:asciiTheme="minorHAnsi" w:hAnsiTheme="minorHAnsi" w:cstheme="minorHAnsi"/>
          <w:sz w:val="24"/>
        </w:rPr>
        <w:t>……</w:t>
      </w:r>
      <w:r w:rsidR="002720CB" w:rsidRPr="009D7F67">
        <w:rPr>
          <w:rFonts w:asciiTheme="minorHAnsi" w:hAnsiTheme="minorHAnsi" w:cstheme="minorHAnsi"/>
          <w:sz w:val="24"/>
        </w:rPr>
        <w:t>……………</w:t>
      </w:r>
      <w:r w:rsidRPr="009D7F67">
        <w:rPr>
          <w:rFonts w:asciiTheme="minorHAnsi" w:hAnsiTheme="minorHAnsi" w:cstheme="minorHAnsi"/>
          <w:sz w:val="24"/>
        </w:rPr>
        <w:tab/>
      </w:r>
      <w:r w:rsidRPr="009D7F67">
        <w:rPr>
          <w:rFonts w:asciiTheme="minorHAnsi" w:hAnsiTheme="minorHAnsi" w:cstheme="minorHAnsi"/>
          <w:sz w:val="24"/>
        </w:rPr>
        <w:tab/>
      </w:r>
      <w:r w:rsidRPr="009D7F67">
        <w:rPr>
          <w:rFonts w:asciiTheme="minorHAnsi" w:hAnsiTheme="minorHAnsi" w:cstheme="minorHAnsi"/>
          <w:sz w:val="24"/>
        </w:rPr>
        <w:tab/>
      </w:r>
      <w:r w:rsidRPr="009D7F67">
        <w:rPr>
          <w:rFonts w:asciiTheme="minorHAnsi" w:hAnsiTheme="minorHAnsi" w:cstheme="minorHAnsi"/>
          <w:sz w:val="24"/>
        </w:rPr>
        <w:tab/>
        <w:t>V ………....…</w:t>
      </w:r>
      <w:r w:rsidR="00A508C9" w:rsidRPr="009D7F67">
        <w:rPr>
          <w:rFonts w:asciiTheme="minorHAnsi" w:hAnsiTheme="minorHAnsi" w:cstheme="minorHAnsi"/>
          <w:sz w:val="24"/>
        </w:rPr>
        <w:t>..</w:t>
      </w:r>
      <w:r w:rsidR="002720CB" w:rsidRPr="009D7F67">
        <w:rPr>
          <w:rFonts w:asciiTheme="minorHAnsi" w:hAnsiTheme="minorHAnsi" w:cstheme="minorHAnsi"/>
          <w:sz w:val="24"/>
        </w:rPr>
        <w:t>dne ……………………….</w:t>
      </w:r>
    </w:p>
    <w:p w14:paraId="3D2709C8" w14:textId="77777777" w:rsidR="003D05A3" w:rsidRPr="009D7F67" w:rsidRDefault="003D05A3" w:rsidP="003D05A3">
      <w:pPr>
        <w:autoSpaceDE w:val="0"/>
        <w:autoSpaceDN w:val="0"/>
        <w:adjustRightInd w:val="0"/>
        <w:rPr>
          <w:rFonts w:asciiTheme="minorHAnsi" w:hAnsiTheme="minorHAnsi" w:cstheme="minorHAnsi"/>
          <w:sz w:val="24"/>
        </w:rPr>
      </w:pPr>
    </w:p>
    <w:p w14:paraId="3D2709C9" w14:textId="77777777" w:rsidR="003D05A3" w:rsidRPr="009D7F67" w:rsidRDefault="003D05A3" w:rsidP="003D05A3">
      <w:pPr>
        <w:autoSpaceDE w:val="0"/>
        <w:autoSpaceDN w:val="0"/>
        <w:adjustRightInd w:val="0"/>
        <w:rPr>
          <w:rFonts w:asciiTheme="minorHAnsi" w:hAnsiTheme="minorHAnsi" w:cstheme="minorHAnsi"/>
          <w:sz w:val="24"/>
        </w:rPr>
      </w:pPr>
    </w:p>
    <w:p w14:paraId="3D2709CA" w14:textId="77777777" w:rsidR="003D05A3" w:rsidRPr="009D7F67" w:rsidRDefault="003D05A3" w:rsidP="003D05A3">
      <w:pPr>
        <w:autoSpaceDE w:val="0"/>
        <w:autoSpaceDN w:val="0"/>
        <w:adjustRightInd w:val="0"/>
        <w:rPr>
          <w:rFonts w:asciiTheme="minorHAnsi" w:hAnsiTheme="minorHAnsi" w:cstheme="minorHAnsi"/>
          <w:sz w:val="24"/>
        </w:rPr>
      </w:pPr>
    </w:p>
    <w:p w14:paraId="3D2709CB" w14:textId="7EF7CA8F" w:rsidR="003D05A3" w:rsidRPr="009D7F67" w:rsidRDefault="003D05A3" w:rsidP="00D07EB4">
      <w:pPr>
        <w:autoSpaceDE w:val="0"/>
        <w:autoSpaceDN w:val="0"/>
        <w:adjustRightInd w:val="0"/>
        <w:rPr>
          <w:rFonts w:asciiTheme="minorHAnsi" w:hAnsiTheme="minorHAnsi" w:cstheme="minorHAnsi"/>
          <w:sz w:val="24"/>
        </w:rPr>
      </w:pPr>
      <w:r w:rsidRPr="009D7F67">
        <w:rPr>
          <w:rFonts w:asciiTheme="minorHAnsi" w:hAnsiTheme="minorHAnsi" w:cstheme="minorHAnsi"/>
          <w:sz w:val="24"/>
        </w:rPr>
        <w:t>__________________</w:t>
      </w:r>
      <w:r w:rsidR="002720CB" w:rsidRPr="009D7F67">
        <w:rPr>
          <w:rFonts w:asciiTheme="minorHAnsi" w:hAnsiTheme="minorHAnsi" w:cstheme="minorHAnsi"/>
          <w:sz w:val="24"/>
        </w:rPr>
        <w:t>___________</w:t>
      </w:r>
      <w:r w:rsidRPr="009D7F67">
        <w:rPr>
          <w:rFonts w:asciiTheme="minorHAnsi" w:hAnsiTheme="minorHAnsi" w:cstheme="minorHAnsi"/>
          <w:sz w:val="24"/>
        </w:rPr>
        <w:t xml:space="preserve">                                        </w:t>
      </w:r>
      <w:r w:rsidR="002720CB" w:rsidRPr="009D7F67">
        <w:rPr>
          <w:rFonts w:asciiTheme="minorHAnsi" w:hAnsiTheme="minorHAnsi" w:cstheme="minorHAnsi"/>
          <w:sz w:val="24"/>
        </w:rPr>
        <w:tab/>
      </w:r>
      <w:r w:rsidRPr="009D7F67">
        <w:rPr>
          <w:rFonts w:asciiTheme="minorHAnsi" w:hAnsiTheme="minorHAnsi" w:cstheme="minorHAnsi"/>
          <w:sz w:val="24"/>
        </w:rPr>
        <w:t>__________________</w:t>
      </w:r>
      <w:r w:rsidR="002720CB" w:rsidRPr="009D7F67">
        <w:rPr>
          <w:rFonts w:asciiTheme="minorHAnsi" w:hAnsiTheme="minorHAnsi" w:cstheme="minorHAnsi"/>
          <w:sz w:val="24"/>
        </w:rPr>
        <w:t>________</w:t>
      </w:r>
    </w:p>
    <w:p w14:paraId="3D2709CC" w14:textId="77777777" w:rsidR="003D05A3" w:rsidRPr="009D7F67" w:rsidRDefault="002720CB" w:rsidP="003D05A3">
      <w:pPr>
        <w:ind w:firstLine="357"/>
        <w:rPr>
          <w:rFonts w:asciiTheme="minorHAnsi" w:hAnsiTheme="minorHAnsi" w:cstheme="minorHAnsi"/>
          <w:sz w:val="24"/>
        </w:rPr>
      </w:pPr>
      <w:r w:rsidRPr="009D7F67">
        <w:rPr>
          <w:rFonts w:asciiTheme="minorHAnsi" w:hAnsiTheme="minorHAnsi" w:cstheme="minorHAnsi"/>
          <w:sz w:val="24"/>
        </w:rPr>
        <w:t xml:space="preserve">           </w:t>
      </w:r>
      <w:r w:rsidR="003D05A3" w:rsidRPr="009D7F67">
        <w:rPr>
          <w:rFonts w:asciiTheme="minorHAnsi" w:hAnsiTheme="minorHAnsi" w:cstheme="minorHAnsi"/>
          <w:sz w:val="24"/>
        </w:rPr>
        <w:t xml:space="preserve"> pronajímatel </w:t>
      </w:r>
      <w:r w:rsidR="003D05A3" w:rsidRPr="009D7F67">
        <w:rPr>
          <w:rFonts w:asciiTheme="minorHAnsi" w:hAnsiTheme="minorHAnsi" w:cstheme="minorHAnsi"/>
          <w:sz w:val="24"/>
        </w:rPr>
        <w:tab/>
      </w:r>
      <w:r w:rsidR="003D05A3" w:rsidRPr="009D7F67">
        <w:rPr>
          <w:rFonts w:asciiTheme="minorHAnsi" w:hAnsiTheme="minorHAnsi" w:cstheme="minorHAnsi"/>
          <w:sz w:val="24"/>
        </w:rPr>
        <w:tab/>
      </w:r>
      <w:r w:rsidR="003D05A3" w:rsidRPr="009D7F67">
        <w:rPr>
          <w:rFonts w:asciiTheme="minorHAnsi" w:hAnsiTheme="minorHAnsi" w:cstheme="minorHAnsi"/>
          <w:sz w:val="24"/>
        </w:rPr>
        <w:tab/>
      </w:r>
      <w:r w:rsidR="003D05A3" w:rsidRPr="009D7F67">
        <w:rPr>
          <w:rFonts w:asciiTheme="minorHAnsi" w:hAnsiTheme="minorHAnsi" w:cstheme="minorHAnsi"/>
          <w:sz w:val="24"/>
        </w:rPr>
        <w:tab/>
      </w:r>
      <w:r w:rsidR="003D05A3" w:rsidRPr="009D7F67">
        <w:rPr>
          <w:rFonts w:asciiTheme="minorHAnsi" w:hAnsiTheme="minorHAnsi" w:cstheme="minorHAnsi"/>
          <w:sz w:val="24"/>
        </w:rPr>
        <w:tab/>
      </w:r>
      <w:r w:rsidRPr="009D7F67">
        <w:rPr>
          <w:rFonts w:asciiTheme="minorHAnsi" w:hAnsiTheme="minorHAnsi" w:cstheme="minorHAnsi"/>
          <w:sz w:val="24"/>
        </w:rPr>
        <w:t xml:space="preserve">                     </w:t>
      </w:r>
      <w:r w:rsidR="003D05A3" w:rsidRPr="009D7F67">
        <w:rPr>
          <w:rFonts w:asciiTheme="minorHAnsi" w:hAnsiTheme="minorHAnsi" w:cstheme="minorHAnsi"/>
          <w:sz w:val="24"/>
        </w:rPr>
        <w:t>nájemce</w:t>
      </w:r>
      <w:r w:rsidR="003D05A3" w:rsidRPr="009D7F67">
        <w:rPr>
          <w:rFonts w:asciiTheme="minorHAnsi" w:hAnsiTheme="minorHAnsi" w:cstheme="minorHAnsi"/>
          <w:sz w:val="24"/>
        </w:rPr>
        <w:tab/>
      </w:r>
      <w:r w:rsidR="003D05A3" w:rsidRPr="009D7F67">
        <w:rPr>
          <w:rFonts w:asciiTheme="minorHAnsi" w:hAnsiTheme="minorHAnsi" w:cstheme="minorHAnsi"/>
          <w:sz w:val="24"/>
        </w:rPr>
        <w:tab/>
      </w:r>
    </w:p>
    <w:p w14:paraId="3D2709CD" w14:textId="77777777" w:rsidR="002D71AE" w:rsidRPr="009D7F67" w:rsidRDefault="002D71AE">
      <w:pPr>
        <w:rPr>
          <w:sz w:val="24"/>
        </w:rPr>
      </w:pPr>
    </w:p>
    <w:p w14:paraId="3D2709CE" w14:textId="77777777" w:rsidR="0042500E" w:rsidRPr="009D7F67" w:rsidRDefault="0042500E">
      <w:pPr>
        <w:rPr>
          <w:sz w:val="24"/>
        </w:rPr>
      </w:pPr>
    </w:p>
    <w:p w14:paraId="3D2709CF" w14:textId="77777777" w:rsidR="00271BB8" w:rsidRPr="009D7F67" w:rsidRDefault="00271BB8">
      <w:pPr>
        <w:rPr>
          <w:sz w:val="24"/>
        </w:rPr>
      </w:pPr>
    </w:p>
    <w:p w14:paraId="3D2709D0" w14:textId="77777777" w:rsidR="00271BB8" w:rsidRPr="009D7F67" w:rsidRDefault="00271BB8">
      <w:pPr>
        <w:rPr>
          <w:sz w:val="24"/>
        </w:rPr>
      </w:pPr>
    </w:p>
    <w:p w14:paraId="3D2709D1" w14:textId="77777777" w:rsidR="00271BB8" w:rsidRPr="009D7F67" w:rsidRDefault="00271BB8">
      <w:pPr>
        <w:rPr>
          <w:sz w:val="24"/>
        </w:rPr>
      </w:pPr>
    </w:p>
    <w:p w14:paraId="3D2709D2" w14:textId="77777777" w:rsidR="00271BB8" w:rsidRPr="009D7F67" w:rsidRDefault="00271BB8">
      <w:pPr>
        <w:rPr>
          <w:sz w:val="24"/>
        </w:rPr>
      </w:pPr>
    </w:p>
    <w:p w14:paraId="3D2709D3" w14:textId="77C2A362" w:rsidR="007D4E65" w:rsidRPr="009D7F67" w:rsidRDefault="00916796" w:rsidP="002E1D8C">
      <w:pPr>
        <w:rPr>
          <w:sz w:val="24"/>
        </w:rPr>
      </w:pPr>
      <w:r w:rsidRPr="009D7F67">
        <w:rPr>
          <w:sz w:val="24"/>
          <w:u w:val="single"/>
        </w:rPr>
        <w:t>Příloh</w:t>
      </w:r>
      <w:r w:rsidR="0096611B" w:rsidRPr="009D7F67">
        <w:rPr>
          <w:sz w:val="24"/>
          <w:u w:val="single"/>
        </w:rPr>
        <w:t>a č. 1</w:t>
      </w:r>
      <w:r w:rsidR="006D72B4" w:rsidRPr="009D7F67">
        <w:rPr>
          <w:sz w:val="24"/>
          <w:u w:val="single"/>
        </w:rPr>
        <w:t>:</w:t>
      </w:r>
      <w:r w:rsidR="006D72B4" w:rsidRPr="009D7F67">
        <w:rPr>
          <w:sz w:val="24"/>
        </w:rPr>
        <w:t xml:space="preserve"> </w:t>
      </w:r>
      <w:r w:rsidR="0096611B" w:rsidRPr="009D7F67">
        <w:rPr>
          <w:sz w:val="24"/>
        </w:rPr>
        <w:t>seznam pronajatých předmětů</w:t>
      </w:r>
    </w:p>
    <w:sectPr w:rsidR="007D4E65" w:rsidRPr="009D7F67" w:rsidSect="007543F2">
      <w:headerReference w:type="default" r:id="rId9"/>
      <w:footerReference w:type="default" r:id="rId10"/>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168BD" w14:textId="77777777" w:rsidR="005307F2" w:rsidRDefault="005307F2">
      <w:r>
        <w:separator/>
      </w:r>
    </w:p>
  </w:endnote>
  <w:endnote w:type="continuationSeparator" w:id="0">
    <w:p w14:paraId="7D6FA42B" w14:textId="77777777" w:rsidR="005307F2" w:rsidRDefault="0053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297660"/>
      <w:docPartObj>
        <w:docPartGallery w:val="Page Numbers (Bottom of Page)"/>
        <w:docPartUnique/>
      </w:docPartObj>
    </w:sdtPr>
    <w:sdtContent>
      <w:p w14:paraId="3D2709D9" w14:textId="77777777" w:rsidR="00FD350D" w:rsidRDefault="003D05A3">
        <w:pPr>
          <w:pStyle w:val="Zpat"/>
          <w:jc w:val="center"/>
        </w:pPr>
        <w:r>
          <w:fldChar w:fldCharType="begin"/>
        </w:r>
        <w:r>
          <w:instrText>PAGE   \* MERGEFORMAT</w:instrText>
        </w:r>
        <w:r>
          <w:fldChar w:fldCharType="separate"/>
        </w:r>
        <w:r w:rsidR="002E1D8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4B4B" w14:textId="77777777" w:rsidR="005307F2" w:rsidRDefault="005307F2">
      <w:r>
        <w:separator/>
      </w:r>
    </w:p>
  </w:footnote>
  <w:footnote w:type="continuationSeparator" w:id="0">
    <w:p w14:paraId="4F8C4E0B" w14:textId="77777777" w:rsidR="005307F2" w:rsidRDefault="0053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09D8" w14:textId="653F532C" w:rsidR="00FD350D" w:rsidRDefault="0036207C" w:rsidP="00B523EE">
    <w:pPr>
      <w:pStyle w:val="Zhlav"/>
      <w:jc w:val="right"/>
    </w:pPr>
    <w:r>
      <w:t>č</w:t>
    </w:r>
    <w:r w:rsidR="003D05A3">
      <w:t xml:space="preserve">. j. </w:t>
    </w:r>
    <w:r w:rsidR="00D45916">
      <w:t>20</w:t>
    </w:r>
    <w:r>
      <w:t>24</w:t>
    </w:r>
    <w:r w:rsidR="003C555B">
      <w:t>/5671/</w:t>
    </w:r>
    <w:r w:rsidR="003D05A3">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30E7A"/>
    <w:multiLevelType w:val="hybridMultilevel"/>
    <w:tmpl w:val="1758013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55033F8"/>
    <w:multiLevelType w:val="hybridMultilevel"/>
    <w:tmpl w:val="FB7C5D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A2557EA"/>
    <w:multiLevelType w:val="multilevel"/>
    <w:tmpl w:val="F50EB624"/>
    <w:lvl w:ilvl="0">
      <w:start w:val="1"/>
      <w:numFmt w:val="decimal"/>
      <w:lvlText w:val="%1."/>
      <w:lvlJc w:val="left"/>
      <w:pPr>
        <w:tabs>
          <w:tab w:val="num" w:pos="900"/>
        </w:tabs>
        <w:ind w:left="900" w:hanging="360"/>
      </w:pPr>
      <w:rPr>
        <w:sz w:val="24"/>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3" w15:restartNumberingAfterBreak="0">
    <w:nsid w:val="3AD54842"/>
    <w:multiLevelType w:val="hybridMultilevel"/>
    <w:tmpl w:val="52B8C9EC"/>
    <w:lvl w:ilvl="0" w:tplc="3C78299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BC57AF"/>
    <w:multiLevelType w:val="multilevel"/>
    <w:tmpl w:val="F50EB624"/>
    <w:lvl w:ilvl="0">
      <w:start w:val="1"/>
      <w:numFmt w:val="decimal"/>
      <w:lvlText w:val="%1."/>
      <w:lvlJc w:val="left"/>
      <w:pPr>
        <w:tabs>
          <w:tab w:val="num" w:pos="900"/>
        </w:tabs>
        <w:ind w:left="900" w:hanging="360"/>
      </w:pPr>
      <w:rPr>
        <w:sz w:val="24"/>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5" w15:restartNumberingAfterBreak="0">
    <w:nsid w:val="57755DFA"/>
    <w:multiLevelType w:val="hybridMultilevel"/>
    <w:tmpl w:val="04E4D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782C0C94"/>
    <w:multiLevelType w:val="hybridMultilevel"/>
    <w:tmpl w:val="F4063B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89F46F6"/>
    <w:multiLevelType w:val="hybridMultilevel"/>
    <w:tmpl w:val="662CFE5A"/>
    <w:lvl w:ilvl="0" w:tplc="8B04B6B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982FFA"/>
    <w:multiLevelType w:val="hybridMultilevel"/>
    <w:tmpl w:val="B206201E"/>
    <w:lvl w:ilvl="0" w:tplc="7CD0CD54">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45427576">
    <w:abstractNumId w:val="4"/>
  </w:num>
  <w:num w:numId="2" w16cid:durableId="108088283">
    <w:abstractNumId w:val="0"/>
  </w:num>
  <w:num w:numId="3" w16cid:durableId="1783570892">
    <w:abstractNumId w:val="9"/>
  </w:num>
  <w:num w:numId="4" w16cid:durableId="392316700">
    <w:abstractNumId w:val="1"/>
  </w:num>
  <w:num w:numId="5" w16cid:durableId="253902245">
    <w:abstractNumId w:val="7"/>
  </w:num>
  <w:num w:numId="6" w16cid:durableId="2124184454">
    <w:abstractNumId w:val="5"/>
  </w:num>
  <w:num w:numId="7" w16cid:durableId="1959990644">
    <w:abstractNumId w:val="8"/>
  </w:num>
  <w:num w:numId="8" w16cid:durableId="1836335992">
    <w:abstractNumId w:val="3"/>
  </w:num>
  <w:num w:numId="9" w16cid:durableId="961886498">
    <w:abstractNumId w:val="6"/>
  </w:num>
  <w:num w:numId="10" w16cid:durableId="198935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A3"/>
    <w:rsid w:val="00004F53"/>
    <w:rsid w:val="00005140"/>
    <w:rsid w:val="00006487"/>
    <w:rsid w:val="0002773E"/>
    <w:rsid w:val="00034566"/>
    <w:rsid w:val="0005029F"/>
    <w:rsid w:val="00065FA5"/>
    <w:rsid w:val="00090880"/>
    <w:rsid w:val="00095FF3"/>
    <w:rsid w:val="000A05FE"/>
    <w:rsid w:val="00123051"/>
    <w:rsid w:val="00153806"/>
    <w:rsid w:val="00156BB8"/>
    <w:rsid w:val="00163E93"/>
    <w:rsid w:val="00174429"/>
    <w:rsid w:val="00183207"/>
    <w:rsid w:val="001912B0"/>
    <w:rsid w:val="00196A83"/>
    <w:rsid w:val="001A200A"/>
    <w:rsid w:val="001B7522"/>
    <w:rsid w:val="001D2F71"/>
    <w:rsid w:val="001D3508"/>
    <w:rsid w:val="001F4919"/>
    <w:rsid w:val="001F701F"/>
    <w:rsid w:val="00237692"/>
    <w:rsid w:val="00240A33"/>
    <w:rsid w:val="00245E70"/>
    <w:rsid w:val="002527A3"/>
    <w:rsid w:val="00255C0C"/>
    <w:rsid w:val="0026324C"/>
    <w:rsid w:val="00263C95"/>
    <w:rsid w:val="00271BB8"/>
    <w:rsid w:val="002720CB"/>
    <w:rsid w:val="002860C6"/>
    <w:rsid w:val="00292C59"/>
    <w:rsid w:val="00292E9A"/>
    <w:rsid w:val="002930AF"/>
    <w:rsid w:val="002A2E4C"/>
    <w:rsid w:val="002A6299"/>
    <w:rsid w:val="002A7E6B"/>
    <w:rsid w:val="002B4378"/>
    <w:rsid w:val="002C596B"/>
    <w:rsid w:val="002C5AC7"/>
    <w:rsid w:val="002D71AE"/>
    <w:rsid w:val="002E17B6"/>
    <w:rsid w:val="002E1D8C"/>
    <w:rsid w:val="002E2C34"/>
    <w:rsid w:val="002F0E16"/>
    <w:rsid w:val="00303F94"/>
    <w:rsid w:val="00321BDD"/>
    <w:rsid w:val="00353C0F"/>
    <w:rsid w:val="0036207C"/>
    <w:rsid w:val="00384F5E"/>
    <w:rsid w:val="00386FB1"/>
    <w:rsid w:val="003948FF"/>
    <w:rsid w:val="003A291A"/>
    <w:rsid w:val="003C555B"/>
    <w:rsid w:val="003C6DFE"/>
    <w:rsid w:val="003D05A3"/>
    <w:rsid w:val="003E2A0C"/>
    <w:rsid w:val="003F3091"/>
    <w:rsid w:val="00417503"/>
    <w:rsid w:val="0042500E"/>
    <w:rsid w:val="004318FC"/>
    <w:rsid w:val="00442D20"/>
    <w:rsid w:val="00462B08"/>
    <w:rsid w:val="00497D22"/>
    <w:rsid w:val="004B013E"/>
    <w:rsid w:val="004B0176"/>
    <w:rsid w:val="004B1D4B"/>
    <w:rsid w:val="004B68BA"/>
    <w:rsid w:val="004C1346"/>
    <w:rsid w:val="004E4E23"/>
    <w:rsid w:val="004F2D1F"/>
    <w:rsid w:val="00502658"/>
    <w:rsid w:val="005041F2"/>
    <w:rsid w:val="005049A5"/>
    <w:rsid w:val="00507D49"/>
    <w:rsid w:val="005157B2"/>
    <w:rsid w:val="005250B3"/>
    <w:rsid w:val="005307F2"/>
    <w:rsid w:val="00534C00"/>
    <w:rsid w:val="00544994"/>
    <w:rsid w:val="00566789"/>
    <w:rsid w:val="005674A2"/>
    <w:rsid w:val="00580857"/>
    <w:rsid w:val="005C4128"/>
    <w:rsid w:val="005D0330"/>
    <w:rsid w:val="005D16D0"/>
    <w:rsid w:val="005D5234"/>
    <w:rsid w:val="00607F36"/>
    <w:rsid w:val="006366E5"/>
    <w:rsid w:val="00650A9B"/>
    <w:rsid w:val="00654594"/>
    <w:rsid w:val="00662879"/>
    <w:rsid w:val="00673509"/>
    <w:rsid w:val="006B1F77"/>
    <w:rsid w:val="006C14D0"/>
    <w:rsid w:val="006D3622"/>
    <w:rsid w:val="006D6535"/>
    <w:rsid w:val="006D6A1E"/>
    <w:rsid w:val="006D72B4"/>
    <w:rsid w:val="006E0125"/>
    <w:rsid w:val="00703665"/>
    <w:rsid w:val="007108F6"/>
    <w:rsid w:val="00710952"/>
    <w:rsid w:val="00743CAA"/>
    <w:rsid w:val="00745A20"/>
    <w:rsid w:val="00747E09"/>
    <w:rsid w:val="00776E6C"/>
    <w:rsid w:val="0078736E"/>
    <w:rsid w:val="00793A0C"/>
    <w:rsid w:val="00795D71"/>
    <w:rsid w:val="00796B15"/>
    <w:rsid w:val="007B514F"/>
    <w:rsid w:val="007C74BD"/>
    <w:rsid w:val="007D4E65"/>
    <w:rsid w:val="007D5FAE"/>
    <w:rsid w:val="00831AED"/>
    <w:rsid w:val="00844211"/>
    <w:rsid w:val="00851623"/>
    <w:rsid w:val="00874BC4"/>
    <w:rsid w:val="0088001A"/>
    <w:rsid w:val="008A05F1"/>
    <w:rsid w:val="008A1C8B"/>
    <w:rsid w:val="008C5460"/>
    <w:rsid w:val="008D64ED"/>
    <w:rsid w:val="008E0766"/>
    <w:rsid w:val="008F0F26"/>
    <w:rsid w:val="009010D7"/>
    <w:rsid w:val="009039FD"/>
    <w:rsid w:val="00905842"/>
    <w:rsid w:val="00913705"/>
    <w:rsid w:val="00916512"/>
    <w:rsid w:val="00916796"/>
    <w:rsid w:val="009228BE"/>
    <w:rsid w:val="009322E0"/>
    <w:rsid w:val="0093455B"/>
    <w:rsid w:val="009413B3"/>
    <w:rsid w:val="009427C5"/>
    <w:rsid w:val="009443EC"/>
    <w:rsid w:val="0096611B"/>
    <w:rsid w:val="00970197"/>
    <w:rsid w:val="0097286E"/>
    <w:rsid w:val="00973778"/>
    <w:rsid w:val="009904F6"/>
    <w:rsid w:val="00992767"/>
    <w:rsid w:val="00993801"/>
    <w:rsid w:val="00995D7E"/>
    <w:rsid w:val="009A40D6"/>
    <w:rsid w:val="009A79BD"/>
    <w:rsid w:val="009D5014"/>
    <w:rsid w:val="009D7F67"/>
    <w:rsid w:val="00A022B8"/>
    <w:rsid w:val="00A0346B"/>
    <w:rsid w:val="00A12B0E"/>
    <w:rsid w:val="00A204AB"/>
    <w:rsid w:val="00A2115B"/>
    <w:rsid w:val="00A415C8"/>
    <w:rsid w:val="00A4189A"/>
    <w:rsid w:val="00A508C9"/>
    <w:rsid w:val="00A61643"/>
    <w:rsid w:val="00A63FDE"/>
    <w:rsid w:val="00A65CCB"/>
    <w:rsid w:val="00A66E89"/>
    <w:rsid w:val="00A67744"/>
    <w:rsid w:val="00A709EB"/>
    <w:rsid w:val="00A71FC5"/>
    <w:rsid w:val="00AB3877"/>
    <w:rsid w:val="00AB57CE"/>
    <w:rsid w:val="00AC0C5D"/>
    <w:rsid w:val="00AE6053"/>
    <w:rsid w:val="00B064D1"/>
    <w:rsid w:val="00B10267"/>
    <w:rsid w:val="00B12938"/>
    <w:rsid w:val="00B13F90"/>
    <w:rsid w:val="00B162AD"/>
    <w:rsid w:val="00B47BAE"/>
    <w:rsid w:val="00B555AC"/>
    <w:rsid w:val="00B71236"/>
    <w:rsid w:val="00B73A0A"/>
    <w:rsid w:val="00B820D0"/>
    <w:rsid w:val="00B94406"/>
    <w:rsid w:val="00B967F5"/>
    <w:rsid w:val="00BA1302"/>
    <w:rsid w:val="00BB0FD5"/>
    <w:rsid w:val="00BB1681"/>
    <w:rsid w:val="00BC32EA"/>
    <w:rsid w:val="00BF0FA0"/>
    <w:rsid w:val="00C41352"/>
    <w:rsid w:val="00C521EC"/>
    <w:rsid w:val="00C721BD"/>
    <w:rsid w:val="00C74480"/>
    <w:rsid w:val="00C8534A"/>
    <w:rsid w:val="00C87A8F"/>
    <w:rsid w:val="00C90481"/>
    <w:rsid w:val="00CA3C52"/>
    <w:rsid w:val="00CA3FFD"/>
    <w:rsid w:val="00CD0598"/>
    <w:rsid w:val="00CF3246"/>
    <w:rsid w:val="00CF708F"/>
    <w:rsid w:val="00D07EB4"/>
    <w:rsid w:val="00D07FB8"/>
    <w:rsid w:val="00D24A8F"/>
    <w:rsid w:val="00D352C7"/>
    <w:rsid w:val="00D45916"/>
    <w:rsid w:val="00D5610F"/>
    <w:rsid w:val="00D57638"/>
    <w:rsid w:val="00D61943"/>
    <w:rsid w:val="00D640EA"/>
    <w:rsid w:val="00D67522"/>
    <w:rsid w:val="00D75835"/>
    <w:rsid w:val="00D83C00"/>
    <w:rsid w:val="00DA37A3"/>
    <w:rsid w:val="00DA3943"/>
    <w:rsid w:val="00DD2D09"/>
    <w:rsid w:val="00DE1CC8"/>
    <w:rsid w:val="00E02098"/>
    <w:rsid w:val="00E051D4"/>
    <w:rsid w:val="00E16731"/>
    <w:rsid w:val="00E37F7A"/>
    <w:rsid w:val="00E56ADF"/>
    <w:rsid w:val="00E63F72"/>
    <w:rsid w:val="00E71DEB"/>
    <w:rsid w:val="00E75934"/>
    <w:rsid w:val="00E845BF"/>
    <w:rsid w:val="00E91EC3"/>
    <w:rsid w:val="00E91F9E"/>
    <w:rsid w:val="00EA14CA"/>
    <w:rsid w:val="00EA5510"/>
    <w:rsid w:val="00EB28B2"/>
    <w:rsid w:val="00EC667E"/>
    <w:rsid w:val="00ED246A"/>
    <w:rsid w:val="00ED57D7"/>
    <w:rsid w:val="00ED60E2"/>
    <w:rsid w:val="00EE1094"/>
    <w:rsid w:val="00EE1195"/>
    <w:rsid w:val="00F015C4"/>
    <w:rsid w:val="00F01B08"/>
    <w:rsid w:val="00F11B3E"/>
    <w:rsid w:val="00F30812"/>
    <w:rsid w:val="00F350A6"/>
    <w:rsid w:val="00F644FF"/>
    <w:rsid w:val="00F6579B"/>
    <w:rsid w:val="00F70409"/>
    <w:rsid w:val="00F83082"/>
    <w:rsid w:val="00F845EE"/>
    <w:rsid w:val="00F962BD"/>
    <w:rsid w:val="00FD350D"/>
    <w:rsid w:val="00FE41F0"/>
    <w:rsid w:val="00FF4238"/>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096D"/>
  <w15:docId w15:val="{205A47B5-B448-4F29-B620-5EAB405D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05A3"/>
    <w:pPr>
      <w:spacing w:after="0" w:line="240" w:lineRule="auto"/>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D05A3"/>
    <w:pPr>
      <w:ind w:left="720"/>
      <w:contextualSpacing/>
    </w:pPr>
  </w:style>
  <w:style w:type="paragraph" w:styleId="Zpat">
    <w:name w:val="footer"/>
    <w:basedOn w:val="Normln"/>
    <w:link w:val="ZpatChar"/>
    <w:uiPriority w:val="99"/>
    <w:rsid w:val="003D05A3"/>
    <w:pPr>
      <w:tabs>
        <w:tab w:val="center" w:pos="4536"/>
        <w:tab w:val="right" w:pos="9072"/>
      </w:tabs>
    </w:pPr>
    <w:rPr>
      <w:sz w:val="24"/>
    </w:rPr>
  </w:style>
  <w:style w:type="character" w:customStyle="1" w:styleId="ZpatChar">
    <w:name w:val="Zápatí Char"/>
    <w:basedOn w:val="Standardnpsmoodstavce"/>
    <w:link w:val="Zpat"/>
    <w:uiPriority w:val="99"/>
    <w:rsid w:val="003D05A3"/>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3D05A3"/>
    <w:pPr>
      <w:tabs>
        <w:tab w:val="center" w:pos="4536"/>
        <w:tab w:val="right" w:pos="9072"/>
      </w:tabs>
    </w:pPr>
  </w:style>
  <w:style w:type="character" w:customStyle="1" w:styleId="ZhlavChar">
    <w:name w:val="Záhlaví Char"/>
    <w:basedOn w:val="Standardnpsmoodstavce"/>
    <w:link w:val="Zhlav"/>
    <w:uiPriority w:val="99"/>
    <w:rsid w:val="003D05A3"/>
    <w:rPr>
      <w:rFonts w:ascii="Calibri" w:eastAsia="Times New Roman" w:hAnsi="Calibri" w:cs="Times New Roman"/>
      <w:szCs w:val="24"/>
      <w:lang w:eastAsia="cs-CZ"/>
    </w:rPr>
  </w:style>
  <w:style w:type="paragraph" w:styleId="Odstavecseseznamem">
    <w:name w:val="List Paragraph"/>
    <w:basedOn w:val="Normln"/>
    <w:uiPriority w:val="34"/>
    <w:qFormat/>
    <w:rsid w:val="003D05A3"/>
    <w:pPr>
      <w:ind w:left="720"/>
      <w:contextualSpacing/>
    </w:pPr>
  </w:style>
  <w:style w:type="character" w:customStyle="1" w:styleId="e24kjd">
    <w:name w:val="e24kjd"/>
    <w:basedOn w:val="Standardnpsmoodstavce"/>
    <w:rsid w:val="00F644FF"/>
  </w:style>
  <w:style w:type="paragraph" w:styleId="Textbubliny">
    <w:name w:val="Balloon Text"/>
    <w:basedOn w:val="Normln"/>
    <w:link w:val="TextbublinyChar"/>
    <w:uiPriority w:val="99"/>
    <w:semiHidden/>
    <w:unhideWhenUsed/>
    <w:rsid w:val="00F644FF"/>
    <w:rPr>
      <w:rFonts w:ascii="Tahoma" w:hAnsi="Tahoma" w:cs="Tahoma"/>
      <w:sz w:val="16"/>
      <w:szCs w:val="16"/>
    </w:rPr>
  </w:style>
  <w:style w:type="character" w:customStyle="1" w:styleId="TextbublinyChar">
    <w:name w:val="Text bubliny Char"/>
    <w:basedOn w:val="Standardnpsmoodstavce"/>
    <w:link w:val="Textbubliny"/>
    <w:uiPriority w:val="99"/>
    <w:semiHidden/>
    <w:rsid w:val="00F644FF"/>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353C0F"/>
    <w:rPr>
      <w:color w:val="0000FF" w:themeColor="hyperlink"/>
      <w:u w:val="single"/>
    </w:rPr>
  </w:style>
  <w:style w:type="character" w:styleId="Odkaznakoment">
    <w:name w:val="annotation reference"/>
    <w:basedOn w:val="Standardnpsmoodstavce"/>
    <w:uiPriority w:val="99"/>
    <w:semiHidden/>
    <w:unhideWhenUsed/>
    <w:rsid w:val="00F845EE"/>
    <w:rPr>
      <w:sz w:val="16"/>
      <w:szCs w:val="16"/>
    </w:rPr>
  </w:style>
  <w:style w:type="paragraph" w:styleId="Textkomente">
    <w:name w:val="annotation text"/>
    <w:basedOn w:val="Normln"/>
    <w:link w:val="TextkomenteChar"/>
    <w:uiPriority w:val="99"/>
    <w:unhideWhenUsed/>
    <w:rsid w:val="00F845EE"/>
    <w:rPr>
      <w:sz w:val="20"/>
      <w:szCs w:val="20"/>
    </w:rPr>
  </w:style>
  <w:style w:type="character" w:customStyle="1" w:styleId="TextkomenteChar">
    <w:name w:val="Text komentáře Char"/>
    <w:basedOn w:val="Standardnpsmoodstavce"/>
    <w:link w:val="Textkomente"/>
    <w:uiPriority w:val="99"/>
    <w:rsid w:val="00F845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45EE"/>
    <w:rPr>
      <w:b/>
      <w:bCs/>
    </w:rPr>
  </w:style>
  <w:style w:type="character" w:customStyle="1" w:styleId="PedmtkomenteChar">
    <w:name w:val="Předmět komentáře Char"/>
    <w:basedOn w:val="TextkomenteChar"/>
    <w:link w:val="Pedmtkomente"/>
    <w:uiPriority w:val="99"/>
    <w:semiHidden/>
    <w:rsid w:val="00F845EE"/>
    <w:rPr>
      <w:rFonts w:ascii="Calibri" w:eastAsia="Times New Roman" w:hAnsi="Calibri" w:cs="Times New Roman"/>
      <w:b/>
      <w:bCs/>
      <w:sz w:val="20"/>
      <w:szCs w:val="20"/>
      <w:lang w:eastAsia="cs-CZ"/>
    </w:rPr>
  </w:style>
  <w:style w:type="character" w:styleId="Nevyeenzmnka">
    <w:name w:val="Unresolved Mention"/>
    <w:basedOn w:val="Standardnpsmoodstavce"/>
    <w:uiPriority w:val="99"/>
    <w:semiHidden/>
    <w:unhideWhenUsed/>
    <w:rsid w:val="00673509"/>
    <w:rPr>
      <w:color w:val="605E5C"/>
      <w:shd w:val="clear" w:color="auto" w:fill="E1DFDD"/>
    </w:rPr>
  </w:style>
  <w:style w:type="paragraph" w:styleId="Revize">
    <w:name w:val="Revision"/>
    <w:hidden/>
    <w:uiPriority w:val="99"/>
    <w:semiHidden/>
    <w:rsid w:val="009D7F67"/>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kopie\CR2678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F104-4626-4917-B5BC-086B67BD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1238</Words>
  <Characters>7306</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Ulrichová</dc:creator>
  <cp:lastModifiedBy>Wysočanská Alexandra</cp:lastModifiedBy>
  <cp:revision>5</cp:revision>
  <cp:lastPrinted>2024-11-15T07:32:00Z</cp:lastPrinted>
  <dcterms:created xsi:type="dcterms:W3CDTF">2024-11-19T12:44:00Z</dcterms:created>
  <dcterms:modified xsi:type="dcterms:W3CDTF">2024-11-27T09:58:00Z</dcterms:modified>
</cp:coreProperties>
</file>