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068C8" w14:textId="77777777" w:rsidR="003A2008" w:rsidRDefault="00E427B3">
      <w:pPr>
        <w:spacing w:after="336" w:line="259" w:lineRule="auto"/>
        <w:ind w:left="62" w:right="0" w:firstLine="0"/>
        <w:jc w:val="left"/>
      </w:pPr>
      <w:r>
        <w:rPr>
          <w:rFonts w:ascii="Calibri" w:eastAsia="Calibri" w:hAnsi="Calibri" w:cs="Calibri"/>
          <w:noProof/>
        </w:rPr>
        <mc:AlternateContent>
          <mc:Choice Requires="wpg">
            <w:drawing>
              <wp:inline distT="0" distB="0" distL="0" distR="0" wp14:anchorId="3CD56AA9" wp14:editId="6269A292">
                <wp:extent cx="5676901" cy="12700"/>
                <wp:effectExtent l="0" t="0" r="0" b="0"/>
                <wp:docPr id="41418" name="Group 41418"/>
                <wp:cNvGraphicFramePr/>
                <a:graphic xmlns:a="http://schemas.openxmlformats.org/drawingml/2006/main">
                  <a:graphicData uri="http://schemas.microsoft.com/office/word/2010/wordprocessingGroup">
                    <wpg:wgp>
                      <wpg:cNvGrpSpPr/>
                      <wpg:grpSpPr>
                        <a:xfrm>
                          <a:off x="0" y="0"/>
                          <a:ext cx="5676901" cy="12700"/>
                          <a:chOff x="0" y="0"/>
                          <a:chExt cx="5676901" cy="12700"/>
                        </a:xfrm>
                      </wpg:grpSpPr>
                      <wps:wsp>
                        <wps:cNvPr id="7" name="Shape 7"/>
                        <wps:cNvSpPr/>
                        <wps:spPr>
                          <a:xfrm>
                            <a:off x="0" y="0"/>
                            <a:ext cx="5676901" cy="0"/>
                          </a:xfrm>
                          <a:custGeom>
                            <a:avLst/>
                            <a:gdLst/>
                            <a:ahLst/>
                            <a:cxnLst/>
                            <a:rect l="0" t="0" r="0" b="0"/>
                            <a:pathLst>
                              <a:path w="5676901">
                                <a:moveTo>
                                  <a:pt x="0" y="0"/>
                                </a:moveTo>
                                <a:lnTo>
                                  <a:pt x="5676901" y="0"/>
                                </a:lnTo>
                              </a:path>
                            </a:pathLst>
                          </a:custGeom>
                          <a:ln w="12700" cap="flat">
                            <a:miter lim="127000"/>
                          </a:ln>
                        </wps:spPr>
                        <wps:style>
                          <a:lnRef idx="1">
                            <a:srgbClr val="888888"/>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du="http://schemas.microsoft.com/office/word/2023/wordml/word16du" xmlns:oel="http://schemas.microsoft.com/office/2019/extlst">
            <w:pict>
              <v:group id="Group 41418" style="width:447pt;height:1pt;mso-position-horizontal-relative:char;mso-position-vertical-relative:line" coordsize="56769,127">
                <v:shape id="Shape 7" style="position:absolute;width:56769;height:0;left:0;top:0;" coordsize="5676901,0" path="m0,0l5676901,0">
                  <v:stroke weight="1pt" endcap="flat" joinstyle="miter" miterlimit="10" on="true" color="#888888"/>
                  <v:fill on="false" color="#000000" opacity="0"/>
                </v:shape>
              </v:group>
            </w:pict>
          </mc:Fallback>
        </mc:AlternateContent>
      </w:r>
    </w:p>
    <w:p w14:paraId="2430BD6A" w14:textId="77777777" w:rsidR="003A2008" w:rsidRDefault="00E427B3">
      <w:pPr>
        <w:spacing w:after="97" w:line="259" w:lineRule="auto"/>
        <w:ind w:left="1293" w:right="0" w:firstLine="0"/>
        <w:jc w:val="left"/>
      </w:pPr>
      <w:r>
        <w:rPr>
          <w:b/>
          <w:sz w:val="36"/>
        </w:rPr>
        <w:t>Smlouva o vývoji a implementaci software</w:t>
      </w:r>
    </w:p>
    <w:p w14:paraId="7CDF4F8A" w14:textId="77777777" w:rsidR="003A2008" w:rsidRDefault="00E427B3">
      <w:pPr>
        <w:spacing w:after="50" w:line="259" w:lineRule="auto"/>
        <w:ind w:left="0" w:right="0" w:firstLine="0"/>
        <w:jc w:val="center"/>
      </w:pPr>
      <w:r>
        <w:rPr>
          <w:b/>
          <w:sz w:val="28"/>
        </w:rPr>
        <w:t xml:space="preserve">číslo </w:t>
      </w:r>
      <w:r>
        <w:rPr>
          <w:b/>
          <w:i/>
          <w:sz w:val="28"/>
        </w:rPr>
        <w:t>1/2024</w:t>
      </w:r>
    </w:p>
    <w:p w14:paraId="1DFB5EA4" w14:textId="77777777" w:rsidR="003A2008" w:rsidRDefault="00E427B3">
      <w:pPr>
        <w:spacing w:after="20"/>
      </w:pPr>
      <w:r>
        <w:t>uzavřená v souladu s ustanovením § 2586 a následujícími zákona č. 89/2012 Sb., občanský zákoník, ve znění pozdějších předpisů (dále jen „</w:t>
      </w:r>
      <w:r>
        <w:rPr>
          <w:b/>
        </w:rPr>
        <w:t>občanský zákoník</w:t>
      </w:r>
      <w:r>
        <w:t>”),</w:t>
      </w:r>
    </w:p>
    <w:p w14:paraId="4F6A76A5" w14:textId="77777777" w:rsidR="003A2008" w:rsidRDefault="00E427B3">
      <w:pPr>
        <w:spacing w:after="341" w:line="259" w:lineRule="auto"/>
        <w:ind w:left="62" w:right="0" w:firstLine="0"/>
        <w:jc w:val="left"/>
      </w:pPr>
      <w:r>
        <w:rPr>
          <w:rFonts w:ascii="Calibri" w:eastAsia="Calibri" w:hAnsi="Calibri" w:cs="Calibri"/>
          <w:noProof/>
        </w:rPr>
        <mc:AlternateContent>
          <mc:Choice Requires="wpg">
            <w:drawing>
              <wp:inline distT="0" distB="0" distL="0" distR="0" wp14:anchorId="098E9854" wp14:editId="3E768776">
                <wp:extent cx="5676901" cy="12700"/>
                <wp:effectExtent l="0" t="0" r="0" b="0"/>
                <wp:docPr id="41419" name="Group 41419"/>
                <wp:cNvGraphicFramePr/>
                <a:graphic xmlns:a="http://schemas.openxmlformats.org/drawingml/2006/main">
                  <a:graphicData uri="http://schemas.microsoft.com/office/word/2010/wordprocessingGroup">
                    <wpg:wgp>
                      <wpg:cNvGrpSpPr/>
                      <wpg:grpSpPr>
                        <a:xfrm>
                          <a:off x="0" y="0"/>
                          <a:ext cx="5676901" cy="12700"/>
                          <a:chOff x="0" y="0"/>
                          <a:chExt cx="5676901" cy="12700"/>
                        </a:xfrm>
                      </wpg:grpSpPr>
                      <wps:wsp>
                        <wps:cNvPr id="41" name="Shape 41"/>
                        <wps:cNvSpPr/>
                        <wps:spPr>
                          <a:xfrm>
                            <a:off x="0" y="0"/>
                            <a:ext cx="5676901" cy="0"/>
                          </a:xfrm>
                          <a:custGeom>
                            <a:avLst/>
                            <a:gdLst/>
                            <a:ahLst/>
                            <a:cxnLst/>
                            <a:rect l="0" t="0" r="0" b="0"/>
                            <a:pathLst>
                              <a:path w="5676901">
                                <a:moveTo>
                                  <a:pt x="0" y="0"/>
                                </a:moveTo>
                                <a:lnTo>
                                  <a:pt x="5676901" y="0"/>
                                </a:lnTo>
                              </a:path>
                            </a:pathLst>
                          </a:custGeom>
                          <a:ln w="12700" cap="flat">
                            <a:miter lim="127000"/>
                          </a:ln>
                        </wps:spPr>
                        <wps:style>
                          <a:lnRef idx="1">
                            <a:srgbClr val="888888"/>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du="http://schemas.microsoft.com/office/word/2023/wordml/word16du" xmlns:oel="http://schemas.microsoft.com/office/2019/extlst">
            <w:pict>
              <v:group id="Group 41419" style="width:447pt;height:1pt;mso-position-horizontal-relative:char;mso-position-vertical-relative:line" coordsize="56769,127">
                <v:shape id="Shape 41" style="position:absolute;width:56769;height:0;left:0;top:0;" coordsize="5676901,0" path="m0,0l5676901,0">
                  <v:stroke weight="1pt" endcap="flat" joinstyle="miter" miterlimit="10" on="true" color="#888888"/>
                  <v:fill on="false" color="#000000" opacity="0"/>
                </v:shape>
              </v:group>
            </w:pict>
          </mc:Fallback>
        </mc:AlternateContent>
      </w:r>
    </w:p>
    <w:p w14:paraId="42567334" w14:textId="77777777" w:rsidR="003A2008" w:rsidRDefault="00E427B3">
      <w:pPr>
        <w:spacing w:after="0" w:line="259" w:lineRule="auto"/>
        <w:ind w:left="285" w:right="6747" w:hanging="285"/>
        <w:jc w:val="left"/>
      </w:pPr>
      <w:r>
        <w:rPr>
          <w:b/>
          <w:sz w:val="32"/>
        </w:rPr>
        <w:t xml:space="preserve">Smluvní strany </w:t>
      </w:r>
      <w:r>
        <w:rPr>
          <w:b/>
          <w:sz w:val="28"/>
        </w:rPr>
        <w:t>1) ZRIA, a.s.</w:t>
      </w:r>
    </w:p>
    <w:tbl>
      <w:tblPr>
        <w:tblStyle w:val="TableGrid"/>
        <w:tblW w:w="8983" w:type="dxa"/>
        <w:tblInd w:w="705" w:type="dxa"/>
        <w:tblLook w:val="04A0" w:firstRow="1" w:lastRow="0" w:firstColumn="1" w:lastColumn="0" w:noHBand="0" w:noVBand="1"/>
      </w:tblPr>
      <w:tblGrid>
        <w:gridCol w:w="1966"/>
        <w:gridCol w:w="7017"/>
      </w:tblGrid>
      <w:tr w:rsidR="003A2008" w14:paraId="1143A85D" w14:textId="77777777">
        <w:trPr>
          <w:trHeight w:val="247"/>
        </w:trPr>
        <w:tc>
          <w:tcPr>
            <w:tcW w:w="1966" w:type="dxa"/>
            <w:tcBorders>
              <w:top w:val="nil"/>
              <w:left w:val="nil"/>
              <w:bottom w:val="nil"/>
              <w:right w:val="nil"/>
            </w:tcBorders>
          </w:tcPr>
          <w:p w14:paraId="098E74E0" w14:textId="77777777" w:rsidR="003A2008" w:rsidRDefault="00E427B3">
            <w:pPr>
              <w:spacing w:after="0" w:line="259" w:lineRule="auto"/>
              <w:ind w:left="0" w:right="0" w:firstLine="0"/>
              <w:jc w:val="left"/>
            </w:pPr>
            <w:r>
              <w:rPr>
                <w:b/>
              </w:rPr>
              <w:t>IČ:</w:t>
            </w:r>
          </w:p>
        </w:tc>
        <w:tc>
          <w:tcPr>
            <w:tcW w:w="7017" w:type="dxa"/>
            <w:tcBorders>
              <w:top w:val="nil"/>
              <w:left w:val="nil"/>
              <w:bottom w:val="nil"/>
              <w:right w:val="nil"/>
            </w:tcBorders>
          </w:tcPr>
          <w:p w14:paraId="392666D4" w14:textId="77777777" w:rsidR="003A2008" w:rsidRDefault="00E427B3">
            <w:pPr>
              <w:spacing w:after="0" w:line="259" w:lineRule="auto"/>
              <w:ind w:left="209" w:right="0" w:firstLine="0"/>
              <w:jc w:val="left"/>
            </w:pPr>
            <w:r>
              <w:t>63080303</w:t>
            </w:r>
          </w:p>
        </w:tc>
      </w:tr>
      <w:tr w:rsidR="003A2008" w14:paraId="0228E7CA" w14:textId="77777777">
        <w:trPr>
          <w:trHeight w:val="293"/>
        </w:trPr>
        <w:tc>
          <w:tcPr>
            <w:tcW w:w="1966" w:type="dxa"/>
            <w:tcBorders>
              <w:top w:val="nil"/>
              <w:left w:val="nil"/>
              <w:bottom w:val="nil"/>
              <w:right w:val="nil"/>
            </w:tcBorders>
          </w:tcPr>
          <w:p w14:paraId="6B9EA6FD" w14:textId="77777777" w:rsidR="003A2008" w:rsidRDefault="00E427B3">
            <w:pPr>
              <w:spacing w:after="0" w:line="259" w:lineRule="auto"/>
              <w:ind w:left="0" w:right="0" w:firstLine="0"/>
              <w:jc w:val="left"/>
            </w:pPr>
            <w:r>
              <w:rPr>
                <w:b/>
              </w:rPr>
              <w:t>DIČ:</w:t>
            </w:r>
          </w:p>
        </w:tc>
        <w:tc>
          <w:tcPr>
            <w:tcW w:w="7017" w:type="dxa"/>
            <w:tcBorders>
              <w:top w:val="nil"/>
              <w:left w:val="nil"/>
              <w:bottom w:val="nil"/>
              <w:right w:val="nil"/>
            </w:tcBorders>
          </w:tcPr>
          <w:p w14:paraId="40792262" w14:textId="77777777" w:rsidR="003A2008" w:rsidRDefault="00E427B3">
            <w:pPr>
              <w:spacing w:after="0" w:line="259" w:lineRule="auto"/>
              <w:ind w:left="209" w:right="0" w:firstLine="0"/>
              <w:jc w:val="left"/>
            </w:pPr>
            <w:r>
              <w:t>CZ63080303</w:t>
            </w:r>
          </w:p>
        </w:tc>
      </w:tr>
      <w:tr w:rsidR="003A2008" w14:paraId="54173792" w14:textId="77777777">
        <w:trPr>
          <w:trHeight w:val="293"/>
        </w:trPr>
        <w:tc>
          <w:tcPr>
            <w:tcW w:w="1966" w:type="dxa"/>
            <w:tcBorders>
              <w:top w:val="nil"/>
              <w:left w:val="nil"/>
              <w:bottom w:val="nil"/>
              <w:right w:val="nil"/>
            </w:tcBorders>
          </w:tcPr>
          <w:p w14:paraId="7650F038" w14:textId="77777777" w:rsidR="003A2008" w:rsidRDefault="00E427B3">
            <w:pPr>
              <w:spacing w:after="0" w:line="259" w:lineRule="auto"/>
              <w:ind w:left="0" w:right="0" w:firstLine="0"/>
              <w:jc w:val="left"/>
            </w:pPr>
            <w:r>
              <w:rPr>
                <w:b/>
              </w:rPr>
              <w:t>zapsaná:</w:t>
            </w:r>
          </w:p>
        </w:tc>
        <w:tc>
          <w:tcPr>
            <w:tcW w:w="7017" w:type="dxa"/>
            <w:tcBorders>
              <w:top w:val="nil"/>
              <w:left w:val="nil"/>
              <w:bottom w:val="nil"/>
              <w:right w:val="nil"/>
            </w:tcBorders>
          </w:tcPr>
          <w:p w14:paraId="1A1C8B43" w14:textId="77777777" w:rsidR="003A2008" w:rsidRDefault="00E427B3">
            <w:pPr>
              <w:spacing w:after="0" w:line="259" w:lineRule="auto"/>
              <w:ind w:left="0" w:right="0" w:firstLine="0"/>
              <w:jc w:val="right"/>
            </w:pPr>
            <w:r>
              <w:t xml:space="preserve">v obchodním rejstříku pod </w:t>
            </w:r>
            <w:proofErr w:type="spellStart"/>
            <w:r>
              <w:t>sp</w:t>
            </w:r>
            <w:proofErr w:type="spellEnd"/>
            <w:r>
              <w:t>. zn. B 1952, vedenou Krajským soudem v Brně</w:t>
            </w:r>
          </w:p>
        </w:tc>
      </w:tr>
      <w:tr w:rsidR="003A2008" w14:paraId="2789C57E" w14:textId="77777777">
        <w:trPr>
          <w:trHeight w:val="293"/>
        </w:trPr>
        <w:tc>
          <w:tcPr>
            <w:tcW w:w="1966" w:type="dxa"/>
            <w:tcBorders>
              <w:top w:val="nil"/>
              <w:left w:val="nil"/>
              <w:bottom w:val="nil"/>
              <w:right w:val="nil"/>
            </w:tcBorders>
          </w:tcPr>
          <w:p w14:paraId="19BBB8A7" w14:textId="77777777" w:rsidR="003A2008" w:rsidRDefault="00E427B3">
            <w:pPr>
              <w:spacing w:after="0" w:line="259" w:lineRule="auto"/>
              <w:ind w:left="0" w:right="0" w:firstLine="0"/>
              <w:jc w:val="left"/>
            </w:pPr>
            <w:r>
              <w:rPr>
                <w:b/>
              </w:rPr>
              <w:t>se sídlem:</w:t>
            </w:r>
          </w:p>
        </w:tc>
        <w:tc>
          <w:tcPr>
            <w:tcW w:w="7017" w:type="dxa"/>
            <w:tcBorders>
              <w:top w:val="nil"/>
              <w:left w:val="nil"/>
              <w:bottom w:val="nil"/>
              <w:right w:val="nil"/>
            </w:tcBorders>
          </w:tcPr>
          <w:p w14:paraId="51A7A5A0" w14:textId="77777777" w:rsidR="003A2008" w:rsidRDefault="00E427B3">
            <w:pPr>
              <w:spacing w:after="0" w:line="259" w:lineRule="auto"/>
              <w:ind w:left="209" w:right="0" w:firstLine="0"/>
              <w:jc w:val="left"/>
            </w:pPr>
            <w:r>
              <w:t>Holešovská 1691, 769 01 Holešov</w:t>
            </w:r>
          </w:p>
        </w:tc>
      </w:tr>
      <w:tr w:rsidR="003A2008" w14:paraId="406A3DD8" w14:textId="77777777">
        <w:trPr>
          <w:trHeight w:val="293"/>
        </w:trPr>
        <w:tc>
          <w:tcPr>
            <w:tcW w:w="1966" w:type="dxa"/>
            <w:tcBorders>
              <w:top w:val="nil"/>
              <w:left w:val="nil"/>
              <w:bottom w:val="nil"/>
              <w:right w:val="nil"/>
            </w:tcBorders>
          </w:tcPr>
          <w:p w14:paraId="6B6A287F" w14:textId="77777777" w:rsidR="003A2008" w:rsidRDefault="00E427B3">
            <w:pPr>
              <w:spacing w:after="0" w:line="259" w:lineRule="auto"/>
              <w:ind w:left="0" w:right="0" w:firstLine="0"/>
              <w:jc w:val="left"/>
            </w:pPr>
            <w:r>
              <w:rPr>
                <w:b/>
              </w:rPr>
              <w:t>statutární zástupce:</w:t>
            </w:r>
          </w:p>
        </w:tc>
        <w:tc>
          <w:tcPr>
            <w:tcW w:w="7017" w:type="dxa"/>
            <w:tcBorders>
              <w:top w:val="nil"/>
              <w:left w:val="nil"/>
              <w:bottom w:val="nil"/>
              <w:right w:val="nil"/>
            </w:tcBorders>
          </w:tcPr>
          <w:p w14:paraId="62A0730A" w14:textId="77777777" w:rsidR="003A2008" w:rsidRDefault="00E427B3">
            <w:pPr>
              <w:spacing w:after="0" w:line="259" w:lineRule="auto"/>
              <w:ind w:left="209" w:right="0" w:firstLine="0"/>
              <w:jc w:val="left"/>
            </w:pPr>
            <w:r>
              <w:t>Ing. Radovan Macháček, předseda představenstva</w:t>
            </w:r>
          </w:p>
        </w:tc>
      </w:tr>
      <w:tr w:rsidR="003A2008" w14:paraId="7E343572" w14:textId="77777777">
        <w:trPr>
          <w:trHeight w:val="303"/>
        </w:trPr>
        <w:tc>
          <w:tcPr>
            <w:tcW w:w="1966" w:type="dxa"/>
            <w:tcBorders>
              <w:top w:val="nil"/>
              <w:left w:val="nil"/>
              <w:bottom w:val="nil"/>
              <w:right w:val="nil"/>
            </w:tcBorders>
          </w:tcPr>
          <w:p w14:paraId="46D360EF" w14:textId="77777777" w:rsidR="003A2008" w:rsidRDefault="00E427B3">
            <w:pPr>
              <w:spacing w:after="0" w:line="259" w:lineRule="auto"/>
              <w:ind w:left="0" w:right="0" w:firstLine="0"/>
              <w:jc w:val="left"/>
            </w:pPr>
            <w:r>
              <w:rPr>
                <w:b/>
              </w:rPr>
              <w:t>kontaktní osoba:</w:t>
            </w:r>
          </w:p>
        </w:tc>
        <w:tc>
          <w:tcPr>
            <w:tcW w:w="7017" w:type="dxa"/>
            <w:tcBorders>
              <w:top w:val="nil"/>
              <w:left w:val="nil"/>
              <w:bottom w:val="nil"/>
              <w:right w:val="nil"/>
            </w:tcBorders>
          </w:tcPr>
          <w:p w14:paraId="363A8605" w14:textId="77777777" w:rsidR="003A2008" w:rsidRDefault="00E427B3">
            <w:pPr>
              <w:spacing w:after="0" w:line="259" w:lineRule="auto"/>
              <w:ind w:left="209" w:right="0" w:firstLine="0"/>
              <w:jc w:val="left"/>
            </w:pPr>
            <w:proofErr w:type="spellStart"/>
            <w:r>
              <w:t>Dayana</w:t>
            </w:r>
            <w:proofErr w:type="spellEnd"/>
            <w:r>
              <w:t xml:space="preserve"> </w:t>
            </w:r>
            <w:proofErr w:type="spellStart"/>
            <w:r>
              <w:t>Toncheva</w:t>
            </w:r>
            <w:proofErr w:type="spellEnd"/>
          </w:p>
        </w:tc>
      </w:tr>
      <w:tr w:rsidR="003A2008" w14:paraId="7338A07A" w14:textId="77777777">
        <w:trPr>
          <w:trHeight w:val="323"/>
        </w:trPr>
        <w:tc>
          <w:tcPr>
            <w:tcW w:w="1966" w:type="dxa"/>
            <w:tcBorders>
              <w:top w:val="nil"/>
              <w:left w:val="nil"/>
              <w:bottom w:val="nil"/>
              <w:right w:val="nil"/>
            </w:tcBorders>
          </w:tcPr>
          <w:p w14:paraId="33F34921" w14:textId="77777777" w:rsidR="003A2008" w:rsidRDefault="00E427B3">
            <w:pPr>
              <w:spacing w:after="0" w:line="259" w:lineRule="auto"/>
              <w:ind w:left="0" w:right="0" w:firstLine="0"/>
              <w:jc w:val="left"/>
            </w:pPr>
            <w:r>
              <w:rPr>
                <w:b/>
              </w:rPr>
              <w:t>mobilní telefon:</w:t>
            </w:r>
          </w:p>
        </w:tc>
        <w:tc>
          <w:tcPr>
            <w:tcW w:w="7017" w:type="dxa"/>
            <w:tcBorders>
              <w:top w:val="nil"/>
              <w:left w:val="nil"/>
              <w:bottom w:val="nil"/>
              <w:right w:val="nil"/>
            </w:tcBorders>
          </w:tcPr>
          <w:p w14:paraId="1749546D" w14:textId="2255D1CE" w:rsidR="003A2008" w:rsidRDefault="00510D3B">
            <w:pPr>
              <w:spacing w:after="0" w:line="259" w:lineRule="auto"/>
              <w:ind w:left="209" w:right="0" w:firstLine="0"/>
              <w:jc w:val="left"/>
            </w:pPr>
            <w:proofErr w:type="spellStart"/>
            <w:r>
              <w:t>xxxxx</w:t>
            </w:r>
            <w:proofErr w:type="spellEnd"/>
          </w:p>
        </w:tc>
      </w:tr>
      <w:tr w:rsidR="003A2008" w14:paraId="455FD95C" w14:textId="77777777">
        <w:trPr>
          <w:trHeight w:val="267"/>
        </w:trPr>
        <w:tc>
          <w:tcPr>
            <w:tcW w:w="1966" w:type="dxa"/>
            <w:tcBorders>
              <w:top w:val="nil"/>
              <w:left w:val="nil"/>
              <w:bottom w:val="nil"/>
              <w:right w:val="nil"/>
            </w:tcBorders>
          </w:tcPr>
          <w:p w14:paraId="5E716214" w14:textId="77777777" w:rsidR="003A2008" w:rsidRDefault="00E427B3">
            <w:pPr>
              <w:spacing w:after="0" w:line="259" w:lineRule="auto"/>
              <w:ind w:left="0" w:right="0" w:firstLine="0"/>
              <w:jc w:val="left"/>
            </w:pPr>
            <w:r>
              <w:rPr>
                <w:b/>
              </w:rPr>
              <w:t>e-mail:</w:t>
            </w:r>
          </w:p>
        </w:tc>
        <w:tc>
          <w:tcPr>
            <w:tcW w:w="7017" w:type="dxa"/>
            <w:tcBorders>
              <w:top w:val="nil"/>
              <w:left w:val="nil"/>
              <w:bottom w:val="nil"/>
              <w:right w:val="nil"/>
            </w:tcBorders>
          </w:tcPr>
          <w:p w14:paraId="3ECC798D" w14:textId="36ECD220" w:rsidR="003A2008" w:rsidRDefault="00510D3B">
            <w:pPr>
              <w:spacing w:after="0" w:line="259" w:lineRule="auto"/>
              <w:ind w:left="209" w:right="0" w:firstLine="0"/>
              <w:jc w:val="left"/>
            </w:pPr>
            <w:proofErr w:type="spellStart"/>
            <w:r>
              <w:t>xxxxx</w:t>
            </w:r>
            <w:proofErr w:type="spellEnd"/>
          </w:p>
        </w:tc>
      </w:tr>
    </w:tbl>
    <w:p w14:paraId="09226EAC" w14:textId="77777777" w:rsidR="003A2008" w:rsidRDefault="00E427B3">
      <w:pPr>
        <w:spacing w:after="15"/>
        <w:ind w:left="715" w:right="0"/>
      </w:pPr>
      <w:r>
        <w:t>Plátce DPH</w:t>
      </w:r>
    </w:p>
    <w:p w14:paraId="08FC8492" w14:textId="77777777" w:rsidR="003A2008" w:rsidRDefault="00E427B3">
      <w:pPr>
        <w:spacing w:after="129" w:line="533" w:lineRule="auto"/>
        <w:ind w:left="720" w:right="4622" w:hanging="15"/>
        <w:jc w:val="left"/>
      </w:pPr>
      <w:r>
        <w:t>(dále jen „</w:t>
      </w:r>
      <w:r>
        <w:rPr>
          <w:b/>
          <w:u w:val="single" w:color="000000"/>
        </w:rPr>
        <w:t>Objednatel</w:t>
      </w:r>
      <w:r>
        <w:t xml:space="preserve">“) </w:t>
      </w:r>
      <w:r>
        <w:rPr>
          <w:b/>
        </w:rPr>
        <w:t>na straně jedné a</w:t>
      </w:r>
    </w:p>
    <w:p w14:paraId="5A767E79" w14:textId="77777777" w:rsidR="003A2008" w:rsidRDefault="00E427B3">
      <w:pPr>
        <w:spacing w:after="0" w:line="259" w:lineRule="auto"/>
        <w:ind w:left="280" w:right="0"/>
        <w:jc w:val="left"/>
      </w:pPr>
      <w:r>
        <w:rPr>
          <w:b/>
          <w:sz w:val="28"/>
        </w:rPr>
        <w:t xml:space="preserve">2) </w:t>
      </w:r>
      <w:proofErr w:type="spellStart"/>
      <w:r>
        <w:rPr>
          <w:b/>
          <w:sz w:val="28"/>
        </w:rPr>
        <w:t>MingleMinds</w:t>
      </w:r>
      <w:proofErr w:type="spellEnd"/>
      <w:r>
        <w:rPr>
          <w:b/>
          <w:sz w:val="28"/>
        </w:rPr>
        <w:t xml:space="preserve"> s.r.o.</w:t>
      </w:r>
    </w:p>
    <w:tbl>
      <w:tblPr>
        <w:tblStyle w:val="TableGrid"/>
        <w:tblW w:w="8452" w:type="dxa"/>
        <w:tblInd w:w="705" w:type="dxa"/>
        <w:tblLook w:val="04A0" w:firstRow="1" w:lastRow="0" w:firstColumn="1" w:lastColumn="0" w:noHBand="0" w:noVBand="1"/>
      </w:tblPr>
      <w:tblGrid>
        <w:gridCol w:w="2175"/>
        <w:gridCol w:w="6277"/>
      </w:tblGrid>
      <w:tr w:rsidR="003A2008" w14:paraId="2FFF0B02" w14:textId="77777777">
        <w:trPr>
          <w:trHeight w:val="247"/>
        </w:trPr>
        <w:tc>
          <w:tcPr>
            <w:tcW w:w="2175" w:type="dxa"/>
            <w:tcBorders>
              <w:top w:val="nil"/>
              <w:left w:val="nil"/>
              <w:bottom w:val="nil"/>
              <w:right w:val="nil"/>
            </w:tcBorders>
          </w:tcPr>
          <w:p w14:paraId="0EDED2F5" w14:textId="77777777" w:rsidR="003A2008" w:rsidRDefault="00E427B3">
            <w:pPr>
              <w:spacing w:after="0" w:line="259" w:lineRule="auto"/>
              <w:ind w:left="0" w:right="0" w:firstLine="0"/>
              <w:jc w:val="left"/>
            </w:pPr>
            <w:r>
              <w:rPr>
                <w:b/>
              </w:rPr>
              <w:t>IČ:</w:t>
            </w:r>
          </w:p>
        </w:tc>
        <w:tc>
          <w:tcPr>
            <w:tcW w:w="6277" w:type="dxa"/>
            <w:tcBorders>
              <w:top w:val="nil"/>
              <w:left w:val="nil"/>
              <w:bottom w:val="nil"/>
              <w:right w:val="nil"/>
            </w:tcBorders>
          </w:tcPr>
          <w:p w14:paraId="154FC32B" w14:textId="77777777" w:rsidR="003A2008" w:rsidRDefault="00E427B3">
            <w:pPr>
              <w:spacing w:after="0" w:line="259" w:lineRule="auto"/>
              <w:ind w:left="0" w:right="0" w:firstLine="0"/>
              <w:jc w:val="left"/>
            </w:pPr>
            <w:r>
              <w:t>19658451</w:t>
            </w:r>
          </w:p>
        </w:tc>
      </w:tr>
      <w:tr w:rsidR="003A2008" w14:paraId="00090871" w14:textId="77777777">
        <w:trPr>
          <w:trHeight w:val="293"/>
        </w:trPr>
        <w:tc>
          <w:tcPr>
            <w:tcW w:w="2175" w:type="dxa"/>
            <w:tcBorders>
              <w:top w:val="nil"/>
              <w:left w:val="nil"/>
              <w:bottom w:val="nil"/>
              <w:right w:val="nil"/>
            </w:tcBorders>
          </w:tcPr>
          <w:p w14:paraId="66562304" w14:textId="77777777" w:rsidR="003A2008" w:rsidRDefault="00E427B3">
            <w:pPr>
              <w:spacing w:after="0" w:line="259" w:lineRule="auto"/>
              <w:ind w:left="0" w:right="0" w:firstLine="0"/>
              <w:jc w:val="left"/>
            </w:pPr>
            <w:r>
              <w:rPr>
                <w:b/>
              </w:rPr>
              <w:t>DIČ:</w:t>
            </w:r>
          </w:p>
        </w:tc>
        <w:tc>
          <w:tcPr>
            <w:tcW w:w="6277" w:type="dxa"/>
            <w:tcBorders>
              <w:top w:val="nil"/>
              <w:left w:val="nil"/>
              <w:bottom w:val="nil"/>
              <w:right w:val="nil"/>
            </w:tcBorders>
          </w:tcPr>
          <w:p w14:paraId="118A41BF" w14:textId="77777777" w:rsidR="003A2008" w:rsidRDefault="00E427B3">
            <w:pPr>
              <w:spacing w:after="0" w:line="259" w:lineRule="auto"/>
              <w:ind w:left="0" w:right="0" w:firstLine="0"/>
              <w:jc w:val="left"/>
            </w:pPr>
            <w:r>
              <w:t>CZ19658451</w:t>
            </w:r>
          </w:p>
        </w:tc>
      </w:tr>
      <w:tr w:rsidR="003A2008" w14:paraId="1AAC6323" w14:textId="77777777">
        <w:trPr>
          <w:trHeight w:val="546"/>
        </w:trPr>
        <w:tc>
          <w:tcPr>
            <w:tcW w:w="2175" w:type="dxa"/>
            <w:tcBorders>
              <w:top w:val="nil"/>
              <w:left w:val="nil"/>
              <w:bottom w:val="nil"/>
              <w:right w:val="nil"/>
            </w:tcBorders>
          </w:tcPr>
          <w:p w14:paraId="75959889" w14:textId="77777777" w:rsidR="003A2008" w:rsidRDefault="00E427B3">
            <w:pPr>
              <w:spacing w:after="0" w:line="259" w:lineRule="auto"/>
              <w:ind w:left="0" w:right="0" w:firstLine="0"/>
              <w:jc w:val="left"/>
            </w:pPr>
            <w:r>
              <w:rPr>
                <w:b/>
              </w:rPr>
              <w:t>zapsaná:</w:t>
            </w:r>
          </w:p>
        </w:tc>
        <w:tc>
          <w:tcPr>
            <w:tcW w:w="6277" w:type="dxa"/>
            <w:tcBorders>
              <w:top w:val="nil"/>
              <w:left w:val="nil"/>
              <w:bottom w:val="nil"/>
              <w:right w:val="nil"/>
            </w:tcBorders>
          </w:tcPr>
          <w:p w14:paraId="0709B689" w14:textId="77777777" w:rsidR="003A2008" w:rsidRDefault="00E427B3">
            <w:pPr>
              <w:spacing w:after="0" w:line="259" w:lineRule="auto"/>
              <w:ind w:left="0" w:right="0" w:firstLine="0"/>
              <w:jc w:val="left"/>
            </w:pPr>
            <w:r>
              <w:t xml:space="preserve">v obchodním rejstříku pod </w:t>
            </w:r>
            <w:proofErr w:type="spellStart"/>
            <w:r>
              <w:t>sp</w:t>
            </w:r>
            <w:proofErr w:type="spellEnd"/>
            <w:r>
              <w:t xml:space="preserve">. zn. C 135572/KSBR, vedenou </w:t>
            </w:r>
            <w:r>
              <w:t>Krajským soudem ve Zlíně</w:t>
            </w:r>
          </w:p>
        </w:tc>
      </w:tr>
      <w:tr w:rsidR="003A2008" w14:paraId="378A8C99" w14:textId="77777777">
        <w:trPr>
          <w:trHeight w:val="293"/>
        </w:trPr>
        <w:tc>
          <w:tcPr>
            <w:tcW w:w="2175" w:type="dxa"/>
            <w:tcBorders>
              <w:top w:val="nil"/>
              <w:left w:val="nil"/>
              <w:bottom w:val="nil"/>
              <w:right w:val="nil"/>
            </w:tcBorders>
          </w:tcPr>
          <w:p w14:paraId="6264067C" w14:textId="77777777" w:rsidR="003A2008" w:rsidRDefault="00E427B3">
            <w:pPr>
              <w:spacing w:after="0" w:line="259" w:lineRule="auto"/>
              <w:ind w:left="0" w:right="0" w:firstLine="0"/>
              <w:jc w:val="left"/>
            </w:pPr>
            <w:r>
              <w:rPr>
                <w:b/>
              </w:rPr>
              <w:t>se sídlem:</w:t>
            </w:r>
          </w:p>
        </w:tc>
        <w:tc>
          <w:tcPr>
            <w:tcW w:w="6277" w:type="dxa"/>
            <w:tcBorders>
              <w:top w:val="nil"/>
              <w:left w:val="nil"/>
              <w:bottom w:val="nil"/>
              <w:right w:val="nil"/>
            </w:tcBorders>
          </w:tcPr>
          <w:p w14:paraId="3259BBE8" w14:textId="77777777" w:rsidR="003A2008" w:rsidRDefault="00E427B3">
            <w:pPr>
              <w:spacing w:after="0" w:line="259" w:lineRule="auto"/>
              <w:ind w:left="0" w:right="0" w:firstLine="0"/>
              <w:jc w:val="left"/>
            </w:pPr>
            <w:r>
              <w:t>nám. T. G. Masaryka 1281, 760 01 Zlín</w:t>
            </w:r>
          </w:p>
        </w:tc>
      </w:tr>
      <w:tr w:rsidR="003A2008" w14:paraId="579903C9" w14:textId="77777777">
        <w:trPr>
          <w:trHeight w:val="293"/>
        </w:trPr>
        <w:tc>
          <w:tcPr>
            <w:tcW w:w="2175" w:type="dxa"/>
            <w:tcBorders>
              <w:top w:val="nil"/>
              <w:left w:val="nil"/>
              <w:bottom w:val="nil"/>
              <w:right w:val="nil"/>
            </w:tcBorders>
          </w:tcPr>
          <w:p w14:paraId="594090D6" w14:textId="77777777" w:rsidR="003A2008" w:rsidRDefault="00E427B3">
            <w:pPr>
              <w:spacing w:after="0" w:line="259" w:lineRule="auto"/>
              <w:ind w:left="0" w:right="0" w:firstLine="0"/>
              <w:jc w:val="left"/>
            </w:pPr>
            <w:r>
              <w:rPr>
                <w:b/>
              </w:rPr>
              <w:t>statutární zástupce:</w:t>
            </w:r>
          </w:p>
        </w:tc>
        <w:tc>
          <w:tcPr>
            <w:tcW w:w="6277" w:type="dxa"/>
            <w:tcBorders>
              <w:top w:val="nil"/>
              <w:left w:val="nil"/>
              <w:bottom w:val="nil"/>
              <w:right w:val="nil"/>
            </w:tcBorders>
          </w:tcPr>
          <w:p w14:paraId="1D0157FB" w14:textId="77777777" w:rsidR="003A2008" w:rsidRDefault="00E427B3">
            <w:pPr>
              <w:spacing w:after="0" w:line="259" w:lineRule="auto"/>
              <w:ind w:left="0" w:right="0" w:firstLine="0"/>
              <w:jc w:val="left"/>
            </w:pPr>
            <w:r>
              <w:t>Ing. David Fogl, jednatel společnosti</w:t>
            </w:r>
          </w:p>
        </w:tc>
      </w:tr>
      <w:tr w:rsidR="003A2008" w14:paraId="528DBF31" w14:textId="77777777">
        <w:trPr>
          <w:trHeight w:val="303"/>
        </w:trPr>
        <w:tc>
          <w:tcPr>
            <w:tcW w:w="2175" w:type="dxa"/>
            <w:tcBorders>
              <w:top w:val="nil"/>
              <w:left w:val="nil"/>
              <w:bottom w:val="nil"/>
              <w:right w:val="nil"/>
            </w:tcBorders>
          </w:tcPr>
          <w:p w14:paraId="24331A6D" w14:textId="77777777" w:rsidR="003A2008" w:rsidRDefault="00E427B3">
            <w:pPr>
              <w:spacing w:after="0" w:line="259" w:lineRule="auto"/>
              <w:ind w:left="0" w:right="0" w:firstLine="0"/>
              <w:jc w:val="left"/>
            </w:pPr>
            <w:r>
              <w:rPr>
                <w:b/>
              </w:rPr>
              <w:t>kontaktní osoba:</w:t>
            </w:r>
          </w:p>
        </w:tc>
        <w:tc>
          <w:tcPr>
            <w:tcW w:w="6277" w:type="dxa"/>
            <w:tcBorders>
              <w:top w:val="nil"/>
              <w:left w:val="nil"/>
              <w:bottom w:val="nil"/>
              <w:right w:val="nil"/>
            </w:tcBorders>
          </w:tcPr>
          <w:p w14:paraId="57898A5C" w14:textId="77777777" w:rsidR="003A2008" w:rsidRDefault="00E427B3">
            <w:pPr>
              <w:spacing w:after="0" w:line="259" w:lineRule="auto"/>
              <w:ind w:left="0" w:right="0" w:firstLine="0"/>
              <w:jc w:val="left"/>
            </w:pPr>
            <w:r>
              <w:t>Ing. David Fogl, jednatel společnosti</w:t>
            </w:r>
          </w:p>
        </w:tc>
      </w:tr>
      <w:tr w:rsidR="003A2008" w14:paraId="64220D7C" w14:textId="77777777">
        <w:trPr>
          <w:trHeight w:val="323"/>
        </w:trPr>
        <w:tc>
          <w:tcPr>
            <w:tcW w:w="2175" w:type="dxa"/>
            <w:tcBorders>
              <w:top w:val="nil"/>
              <w:left w:val="nil"/>
              <w:bottom w:val="nil"/>
              <w:right w:val="nil"/>
            </w:tcBorders>
          </w:tcPr>
          <w:p w14:paraId="22EC977D" w14:textId="77777777" w:rsidR="003A2008" w:rsidRDefault="00E427B3">
            <w:pPr>
              <w:spacing w:after="0" w:line="259" w:lineRule="auto"/>
              <w:ind w:left="0" w:right="0" w:firstLine="0"/>
              <w:jc w:val="left"/>
            </w:pPr>
            <w:r>
              <w:rPr>
                <w:b/>
              </w:rPr>
              <w:t>mobilní telefon:</w:t>
            </w:r>
          </w:p>
        </w:tc>
        <w:tc>
          <w:tcPr>
            <w:tcW w:w="6277" w:type="dxa"/>
            <w:tcBorders>
              <w:top w:val="nil"/>
              <w:left w:val="nil"/>
              <w:bottom w:val="nil"/>
              <w:right w:val="nil"/>
            </w:tcBorders>
          </w:tcPr>
          <w:p w14:paraId="697C6455" w14:textId="4836ACEF" w:rsidR="003A2008" w:rsidRDefault="00510D3B">
            <w:pPr>
              <w:spacing w:after="0" w:line="259" w:lineRule="auto"/>
              <w:ind w:left="0" w:right="0" w:firstLine="0"/>
              <w:jc w:val="left"/>
            </w:pPr>
            <w:proofErr w:type="spellStart"/>
            <w:r>
              <w:t>xxxxx</w:t>
            </w:r>
            <w:proofErr w:type="spellEnd"/>
          </w:p>
        </w:tc>
      </w:tr>
      <w:tr w:rsidR="003A2008" w14:paraId="5A2FEF47" w14:textId="77777777">
        <w:trPr>
          <w:trHeight w:val="333"/>
        </w:trPr>
        <w:tc>
          <w:tcPr>
            <w:tcW w:w="2175" w:type="dxa"/>
            <w:tcBorders>
              <w:top w:val="nil"/>
              <w:left w:val="nil"/>
              <w:bottom w:val="nil"/>
              <w:right w:val="nil"/>
            </w:tcBorders>
          </w:tcPr>
          <w:p w14:paraId="096C2A83" w14:textId="77777777" w:rsidR="003A2008" w:rsidRDefault="00E427B3">
            <w:pPr>
              <w:spacing w:after="0" w:line="259" w:lineRule="auto"/>
              <w:ind w:left="0" w:right="0" w:firstLine="0"/>
              <w:jc w:val="left"/>
            </w:pPr>
            <w:r>
              <w:rPr>
                <w:b/>
              </w:rPr>
              <w:t>e-mail:</w:t>
            </w:r>
          </w:p>
        </w:tc>
        <w:tc>
          <w:tcPr>
            <w:tcW w:w="6277" w:type="dxa"/>
            <w:tcBorders>
              <w:top w:val="nil"/>
              <w:left w:val="nil"/>
              <w:bottom w:val="nil"/>
              <w:right w:val="nil"/>
            </w:tcBorders>
          </w:tcPr>
          <w:p w14:paraId="15A79C9D" w14:textId="649A9E64" w:rsidR="003A2008" w:rsidRDefault="00510D3B">
            <w:pPr>
              <w:spacing w:after="0" w:line="259" w:lineRule="auto"/>
              <w:ind w:left="0" w:right="0" w:firstLine="0"/>
              <w:jc w:val="left"/>
            </w:pPr>
            <w:proofErr w:type="spellStart"/>
            <w:r>
              <w:t>xxxxx</w:t>
            </w:r>
            <w:proofErr w:type="spellEnd"/>
          </w:p>
        </w:tc>
      </w:tr>
      <w:tr w:rsidR="003A2008" w14:paraId="290CBBE2" w14:textId="77777777">
        <w:trPr>
          <w:trHeight w:val="313"/>
        </w:trPr>
        <w:tc>
          <w:tcPr>
            <w:tcW w:w="2175" w:type="dxa"/>
            <w:tcBorders>
              <w:top w:val="nil"/>
              <w:left w:val="nil"/>
              <w:bottom w:val="nil"/>
              <w:right w:val="nil"/>
            </w:tcBorders>
          </w:tcPr>
          <w:p w14:paraId="7BFB5221" w14:textId="77777777" w:rsidR="003A2008" w:rsidRDefault="00E427B3">
            <w:pPr>
              <w:spacing w:after="0" w:line="259" w:lineRule="auto"/>
              <w:ind w:left="0" w:right="0" w:firstLine="0"/>
              <w:jc w:val="left"/>
            </w:pPr>
            <w:r>
              <w:rPr>
                <w:b/>
              </w:rPr>
              <w:t>bankovní spojení:</w:t>
            </w:r>
          </w:p>
        </w:tc>
        <w:tc>
          <w:tcPr>
            <w:tcW w:w="6277" w:type="dxa"/>
            <w:tcBorders>
              <w:top w:val="nil"/>
              <w:left w:val="nil"/>
              <w:bottom w:val="nil"/>
              <w:right w:val="nil"/>
            </w:tcBorders>
          </w:tcPr>
          <w:p w14:paraId="738AA5EF" w14:textId="77777777" w:rsidR="003A2008" w:rsidRDefault="00E427B3">
            <w:pPr>
              <w:spacing w:after="0" w:line="259" w:lineRule="auto"/>
              <w:ind w:left="0" w:right="0" w:firstLine="0"/>
              <w:jc w:val="left"/>
            </w:pPr>
            <w:r>
              <w:t>Fio banka a.s.</w:t>
            </w:r>
          </w:p>
        </w:tc>
      </w:tr>
      <w:tr w:rsidR="003A2008" w14:paraId="3A9C3700" w14:textId="77777777">
        <w:trPr>
          <w:trHeight w:val="247"/>
        </w:trPr>
        <w:tc>
          <w:tcPr>
            <w:tcW w:w="2175" w:type="dxa"/>
            <w:tcBorders>
              <w:top w:val="nil"/>
              <w:left w:val="nil"/>
              <w:bottom w:val="nil"/>
              <w:right w:val="nil"/>
            </w:tcBorders>
          </w:tcPr>
          <w:p w14:paraId="6890A2E4" w14:textId="77777777" w:rsidR="003A2008" w:rsidRDefault="00E427B3">
            <w:pPr>
              <w:spacing w:after="0" w:line="259" w:lineRule="auto"/>
              <w:ind w:left="0" w:right="0" w:firstLine="0"/>
              <w:jc w:val="left"/>
            </w:pPr>
            <w:r>
              <w:rPr>
                <w:b/>
              </w:rPr>
              <w:t>číslo účtu:</w:t>
            </w:r>
          </w:p>
        </w:tc>
        <w:tc>
          <w:tcPr>
            <w:tcW w:w="6277" w:type="dxa"/>
            <w:tcBorders>
              <w:top w:val="nil"/>
              <w:left w:val="nil"/>
              <w:bottom w:val="nil"/>
              <w:right w:val="nil"/>
            </w:tcBorders>
          </w:tcPr>
          <w:p w14:paraId="0FC60436" w14:textId="756C50BF" w:rsidR="003A2008" w:rsidRDefault="00510D3B">
            <w:pPr>
              <w:spacing w:after="0" w:line="259" w:lineRule="auto"/>
              <w:ind w:left="0" w:right="0" w:firstLine="0"/>
              <w:jc w:val="left"/>
            </w:pPr>
            <w:proofErr w:type="spellStart"/>
            <w:r>
              <w:t>xxxxx</w:t>
            </w:r>
            <w:proofErr w:type="spellEnd"/>
          </w:p>
        </w:tc>
      </w:tr>
    </w:tbl>
    <w:p w14:paraId="15F6DB5C" w14:textId="77777777" w:rsidR="003A2008" w:rsidRDefault="00E427B3">
      <w:pPr>
        <w:spacing w:after="15"/>
        <w:ind w:left="715" w:right="0"/>
      </w:pPr>
      <w:r>
        <w:t>Plátce DPH</w:t>
      </w:r>
    </w:p>
    <w:p w14:paraId="3A4A2287" w14:textId="77777777" w:rsidR="003A2008" w:rsidRDefault="00E427B3">
      <w:pPr>
        <w:spacing w:after="72" w:line="259" w:lineRule="auto"/>
        <w:ind w:left="705" w:right="0" w:firstLine="0"/>
        <w:jc w:val="left"/>
      </w:pPr>
      <w:r>
        <w:t>(dále jen „</w:t>
      </w:r>
      <w:r>
        <w:rPr>
          <w:b/>
          <w:u w:val="single" w:color="000000"/>
        </w:rPr>
        <w:t>Zhotovitel</w:t>
      </w:r>
      <w:r>
        <w:t>“ nebo „</w:t>
      </w:r>
      <w:r>
        <w:rPr>
          <w:b/>
          <w:u w:val="single" w:color="000000"/>
        </w:rPr>
        <w:t>Zákazník</w:t>
      </w:r>
      <w:r>
        <w:t xml:space="preserve">“) </w:t>
      </w:r>
      <w:r>
        <w:rPr>
          <w:b/>
        </w:rPr>
        <w:t>na straně druhé</w:t>
      </w:r>
      <w:r>
        <w:t>.</w:t>
      </w:r>
    </w:p>
    <w:p w14:paraId="491B612B" w14:textId="77777777" w:rsidR="003A2008" w:rsidRDefault="00E427B3">
      <w:pPr>
        <w:spacing w:after="340"/>
        <w:ind w:left="715" w:right="0"/>
      </w:pPr>
      <w:r>
        <w:t>(dále společně jen „</w:t>
      </w:r>
      <w:r>
        <w:rPr>
          <w:b/>
          <w:u w:val="single" w:color="000000"/>
        </w:rPr>
        <w:t>Smluvní strany</w:t>
      </w:r>
      <w:r>
        <w:t>“ nebo „</w:t>
      </w:r>
      <w:r>
        <w:rPr>
          <w:b/>
          <w:u w:val="single" w:color="000000"/>
        </w:rPr>
        <w:t>Strany</w:t>
      </w:r>
      <w:r>
        <w:t>“)</w:t>
      </w:r>
    </w:p>
    <w:p w14:paraId="3A6B9D71" w14:textId="77777777" w:rsidR="003A2008" w:rsidRDefault="00E427B3">
      <w:pPr>
        <w:spacing w:after="158" w:line="259" w:lineRule="auto"/>
        <w:ind w:left="63" w:right="-517"/>
        <w:jc w:val="center"/>
      </w:pPr>
      <w:r>
        <w:t xml:space="preserve">uzavírají níže uvedeného dne, měsíce a roku </w:t>
      </w:r>
      <w:r>
        <w:t>tuto:</w:t>
      </w:r>
    </w:p>
    <w:p w14:paraId="4D83C454" w14:textId="77777777" w:rsidR="003A2008" w:rsidRDefault="00E427B3">
      <w:pPr>
        <w:spacing w:after="0" w:line="259" w:lineRule="auto"/>
        <w:ind w:left="508" w:right="0"/>
        <w:jc w:val="left"/>
      </w:pPr>
      <w:r>
        <w:rPr>
          <w:b/>
          <w:sz w:val="28"/>
        </w:rPr>
        <w:t xml:space="preserve">S m l o u v u o v ý v o j </w:t>
      </w:r>
      <w:proofErr w:type="gramStart"/>
      <w:r>
        <w:rPr>
          <w:b/>
          <w:sz w:val="28"/>
        </w:rPr>
        <w:t>i</w:t>
      </w:r>
      <w:proofErr w:type="gramEnd"/>
      <w:r>
        <w:rPr>
          <w:b/>
          <w:sz w:val="28"/>
        </w:rPr>
        <w:t xml:space="preserve"> a i m p l e m e n t a c i s o f t w a r e</w:t>
      </w:r>
    </w:p>
    <w:p w14:paraId="530FA0E8" w14:textId="77777777" w:rsidR="003A2008" w:rsidRDefault="00E427B3">
      <w:pPr>
        <w:spacing w:after="129" w:line="259" w:lineRule="auto"/>
        <w:ind w:left="63" w:right="53"/>
        <w:jc w:val="center"/>
      </w:pPr>
      <w:r>
        <w:t>(dále též „</w:t>
      </w:r>
      <w:r>
        <w:rPr>
          <w:b/>
          <w:u w:val="single" w:color="000000"/>
        </w:rPr>
        <w:t>Smlouva</w:t>
      </w:r>
      <w:r>
        <w:t>“)</w:t>
      </w:r>
    </w:p>
    <w:p w14:paraId="199CCEAF" w14:textId="77777777" w:rsidR="003A2008" w:rsidRDefault="00E427B3">
      <w:pPr>
        <w:pStyle w:val="Nadpis1"/>
        <w:spacing w:after="0"/>
        <w:ind w:left="145" w:right="135"/>
      </w:pPr>
      <w:r>
        <w:lastRenderedPageBreak/>
        <w:t>Preambule</w:t>
      </w:r>
    </w:p>
    <w:p w14:paraId="2FB1C05B" w14:textId="77777777" w:rsidR="003A2008" w:rsidRDefault="00E427B3">
      <w:pPr>
        <w:ind w:left="10" w:right="0"/>
      </w:pPr>
      <w:r>
        <w:t>Vzhledem k tomu, že:</w:t>
      </w:r>
    </w:p>
    <w:p w14:paraId="512D200D" w14:textId="77777777" w:rsidR="003A2008" w:rsidRDefault="00E427B3">
      <w:pPr>
        <w:numPr>
          <w:ilvl w:val="0"/>
          <w:numId w:val="1"/>
        </w:numPr>
        <w:spacing w:after="44"/>
        <w:ind w:right="0" w:hanging="435"/>
      </w:pPr>
      <w:r>
        <w:t>Objednatel prohlašuje, že je právnickou osobou řádně založenou a zapsanou podle českého právního řádu v obchodním rejstříku Kraj</w:t>
      </w:r>
      <w:r>
        <w:t>ským soudem v Brně, oddíl B, vložka 1952, a že splňuje veškeré podmínky a požadavky v této Smlouvě stanovené, a je oprávněn tuto Smlouvu uzavřít a řádně plnit závazky v ní obsažené,</w:t>
      </w:r>
    </w:p>
    <w:p w14:paraId="4B336704" w14:textId="77777777" w:rsidR="003A2008" w:rsidRDefault="00E427B3">
      <w:pPr>
        <w:numPr>
          <w:ilvl w:val="0"/>
          <w:numId w:val="1"/>
        </w:numPr>
        <w:spacing w:after="44"/>
        <w:ind w:right="0" w:hanging="435"/>
      </w:pPr>
      <w:r>
        <w:t xml:space="preserve">Zhotovitel prohlašuje, že je právnickou osobou řádně založenou a zapsanou </w:t>
      </w:r>
      <w:r>
        <w:t>podle českého právního řádu v obchodním rejstříku vedeném Krajského soudu v Brně, oddíl C, vložka 108290, a že splňuje veškeré podmínky a požadavky v této Smlouvě stanovené, a je oprávněn tuto Smlouvu uzavřít a řádně plnit závazky v ní obsažené,</w:t>
      </w:r>
    </w:p>
    <w:p w14:paraId="0E03EB8F" w14:textId="77777777" w:rsidR="003A2008" w:rsidRDefault="00E427B3">
      <w:pPr>
        <w:numPr>
          <w:ilvl w:val="0"/>
          <w:numId w:val="1"/>
        </w:numPr>
        <w:spacing w:after="827"/>
        <w:ind w:right="0" w:hanging="435"/>
      </w:pPr>
      <w:r>
        <w:t>Smluvní st</w:t>
      </w:r>
      <w:r>
        <w:t>rany uzavírají tuto Smlouvu, aby upravily vzájemná práva a povinnosti s cílem poskytnout pevný základ závazkového právního vztahu.</w:t>
      </w:r>
    </w:p>
    <w:p w14:paraId="47707E07" w14:textId="77777777" w:rsidR="003A2008" w:rsidRDefault="00E427B3">
      <w:pPr>
        <w:pStyle w:val="Nadpis1"/>
        <w:tabs>
          <w:tab w:val="center" w:pos="3234"/>
          <w:tab w:val="center" w:pos="4895"/>
        </w:tabs>
        <w:ind w:left="0" w:firstLine="0"/>
        <w:jc w:val="left"/>
      </w:pPr>
      <w:r>
        <w:rPr>
          <w:rFonts w:ascii="Calibri" w:eastAsia="Calibri" w:hAnsi="Calibri" w:cs="Calibri"/>
          <w:b w:val="0"/>
          <w:sz w:val="22"/>
        </w:rPr>
        <w:tab/>
      </w:r>
      <w:r>
        <w:t>1.</w:t>
      </w:r>
      <w:r>
        <w:tab/>
        <w:t>Předmět smlouvy</w:t>
      </w:r>
    </w:p>
    <w:p w14:paraId="419FAB68" w14:textId="77777777" w:rsidR="003A2008" w:rsidRDefault="00E427B3">
      <w:pPr>
        <w:numPr>
          <w:ilvl w:val="0"/>
          <w:numId w:val="2"/>
        </w:numPr>
        <w:spacing w:after="4"/>
        <w:ind w:right="0" w:hanging="435"/>
      </w:pPr>
      <w:r>
        <w:t>Předmětem této Smlouvy je závazek Zhotovitele vytvořit a implementovat pro Objednatele webové stránky urč</w:t>
      </w:r>
      <w:r>
        <w:t xml:space="preserve">ené pro Zlínský kraj EXPAT centrum, jejichž součástí budou proprietární </w:t>
      </w:r>
      <w:proofErr w:type="spellStart"/>
      <w:r>
        <w:t>ContineroChatbot</w:t>
      </w:r>
      <w:proofErr w:type="spellEnd"/>
      <w:r>
        <w:t xml:space="preserve"> technologie integrující webovou stránku s nastaveným </w:t>
      </w:r>
      <w:proofErr w:type="spellStart"/>
      <w:r>
        <w:t>OpenAI</w:t>
      </w:r>
      <w:proofErr w:type="spellEnd"/>
      <w:r>
        <w:t xml:space="preserve"> chatbotem, a to za podmínek dále v této Smlouvě stanovených. „</w:t>
      </w:r>
      <w:r>
        <w:rPr>
          <w:b/>
          <w:u w:val="single" w:color="000000"/>
        </w:rPr>
        <w:t>Dílem</w:t>
      </w:r>
      <w:r>
        <w:t>“ se tak pro účely této Smlouvy rozumí v</w:t>
      </w:r>
      <w:r>
        <w:t xml:space="preserve">ytvoření nové produkční </w:t>
      </w:r>
      <w:proofErr w:type="spellStart"/>
      <w:r>
        <w:t>customizované</w:t>
      </w:r>
      <w:proofErr w:type="spellEnd"/>
      <w:r>
        <w:t xml:space="preserve"> webové stránky využívající technologie </w:t>
      </w:r>
      <w:proofErr w:type="spellStart"/>
      <w:r>
        <w:t>ContineroChatbot</w:t>
      </w:r>
      <w:proofErr w:type="spellEnd"/>
      <w:r>
        <w:t xml:space="preserve">, nastavení </w:t>
      </w:r>
      <w:proofErr w:type="spellStart"/>
      <w:r>
        <w:t>OpenAI</w:t>
      </w:r>
      <w:proofErr w:type="spellEnd"/>
      <w:r>
        <w:t xml:space="preserve"> technologie podle výsledku </w:t>
      </w:r>
      <w:proofErr w:type="spellStart"/>
      <w:r>
        <w:t>Hackathonu</w:t>
      </w:r>
      <w:proofErr w:type="spellEnd"/>
      <w:r>
        <w:t xml:space="preserve"> (z 20. září -</w:t>
      </w:r>
    </w:p>
    <w:p w14:paraId="257F9EF5" w14:textId="77777777" w:rsidR="003A2008" w:rsidRDefault="00E427B3">
      <w:pPr>
        <w:spacing w:after="4"/>
        <w:ind w:left="580" w:right="0"/>
      </w:pPr>
      <w:r>
        <w:t>21. září 2024) na zdrojová data chatbota. Dílu tak bude předcházet vývoj (design a developme</w:t>
      </w:r>
      <w:r>
        <w:t xml:space="preserve">nt), implementace technologie </w:t>
      </w:r>
      <w:proofErr w:type="spellStart"/>
      <w:r>
        <w:t>ContineroChatbot</w:t>
      </w:r>
      <w:proofErr w:type="spellEnd"/>
      <w:r>
        <w:t xml:space="preserve"> (</w:t>
      </w:r>
      <w:proofErr w:type="spellStart"/>
      <w:r>
        <w:t>deployment</w:t>
      </w:r>
      <w:proofErr w:type="spellEnd"/>
      <w:r>
        <w:t>) a testování, a jeho spuštění dne 18. listopadu 2024. Společně s Dílem bude ze strany Zhotovitele dodán</w:t>
      </w:r>
    </w:p>
    <w:p w14:paraId="2C01DF3E" w14:textId="77777777" w:rsidR="003A2008" w:rsidRDefault="00E427B3">
      <w:pPr>
        <w:ind w:left="580" w:right="0"/>
      </w:pPr>
      <w:r>
        <w:t xml:space="preserve">Objednateli i administrátorský backoffice systém pro možnost úpravy článků a eventu na </w:t>
      </w:r>
      <w:r>
        <w:t>předmětné webové stránce, základní konfigurace chatbota a audit chatbot komunikace. Smluvní strany tímto vylučují ustanovení § 2606 občanského zákoníku (postupný vývoj a postupné předávání Díla po částech).</w:t>
      </w:r>
    </w:p>
    <w:p w14:paraId="5EDE16E0" w14:textId="77777777" w:rsidR="003A2008" w:rsidRDefault="00E427B3">
      <w:pPr>
        <w:numPr>
          <w:ilvl w:val="0"/>
          <w:numId w:val="2"/>
        </w:numPr>
        <w:spacing w:after="80" w:line="305" w:lineRule="auto"/>
        <w:ind w:right="0" w:hanging="435"/>
      </w:pPr>
      <w:r>
        <w:t>Zhotovitel se zavazuje provádět Dílo řádně a včas</w:t>
      </w:r>
      <w:r>
        <w:t xml:space="preserve"> podle níže uvedených časových milníků (a jednotlivých fázích doručení) a Objednatel se zavazuje toto řádně prováděné Dílo převzít a podle platebních milníků uvedených níže zaplatit Zhotoviteli cenu sjednanou ve Smlouvě.</w:t>
      </w:r>
    </w:p>
    <w:p w14:paraId="092088EA" w14:textId="77777777" w:rsidR="003A2008" w:rsidRDefault="00E427B3">
      <w:pPr>
        <w:numPr>
          <w:ilvl w:val="0"/>
          <w:numId w:val="2"/>
        </w:numPr>
        <w:spacing w:after="508"/>
        <w:ind w:right="0" w:hanging="435"/>
      </w:pPr>
      <w:r>
        <w:t>Zhotovitel se dále zavazuje neposky</w:t>
      </w:r>
      <w:r>
        <w:t>tnout Dílo třetí (3.) osobě, a to bez předchozího písemného souhlasu Objednatele.</w:t>
      </w:r>
    </w:p>
    <w:p w14:paraId="40311DF3" w14:textId="77777777" w:rsidR="003A2008" w:rsidRDefault="00E427B3">
      <w:pPr>
        <w:pStyle w:val="Nadpis1"/>
        <w:tabs>
          <w:tab w:val="center" w:pos="3094"/>
          <w:tab w:val="center" w:pos="4895"/>
        </w:tabs>
        <w:ind w:left="0" w:firstLine="0"/>
        <w:jc w:val="left"/>
      </w:pPr>
      <w:r>
        <w:rPr>
          <w:rFonts w:ascii="Calibri" w:eastAsia="Calibri" w:hAnsi="Calibri" w:cs="Calibri"/>
          <w:b w:val="0"/>
          <w:sz w:val="22"/>
        </w:rPr>
        <w:tab/>
      </w:r>
      <w:r>
        <w:t>2.</w:t>
      </w:r>
      <w:r>
        <w:tab/>
        <w:t>Místo a doba plnění</w:t>
      </w:r>
    </w:p>
    <w:p w14:paraId="3756BBCF" w14:textId="77777777" w:rsidR="003A2008" w:rsidRDefault="00E427B3">
      <w:pPr>
        <w:numPr>
          <w:ilvl w:val="0"/>
          <w:numId w:val="3"/>
        </w:numPr>
        <w:ind w:right="0" w:hanging="435"/>
      </w:pPr>
      <w:r>
        <w:t>Dílo bude implementováno v sídle nebo kanceláři Zhotovitele.</w:t>
      </w:r>
    </w:p>
    <w:p w14:paraId="156FC773" w14:textId="77777777" w:rsidR="003A2008" w:rsidRDefault="00E427B3" w:rsidP="00510D3B">
      <w:pPr>
        <w:numPr>
          <w:ilvl w:val="0"/>
          <w:numId w:val="3"/>
        </w:numPr>
        <w:spacing w:after="120"/>
        <w:ind w:left="556" w:right="0" w:hanging="437"/>
      </w:pPr>
      <w:r>
        <w:t>Dílo bude provedeno do 18. listopadu 2024. Následný servis, provoz infrastruktury a podpo</w:t>
      </w:r>
      <w:r>
        <w:t xml:space="preserve">ra (Díla) jsou upraveny dále v čl. 10. „Servisní část a podpora Díla“ této Smlouvy, který již obsahuje veškerá ujednání týkající se servisních nákladů, jejich fakturace a podmínek poskytování podpory. </w:t>
      </w:r>
      <w:r>
        <w:lastRenderedPageBreak/>
        <w:t>Jakékoli další změny či úpravy, které budou provedeny p</w:t>
      </w:r>
      <w:r>
        <w:t>o dodání díla, budou spadat do této části a budou považovány za nový vývoj.</w:t>
      </w:r>
    </w:p>
    <w:p w14:paraId="7C4332AF" w14:textId="77777777" w:rsidR="003A2008" w:rsidRDefault="00E427B3">
      <w:pPr>
        <w:numPr>
          <w:ilvl w:val="0"/>
          <w:numId w:val="3"/>
        </w:numPr>
        <w:spacing w:after="0"/>
        <w:ind w:right="0" w:hanging="435"/>
      </w:pPr>
      <w:r>
        <w:t>Jednotlivé časové milníky při vytváření Díla jsou následující:</w:t>
      </w:r>
    </w:p>
    <w:tbl>
      <w:tblPr>
        <w:tblStyle w:val="TableGrid"/>
        <w:tblW w:w="8500" w:type="dxa"/>
        <w:tblInd w:w="562" w:type="dxa"/>
        <w:tblCellMar>
          <w:top w:w="96" w:type="dxa"/>
          <w:left w:w="181" w:type="dxa"/>
          <w:right w:w="115" w:type="dxa"/>
        </w:tblCellMar>
        <w:tblLook w:val="04A0" w:firstRow="1" w:lastRow="0" w:firstColumn="1" w:lastColumn="0" w:noHBand="0" w:noVBand="1"/>
      </w:tblPr>
      <w:tblGrid>
        <w:gridCol w:w="1820"/>
        <w:gridCol w:w="2703"/>
        <w:gridCol w:w="3977"/>
      </w:tblGrid>
      <w:tr w:rsidR="003A2008" w14:paraId="71187662" w14:textId="77777777">
        <w:trPr>
          <w:trHeight w:val="380"/>
        </w:trPr>
        <w:tc>
          <w:tcPr>
            <w:tcW w:w="1820" w:type="dxa"/>
            <w:tcBorders>
              <w:top w:val="single" w:sz="16" w:space="0" w:color="000000"/>
              <w:left w:val="single" w:sz="16" w:space="0" w:color="000000"/>
              <w:bottom w:val="single" w:sz="16" w:space="0" w:color="000000"/>
              <w:right w:val="single" w:sz="16" w:space="0" w:color="000000"/>
            </w:tcBorders>
            <w:shd w:val="clear" w:color="auto" w:fill="9BBB59"/>
          </w:tcPr>
          <w:p w14:paraId="38FC4E59" w14:textId="77777777" w:rsidR="003A2008" w:rsidRDefault="00E427B3">
            <w:pPr>
              <w:spacing w:after="0" w:line="259" w:lineRule="auto"/>
              <w:ind w:left="0" w:right="129" w:firstLine="0"/>
              <w:jc w:val="center"/>
            </w:pPr>
            <w:r>
              <w:rPr>
                <w:b/>
              </w:rPr>
              <w:t>Položka</w:t>
            </w:r>
          </w:p>
        </w:tc>
        <w:tc>
          <w:tcPr>
            <w:tcW w:w="2703" w:type="dxa"/>
            <w:tcBorders>
              <w:top w:val="single" w:sz="16" w:space="0" w:color="000000"/>
              <w:left w:val="single" w:sz="16" w:space="0" w:color="000000"/>
              <w:bottom w:val="single" w:sz="16" w:space="0" w:color="000000"/>
              <w:right w:val="single" w:sz="16" w:space="0" w:color="000000"/>
            </w:tcBorders>
            <w:shd w:val="clear" w:color="auto" w:fill="9BBB59"/>
          </w:tcPr>
          <w:p w14:paraId="42568007" w14:textId="77777777" w:rsidR="003A2008" w:rsidRDefault="00E427B3">
            <w:pPr>
              <w:spacing w:after="0" w:line="259" w:lineRule="auto"/>
              <w:ind w:left="0" w:right="62" w:firstLine="0"/>
              <w:jc w:val="center"/>
            </w:pPr>
            <w:r>
              <w:rPr>
                <w:b/>
              </w:rPr>
              <w:t>Důležité termíny</w:t>
            </w:r>
          </w:p>
        </w:tc>
        <w:tc>
          <w:tcPr>
            <w:tcW w:w="3978" w:type="dxa"/>
            <w:tcBorders>
              <w:top w:val="single" w:sz="16" w:space="0" w:color="000000"/>
              <w:left w:val="single" w:sz="16" w:space="0" w:color="000000"/>
              <w:bottom w:val="single" w:sz="16" w:space="0" w:color="000000"/>
              <w:right w:val="single" w:sz="16" w:space="0" w:color="000000"/>
            </w:tcBorders>
            <w:shd w:val="clear" w:color="auto" w:fill="9BBB59"/>
          </w:tcPr>
          <w:p w14:paraId="0B7A6244" w14:textId="77777777" w:rsidR="003A2008" w:rsidRDefault="00E427B3">
            <w:pPr>
              <w:spacing w:after="0" w:line="259" w:lineRule="auto"/>
              <w:ind w:left="0" w:right="67" w:firstLine="0"/>
              <w:jc w:val="center"/>
            </w:pPr>
            <w:r>
              <w:rPr>
                <w:b/>
              </w:rPr>
              <w:t>Aktivita</w:t>
            </w:r>
          </w:p>
        </w:tc>
      </w:tr>
      <w:tr w:rsidR="003A2008" w14:paraId="4B8055E0" w14:textId="77777777">
        <w:trPr>
          <w:trHeight w:val="403"/>
        </w:trPr>
        <w:tc>
          <w:tcPr>
            <w:tcW w:w="1820" w:type="dxa"/>
            <w:tcBorders>
              <w:top w:val="single" w:sz="16" w:space="0" w:color="000000"/>
              <w:left w:val="single" w:sz="16" w:space="0" w:color="000000"/>
              <w:bottom w:val="single" w:sz="16" w:space="0" w:color="000000"/>
              <w:right w:val="single" w:sz="16" w:space="0" w:color="000000"/>
            </w:tcBorders>
            <w:shd w:val="clear" w:color="auto" w:fill="95B3D7"/>
          </w:tcPr>
          <w:p w14:paraId="528289D5" w14:textId="77777777" w:rsidR="003A2008" w:rsidRDefault="00E427B3">
            <w:pPr>
              <w:spacing w:after="0" w:line="259" w:lineRule="auto"/>
              <w:ind w:left="0" w:right="129" w:firstLine="0"/>
              <w:jc w:val="center"/>
            </w:pPr>
            <w:r>
              <w:rPr>
                <w:b/>
              </w:rPr>
              <w:t>1</w:t>
            </w:r>
          </w:p>
        </w:tc>
        <w:tc>
          <w:tcPr>
            <w:tcW w:w="2703" w:type="dxa"/>
            <w:tcBorders>
              <w:top w:val="single" w:sz="16" w:space="0" w:color="000000"/>
              <w:left w:val="single" w:sz="16" w:space="0" w:color="000000"/>
              <w:bottom w:val="single" w:sz="8" w:space="0" w:color="000000"/>
              <w:right w:val="single" w:sz="8" w:space="0" w:color="000000"/>
            </w:tcBorders>
            <w:shd w:val="clear" w:color="auto" w:fill="D9D9D9"/>
          </w:tcPr>
          <w:p w14:paraId="74EE905C" w14:textId="77777777" w:rsidR="003A2008" w:rsidRDefault="00E427B3">
            <w:pPr>
              <w:spacing w:after="0" w:line="259" w:lineRule="auto"/>
              <w:ind w:left="0" w:right="62" w:firstLine="0"/>
              <w:jc w:val="center"/>
            </w:pPr>
            <w:r>
              <w:t>19/8/2024</w:t>
            </w:r>
          </w:p>
        </w:tc>
        <w:tc>
          <w:tcPr>
            <w:tcW w:w="3978" w:type="dxa"/>
            <w:tcBorders>
              <w:top w:val="single" w:sz="16" w:space="0" w:color="000000"/>
              <w:left w:val="single" w:sz="8" w:space="0" w:color="000000"/>
              <w:bottom w:val="single" w:sz="8" w:space="0" w:color="000000"/>
              <w:right w:val="single" w:sz="16" w:space="0" w:color="000000"/>
            </w:tcBorders>
            <w:shd w:val="clear" w:color="auto" w:fill="D9D9D9"/>
          </w:tcPr>
          <w:p w14:paraId="7F250D68" w14:textId="77777777" w:rsidR="003A2008" w:rsidRDefault="00E427B3">
            <w:pPr>
              <w:spacing w:after="0" w:line="259" w:lineRule="auto"/>
              <w:ind w:left="0" w:right="67" w:firstLine="0"/>
              <w:jc w:val="center"/>
            </w:pPr>
            <w:r>
              <w:t>Demo Beta verze</w:t>
            </w:r>
          </w:p>
        </w:tc>
      </w:tr>
      <w:tr w:rsidR="003A2008" w14:paraId="4675E495" w14:textId="77777777">
        <w:trPr>
          <w:trHeight w:val="400"/>
        </w:trPr>
        <w:tc>
          <w:tcPr>
            <w:tcW w:w="1820" w:type="dxa"/>
            <w:tcBorders>
              <w:top w:val="single" w:sz="16" w:space="0" w:color="000000"/>
              <w:left w:val="single" w:sz="16" w:space="0" w:color="000000"/>
              <w:bottom w:val="single" w:sz="16" w:space="0" w:color="000000"/>
              <w:right w:val="single" w:sz="16" w:space="0" w:color="000000"/>
            </w:tcBorders>
            <w:shd w:val="clear" w:color="auto" w:fill="95B3D7"/>
          </w:tcPr>
          <w:p w14:paraId="156B5F66" w14:textId="77777777" w:rsidR="003A2008" w:rsidRDefault="00E427B3">
            <w:pPr>
              <w:spacing w:after="0" w:line="259" w:lineRule="auto"/>
              <w:ind w:left="0" w:right="129" w:firstLine="0"/>
              <w:jc w:val="center"/>
            </w:pPr>
            <w:r>
              <w:rPr>
                <w:b/>
              </w:rPr>
              <w:t>2</w:t>
            </w:r>
          </w:p>
        </w:tc>
        <w:tc>
          <w:tcPr>
            <w:tcW w:w="2703" w:type="dxa"/>
            <w:tcBorders>
              <w:top w:val="single" w:sz="8" w:space="0" w:color="000000"/>
              <w:left w:val="single" w:sz="16" w:space="0" w:color="000000"/>
              <w:bottom w:val="single" w:sz="8" w:space="0" w:color="000000"/>
              <w:right w:val="single" w:sz="8" w:space="0" w:color="000000"/>
            </w:tcBorders>
            <w:shd w:val="clear" w:color="auto" w:fill="D9D9D9"/>
          </w:tcPr>
          <w:p w14:paraId="53378A8B" w14:textId="77777777" w:rsidR="003A2008" w:rsidRDefault="00E427B3">
            <w:pPr>
              <w:spacing w:after="0" w:line="259" w:lineRule="auto"/>
              <w:ind w:left="0" w:right="62" w:firstLine="0"/>
              <w:jc w:val="center"/>
            </w:pPr>
            <w:r>
              <w:t>20/9/2024 - 21/9/2024</w:t>
            </w:r>
          </w:p>
        </w:tc>
        <w:tc>
          <w:tcPr>
            <w:tcW w:w="3978" w:type="dxa"/>
            <w:tcBorders>
              <w:top w:val="single" w:sz="8" w:space="0" w:color="000000"/>
              <w:left w:val="single" w:sz="8" w:space="0" w:color="000000"/>
              <w:bottom w:val="single" w:sz="8" w:space="0" w:color="000000"/>
              <w:right w:val="single" w:sz="16" w:space="0" w:color="000000"/>
            </w:tcBorders>
            <w:shd w:val="clear" w:color="auto" w:fill="D9D9D9"/>
          </w:tcPr>
          <w:p w14:paraId="14CAE312" w14:textId="77777777" w:rsidR="003A2008" w:rsidRDefault="00E427B3">
            <w:pPr>
              <w:spacing w:after="0" w:line="259" w:lineRule="auto"/>
              <w:ind w:left="0" w:right="67" w:firstLine="0"/>
              <w:jc w:val="center"/>
            </w:pPr>
            <w:proofErr w:type="spellStart"/>
            <w:r>
              <w:t>Hackathon</w:t>
            </w:r>
            <w:proofErr w:type="spellEnd"/>
          </w:p>
        </w:tc>
      </w:tr>
      <w:tr w:rsidR="003A2008" w14:paraId="326F533C" w14:textId="77777777">
        <w:trPr>
          <w:trHeight w:val="655"/>
        </w:trPr>
        <w:tc>
          <w:tcPr>
            <w:tcW w:w="1820" w:type="dxa"/>
            <w:tcBorders>
              <w:top w:val="single" w:sz="16" w:space="0" w:color="000000"/>
              <w:left w:val="single" w:sz="16" w:space="0" w:color="000000"/>
              <w:bottom w:val="single" w:sz="16" w:space="0" w:color="000000"/>
              <w:right w:val="single" w:sz="16" w:space="0" w:color="000000"/>
            </w:tcBorders>
            <w:shd w:val="clear" w:color="auto" w:fill="95B3D7"/>
            <w:vAlign w:val="center"/>
          </w:tcPr>
          <w:p w14:paraId="33CF0710" w14:textId="77777777" w:rsidR="003A2008" w:rsidRDefault="00E427B3">
            <w:pPr>
              <w:spacing w:after="0" w:line="259" w:lineRule="auto"/>
              <w:ind w:left="0" w:right="129" w:firstLine="0"/>
              <w:jc w:val="center"/>
            </w:pPr>
            <w:r>
              <w:rPr>
                <w:b/>
              </w:rPr>
              <w:t>3</w:t>
            </w:r>
          </w:p>
        </w:tc>
        <w:tc>
          <w:tcPr>
            <w:tcW w:w="2703" w:type="dxa"/>
            <w:tcBorders>
              <w:top w:val="single" w:sz="8" w:space="0" w:color="000000"/>
              <w:left w:val="single" w:sz="16" w:space="0" w:color="000000"/>
              <w:bottom w:val="single" w:sz="8" w:space="0" w:color="000000"/>
              <w:right w:val="single" w:sz="8" w:space="0" w:color="000000"/>
            </w:tcBorders>
            <w:shd w:val="clear" w:color="auto" w:fill="D9D9D9"/>
            <w:vAlign w:val="center"/>
          </w:tcPr>
          <w:p w14:paraId="284ECFF9" w14:textId="77777777" w:rsidR="003A2008" w:rsidRDefault="00E427B3">
            <w:pPr>
              <w:spacing w:after="0" w:line="259" w:lineRule="auto"/>
              <w:ind w:left="0" w:right="62" w:firstLine="0"/>
              <w:jc w:val="center"/>
            </w:pPr>
            <w:r>
              <w:t>4/11/2024 - 8/11/2024</w:t>
            </w:r>
          </w:p>
        </w:tc>
        <w:tc>
          <w:tcPr>
            <w:tcW w:w="3978" w:type="dxa"/>
            <w:tcBorders>
              <w:top w:val="single" w:sz="8" w:space="0" w:color="000000"/>
              <w:left w:val="single" w:sz="8" w:space="0" w:color="000000"/>
              <w:bottom w:val="single" w:sz="8" w:space="0" w:color="000000"/>
              <w:right w:val="single" w:sz="16" w:space="0" w:color="000000"/>
            </w:tcBorders>
            <w:shd w:val="clear" w:color="auto" w:fill="D9D9D9"/>
          </w:tcPr>
          <w:p w14:paraId="728D5128" w14:textId="77777777" w:rsidR="003A2008" w:rsidRDefault="00E427B3">
            <w:pPr>
              <w:spacing w:after="0" w:line="259" w:lineRule="auto"/>
              <w:ind w:left="6" w:right="73" w:firstLine="0"/>
              <w:jc w:val="center"/>
            </w:pPr>
            <w:r>
              <w:t xml:space="preserve">Spuštění testovacího webu s Chatbotem z </w:t>
            </w:r>
            <w:proofErr w:type="spellStart"/>
            <w:r>
              <w:t>Hackatonu</w:t>
            </w:r>
            <w:proofErr w:type="spellEnd"/>
          </w:p>
        </w:tc>
      </w:tr>
      <w:tr w:rsidR="003A2008" w14:paraId="1FB0CD86" w14:textId="77777777">
        <w:trPr>
          <w:trHeight w:val="401"/>
        </w:trPr>
        <w:tc>
          <w:tcPr>
            <w:tcW w:w="1820" w:type="dxa"/>
            <w:tcBorders>
              <w:top w:val="single" w:sz="16" w:space="0" w:color="000000"/>
              <w:left w:val="single" w:sz="16" w:space="0" w:color="000000"/>
              <w:bottom w:val="single" w:sz="16" w:space="0" w:color="000000"/>
              <w:right w:val="single" w:sz="16" w:space="0" w:color="000000"/>
            </w:tcBorders>
            <w:shd w:val="clear" w:color="auto" w:fill="95B3D7"/>
          </w:tcPr>
          <w:p w14:paraId="73D8E741" w14:textId="77777777" w:rsidR="003A2008" w:rsidRDefault="00E427B3">
            <w:pPr>
              <w:spacing w:after="0" w:line="259" w:lineRule="auto"/>
              <w:ind w:left="0" w:right="129" w:firstLine="0"/>
              <w:jc w:val="center"/>
            </w:pPr>
            <w:r>
              <w:rPr>
                <w:b/>
              </w:rPr>
              <w:t>4</w:t>
            </w:r>
          </w:p>
        </w:tc>
        <w:tc>
          <w:tcPr>
            <w:tcW w:w="2703" w:type="dxa"/>
            <w:tcBorders>
              <w:top w:val="single" w:sz="8" w:space="0" w:color="000000"/>
              <w:left w:val="single" w:sz="16" w:space="0" w:color="000000"/>
              <w:bottom w:val="single" w:sz="16" w:space="0" w:color="000000"/>
              <w:right w:val="single" w:sz="8" w:space="0" w:color="000000"/>
            </w:tcBorders>
            <w:shd w:val="clear" w:color="auto" w:fill="D9D9D9"/>
          </w:tcPr>
          <w:p w14:paraId="632CAD3C" w14:textId="77777777" w:rsidR="003A2008" w:rsidRDefault="00E427B3">
            <w:pPr>
              <w:spacing w:after="0" w:line="259" w:lineRule="auto"/>
              <w:ind w:left="0" w:right="62" w:firstLine="0"/>
              <w:jc w:val="center"/>
            </w:pPr>
            <w:r>
              <w:t>18/11/2024</w:t>
            </w:r>
          </w:p>
        </w:tc>
        <w:tc>
          <w:tcPr>
            <w:tcW w:w="3978" w:type="dxa"/>
            <w:tcBorders>
              <w:top w:val="single" w:sz="8" w:space="0" w:color="000000"/>
              <w:left w:val="single" w:sz="8" w:space="0" w:color="000000"/>
              <w:bottom w:val="single" w:sz="16" w:space="0" w:color="000000"/>
              <w:right w:val="single" w:sz="16" w:space="0" w:color="000000"/>
            </w:tcBorders>
            <w:shd w:val="clear" w:color="auto" w:fill="D9D9D9"/>
          </w:tcPr>
          <w:p w14:paraId="43FEC3F8" w14:textId="77777777" w:rsidR="003A2008" w:rsidRDefault="00E427B3">
            <w:pPr>
              <w:spacing w:after="0" w:line="259" w:lineRule="auto"/>
              <w:ind w:left="0" w:right="0" w:firstLine="0"/>
              <w:jc w:val="left"/>
            </w:pPr>
            <w:r>
              <w:t>Spuštění produkčního webu s Chatbotem</w:t>
            </w:r>
          </w:p>
        </w:tc>
      </w:tr>
    </w:tbl>
    <w:p w14:paraId="5CC94BA5" w14:textId="77777777" w:rsidR="003A2008" w:rsidRDefault="00E427B3" w:rsidP="00510D3B">
      <w:pPr>
        <w:pStyle w:val="Nadpis1"/>
        <w:tabs>
          <w:tab w:val="center" w:pos="2395"/>
          <w:tab w:val="center" w:pos="4895"/>
        </w:tabs>
        <w:spacing w:before="240" w:line="264" w:lineRule="auto"/>
        <w:ind w:left="0" w:firstLine="0"/>
        <w:jc w:val="left"/>
      </w:pPr>
      <w:r>
        <w:rPr>
          <w:rFonts w:ascii="Calibri" w:eastAsia="Calibri" w:hAnsi="Calibri" w:cs="Calibri"/>
          <w:b w:val="0"/>
          <w:sz w:val="22"/>
        </w:rPr>
        <w:tab/>
      </w:r>
      <w:r>
        <w:t>3.</w:t>
      </w:r>
      <w:r>
        <w:tab/>
      </w:r>
      <w:r>
        <w:t>Práva a povinnosti Objednatele</w:t>
      </w:r>
    </w:p>
    <w:p w14:paraId="3167DB19" w14:textId="77777777" w:rsidR="003A2008" w:rsidRDefault="00E427B3">
      <w:pPr>
        <w:numPr>
          <w:ilvl w:val="0"/>
          <w:numId w:val="4"/>
        </w:numPr>
        <w:ind w:right="0" w:hanging="435"/>
      </w:pPr>
      <w:r>
        <w:t xml:space="preserve">Objednatel se zavazuje řádně a včas zaplatit Zhotoviteli sjednanou cenu Díla v souladu s </w:t>
      </w:r>
      <w:r>
        <w:t>touto Smlouvou za jednotlivá plnění podle platebních milníků uvedených v článku 8. odst. 1 této Smlouvy.</w:t>
      </w:r>
    </w:p>
    <w:p w14:paraId="784D25F8" w14:textId="77777777" w:rsidR="003A2008" w:rsidRDefault="00E427B3">
      <w:pPr>
        <w:numPr>
          <w:ilvl w:val="0"/>
          <w:numId w:val="4"/>
        </w:numPr>
        <w:ind w:right="0" w:hanging="435"/>
      </w:pPr>
      <w:r>
        <w:t xml:space="preserve">Objednatel bude aktivně spolupracovat při provádění Díla podle této Smlouvy se Zhotovitelem, jeho pracovníky či jinými zaměstnanci. Objednatel </w:t>
      </w:r>
      <w:proofErr w:type="gramStart"/>
      <w:r>
        <w:t>určí</w:t>
      </w:r>
      <w:proofErr w:type="gramEnd"/>
      <w:r>
        <w:t xml:space="preserve"> pro</w:t>
      </w:r>
      <w:r>
        <w:t xml:space="preserve"> každou věcnou oblast řešené problematiky kvalifikovanou a problematiky znalou osobu, a pověří ji spoluprací se Zhotovitelem.</w:t>
      </w:r>
    </w:p>
    <w:p w14:paraId="42B69DC5" w14:textId="77777777" w:rsidR="003A2008" w:rsidRDefault="00E427B3">
      <w:pPr>
        <w:numPr>
          <w:ilvl w:val="0"/>
          <w:numId w:val="4"/>
        </w:numPr>
        <w:ind w:right="0" w:hanging="435"/>
      </w:pPr>
      <w:r>
        <w:t>Objednatel se zavazuje poskytnout Zhotoviteli odpovídající informace a dokumenty nezbytné pro plnění závazků týkajících se předmět</w:t>
      </w:r>
      <w:r>
        <w:t>u této Smlouvy; zde je výslovně sjednáno, že je na výlučném uvážení Objednatele, zda konkrétní požadovanou informaci poskytne bez dalšího, neposkytne vůbec nebo zda k jejímu poskytnutí bude po Zhotoviteli požadovat uzavření zvláštní smlouvy či převzetí zvl</w:t>
      </w:r>
      <w:r>
        <w:t>áštního závazku mlčenlivosti. V případě neposkytnutí informací, bez kterých není možné plnění předmětu Smlouvy (Díla) nebo jeho části, je Zhotovitel povinen Objednatele na tuto skutečnost upozornit a obě Smluvní strany jsou povinny vzniklou situaci řešit d</w:t>
      </w:r>
      <w:r>
        <w:t>ohodou. Nedohodnou-li se Smluvní strany na rozsahu informací, které podle názoru Zhotovitele je třeba poskytnout pro řádné splnění předmětu Smlouvy, jsou Smluvní strany oprávněné od této Smlouvy odstoupit.</w:t>
      </w:r>
    </w:p>
    <w:p w14:paraId="72CF6003" w14:textId="77777777" w:rsidR="003A2008" w:rsidRDefault="00E427B3">
      <w:pPr>
        <w:numPr>
          <w:ilvl w:val="0"/>
          <w:numId w:val="4"/>
        </w:numPr>
        <w:ind w:right="0" w:hanging="435"/>
      </w:pPr>
      <w:r>
        <w:t>Součástí provedení Díla je dodání veškeré dokument</w:t>
      </w:r>
      <w:r>
        <w:t>ace k Dílu, včetně detailního provozního manuálu k Dílu.</w:t>
      </w:r>
    </w:p>
    <w:p w14:paraId="18A33DF1" w14:textId="77777777" w:rsidR="003A2008" w:rsidRDefault="00E427B3">
      <w:pPr>
        <w:numPr>
          <w:ilvl w:val="0"/>
          <w:numId w:val="4"/>
        </w:numPr>
        <w:ind w:right="0" w:hanging="435"/>
      </w:pPr>
      <w:r>
        <w:t>Veškeré podklady nezbytné pro analýzu, návrh a realizaci nabízeného řešení dodá Objednatel před zahájením realizace Díla Zhotoviteli.</w:t>
      </w:r>
    </w:p>
    <w:p w14:paraId="498BFAC7" w14:textId="77777777" w:rsidR="003A2008" w:rsidRDefault="00E427B3" w:rsidP="00510D3B">
      <w:pPr>
        <w:pStyle w:val="Nadpis1"/>
        <w:tabs>
          <w:tab w:val="center" w:pos="2449"/>
          <w:tab w:val="center" w:pos="4895"/>
        </w:tabs>
        <w:spacing w:before="240" w:line="264" w:lineRule="auto"/>
        <w:ind w:left="0" w:firstLine="0"/>
        <w:jc w:val="left"/>
      </w:pPr>
      <w:r>
        <w:rPr>
          <w:rFonts w:ascii="Calibri" w:eastAsia="Calibri" w:hAnsi="Calibri" w:cs="Calibri"/>
          <w:b w:val="0"/>
          <w:sz w:val="22"/>
        </w:rPr>
        <w:tab/>
      </w:r>
      <w:r>
        <w:t>4.</w:t>
      </w:r>
      <w:r>
        <w:tab/>
        <w:t>Práva a povinnosti Zhotovitele</w:t>
      </w:r>
    </w:p>
    <w:p w14:paraId="1A206EED" w14:textId="77777777" w:rsidR="003A2008" w:rsidRDefault="00E427B3">
      <w:pPr>
        <w:numPr>
          <w:ilvl w:val="0"/>
          <w:numId w:val="5"/>
        </w:numPr>
        <w:ind w:right="0" w:hanging="435"/>
      </w:pPr>
      <w:r>
        <w:t>Zhotovitel je povinen plnit řá</w:t>
      </w:r>
      <w:r>
        <w:t>dně a včas a s odbornou péčí všechny své povinnosti vyplývající z této Smlouvy.</w:t>
      </w:r>
    </w:p>
    <w:p w14:paraId="694C2A46" w14:textId="77777777" w:rsidR="003A2008" w:rsidRDefault="00E427B3">
      <w:pPr>
        <w:numPr>
          <w:ilvl w:val="0"/>
          <w:numId w:val="5"/>
        </w:numPr>
        <w:ind w:right="0" w:hanging="435"/>
      </w:pPr>
      <w:r>
        <w:lastRenderedPageBreak/>
        <w:t xml:space="preserve">Zhotovitel je povinen postupovat při plnění závazků vyplývajících z této Smlouvy s veškerou odbornou péčí v souladu s platnými obecně závaznými právními předpisy a </w:t>
      </w:r>
      <w:r>
        <w:t>uplatnitelnými technickými normami.</w:t>
      </w:r>
    </w:p>
    <w:p w14:paraId="29FEB7C4" w14:textId="77777777" w:rsidR="003A2008" w:rsidRDefault="00E427B3">
      <w:pPr>
        <w:numPr>
          <w:ilvl w:val="0"/>
          <w:numId w:val="5"/>
        </w:numPr>
        <w:ind w:right="0" w:hanging="435"/>
      </w:pPr>
      <w:r>
        <w:t>Zhotovitel se zavazuje v průběhu plnění předmětu této Smlouvy průběžně spolupracovat s Objednatelem. Zhotovitel je vázán pokyny, které mu Objednatel sdělí během provádění Díla. Zhotovitel neodpovídá za nevhodnost pokynů,</w:t>
      </w:r>
      <w:r>
        <w:t xml:space="preserve"> na které Zhotovitel Objednatele předem písemně upozornil.</w:t>
      </w:r>
    </w:p>
    <w:p w14:paraId="2BDCA91B" w14:textId="77777777" w:rsidR="003A2008" w:rsidRDefault="00E427B3">
      <w:pPr>
        <w:numPr>
          <w:ilvl w:val="0"/>
          <w:numId w:val="5"/>
        </w:numPr>
        <w:ind w:right="0" w:hanging="435"/>
      </w:pPr>
      <w:r>
        <w:t>Bez ohledu na to, zda závazky z této Smlouvy vyplývající, plní Zhotovitel sám nebo s využitím subdodavatele, je sám odpovědný za splnění všech závazků vyplývajících z této Smlouvy.</w:t>
      </w:r>
    </w:p>
    <w:p w14:paraId="4B502E8D" w14:textId="77777777" w:rsidR="003A2008" w:rsidRDefault="00E427B3">
      <w:pPr>
        <w:numPr>
          <w:ilvl w:val="0"/>
          <w:numId w:val="5"/>
        </w:numPr>
        <w:ind w:right="0" w:hanging="435"/>
      </w:pPr>
      <w:r>
        <w:t>Ve vztahu ke tře</w:t>
      </w:r>
      <w:r>
        <w:t>tím (3.) osobám je povinností Zhotovitele ochránit Objednatele před jakýmikoliv požadavky třetích (3.) osob z titulu autorských práv.</w:t>
      </w:r>
    </w:p>
    <w:p w14:paraId="5E16A479" w14:textId="77777777" w:rsidR="003A2008" w:rsidRDefault="00E427B3" w:rsidP="00510D3B">
      <w:pPr>
        <w:numPr>
          <w:ilvl w:val="0"/>
          <w:numId w:val="5"/>
        </w:numPr>
        <w:spacing w:after="360"/>
        <w:ind w:left="556" w:right="0" w:hanging="437"/>
      </w:pPr>
      <w:r>
        <w:t>Zhotovitel je oprávněn v rámci referencí vůči třetím (3.) osobám uvádět název firmy, a logo Objednatele, jakožto obchodníh</w:t>
      </w:r>
      <w:r>
        <w:t>o partnera Zhotovitele.</w:t>
      </w:r>
    </w:p>
    <w:p w14:paraId="25B09A37" w14:textId="77777777" w:rsidR="003A2008" w:rsidRDefault="00E427B3">
      <w:pPr>
        <w:pStyle w:val="Nadpis1"/>
        <w:tabs>
          <w:tab w:val="center" w:pos="3126"/>
          <w:tab w:val="center" w:pos="4895"/>
        </w:tabs>
        <w:ind w:left="0" w:firstLine="0"/>
        <w:jc w:val="left"/>
      </w:pPr>
      <w:r>
        <w:rPr>
          <w:rFonts w:ascii="Calibri" w:eastAsia="Calibri" w:hAnsi="Calibri" w:cs="Calibri"/>
          <w:b w:val="0"/>
          <w:sz w:val="22"/>
        </w:rPr>
        <w:tab/>
      </w:r>
      <w:r>
        <w:t>5.</w:t>
      </w:r>
      <w:r>
        <w:tab/>
        <w:t>Důvěrné informace</w:t>
      </w:r>
    </w:p>
    <w:p w14:paraId="0318E4CF" w14:textId="77777777" w:rsidR="003A2008" w:rsidRDefault="00E427B3">
      <w:pPr>
        <w:numPr>
          <w:ilvl w:val="0"/>
          <w:numId w:val="6"/>
        </w:numPr>
        <w:spacing w:after="4"/>
        <w:ind w:right="0" w:hanging="435"/>
      </w:pPr>
      <w:r>
        <w:t>Objednatel i Zhotovitel jsou s ohledem na předmět své činnosti při nakládání s údaji druhé smluvní Strany (či osob participujících na Díle) vázáni zvláštními obecně závaznými právními předpisy, zejména pak Naří</w:t>
      </w:r>
      <w:r>
        <w:t>zením Evropského parlamentu a Rady (EU) 2016/679 ze dne</w:t>
      </w:r>
    </w:p>
    <w:p w14:paraId="6D0E8ED8" w14:textId="77777777" w:rsidR="003A2008" w:rsidRDefault="00E427B3">
      <w:pPr>
        <w:ind w:left="580" w:right="0"/>
      </w:pPr>
      <w:r>
        <w:t>27. dubna 2016 o ochraně fyzických osob v souvislosti se zpracováním osobních údajů a o volném pohybu těchto údajů a o zrušení směrnice 95/46/ES (obecné nařízení o ochraně osobních údajů), známém jako</w:t>
      </w:r>
      <w:r>
        <w:t xml:space="preserve"> „</w:t>
      </w:r>
      <w:r>
        <w:rPr>
          <w:b/>
          <w:u w:val="single" w:color="000000"/>
        </w:rPr>
        <w:t>GDPR</w:t>
      </w:r>
      <w:r>
        <w:t>“, dále pak zákonem č. 110/2019 Sb., o zpracování osobních údajů, v platném a účinném znění (dále jen „zákon o zpracování osobních údajů“), a doprovodnými vyhláškami a právními předpisy nižší právní síly.</w:t>
      </w:r>
    </w:p>
    <w:p w14:paraId="628AF6C5" w14:textId="77777777" w:rsidR="003A2008" w:rsidRDefault="00E427B3">
      <w:pPr>
        <w:numPr>
          <w:ilvl w:val="0"/>
          <w:numId w:val="6"/>
        </w:numPr>
        <w:ind w:right="0" w:hanging="435"/>
      </w:pPr>
      <w:r>
        <w:t>Objednatel i Zhotovitel berou na vědomí, že p</w:t>
      </w:r>
      <w:r>
        <w:t>ro účely plnění této Smlouvy, k ochraně jejich oprávněných zájmů, jakož i za účelem plnění povinností obou smluvních stran podle výše uvedených právních předpisů budou oběma Smluvními stranami vzájemně zpracovány osobní údaje účastníků této Smlouvy v rozsa</w:t>
      </w:r>
      <w:r>
        <w:t>hu název obchodní firmy, IČO, sídlo, jméno a příjmení statutárního zástupce a jeho kontakt a bankovní spojení. Osobní údaje budou zpracovány v elektronické i listinné podobě. Práva účastníků této Smlouvy ohledně zpracování osobních údajů jsou upravena v čl</w:t>
      </w:r>
      <w:r>
        <w:t>. 15 až 21 nařízení GDPR. Zpracování osobních údajů probíhá nejdéle do uplynutí lhůt stanovených zvláštními právními předpisy (např. pro účely daňové správy), a to maximálně po dobu dvou (2) let od ukončení provádění Díla podle této Smlouvy.</w:t>
      </w:r>
    </w:p>
    <w:p w14:paraId="0829CF8B" w14:textId="77777777" w:rsidR="003A2008" w:rsidRDefault="00E427B3">
      <w:pPr>
        <w:numPr>
          <w:ilvl w:val="0"/>
          <w:numId w:val="6"/>
        </w:numPr>
        <w:ind w:right="0" w:hanging="435"/>
      </w:pPr>
      <w:r>
        <w:t xml:space="preserve">V případě, že </w:t>
      </w:r>
      <w:r>
        <w:t>v souvislosti s plněním závazků podle této Smlouvy získá Zhotovitel přístup k informacím obsahujícím osobní údaje (popřípadě zvláštní osobní údaje) osob spojených s Objednatelem, zavazuje se dodržovat mlčenlivost o všech těchto údajích vůči třetím (3.) oso</w:t>
      </w:r>
      <w:r>
        <w:t>bám, zároveň se zavazuje učinit veškerá technická i organizační opatření, aby nedošlo k porušení povinností plynoucích Objednateli z obecně závazných právních předpisů.</w:t>
      </w:r>
    </w:p>
    <w:p w14:paraId="470BB128" w14:textId="77777777" w:rsidR="003A2008" w:rsidRDefault="00E427B3">
      <w:pPr>
        <w:numPr>
          <w:ilvl w:val="0"/>
          <w:numId w:val="6"/>
        </w:numPr>
        <w:ind w:right="0" w:hanging="435"/>
      </w:pPr>
      <w:r>
        <w:t>Zhotovitel se zavazuje zajistit, aby všichni jeho zaměstnanci, jeho spolupracovníci, st</w:t>
      </w:r>
      <w:r>
        <w:t xml:space="preserve">ejně jako jeho subdodavatelé zúčastnění na plnění této Smlouvy znali své povinnosti při zachování </w:t>
      </w:r>
      <w:r>
        <w:lastRenderedPageBreak/>
        <w:t>důvěrnosti osobních údajů a zvláštní kategorie osobních údajů, a aby dodržovali mlčenlivost podle režimu stanoveného v tomto článku.</w:t>
      </w:r>
    </w:p>
    <w:p w14:paraId="26982513" w14:textId="77777777" w:rsidR="003A2008" w:rsidRDefault="00E427B3">
      <w:pPr>
        <w:numPr>
          <w:ilvl w:val="0"/>
          <w:numId w:val="6"/>
        </w:numPr>
        <w:spacing w:after="80" w:line="305" w:lineRule="auto"/>
        <w:ind w:right="0" w:hanging="435"/>
      </w:pPr>
      <w:r>
        <w:t>Smluvní strany se zavazuj</w:t>
      </w:r>
      <w:r>
        <w:t>í k zachování mlčenlivosti o důvěrných a interních informacích druhé Smluvní strany, se kterými v souvislosti s plněním předmětu této Smlouvy přijdou do styku. Tento závazek trvá i po splnění předmětu této Smlouvy.</w:t>
      </w:r>
    </w:p>
    <w:p w14:paraId="35D2FFB4" w14:textId="77777777" w:rsidR="003A2008" w:rsidRDefault="00E427B3">
      <w:pPr>
        <w:numPr>
          <w:ilvl w:val="0"/>
          <w:numId w:val="6"/>
        </w:numPr>
        <w:ind w:right="0" w:hanging="435"/>
      </w:pPr>
      <w:r>
        <w:t xml:space="preserve">Pokud jsou důvěrné informace poskytovány </w:t>
      </w:r>
      <w:r>
        <w:t>v písemné podobě nebo ve formě textových souborů na počítačových médiích, zavazují se obě Smluvní strany učinit o předání průkazný záznam. Přitom je předávající Strana povinna upozornit přijímající Stranu na důvěrnost takového materiálu.</w:t>
      </w:r>
    </w:p>
    <w:p w14:paraId="7AA85FE6" w14:textId="77777777" w:rsidR="003A2008" w:rsidRDefault="00E427B3">
      <w:pPr>
        <w:numPr>
          <w:ilvl w:val="0"/>
          <w:numId w:val="6"/>
        </w:numPr>
        <w:ind w:right="0" w:hanging="435"/>
      </w:pPr>
      <w:r>
        <w:t>Bez ohledu na výše</w:t>
      </w:r>
      <w:r>
        <w:t xml:space="preserve"> uvedená ustanovení se za důvěrné nepovažují informace, které:</w:t>
      </w:r>
    </w:p>
    <w:p w14:paraId="2873EDA5" w14:textId="77777777" w:rsidR="003A2008" w:rsidRDefault="00E427B3">
      <w:pPr>
        <w:numPr>
          <w:ilvl w:val="1"/>
          <w:numId w:val="7"/>
        </w:numPr>
        <w:spacing w:after="51"/>
        <w:ind w:right="0" w:hanging="435"/>
      </w:pPr>
      <w:r>
        <w:t>se staly veřejně známými, aniž by to zavinila úmyslně či z nedbalosti přijímající Strana,</w:t>
      </w:r>
    </w:p>
    <w:p w14:paraId="0270ACC9" w14:textId="77777777" w:rsidR="003A2008" w:rsidRDefault="00E427B3">
      <w:pPr>
        <w:numPr>
          <w:ilvl w:val="1"/>
          <w:numId w:val="7"/>
        </w:numPr>
        <w:spacing w:after="40"/>
        <w:ind w:right="0" w:hanging="435"/>
      </w:pPr>
      <w:r>
        <w:t xml:space="preserve">měla přijímající Strana legálně k dispozici před uzavřením této Smlouvy, pokud takové </w:t>
      </w:r>
      <w:r>
        <w:t>informace nebyly předmětem jiné, mezi Smluvními stranami uzavřené smlouvy o ochraně informací,</w:t>
      </w:r>
    </w:p>
    <w:p w14:paraId="37A14654" w14:textId="77777777" w:rsidR="003A2008" w:rsidRDefault="00E427B3">
      <w:pPr>
        <w:numPr>
          <w:ilvl w:val="1"/>
          <w:numId w:val="7"/>
        </w:numPr>
        <w:spacing w:after="44"/>
        <w:ind w:right="0" w:hanging="435"/>
      </w:pPr>
      <w:r>
        <w:t>jsou výsledkem postupu, při kterém k nim přijímající Strana dospěje nezávisle a je to schopna doložit svými záznamy nebo důvěrnými informacemi třetí (3.) osoby,</w:t>
      </w:r>
    </w:p>
    <w:p w14:paraId="4113DDE8" w14:textId="77777777" w:rsidR="003A2008" w:rsidRDefault="00E427B3">
      <w:pPr>
        <w:numPr>
          <w:ilvl w:val="1"/>
          <w:numId w:val="7"/>
        </w:numPr>
        <w:spacing w:after="64"/>
        <w:ind w:right="0" w:hanging="435"/>
      </w:pPr>
      <w:r>
        <w:t>po podpisu této Smlouvy poskytne přijímající Straně třetí (3.) osoba, jež takové informace přitom nezíská přímo ani nepřímo od Strany, jež je jejich vlastníkem.</w:t>
      </w:r>
    </w:p>
    <w:p w14:paraId="3234F283" w14:textId="77777777" w:rsidR="003A2008" w:rsidRDefault="00E427B3">
      <w:pPr>
        <w:numPr>
          <w:ilvl w:val="0"/>
          <w:numId w:val="6"/>
        </w:numPr>
        <w:ind w:right="0" w:hanging="435"/>
      </w:pPr>
      <w:r>
        <w:t xml:space="preserve">Zhotovitel dále zaručuje, že technicky a organizačně </w:t>
      </w:r>
      <w:proofErr w:type="gramStart"/>
      <w:r>
        <w:t>zabezpečí</w:t>
      </w:r>
      <w:proofErr w:type="gramEnd"/>
      <w:r>
        <w:t xml:space="preserve"> ochranu osobních údajů osob spoj</w:t>
      </w:r>
      <w:r>
        <w:t>ených s Objednatelem, zejména tak, aby nemohlo dojít k neoprávněnému nebo nahodilému přístupu k osobním údajům těchto osob, k jejich změně, zničení či ztrátě, neoprávněným přenosům a k jinému jejich neoprávněnému zpracování nebo zneužití.</w:t>
      </w:r>
    </w:p>
    <w:p w14:paraId="34484E47" w14:textId="77777777" w:rsidR="003A2008" w:rsidRDefault="00E427B3">
      <w:pPr>
        <w:numPr>
          <w:ilvl w:val="0"/>
          <w:numId w:val="6"/>
        </w:numPr>
        <w:spacing w:after="416"/>
        <w:ind w:right="0" w:hanging="435"/>
      </w:pPr>
      <w:r>
        <w:t>Ustanovení tohoto</w:t>
      </w:r>
      <w:r>
        <w:t xml:space="preserve"> článku nejsou dotčena ukončením účinnosti této Smlouvy z jakéhokoliv důvodu a trvají i po ukončení účinnosti této Smlouvy.</w:t>
      </w:r>
    </w:p>
    <w:p w14:paraId="54EFC698" w14:textId="77777777" w:rsidR="003A2008" w:rsidRDefault="00E427B3">
      <w:pPr>
        <w:pStyle w:val="Nadpis1"/>
        <w:tabs>
          <w:tab w:val="center" w:pos="3522"/>
          <w:tab w:val="center" w:pos="4895"/>
        </w:tabs>
        <w:ind w:left="0" w:firstLine="0"/>
        <w:jc w:val="left"/>
      </w:pPr>
      <w:r>
        <w:rPr>
          <w:rFonts w:ascii="Calibri" w:eastAsia="Calibri" w:hAnsi="Calibri" w:cs="Calibri"/>
          <w:b w:val="0"/>
          <w:sz w:val="22"/>
        </w:rPr>
        <w:tab/>
      </w:r>
      <w:r>
        <w:t>6.</w:t>
      </w:r>
      <w:r>
        <w:tab/>
        <w:t>Předání Díla</w:t>
      </w:r>
    </w:p>
    <w:p w14:paraId="0DA29608" w14:textId="77777777" w:rsidR="003A2008" w:rsidRDefault="00E427B3">
      <w:pPr>
        <w:numPr>
          <w:ilvl w:val="0"/>
          <w:numId w:val="8"/>
        </w:numPr>
        <w:ind w:right="0" w:hanging="435"/>
      </w:pPr>
      <w:r>
        <w:t>Zhotovitel v rámci předávacího řízení předvede Objednateli, že předávané webové stránky s chatbotem jsou zcela funk</w:t>
      </w:r>
      <w:r>
        <w:t>ční podle specifikace Díla, jsou bez jakýchkoli vad a nedodělků, a to i když tyto vady a nedodělky nebrání jejich užití ke smluvně dohodnutému účelu, a že splňují požadavky uvedené v této Smlouvě. V rámci toho také Zhotovitel fakticky předá Objednateli pří</w:t>
      </w:r>
      <w:r>
        <w:t>stupové údaje (v elektronické podobě) k Dílu a kompletní a funkční kódy k němu (ve strukturované a čitelné formě) a provozní manuál, a to ke dni 5. listopadu 2024.</w:t>
      </w:r>
    </w:p>
    <w:p w14:paraId="31625818" w14:textId="77777777" w:rsidR="003A2008" w:rsidRDefault="00E427B3">
      <w:pPr>
        <w:numPr>
          <w:ilvl w:val="0"/>
          <w:numId w:val="8"/>
        </w:numPr>
        <w:spacing w:after="0"/>
        <w:ind w:right="0" w:hanging="435"/>
      </w:pPr>
      <w:r>
        <w:t>Zhotovitel se dále zavazuje poskytnout objednateli jednodenní školení k ovládání a správě ap</w:t>
      </w:r>
      <w:r>
        <w:t>likace v rozsahu základního seznámení s jejími funkcionalitami. Termín školení bude specifikován po dohodě obou smluvních stran a bude navržen v návaznosti na předání díla. Forma školení (online nebo prezenční) bude dohodnuta při předání díla podle aktuáln</w:t>
      </w:r>
      <w:r>
        <w:t>ích potřeb objednatele.</w:t>
      </w:r>
    </w:p>
    <w:p w14:paraId="24DA6A7C" w14:textId="0DC3E3ED" w:rsidR="003A2008" w:rsidRDefault="00E427B3">
      <w:pPr>
        <w:ind w:left="580" w:right="0"/>
      </w:pPr>
      <w:r>
        <w:t xml:space="preserve">Školení se </w:t>
      </w:r>
      <w:proofErr w:type="gramStart"/>
      <w:r>
        <w:t>zaměří</w:t>
      </w:r>
      <w:proofErr w:type="gramEnd"/>
      <w:r>
        <w:t xml:space="preserve"> na:</w:t>
      </w:r>
    </w:p>
    <w:p w14:paraId="2F0BAD27" w14:textId="77777777" w:rsidR="00510D3B" w:rsidRDefault="00510D3B">
      <w:pPr>
        <w:ind w:left="580" w:right="0"/>
      </w:pPr>
    </w:p>
    <w:p w14:paraId="6A33E1C0" w14:textId="77777777" w:rsidR="003A2008" w:rsidRDefault="00E427B3">
      <w:pPr>
        <w:numPr>
          <w:ilvl w:val="1"/>
          <w:numId w:val="8"/>
        </w:numPr>
        <w:ind w:right="0" w:hanging="720"/>
      </w:pPr>
      <w:r>
        <w:lastRenderedPageBreak/>
        <w:t>Ovládání a konfiguraci AI chatbotu,</w:t>
      </w:r>
    </w:p>
    <w:p w14:paraId="63686042" w14:textId="77777777" w:rsidR="003A2008" w:rsidRDefault="00E427B3">
      <w:pPr>
        <w:numPr>
          <w:ilvl w:val="1"/>
          <w:numId w:val="8"/>
        </w:numPr>
        <w:ind w:right="0" w:hanging="720"/>
      </w:pPr>
      <w:r>
        <w:t>Základy správy obsahu webových stránek,</w:t>
      </w:r>
    </w:p>
    <w:p w14:paraId="3641B831" w14:textId="77777777" w:rsidR="003A2008" w:rsidRDefault="00E427B3">
      <w:pPr>
        <w:numPr>
          <w:ilvl w:val="1"/>
          <w:numId w:val="8"/>
        </w:numPr>
        <w:ind w:right="0" w:hanging="720"/>
      </w:pPr>
      <w:r>
        <w:t>Používání administrátorského rozhraní (CMS a backoffice systému),</w:t>
      </w:r>
    </w:p>
    <w:p w14:paraId="1243FF14" w14:textId="77777777" w:rsidR="003A2008" w:rsidRDefault="00E427B3">
      <w:pPr>
        <w:numPr>
          <w:ilvl w:val="1"/>
          <w:numId w:val="8"/>
        </w:numPr>
        <w:ind w:right="0" w:hanging="720"/>
      </w:pPr>
      <w:r>
        <w:t>Možnosti rozšiřování funkcionalit a úpravy nastavení dle potřeb obje</w:t>
      </w:r>
      <w:r>
        <w:t>dnatele.</w:t>
      </w:r>
    </w:p>
    <w:p w14:paraId="559D5C7C" w14:textId="77777777" w:rsidR="003A2008" w:rsidRDefault="00E427B3">
      <w:pPr>
        <w:ind w:left="580" w:right="0"/>
      </w:pPr>
      <w:r>
        <w:t>V případě potřeby ze strany Objednatele lze dohodnout doplňkové školení, které bude účtováno dle aktuálních hodinových sazeb podle článku 10 této Smlouvy.</w:t>
      </w:r>
    </w:p>
    <w:p w14:paraId="10F1E00F" w14:textId="77777777" w:rsidR="003A2008" w:rsidRDefault="00E427B3">
      <w:pPr>
        <w:numPr>
          <w:ilvl w:val="0"/>
          <w:numId w:val="8"/>
        </w:numPr>
        <w:spacing w:after="0"/>
        <w:ind w:right="0" w:hanging="435"/>
      </w:pPr>
      <w:r>
        <w:t xml:space="preserve">Jednotlivé </w:t>
      </w:r>
      <w:r>
        <w:rPr>
          <w:b/>
        </w:rPr>
        <w:t xml:space="preserve">fáze doručení </w:t>
      </w:r>
      <w:r>
        <w:t>(předání) a jejich ceny jsou následující:</w:t>
      </w:r>
    </w:p>
    <w:tbl>
      <w:tblPr>
        <w:tblStyle w:val="TableGrid"/>
        <w:tblW w:w="5899" w:type="dxa"/>
        <w:tblInd w:w="1402" w:type="dxa"/>
        <w:tblLayout w:type="fixed"/>
        <w:tblCellMar>
          <w:top w:w="104" w:type="dxa"/>
          <w:left w:w="260" w:type="dxa"/>
          <w:right w:w="115" w:type="dxa"/>
        </w:tblCellMar>
        <w:tblLook w:val="04A0" w:firstRow="1" w:lastRow="0" w:firstColumn="1" w:lastColumn="0" w:noHBand="0" w:noVBand="1"/>
      </w:tblPr>
      <w:tblGrid>
        <w:gridCol w:w="1615"/>
        <w:gridCol w:w="2492"/>
        <w:gridCol w:w="1792"/>
      </w:tblGrid>
      <w:tr w:rsidR="00510D3B" w14:paraId="16DC55B4" w14:textId="77777777" w:rsidTr="00510D3B">
        <w:trPr>
          <w:trHeight w:val="400"/>
        </w:trPr>
        <w:tc>
          <w:tcPr>
            <w:tcW w:w="1615" w:type="dxa"/>
            <w:tcBorders>
              <w:top w:val="single" w:sz="16" w:space="0" w:color="000000"/>
              <w:left w:val="single" w:sz="16" w:space="0" w:color="000000"/>
              <w:bottom w:val="single" w:sz="16" w:space="0" w:color="000000"/>
              <w:right w:val="single" w:sz="16" w:space="0" w:color="000000"/>
            </w:tcBorders>
            <w:shd w:val="clear" w:color="auto" w:fill="9BBB59"/>
          </w:tcPr>
          <w:p w14:paraId="2A2D5F37" w14:textId="77777777" w:rsidR="00510D3B" w:rsidRDefault="00510D3B">
            <w:pPr>
              <w:spacing w:after="0" w:line="259" w:lineRule="auto"/>
              <w:ind w:left="0" w:right="219" w:firstLine="0"/>
              <w:jc w:val="center"/>
            </w:pPr>
            <w:r>
              <w:rPr>
                <w:b/>
              </w:rPr>
              <w:t>Položka</w:t>
            </w:r>
          </w:p>
        </w:tc>
        <w:tc>
          <w:tcPr>
            <w:tcW w:w="2492" w:type="dxa"/>
            <w:tcBorders>
              <w:top w:val="single" w:sz="16" w:space="0" w:color="000000"/>
              <w:left w:val="single" w:sz="16" w:space="0" w:color="000000"/>
              <w:bottom w:val="single" w:sz="16" w:space="0" w:color="000000"/>
              <w:right w:val="single" w:sz="16" w:space="0" w:color="000000"/>
            </w:tcBorders>
            <w:shd w:val="clear" w:color="auto" w:fill="9BBB59"/>
          </w:tcPr>
          <w:p w14:paraId="29AA8A90" w14:textId="77777777" w:rsidR="00510D3B" w:rsidRDefault="00510D3B">
            <w:pPr>
              <w:spacing w:after="0" w:line="259" w:lineRule="auto"/>
              <w:ind w:left="0" w:right="151" w:firstLine="0"/>
              <w:jc w:val="center"/>
            </w:pPr>
            <w:r>
              <w:rPr>
                <w:b/>
              </w:rPr>
              <w:t>Fáze</w:t>
            </w:r>
          </w:p>
        </w:tc>
        <w:tc>
          <w:tcPr>
            <w:tcW w:w="1792" w:type="dxa"/>
            <w:tcBorders>
              <w:top w:val="single" w:sz="16" w:space="0" w:color="000000"/>
              <w:left w:val="single" w:sz="16" w:space="0" w:color="000000"/>
              <w:bottom w:val="single" w:sz="16" w:space="0" w:color="000000"/>
              <w:right w:val="single" w:sz="16" w:space="0" w:color="000000"/>
            </w:tcBorders>
            <w:shd w:val="clear" w:color="auto" w:fill="9BBB59"/>
          </w:tcPr>
          <w:p w14:paraId="0E927807" w14:textId="77777777" w:rsidR="00510D3B" w:rsidRDefault="00510D3B">
            <w:pPr>
              <w:spacing w:after="0" w:line="259" w:lineRule="auto"/>
              <w:ind w:left="0" w:right="136" w:firstLine="0"/>
              <w:jc w:val="center"/>
            </w:pPr>
            <w:r>
              <w:rPr>
                <w:b/>
              </w:rPr>
              <w:t>Cena</w:t>
            </w:r>
          </w:p>
        </w:tc>
      </w:tr>
      <w:tr w:rsidR="00510D3B" w14:paraId="2F3A885E" w14:textId="77777777" w:rsidTr="00510D3B">
        <w:trPr>
          <w:trHeight w:val="358"/>
        </w:trPr>
        <w:tc>
          <w:tcPr>
            <w:tcW w:w="1615" w:type="dxa"/>
            <w:tcBorders>
              <w:top w:val="single" w:sz="16" w:space="0" w:color="000000"/>
              <w:left w:val="single" w:sz="16" w:space="0" w:color="000000"/>
              <w:bottom w:val="single" w:sz="16" w:space="0" w:color="000000"/>
              <w:right w:val="single" w:sz="16" w:space="0" w:color="000000"/>
            </w:tcBorders>
            <w:shd w:val="clear" w:color="auto" w:fill="95B3D7"/>
          </w:tcPr>
          <w:p w14:paraId="1DD0A313" w14:textId="77777777" w:rsidR="00510D3B" w:rsidRDefault="00510D3B">
            <w:pPr>
              <w:spacing w:after="0" w:line="259" w:lineRule="auto"/>
              <w:ind w:left="0" w:right="219" w:firstLine="0"/>
              <w:jc w:val="center"/>
            </w:pPr>
            <w:r>
              <w:rPr>
                <w:b/>
              </w:rPr>
              <w:t>1</w:t>
            </w:r>
          </w:p>
        </w:tc>
        <w:tc>
          <w:tcPr>
            <w:tcW w:w="2492" w:type="dxa"/>
            <w:tcBorders>
              <w:top w:val="single" w:sz="16" w:space="0" w:color="000000"/>
              <w:left w:val="single" w:sz="16" w:space="0" w:color="000000"/>
              <w:bottom w:val="single" w:sz="8" w:space="0" w:color="000000"/>
              <w:right w:val="single" w:sz="8" w:space="0" w:color="000000"/>
            </w:tcBorders>
            <w:shd w:val="clear" w:color="auto" w:fill="D9D9D9"/>
          </w:tcPr>
          <w:p w14:paraId="680CCAB8" w14:textId="77777777" w:rsidR="00510D3B" w:rsidRDefault="00510D3B">
            <w:pPr>
              <w:spacing w:after="0" w:line="259" w:lineRule="auto"/>
              <w:ind w:left="0" w:right="151" w:firstLine="0"/>
              <w:jc w:val="center"/>
            </w:pPr>
            <w:r>
              <w:t>Design</w:t>
            </w:r>
          </w:p>
        </w:tc>
        <w:tc>
          <w:tcPr>
            <w:tcW w:w="1792" w:type="dxa"/>
            <w:tcBorders>
              <w:top w:val="single" w:sz="16" w:space="0" w:color="000000"/>
              <w:left w:val="single" w:sz="8" w:space="0" w:color="000000"/>
              <w:bottom w:val="single" w:sz="8" w:space="0" w:color="000000"/>
              <w:right w:val="single" w:sz="16" w:space="0" w:color="000000"/>
            </w:tcBorders>
            <w:shd w:val="clear" w:color="auto" w:fill="D9D9D9"/>
          </w:tcPr>
          <w:p w14:paraId="4DC9E53C" w14:textId="77777777" w:rsidR="00510D3B" w:rsidRDefault="00510D3B">
            <w:pPr>
              <w:spacing w:after="0" w:line="259" w:lineRule="auto"/>
              <w:ind w:left="125" w:right="0" w:firstLine="0"/>
              <w:jc w:val="left"/>
            </w:pPr>
            <w:r>
              <w:t>60.000.00 Kč</w:t>
            </w:r>
          </w:p>
        </w:tc>
      </w:tr>
      <w:tr w:rsidR="00510D3B" w14:paraId="2234749E" w14:textId="77777777" w:rsidTr="00510D3B">
        <w:trPr>
          <w:trHeight w:val="360"/>
        </w:trPr>
        <w:tc>
          <w:tcPr>
            <w:tcW w:w="1615" w:type="dxa"/>
            <w:tcBorders>
              <w:top w:val="single" w:sz="16" w:space="0" w:color="000000"/>
              <w:left w:val="single" w:sz="16" w:space="0" w:color="000000"/>
              <w:bottom w:val="single" w:sz="16" w:space="0" w:color="000000"/>
              <w:right w:val="single" w:sz="16" w:space="0" w:color="000000"/>
            </w:tcBorders>
            <w:shd w:val="clear" w:color="auto" w:fill="95B3D7"/>
          </w:tcPr>
          <w:p w14:paraId="738E4A0C" w14:textId="77777777" w:rsidR="00510D3B" w:rsidRDefault="00510D3B">
            <w:pPr>
              <w:spacing w:after="0" w:line="259" w:lineRule="auto"/>
              <w:ind w:left="0" w:right="219" w:firstLine="0"/>
              <w:jc w:val="center"/>
            </w:pPr>
            <w:r>
              <w:rPr>
                <w:b/>
              </w:rPr>
              <w:t>2</w:t>
            </w:r>
          </w:p>
        </w:tc>
        <w:tc>
          <w:tcPr>
            <w:tcW w:w="2492" w:type="dxa"/>
            <w:tcBorders>
              <w:top w:val="single" w:sz="8" w:space="0" w:color="000000"/>
              <w:left w:val="single" w:sz="16" w:space="0" w:color="000000"/>
              <w:bottom w:val="single" w:sz="8" w:space="0" w:color="000000"/>
              <w:right w:val="single" w:sz="8" w:space="0" w:color="000000"/>
            </w:tcBorders>
            <w:shd w:val="clear" w:color="auto" w:fill="D9D9D9"/>
          </w:tcPr>
          <w:p w14:paraId="34BBAEA3" w14:textId="77777777" w:rsidR="00510D3B" w:rsidRDefault="00510D3B">
            <w:pPr>
              <w:spacing w:after="0" w:line="259" w:lineRule="auto"/>
              <w:ind w:left="0" w:right="151" w:firstLine="0"/>
              <w:jc w:val="center"/>
            </w:pPr>
            <w:r>
              <w:t>Development</w:t>
            </w:r>
          </w:p>
        </w:tc>
        <w:tc>
          <w:tcPr>
            <w:tcW w:w="1792" w:type="dxa"/>
            <w:tcBorders>
              <w:top w:val="single" w:sz="8" w:space="0" w:color="000000"/>
              <w:left w:val="single" w:sz="8" w:space="0" w:color="000000"/>
              <w:bottom w:val="single" w:sz="8" w:space="0" w:color="000000"/>
              <w:right w:val="single" w:sz="16" w:space="0" w:color="000000"/>
            </w:tcBorders>
            <w:shd w:val="clear" w:color="auto" w:fill="D9D9D9"/>
          </w:tcPr>
          <w:p w14:paraId="1F277BDB" w14:textId="77777777" w:rsidR="00510D3B" w:rsidRDefault="00510D3B">
            <w:pPr>
              <w:spacing w:after="0" w:line="259" w:lineRule="auto"/>
              <w:ind w:left="0" w:right="27" w:firstLine="0"/>
              <w:jc w:val="center"/>
            </w:pPr>
            <w:r>
              <w:t>249.600.00 Kč</w:t>
            </w:r>
          </w:p>
        </w:tc>
      </w:tr>
      <w:tr w:rsidR="00510D3B" w14:paraId="2BC9FE40" w14:textId="77777777" w:rsidTr="00510D3B">
        <w:trPr>
          <w:trHeight w:val="360"/>
        </w:trPr>
        <w:tc>
          <w:tcPr>
            <w:tcW w:w="1615" w:type="dxa"/>
            <w:tcBorders>
              <w:top w:val="single" w:sz="16" w:space="0" w:color="000000"/>
              <w:left w:val="single" w:sz="16" w:space="0" w:color="000000"/>
              <w:bottom w:val="single" w:sz="16" w:space="0" w:color="000000"/>
              <w:right w:val="single" w:sz="16" w:space="0" w:color="000000"/>
            </w:tcBorders>
            <w:shd w:val="clear" w:color="auto" w:fill="95B3D7"/>
          </w:tcPr>
          <w:p w14:paraId="516A99A1" w14:textId="77777777" w:rsidR="00510D3B" w:rsidRDefault="00510D3B">
            <w:pPr>
              <w:spacing w:after="0" w:line="259" w:lineRule="auto"/>
              <w:ind w:left="0" w:right="219" w:firstLine="0"/>
              <w:jc w:val="center"/>
            </w:pPr>
            <w:r>
              <w:rPr>
                <w:b/>
              </w:rPr>
              <w:t>3</w:t>
            </w:r>
          </w:p>
        </w:tc>
        <w:tc>
          <w:tcPr>
            <w:tcW w:w="2492" w:type="dxa"/>
            <w:tcBorders>
              <w:top w:val="single" w:sz="8" w:space="0" w:color="000000"/>
              <w:left w:val="single" w:sz="16" w:space="0" w:color="000000"/>
              <w:bottom w:val="single" w:sz="8" w:space="0" w:color="000000"/>
              <w:right w:val="single" w:sz="8" w:space="0" w:color="000000"/>
            </w:tcBorders>
            <w:shd w:val="clear" w:color="auto" w:fill="D9D9D9"/>
          </w:tcPr>
          <w:p w14:paraId="0194933A" w14:textId="77777777" w:rsidR="00510D3B" w:rsidRDefault="00510D3B">
            <w:pPr>
              <w:spacing w:after="0" w:line="259" w:lineRule="auto"/>
              <w:ind w:left="0" w:right="151" w:firstLine="0"/>
              <w:jc w:val="center"/>
            </w:pPr>
            <w:proofErr w:type="spellStart"/>
            <w:r>
              <w:t>Deployment</w:t>
            </w:r>
            <w:proofErr w:type="spellEnd"/>
          </w:p>
        </w:tc>
        <w:tc>
          <w:tcPr>
            <w:tcW w:w="1792" w:type="dxa"/>
            <w:tcBorders>
              <w:top w:val="single" w:sz="8" w:space="0" w:color="000000"/>
              <w:left w:val="single" w:sz="8" w:space="0" w:color="000000"/>
              <w:bottom w:val="single" w:sz="8" w:space="0" w:color="000000"/>
              <w:right w:val="single" w:sz="16" w:space="0" w:color="000000"/>
            </w:tcBorders>
            <w:shd w:val="clear" w:color="auto" w:fill="D9D9D9"/>
          </w:tcPr>
          <w:p w14:paraId="3BE0D477" w14:textId="77777777" w:rsidR="00510D3B" w:rsidRDefault="00510D3B">
            <w:pPr>
              <w:spacing w:after="0" w:line="259" w:lineRule="auto"/>
              <w:ind w:left="235" w:right="0" w:firstLine="0"/>
              <w:jc w:val="left"/>
            </w:pPr>
            <w:r>
              <w:t>7.200.00 Kč</w:t>
            </w:r>
          </w:p>
        </w:tc>
      </w:tr>
      <w:tr w:rsidR="00510D3B" w14:paraId="6BDEDC50" w14:textId="77777777" w:rsidTr="00510D3B">
        <w:trPr>
          <w:trHeight w:val="362"/>
        </w:trPr>
        <w:tc>
          <w:tcPr>
            <w:tcW w:w="1615" w:type="dxa"/>
            <w:tcBorders>
              <w:top w:val="single" w:sz="16" w:space="0" w:color="000000"/>
              <w:left w:val="single" w:sz="16" w:space="0" w:color="000000"/>
              <w:bottom w:val="single" w:sz="16" w:space="0" w:color="000000"/>
              <w:right w:val="single" w:sz="16" w:space="0" w:color="000000"/>
            </w:tcBorders>
            <w:shd w:val="clear" w:color="auto" w:fill="95B3D7"/>
          </w:tcPr>
          <w:p w14:paraId="7F2BA9AC" w14:textId="77777777" w:rsidR="00510D3B" w:rsidRDefault="00510D3B">
            <w:pPr>
              <w:spacing w:after="0" w:line="259" w:lineRule="auto"/>
              <w:ind w:left="0" w:right="219" w:firstLine="0"/>
              <w:jc w:val="center"/>
            </w:pPr>
            <w:r>
              <w:rPr>
                <w:b/>
              </w:rPr>
              <w:t>4</w:t>
            </w:r>
          </w:p>
        </w:tc>
        <w:tc>
          <w:tcPr>
            <w:tcW w:w="2492" w:type="dxa"/>
            <w:tcBorders>
              <w:top w:val="single" w:sz="8" w:space="0" w:color="000000"/>
              <w:left w:val="single" w:sz="16" w:space="0" w:color="000000"/>
              <w:bottom w:val="single" w:sz="16" w:space="0" w:color="000000"/>
              <w:right w:val="single" w:sz="8" w:space="0" w:color="000000"/>
            </w:tcBorders>
            <w:shd w:val="clear" w:color="auto" w:fill="D9D9D9"/>
          </w:tcPr>
          <w:p w14:paraId="4919362D" w14:textId="77777777" w:rsidR="00510D3B" w:rsidRDefault="00510D3B">
            <w:pPr>
              <w:spacing w:after="0" w:line="259" w:lineRule="auto"/>
              <w:ind w:left="0" w:right="151" w:firstLine="0"/>
              <w:jc w:val="center"/>
            </w:pPr>
            <w:proofErr w:type="spellStart"/>
            <w:r>
              <w:t>Hackathon</w:t>
            </w:r>
            <w:proofErr w:type="spellEnd"/>
          </w:p>
        </w:tc>
        <w:tc>
          <w:tcPr>
            <w:tcW w:w="1792" w:type="dxa"/>
            <w:tcBorders>
              <w:top w:val="single" w:sz="8" w:space="0" w:color="000000"/>
              <w:left w:val="single" w:sz="8" w:space="0" w:color="000000"/>
              <w:bottom w:val="single" w:sz="16" w:space="0" w:color="000000"/>
              <w:right w:val="single" w:sz="16" w:space="0" w:color="000000"/>
            </w:tcBorders>
            <w:shd w:val="clear" w:color="auto" w:fill="D9D9D9"/>
          </w:tcPr>
          <w:p w14:paraId="67403E94" w14:textId="77777777" w:rsidR="00510D3B" w:rsidRDefault="00510D3B">
            <w:pPr>
              <w:spacing w:after="0" w:line="259" w:lineRule="auto"/>
              <w:ind w:left="125" w:right="0" w:firstLine="0"/>
              <w:jc w:val="left"/>
            </w:pPr>
            <w:r>
              <w:t>24.000.00 Kč</w:t>
            </w:r>
          </w:p>
        </w:tc>
      </w:tr>
    </w:tbl>
    <w:p w14:paraId="5FB6E13F" w14:textId="77777777" w:rsidR="003A2008" w:rsidRDefault="00E427B3">
      <w:pPr>
        <w:spacing w:after="414"/>
        <w:ind w:left="1435" w:right="0"/>
      </w:pPr>
      <w:r>
        <w:t>Ceny jsou uváděny bez DPH 21 %.</w:t>
      </w:r>
    </w:p>
    <w:p w14:paraId="05EC1537" w14:textId="77777777" w:rsidR="003A2008" w:rsidRDefault="00E427B3">
      <w:pPr>
        <w:pStyle w:val="Nadpis1"/>
        <w:tabs>
          <w:tab w:val="center" w:pos="2012"/>
          <w:tab w:val="center" w:pos="4895"/>
        </w:tabs>
        <w:spacing w:after="71"/>
        <w:ind w:left="0" w:firstLine="0"/>
        <w:jc w:val="left"/>
      </w:pPr>
      <w:r>
        <w:rPr>
          <w:rFonts w:ascii="Calibri" w:eastAsia="Calibri" w:hAnsi="Calibri" w:cs="Calibri"/>
          <w:b w:val="0"/>
          <w:sz w:val="22"/>
        </w:rPr>
        <w:tab/>
      </w:r>
      <w:r>
        <w:t>7.</w:t>
      </w:r>
      <w:r>
        <w:tab/>
        <w:t>Záruka za jakost a odpovědnost za vady</w:t>
      </w:r>
    </w:p>
    <w:p w14:paraId="4CF6A4F7" w14:textId="77777777" w:rsidR="003A2008" w:rsidRDefault="00E427B3">
      <w:pPr>
        <w:numPr>
          <w:ilvl w:val="0"/>
          <w:numId w:val="9"/>
        </w:numPr>
        <w:ind w:right="0" w:hanging="855"/>
      </w:pPr>
      <w:r>
        <w:t xml:space="preserve">Záruka za jakost činí 24 měsíců od data předání Díla Objednateli a </w:t>
      </w:r>
      <w:r>
        <w:t>vztahuje se pouze na vady, které jsou způsobeny nesprávnou implementací nebo jsou v rozporu se specifikací Díla definovanou v části „Dodatek č. 1 – Specifikace díla“ této Smlouvy.</w:t>
      </w:r>
    </w:p>
    <w:p w14:paraId="2D23643C" w14:textId="77777777" w:rsidR="003A2008" w:rsidRDefault="00E427B3">
      <w:pPr>
        <w:numPr>
          <w:ilvl w:val="0"/>
          <w:numId w:val="9"/>
        </w:numPr>
        <w:ind w:right="0" w:hanging="855"/>
      </w:pPr>
      <w:r>
        <w:t>Za vady se pro účely této Smlouvy považují pouze takové chyby, které:</w:t>
      </w:r>
    </w:p>
    <w:p w14:paraId="41C916BB" w14:textId="77777777" w:rsidR="003A2008" w:rsidRDefault="00E427B3">
      <w:pPr>
        <w:numPr>
          <w:ilvl w:val="1"/>
          <w:numId w:val="9"/>
        </w:numPr>
        <w:ind w:right="0" w:hanging="855"/>
      </w:pPr>
      <w:r>
        <w:t>Jsou p</w:t>
      </w:r>
      <w:r>
        <w:t>řítomny v základní funkcionalitě Díla podle specifikace,</w:t>
      </w:r>
    </w:p>
    <w:p w14:paraId="5A79E1F8" w14:textId="77777777" w:rsidR="003A2008" w:rsidRDefault="00E427B3">
      <w:pPr>
        <w:numPr>
          <w:ilvl w:val="1"/>
          <w:numId w:val="9"/>
        </w:numPr>
        <w:ind w:right="0" w:hanging="855"/>
      </w:pPr>
      <w:r>
        <w:t>Způsobují, že Dílo není způsobilé k plnění smluvně dohodnutého účelu.</w:t>
      </w:r>
    </w:p>
    <w:p w14:paraId="10DEBF5D" w14:textId="77777777" w:rsidR="003A2008" w:rsidRDefault="00E427B3">
      <w:pPr>
        <w:numPr>
          <w:ilvl w:val="0"/>
          <w:numId w:val="9"/>
        </w:numPr>
        <w:ind w:right="0" w:hanging="855"/>
      </w:pPr>
      <w:r>
        <w:t>Záruka se nevztahuje na:</w:t>
      </w:r>
    </w:p>
    <w:p w14:paraId="4C600536" w14:textId="77777777" w:rsidR="003A2008" w:rsidRDefault="00E427B3">
      <w:pPr>
        <w:numPr>
          <w:ilvl w:val="1"/>
          <w:numId w:val="9"/>
        </w:numPr>
        <w:ind w:right="0" w:hanging="855"/>
      </w:pPr>
      <w:r>
        <w:t>Chyby způsobené nesprávnou konfigurací ze strany Objednatele,</w:t>
      </w:r>
    </w:p>
    <w:p w14:paraId="1AB4CBD3" w14:textId="77777777" w:rsidR="003A2008" w:rsidRDefault="00E427B3" w:rsidP="00510D3B">
      <w:pPr>
        <w:numPr>
          <w:ilvl w:val="1"/>
          <w:numId w:val="9"/>
        </w:numPr>
        <w:ind w:right="0" w:hanging="855"/>
        <w:jc w:val="left"/>
      </w:pPr>
      <w:r>
        <w:t>Chyby</w:t>
      </w:r>
      <w:r>
        <w:tab/>
        <w:t>vyvolané</w:t>
      </w:r>
      <w:r>
        <w:tab/>
        <w:t>nesprávným</w:t>
      </w:r>
      <w:r>
        <w:tab/>
      </w:r>
      <w:r>
        <w:t>používáním</w:t>
      </w:r>
      <w:r>
        <w:tab/>
        <w:t>nebo zásahem do Díla osobami odlišnými od Zhotovitele,</w:t>
      </w:r>
    </w:p>
    <w:p w14:paraId="24FC2403" w14:textId="77777777" w:rsidR="003A2008" w:rsidRDefault="00E427B3">
      <w:pPr>
        <w:numPr>
          <w:ilvl w:val="1"/>
          <w:numId w:val="9"/>
        </w:numPr>
        <w:ind w:right="0" w:hanging="855"/>
      </w:pPr>
      <w:r>
        <w:t xml:space="preserve">Změny a úpravy Díla, které jsou požadovány v důsledku změny technologií nebo služeb třetích stran (např. změna </w:t>
      </w:r>
      <w:proofErr w:type="spellStart"/>
      <w:r>
        <w:t>OpenAI</w:t>
      </w:r>
      <w:proofErr w:type="spellEnd"/>
      <w:r>
        <w:t xml:space="preserve"> API, změna infrastruktury Azure),</w:t>
      </w:r>
    </w:p>
    <w:p w14:paraId="77FE5011" w14:textId="77777777" w:rsidR="003A2008" w:rsidRDefault="00E427B3">
      <w:pPr>
        <w:numPr>
          <w:ilvl w:val="1"/>
          <w:numId w:val="9"/>
        </w:numPr>
        <w:ind w:right="0" w:hanging="855"/>
      </w:pPr>
      <w:r>
        <w:t>Chyby nebo výpadky způsobené změnami n</w:t>
      </w:r>
      <w:r>
        <w:t>a straně třetích stran, na kterých je Dílo závislé (např. změna API, dostupnost cloudových služeb).</w:t>
      </w:r>
    </w:p>
    <w:p w14:paraId="7252993A" w14:textId="77777777" w:rsidR="003A2008" w:rsidRDefault="00E427B3">
      <w:pPr>
        <w:numPr>
          <w:ilvl w:val="0"/>
          <w:numId w:val="9"/>
        </w:numPr>
        <w:ind w:right="0" w:hanging="855"/>
      </w:pPr>
      <w:r>
        <w:t>V případě, že dojde k takovýmto změnám na straně třetích osob nebo technologií, které vyžadují úpravu Díla, budou tyto práce považovány za nový vývoj a budo</w:t>
      </w:r>
      <w:r>
        <w:t>u řešeny v souladu s ustanovením článku 10 této Smlouvy.</w:t>
      </w:r>
    </w:p>
    <w:p w14:paraId="65CD4C6A" w14:textId="77777777" w:rsidR="003A2008" w:rsidRDefault="00E427B3">
      <w:pPr>
        <w:numPr>
          <w:ilvl w:val="0"/>
          <w:numId w:val="9"/>
        </w:numPr>
        <w:spacing w:after="481" w:line="305" w:lineRule="auto"/>
        <w:ind w:right="0" w:hanging="855"/>
      </w:pPr>
      <w:r>
        <w:t xml:space="preserve">Zhotovitel je povinen odstranit vady, na které se vztahuje záruka, v přiměřené době od jejich oznámení Objednatelem. Doba pro odstranění vad se řídí prioritami stanovenými v části „10. Servisní část </w:t>
      </w:r>
      <w:r>
        <w:t>a podpora Díla“, kde je definována reakční doba podle kritičnosti problému.</w:t>
      </w:r>
    </w:p>
    <w:p w14:paraId="0FF97293" w14:textId="77777777" w:rsidR="003A2008" w:rsidRDefault="00E427B3">
      <w:pPr>
        <w:pStyle w:val="Nadpis1"/>
        <w:tabs>
          <w:tab w:val="center" w:pos="2697"/>
          <w:tab w:val="center" w:pos="4895"/>
        </w:tabs>
        <w:ind w:left="0" w:firstLine="0"/>
        <w:jc w:val="left"/>
      </w:pPr>
      <w:r>
        <w:rPr>
          <w:rFonts w:ascii="Calibri" w:eastAsia="Calibri" w:hAnsi="Calibri" w:cs="Calibri"/>
          <w:b w:val="0"/>
          <w:sz w:val="22"/>
        </w:rPr>
        <w:lastRenderedPageBreak/>
        <w:tab/>
      </w:r>
      <w:r>
        <w:t>8.</w:t>
      </w:r>
      <w:r>
        <w:tab/>
        <w:t>Ceny a platební podmínky</w:t>
      </w:r>
    </w:p>
    <w:p w14:paraId="6FAD32BD" w14:textId="77777777" w:rsidR="003A2008" w:rsidRDefault="00E427B3">
      <w:pPr>
        <w:numPr>
          <w:ilvl w:val="0"/>
          <w:numId w:val="10"/>
        </w:numPr>
        <w:spacing w:after="0"/>
        <w:ind w:right="0" w:hanging="435"/>
      </w:pPr>
      <w:r>
        <w:t>Cena za Dílo (plnění) je dohodou obou Smluvních stran stanovena ve výši 340.800.00 Kč (slovy: tři sta čtyřicet tisíc osm set korun českých) a bude Obje</w:t>
      </w:r>
      <w:r>
        <w:t xml:space="preserve">dnatelem hrazena podle následujících </w:t>
      </w:r>
      <w:r>
        <w:rPr>
          <w:b/>
        </w:rPr>
        <w:t>platebních milníků</w:t>
      </w:r>
      <w:r>
        <w:t>:</w:t>
      </w:r>
    </w:p>
    <w:tbl>
      <w:tblPr>
        <w:tblStyle w:val="TableGrid"/>
        <w:tblW w:w="8488" w:type="dxa"/>
        <w:tblInd w:w="522" w:type="dxa"/>
        <w:tblLayout w:type="fixed"/>
        <w:tblCellMar>
          <w:top w:w="97" w:type="dxa"/>
          <w:left w:w="115" w:type="dxa"/>
          <w:right w:w="111" w:type="dxa"/>
        </w:tblCellMar>
        <w:tblLook w:val="04A0" w:firstRow="1" w:lastRow="0" w:firstColumn="1" w:lastColumn="0" w:noHBand="0" w:noVBand="1"/>
      </w:tblPr>
      <w:tblGrid>
        <w:gridCol w:w="1437"/>
        <w:gridCol w:w="3160"/>
        <w:gridCol w:w="2081"/>
        <w:gridCol w:w="1810"/>
      </w:tblGrid>
      <w:tr w:rsidR="00510D3B" w14:paraId="2F37262A" w14:textId="77777777" w:rsidTr="00510D3B">
        <w:trPr>
          <w:trHeight w:val="360"/>
        </w:trPr>
        <w:tc>
          <w:tcPr>
            <w:tcW w:w="1437" w:type="dxa"/>
            <w:tcBorders>
              <w:top w:val="single" w:sz="16" w:space="0" w:color="000000"/>
              <w:left w:val="single" w:sz="16" w:space="0" w:color="000000"/>
              <w:bottom w:val="single" w:sz="16" w:space="0" w:color="000000"/>
              <w:right w:val="single" w:sz="16" w:space="0" w:color="000000"/>
            </w:tcBorders>
            <w:shd w:val="clear" w:color="auto" w:fill="9BBB59"/>
          </w:tcPr>
          <w:p w14:paraId="6280657C" w14:textId="77777777" w:rsidR="00510D3B" w:rsidRDefault="00510D3B">
            <w:pPr>
              <w:spacing w:after="0" w:line="259" w:lineRule="auto"/>
              <w:ind w:left="0" w:right="10" w:firstLine="0"/>
              <w:jc w:val="center"/>
            </w:pPr>
            <w:r>
              <w:rPr>
                <w:b/>
              </w:rPr>
              <w:t>Položka</w:t>
            </w:r>
          </w:p>
        </w:tc>
        <w:tc>
          <w:tcPr>
            <w:tcW w:w="3160" w:type="dxa"/>
            <w:tcBorders>
              <w:top w:val="single" w:sz="16" w:space="0" w:color="000000"/>
              <w:left w:val="single" w:sz="16" w:space="0" w:color="000000"/>
              <w:bottom w:val="single" w:sz="16" w:space="0" w:color="000000"/>
              <w:right w:val="single" w:sz="16" w:space="0" w:color="000000"/>
            </w:tcBorders>
            <w:shd w:val="clear" w:color="auto" w:fill="9BBB59"/>
          </w:tcPr>
          <w:p w14:paraId="72C22461" w14:textId="77777777" w:rsidR="00510D3B" w:rsidRDefault="00510D3B">
            <w:pPr>
              <w:spacing w:after="0" w:line="259" w:lineRule="auto"/>
              <w:ind w:left="0" w:right="20" w:firstLine="0"/>
              <w:jc w:val="center"/>
            </w:pPr>
            <w:r>
              <w:rPr>
                <w:b/>
              </w:rPr>
              <w:t>Platební milníky</w:t>
            </w:r>
          </w:p>
        </w:tc>
        <w:tc>
          <w:tcPr>
            <w:tcW w:w="2081" w:type="dxa"/>
            <w:tcBorders>
              <w:top w:val="single" w:sz="16" w:space="0" w:color="000000"/>
              <w:left w:val="single" w:sz="16" w:space="0" w:color="000000"/>
              <w:bottom w:val="single" w:sz="16" w:space="0" w:color="000000"/>
              <w:right w:val="single" w:sz="16" w:space="0" w:color="000000"/>
            </w:tcBorders>
            <w:shd w:val="clear" w:color="auto" w:fill="9BBB59"/>
          </w:tcPr>
          <w:p w14:paraId="1CFA9161" w14:textId="77777777" w:rsidR="00510D3B" w:rsidRDefault="00510D3B">
            <w:pPr>
              <w:spacing w:after="0" w:line="259" w:lineRule="auto"/>
              <w:ind w:left="0" w:right="15" w:firstLine="0"/>
              <w:jc w:val="center"/>
            </w:pPr>
            <w:r>
              <w:rPr>
                <w:b/>
              </w:rPr>
              <w:t>Částka</w:t>
            </w:r>
          </w:p>
        </w:tc>
        <w:tc>
          <w:tcPr>
            <w:tcW w:w="1810" w:type="dxa"/>
            <w:tcBorders>
              <w:top w:val="single" w:sz="16" w:space="0" w:color="000000"/>
              <w:left w:val="single" w:sz="16" w:space="0" w:color="000000"/>
              <w:bottom w:val="single" w:sz="16" w:space="0" w:color="000000"/>
              <w:right w:val="single" w:sz="16" w:space="0" w:color="000000"/>
            </w:tcBorders>
            <w:shd w:val="clear" w:color="auto" w:fill="9BBB59"/>
          </w:tcPr>
          <w:p w14:paraId="53A7FE8B" w14:textId="77777777" w:rsidR="00510D3B" w:rsidRDefault="00510D3B">
            <w:pPr>
              <w:spacing w:after="0" w:line="259" w:lineRule="auto"/>
              <w:ind w:left="0" w:right="0" w:firstLine="0"/>
              <w:jc w:val="left"/>
            </w:pPr>
            <w:r>
              <w:rPr>
                <w:b/>
              </w:rPr>
              <w:t>Datum splatnosti</w:t>
            </w:r>
          </w:p>
        </w:tc>
      </w:tr>
      <w:tr w:rsidR="00510D3B" w14:paraId="5EBDF737" w14:textId="77777777" w:rsidTr="00510D3B">
        <w:trPr>
          <w:trHeight w:val="378"/>
        </w:trPr>
        <w:tc>
          <w:tcPr>
            <w:tcW w:w="1437" w:type="dxa"/>
            <w:tcBorders>
              <w:top w:val="single" w:sz="16" w:space="0" w:color="000000"/>
              <w:left w:val="single" w:sz="16" w:space="0" w:color="000000"/>
              <w:bottom w:val="single" w:sz="16" w:space="0" w:color="000000"/>
              <w:right w:val="single" w:sz="16" w:space="0" w:color="000000"/>
            </w:tcBorders>
            <w:shd w:val="clear" w:color="auto" w:fill="95B3D7"/>
          </w:tcPr>
          <w:p w14:paraId="71BFDC9E" w14:textId="77777777" w:rsidR="00510D3B" w:rsidRDefault="00510D3B">
            <w:pPr>
              <w:spacing w:after="0" w:line="259" w:lineRule="auto"/>
              <w:ind w:left="1" w:right="0" w:firstLine="0"/>
              <w:jc w:val="center"/>
            </w:pPr>
            <w:r>
              <w:rPr>
                <w:b/>
              </w:rPr>
              <w:t>1</w:t>
            </w:r>
          </w:p>
        </w:tc>
        <w:tc>
          <w:tcPr>
            <w:tcW w:w="3160" w:type="dxa"/>
            <w:tcBorders>
              <w:top w:val="single" w:sz="16" w:space="0" w:color="000000"/>
              <w:left w:val="single" w:sz="16" w:space="0" w:color="000000"/>
              <w:bottom w:val="single" w:sz="8" w:space="0" w:color="000000"/>
              <w:right w:val="single" w:sz="8" w:space="0" w:color="000000"/>
            </w:tcBorders>
            <w:shd w:val="clear" w:color="auto" w:fill="D9D9D9"/>
          </w:tcPr>
          <w:p w14:paraId="687F7E8D" w14:textId="77777777" w:rsidR="00510D3B" w:rsidRDefault="00510D3B">
            <w:pPr>
              <w:spacing w:after="0" w:line="259" w:lineRule="auto"/>
              <w:ind w:left="1" w:right="0" w:firstLine="0"/>
              <w:jc w:val="center"/>
            </w:pPr>
            <w:proofErr w:type="spellStart"/>
            <w:r>
              <w:t>Hackaton</w:t>
            </w:r>
            <w:proofErr w:type="spellEnd"/>
            <w:r>
              <w:t xml:space="preserve"> a Beta verze</w:t>
            </w:r>
          </w:p>
        </w:tc>
        <w:tc>
          <w:tcPr>
            <w:tcW w:w="2081" w:type="dxa"/>
            <w:tcBorders>
              <w:top w:val="single" w:sz="16" w:space="0" w:color="000000"/>
              <w:left w:val="single" w:sz="8" w:space="0" w:color="000000"/>
              <w:bottom w:val="single" w:sz="8" w:space="0" w:color="000000"/>
              <w:right w:val="single" w:sz="8" w:space="0" w:color="000000"/>
            </w:tcBorders>
            <w:shd w:val="clear" w:color="auto" w:fill="D9D9D9"/>
          </w:tcPr>
          <w:p w14:paraId="7E26C94D" w14:textId="77777777" w:rsidR="00510D3B" w:rsidRDefault="00510D3B">
            <w:pPr>
              <w:spacing w:after="0" w:line="259" w:lineRule="auto"/>
              <w:ind w:left="0" w:right="109" w:firstLine="0"/>
              <w:jc w:val="center"/>
            </w:pPr>
            <w:r>
              <w:t>208.800.00 Kč</w:t>
            </w:r>
          </w:p>
        </w:tc>
        <w:tc>
          <w:tcPr>
            <w:tcW w:w="1810" w:type="dxa"/>
            <w:tcBorders>
              <w:top w:val="single" w:sz="16" w:space="0" w:color="000000"/>
              <w:left w:val="single" w:sz="8" w:space="0" w:color="000000"/>
              <w:bottom w:val="single" w:sz="8" w:space="0" w:color="000000"/>
              <w:right w:val="single" w:sz="16" w:space="0" w:color="000000"/>
            </w:tcBorders>
            <w:shd w:val="clear" w:color="auto" w:fill="D9D9D9"/>
          </w:tcPr>
          <w:p w14:paraId="31058642" w14:textId="77777777" w:rsidR="00510D3B" w:rsidRDefault="00510D3B">
            <w:pPr>
              <w:spacing w:after="0" w:line="259" w:lineRule="auto"/>
              <w:ind w:left="1" w:right="0" w:firstLine="0"/>
              <w:jc w:val="center"/>
            </w:pPr>
            <w:r>
              <w:t>17/10/2024</w:t>
            </w:r>
          </w:p>
        </w:tc>
      </w:tr>
      <w:tr w:rsidR="00510D3B" w14:paraId="5D406E15" w14:textId="77777777" w:rsidTr="00510D3B">
        <w:trPr>
          <w:trHeight w:val="383"/>
        </w:trPr>
        <w:tc>
          <w:tcPr>
            <w:tcW w:w="1437" w:type="dxa"/>
            <w:tcBorders>
              <w:top w:val="single" w:sz="16" w:space="0" w:color="000000"/>
              <w:left w:val="single" w:sz="16" w:space="0" w:color="000000"/>
              <w:bottom w:val="single" w:sz="16" w:space="0" w:color="000000"/>
              <w:right w:val="single" w:sz="16" w:space="0" w:color="000000"/>
            </w:tcBorders>
            <w:shd w:val="clear" w:color="auto" w:fill="95B3D7"/>
          </w:tcPr>
          <w:p w14:paraId="38C1E75A" w14:textId="77777777" w:rsidR="00510D3B" w:rsidRDefault="00510D3B">
            <w:pPr>
              <w:spacing w:after="0" w:line="259" w:lineRule="auto"/>
              <w:ind w:left="1" w:right="0" w:firstLine="0"/>
              <w:jc w:val="center"/>
            </w:pPr>
            <w:r>
              <w:rPr>
                <w:b/>
              </w:rPr>
              <w:t>2</w:t>
            </w:r>
          </w:p>
        </w:tc>
        <w:tc>
          <w:tcPr>
            <w:tcW w:w="3160" w:type="dxa"/>
            <w:tcBorders>
              <w:top w:val="single" w:sz="8" w:space="0" w:color="000000"/>
              <w:left w:val="single" w:sz="16" w:space="0" w:color="000000"/>
              <w:bottom w:val="single" w:sz="16" w:space="0" w:color="000000"/>
              <w:right w:val="single" w:sz="8" w:space="0" w:color="000000"/>
            </w:tcBorders>
            <w:shd w:val="clear" w:color="auto" w:fill="D9D9D9"/>
          </w:tcPr>
          <w:p w14:paraId="01D53088" w14:textId="77777777" w:rsidR="00510D3B" w:rsidRDefault="00510D3B">
            <w:pPr>
              <w:spacing w:after="0" w:line="259" w:lineRule="auto"/>
              <w:ind w:left="1" w:right="0" w:firstLine="0"/>
              <w:jc w:val="center"/>
            </w:pPr>
            <w:r>
              <w:t xml:space="preserve">Spuštění </w:t>
            </w:r>
            <w:proofErr w:type="gramStart"/>
            <w:r>
              <w:t>Webu</w:t>
            </w:r>
            <w:proofErr w:type="gramEnd"/>
            <w:r>
              <w:t xml:space="preserve"> s Chatbotem</w:t>
            </w:r>
          </w:p>
        </w:tc>
        <w:tc>
          <w:tcPr>
            <w:tcW w:w="2081" w:type="dxa"/>
            <w:tcBorders>
              <w:top w:val="single" w:sz="8" w:space="0" w:color="000000"/>
              <w:left w:val="single" w:sz="8" w:space="0" w:color="000000"/>
              <w:bottom w:val="single" w:sz="16" w:space="0" w:color="000000"/>
              <w:right w:val="single" w:sz="8" w:space="0" w:color="000000"/>
            </w:tcBorders>
            <w:shd w:val="clear" w:color="auto" w:fill="D9D9D9"/>
          </w:tcPr>
          <w:p w14:paraId="6AB373CC" w14:textId="77777777" w:rsidR="00510D3B" w:rsidRDefault="00510D3B">
            <w:pPr>
              <w:spacing w:after="0" w:line="259" w:lineRule="auto"/>
              <w:ind w:left="0" w:right="109" w:firstLine="0"/>
              <w:jc w:val="center"/>
            </w:pPr>
            <w:r>
              <w:t>132.000.00 Kč</w:t>
            </w:r>
          </w:p>
        </w:tc>
        <w:tc>
          <w:tcPr>
            <w:tcW w:w="1810" w:type="dxa"/>
            <w:tcBorders>
              <w:top w:val="single" w:sz="8" w:space="0" w:color="000000"/>
              <w:left w:val="single" w:sz="8" w:space="0" w:color="000000"/>
              <w:bottom w:val="single" w:sz="16" w:space="0" w:color="000000"/>
              <w:right w:val="single" w:sz="16" w:space="0" w:color="000000"/>
            </w:tcBorders>
            <w:shd w:val="clear" w:color="auto" w:fill="D9D9D9"/>
          </w:tcPr>
          <w:p w14:paraId="016E4144" w14:textId="77777777" w:rsidR="00510D3B" w:rsidRDefault="00510D3B">
            <w:pPr>
              <w:spacing w:after="0" w:line="259" w:lineRule="auto"/>
              <w:ind w:left="1" w:right="0" w:firstLine="0"/>
              <w:jc w:val="center"/>
            </w:pPr>
            <w:r>
              <w:t>18/11/2024</w:t>
            </w:r>
          </w:p>
        </w:tc>
      </w:tr>
    </w:tbl>
    <w:p w14:paraId="0BCBF0FA" w14:textId="77777777" w:rsidR="003A2008" w:rsidRDefault="00E427B3">
      <w:pPr>
        <w:spacing w:after="53"/>
        <w:ind w:left="580" w:right="0"/>
      </w:pPr>
      <w:r>
        <w:t>Ceny jsou uváděny bez DPH 21 %.</w:t>
      </w:r>
    </w:p>
    <w:p w14:paraId="29E85607" w14:textId="77777777" w:rsidR="003A2008" w:rsidRDefault="00E427B3">
      <w:pPr>
        <w:spacing w:after="129" w:line="259" w:lineRule="auto"/>
        <w:ind w:left="63" w:right="0"/>
        <w:jc w:val="center"/>
      </w:pPr>
      <w:r>
        <w:t>Splnění platebního milníku bude potvrzeno Smluvními stranami ve zjišťovacím protokolu.</w:t>
      </w:r>
    </w:p>
    <w:p w14:paraId="51390EA7" w14:textId="77777777" w:rsidR="003A2008" w:rsidRDefault="00E427B3">
      <w:pPr>
        <w:numPr>
          <w:ilvl w:val="0"/>
          <w:numId w:val="10"/>
        </w:numPr>
        <w:ind w:right="0" w:hanging="435"/>
      </w:pPr>
      <w:r>
        <w:t>K ceně za plnění podle článku 8. odst. 8.1 této Smlouvy bude připočtena DPH ve výši podle platných právních předpisů k datu zdanitelného plnění.</w:t>
      </w:r>
    </w:p>
    <w:p w14:paraId="14F3FAC8" w14:textId="77777777" w:rsidR="003A2008" w:rsidRDefault="00E427B3">
      <w:pPr>
        <w:numPr>
          <w:ilvl w:val="0"/>
          <w:numId w:val="10"/>
        </w:numPr>
        <w:ind w:right="0" w:hanging="435"/>
      </w:pPr>
      <w:r>
        <w:t xml:space="preserve">Ve všech cenách a </w:t>
      </w:r>
      <w:r>
        <w:t>odměnách stanovených na základě této Smlouvy jsou zahrnuty veškeré náklady Zhotovitele a třetích (3.) osob (subdodavatelů), které se budou eventuálně na vývoji a implementaci Díla (pod vedením Zhotovitele a na jeho odpovědnost) podílet.</w:t>
      </w:r>
    </w:p>
    <w:p w14:paraId="6EE88386" w14:textId="77777777" w:rsidR="003A2008" w:rsidRDefault="00E427B3">
      <w:pPr>
        <w:numPr>
          <w:ilvl w:val="0"/>
          <w:numId w:val="10"/>
        </w:numPr>
        <w:ind w:right="0" w:hanging="435"/>
      </w:pPr>
      <w:r>
        <w:t>Zhotovitel je opráv</w:t>
      </w:r>
      <w:r>
        <w:t>něn řádně vystavit daňový doklad (dále jen „</w:t>
      </w:r>
      <w:r>
        <w:rPr>
          <w:b/>
          <w:u w:val="single" w:color="000000"/>
        </w:rPr>
        <w:t>faktura</w:t>
      </w:r>
      <w:r>
        <w:t>“) na základě každého výše uvedeného platebního milníku (</w:t>
      </w:r>
      <w:r>
        <w:rPr>
          <w:u w:val="single" w:color="000000"/>
        </w:rPr>
        <w:t>viz čl. 8. odst. 1 této Smlouvy</w:t>
      </w:r>
      <w:r>
        <w:t>). Faktura musí obsahovat mimo náležitostí daňového dokladu informaci o rozsahu a předmětu plnění a odkaz na tuto Sml</w:t>
      </w:r>
      <w:r>
        <w:t>ouvu. Faktura musí být řádně vystavena a předána buď osobně statutárnímu zástupci Objednatele nebo zaslána na e-mailovou adresu Objednatele, uvedenou v rubrice této Smlouvy. Nedílnou součástí faktury je zjišťovací protokol vystavený podle odst. 1 tohoto čl</w:t>
      </w:r>
      <w:r>
        <w:t>ánku a podepsaný oběma Smluvními stranami.</w:t>
      </w:r>
    </w:p>
    <w:p w14:paraId="690AA6B6" w14:textId="77777777" w:rsidR="003A2008" w:rsidRDefault="00E427B3">
      <w:pPr>
        <w:numPr>
          <w:ilvl w:val="0"/>
          <w:numId w:val="10"/>
        </w:numPr>
        <w:ind w:right="0" w:hanging="435"/>
      </w:pPr>
      <w:r>
        <w:t>Pokud faktura nebude obsahovat stanovené náležitosti podle této Smlouvy a obecně platných právních předpisů, nebo bude věcně nesprávná, je Objednatel oprávněn vrátit ji ve lhůtě deseti (10) kalendářních dnů od jej</w:t>
      </w:r>
      <w:r>
        <w:t xml:space="preserve">ího obdržení Zhotoviteli s uvedením příčiny, která je důvodem pro vrácení faktury. V takovém případě se </w:t>
      </w:r>
      <w:proofErr w:type="gramStart"/>
      <w:r>
        <w:t>zruší</w:t>
      </w:r>
      <w:proofErr w:type="gramEnd"/>
      <w:r>
        <w:t xml:space="preserve"> lhůta splatnosti a nová lhůta splatnosti začne plynout doručením bezvadné faktury Objednateli.</w:t>
      </w:r>
    </w:p>
    <w:p w14:paraId="58AA77B2" w14:textId="77777777" w:rsidR="003A2008" w:rsidRDefault="00E427B3">
      <w:pPr>
        <w:numPr>
          <w:ilvl w:val="0"/>
          <w:numId w:val="10"/>
        </w:numPr>
        <w:ind w:right="0" w:hanging="435"/>
      </w:pPr>
      <w:r>
        <w:t>Doba splatnosti faktury je sjednána na čtrnáct (14)</w:t>
      </w:r>
      <w:r>
        <w:t xml:space="preserve"> kalendářních dnů od data doručení faktury Objednateli. Takto sjednaná doba splatnosti nahrazuje den splatnosti uvedený na faktuře. V případě, že den splatnosti faktury připadne na den pracovního klidu, respektive volna, bude se za den splatnosti považovat</w:t>
      </w:r>
      <w:r>
        <w:t xml:space="preserve"> nejblíže následující pracovní den. Dnem úhrady je den odepsání platby z účtu Objednatele.</w:t>
      </w:r>
    </w:p>
    <w:p w14:paraId="1EBED0DE" w14:textId="77777777" w:rsidR="003A2008" w:rsidRDefault="00E427B3">
      <w:pPr>
        <w:numPr>
          <w:ilvl w:val="0"/>
          <w:numId w:val="10"/>
        </w:numPr>
        <w:ind w:right="0" w:hanging="435"/>
      </w:pPr>
      <w:r>
        <w:t xml:space="preserve">Platba faktury bude provedena bezhotovostním převodem na bankovní účet Zhotovitele uvedený ve faktuře, který bude zároveň bankovním účtem, který Zhotovitel nahlásil </w:t>
      </w:r>
      <w:r>
        <w:t>příslušnému správci daně. Platba se považuje za uhrazenou dnem odeslání z bankovního účtu Objednatele.</w:t>
      </w:r>
    </w:p>
    <w:p w14:paraId="195F8907" w14:textId="77777777" w:rsidR="003A2008" w:rsidRDefault="00E427B3">
      <w:pPr>
        <w:numPr>
          <w:ilvl w:val="0"/>
          <w:numId w:val="10"/>
        </w:numPr>
        <w:spacing w:after="4"/>
        <w:ind w:right="0" w:hanging="435"/>
      </w:pPr>
      <w:r>
        <w:t xml:space="preserve">Pokud nastanou okolnosti, na </w:t>
      </w:r>
      <w:proofErr w:type="gramStart"/>
      <w:r>
        <w:t>základě</w:t>
      </w:r>
      <w:proofErr w:type="gramEnd"/>
      <w:r>
        <w:t xml:space="preserve"> kterých Objednatel ručí za nezaplacenou daň z přidané hodnoty Zhotovitelem podle zákona č. 235/2004 Sb., o dani z př</w:t>
      </w:r>
      <w:r>
        <w:t>idané hodnoty, ve znění pozdějších předpisů, pak je Objednatel oprávněn uhradit část odměny Zhotovitele ve výši vyúčtované daně z přidané hodnoty na bankovní účet místně příslušného správce daně</w:t>
      </w:r>
    </w:p>
    <w:p w14:paraId="011883C0" w14:textId="77777777" w:rsidR="003A2008" w:rsidRDefault="00E427B3">
      <w:pPr>
        <w:ind w:left="580" w:right="0"/>
      </w:pPr>
      <w:r>
        <w:lastRenderedPageBreak/>
        <w:t>Zhotovitele.</w:t>
      </w:r>
    </w:p>
    <w:p w14:paraId="248304B0" w14:textId="77777777" w:rsidR="003A2008" w:rsidRDefault="00E427B3" w:rsidP="00510D3B">
      <w:pPr>
        <w:numPr>
          <w:ilvl w:val="0"/>
          <w:numId w:val="10"/>
        </w:numPr>
        <w:spacing w:after="240"/>
        <w:ind w:left="556" w:right="0" w:hanging="437"/>
      </w:pPr>
      <w:r>
        <w:t>Postoupení pohledávky za Objednatelem je Zhotovi</w:t>
      </w:r>
      <w:r>
        <w:t>telem možné jen s výslovným předchozím písemným souhlasem Objednatele.</w:t>
      </w:r>
    </w:p>
    <w:p w14:paraId="5157A6A9" w14:textId="77777777" w:rsidR="003A2008" w:rsidRDefault="00E427B3">
      <w:pPr>
        <w:pStyle w:val="Nadpis1"/>
        <w:ind w:left="145" w:right="135"/>
      </w:pPr>
      <w:r>
        <w:t>9. Pravidelné zálohování</w:t>
      </w:r>
    </w:p>
    <w:p w14:paraId="2AA174C1" w14:textId="77777777" w:rsidR="003A2008" w:rsidRDefault="00E427B3" w:rsidP="00510D3B">
      <w:pPr>
        <w:numPr>
          <w:ilvl w:val="0"/>
          <w:numId w:val="11"/>
        </w:numPr>
        <w:spacing w:after="45" w:line="259" w:lineRule="auto"/>
        <w:ind w:right="0" w:hanging="360"/>
        <w:jc w:val="left"/>
      </w:pPr>
      <w:r>
        <w:t>Zhotovitel se zavazuje k pravidelnému zálohování veškerých dat a kódu uložených v systému</w:t>
      </w:r>
    </w:p>
    <w:p w14:paraId="0F08D9B2" w14:textId="77777777" w:rsidR="003A2008" w:rsidRDefault="00E427B3" w:rsidP="00510D3B">
      <w:pPr>
        <w:spacing w:after="45" w:line="259" w:lineRule="auto"/>
        <w:ind w:left="720" w:right="-3"/>
        <w:jc w:val="left"/>
      </w:pPr>
      <w:r>
        <w:t xml:space="preserve">Azure </w:t>
      </w:r>
      <w:proofErr w:type="spellStart"/>
      <w:r>
        <w:t>DevOps</w:t>
      </w:r>
      <w:proofErr w:type="spellEnd"/>
      <w:r>
        <w:t>. Toto zálohování bude prováděno na konci každého časového</w:t>
      </w:r>
      <w:r>
        <w:t xml:space="preserve"> milníku uvedeného v čl. 2. odst. 3 této Smlouvy. Zálohování bude zahrnovat všechny </w:t>
      </w:r>
      <w:proofErr w:type="spellStart"/>
      <w:r>
        <w:t>repozitáře</w:t>
      </w:r>
      <w:proofErr w:type="spellEnd"/>
      <w:r>
        <w:t xml:space="preserve"> a úkoly (</w:t>
      </w:r>
      <w:proofErr w:type="spellStart"/>
      <w:r>
        <w:t>tasks</w:t>
      </w:r>
      <w:proofErr w:type="spellEnd"/>
      <w:r>
        <w:t>) související s Dílem.</w:t>
      </w:r>
    </w:p>
    <w:p w14:paraId="61944360" w14:textId="77777777" w:rsidR="003A2008" w:rsidRDefault="00E427B3">
      <w:pPr>
        <w:numPr>
          <w:ilvl w:val="0"/>
          <w:numId w:val="11"/>
        </w:numPr>
        <w:spacing w:after="4"/>
        <w:ind w:right="0" w:hanging="360"/>
      </w:pPr>
      <w:r>
        <w:t>Po dokončení zálohování bude vytvořen komprimovaný archiv (ZIP) obsahující všechna relevantní data. Tento archiv bude násled</w:t>
      </w:r>
      <w:r>
        <w:t>ně odeslán na úložiště Google Drive, které je určeno pro tento účel a ke kterému má přístup Objednatel.</w:t>
      </w:r>
    </w:p>
    <w:p w14:paraId="0FE99F2E" w14:textId="77777777" w:rsidR="003A2008" w:rsidRDefault="00E427B3" w:rsidP="00510D3B">
      <w:pPr>
        <w:numPr>
          <w:ilvl w:val="0"/>
          <w:numId w:val="11"/>
        </w:numPr>
        <w:spacing w:after="360"/>
        <w:ind w:left="714" w:right="0" w:hanging="357"/>
      </w:pPr>
      <w:r>
        <w:t>Zhotovitel zajistí, že zálohování bude provedeno s nejvyšší možnou pečlivostí a podle nejlepších dostupných postupů, aby byla zajištěna integrita a bezp</w:t>
      </w:r>
      <w:r>
        <w:t>ečnost dat.</w:t>
      </w:r>
    </w:p>
    <w:p w14:paraId="108C715E" w14:textId="77777777" w:rsidR="003A2008" w:rsidRDefault="00E427B3">
      <w:pPr>
        <w:pStyle w:val="Nadpis1"/>
        <w:spacing w:after="217"/>
        <w:ind w:left="145" w:right="135"/>
      </w:pPr>
      <w:r>
        <w:t>10. Servisní část a podpora Díla</w:t>
      </w:r>
    </w:p>
    <w:p w14:paraId="76E5EBD3" w14:textId="77777777" w:rsidR="003A2008" w:rsidRDefault="00E427B3">
      <w:pPr>
        <w:numPr>
          <w:ilvl w:val="0"/>
          <w:numId w:val="12"/>
        </w:numPr>
        <w:spacing w:after="0"/>
        <w:ind w:right="0" w:hanging="360"/>
      </w:pPr>
      <w:r>
        <w:t>Definice servisu a podpory:</w:t>
      </w:r>
    </w:p>
    <w:p w14:paraId="6D950532" w14:textId="77777777" w:rsidR="003A2008" w:rsidRDefault="00E427B3">
      <w:pPr>
        <w:numPr>
          <w:ilvl w:val="2"/>
          <w:numId w:val="15"/>
        </w:numPr>
        <w:spacing w:after="4"/>
        <w:ind w:right="0" w:hanging="360"/>
      </w:pPr>
      <w:r>
        <w:t xml:space="preserve">Zhotovitel se zavazuje poskytovat podporu a servisní služby pro Dílo podle této Smlouvy po dobu trvání záruční doby a po jejím uplynutí na základě zvláštní dohody s </w:t>
      </w:r>
      <w:r>
        <w:t>Objednatelem (SLA).</w:t>
      </w:r>
    </w:p>
    <w:p w14:paraId="08F53FA3" w14:textId="77777777" w:rsidR="003A2008" w:rsidRDefault="00E427B3">
      <w:pPr>
        <w:numPr>
          <w:ilvl w:val="2"/>
          <w:numId w:val="15"/>
        </w:numPr>
        <w:spacing w:after="11"/>
        <w:ind w:right="0" w:hanging="360"/>
      </w:pPr>
      <w:r>
        <w:t>Servisní služby se rozlišují na:</w:t>
      </w:r>
    </w:p>
    <w:p w14:paraId="4396F60E" w14:textId="77777777" w:rsidR="003A2008" w:rsidRDefault="00E427B3">
      <w:pPr>
        <w:numPr>
          <w:ilvl w:val="3"/>
          <w:numId w:val="19"/>
        </w:numPr>
        <w:spacing w:after="11"/>
        <w:ind w:right="0" w:hanging="598"/>
      </w:pPr>
      <w:r>
        <w:t>Opravy vad v rámci záruky podle článku 7 této Smlouvy,</w:t>
      </w:r>
    </w:p>
    <w:p w14:paraId="116A4683" w14:textId="77777777" w:rsidR="003A2008" w:rsidRDefault="00E427B3">
      <w:pPr>
        <w:numPr>
          <w:ilvl w:val="3"/>
          <w:numId w:val="19"/>
        </w:numPr>
        <w:spacing w:after="11"/>
        <w:ind w:right="0" w:hanging="598"/>
      </w:pPr>
      <w:r>
        <w:t>Běžnou údržbu a provozní dohled,</w:t>
      </w:r>
    </w:p>
    <w:p w14:paraId="351FD7BF" w14:textId="77777777" w:rsidR="003A2008" w:rsidRDefault="00E427B3">
      <w:pPr>
        <w:numPr>
          <w:ilvl w:val="3"/>
          <w:numId w:val="19"/>
        </w:numPr>
        <w:spacing w:after="302"/>
        <w:ind w:right="0" w:hanging="598"/>
      </w:pPr>
      <w:r>
        <w:t>Nový vývoj a změny vyvolané třetími stranami.</w:t>
      </w:r>
    </w:p>
    <w:p w14:paraId="21A49128" w14:textId="77777777" w:rsidR="003A2008" w:rsidRDefault="00E427B3">
      <w:pPr>
        <w:numPr>
          <w:ilvl w:val="0"/>
          <w:numId w:val="12"/>
        </w:numPr>
        <w:spacing w:after="11"/>
        <w:ind w:right="0" w:hanging="360"/>
      </w:pPr>
      <w:r>
        <w:t>Kategorizace problémů</w:t>
      </w:r>
    </w:p>
    <w:p w14:paraId="41616C0B" w14:textId="77777777" w:rsidR="003A2008" w:rsidRDefault="00E427B3">
      <w:pPr>
        <w:spacing w:after="45" w:line="259" w:lineRule="auto"/>
        <w:ind w:left="10" w:right="-3"/>
        <w:jc w:val="right"/>
      </w:pPr>
      <w:r>
        <w:t>Všechny problémy a požadavky nahlášené Objednat</w:t>
      </w:r>
      <w:r>
        <w:t>elem budou rozděleny do následujících tří</w:t>
      </w:r>
    </w:p>
    <w:p w14:paraId="517ACAE5" w14:textId="77777777" w:rsidR="003A2008" w:rsidRDefault="00E427B3">
      <w:pPr>
        <w:spacing w:after="11"/>
        <w:ind w:left="715" w:right="0"/>
      </w:pPr>
      <w:r>
        <w:t>(3) kategorií podle kritičnosti:</w:t>
      </w:r>
    </w:p>
    <w:p w14:paraId="6EC6986B" w14:textId="77777777" w:rsidR="003A2008" w:rsidRDefault="00E427B3" w:rsidP="00510D3B">
      <w:pPr>
        <w:numPr>
          <w:ilvl w:val="2"/>
          <w:numId w:val="12"/>
        </w:numPr>
        <w:spacing w:after="11"/>
        <w:ind w:right="0" w:hanging="360"/>
        <w:jc w:val="left"/>
      </w:pPr>
      <w:r>
        <w:t>Vysoká kritičnost (Kategorie 1)</w:t>
      </w:r>
    </w:p>
    <w:p w14:paraId="53D229EB" w14:textId="77777777" w:rsidR="003A2008" w:rsidRDefault="00E427B3" w:rsidP="00510D3B">
      <w:pPr>
        <w:spacing w:after="4"/>
        <w:ind w:left="1285" w:right="0"/>
        <w:jc w:val="left"/>
      </w:pPr>
      <w:r>
        <w:t>Problémy, které způsobují úplné přerušení provozu systému nebo mají zásadní dopad na obchodní operace a provozní způsobilost.</w:t>
      </w:r>
    </w:p>
    <w:p w14:paraId="78F83113" w14:textId="77777777" w:rsidR="00510D3B" w:rsidRDefault="00E427B3" w:rsidP="00510D3B">
      <w:pPr>
        <w:numPr>
          <w:ilvl w:val="3"/>
          <w:numId w:val="12"/>
        </w:numPr>
        <w:spacing w:after="4"/>
        <w:ind w:right="256" w:firstLine="61"/>
        <w:jc w:val="left"/>
      </w:pPr>
      <w:r>
        <w:t>Reakční doba:</w:t>
      </w:r>
      <w:r>
        <w:tab/>
      </w:r>
      <w:r>
        <w:t xml:space="preserve">do 1 hodiny od nahlášení problému. </w:t>
      </w:r>
    </w:p>
    <w:p w14:paraId="409F0F89" w14:textId="647F8D27" w:rsidR="003A2008" w:rsidRDefault="00E427B3" w:rsidP="00510D3B">
      <w:pPr>
        <w:numPr>
          <w:ilvl w:val="3"/>
          <w:numId w:val="12"/>
        </w:numPr>
        <w:spacing w:after="4"/>
        <w:ind w:right="256" w:firstLine="61"/>
        <w:jc w:val="left"/>
      </w:pPr>
      <w:r>
        <w:t>Doba pro odstranění:</w:t>
      </w:r>
      <w:r>
        <w:tab/>
        <w:t>do 8 hodin od potvrzení přijetí problému.</w:t>
      </w:r>
    </w:p>
    <w:p w14:paraId="3123DB94" w14:textId="77777777" w:rsidR="003A2008" w:rsidRDefault="00E427B3" w:rsidP="00510D3B">
      <w:pPr>
        <w:numPr>
          <w:ilvl w:val="2"/>
          <w:numId w:val="12"/>
        </w:numPr>
        <w:spacing w:after="11"/>
        <w:ind w:right="0" w:hanging="360"/>
        <w:jc w:val="left"/>
      </w:pPr>
      <w:r>
        <w:t>Střední kritičnost (Kategorie 2)</w:t>
      </w:r>
    </w:p>
    <w:p w14:paraId="47AB8A51" w14:textId="77777777" w:rsidR="003A2008" w:rsidRDefault="00E427B3" w:rsidP="00510D3B">
      <w:pPr>
        <w:spacing w:after="11"/>
        <w:ind w:left="1285" w:right="0"/>
        <w:jc w:val="left"/>
      </w:pPr>
      <w:r>
        <w:t>Problémy, které omezují některé klíčové funkce, ale nebrání úplnému provozu systému.</w:t>
      </w:r>
    </w:p>
    <w:p w14:paraId="7F42E938" w14:textId="77777777" w:rsidR="00510D3B" w:rsidRDefault="00E427B3" w:rsidP="00510D3B">
      <w:pPr>
        <w:numPr>
          <w:ilvl w:val="3"/>
          <w:numId w:val="12"/>
        </w:numPr>
        <w:spacing w:after="4"/>
        <w:ind w:right="256" w:firstLine="61"/>
        <w:jc w:val="left"/>
      </w:pPr>
      <w:r>
        <w:t>Reakční doba:</w:t>
      </w:r>
      <w:r>
        <w:tab/>
        <w:t>do 4 hodin od nahlášen</w:t>
      </w:r>
      <w:r>
        <w:t xml:space="preserve">í problému. </w:t>
      </w:r>
    </w:p>
    <w:p w14:paraId="1AE61F31" w14:textId="48A04258" w:rsidR="003A2008" w:rsidRDefault="00E427B3" w:rsidP="00510D3B">
      <w:pPr>
        <w:numPr>
          <w:ilvl w:val="3"/>
          <w:numId w:val="12"/>
        </w:numPr>
        <w:spacing w:after="4"/>
        <w:ind w:right="256" w:firstLine="61"/>
        <w:jc w:val="left"/>
      </w:pPr>
      <w:r>
        <w:t>Doba pro odstranění:</w:t>
      </w:r>
      <w:r>
        <w:tab/>
        <w:t>do 2 pracovních dnů od potvrzení přijetí problému.</w:t>
      </w:r>
    </w:p>
    <w:p w14:paraId="09476582" w14:textId="77777777" w:rsidR="003A2008" w:rsidRDefault="00E427B3" w:rsidP="00510D3B">
      <w:pPr>
        <w:numPr>
          <w:ilvl w:val="2"/>
          <w:numId w:val="12"/>
        </w:numPr>
        <w:spacing w:after="11"/>
        <w:ind w:right="0" w:hanging="360"/>
        <w:jc w:val="left"/>
      </w:pPr>
      <w:r>
        <w:t>Nízká kritičnost (Kategorie 3)</w:t>
      </w:r>
    </w:p>
    <w:p w14:paraId="130DE360" w14:textId="77777777" w:rsidR="003A2008" w:rsidRDefault="00E427B3" w:rsidP="00510D3B">
      <w:pPr>
        <w:spacing w:after="4"/>
        <w:ind w:left="1285" w:right="0"/>
        <w:jc w:val="left"/>
      </w:pPr>
      <w:r>
        <w:t>Problémy s malým dopadem na provoz nebo problémy kosmetického rázu, které nevyžadují okamžité řešení.</w:t>
      </w:r>
    </w:p>
    <w:p w14:paraId="685C2D26" w14:textId="77777777" w:rsidR="00510D3B" w:rsidRDefault="00E427B3">
      <w:pPr>
        <w:numPr>
          <w:ilvl w:val="3"/>
          <w:numId w:val="12"/>
        </w:numPr>
        <w:spacing w:after="295"/>
        <w:ind w:right="256" w:firstLine="61"/>
      </w:pPr>
      <w:r>
        <w:t>Reakční doba:</w:t>
      </w:r>
      <w:r>
        <w:tab/>
        <w:t>do 1 pracovního dne o</w:t>
      </w:r>
      <w:r>
        <w:t xml:space="preserve">d nahlášení problému. </w:t>
      </w:r>
    </w:p>
    <w:p w14:paraId="16D8A7BA" w14:textId="333D03BD" w:rsidR="003A2008" w:rsidRDefault="00E427B3">
      <w:pPr>
        <w:numPr>
          <w:ilvl w:val="3"/>
          <w:numId w:val="12"/>
        </w:numPr>
        <w:spacing w:after="295"/>
        <w:ind w:right="256" w:firstLine="61"/>
      </w:pPr>
      <w:r>
        <w:lastRenderedPageBreak/>
        <w:t>Doba pro odstranění:</w:t>
      </w:r>
      <w:r>
        <w:tab/>
        <w:t>do 5 pracovních dnů od potvrzení přijetí problému.</w:t>
      </w:r>
    </w:p>
    <w:p w14:paraId="10A759D9" w14:textId="77777777" w:rsidR="003A2008" w:rsidRDefault="00E427B3">
      <w:pPr>
        <w:numPr>
          <w:ilvl w:val="0"/>
          <w:numId w:val="12"/>
        </w:numPr>
        <w:spacing w:after="11"/>
        <w:ind w:right="0" w:hanging="360"/>
      </w:pPr>
      <w:r>
        <w:t>Běžná údržba a provozní dohled</w:t>
      </w:r>
    </w:p>
    <w:p w14:paraId="7F2E940C" w14:textId="77777777" w:rsidR="003A2008" w:rsidRDefault="00E427B3">
      <w:pPr>
        <w:numPr>
          <w:ilvl w:val="2"/>
          <w:numId w:val="18"/>
        </w:numPr>
        <w:spacing w:after="4"/>
        <w:ind w:right="0" w:hanging="360"/>
      </w:pPr>
      <w:r>
        <w:t>Běžná údržba zahrnuje provádění drobných úprav a aktualizací, které jsou nezbytné pro zajištění plynulého provozu Díla.</w:t>
      </w:r>
    </w:p>
    <w:p w14:paraId="38F295BC" w14:textId="77777777" w:rsidR="003A2008" w:rsidRDefault="00E427B3">
      <w:pPr>
        <w:numPr>
          <w:ilvl w:val="2"/>
          <w:numId w:val="18"/>
        </w:numPr>
        <w:spacing w:after="295"/>
        <w:ind w:right="0" w:hanging="360"/>
      </w:pPr>
      <w:r>
        <w:t>Provozn</w:t>
      </w:r>
      <w:r>
        <w:t>í dohled zahrnuje monitorování výkonu systému, kontrolu bezpečnosti a pravidelné zálohování.</w:t>
      </w:r>
    </w:p>
    <w:p w14:paraId="4D670D0F" w14:textId="77777777" w:rsidR="003A2008" w:rsidRDefault="00E427B3">
      <w:pPr>
        <w:numPr>
          <w:ilvl w:val="0"/>
          <w:numId w:val="12"/>
        </w:numPr>
        <w:spacing w:after="11"/>
        <w:ind w:right="0" w:hanging="360"/>
      </w:pPr>
      <w:r>
        <w:t>Za nový vývoj se považují všechny změny nebo úpravy Díla, které jsou vyvolány:</w:t>
      </w:r>
    </w:p>
    <w:p w14:paraId="056CE865" w14:textId="77777777" w:rsidR="003A2008" w:rsidRDefault="00E427B3">
      <w:pPr>
        <w:numPr>
          <w:ilvl w:val="2"/>
          <w:numId w:val="16"/>
        </w:numPr>
        <w:ind w:right="0" w:hanging="360"/>
      </w:pPr>
      <w:r>
        <w:t xml:space="preserve">Změnou služeb třetích stran (např. </w:t>
      </w:r>
      <w:proofErr w:type="spellStart"/>
      <w:r>
        <w:t>OpenAI</w:t>
      </w:r>
      <w:proofErr w:type="spellEnd"/>
      <w:r>
        <w:t xml:space="preserve"> API, Azure) nebo změnou jejich podmínek,</w:t>
      </w:r>
    </w:p>
    <w:p w14:paraId="3E1C2C67" w14:textId="77777777" w:rsidR="003A2008" w:rsidRDefault="00E427B3">
      <w:pPr>
        <w:numPr>
          <w:ilvl w:val="2"/>
          <w:numId w:val="16"/>
        </w:numPr>
        <w:spacing w:after="11"/>
        <w:ind w:right="0" w:hanging="360"/>
      </w:pPr>
      <w:r>
        <w:t>Požadavky Objednatele na rozšíření funkcionalit nebo přidání nových funkcí,</w:t>
      </w:r>
    </w:p>
    <w:p w14:paraId="59E050B8" w14:textId="77777777" w:rsidR="003A2008" w:rsidRDefault="00E427B3">
      <w:pPr>
        <w:numPr>
          <w:ilvl w:val="2"/>
          <w:numId w:val="16"/>
        </w:numPr>
        <w:spacing w:after="336"/>
        <w:ind w:right="0" w:hanging="360"/>
      </w:pPr>
      <w:r>
        <w:t>Přizpůsobením Díla novým legislativním nebo technickým normám.</w:t>
      </w:r>
    </w:p>
    <w:p w14:paraId="0D8592DD" w14:textId="77777777" w:rsidR="003A2008" w:rsidRDefault="00E427B3">
      <w:pPr>
        <w:numPr>
          <w:ilvl w:val="0"/>
          <w:numId w:val="12"/>
        </w:numPr>
        <w:spacing w:after="0"/>
        <w:ind w:right="0" w:hanging="360"/>
      </w:pPr>
      <w:r>
        <w:t>Náklady na nový vývoj budou hrazeny Objednatelem podle následujících podmínek:</w:t>
      </w:r>
    </w:p>
    <w:p w14:paraId="585FF0F7" w14:textId="77777777" w:rsidR="003A2008" w:rsidRDefault="00E427B3">
      <w:pPr>
        <w:numPr>
          <w:ilvl w:val="2"/>
          <w:numId w:val="14"/>
        </w:numPr>
        <w:spacing w:after="4"/>
        <w:ind w:right="0" w:hanging="360"/>
      </w:pPr>
      <w:r>
        <w:t>Cena za provedení nového vývoje bude s</w:t>
      </w:r>
      <w:r>
        <w:t>tanovena hodinovou sazbou ve výši 1.000 Kč/hod (slovy: jeden tisíc korun českých) za hodinu práce.</w:t>
      </w:r>
    </w:p>
    <w:p w14:paraId="73AC14E9" w14:textId="77777777" w:rsidR="003A2008" w:rsidRDefault="00E427B3">
      <w:pPr>
        <w:numPr>
          <w:ilvl w:val="2"/>
          <w:numId w:val="14"/>
        </w:numPr>
        <w:spacing w:after="291"/>
        <w:ind w:right="0" w:hanging="360"/>
      </w:pPr>
      <w:r>
        <w:t>Před zahájením prací na novém vývoji je Zhotovitel povinen předložit Objednateli specifikaci rozsahu prací a předpokládané náklady, které musí být písemně sc</w:t>
      </w:r>
      <w:r>
        <w:t>hváleny Objednatelem.</w:t>
      </w:r>
    </w:p>
    <w:p w14:paraId="2BAB1F0A" w14:textId="77777777" w:rsidR="003A2008" w:rsidRDefault="00E427B3">
      <w:pPr>
        <w:numPr>
          <w:ilvl w:val="0"/>
          <w:numId w:val="12"/>
        </w:numPr>
        <w:spacing w:after="11"/>
        <w:ind w:right="0" w:hanging="360"/>
      </w:pPr>
      <w:r>
        <w:t>Podmínky poskytování podpory:</w:t>
      </w:r>
    </w:p>
    <w:p w14:paraId="5ED287CA" w14:textId="77777777" w:rsidR="003A2008" w:rsidRDefault="00E427B3">
      <w:pPr>
        <w:numPr>
          <w:ilvl w:val="2"/>
          <w:numId w:val="13"/>
        </w:numPr>
        <w:spacing w:after="4"/>
        <w:ind w:right="0" w:hanging="360"/>
      </w:pPr>
      <w:r>
        <w:t>Podpora a servisní služby budou poskytovány na základě SLA v obvyklé pracovní době Zhotovitele, a to v době od 8:00 do 17:00 hod. ve všední dny.</w:t>
      </w:r>
    </w:p>
    <w:p w14:paraId="4DB04353" w14:textId="77777777" w:rsidR="003A2008" w:rsidRDefault="00E427B3">
      <w:pPr>
        <w:numPr>
          <w:ilvl w:val="2"/>
          <w:numId w:val="13"/>
        </w:numPr>
        <w:spacing w:after="4"/>
        <w:ind w:right="0" w:hanging="360"/>
      </w:pPr>
      <w:r>
        <w:t xml:space="preserve">Objednatel je povinen hlásit veškeré požadavky na </w:t>
      </w:r>
      <w:r>
        <w:t>podporu prostřednictvím kontaktních údajů uvedených v této Smlouvě.</w:t>
      </w:r>
    </w:p>
    <w:p w14:paraId="7E13930D" w14:textId="77777777" w:rsidR="003A2008" w:rsidRDefault="00E427B3">
      <w:pPr>
        <w:numPr>
          <w:ilvl w:val="2"/>
          <w:numId w:val="13"/>
        </w:numPr>
        <w:spacing w:after="4"/>
        <w:ind w:right="0" w:hanging="360"/>
      </w:pPr>
      <w:r>
        <w:t>Pro nahlášení problémů a požadavků na podporu je Objednateli k dispozici následující kontaktní informace:</w:t>
      </w:r>
    </w:p>
    <w:p w14:paraId="4FFD5A00" w14:textId="72EDAC32" w:rsidR="003A2008" w:rsidRDefault="00E427B3">
      <w:pPr>
        <w:spacing w:after="48" w:line="259" w:lineRule="auto"/>
        <w:ind w:left="1440" w:right="0" w:firstLine="0"/>
        <w:jc w:val="left"/>
      </w:pPr>
      <w:r>
        <w:t xml:space="preserve">E-mail podpory: </w:t>
      </w:r>
      <w:proofErr w:type="spellStart"/>
      <w:r w:rsidR="00510D3B">
        <w:rPr>
          <w:color w:val="1155CC"/>
          <w:u w:val="single" w:color="1155CC"/>
        </w:rPr>
        <w:t>xxxxx</w:t>
      </w:r>
      <w:proofErr w:type="spellEnd"/>
    </w:p>
    <w:p w14:paraId="45728AA4" w14:textId="47F71780" w:rsidR="003A2008" w:rsidRDefault="00E427B3">
      <w:pPr>
        <w:spacing w:after="336"/>
        <w:ind w:left="1450" w:right="0"/>
      </w:pPr>
      <w:r>
        <w:t xml:space="preserve">Telefon podpory: </w:t>
      </w:r>
      <w:proofErr w:type="spellStart"/>
      <w:r w:rsidR="00510D3B">
        <w:t>xxxxx</w:t>
      </w:r>
      <w:proofErr w:type="spellEnd"/>
    </w:p>
    <w:p w14:paraId="563D8AD8" w14:textId="77777777" w:rsidR="003A2008" w:rsidRDefault="00E427B3">
      <w:pPr>
        <w:numPr>
          <w:ilvl w:val="0"/>
          <w:numId w:val="12"/>
        </w:numPr>
        <w:spacing w:after="0"/>
        <w:ind w:right="0" w:hanging="360"/>
      </w:pPr>
      <w:r>
        <w:t xml:space="preserve">Podmínky pro </w:t>
      </w:r>
      <w:r>
        <w:t>servis při výpovědi Smlouvy</w:t>
      </w:r>
    </w:p>
    <w:p w14:paraId="1204756F" w14:textId="77777777" w:rsidR="003A2008" w:rsidRDefault="00E427B3">
      <w:pPr>
        <w:numPr>
          <w:ilvl w:val="1"/>
          <w:numId w:val="12"/>
        </w:numPr>
        <w:spacing w:after="295"/>
        <w:ind w:right="0"/>
      </w:pPr>
      <w:r>
        <w:t xml:space="preserve">případě výpovědi Smlouvy z jakéhokoli důvodu se Zhotovitel zavazuje pokračovat v poskytování podpory a servisních služeb po dobu šesti (6) měsíců od data výpovědi za podmínek stanovených v této Smlouvě. Toto období je </w:t>
      </w:r>
      <w:r>
        <w:t>určeno k zajištění dostatečného času pro převod služeb na jiného poskytovatele nebo pro převzetí servisních činností Objednatelem.</w:t>
      </w:r>
    </w:p>
    <w:p w14:paraId="5019EB8E" w14:textId="77777777" w:rsidR="003A2008" w:rsidRDefault="00E427B3">
      <w:pPr>
        <w:numPr>
          <w:ilvl w:val="0"/>
          <w:numId w:val="12"/>
        </w:numPr>
        <w:spacing w:after="11"/>
        <w:ind w:right="0" w:hanging="360"/>
      </w:pPr>
      <w:r>
        <w:t>Fakturace servisních služeb</w:t>
      </w:r>
    </w:p>
    <w:p w14:paraId="0D6E8453" w14:textId="77777777" w:rsidR="003A2008" w:rsidRDefault="00E427B3">
      <w:pPr>
        <w:numPr>
          <w:ilvl w:val="2"/>
          <w:numId w:val="17"/>
        </w:numPr>
        <w:spacing w:after="4"/>
        <w:ind w:right="0" w:hanging="360"/>
      </w:pPr>
      <w:r>
        <w:t xml:space="preserve">Podpora a údržba (s výjimkou záručních oprav) bude fakturována na základě skutečně odpracovaných </w:t>
      </w:r>
      <w:r>
        <w:t>hodin. Hodinová sazba za běžnou podporu a údržbu činí 750 Kč/hod (slovy: sedm set padesát korun českých).</w:t>
      </w:r>
    </w:p>
    <w:p w14:paraId="63D7208B" w14:textId="77777777" w:rsidR="003A2008" w:rsidRDefault="00E427B3">
      <w:pPr>
        <w:numPr>
          <w:ilvl w:val="2"/>
          <w:numId w:val="17"/>
        </w:numPr>
        <w:spacing w:after="295"/>
        <w:ind w:right="0" w:hanging="360"/>
      </w:pPr>
      <w:r>
        <w:t>Nový vývoj bude fakturován dle sazby 1.000 Kč/hod (slovy: jeden tisíc korun českých) na základě rozsahu prací odsouhlasených Objednatelem.</w:t>
      </w:r>
    </w:p>
    <w:p w14:paraId="4F085DC5" w14:textId="77777777" w:rsidR="003A2008" w:rsidRDefault="00E427B3">
      <w:pPr>
        <w:numPr>
          <w:ilvl w:val="0"/>
          <w:numId w:val="12"/>
        </w:numPr>
        <w:spacing w:after="11"/>
        <w:ind w:right="0" w:hanging="360"/>
      </w:pPr>
      <w:r>
        <w:lastRenderedPageBreak/>
        <w:t>Zvláštní us</w:t>
      </w:r>
      <w:r>
        <w:t>tanovení pro výpadky a chyby způsobené třetími stranami:</w:t>
      </w:r>
    </w:p>
    <w:p w14:paraId="0F023047" w14:textId="77777777" w:rsidR="003A2008" w:rsidRDefault="00E427B3">
      <w:pPr>
        <w:numPr>
          <w:ilvl w:val="1"/>
          <w:numId w:val="12"/>
        </w:numPr>
        <w:spacing w:after="330"/>
        <w:ind w:right="0"/>
      </w:pPr>
      <w:r>
        <w:t xml:space="preserve">případě výpadku, změny nebo jiné události způsobené třetí stranou (např. </w:t>
      </w:r>
      <w:proofErr w:type="spellStart"/>
      <w:r>
        <w:t>OpenAI</w:t>
      </w:r>
      <w:proofErr w:type="spellEnd"/>
      <w:r>
        <w:t xml:space="preserve"> API, Azure) nebude Zhotovitel odpovědný za škody nebo nedostupnost díla. Objednatel má právo požadovat řešení problému </w:t>
      </w:r>
      <w:r>
        <w:t>formou nového vývoje, který bude řešen v souladu s podmínkami tohoto článku.</w:t>
      </w:r>
    </w:p>
    <w:p w14:paraId="6202C1DF" w14:textId="77777777" w:rsidR="003A2008" w:rsidRDefault="00E427B3">
      <w:pPr>
        <w:numPr>
          <w:ilvl w:val="0"/>
          <w:numId w:val="12"/>
        </w:numPr>
        <w:spacing w:after="295"/>
        <w:ind w:right="0" w:hanging="360"/>
      </w:pPr>
      <w:r>
        <w:t>Pro následný servis, provoz infrastruktury a podporu (díla) je k této Smlouvě přiložen Dodatek č. 2, který specifikuje očekávané náklady na provoz infrastruktury a chatbota. Tento</w:t>
      </w:r>
      <w:r>
        <w:t xml:space="preserve"> dodatek stanoví podmínky týkající se provozu infrastruktury na platformě Azure a využívání </w:t>
      </w:r>
      <w:proofErr w:type="spellStart"/>
      <w:r>
        <w:t>OpenAI</w:t>
      </w:r>
      <w:proofErr w:type="spellEnd"/>
      <w:r>
        <w:t xml:space="preserve"> API pro chatbot:</w:t>
      </w:r>
    </w:p>
    <w:p w14:paraId="1ED47D0D" w14:textId="77777777" w:rsidR="003A2008" w:rsidRDefault="00E427B3">
      <w:pPr>
        <w:numPr>
          <w:ilvl w:val="3"/>
          <w:numId w:val="20"/>
        </w:numPr>
        <w:spacing w:after="11"/>
        <w:ind w:left="1373" w:right="0" w:hanging="360"/>
      </w:pPr>
      <w:r>
        <w:t>Očekávané náklady na provoz infrastruktury</w:t>
      </w:r>
    </w:p>
    <w:p w14:paraId="58CE2AEC" w14:textId="77777777" w:rsidR="003A2008" w:rsidRDefault="00E427B3">
      <w:pPr>
        <w:ind w:left="1450" w:right="0"/>
      </w:pPr>
      <w:r>
        <w:t xml:space="preserve">Cena za provoz chatbota na platformě Azure pro Chatbota a </w:t>
      </w:r>
      <w:proofErr w:type="spellStart"/>
      <w:r>
        <w:t>Back</w:t>
      </w:r>
      <w:proofErr w:type="spellEnd"/>
      <w:r>
        <w:t xml:space="preserve"> Office systém. Cena do CZK přepočt</w:t>
      </w:r>
      <w:r>
        <w:t>ena aktuálním kurzem k datu uzavření této Smlouvy.</w:t>
      </w:r>
    </w:p>
    <w:p w14:paraId="78517958" w14:textId="77777777" w:rsidR="003A2008" w:rsidRDefault="003A2008">
      <w:pPr>
        <w:sectPr w:rsidR="003A2008" w:rsidSect="00510D3B">
          <w:footerReference w:type="even" r:id="rId7"/>
          <w:footerReference w:type="default" r:id="rId8"/>
          <w:footerReference w:type="first" r:id="rId9"/>
          <w:pgSz w:w="11920" w:h="16840"/>
          <w:pgMar w:top="1720" w:right="1432" w:bottom="1424" w:left="1418" w:header="708" w:footer="146" w:gutter="0"/>
          <w:cols w:space="708"/>
        </w:sectPr>
      </w:pPr>
    </w:p>
    <w:tbl>
      <w:tblPr>
        <w:tblStyle w:val="TableGrid"/>
        <w:tblW w:w="8200" w:type="dxa"/>
        <w:tblInd w:w="1307" w:type="dxa"/>
        <w:tblCellMar>
          <w:top w:w="127" w:type="dxa"/>
          <w:left w:w="81" w:type="dxa"/>
          <w:right w:w="85" w:type="dxa"/>
        </w:tblCellMar>
        <w:tblLook w:val="04A0" w:firstRow="1" w:lastRow="0" w:firstColumn="1" w:lastColumn="0" w:noHBand="0" w:noVBand="1"/>
      </w:tblPr>
      <w:tblGrid>
        <w:gridCol w:w="1619"/>
        <w:gridCol w:w="1943"/>
        <w:gridCol w:w="2580"/>
        <w:gridCol w:w="2058"/>
      </w:tblGrid>
      <w:tr w:rsidR="003A2008" w14:paraId="3514FD94" w14:textId="77777777">
        <w:trPr>
          <w:trHeight w:val="420"/>
        </w:trPr>
        <w:tc>
          <w:tcPr>
            <w:tcW w:w="1620" w:type="dxa"/>
            <w:tcBorders>
              <w:top w:val="single" w:sz="16" w:space="0" w:color="000000"/>
              <w:left w:val="single" w:sz="16" w:space="0" w:color="000000"/>
              <w:bottom w:val="single" w:sz="16" w:space="0" w:color="000000"/>
              <w:right w:val="single" w:sz="16" w:space="0" w:color="000000"/>
            </w:tcBorders>
            <w:shd w:val="clear" w:color="auto" w:fill="9BBB59"/>
          </w:tcPr>
          <w:p w14:paraId="68A92E76" w14:textId="77777777" w:rsidR="003A2008" w:rsidRDefault="00E427B3">
            <w:pPr>
              <w:spacing w:after="0" w:line="259" w:lineRule="auto"/>
              <w:ind w:left="0" w:right="0" w:firstLine="0"/>
              <w:jc w:val="center"/>
            </w:pPr>
            <w:r>
              <w:rPr>
                <w:b/>
              </w:rPr>
              <w:lastRenderedPageBreak/>
              <w:t>Položka</w:t>
            </w:r>
          </w:p>
        </w:tc>
        <w:tc>
          <w:tcPr>
            <w:tcW w:w="1943" w:type="dxa"/>
            <w:tcBorders>
              <w:top w:val="single" w:sz="16" w:space="0" w:color="000000"/>
              <w:left w:val="single" w:sz="16" w:space="0" w:color="000000"/>
              <w:bottom w:val="single" w:sz="16" w:space="0" w:color="000000"/>
              <w:right w:val="single" w:sz="16" w:space="0" w:color="000000"/>
            </w:tcBorders>
            <w:shd w:val="clear" w:color="auto" w:fill="9BBB59"/>
          </w:tcPr>
          <w:p w14:paraId="3D684AB2" w14:textId="77777777" w:rsidR="003A2008" w:rsidRDefault="00E427B3">
            <w:pPr>
              <w:spacing w:after="0" w:line="259" w:lineRule="auto"/>
              <w:ind w:left="8" w:right="0" w:firstLine="0"/>
              <w:jc w:val="center"/>
            </w:pPr>
            <w:r>
              <w:rPr>
                <w:b/>
              </w:rPr>
              <w:t>Měsíční cena</w:t>
            </w:r>
          </w:p>
        </w:tc>
        <w:tc>
          <w:tcPr>
            <w:tcW w:w="2580" w:type="dxa"/>
            <w:tcBorders>
              <w:top w:val="single" w:sz="16" w:space="0" w:color="000000"/>
              <w:left w:val="single" w:sz="16" w:space="0" w:color="000000"/>
              <w:bottom w:val="single" w:sz="16" w:space="0" w:color="000000"/>
              <w:right w:val="single" w:sz="16" w:space="0" w:color="000000"/>
            </w:tcBorders>
            <w:shd w:val="clear" w:color="auto" w:fill="9BBB59"/>
          </w:tcPr>
          <w:p w14:paraId="650662BB" w14:textId="77777777" w:rsidR="003A2008" w:rsidRDefault="00E427B3">
            <w:pPr>
              <w:spacing w:after="0" w:line="259" w:lineRule="auto"/>
              <w:ind w:left="0" w:right="0" w:firstLine="0"/>
              <w:jc w:val="center"/>
            </w:pPr>
            <w:r>
              <w:rPr>
                <w:b/>
              </w:rPr>
              <w:t>Cena v USD / rok</w:t>
            </w:r>
          </w:p>
        </w:tc>
        <w:tc>
          <w:tcPr>
            <w:tcW w:w="2058" w:type="dxa"/>
            <w:tcBorders>
              <w:top w:val="single" w:sz="16" w:space="0" w:color="000000"/>
              <w:left w:val="single" w:sz="16" w:space="0" w:color="000000"/>
              <w:bottom w:val="single" w:sz="16" w:space="0" w:color="000000"/>
              <w:right w:val="single" w:sz="16" w:space="0" w:color="000000"/>
            </w:tcBorders>
            <w:shd w:val="clear" w:color="auto" w:fill="9BBB59"/>
          </w:tcPr>
          <w:p w14:paraId="4106987E" w14:textId="77777777" w:rsidR="003A2008" w:rsidRDefault="00E427B3">
            <w:pPr>
              <w:spacing w:after="0" w:line="259" w:lineRule="auto"/>
              <w:ind w:left="111" w:right="0" w:firstLine="0"/>
              <w:jc w:val="left"/>
            </w:pPr>
            <w:r>
              <w:rPr>
                <w:b/>
              </w:rPr>
              <w:t>Cena v CZK / rok</w:t>
            </w:r>
          </w:p>
        </w:tc>
      </w:tr>
      <w:tr w:rsidR="003A2008" w14:paraId="7538C80E" w14:textId="77777777">
        <w:trPr>
          <w:trHeight w:val="423"/>
        </w:trPr>
        <w:tc>
          <w:tcPr>
            <w:tcW w:w="1620" w:type="dxa"/>
            <w:tcBorders>
              <w:top w:val="single" w:sz="16" w:space="0" w:color="000000"/>
              <w:left w:val="single" w:sz="16" w:space="0" w:color="000000"/>
              <w:bottom w:val="single" w:sz="16" w:space="0" w:color="000000"/>
              <w:right w:val="single" w:sz="16" w:space="0" w:color="000000"/>
            </w:tcBorders>
            <w:shd w:val="clear" w:color="auto" w:fill="95B3D7"/>
          </w:tcPr>
          <w:p w14:paraId="0150EE83" w14:textId="77777777" w:rsidR="003A2008" w:rsidRDefault="00E427B3">
            <w:pPr>
              <w:spacing w:after="0" w:line="259" w:lineRule="auto"/>
              <w:ind w:left="0" w:right="0" w:firstLine="0"/>
            </w:pPr>
            <w:proofErr w:type="gramStart"/>
            <w:r>
              <w:t xml:space="preserve">Azure - </w:t>
            </w:r>
            <w:proofErr w:type="spellStart"/>
            <w:r>
              <w:t>ChatBot</w:t>
            </w:r>
            <w:proofErr w:type="spellEnd"/>
            <w:proofErr w:type="gramEnd"/>
          </w:p>
        </w:tc>
        <w:tc>
          <w:tcPr>
            <w:tcW w:w="1943" w:type="dxa"/>
            <w:tcBorders>
              <w:top w:val="single" w:sz="16" w:space="0" w:color="000000"/>
              <w:left w:val="single" w:sz="16" w:space="0" w:color="000000"/>
              <w:bottom w:val="single" w:sz="8" w:space="0" w:color="000000"/>
              <w:right w:val="single" w:sz="8" w:space="0" w:color="000000"/>
            </w:tcBorders>
            <w:shd w:val="clear" w:color="auto" w:fill="D9D9D9"/>
          </w:tcPr>
          <w:p w14:paraId="18DABF9B" w14:textId="77777777" w:rsidR="003A2008" w:rsidRDefault="00E427B3">
            <w:pPr>
              <w:spacing w:after="0" w:line="259" w:lineRule="auto"/>
              <w:ind w:left="8" w:right="0" w:firstLine="0"/>
              <w:jc w:val="center"/>
            </w:pPr>
            <w:r>
              <w:t>$80,00</w:t>
            </w:r>
          </w:p>
        </w:tc>
        <w:tc>
          <w:tcPr>
            <w:tcW w:w="2580" w:type="dxa"/>
            <w:tcBorders>
              <w:top w:val="single" w:sz="16" w:space="0" w:color="000000"/>
              <w:left w:val="single" w:sz="8" w:space="0" w:color="000000"/>
              <w:bottom w:val="single" w:sz="8" w:space="0" w:color="000000"/>
              <w:right w:val="single" w:sz="8" w:space="0" w:color="000000"/>
            </w:tcBorders>
            <w:shd w:val="clear" w:color="auto" w:fill="D9D9D9"/>
          </w:tcPr>
          <w:p w14:paraId="1AF550A3" w14:textId="77777777" w:rsidR="003A2008" w:rsidRDefault="00E427B3">
            <w:pPr>
              <w:spacing w:after="0" w:line="259" w:lineRule="auto"/>
              <w:ind w:left="0" w:right="0" w:firstLine="0"/>
              <w:jc w:val="center"/>
            </w:pPr>
            <w:r>
              <w:t>$960,00</w:t>
            </w:r>
          </w:p>
        </w:tc>
        <w:tc>
          <w:tcPr>
            <w:tcW w:w="2058" w:type="dxa"/>
            <w:tcBorders>
              <w:top w:val="single" w:sz="16" w:space="0" w:color="000000"/>
              <w:left w:val="single" w:sz="8" w:space="0" w:color="000000"/>
              <w:bottom w:val="single" w:sz="8" w:space="0" w:color="000000"/>
              <w:right w:val="single" w:sz="16" w:space="0" w:color="000000"/>
            </w:tcBorders>
            <w:shd w:val="clear" w:color="auto" w:fill="D9D9D9"/>
          </w:tcPr>
          <w:p w14:paraId="50234C73" w14:textId="77777777" w:rsidR="003A2008" w:rsidRDefault="00E427B3">
            <w:pPr>
              <w:spacing w:after="0" w:line="259" w:lineRule="auto"/>
              <w:ind w:left="13" w:right="0" w:firstLine="0"/>
              <w:jc w:val="center"/>
            </w:pPr>
            <w:r>
              <w:t>22 224,00 Kč</w:t>
            </w:r>
          </w:p>
        </w:tc>
      </w:tr>
      <w:tr w:rsidR="003A2008" w14:paraId="00BCB064" w14:textId="77777777">
        <w:trPr>
          <w:trHeight w:val="720"/>
        </w:trPr>
        <w:tc>
          <w:tcPr>
            <w:tcW w:w="1620" w:type="dxa"/>
            <w:tcBorders>
              <w:top w:val="single" w:sz="16" w:space="0" w:color="000000"/>
              <w:left w:val="single" w:sz="16" w:space="0" w:color="000000"/>
              <w:bottom w:val="single" w:sz="16" w:space="0" w:color="000000"/>
              <w:right w:val="single" w:sz="16" w:space="0" w:color="000000"/>
            </w:tcBorders>
            <w:shd w:val="clear" w:color="auto" w:fill="95B3D7"/>
          </w:tcPr>
          <w:p w14:paraId="1E5FB561" w14:textId="77777777" w:rsidR="003A2008" w:rsidRDefault="00E427B3">
            <w:pPr>
              <w:spacing w:after="21" w:line="259" w:lineRule="auto"/>
              <w:ind w:left="0" w:right="0" w:firstLine="0"/>
              <w:jc w:val="center"/>
            </w:pPr>
            <w:proofErr w:type="gramStart"/>
            <w:r>
              <w:t xml:space="preserve">Azure - </w:t>
            </w:r>
            <w:proofErr w:type="spellStart"/>
            <w:r>
              <w:t>Back</w:t>
            </w:r>
            <w:proofErr w:type="spellEnd"/>
            <w:proofErr w:type="gramEnd"/>
          </w:p>
          <w:p w14:paraId="58BDFA1E" w14:textId="77777777" w:rsidR="003A2008" w:rsidRDefault="00E427B3">
            <w:pPr>
              <w:spacing w:after="0" w:line="259" w:lineRule="auto"/>
              <w:ind w:left="0" w:right="0" w:firstLine="0"/>
              <w:jc w:val="center"/>
            </w:pPr>
            <w:r>
              <w:t>Office</w:t>
            </w:r>
          </w:p>
        </w:tc>
        <w:tc>
          <w:tcPr>
            <w:tcW w:w="1943" w:type="dxa"/>
            <w:tcBorders>
              <w:top w:val="single" w:sz="8" w:space="0" w:color="000000"/>
              <w:left w:val="single" w:sz="16" w:space="0" w:color="000000"/>
              <w:bottom w:val="single" w:sz="8" w:space="0" w:color="000000"/>
              <w:right w:val="single" w:sz="8" w:space="0" w:color="000000"/>
            </w:tcBorders>
            <w:shd w:val="clear" w:color="auto" w:fill="D9D9D9"/>
            <w:vAlign w:val="center"/>
          </w:tcPr>
          <w:p w14:paraId="0B312D5D" w14:textId="77777777" w:rsidR="003A2008" w:rsidRDefault="00E427B3">
            <w:pPr>
              <w:spacing w:after="0" w:line="259" w:lineRule="auto"/>
              <w:ind w:left="8" w:right="0" w:firstLine="0"/>
              <w:jc w:val="center"/>
            </w:pPr>
            <w:r>
              <w:t>$40,00</w:t>
            </w:r>
          </w:p>
        </w:tc>
        <w:tc>
          <w:tcPr>
            <w:tcW w:w="258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8A601CD" w14:textId="77777777" w:rsidR="003A2008" w:rsidRDefault="00E427B3">
            <w:pPr>
              <w:spacing w:after="0" w:line="259" w:lineRule="auto"/>
              <w:ind w:left="0" w:right="0" w:firstLine="0"/>
              <w:jc w:val="center"/>
            </w:pPr>
            <w:r>
              <w:t>$480,00</w:t>
            </w:r>
          </w:p>
        </w:tc>
        <w:tc>
          <w:tcPr>
            <w:tcW w:w="2058" w:type="dxa"/>
            <w:tcBorders>
              <w:top w:val="single" w:sz="8" w:space="0" w:color="000000"/>
              <w:left w:val="single" w:sz="8" w:space="0" w:color="000000"/>
              <w:bottom w:val="single" w:sz="8" w:space="0" w:color="000000"/>
              <w:right w:val="single" w:sz="16" w:space="0" w:color="000000"/>
            </w:tcBorders>
            <w:shd w:val="clear" w:color="auto" w:fill="D9D9D9"/>
            <w:vAlign w:val="center"/>
          </w:tcPr>
          <w:p w14:paraId="13A01E72" w14:textId="77777777" w:rsidR="003A2008" w:rsidRDefault="00E427B3">
            <w:pPr>
              <w:spacing w:after="0" w:line="259" w:lineRule="auto"/>
              <w:ind w:left="13" w:right="0" w:firstLine="0"/>
              <w:jc w:val="center"/>
            </w:pPr>
            <w:r>
              <w:t>11 112,00 Kč</w:t>
            </w:r>
          </w:p>
        </w:tc>
      </w:tr>
      <w:tr w:rsidR="003A2008" w14:paraId="6F83D17B" w14:textId="77777777">
        <w:trPr>
          <w:trHeight w:val="438"/>
        </w:trPr>
        <w:tc>
          <w:tcPr>
            <w:tcW w:w="1620" w:type="dxa"/>
            <w:tcBorders>
              <w:top w:val="single" w:sz="16" w:space="0" w:color="000000"/>
              <w:left w:val="single" w:sz="16" w:space="0" w:color="000000"/>
              <w:bottom w:val="single" w:sz="16" w:space="0" w:color="000000"/>
              <w:right w:val="single" w:sz="16" w:space="0" w:color="000000"/>
            </w:tcBorders>
            <w:shd w:val="clear" w:color="auto" w:fill="FAC090"/>
            <w:vAlign w:val="center"/>
          </w:tcPr>
          <w:p w14:paraId="61C7AFE9" w14:textId="77777777" w:rsidR="003A2008" w:rsidRDefault="00E427B3">
            <w:pPr>
              <w:spacing w:after="0" w:line="259" w:lineRule="auto"/>
              <w:ind w:left="0" w:right="0" w:firstLine="0"/>
              <w:jc w:val="center"/>
            </w:pPr>
            <w:proofErr w:type="spellStart"/>
            <w:r>
              <w:rPr>
                <w:b/>
              </w:rPr>
              <w:t>Total</w:t>
            </w:r>
            <w:proofErr w:type="spellEnd"/>
            <w:r>
              <w:rPr>
                <w:b/>
              </w:rPr>
              <w:t xml:space="preserve"> </w:t>
            </w:r>
            <w:proofErr w:type="spellStart"/>
            <w:r>
              <w:rPr>
                <w:b/>
              </w:rPr>
              <w:t>costs</w:t>
            </w:r>
            <w:proofErr w:type="spellEnd"/>
          </w:p>
        </w:tc>
        <w:tc>
          <w:tcPr>
            <w:tcW w:w="1943" w:type="dxa"/>
            <w:tcBorders>
              <w:top w:val="single" w:sz="8" w:space="0" w:color="000000"/>
              <w:left w:val="single" w:sz="16" w:space="0" w:color="000000"/>
              <w:bottom w:val="single" w:sz="16" w:space="0" w:color="000000"/>
              <w:right w:val="single" w:sz="8" w:space="0" w:color="000000"/>
            </w:tcBorders>
            <w:shd w:val="clear" w:color="auto" w:fill="D9D9D9"/>
            <w:vAlign w:val="center"/>
          </w:tcPr>
          <w:p w14:paraId="44B477B4" w14:textId="77777777" w:rsidR="003A2008" w:rsidRDefault="00E427B3">
            <w:pPr>
              <w:spacing w:after="0" w:line="259" w:lineRule="auto"/>
              <w:ind w:left="8" w:right="0" w:firstLine="0"/>
              <w:jc w:val="center"/>
            </w:pPr>
            <w:r>
              <w:rPr>
                <w:b/>
              </w:rPr>
              <w:t>$120,00</w:t>
            </w:r>
          </w:p>
        </w:tc>
        <w:tc>
          <w:tcPr>
            <w:tcW w:w="2580" w:type="dxa"/>
            <w:tcBorders>
              <w:top w:val="single" w:sz="8" w:space="0" w:color="000000"/>
              <w:left w:val="single" w:sz="8" w:space="0" w:color="000000"/>
              <w:bottom w:val="single" w:sz="16" w:space="0" w:color="000000"/>
              <w:right w:val="single" w:sz="8" w:space="0" w:color="000000"/>
            </w:tcBorders>
            <w:shd w:val="clear" w:color="auto" w:fill="D9D9D9"/>
            <w:vAlign w:val="center"/>
          </w:tcPr>
          <w:p w14:paraId="5A611592" w14:textId="77777777" w:rsidR="003A2008" w:rsidRDefault="00E427B3">
            <w:pPr>
              <w:spacing w:after="0" w:line="259" w:lineRule="auto"/>
              <w:ind w:left="0" w:right="0" w:firstLine="0"/>
              <w:jc w:val="center"/>
            </w:pPr>
            <w:r>
              <w:rPr>
                <w:b/>
              </w:rPr>
              <w:t>$1 440,00</w:t>
            </w:r>
          </w:p>
        </w:tc>
        <w:tc>
          <w:tcPr>
            <w:tcW w:w="2058" w:type="dxa"/>
            <w:tcBorders>
              <w:top w:val="single" w:sz="8" w:space="0" w:color="000000"/>
              <w:left w:val="single" w:sz="8" w:space="0" w:color="000000"/>
              <w:bottom w:val="single" w:sz="16" w:space="0" w:color="000000"/>
              <w:right w:val="single" w:sz="16" w:space="0" w:color="000000"/>
            </w:tcBorders>
            <w:shd w:val="clear" w:color="auto" w:fill="D9D9D9"/>
            <w:vAlign w:val="center"/>
          </w:tcPr>
          <w:p w14:paraId="5985726E" w14:textId="77777777" w:rsidR="003A2008" w:rsidRDefault="00E427B3">
            <w:pPr>
              <w:spacing w:after="0" w:line="259" w:lineRule="auto"/>
              <w:ind w:left="13" w:right="0" w:firstLine="0"/>
              <w:jc w:val="center"/>
            </w:pPr>
            <w:r>
              <w:rPr>
                <w:b/>
              </w:rPr>
              <w:t>33 336,00 Kč</w:t>
            </w:r>
          </w:p>
        </w:tc>
      </w:tr>
    </w:tbl>
    <w:p w14:paraId="2F084EA0" w14:textId="77777777" w:rsidR="003A2008" w:rsidRDefault="00E427B3">
      <w:pPr>
        <w:spacing w:after="462"/>
        <w:ind w:left="1315" w:right="0"/>
      </w:pPr>
      <w:r>
        <w:t>Ceny jsou uváděny bez DPH 21 %.</w:t>
      </w:r>
    </w:p>
    <w:p w14:paraId="6CBD1C06" w14:textId="77777777" w:rsidR="003A2008" w:rsidRDefault="00E427B3">
      <w:pPr>
        <w:numPr>
          <w:ilvl w:val="3"/>
          <w:numId w:val="20"/>
        </w:numPr>
        <w:spacing w:after="0"/>
        <w:ind w:left="1373" w:right="0" w:hanging="360"/>
      </w:pPr>
      <w:r>
        <w:t xml:space="preserve">Očekávané náklady na provoz chatbota podle počtu uživatelů a interakcí s chatbotem. Výsledná cena je počítána podle aktuálního ceníku </w:t>
      </w:r>
      <w:proofErr w:type="spellStart"/>
      <w:r>
        <w:t>OpenAI</w:t>
      </w:r>
      <w:proofErr w:type="spellEnd"/>
      <w:r>
        <w:t xml:space="preserve"> pro modely gpt-4o-mini a gpt-4o. Cena do CZK přepočtena aktuálním kurzem k datu uzavření této Smlouvy.</w:t>
      </w:r>
    </w:p>
    <w:tbl>
      <w:tblPr>
        <w:tblStyle w:val="TableGrid"/>
        <w:tblW w:w="8240" w:type="dxa"/>
        <w:tblInd w:w="1287" w:type="dxa"/>
        <w:tblCellMar>
          <w:top w:w="99" w:type="dxa"/>
          <w:left w:w="59" w:type="dxa"/>
          <w:right w:w="37" w:type="dxa"/>
        </w:tblCellMar>
        <w:tblLook w:val="04A0" w:firstRow="1" w:lastRow="0" w:firstColumn="1" w:lastColumn="0" w:noHBand="0" w:noVBand="1"/>
      </w:tblPr>
      <w:tblGrid>
        <w:gridCol w:w="995"/>
        <w:gridCol w:w="1391"/>
        <w:gridCol w:w="1407"/>
        <w:gridCol w:w="1401"/>
        <w:gridCol w:w="1400"/>
        <w:gridCol w:w="1544"/>
        <w:gridCol w:w="102"/>
      </w:tblGrid>
      <w:tr w:rsidR="003A2008" w14:paraId="38CA9A5E" w14:textId="77777777">
        <w:trPr>
          <w:trHeight w:val="600"/>
        </w:trPr>
        <w:tc>
          <w:tcPr>
            <w:tcW w:w="997" w:type="dxa"/>
            <w:tcBorders>
              <w:top w:val="single" w:sz="16" w:space="0" w:color="000000"/>
              <w:left w:val="single" w:sz="16" w:space="0" w:color="000000"/>
              <w:bottom w:val="single" w:sz="16" w:space="0" w:color="000000"/>
              <w:right w:val="single" w:sz="16" w:space="0" w:color="000000"/>
            </w:tcBorders>
            <w:shd w:val="clear" w:color="auto" w:fill="9BBB59"/>
          </w:tcPr>
          <w:p w14:paraId="2DE91275" w14:textId="77777777" w:rsidR="003A2008" w:rsidRDefault="00E427B3">
            <w:pPr>
              <w:spacing w:after="0" w:line="259" w:lineRule="auto"/>
              <w:ind w:left="0" w:right="0" w:firstLine="0"/>
              <w:jc w:val="center"/>
            </w:pPr>
            <w:r>
              <w:rPr>
                <w:b/>
                <w:sz w:val="20"/>
              </w:rPr>
              <w:t xml:space="preserve">Počet </w:t>
            </w:r>
            <w:r>
              <w:rPr>
                <w:b/>
                <w:sz w:val="20"/>
              </w:rPr>
              <w:t>uživatelů</w:t>
            </w:r>
          </w:p>
        </w:tc>
        <w:tc>
          <w:tcPr>
            <w:tcW w:w="1405" w:type="dxa"/>
            <w:tcBorders>
              <w:top w:val="single" w:sz="16" w:space="0" w:color="000000"/>
              <w:left w:val="single" w:sz="16" w:space="0" w:color="000000"/>
              <w:bottom w:val="single" w:sz="16" w:space="0" w:color="000000"/>
              <w:right w:val="single" w:sz="16" w:space="0" w:color="000000"/>
            </w:tcBorders>
            <w:shd w:val="clear" w:color="auto" w:fill="9BBB59"/>
          </w:tcPr>
          <w:p w14:paraId="6175EB24" w14:textId="77777777" w:rsidR="003A2008" w:rsidRDefault="00E427B3">
            <w:pPr>
              <w:spacing w:after="0" w:line="259" w:lineRule="auto"/>
              <w:ind w:left="0" w:right="0" w:firstLine="0"/>
              <w:jc w:val="center"/>
            </w:pPr>
            <w:r>
              <w:rPr>
                <w:b/>
                <w:sz w:val="20"/>
              </w:rPr>
              <w:t>Počet interakcí za měsíc</w:t>
            </w:r>
          </w:p>
        </w:tc>
        <w:tc>
          <w:tcPr>
            <w:tcW w:w="1415" w:type="dxa"/>
            <w:tcBorders>
              <w:top w:val="single" w:sz="16" w:space="0" w:color="000000"/>
              <w:left w:val="single" w:sz="16" w:space="0" w:color="000000"/>
              <w:bottom w:val="single" w:sz="16" w:space="0" w:color="000000"/>
              <w:right w:val="single" w:sz="16" w:space="0" w:color="000000"/>
            </w:tcBorders>
            <w:shd w:val="clear" w:color="auto" w:fill="9BBB59"/>
          </w:tcPr>
          <w:p w14:paraId="03CABFB7" w14:textId="77777777" w:rsidR="003A2008" w:rsidRDefault="00E427B3">
            <w:pPr>
              <w:spacing w:after="0" w:line="259" w:lineRule="auto"/>
              <w:ind w:left="0" w:right="0" w:firstLine="0"/>
              <w:jc w:val="center"/>
            </w:pPr>
            <w:r>
              <w:rPr>
                <w:b/>
                <w:sz w:val="20"/>
              </w:rPr>
              <w:t>Měsíční počet tokenů</w:t>
            </w:r>
          </w:p>
        </w:tc>
        <w:tc>
          <w:tcPr>
            <w:tcW w:w="1405" w:type="dxa"/>
            <w:tcBorders>
              <w:top w:val="single" w:sz="16" w:space="0" w:color="000000"/>
              <w:left w:val="single" w:sz="16" w:space="0" w:color="000000"/>
              <w:bottom w:val="single" w:sz="16" w:space="0" w:color="000000"/>
              <w:right w:val="single" w:sz="16" w:space="0" w:color="000000"/>
            </w:tcBorders>
            <w:shd w:val="clear" w:color="auto" w:fill="9BBB59"/>
          </w:tcPr>
          <w:p w14:paraId="142977B8" w14:textId="77777777" w:rsidR="003A2008" w:rsidRDefault="00E427B3">
            <w:pPr>
              <w:spacing w:after="0" w:line="259" w:lineRule="auto"/>
              <w:ind w:left="0" w:right="0" w:firstLine="0"/>
              <w:jc w:val="center"/>
            </w:pPr>
            <w:r>
              <w:rPr>
                <w:b/>
                <w:sz w:val="20"/>
              </w:rPr>
              <w:t>Roční počet tokenů</w:t>
            </w:r>
          </w:p>
        </w:tc>
        <w:tc>
          <w:tcPr>
            <w:tcW w:w="1420" w:type="dxa"/>
            <w:tcBorders>
              <w:top w:val="single" w:sz="16" w:space="0" w:color="000000"/>
              <w:left w:val="single" w:sz="16" w:space="0" w:color="000000"/>
              <w:bottom w:val="single" w:sz="16" w:space="0" w:color="000000"/>
              <w:right w:val="single" w:sz="16" w:space="0" w:color="000000"/>
            </w:tcBorders>
            <w:shd w:val="clear" w:color="auto" w:fill="9BBB59"/>
          </w:tcPr>
          <w:p w14:paraId="15E29614" w14:textId="77777777" w:rsidR="003A2008" w:rsidRDefault="00E427B3">
            <w:pPr>
              <w:spacing w:after="0" w:line="259" w:lineRule="auto"/>
              <w:ind w:left="0" w:right="0" w:firstLine="0"/>
              <w:jc w:val="center"/>
            </w:pPr>
            <w:r>
              <w:rPr>
                <w:b/>
                <w:sz w:val="20"/>
              </w:rPr>
              <w:t>Model gpt-4o-mini</w:t>
            </w:r>
          </w:p>
        </w:tc>
        <w:tc>
          <w:tcPr>
            <w:tcW w:w="1558" w:type="dxa"/>
            <w:tcBorders>
              <w:top w:val="single" w:sz="16" w:space="0" w:color="000000"/>
              <w:left w:val="single" w:sz="16" w:space="0" w:color="000000"/>
              <w:bottom w:val="single" w:sz="16" w:space="0" w:color="000000"/>
              <w:right w:val="single" w:sz="16" w:space="0" w:color="000000"/>
            </w:tcBorders>
            <w:shd w:val="clear" w:color="auto" w:fill="9BBB59"/>
          </w:tcPr>
          <w:p w14:paraId="30A434A4" w14:textId="77777777" w:rsidR="003A2008" w:rsidRDefault="00E427B3">
            <w:pPr>
              <w:spacing w:after="0" w:line="259" w:lineRule="auto"/>
              <w:ind w:left="182" w:right="191" w:firstLine="0"/>
              <w:jc w:val="center"/>
            </w:pPr>
            <w:r>
              <w:rPr>
                <w:b/>
                <w:sz w:val="20"/>
              </w:rPr>
              <w:t>Model gpt-4o</w:t>
            </w:r>
          </w:p>
        </w:tc>
        <w:tc>
          <w:tcPr>
            <w:tcW w:w="40" w:type="dxa"/>
            <w:tcBorders>
              <w:top w:val="single" w:sz="16" w:space="0" w:color="000000"/>
              <w:left w:val="single" w:sz="16" w:space="0" w:color="000000"/>
              <w:bottom w:val="single" w:sz="16" w:space="0" w:color="000000"/>
              <w:right w:val="nil"/>
            </w:tcBorders>
          </w:tcPr>
          <w:p w14:paraId="268433F9" w14:textId="77777777" w:rsidR="003A2008" w:rsidRDefault="003A2008">
            <w:pPr>
              <w:spacing w:after="160" w:line="259" w:lineRule="auto"/>
              <w:ind w:left="0" w:right="0" w:firstLine="0"/>
              <w:jc w:val="left"/>
            </w:pPr>
          </w:p>
        </w:tc>
      </w:tr>
      <w:tr w:rsidR="003A2008" w14:paraId="637DB715" w14:textId="77777777">
        <w:trPr>
          <w:trHeight w:val="350"/>
        </w:trPr>
        <w:tc>
          <w:tcPr>
            <w:tcW w:w="997" w:type="dxa"/>
            <w:tcBorders>
              <w:top w:val="single" w:sz="16" w:space="0" w:color="000000"/>
              <w:left w:val="single" w:sz="16" w:space="0" w:color="000000"/>
              <w:bottom w:val="single" w:sz="8" w:space="0" w:color="000000"/>
              <w:right w:val="single" w:sz="8" w:space="0" w:color="000000"/>
            </w:tcBorders>
            <w:shd w:val="clear" w:color="auto" w:fill="D9D9D9"/>
          </w:tcPr>
          <w:p w14:paraId="4F90E9DB" w14:textId="77777777" w:rsidR="003A2008" w:rsidRDefault="00E427B3">
            <w:pPr>
              <w:spacing w:after="0" w:line="259" w:lineRule="auto"/>
              <w:ind w:left="0" w:right="12" w:firstLine="0"/>
              <w:jc w:val="right"/>
            </w:pPr>
            <w:r>
              <w:rPr>
                <w:sz w:val="20"/>
              </w:rPr>
              <w:t>500</w:t>
            </w:r>
          </w:p>
        </w:tc>
        <w:tc>
          <w:tcPr>
            <w:tcW w:w="1405" w:type="dxa"/>
            <w:tcBorders>
              <w:top w:val="single" w:sz="16" w:space="0" w:color="000000"/>
              <w:left w:val="single" w:sz="8" w:space="0" w:color="000000"/>
              <w:bottom w:val="single" w:sz="8" w:space="0" w:color="000000"/>
              <w:right w:val="single" w:sz="8" w:space="0" w:color="000000"/>
            </w:tcBorders>
            <w:shd w:val="clear" w:color="auto" w:fill="D9D9D9"/>
          </w:tcPr>
          <w:p w14:paraId="05684B02" w14:textId="77777777" w:rsidR="003A2008" w:rsidRDefault="00E427B3">
            <w:pPr>
              <w:spacing w:after="0" w:line="259" w:lineRule="auto"/>
              <w:ind w:left="0" w:right="7" w:firstLine="0"/>
              <w:jc w:val="right"/>
            </w:pPr>
            <w:r>
              <w:rPr>
                <w:sz w:val="20"/>
              </w:rPr>
              <w:t>10</w:t>
            </w:r>
          </w:p>
        </w:tc>
        <w:tc>
          <w:tcPr>
            <w:tcW w:w="1415" w:type="dxa"/>
            <w:tcBorders>
              <w:top w:val="single" w:sz="16" w:space="0" w:color="000000"/>
              <w:left w:val="single" w:sz="8" w:space="0" w:color="000000"/>
              <w:bottom w:val="single" w:sz="8" w:space="0" w:color="000000"/>
              <w:right w:val="single" w:sz="8" w:space="0" w:color="000000"/>
            </w:tcBorders>
            <w:shd w:val="clear" w:color="auto" w:fill="D9D9D9"/>
          </w:tcPr>
          <w:p w14:paraId="0D12340B" w14:textId="77777777" w:rsidR="003A2008" w:rsidRDefault="00E427B3">
            <w:pPr>
              <w:spacing w:after="0" w:line="259" w:lineRule="auto"/>
              <w:ind w:left="0" w:right="12" w:firstLine="0"/>
              <w:jc w:val="right"/>
            </w:pPr>
            <w:r>
              <w:rPr>
                <w:sz w:val="20"/>
              </w:rPr>
              <w:t>6.783.000</w:t>
            </w:r>
          </w:p>
        </w:tc>
        <w:tc>
          <w:tcPr>
            <w:tcW w:w="1405" w:type="dxa"/>
            <w:tcBorders>
              <w:top w:val="single" w:sz="16" w:space="0" w:color="000000"/>
              <w:left w:val="single" w:sz="8" w:space="0" w:color="000000"/>
              <w:bottom w:val="single" w:sz="8" w:space="0" w:color="000000"/>
              <w:right w:val="single" w:sz="8" w:space="0" w:color="000000"/>
            </w:tcBorders>
            <w:shd w:val="clear" w:color="auto" w:fill="D9D9D9"/>
          </w:tcPr>
          <w:p w14:paraId="0E6332D6" w14:textId="77777777" w:rsidR="003A2008" w:rsidRDefault="00E427B3">
            <w:pPr>
              <w:spacing w:after="0" w:line="259" w:lineRule="auto"/>
              <w:ind w:left="0" w:right="7" w:firstLine="0"/>
              <w:jc w:val="right"/>
            </w:pPr>
            <w:r>
              <w:rPr>
                <w:sz w:val="20"/>
              </w:rPr>
              <w:t>81.396.000</w:t>
            </w:r>
          </w:p>
        </w:tc>
        <w:tc>
          <w:tcPr>
            <w:tcW w:w="1420" w:type="dxa"/>
            <w:tcBorders>
              <w:top w:val="single" w:sz="16" w:space="0" w:color="000000"/>
              <w:left w:val="single" w:sz="8" w:space="0" w:color="000000"/>
              <w:bottom w:val="single" w:sz="8" w:space="0" w:color="000000"/>
              <w:right w:val="single" w:sz="8" w:space="0" w:color="000000"/>
            </w:tcBorders>
            <w:shd w:val="clear" w:color="auto" w:fill="D9D9D9"/>
          </w:tcPr>
          <w:p w14:paraId="0EA1EEFF" w14:textId="77777777" w:rsidR="003A2008" w:rsidRDefault="00E427B3">
            <w:pPr>
              <w:spacing w:after="0" w:line="259" w:lineRule="auto"/>
              <w:ind w:left="0" w:right="3" w:firstLine="0"/>
              <w:jc w:val="right"/>
            </w:pPr>
            <w:r>
              <w:rPr>
                <w:sz w:val="20"/>
              </w:rPr>
              <w:t>1 130,59 Kč</w:t>
            </w:r>
          </w:p>
        </w:tc>
        <w:tc>
          <w:tcPr>
            <w:tcW w:w="1558" w:type="dxa"/>
            <w:tcBorders>
              <w:top w:val="single" w:sz="16" w:space="0" w:color="000000"/>
              <w:left w:val="single" w:sz="8" w:space="0" w:color="000000"/>
              <w:bottom w:val="single" w:sz="8" w:space="0" w:color="000000"/>
              <w:right w:val="single" w:sz="16" w:space="0" w:color="000000"/>
            </w:tcBorders>
            <w:shd w:val="clear" w:color="auto" w:fill="D9D9D9"/>
          </w:tcPr>
          <w:p w14:paraId="755A6967" w14:textId="77777777" w:rsidR="003A2008" w:rsidRDefault="00E427B3">
            <w:pPr>
              <w:spacing w:after="0" w:line="259" w:lineRule="auto"/>
              <w:ind w:left="0" w:right="0" w:firstLine="0"/>
              <w:jc w:val="right"/>
            </w:pPr>
            <w:r>
              <w:rPr>
                <w:sz w:val="20"/>
              </w:rPr>
              <w:t>28 264,76 Kč</w:t>
            </w:r>
          </w:p>
        </w:tc>
        <w:tc>
          <w:tcPr>
            <w:tcW w:w="40" w:type="dxa"/>
            <w:tcBorders>
              <w:top w:val="single" w:sz="16" w:space="0" w:color="000000"/>
              <w:left w:val="single" w:sz="16" w:space="0" w:color="000000"/>
              <w:bottom w:val="single" w:sz="8" w:space="0" w:color="000000"/>
              <w:right w:val="nil"/>
            </w:tcBorders>
          </w:tcPr>
          <w:p w14:paraId="288A7A2C" w14:textId="77777777" w:rsidR="003A2008" w:rsidRDefault="003A2008">
            <w:pPr>
              <w:spacing w:after="160" w:line="259" w:lineRule="auto"/>
              <w:ind w:left="0" w:right="0" w:firstLine="0"/>
              <w:jc w:val="left"/>
            </w:pPr>
          </w:p>
        </w:tc>
      </w:tr>
      <w:tr w:rsidR="003A2008" w14:paraId="110A3A5E" w14:textId="77777777">
        <w:trPr>
          <w:trHeight w:val="320"/>
        </w:trPr>
        <w:tc>
          <w:tcPr>
            <w:tcW w:w="997" w:type="dxa"/>
            <w:tcBorders>
              <w:top w:val="single" w:sz="8" w:space="0" w:color="000000"/>
              <w:left w:val="single" w:sz="16" w:space="0" w:color="000000"/>
              <w:bottom w:val="single" w:sz="8" w:space="0" w:color="000000"/>
              <w:right w:val="single" w:sz="8" w:space="0" w:color="000000"/>
            </w:tcBorders>
            <w:shd w:val="clear" w:color="auto" w:fill="D9D9D9"/>
          </w:tcPr>
          <w:p w14:paraId="68E59D4F" w14:textId="77777777" w:rsidR="003A2008" w:rsidRDefault="00E427B3">
            <w:pPr>
              <w:spacing w:after="0" w:line="259" w:lineRule="auto"/>
              <w:ind w:left="0" w:right="12" w:firstLine="0"/>
              <w:jc w:val="right"/>
            </w:pPr>
            <w:r>
              <w:rPr>
                <w:sz w:val="20"/>
              </w:rPr>
              <w:t>500</w:t>
            </w:r>
          </w:p>
        </w:tc>
        <w:tc>
          <w:tcPr>
            <w:tcW w:w="1405" w:type="dxa"/>
            <w:tcBorders>
              <w:top w:val="single" w:sz="8" w:space="0" w:color="000000"/>
              <w:left w:val="single" w:sz="8" w:space="0" w:color="000000"/>
              <w:bottom w:val="single" w:sz="8" w:space="0" w:color="000000"/>
              <w:right w:val="single" w:sz="8" w:space="0" w:color="000000"/>
            </w:tcBorders>
            <w:shd w:val="clear" w:color="auto" w:fill="D9D9D9"/>
          </w:tcPr>
          <w:p w14:paraId="4BD0C321" w14:textId="77777777" w:rsidR="003A2008" w:rsidRDefault="00E427B3">
            <w:pPr>
              <w:spacing w:after="0" w:line="259" w:lineRule="auto"/>
              <w:ind w:left="0" w:right="7" w:firstLine="0"/>
              <w:jc w:val="right"/>
            </w:pPr>
            <w:r>
              <w:rPr>
                <w:sz w:val="20"/>
              </w:rPr>
              <w:t>50</w:t>
            </w:r>
          </w:p>
        </w:tc>
        <w:tc>
          <w:tcPr>
            <w:tcW w:w="1415" w:type="dxa"/>
            <w:tcBorders>
              <w:top w:val="single" w:sz="8" w:space="0" w:color="000000"/>
              <w:left w:val="single" w:sz="8" w:space="0" w:color="000000"/>
              <w:bottom w:val="single" w:sz="8" w:space="0" w:color="000000"/>
              <w:right w:val="single" w:sz="8" w:space="0" w:color="000000"/>
            </w:tcBorders>
            <w:shd w:val="clear" w:color="auto" w:fill="D9D9D9"/>
          </w:tcPr>
          <w:p w14:paraId="22DAA441" w14:textId="77777777" w:rsidR="003A2008" w:rsidRDefault="00E427B3">
            <w:pPr>
              <w:spacing w:after="0" w:line="259" w:lineRule="auto"/>
              <w:ind w:left="0" w:right="12" w:firstLine="0"/>
              <w:jc w:val="right"/>
            </w:pPr>
            <w:r>
              <w:rPr>
                <w:sz w:val="20"/>
              </w:rPr>
              <w:t>33.915.000</w:t>
            </w:r>
          </w:p>
        </w:tc>
        <w:tc>
          <w:tcPr>
            <w:tcW w:w="1405" w:type="dxa"/>
            <w:tcBorders>
              <w:top w:val="single" w:sz="8" w:space="0" w:color="000000"/>
              <w:left w:val="single" w:sz="8" w:space="0" w:color="000000"/>
              <w:bottom w:val="single" w:sz="8" w:space="0" w:color="000000"/>
              <w:right w:val="single" w:sz="8" w:space="0" w:color="000000"/>
            </w:tcBorders>
            <w:shd w:val="clear" w:color="auto" w:fill="D9D9D9"/>
          </w:tcPr>
          <w:p w14:paraId="38DC0E3B" w14:textId="77777777" w:rsidR="003A2008" w:rsidRDefault="00E427B3">
            <w:pPr>
              <w:spacing w:after="0" w:line="259" w:lineRule="auto"/>
              <w:ind w:left="0" w:right="7" w:firstLine="0"/>
              <w:jc w:val="right"/>
            </w:pPr>
            <w:r>
              <w:rPr>
                <w:sz w:val="20"/>
              </w:rPr>
              <w:t>406.980.000</w:t>
            </w:r>
          </w:p>
        </w:tc>
        <w:tc>
          <w:tcPr>
            <w:tcW w:w="1420" w:type="dxa"/>
            <w:tcBorders>
              <w:top w:val="single" w:sz="8" w:space="0" w:color="000000"/>
              <w:left w:val="single" w:sz="8" w:space="0" w:color="000000"/>
              <w:bottom w:val="single" w:sz="8" w:space="0" w:color="000000"/>
              <w:right w:val="single" w:sz="8" w:space="0" w:color="000000"/>
            </w:tcBorders>
            <w:shd w:val="clear" w:color="auto" w:fill="D9D9D9"/>
          </w:tcPr>
          <w:p w14:paraId="6D1AC53F" w14:textId="77777777" w:rsidR="003A2008" w:rsidRDefault="00E427B3">
            <w:pPr>
              <w:spacing w:after="0" w:line="259" w:lineRule="auto"/>
              <w:ind w:left="0" w:right="3" w:firstLine="0"/>
              <w:jc w:val="right"/>
            </w:pPr>
            <w:r>
              <w:rPr>
                <w:sz w:val="20"/>
              </w:rPr>
              <w:t>5 652,95 Kč</w:t>
            </w:r>
          </w:p>
        </w:tc>
        <w:tc>
          <w:tcPr>
            <w:tcW w:w="1558" w:type="dxa"/>
            <w:tcBorders>
              <w:top w:val="single" w:sz="8" w:space="0" w:color="000000"/>
              <w:left w:val="single" w:sz="8" w:space="0" w:color="000000"/>
              <w:bottom w:val="single" w:sz="8" w:space="0" w:color="000000"/>
              <w:right w:val="single" w:sz="16" w:space="0" w:color="000000"/>
            </w:tcBorders>
            <w:shd w:val="clear" w:color="auto" w:fill="D9D9D9"/>
          </w:tcPr>
          <w:p w14:paraId="370DFD98" w14:textId="77777777" w:rsidR="003A2008" w:rsidRDefault="00E427B3">
            <w:pPr>
              <w:spacing w:after="0" w:line="259" w:lineRule="auto"/>
              <w:ind w:left="0" w:right="0" w:firstLine="0"/>
              <w:jc w:val="right"/>
            </w:pPr>
            <w:r>
              <w:rPr>
                <w:sz w:val="20"/>
              </w:rPr>
              <w:t>141 323,81 Kč</w:t>
            </w:r>
          </w:p>
        </w:tc>
        <w:tc>
          <w:tcPr>
            <w:tcW w:w="40" w:type="dxa"/>
            <w:tcBorders>
              <w:top w:val="single" w:sz="8" w:space="0" w:color="000000"/>
              <w:left w:val="single" w:sz="16" w:space="0" w:color="000000"/>
              <w:bottom w:val="single" w:sz="8" w:space="0" w:color="000000"/>
              <w:right w:val="nil"/>
            </w:tcBorders>
          </w:tcPr>
          <w:p w14:paraId="2EC685DD" w14:textId="77777777" w:rsidR="003A2008" w:rsidRDefault="003A2008">
            <w:pPr>
              <w:spacing w:after="160" w:line="259" w:lineRule="auto"/>
              <w:ind w:left="0" w:right="0" w:firstLine="0"/>
              <w:jc w:val="left"/>
            </w:pPr>
          </w:p>
        </w:tc>
      </w:tr>
      <w:tr w:rsidR="003A2008" w14:paraId="5FD8EB73" w14:textId="77777777">
        <w:trPr>
          <w:trHeight w:val="340"/>
        </w:trPr>
        <w:tc>
          <w:tcPr>
            <w:tcW w:w="997" w:type="dxa"/>
            <w:tcBorders>
              <w:top w:val="single" w:sz="8" w:space="0" w:color="000000"/>
              <w:left w:val="single" w:sz="16" w:space="0" w:color="000000"/>
              <w:bottom w:val="single" w:sz="8" w:space="0" w:color="000000"/>
              <w:right w:val="single" w:sz="8" w:space="0" w:color="000000"/>
            </w:tcBorders>
            <w:shd w:val="clear" w:color="auto" w:fill="D9D9D9"/>
          </w:tcPr>
          <w:p w14:paraId="506DDBC6" w14:textId="77777777" w:rsidR="003A2008" w:rsidRDefault="00E427B3">
            <w:pPr>
              <w:spacing w:after="0" w:line="259" w:lineRule="auto"/>
              <w:ind w:left="0" w:right="12" w:firstLine="0"/>
              <w:jc w:val="right"/>
            </w:pPr>
            <w:r>
              <w:rPr>
                <w:sz w:val="20"/>
              </w:rPr>
              <w:t>500</w:t>
            </w:r>
          </w:p>
        </w:tc>
        <w:tc>
          <w:tcPr>
            <w:tcW w:w="1405" w:type="dxa"/>
            <w:tcBorders>
              <w:top w:val="single" w:sz="8" w:space="0" w:color="000000"/>
              <w:left w:val="single" w:sz="8" w:space="0" w:color="000000"/>
              <w:bottom w:val="single" w:sz="8" w:space="0" w:color="000000"/>
              <w:right w:val="single" w:sz="8" w:space="0" w:color="000000"/>
            </w:tcBorders>
            <w:shd w:val="clear" w:color="auto" w:fill="D9D9D9"/>
          </w:tcPr>
          <w:p w14:paraId="21951A8A" w14:textId="77777777" w:rsidR="003A2008" w:rsidRDefault="00E427B3">
            <w:pPr>
              <w:spacing w:after="0" w:line="259" w:lineRule="auto"/>
              <w:ind w:left="0" w:right="7" w:firstLine="0"/>
              <w:jc w:val="right"/>
            </w:pPr>
            <w:r>
              <w:rPr>
                <w:sz w:val="20"/>
              </w:rPr>
              <w:t>100</w:t>
            </w:r>
          </w:p>
        </w:tc>
        <w:tc>
          <w:tcPr>
            <w:tcW w:w="1415" w:type="dxa"/>
            <w:tcBorders>
              <w:top w:val="single" w:sz="8" w:space="0" w:color="000000"/>
              <w:left w:val="single" w:sz="8" w:space="0" w:color="000000"/>
              <w:bottom w:val="single" w:sz="8" w:space="0" w:color="000000"/>
              <w:right w:val="single" w:sz="8" w:space="0" w:color="000000"/>
            </w:tcBorders>
            <w:shd w:val="clear" w:color="auto" w:fill="D9D9D9"/>
          </w:tcPr>
          <w:p w14:paraId="7027F147" w14:textId="77777777" w:rsidR="003A2008" w:rsidRDefault="00E427B3">
            <w:pPr>
              <w:spacing w:after="0" w:line="259" w:lineRule="auto"/>
              <w:ind w:left="0" w:right="12" w:firstLine="0"/>
              <w:jc w:val="right"/>
            </w:pPr>
            <w:r>
              <w:rPr>
                <w:sz w:val="20"/>
              </w:rPr>
              <w:t>67.830.000</w:t>
            </w:r>
          </w:p>
        </w:tc>
        <w:tc>
          <w:tcPr>
            <w:tcW w:w="1405" w:type="dxa"/>
            <w:tcBorders>
              <w:top w:val="single" w:sz="8" w:space="0" w:color="000000"/>
              <w:left w:val="single" w:sz="8" w:space="0" w:color="000000"/>
              <w:bottom w:val="single" w:sz="8" w:space="0" w:color="000000"/>
              <w:right w:val="single" w:sz="8" w:space="0" w:color="000000"/>
            </w:tcBorders>
            <w:shd w:val="clear" w:color="auto" w:fill="D9D9D9"/>
          </w:tcPr>
          <w:p w14:paraId="47602621" w14:textId="77777777" w:rsidR="003A2008" w:rsidRDefault="00E427B3">
            <w:pPr>
              <w:spacing w:after="0" w:line="259" w:lineRule="auto"/>
              <w:ind w:left="0" w:right="7" w:firstLine="0"/>
              <w:jc w:val="right"/>
            </w:pPr>
            <w:r>
              <w:rPr>
                <w:sz w:val="20"/>
              </w:rPr>
              <w:t>813.960.000</w:t>
            </w:r>
          </w:p>
        </w:tc>
        <w:tc>
          <w:tcPr>
            <w:tcW w:w="1420" w:type="dxa"/>
            <w:tcBorders>
              <w:top w:val="single" w:sz="8" w:space="0" w:color="000000"/>
              <w:left w:val="single" w:sz="8" w:space="0" w:color="000000"/>
              <w:bottom w:val="single" w:sz="8" w:space="0" w:color="000000"/>
              <w:right w:val="single" w:sz="8" w:space="0" w:color="000000"/>
            </w:tcBorders>
            <w:shd w:val="clear" w:color="auto" w:fill="D9D9D9"/>
          </w:tcPr>
          <w:p w14:paraId="4EA3AB0F" w14:textId="77777777" w:rsidR="003A2008" w:rsidRDefault="00E427B3">
            <w:pPr>
              <w:spacing w:after="0" w:line="259" w:lineRule="auto"/>
              <w:ind w:left="0" w:right="3" w:firstLine="0"/>
              <w:jc w:val="right"/>
            </w:pPr>
            <w:r>
              <w:rPr>
                <w:sz w:val="20"/>
              </w:rPr>
              <w:t>11 305,90 Kč</w:t>
            </w:r>
          </w:p>
        </w:tc>
        <w:tc>
          <w:tcPr>
            <w:tcW w:w="1558" w:type="dxa"/>
            <w:tcBorders>
              <w:top w:val="single" w:sz="8" w:space="0" w:color="000000"/>
              <w:left w:val="single" w:sz="8" w:space="0" w:color="000000"/>
              <w:bottom w:val="single" w:sz="8" w:space="0" w:color="000000"/>
              <w:right w:val="single" w:sz="16" w:space="0" w:color="000000"/>
            </w:tcBorders>
            <w:shd w:val="clear" w:color="auto" w:fill="D9D9D9"/>
          </w:tcPr>
          <w:p w14:paraId="77E64DF0" w14:textId="77777777" w:rsidR="003A2008" w:rsidRDefault="00E427B3">
            <w:pPr>
              <w:spacing w:after="0" w:line="259" w:lineRule="auto"/>
              <w:ind w:left="0" w:right="0" w:firstLine="0"/>
              <w:jc w:val="right"/>
            </w:pPr>
            <w:r>
              <w:rPr>
                <w:sz w:val="20"/>
              </w:rPr>
              <w:t>282 647,61 Kč</w:t>
            </w:r>
          </w:p>
        </w:tc>
        <w:tc>
          <w:tcPr>
            <w:tcW w:w="40" w:type="dxa"/>
            <w:tcBorders>
              <w:top w:val="single" w:sz="8" w:space="0" w:color="000000"/>
              <w:left w:val="single" w:sz="16" w:space="0" w:color="000000"/>
              <w:bottom w:val="single" w:sz="8" w:space="0" w:color="000000"/>
              <w:right w:val="nil"/>
            </w:tcBorders>
          </w:tcPr>
          <w:p w14:paraId="5948FB2E" w14:textId="77777777" w:rsidR="003A2008" w:rsidRDefault="003A2008">
            <w:pPr>
              <w:spacing w:after="160" w:line="259" w:lineRule="auto"/>
              <w:ind w:left="0" w:right="0" w:firstLine="0"/>
              <w:jc w:val="left"/>
            </w:pPr>
          </w:p>
        </w:tc>
      </w:tr>
      <w:tr w:rsidR="003A2008" w14:paraId="3CC2FFC3" w14:textId="77777777">
        <w:trPr>
          <w:trHeight w:val="340"/>
        </w:trPr>
        <w:tc>
          <w:tcPr>
            <w:tcW w:w="997" w:type="dxa"/>
            <w:tcBorders>
              <w:top w:val="single" w:sz="8" w:space="0" w:color="000000"/>
              <w:left w:val="single" w:sz="16" w:space="0" w:color="000000"/>
              <w:bottom w:val="single" w:sz="8" w:space="0" w:color="000000"/>
              <w:right w:val="single" w:sz="8" w:space="0" w:color="000000"/>
            </w:tcBorders>
            <w:shd w:val="clear" w:color="auto" w:fill="D9D9D9"/>
          </w:tcPr>
          <w:p w14:paraId="1FCD8F85" w14:textId="77777777" w:rsidR="003A2008" w:rsidRDefault="00E427B3">
            <w:pPr>
              <w:spacing w:after="0" w:line="259" w:lineRule="auto"/>
              <w:ind w:left="0" w:right="12" w:firstLine="0"/>
              <w:jc w:val="right"/>
            </w:pPr>
            <w:r>
              <w:rPr>
                <w:sz w:val="20"/>
              </w:rPr>
              <w:t>1000</w:t>
            </w:r>
          </w:p>
        </w:tc>
        <w:tc>
          <w:tcPr>
            <w:tcW w:w="1405" w:type="dxa"/>
            <w:tcBorders>
              <w:top w:val="single" w:sz="8" w:space="0" w:color="000000"/>
              <w:left w:val="single" w:sz="8" w:space="0" w:color="000000"/>
              <w:bottom w:val="single" w:sz="8" w:space="0" w:color="000000"/>
              <w:right w:val="single" w:sz="8" w:space="0" w:color="000000"/>
            </w:tcBorders>
            <w:shd w:val="clear" w:color="auto" w:fill="D9D9D9"/>
          </w:tcPr>
          <w:p w14:paraId="2C0794A5" w14:textId="77777777" w:rsidR="003A2008" w:rsidRDefault="00E427B3">
            <w:pPr>
              <w:spacing w:after="0" w:line="259" w:lineRule="auto"/>
              <w:ind w:left="0" w:right="7" w:firstLine="0"/>
              <w:jc w:val="right"/>
            </w:pPr>
            <w:r>
              <w:rPr>
                <w:sz w:val="20"/>
              </w:rPr>
              <w:t>10</w:t>
            </w:r>
          </w:p>
        </w:tc>
        <w:tc>
          <w:tcPr>
            <w:tcW w:w="1415" w:type="dxa"/>
            <w:tcBorders>
              <w:top w:val="single" w:sz="8" w:space="0" w:color="000000"/>
              <w:left w:val="single" w:sz="8" w:space="0" w:color="000000"/>
              <w:bottom w:val="single" w:sz="8" w:space="0" w:color="000000"/>
              <w:right w:val="single" w:sz="8" w:space="0" w:color="000000"/>
            </w:tcBorders>
            <w:shd w:val="clear" w:color="auto" w:fill="D9D9D9"/>
          </w:tcPr>
          <w:p w14:paraId="39DE41AD" w14:textId="77777777" w:rsidR="003A2008" w:rsidRDefault="00E427B3">
            <w:pPr>
              <w:spacing w:after="0" w:line="259" w:lineRule="auto"/>
              <w:ind w:left="0" w:right="12" w:firstLine="0"/>
              <w:jc w:val="right"/>
            </w:pPr>
            <w:r>
              <w:rPr>
                <w:sz w:val="20"/>
              </w:rPr>
              <w:t>13.566.000</w:t>
            </w:r>
          </w:p>
        </w:tc>
        <w:tc>
          <w:tcPr>
            <w:tcW w:w="1405" w:type="dxa"/>
            <w:tcBorders>
              <w:top w:val="single" w:sz="8" w:space="0" w:color="000000"/>
              <w:left w:val="single" w:sz="8" w:space="0" w:color="000000"/>
              <w:bottom w:val="single" w:sz="8" w:space="0" w:color="000000"/>
              <w:right w:val="single" w:sz="8" w:space="0" w:color="000000"/>
            </w:tcBorders>
            <w:shd w:val="clear" w:color="auto" w:fill="D9D9D9"/>
          </w:tcPr>
          <w:p w14:paraId="1E8A6B7B" w14:textId="77777777" w:rsidR="003A2008" w:rsidRDefault="00E427B3">
            <w:pPr>
              <w:spacing w:after="0" w:line="259" w:lineRule="auto"/>
              <w:ind w:left="0" w:right="7" w:firstLine="0"/>
              <w:jc w:val="right"/>
            </w:pPr>
            <w:r>
              <w:rPr>
                <w:sz w:val="20"/>
              </w:rPr>
              <w:t>162.792.000</w:t>
            </w:r>
          </w:p>
        </w:tc>
        <w:tc>
          <w:tcPr>
            <w:tcW w:w="1420" w:type="dxa"/>
            <w:tcBorders>
              <w:top w:val="single" w:sz="8" w:space="0" w:color="000000"/>
              <w:left w:val="single" w:sz="8" w:space="0" w:color="000000"/>
              <w:bottom w:val="single" w:sz="8" w:space="0" w:color="000000"/>
              <w:right w:val="single" w:sz="8" w:space="0" w:color="000000"/>
            </w:tcBorders>
            <w:shd w:val="clear" w:color="auto" w:fill="D9D9D9"/>
          </w:tcPr>
          <w:p w14:paraId="3F4A1B29" w14:textId="77777777" w:rsidR="003A2008" w:rsidRDefault="00E427B3">
            <w:pPr>
              <w:spacing w:after="0" w:line="259" w:lineRule="auto"/>
              <w:ind w:left="0" w:right="3" w:firstLine="0"/>
              <w:jc w:val="right"/>
            </w:pPr>
            <w:r>
              <w:rPr>
                <w:sz w:val="20"/>
              </w:rPr>
              <w:t>2 261,18 Kč</w:t>
            </w:r>
          </w:p>
        </w:tc>
        <w:tc>
          <w:tcPr>
            <w:tcW w:w="1558" w:type="dxa"/>
            <w:tcBorders>
              <w:top w:val="single" w:sz="8" w:space="0" w:color="000000"/>
              <w:left w:val="single" w:sz="8" w:space="0" w:color="000000"/>
              <w:bottom w:val="single" w:sz="8" w:space="0" w:color="000000"/>
              <w:right w:val="single" w:sz="16" w:space="0" w:color="000000"/>
            </w:tcBorders>
            <w:shd w:val="clear" w:color="auto" w:fill="D9D9D9"/>
          </w:tcPr>
          <w:p w14:paraId="1900C6B1" w14:textId="77777777" w:rsidR="003A2008" w:rsidRDefault="00E427B3">
            <w:pPr>
              <w:spacing w:after="0" w:line="259" w:lineRule="auto"/>
              <w:ind w:left="0" w:right="0" w:firstLine="0"/>
              <w:jc w:val="right"/>
            </w:pPr>
            <w:r>
              <w:rPr>
                <w:sz w:val="20"/>
              </w:rPr>
              <w:t>56 529,52 Kč</w:t>
            </w:r>
          </w:p>
        </w:tc>
        <w:tc>
          <w:tcPr>
            <w:tcW w:w="40" w:type="dxa"/>
            <w:tcBorders>
              <w:top w:val="single" w:sz="8" w:space="0" w:color="000000"/>
              <w:left w:val="single" w:sz="16" w:space="0" w:color="000000"/>
              <w:bottom w:val="single" w:sz="8" w:space="0" w:color="000000"/>
              <w:right w:val="nil"/>
            </w:tcBorders>
          </w:tcPr>
          <w:p w14:paraId="4DD34320" w14:textId="77777777" w:rsidR="003A2008" w:rsidRDefault="003A2008">
            <w:pPr>
              <w:spacing w:after="160" w:line="259" w:lineRule="auto"/>
              <w:ind w:left="0" w:right="0" w:firstLine="0"/>
              <w:jc w:val="left"/>
            </w:pPr>
          </w:p>
        </w:tc>
      </w:tr>
      <w:tr w:rsidR="003A2008" w14:paraId="0806725F" w14:textId="77777777">
        <w:trPr>
          <w:trHeight w:val="340"/>
        </w:trPr>
        <w:tc>
          <w:tcPr>
            <w:tcW w:w="997" w:type="dxa"/>
            <w:tcBorders>
              <w:top w:val="single" w:sz="8" w:space="0" w:color="000000"/>
              <w:left w:val="single" w:sz="16" w:space="0" w:color="000000"/>
              <w:bottom w:val="single" w:sz="8" w:space="0" w:color="000000"/>
              <w:right w:val="single" w:sz="8" w:space="0" w:color="000000"/>
            </w:tcBorders>
            <w:shd w:val="clear" w:color="auto" w:fill="D9D9D9"/>
          </w:tcPr>
          <w:p w14:paraId="1FDAAD37" w14:textId="77777777" w:rsidR="003A2008" w:rsidRDefault="00E427B3">
            <w:pPr>
              <w:spacing w:after="0" w:line="259" w:lineRule="auto"/>
              <w:ind w:left="0" w:right="12" w:firstLine="0"/>
              <w:jc w:val="right"/>
            </w:pPr>
            <w:r>
              <w:rPr>
                <w:sz w:val="20"/>
              </w:rPr>
              <w:t>1000</w:t>
            </w:r>
          </w:p>
        </w:tc>
        <w:tc>
          <w:tcPr>
            <w:tcW w:w="1405" w:type="dxa"/>
            <w:tcBorders>
              <w:top w:val="single" w:sz="8" w:space="0" w:color="000000"/>
              <w:left w:val="single" w:sz="8" w:space="0" w:color="000000"/>
              <w:bottom w:val="single" w:sz="8" w:space="0" w:color="000000"/>
              <w:right w:val="single" w:sz="8" w:space="0" w:color="000000"/>
            </w:tcBorders>
            <w:shd w:val="clear" w:color="auto" w:fill="D9D9D9"/>
          </w:tcPr>
          <w:p w14:paraId="2333D480" w14:textId="77777777" w:rsidR="003A2008" w:rsidRDefault="00E427B3">
            <w:pPr>
              <w:spacing w:after="0" w:line="259" w:lineRule="auto"/>
              <w:ind w:left="0" w:right="7" w:firstLine="0"/>
              <w:jc w:val="right"/>
            </w:pPr>
            <w:r>
              <w:rPr>
                <w:sz w:val="20"/>
              </w:rPr>
              <w:t>50</w:t>
            </w:r>
          </w:p>
        </w:tc>
        <w:tc>
          <w:tcPr>
            <w:tcW w:w="1415" w:type="dxa"/>
            <w:tcBorders>
              <w:top w:val="single" w:sz="8" w:space="0" w:color="000000"/>
              <w:left w:val="single" w:sz="8" w:space="0" w:color="000000"/>
              <w:bottom w:val="single" w:sz="8" w:space="0" w:color="000000"/>
              <w:right w:val="single" w:sz="8" w:space="0" w:color="000000"/>
            </w:tcBorders>
            <w:shd w:val="clear" w:color="auto" w:fill="D9D9D9"/>
          </w:tcPr>
          <w:p w14:paraId="166BEAD9" w14:textId="77777777" w:rsidR="003A2008" w:rsidRDefault="00E427B3">
            <w:pPr>
              <w:spacing w:after="0" w:line="259" w:lineRule="auto"/>
              <w:ind w:left="0" w:right="12" w:firstLine="0"/>
              <w:jc w:val="right"/>
            </w:pPr>
            <w:r>
              <w:rPr>
                <w:sz w:val="20"/>
              </w:rPr>
              <w:t>67.830.000</w:t>
            </w:r>
          </w:p>
        </w:tc>
        <w:tc>
          <w:tcPr>
            <w:tcW w:w="1405" w:type="dxa"/>
            <w:tcBorders>
              <w:top w:val="single" w:sz="8" w:space="0" w:color="000000"/>
              <w:left w:val="single" w:sz="8" w:space="0" w:color="000000"/>
              <w:bottom w:val="single" w:sz="8" w:space="0" w:color="000000"/>
              <w:right w:val="single" w:sz="8" w:space="0" w:color="000000"/>
            </w:tcBorders>
            <w:shd w:val="clear" w:color="auto" w:fill="D9D9D9"/>
          </w:tcPr>
          <w:p w14:paraId="451D5116" w14:textId="77777777" w:rsidR="003A2008" w:rsidRDefault="00E427B3">
            <w:pPr>
              <w:spacing w:after="0" w:line="259" w:lineRule="auto"/>
              <w:ind w:left="0" w:right="7" w:firstLine="0"/>
              <w:jc w:val="right"/>
            </w:pPr>
            <w:r>
              <w:rPr>
                <w:sz w:val="20"/>
              </w:rPr>
              <w:t>813.960.000</w:t>
            </w:r>
          </w:p>
        </w:tc>
        <w:tc>
          <w:tcPr>
            <w:tcW w:w="1420" w:type="dxa"/>
            <w:tcBorders>
              <w:top w:val="single" w:sz="8" w:space="0" w:color="000000"/>
              <w:left w:val="single" w:sz="8" w:space="0" w:color="000000"/>
              <w:bottom w:val="single" w:sz="8" w:space="0" w:color="000000"/>
              <w:right w:val="single" w:sz="8" w:space="0" w:color="000000"/>
            </w:tcBorders>
            <w:shd w:val="clear" w:color="auto" w:fill="D9D9D9"/>
          </w:tcPr>
          <w:p w14:paraId="10BC930F" w14:textId="77777777" w:rsidR="003A2008" w:rsidRDefault="00E427B3">
            <w:pPr>
              <w:spacing w:after="0" w:line="259" w:lineRule="auto"/>
              <w:ind w:left="0" w:right="3" w:firstLine="0"/>
              <w:jc w:val="right"/>
            </w:pPr>
            <w:r>
              <w:rPr>
                <w:sz w:val="20"/>
              </w:rPr>
              <w:t>11 305,90 Kč</w:t>
            </w:r>
          </w:p>
        </w:tc>
        <w:tc>
          <w:tcPr>
            <w:tcW w:w="1558" w:type="dxa"/>
            <w:tcBorders>
              <w:top w:val="single" w:sz="8" w:space="0" w:color="000000"/>
              <w:left w:val="single" w:sz="8" w:space="0" w:color="000000"/>
              <w:bottom w:val="single" w:sz="8" w:space="0" w:color="000000"/>
              <w:right w:val="single" w:sz="16" w:space="0" w:color="000000"/>
            </w:tcBorders>
            <w:shd w:val="clear" w:color="auto" w:fill="D9D9D9"/>
          </w:tcPr>
          <w:p w14:paraId="2D6266AA" w14:textId="77777777" w:rsidR="003A2008" w:rsidRDefault="00E427B3">
            <w:pPr>
              <w:spacing w:after="0" w:line="259" w:lineRule="auto"/>
              <w:ind w:left="0" w:right="0" w:firstLine="0"/>
              <w:jc w:val="right"/>
            </w:pPr>
            <w:r>
              <w:rPr>
                <w:sz w:val="20"/>
              </w:rPr>
              <w:t>282 647,61 Kč</w:t>
            </w:r>
          </w:p>
        </w:tc>
        <w:tc>
          <w:tcPr>
            <w:tcW w:w="40" w:type="dxa"/>
            <w:tcBorders>
              <w:top w:val="single" w:sz="8" w:space="0" w:color="000000"/>
              <w:left w:val="single" w:sz="16" w:space="0" w:color="000000"/>
              <w:bottom w:val="single" w:sz="8" w:space="0" w:color="000000"/>
              <w:right w:val="nil"/>
            </w:tcBorders>
          </w:tcPr>
          <w:p w14:paraId="330954C9" w14:textId="77777777" w:rsidR="003A2008" w:rsidRDefault="003A2008">
            <w:pPr>
              <w:spacing w:after="160" w:line="259" w:lineRule="auto"/>
              <w:ind w:left="0" w:right="0" w:firstLine="0"/>
              <w:jc w:val="left"/>
            </w:pPr>
          </w:p>
        </w:tc>
      </w:tr>
      <w:tr w:rsidR="003A2008" w14:paraId="758D81FE" w14:textId="77777777">
        <w:trPr>
          <w:trHeight w:val="320"/>
        </w:trPr>
        <w:tc>
          <w:tcPr>
            <w:tcW w:w="997" w:type="dxa"/>
            <w:tcBorders>
              <w:top w:val="single" w:sz="8" w:space="0" w:color="000000"/>
              <w:left w:val="single" w:sz="16" w:space="0" w:color="000000"/>
              <w:bottom w:val="single" w:sz="8" w:space="0" w:color="000000"/>
              <w:right w:val="single" w:sz="8" w:space="0" w:color="000000"/>
            </w:tcBorders>
            <w:shd w:val="clear" w:color="auto" w:fill="D9D9D9"/>
          </w:tcPr>
          <w:p w14:paraId="7A5E67B2" w14:textId="77777777" w:rsidR="003A2008" w:rsidRDefault="00E427B3">
            <w:pPr>
              <w:spacing w:after="0" w:line="259" w:lineRule="auto"/>
              <w:ind w:left="0" w:right="12" w:firstLine="0"/>
              <w:jc w:val="right"/>
            </w:pPr>
            <w:r>
              <w:rPr>
                <w:sz w:val="20"/>
              </w:rPr>
              <w:t>1000</w:t>
            </w:r>
          </w:p>
        </w:tc>
        <w:tc>
          <w:tcPr>
            <w:tcW w:w="1405" w:type="dxa"/>
            <w:tcBorders>
              <w:top w:val="single" w:sz="8" w:space="0" w:color="000000"/>
              <w:left w:val="single" w:sz="8" w:space="0" w:color="000000"/>
              <w:bottom w:val="single" w:sz="8" w:space="0" w:color="000000"/>
              <w:right w:val="single" w:sz="8" w:space="0" w:color="000000"/>
            </w:tcBorders>
            <w:shd w:val="clear" w:color="auto" w:fill="D9D9D9"/>
          </w:tcPr>
          <w:p w14:paraId="12BD18EB" w14:textId="77777777" w:rsidR="003A2008" w:rsidRDefault="00E427B3">
            <w:pPr>
              <w:spacing w:after="0" w:line="259" w:lineRule="auto"/>
              <w:ind w:left="0" w:right="7" w:firstLine="0"/>
              <w:jc w:val="right"/>
            </w:pPr>
            <w:r>
              <w:rPr>
                <w:sz w:val="20"/>
              </w:rPr>
              <w:t>100</w:t>
            </w:r>
          </w:p>
        </w:tc>
        <w:tc>
          <w:tcPr>
            <w:tcW w:w="1415" w:type="dxa"/>
            <w:tcBorders>
              <w:top w:val="single" w:sz="8" w:space="0" w:color="000000"/>
              <w:left w:val="single" w:sz="8" w:space="0" w:color="000000"/>
              <w:bottom w:val="single" w:sz="8" w:space="0" w:color="000000"/>
              <w:right w:val="single" w:sz="8" w:space="0" w:color="000000"/>
            </w:tcBorders>
            <w:shd w:val="clear" w:color="auto" w:fill="D9D9D9"/>
          </w:tcPr>
          <w:p w14:paraId="7B71AF95" w14:textId="77777777" w:rsidR="003A2008" w:rsidRDefault="00E427B3">
            <w:pPr>
              <w:spacing w:after="0" w:line="259" w:lineRule="auto"/>
              <w:ind w:left="0" w:right="12" w:firstLine="0"/>
              <w:jc w:val="right"/>
            </w:pPr>
            <w:r>
              <w:rPr>
                <w:sz w:val="20"/>
              </w:rPr>
              <w:t>135.660.000</w:t>
            </w:r>
          </w:p>
        </w:tc>
        <w:tc>
          <w:tcPr>
            <w:tcW w:w="1405" w:type="dxa"/>
            <w:tcBorders>
              <w:top w:val="single" w:sz="8" w:space="0" w:color="000000"/>
              <w:left w:val="single" w:sz="8" w:space="0" w:color="000000"/>
              <w:bottom w:val="single" w:sz="8" w:space="0" w:color="000000"/>
              <w:right w:val="single" w:sz="8" w:space="0" w:color="000000"/>
            </w:tcBorders>
            <w:shd w:val="clear" w:color="auto" w:fill="D9D9D9"/>
          </w:tcPr>
          <w:p w14:paraId="5369DA85" w14:textId="77777777" w:rsidR="003A2008" w:rsidRDefault="00E427B3">
            <w:pPr>
              <w:spacing w:after="0" w:line="259" w:lineRule="auto"/>
              <w:ind w:left="0" w:right="7" w:firstLine="0"/>
              <w:jc w:val="right"/>
            </w:pPr>
            <w:r>
              <w:rPr>
                <w:sz w:val="20"/>
              </w:rPr>
              <w:t>1.627.920.000</w:t>
            </w:r>
          </w:p>
        </w:tc>
        <w:tc>
          <w:tcPr>
            <w:tcW w:w="1420" w:type="dxa"/>
            <w:tcBorders>
              <w:top w:val="single" w:sz="8" w:space="0" w:color="000000"/>
              <w:left w:val="single" w:sz="8" w:space="0" w:color="000000"/>
              <w:bottom w:val="single" w:sz="8" w:space="0" w:color="000000"/>
              <w:right w:val="single" w:sz="8" w:space="0" w:color="000000"/>
            </w:tcBorders>
            <w:shd w:val="clear" w:color="auto" w:fill="D9D9D9"/>
          </w:tcPr>
          <w:p w14:paraId="1EF0EFAB" w14:textId="77777777" w:rsidR="003A2008" w:rsidRDefault="00E427B3">
            <w:pPr>
              <w:spacing w:after="0" w:line="259" w:lineRule="auto"/>
              <w:ind w:left="0" w:right="3" w:firstLine="0"/>
              <w:jc w:val="right"/>
            </w:pPr>
            <w:r>
              <w:rPr>
                <w:sz w:val="20"/>
              </w:rPr>
              <w:t>22 611,81 Kč</w:t>
            </w:r>
          </w:p>
        </w:tc>
        <w:tc>
          <w:tcPr>
            <w:tcW w:w="1558" w:type="dxa"/>
            <w:tcBorders>
              <w:top w:val="single" w:sz="8" w:space="0" w:color="000000"/>
              <w:left w:val="single" w:sz="8" w:space="0" w:color="000000"/>
              <w:bottom w:val="single" w:sz="8" w:space="0" w:color="000000"/>
              <w:right w:val="single" w:sz="16" w:space="0" w:color="000000"/>
            </w:tcBorders>
            <w:shd w:val="clear" w:color="auto" w:fill="D9D9D9"/>
          </w:tcPr>
          <w:p w14:paraId="1C273450" w14:textId="77777777" w:rsidR="003A2008" w:rsidRDefault="00E427B3">
            <w:pPr>
              <w:spacing w:after="0" w:line="259" w:lineRule="auto"/>
              <w:ind w:left="0" w:right="0" w:firstLine="0"/>
              <w:jc w:val="right"/>
            </w:pPr>
            <w:r>
              <w:rPr>
                <w:sz w:val="20"/>
              </w:rPr>
              <w:t>565 295,22 Kč</w:t>
            </w:r>
          </w:p>
        </w:tc>
        <w:tc>
          <w:tcPr>
            <w:tcW w:w="40" w:type="dxa"/>
            <w:tcBorders>
              <w:top w:val="single" w:sz="8" w:space="0" w:color="000000"/>
              <w:left w:val="single" w:sz="16" w:space="0" w:color="000000"/>
              <w:bottom w:val="single" w:sz="8" w:space="0" w:color="000000"/>
              <w:right w:val="nil"/>
            </w:tcBorders>
          </w:tcPr>
          <w:p w14:paraId="270E9597" w14:textId="77777777" w:rsidR="003A2008" w:rsidRDefault="003A2008">
            <w:pPr>
              <w:spacing w:after="160" w:line="259" w:lineRule="auto"/>
              <w:ind w:left="0" w:right="0" w:firstLine="0"/>
              <w:jc w:val="left"/>
            </w:pPr>
          </w:p>
        </w:tc>
      </w:tr>
      <w:tr w:rsidR="003A2008" w14:paraId="5CF6BADE" w14:textId="77777777">
        <w:trPr>
          <w:trHeight w:val="340"/>
        </w:trPr>
        <w:tc>
          <w:tcPr>
            <w:tcW w:w="997" w:type="dxa"/>
            <w:tcBorders>
              <w:top w:val="single" w:sz="8" w:space="0" w:color="000000"/>
              <w:left w:val="single" w:sz="16" w:space="0" w:color="000000"/>
              <w:bottom w:val="single" w:sz="8" w:space="0" w:color="000000"/>
              <w:right w:val="single" w:sz="8" w:space="0" w:color="000000"/>
            </w:tcBorders>
            <w:shd w:val="clear" w:color="auto" w:fill="D9D9D9"/>
          </w:tcPr>
          <w:p w14:paraId="50C0D9B2" w14:textId="77777777" w:rsidR="003A2008" w:rsidRDefault="00E427B3">
            <w:pPr>
              <w:spacing w:after="0" w:line="259" w:lineRule="auto"/>
              <w:ind w:left="0" w:right="12" w:firstLine="0"/>
              <w:jc w:val="right"/>
            </w:pPr>
            <w:r>
              <w:rPr>
                <w:sz w:val="20"/>
              </w:rPr>
              <w:t>5000</w:t>
            </w:r>
          </w:p>
        </w:tc>
        <w:tc>
          <w:tcPr>
            <w:tcW w:w="1405" w:type="dxa"/>
            <w:tcBorders>
              <w:top w:val="single" w:sz="8" w:space="0" w:color="000000"/>
              <w:left w:val="single" w:sz="8" w:space="0" w:color="000000"/>
              <w:bottom w:val="single" w:sz="8" w:space="0" w:color="000000"/>
              <w:right w:val="single" w:sz="8" w:space="0" w:color="000000"/>
            </w:tcBorders>
            <w:shd w:val="clear" w:color="auto" w:fill="D9D9D9"/>
          </w:tcPr>
          <w:p w14:paraId="116C5536" w14:textId="77777777" w:rsidR="003A2008" w:rsidRDefault="00E427B3">
            <w:pPr>
              <w:spacing w:after="0" w:line="259" w:lineRule="auto"/>
              <w:ind w:left="0" w:right="7" w:firstLine="0"/>
              <w:jc w:val="right"/>
            </w:pPr>
            <w:r>
              <w:rPr>
                <w:sz w:val="20"/>
              </w:rPr>
              <w:t>10</w:t>
            </w:r>
          </w:p>
        </w:tc>
        <w:tc>
          <w:tcPr>
            <w:tcW w:w="1415" w:type="dxa"/>
            <w:tcBorders>
              <w:top w:val="single" w:sz="8" w:space="0" w:color="000000"/>
              <w:left w:val="single" w:sz="8" w:space="0" w:color="000000"/>
              <w:bottom w:val="single" w:sz="8" w:space="0" w:color="000000"/>
              <w:right w:val="single" w:sz="8" w:space="0" w:color="000000"/>
            </w:tcBorders>
            <w:shd w:val="clear" w:color="auto" w:fill="D9D9D9"/>
          </w:tcPr>
          <w:p w14:paraId="040DC067" w14:textId="77777777" w:rsidR="003A2008" w:rsidRDefault="00E427B3">
            <w:pPr>
              <w:spacing w:after="0" w:line="259" w:lineRule="auto"/>
              <w:ind w:left="0" w:right="12" w:firstLine="0"/>
              <w:jc w:val="right"/>
            </w:pPr>
            <w:r>
              <w:rPr>
                <w:sz w:val="20"/>
              </w:rPr>
              <w:t>67.830.000</w:t>
            </w:r>
          </w:p>
        </w:tc>
        <w:tc>
          <w:tcPr>
            <w:tcW w:w="1405" w:type="dxa"/>
            <w:tcBorders>
              <w:top w:val="single" w:sz="8" w:space="0" w:color="000000"/>
              <w:left w:val="single" w:sz="8" w:space="0" w:color="000000"/>
              <w:bottom w:val="single" w:sz="8" w:space="0" w:color="000000"/>
              <w:right w:val="single" w:sz="8" w:space="0" w:color="000000"/>
            </w:tcBorders>
            <w:shd w:val="clear" w:color="auto" w:fill="D9D9D9"/>
          </w:tcPr>
          <w:p w14:paraId="1E9AE358" w14:textId="77777777" w:rsidR="003A2008" w:rsidRDefault="00E427B3">
            <w:pPr>
              <w:spacing w:after="0" w:line="259" w:lineRule="auto"/>
              <w:ind w:left="0" w:right="7" w:firstLine="0"/>
              <w:jc w:val="right"/>
            </w:pPr>
            <w:r>
              <w:rPr>
                <w:sz w:val="20"/>
              </w:rPr>
              <w:t>813.960.000</w:t>
            </w:r>
          </w:p>
        </w:tc>
        <w:tc>
          <w:tcPr>
            <w:tcW w:w="1420" w:type="dxa"/>
            <w:tcBorders>
              <w:top w:val="single" w:sz="8" w:space="0" w:color="000000"/>
              <w:left w:val="single" w:sz="8" w:space="0" w:color="000000"/>
              <w:bottom w:val="single" w:sz="8" w:space="0" w:color="000000"/>
              <w:right w:val="single" w:sz="8" w:space="0" w:color="000000"/>
            </w:tcBorders>
            <w:shd w:val="clear" w:color="auto" w:fill="D9D9D9"/>
          </w:tcPr>
          <w:p w14:paraId="37107C17" w14:textId="77777777" w:rsidR="003A2008" w:rsidRDefault="00E427B3">
            <w:pPr>
              <w:spacing w:after="0" w:line="259" w:lineRule="auto"/>
              <w:ind w:left="0" w:right="3" w:firstLine="0"/>
              <w:jc w:val="right"/>
            </w:pPr>
            <w:r>
              <w:rPr>
                <w:sz w:val="20"/>
              </w:rPr>
              <w:t>11 305,90 Kč</w:t>
            </w:r>
          </w:p>
        </w:tc>
        <w:tc>
          <w:tcPr>
            <w:tcW w:w="1558" w:type="dxa"/>
            <w:tcBorders>
              <w:top w:val="single" w:sz="8" w:space="0" w:color="000000"/>
              <w:left w:val="single" w:sz="8" w:space="0" w:color="000000"/>
              <w:bottom w:val="single" w:sz="8" w:space="0" w:color="000000"/>
              <w:right w:val="single" w:sz="16" w:space="0" w:color="000000"/>
            </w:tcBorders>
            <w:shd w:val="clear" w:color="auto" w:fill="D9D9D9"/>
          </w:tcPr>
          <w:p w14:paraId="0E753F06" w14:textId="77777777" w:rsidR="003A2008" w:rsidRDefault="00E427B3">
            <w:pPr>
              <w:spacing w:after="0" w:line="259" w:lineRule="auto"/>
              <w:ind w:left="0" w:right="0" w:firstLine="0"/>
              <w:jc w:val="right"/>
            </w:pPr>
            <w:r>
              <w:rPr>
                <w:sz w:val="20"/>
              </w:rPr>
              <w:t>282 647,61 Kč</w:t>
            </w:r>
          </w:p>
        </w:tc>
        <w:tc>
          <w:tcPr>
            <w:tcW w:w="40" w:type="dxa"/>
            <w:tcBorders>
              <w:top w:val="single" w:sz="8" w:space="0" w:color="000000"/>
              <w:left w:val="single" w:sz="16" w:space="0" w:color="000000"/>
              <w:bottom w:val="single" w:sz="8" w:space="0" w:color="000000"/>
              <w:right w:val="nil"/>
            </w:tcBorders>
          </w:tcPr>
          <w:p w14:paraId="42FF734A" w14:textId="77777777" w:rsidR="003A2008" w:rsidRDefault="003A2008">
            <w:pPr>
              <w:spacing w:after="160" w:line="259" w:lineRule="auto"/>
              <w:ind w:left="0" w:right="0" w:firstLine="0"/>
              <w:jc w:val="left"/>
            </w:pPr>
          </w:p>
        </w:tc>
      </w:tr>
      <w:tr w:rsidR="003A2008" w14:paraId="4BE7D2BD" w14:textId="77777777">
        <w:trPr>
          <w:trHeight w:val="340"/>
        </w:trPr>
        <w:tc>
          <w:tcPr>
            <w:tcW w:w="997" w:type="dxa"/>
            <w:tcBorders>
              <w:top w:val="single" w:sz="8" w:space="0" w:color="000000"/>
              <w:left w:val="single" w:sz="16" w:space="0" w:color="000000"/>
              <w:bottom w:val="single" w:sz="8" w:space="0" w:color="000000"/>
              <w:right w:val="single" w:sz="8" w:space="0" w:color="000000"/>
            </w:tcBorders>
            <w:shd w:val="clear" w:color="auto" w:fill="D9D9D9"/>
          </w:tcPr>
          <w:p w14:paraId="006BC074" w14:textId="77777777" w:rsidR="003A2008" w:rsidRDefault="00E427B3">
            <w:pPr>
              <w:spacing w:after="0" w:line="259" w:lineRule="auto"/>
              <w:ind w:left="0" w:right="12" w:firstLine="0"/>
              <w:jc w:val="right"/>
            </w:pPr>
            <w:r>
              <w:rPr>
                <w:sz w:val="20"/>
              </w:rPr>
              <w:t>5000</w:t>
            </w:r>
          </w:p>
        </w:tc>
        <w:tc>
          <w:tcPr>
            <w:tcW w:w="1405" w:type="dxa"/>
            <w:tcBorders>
              <w:top w:val="single" w:sz="8" w:space="0" w:color="000000"/>
              <w:left w:val="single" w:sz="8" w:space="0" w:color="000000"/>
              <w:bottom w:val="single" w:sz="8" w:space="0" w:color="000000"/>
              <w:right w:val="single" w:sz="8" w:space="0" w:color="000000"/>
            </w:tcBorders>
            <w:shd w:val="clear" w:color="auto" w:fill="D9D9D9"/>
          </w:tcPr>
          <w:p w14:paraId="40C2C189" w14:textId="77777777" w:rsidR="003A2008" w:rsidRDefault="00E427B3">
            <w:pPr>
              <w:spacing w:after="0" w:line="259" w:lineRule="auto"/>
              <w:ind w:left="0" w:right="7" w:firstLine="0"/>
              <w:jc w:val="right"/>
            </w:pPr>
            <w:r>
              <w:rPr>
                <w:sz w:val="20"/>
              </w:rPr>
              <w:t>50</w:t>
            </w:r>
          </w:p>
        </w:tc>
        <w:tc>
          <w:tcPr>
            <w:tcW w:w="1415" w:type="dxa"/>
            <w:tcBorders>
              <w:top w:val="single" w:sz="8" w:space="0" w:color="000000"/>
              <w:left w:val="single" w:sz="8" w:space="0" w:color="000000"/>
              <w:bottom w:val="single" w:sz="8" w:space="0" w:color="000000"/>
              <w:right w:val="single" w:sz="8" w:space="0" w:color="000000"/>
            </w:tcBorders>
            <w:shd w:val="clear" w:color="auto" w:fill="D9D9D9"/>
          </w:tcPr>
          <w:p w14:paraId="0A8782BC" w14:textId="77777777" w:rsidR="003A2008" w:rsidRDefault="00E427B3">
            <w:pPr>
              <w:spacing w:after="0" w:line="259" w:lineRule="auto"/>
              <w:ind w:left="0" w:right="12" w:firstLine="0"/>
              <w:jc w:val="right"/>
            </w:pPr>
            <w:r>
              <w:rPr>
                <w:sz w:val="20"/>
              </w:rPr>
              <w:t>339.150.000</w:t>
            </w:r>
          </w:p>
        </w:tc>
        <w:tc>
          <w:tcPr>
            <w:tcW w:w="1405" w:type="dxa"/>
            <w:tcBorders>
              <w:top w:val="single" w:sz="8" w:space="0" w:color="000000"/>
              <w:left w:val="single" w:sz="8" w:space="0" w:color="000000"/>
              <w:bottom w:val="single" w:sz="8" w:space="0" w:color="000000"/>
              <w:right w:val="single" w:sz="8" w:space="0" w:color="000000"/>
            </w:tcBorders>
            <w:shd w:val="clear" w:color="auto" w:fill="D9D9D9"/>
          </w:tcPr>
          <w:p w14:paraId="0BAF1CB3" w14:textId="77777777" w:rsidR="003A2008" w:rsidRDefault="00E427B3">
            <w:pPr>
              <w:spacing w:after="0" w:line="259" w:lineRule="auto"/>
              <w:ind w:left="0" w:right="7" w:firstLine="0"/>
              <w:jc w:val="right"/>
            </w:pPr>
            <w:r>
              <w:rPr>
                <w:sz w:val="20"/>
              </w:rPr>
              <w:t>4.069.800.000</w:t>
            </w:r>
          </w:p>
        </w:tc>
        <w:tc>
          <w:tcPr>
            <w:tcW w:w="1420" w:type="dxa"/>
            <w:tcBorders>
              <w:top w:val="single" w:sz="8" w:space="0" w:color="000000"/>
              <w:left w:val="single" w:sz="8" w:space="0" w:color="000000"/>
              <w:bottom w:val="single" w:sz="8" w:space="0" w:color="000000"/>
              <w:right w:val="single" w:sz="8" w:space="0" w:color="000000"/>
            </w:tcBorders>
            <w:shd w:val="clear" w:color="auto" w:fill="D9D9D9"/>
          </w:tcPr>
          <w:p w14:paraId="57ECAD8F" w14:textId="77777777" w:rsidR="003A2008" w:rsidRDefault="00E427B3">
            <w:pPr>
              <w:spacing w:after="0" w:line="259" w:lineRule="auto"/>
              <w:ind w:left="0" w:right="3" w:firstLine="0"/>
              <w:jc w:val="right"/>
            </w:pPr>
            <w:r>
              <w:rPr>
                <w:sz w:val="20"/>
              </w:rPr>
              <w:t>56 529,52 Kč</w:t>
            </w:r>
          </w:p>
        </w:tc>
        <w:tc>
          <w:tcPr>
            <w:tcW w:w="1558" w:type="dxa"/>
            <w:tcBorders>
              <w:top w:val="single" w:sz="8" w:space="0" w:color="000000"/>
              <w:left w:val="single" w:sz="8" w:space="0" w:color="000000"/>
              <w:bottom w:val="single" w:sz="8" w:space="0" w:color="000000"/>
              <w:right w:val="single" w:sz="16" w:space="0" w:color="000000"/>
            </w:tcBorders>
            <w:shd w:val="clear" w:color="auto" w:fill="D9D9D9"/>
          </w:tcPr>
          <w:p w14:paraId="2DCB1912" w14:textId="77777777" w:rsidR="003A2008" w:rsidRDefault="00E427B3">
            <w:pPr>
              <w:spacing w:after="0" w:line="259" w:lineRule="auto"/>
              <w:ind w:left="128" w:right="0" w:firstLine="0"/>
              <w:jc w:val="left"/>
            </w:pPr>
            <w:r>
              <w:rPr>
                <w:sz w:val="20"/>
              </w:rPr>
              <w:t>1 413 238,05 Kč</w:t>
            </w:r>
          </w:p>
        </w:tc>
        <w:tc>
          <w:tcPr>
            <w:tcW w:w="40" w:type="dxa"/>
            <w:tcBorders>
              <w:top w:val="single" w:sz="8" w:space="0" w:color="000000"/>
              <w:left w:val="single" w:sz="16" w:space="0" w:color="000000"/>
              <w:bottom w:val="single" w:sz="8" w:space="0" w:color="000000"/>
              <w:right w:val="nil"/>
            </w:tcBorders>
          </w:tcPr>
          <w:p w14:paraId="638DA460" w14:textId="77777777" w:rsidR="003A2008" w:rsidRDefault="003A2008">
            <w:pPr>
              <w:spacing w:after="160" w:line="259" w:lineRule="auto"/>
              <w:ind w:left="0" w:right="0" w:firstLine="0"/>
              <w:jc w:val="left"/>
            </w:pPr>
          </w:p>
        </w:tc>
      </w:tr>
      <w:tr w:rsidR="003A2008" w14:paraId="05F69B15" w14:textId="77777777">
        <w:trPr>
          <w:trHeight w:val="350"/>
        </w:trPr>
        <w:tc>
          <w:tcPr>
            <w:tcW w:w="997" w:type="dxa"/>
            <w:tcBorders>
              <w:top w:val="single" w:sz="8" w:space="0" w:color="000000"/>
              <w:left w:val="single" w:sz="16" w:space="0" w:color="000000"/>
              <w:bottom w:val="single" w:sz="16" w:space="0" w:color="000000"/>
              <w:right w:val="single" w:sz="8" w:space="0" w:color="000000"/>
            </w:tcBorders>
            <w:shd w:val="clear" w:color="auto" w:fill="D9D9D9"/>
          </w:tcPr>
          <w:p w14:paraId="178C6AAA" w14:textId="77777777" w:rsidR="003A2008" w:rsidRDefault="00E427B3">
            <w:pPr>
              <w:spacing w:after="0" w:line="259" w:lineRule="auto"/>
              <w:ind w:left="0" w:right="12" w:firstLine="0"/>
              <w:jc w:val="right"/>
            </w:pPr>
            <w:r>
              <w:rPr>
                <w:sz w:val="20"/>
              </w:rPr>
              <w:t>5000</w:t>
            </w:r>
          </w:p>
        </w:tc>
        <w:tc>
          <w:tcPr>
            <w:tcW w:w="1405" w:type="dxa"/>
            <w:tcBorders>
              <w:top w:val="single" w:sz="8" w:space="0" w:color="000000"/>
              <w:left w:val="single" w:sz="8" w:space="0" w:color="000000"/>
              <w:bottom w:val="single" w:sz="16" w:space="0" w:color="000000"/>
              <w:right w:val="single" w:sz="8" w:space="0" w:color="000000"/>
            </w:tcBorders>
            <w:shd w:val="clear" w:color="auto" w:fill="D9D9D9"/>
          </w:tcPr>
          <w:p w14:paraId="00E4B29C" w14:textId="77777777" w:rsidR="003A2008" w:rsidRDefault="00E427B3">
            <w:pPr>
              <w:spacing w:after="0" w:line="259" w:lineRule="auto"/>
              <w:ind w:left="0" w:right="7" w:firstLine="0"/>
              <w:jc w:val="right"/>
            </w:pPr>
            <w:r>
              <w:rPr>
                <w:sz w:val="20"/>
              </w:rPr>
              <w:t>100</w:t>
            </w:r>
          </w:p>
        </w:tc>
        <w:tc>
          <w:tcPr>
            <w:tcW w:w="1415" w:type="dxa"/>
            <w:tcBorders>
              <w:top w:val="single" w:sz="8" w:space="0" w:color="000000"/>
              <w:left w:val="single" w:sz="8" w:space="0" w:color="000000"/>
              <w:bottom w:val="single" w:sz="16" w:space="0" w:color="000000"/>
              <w:right w:val="single" w:sz="8" w:space="0" w:color="000000"/>
            </w:tcBorders>
            <w:shd w:val="clear" w:color="auto" w:fill="D9D9D9"/>
          </w:tcPr>
          <w:p w14:paraId="60A4BCA6" w14:textId="77777777" w:rsidR="003A2008" w:rsidRDefault="00E427B3">
            <w:pPr>
              <w:spacing w:after="0" w:line="259" w:lineRule="auto"/>
              <w:ind w:left="0" w:right="12" w:firstLine="0"/>
              <w:jc w:val="right"/>
            </w:pPr>
            <w:r>
              <w:rPr>
                <w:sz w:val="20"/>
              </w:rPr>
              <w:t>678.300.000</w:t>
            </w:r>
          </w:p>
        </w:tc>
        <w:tc>
          <w:tcPr>
            <w:tcW w:w="1405" w:type="dxa"/>
            <w:tcBorders>
              <w:top w:val="single" w:sz="8" w:space="0" w:color="000000"/>
              <w:left w:val="single" w:sz="8" w:space="0" w:color="000000"/>
              <w:bottom w:val="single" w:sz="16" w:space="0" w:color="000000"/>
              <w:right w:val="single" w:sz="8" w:space="0" w:color="000000"/>
            </w:tcBorders>
            <w:shd w:val="clear" w:color="auto" w:fill="D9D9D9"/>
          </w:tcPr>
          <w:p w14:paraId="2AE60C11" w14:textId="77777777" w:rsidR="003A2008" w:rsidRDefault="00E427B3">
            <w:pPr>
              <w:spacing w:after="0" w:line="259" w:lineRule="auto"/>
              <w:ind w:left="0" w:right="7" w:firstLine="0"/>
              <w:jc w:val="right"/>
            </w:pPr>
            <w:r>
              <w:rPr>
                <w:sz w:val="20"/>
              </w:rPr>
              <w:t>8.139.600.000</w:t>
            </w:r>
          </w:p>
        </w:tc>
        <w:tc>
          <w:tcPr>
            <w:tcW w:w="1420" w:type="dxa"/>
            <w:tcBorders>
              <w:top w:val="single" w:sz="8" w:space="0" w:color="000000"/>
              <w:left w:val="single" w:sz="8" w:space="0" w:color="000000"/>
              <w:bottom w:val="single" w:sz="16" w:space="0" w:color="000000"/>
              <w:right w:val="single" w:sz="8" w:space="0" w:color="000000"/>
            </w:tcBorders>
            <w:shd w:val="clear" w:color="auto" w:fill="D9D9D9"/>
          </w:tcPr>
          <w:p w14:paraId="5669AC5C" w14:textId="77777777" w:rsidR="003A2008" w:rsidRDefault="00E427B3">
            <w:pPr>
              <w:spacing w:after="0" w:line="259" w:lineRule="auto"/>
              <w:ind w:left="0" w:right="3" w:firstLine="0"/>
              <w:jc w:val="right"/>
            </w:pPr>
            <w:r>
              <w:rPr>
                <w:sz w:val="20"/>
              </w:rPr>
              <w:t>113 059,04 Kč</w:t>
            </w:r>
          </w:p>
        </w:tc>
        <w:tc>
          <w:tcPr>
            <w:tcW w:w="1558" w:type="dxa"/>
            <w:tcBorders>
              <w:top w:val="single" w:sz="8" w:space="0" w:color="000000"/>
              <w:left w:val="single" w:sz="8" w:space="0" w:color="000000"/>
              <w:bottom w:val="single" w:sz="16" w:space="0" w:color="000000"/>
              <w:right w:val="single" w:sz="16" w:space="0" w:color="000000"/>
            </w:tcBorders>
            <w:shd w:val="clear" w:color="auto" w:fill="D9D9D9"/>
          </w:tcPr>
          <w:p w14:paraId="2F062A80" w14:textId="77777777" w:rsidR="003A2008" w:rsidRDefault="00E427B3">
            <w:pPr>
              <w:spacing w:after="0" w:line="259" w:lineRule="auto"/>
              <w:ind w:left="128" w:right="0" w:firstLine="0"/>
              <w:jc w:val="left"/>
            </w:pPr>
            <w:r>
              <w:rPr>
                <w:sz w:val="20"/>
              </w:rPr>
              <w:t>2 826 476,10 Kč</w:t>
            </w:r>
          </w:p>
        </w:tc>
        <w:tc>
          <w:tcPr>
            <w:tcW w:w="40" w:type="dxa"/>
            <w:tcBorders>
              <w:top w:val="single" w:sz="8" w:space="0" w:color="000000"/>
              <w:left w:val="single" w:sz="16" w:space="0" w:color="000000"/>
              <w:bottom w:val="single" w:sz="16" w:space="0" w:color="000000"/>
              <w:right w:val="nil"/>
            </w:tcBorders>
          </w:tcPr>
          <w:p w14:paraId="1A994B9E" w14:textId="77777777" w:rsidR="003A2008" w:rsidRDefault="003A2008">
            <w:pPr>
              <w:spacing w:after="160" w:line="259" w:lineRule="auto"/>
              <w:ind w:left="0" w:right="0" w:firstLine="0"/>
              <w:jc w:val="left"/>
            </w:pPr>
          </w:p>
        </w:tc>
      </w:tr>
    </w:tbl>
    <w:p w14:paraId="60A82E52" w14:textId="77777777" w:rsidR="003A2008" w:rsidRDefault="00E427B3">
      <w:pPr>
        <w:spacing w:after="787"/>
        <w:ind w:left="1315" w:right="0"/>
      </w:pPr>
      <w:r>
        <w:t>Ceny jsou uváděny bez DPH 21 %.</w:t>
      </w:r>
    </w:p>
    <w:p w14:paraId="2F05FABF" w14:textId="77777777" w:rsidR="003A2008" w:rsidRDefault="00E427B3">
      <w:pPr>
        <w:pStyle w:val="Nadpis1"/>
        <w:tabs>
          <w:tab w:val="center" w:pos="2915"/>
          <w:tab w:val="center" w:pos="4760"/>
        </w:tabs>
        <w:ind w:left="0" w:firstLine="0"/>
        <w:jc w:val="left"/>
      </w:pPr>
      <w:r>
        <w:rPr>
          <w:rFonts w:ascii="Calibri" w:eastAsia="Calibri" w:hAnsi="Calibri" w:cs="Calibri"/>
          <w:b w:val="0"/>
          <w:sz w:val="22"/>
        </w:rPr>
        <w:tab/>
      </w:r>
      <w:r>
        <w:t>11.</w:t>
      </w:r>
      <w:r>
        <w:tab/>
        <w:t>Konkurenční doložka</w:t>
      </w:r>
    </w:p>
    <w:p w14:paraId="13714E00" w14:textId="0C703C4D" w:rsidR="003A2008" w:rsidRDefault="00E427B3">
      <w:pPr>
        <w:ind w:left="435" w:right="0" w:hanging="435"/>
      </w:pPr>
      <w:r>
        <w:rPr>
          <w:b/>
        </w:rPr>
        <w:t xml:space="preserve">1. </w:t>
      </w:r>
      <w:r w:rsidR="00EF40B4">
        <w:rPr>
          <w:b/>
        </w:rPr>
        <w:tab/>
      </w:r>
      <w:r>
        <w:rPr>
          <w:b/>
        </w:rPr>
        <w:t xml:space="preserve">Zaměstnávání zaměstnanců druhé Smluvní strany (konkurenční doložka). </w:t>
      </w:r>
      <w:r>
        <w:t>Žádná ze Stran není bez předchozího písemného souhlasu druhé Strany oprávněna po dobu účinnosti této Smlouvy a jeden (1) rok po ukončení účinnosti této Smlouvy zaměstnat zaměstnance dr</w:t>
      </w:r>
      <w:r>
        <w:t xml:space="preserve">uhé Strany přímo nebo i nepřímo, a to ani v subjektech, v nichž má rozhodující finanční, majetkovou nebo jinou účast nebo v subjektech, v nichž má rozhodující finanční, majetkovou nebo jinou účast </w:t>
      </w:r>
      <w:r>
        <w:lastRenderedPageBreak/>
        <w:t>shodný subjekt, který ovládá Smluvní stranu. Toto ustanoven</w:t>
      </w:r>
      <w:r>
        <w:t>í je třeba považovat za konkurenční doložku. Za zaměstnance druhé Strany se považuje osoba, která byla v pracovním poměru ke druhé Straně v době účinnosti této Smlouvy, s výjimkou osob, jejichž pracovní poměr ke druhé straně skončil nejméně dvanáct (12) mě</w:t>
      </w:r>
      <w:r>
        <w:t>síců před vznikem pracovního poměru u první smluvní strany, a s výjimkou osob, jejichž pracovní poměr ke druhé straně byl ukončen na základě ustanovení § 52 písm. c) zákona č. 262/2006 Sb., zákoník práce, ve znění pozdějších předpisů.</w:t>
      </w:r>
    </w:p>
    <w:p w14:paraId="7CCA1CF4" w14:textId="77777777" w:rsidR="003A2008" w:rsidRDefault="00E427B3">
      <w:pPr>
        <w:pStyle w:val="Nadpis1"/>
        <w:tabs>
          <w:tab w:val="center" w:pos="2457"/>
          <w:tab w:val="center" w:pos="4760"/>
        </w:tabs>
        <w:ind w:left="0" w:firstLine="0"/>
        <w:jc w:val="left"/>
      </w:pPr>
      <w:r>
        <w:rPr>
          <w:rFonts w:ascii="Calibri" w:eastAsia="Calibri" w:hAnsi="Calibri" w:cs="Calibri"/>
          <w:b w:val="0"/>
          <w:sz w:val="22"/>
        </w:rPr>
        <w:tab/>
      </w:r>
      <w:r>
        <w:t>12.</w:t>
      </w:r>
      <w:r>
        <w:tab/>
        <w:t>Řešení sporů a d</w:t>
      </w:r>
      <w:r>
        <w:t>alší ujednání</w:t>
      </w:r>
    </w:p>
    <w:p w14:paraId="70C5BD5D" w14:textId="77777777" w:rsidR="003A2008" w:rsidRDefault="00E427B3">
      <w:pPr>
        <w:numPr>
          <w:ilvl w:val="0"/>
          <w:numId w:val="21"/>
        </w:numPr>
        <w:ind w:right="0" w:hanging="435"/>
      </w:pPr>
      <w:r>
        <w:t>Veškeré spory mezi Stranami vyplývající nebo související s ustanoveními této Smlouvy budou řešeny nejprve smírně. Nebude-li smírného řešení dosaženo v přiměřené době, bude mít kterákoliv ze Stran jako prostředek ultima ratio právo takový spor</w:t>
      </w:r>
      <w:r>
        <w:t xml:space="preserve"> předložit ke konečnému rozhodnutí věcně a místně příslušnému soudu v České republice.</w:t>
      </w:r>
    </w:p>
    <w:p w14:paraId="6CFE9B3C" w14:textId="77777777" w:rsidR="003A2008" w:rsidRDefault="00E427B3">
      <w:pPr>
        <w:numPr>
          <w:ilvl w:val="0"/>
          <w:numId w:val="21"/>
        </w:numPr>
        <w:ind w:right="0" w:hanging="435"/>
      </w:pPr>
      <w:r>
        <w:t>Zhotovitel tímto poskytuje Objednateli výhradní licenci k časově, věcně a místně neomezenému užití Díla (vcelku i po částech) jakož i k užití veškerých výsledků činnosti</w:t>
      </w:r>
      <w:r>
        <w:t xml:space="preserve"> Zhotovitele předaných Objednateli.</w:t>
      </w:r>
    </w:p>
    <w:p w14:paraId="7E962FC6" w14:textId="77777777" w:rsidR="003A2008" w:rsidRDefault="00E427B3">
      <w:pPr>
        <w:numPr>
          <w:ilvl w:val="0"/>
          <w:numId w:val="21"/>
        </w:numPr>
        <w:ind w:right="0" w:hanging="435"/>
      </w:pPr>
      <w:r>
        <w:t>Objednatel je oprávněn práva tvořící součást licence zcela nebo zčásti, úplatně nebo bezúplatně poskytnout třetí (3.) osobě (podlicence) nebo licenci zcela nebo zčásti, úplatně nebo bezúplatně postoupit třetí (3.) osobě.</w:t>
      </w:r>
    </w:p>
    <w:p w14:paraId="62B3BD2F" w14:textId="77777777" w:rsidR="003A2008" w:rsidRDefault="00E427B3">
      <w:pPr>
        <w:numPr>
          <w:ilvl w:val="0"/>
          <w:numId w:val="21"/>
        </w:numPr>
        <w:ind w:right="0" w:hanging="435"/>
      </w:pPr>
      <w:r>
        <w:t>Objednatel není povinen licenci podle této Smlouvy využít.</w:t>
      </w:r>
    </w:p>
    <w:p w14:paraId="246D9076" w14:textId="77777777" w:rsidR="003A2008" w:rsidRDefault="00E427B3">
      <w:pPr>
        <w:numPr>
          <w:ilvl w:val="0"/>
          <w:numId w:val="21"/>
        </w:numPr>
        <w:ind w:right="0" w:hanging="435"/>
      </w:pPr>
      <w:r>
        <w:t>Zhotovitel prohlašuje, že Dílo nebylo dosud veřejně užito. Zhotovitel prohlašuje, že před podpisem této Smlouvy neudělil třetí (3.) osobě žádnou licenci k užití Díla, a to ani výhradní ani nevýhra</w:t>
      </w:r>
      <w:r>
        <w:t xml:space="preserve">dní. Zhotovitel není oprávněn poskytnout licenci k užití Díla třetí (3.) osobě a sám se </w:t>
      </w:r>
      <w:proofErr w:type="gramStart"/>
      <w:r>
        <w:t>zdrží</w:t>
      </w:r>
      <w:proofErr w:type="gramEnd"/>
      <w:r>
        <w:t xml:space="preserve"> výkonu práva, ke kterému výhradní licenci udělil.</w:t>
      </w:r>
    </w:p>
    <w:p w14:paraId="1A4BD749" w14:textId="77777777" w:rsidR="003A2008" w:rsidRDefault="00E427B3">
      <w:pPr>
        <w:numPr>
          <w:ilvl w:val="0"/>
          <w:numId w:val="21"/>
        </w:numPr>
        <w:ind w:right="0" w:hanging="435"/>
      </w:pPr>
      <w:r>
        <w:t>Oprávnění podle tohoto článku Smlouvy nabývá Objednatel okamžikem předání a převzetí jednotlivých částí Díla.</w:t>
      </w:r>
    </w:p>
    <w:p w14:paraId="6A8ECBE1" w14:textId="77777777" w:rsidR="003A2008" w:rsidRDefault="00E427B3">
      <w:pPr>
        <w:numPr>
          <w:ilvl w:val="0"/>
          <w:numId w:val="21"/>
        </w:numPr>
        <w:ind w:right="0" w:hanging="435"/>
      </w:pPr>
      <w:r>
        <w:t>Zh</w:t>
      </w:r>
      <w:r>
        <w:t>otovitel prohlašuje, že je oprávněn k výkonu majetkových práv k Dílu a veškerým poskytnutým materiálům a výstupům podle této Smlouvy. Zhotovitel výslovně prohlašuje, že je k poskytnutí této výhradní licence ve výše uvedeném rozsahu oprávněn, a že Dílem ani</w:t>
      </w:r>
      <w:r>
        <w:t xml:space="preserve"> jeho užitím podle této Smlouvy nejsou porušena autorská, osobnostní ani jiná práva třetích (3.) osob. Pokud budou vůči Objednateli uplatněny oprávněné nároky majitelů autorských práv či jakékoliv nároky jiných třetích (3.) osob v souvislosti s užitím Díla</w:t>
      </w:r>
      <w:r>
        <w:t xml:space="preserve"> (práva autorská, práva příbuzná právu autorskému, práva patentová, práva k ochranné známce, práva z nekalé soutěže, práva osobnostní či práva vlastnická aj.), je Zhotovitel povinen je na svůj náklad vypořádat, jakož i uhradit další škodu tím Objednateli v</w:t>
      </w:r>
      <w:r>
        <w:t>zniklou.</w:t>
      </w:r>
    </w:p>
    <w:p w14:paraId="03307812" w14:textId="77777777" w:rsidR="003A2008" w:rsidRDefault="00E427B3">
      <w:pPr>
        <w:numPr>
          <w:ilvl w:val="0"/>
          <w:numId w:val="21"/>
        </w:numPr>
        <w:ind w:right="0" w:hanging="435"/>
      </w:pPr>
      <w:r>
        <w:t xml:space="preserve">Smluvní strany se výslovně dohodly, že odměna za poskytnutí licence podle této Smlouvy v rozsahu podle tohoto článku je již zahrnuta v Ceně za Dílo podle čl. 8. této Smlouvy a činí částku odpovídající </w:t>
      </w:r>
      <w:r>
        <w:rPr>
          <w:b/>
          <w:sz w:val="20"/>
          <w:vertAlign w:val="superscript"/>
        </w:rPr>
        <w:t>1</w:t>
      </w:r>
      <w:r>
        <w:rPr>
          <w:b/>
        </w:rPr>
        <w:t>/</w:t>
      </w:r>
      <w:r>
        <w:rPr>
          <w:b/>
          <w:sz w:val="20"/>
          <w:vertAlign w:val="subscript"/>
        </w:rPr>
        <w:t xml:space="preserve">3 </w:t>
      </w:r>
      <w:r>
        <w:t>Ceny za Dílo. Zhotovitel nemá právo v souv</w:t>
      </w:r>
      <w:r>
        <w:t>islosti s poskytnutím licence podle tohoto článku této Smlouvy na žádnou dodatečnou odměnu. Smluvní strany se shodují, že odměnu považují vzhledem ke všem okolnostem za přiměřenou.</w:t>
      </w:r>
    </w:p>
    <w:p w14:paraId="757AEB48" w14:textId="77777777" w:rsidR="003A2008" w:rsidRDefault="00E427B3">
      <w:pPr>
        <w:numPr>
          <w:ilvl w:val="0"/>
          <w:numId w:val="21"/>
        </w:numPr>
        <w:spacing w:after="447"/>
        <w:ind w:right="0" w:hanging="435"/>
      </w:pPr>
      <w:r>
        <w:lastRenderedPageBreak/>
        <w:t>Strany se dohodly, že zveřejnění obecných informací ve vztahu k předmětu pl</w:t>
      </w:r>
      <w:r>
        <w:t>nění ve formě tiskových zpráv či případových studií je povoleno za podmínky, že text bude odsouhlasen oběma Smluvními stranami</w:t>
      </w:r>
      <w:r>
        <w:rPr>
          <w:color w:val="43494D"/>
          <w:sz w:val="26"/>
        </w:rPr>
        <w:t>.</w:t>
      </w:r>
    </w:p>
    <w:p w14:paraId="07A11176" w14:textId="77777777" w:rsidR="003A2008" w:rsidRDefault="00E427B3">
      <w:pPr>
        <w:pStyle w:val="Nadpis1"/>
        <w:tabs>
          <w:tab w:val="center" w:pos="3262"/>
          <w:tab w:val="center" w:pos="4760"/>
        </w:tabs>
        <w:spacing w:after="218"/>
        <w:ind w:left="0" w:firstLine="0"/>
        <w:jc w:val="left"/>
      </w:pPr>
      <w:r>
        <w:rPr>
          <w:rFonts w:ascii="Calibri" w:eastAsia="Calibri" w:hAnsi="Calibri" w:cs="Calibri"/>
          <w:b w:val="0"/>
          <w:sz w:val="22"/>
        </w:rPr>
        <w:tab/>
      </w:r>
      <w:r>
        <w:t>13.</w:t>
      </w:r>
      <w:r>
        <w:tab/>
        <w:t>Smluvní pokuty</w:t>
      </w:r>
    </w:p>
    <w:p w14:paraId="4927A047" w14:textId="77777777" w:rsidR="003A2008" w:rsidRDefault="00E427B3">
      <w:pPr>
        <w:numPr>
          <w:ilvl w:val="0"/>
          <w:numId w:val="22"/>
        </w:numPr>
        <w:ind w:right="0" w:hanging="435"/>
      </w:pPr>
      <w:r>
        <w:t>Objednatel se zavazuje uhradit Zhotoviteli úroky z prodlení ve výši 0,05 % z dlužné částky za každý den prod</w:t>
      </w:r>
      <w:r>
        <w:t>lení s úhradou faktury v případě, že k prodlení došlo výhradně z důvodu zavinění na straně Objednatele.</w:t>
      </w:r>
    </w:p>
    <w:p w14:paraId="103C976B" w14:textId="77777777" w:rsidR="003A2008" w:rsidRDefault="00E427B3">
      <w:pPr>
        <w:numPr>
          <w:ilvl w:val="0"/>
          <w:numId w:val="22"/>
        </w:numPr>
        <w:spacing w:after="11"/>
        <w:ind w:right="0" w:hanging="435"/>
      </w:pPr>
      <w:r>
        <w:t>Objednatel může požadovat po Zhotoviteli úhradu smluvní pokuty ve výši 1.000 Kč</w:t>
      </w:r>
    </w:p>
    <w:p w14:paraId="7F898C41" w14:textId="77777777" w:rsidR="003A2008" w:rsidRDefault="00E427B3">
      <w:pPr>
        <w:ind w:left="445" w:right="0"/>
      </w:pPr>
      <w:r>
        <w:t xml:space="preserve">(slovy: jeden tisíc korun českých) za každý den prodlení </w:t>
      </w:r>
      <w:r>
        <w:t>Zhotovitele s plněním svých povinností podle této Smlouvy, a to za každý den a povinnost, s jejíž splněním je v prodlení.</w:t>
      </w:r>
    </w:p>
    <w:p w14:paraId="5AD69625" w14:textId="77777777" w:rsidR="003A2008" w:rsidRDefault="00E427B3">
      <w:pPr>
        <w:numPr>
          <w:ilvl w:val="0"/>
          <w:numId w:val="22"/>
        </w:numPr>
        <w:spacing w:after="901"/>
        <w:ind w:right="0" w:hanging="435"/>
      </w:pPr>
      <w:r>
        <w:t>Zaplacením smluvní pokuty není dotčeno právo na náhradu škody v plné výši.</w:t>
      </w:r>
    </w:p>
    <w:p w14:paraId="754ADEEF" w14:textId="77777777" w:rsidR="003A2008" w:rsidRDefault="00E427B3">
      <w:pPr>
        <w:pStyle w:val="Nadpis1"/>
        <w:tabs>
          <w:tab w:val="center" w:pos="2489"/>
          <w:tab w:val="center" w:pos="4760"/>
        </w:tabs>
        <w:ind w:left="0" w:firstLine="0"/>
        <w:jc w:val="left"/>
      </w:pPr>
      <w:r>
        <w:rPr>
          <w:rFonts w:ascii="Calibri" w:eastAsia="Calibri" w:hAnsi="Calibri" w:cs="Calibri"/>
          <w:b w:val="0"/>
          <w:sz w:val="22"/>
        </w:rPr>
        <w:tab/>
      </w:r>
      <w:r>
        <w:t>14.</w:t>
      </w:r>
      <w:r>
        <w:tab/>
        <w:t>Podmínky ukončení smlouvy</w:t>
      </w:r>
    </w:p>
    <w:p w14:paraId="54575A54" w14:textId="77777777" w:rsidR="003A2008" w:rsidRDefault="00E427B3">
      <w:pPr>
        <w:numPr>
          <w:ilvl w:val="0"/>
          <w:numId w:val="23"/>
        </w:numPr>
        <w:spacing w:after="31"/>
        <w:ind w:right="0" w:hanging="435"/>
      </w:pPr>
      <w:r>
        <w:t xml:space="preserve">Smlouva může být </w:t>
      </w:r>
      <w:r>
        <w:t>ukončena výhradně následovně:</w:t>
      </w:r>
    </w:p>
    <w:p w14:paraId="36312ABF" w14:textId="77777777" w:rsidR="003A2008" w:rsidRDefault="00E427B3">
      <w:pPr>
        <w:numPr>
          <w:ilvl w:val="1"/>
          <w:numId w:val="23"/>
        </w:numPr>
        <w:spacing w:after="51"/>
        <w:ind w:right="0" w:hanging="435"/>
      </w:pPr>
      <w:r>
        <w:t>písemnou dohodou obou smluvních Stran;</w:t>
      </w:r>
    </w:p>
    <w:p w14:paraId="1741C040" w14:textId="77777777" w:rsidR="003A2008" w:rsidRDefault="00E427B3">
      <w:pPr>
        <w:numPr>
          <w:ilvl w:val="1"/>
          <w:numId w:val="23"/>
        </w:numPr>
        <w:spacing w:after="40"/>
        <w:ind w:right="0" w:hanging="435"/>
      </w:pPr>
      <w:r>
        <w:t>jednostranným odstoupením od Smlouvy v případě podstatného porušení povinností příslušné Strany a marného uplynutí šedesátidenní (60denní) lhůty k napravení a odstranění porušovaného záva</w:t>
      </w:r>
      <w:r>
        <w:t>zku druhou Stranou, jež počíná běžet ode dne doručení písemného upozornění.</w:t>
      </w:r>
    </w:p>
    <w:p w14:paraId="50790914" w14:textId="77777777" w:rsidR="003A2008" w:rsidRDefault="00E427B3">
      <w:pPr>
        <w:numPr>
          <w:ilvl w:val="1"/>
          <w:numId w:val="23"/>
        </w:numPr>
        <w:ind w:right="0" w:hanging="435"/>
      </w:pPr>
      <w:r>
        <w:t>podle příslušných ustanovení této Smlouvy a občanského zákoníku</w:t>
      </w:r>
    </w:p>
    <w:p w14:paraId="4E5E1616" w14:textId="77777777" w:rsidR="003A2008" w:rsidRDefault="00E427B3">
      <w:pPr>
        <w:numPr>
          <w:ilvl w:val="0"/>
          <w:numId w:val="23"/>
        </w:numPr>
        <w:ind w:right="0" w:hanging="435"/>
      </w:pPr>
      <w:r>
        <w:t xml:space="preserve">Jestliže Zhotovitel účinnost této Smlouvy </w:t>
      </w:r>
      <w:proofErr w:type="gramStart"/>
      <w:r>
        <w:t>ukončí</w:t>
      </w:r>
      <w:proofErr w:type="gramEnd"/>
      <w:r>
        <w:t xml:space="preserve"> podle čl. 14. odstavce 1 písm. b) výše, jsou Strany povinny provést</w:t>
      </w:r>
      <w:r>
        <w:t xml:space="preserve"> vyrovnání tj.:</w:t>
      </w:r>
    </w:p>
    <w:p w14:paraId="0A823152" w14:textId="77777777" w:rsidR="003A2008" w:rsidRDefault="00E427B3">
      <w:pPr>
        <w:numPr>
          <w:ilvl w:val="1"/>
          <w:numId w:val="23"/>
        </w:numPr>
        <w:spacing w:after="40"/>
        <w:ind w:right="0" w:hanging="435"/>
      </w:pPr>
      <w:r>
        <w:t>Zhotovitel je povinen předat veškeré uhrazené dodávky, včetně dohodnuté dokumentace a dodávky rozpracované v tom stavu, v jakém se ke dni ukončení účinnosti Smlouvy nacházejí.</w:t>
      </w:r>
    </w:p>
    <w:p w14:paraId="3FAADCC6" w14:textId="77777777" w:rsidR="003A2008" w:rsidRDefault="00E427B3">
      <w:pPr>
        <w:numPr>
          <w:ilvl w:val="1"/>
          <w:numId w:val="23"/>
        </w:numPr>
        <w:spacing w:after="46"/>
        <w:ind w:right="0" w:hanging="435"/>
      </w:pPr>
      <w:r>
        <w:t>Zhotovitel je povinen provést nejpozději do tří (3) týdnů od dat</w:t>
      </w:r>
      <w:r>
        <w:t>a ukončení účinnosti Smlouvy inventuru rozpracovanosti dodávek a zároveň uvést částku, kterou za dosud neuhrazené a rozpracované dodávky požaduje.</w:t>
      </w:r>
    </w:p>
    <w:p w14:paraId="18E4646F" w14:textId="77777777" w:rsidR="003A2008" w:rsidRDefault="00E427B3">
      <w:pPr>
        <w:numPr>
          <w:ilvl w:val="1"/>
          <w:numId w:val="23"/>
        </w:numPr>
        <w:spacing w:after="51"/>
        <w:ind w:right="0" w:hanging="435"/>
      </w:pPr>
      <w:r>
        <w:t>Zhotovitel je povinen doložit míru rozpracovanosti nedokončených dodávek.</w:t>
      </w:r>
    </w:p>
    <w:p w14:paraId="0CEDBB43" w14:textId="77777777" w:rsidR="003A2008" w:rsidRDefault="00E427B3">
      <w:pPr>
        <w:numPr>
          <w:ilvl w:val="1"/>
          <w:numId w:val="23"/>
        </w:numPr>
        <w:spacing w:after="44"/>
        <w:ind w:right="0" w:hanging="435"/>
      </w:pPr>
      <w:r>
        <w:t>Cena rozpracované dodávky se pak ur</w:t>
      </w:r>
      <w:r>
        <w:t>čuje tak, že Zhotovitel za účasti zástupce Objednatele provede odhad procenta rozpracovanosti a ze stanovené smluvní ceny za Dílo se vypočte odpovídající procento ceny odsouhlasené oběma Smluvními stranami.</w:t>
      </w:r>
    </w:p>
    <w:p w14:paraId="1735B104" w14:textId="77777777" w:rsidR="003A2008" w:rsidRDefault="00E427B3">
      <w:pPr>
        <w:numPr>
          <w:ilvl w:val="1"/>
          <w:numId w:val="23"/>
        </w:numPr>
        <w:spacing w:after="44"/>
        <w:ind w:right="0" w:hanging="435"/>
      </w:pPr>
      <w:r>
        <w:t>Objednatel je Zhotoviteli povinen uhradit všechny</w:t>
      </w:r>
      <w:r>
        <w:t xml:space="preserve"> dlužné platby za do té doby dodané plnění (v souladu s platebním milníkem), cenu plnění, které Zhotovitel dokončil v souladu se Smlouvou a k datu ukončení nebyly Objednatelem převzaty a poměrnou část ceny rozpracovaných a nepřevzatých dodávek.</w:t>
      </w:r>
    </w:p>
    <w:p w14:paraId="01D4985C" w14:textId="77777777" w:rsidR="003A2008" w:rsidRDefault="00E427B3">
      <w:pPr>
        <w:numPr>
          <w:ilvl w:val="1"/>
          <w:numId w:val="23"/>
        </w:numPr>
        <w:spacing w:after="44"/>
        <w:ind w:right="0" w:hanging="435"/>
      </w:pPr>
      <w:r>
        <w:lastRenderedPageBreak/>
        <w:t>Jestliže Zh</w:t>
      </w:r>
      <w:r>
        <w:t>otovitel obdržel zálohu, je povinen vrátit Objednateli tu část zálohy, která převyšuje částku, kterou je Objednatel povinen uhradit.</w:t>
      </w:r>
    </w:p>
    <w:p w14:paraId="53E5B3D9" w14:textId="77777777" w:rsidR="003A2008" w:rsidRDefault="00E427B3">
      <w:pPr>
        <w:spacing w:after="44"/>
        <w:ind w:left="865" w:right="0"/>
      </w:pPr>
      <w:r>
        <w:t xml:space="preserve">V případě ukončení účinnosti Smlouvy podle čl. 14 odstavce 1 písm. b) ze strany Objednatele je Zhotovitel povinen </w:t>
      </w:r>
      <w:r>
        <w:t>neprodleně vrátit Objednateli doposud uhrazenou Cenu za dílo. Tím není dotčeno právo Objednatele na smluvní pokutu a náhradu škody.</w:t>
      </w:r>
    </w:p>
    <w:p w14:paraId="2E316F0A" w14:textId="77777777" w:rsidR="003A2008" w:rsidRDefault="00E427B3">
      <w:pPr>
        <w:ind w:left="435" w:right="0" w:hanging="435"/>
      </w:pPr>
      <w:r>
        <w:rPr>
          <w:b/>
        </w:rPr>
        <w:t xml:space="preserve">4. </w:t>
      </w:r>
      <w:r>
        <w:t>Zhotovitel se pro případ dřívějšího ukončení této Smlouvy zavazuje předat Objednateli, respektive jím určené třetí (3.) o</w:t>
      </w:r>
      <w:r>
        <w:t>sobě (popř. obchodní společnosti), která bude v realizaci Díla (projektu) pokračovat, kompletní dokumentaci, kompletní kód aplikace, správu systému a aplikace třetích (3.) stran.</w:t>
      </w:r>
    </w:p>
    <w:p w14:paraId="397DAFFF" w14:textId="77777777" w:rsidR="003A2008" w:rsidRDefault="00E427B3">
      <w:pPr>
        <w:pStyle w:val="Nadpis1"/>
        <w:tabs>
          <w:tab w:val="center" w:pos="3024"/>
          <w:tab w:val="center" w:pos="4760"/>
        </w:tabs>
        <w:ind w:left="0" w:firstLine="0"/>
        <w:jc w:val="left"/>
      </w:pPr>
      <w:r>
        <w:rPr>
          <w:rFonts w:ascii="Calibri" w:eastAsia="Calibri" w:hAnsi="Calibri" w:cs="Calibri"/>
          <w:b w:val="0"/>
          <w:sz w:val="22"/>
        </w:rPr>
        <w:tab/>
      </w:r>
      <w:r>
        <w:t>15.</w:t>
      </w:r>
      <w:r>
        <w:tab/>
        <w:t>Závěrečná ujednání</w:t>
      </w:r>
    </w:p>
    <w:p w14:paraId="25D5898D" w14:textId="77777777" w:rsidR="003A2008" w:rsidRDefault="00E427B3">
      <w:pPr>
        <w:numPr>
          <w:ilvl w:val="0"/>
          <w:numId w:val="24"/>
        </w:numPr>
        <w:spacing w:after="11"/>
        <w:ind w:right="0" w:hanging="435"/>
      </w:pPr>
      <w:r>
        <w:rPr>
          <w:b/>
        </w:rPr>
        <w:t xml:space="preserve">Platnost a účinnost </w:t>
      </w:r>
      <w:r>
        <w:t>Tato Smlouva nabývá platnosti dne</w:t>
      </w:r>
      <w:r>
        <w:t>m podpisu oběma Smluvními stranami.</w:t>
      </w:r>
    </w:p>
    <w:p w14:paraId="0C0ABDBE" w14:textId="77777777" w:rsidR="003A2008" w:rsidRDefault="00E427B3">
      <w:pPr>
        <w:spacing w:after="11"/>
        <w:ind w:left="445" w:right="0"/>
      </w:pPr>
      <w:r>
        <w:t>Smlouva nabývá účinnosti okamžikem jejího uveřejnění v registru smluv. Podle zákona</w:t>
      </w:r>
    </w:p>
    <w:p w14:paraId="131DDB7F" w14:textId="77777777" w:rsidR="003A2008" w:rsidRDefault="00E427B3">
      <w:pPr>
        <w:ind w:left="445" w:right="0"/>
      </w:pPr>
      <w:r>
        <w:t>č. 340/2015 Sb., o zvláštních podmínkách účinnosti některých smluv, uveřejňování těchto smluv a o registru smluv (zákon o registru smluv</w:t>
      </w:r>
      <w:r>
        <w:t>), ve znění pozdějších předpisů, sjednávají smluvní strany, že uveřejnění provede Objednatel. Obě strany berou na vědomí, že nebudou uveřejněny pouze ty informace, které nelze poskytnout podle předpisů upravujících svobodný přístup k informacím. Považuje-l</w:t>
      </w:r>
      <w:r>
        <w:t>i Zhotovitel některé informace uvedené v této Smlouvě za informace, které nemají být uveřejněny v registru smluv podle zákona o registru smluv, je povinen na to Objednatele současně s uzavřením této Smlouvy písemně upozornit. Pokud se na tuto Smlouvu vztah</w:t>
      </w:r>
      <w:r>
        <w:t>uje povinnost uveřejnění prostřednictvím registru smluv, nabývá tato Smlouva účinnosti dnem uveřejnění. Zhotovitel výslovně souhlasí s tím, že Objednatel v případě pochybností o tom, zda je dána povinnost uveřejnění této Smlouvy v registru smluv, tuto Smlo</w:t>
      </w:r>
      <w:r>
        <w:t>uvu v zájmu transparentnosti a právní jistoty uveřejní.</w:t>
      </w:r>
    </w:p>
    <w:p w14:paraId="7B7A56D3" w14:textId="77777777" w:rsidR="003A2008" w:rsidRDefault="00E427B3">
      <w:pPr>
        <w:numPr>
          <w:ilvl w:val="0"/>
          <w:numId w:val="24"/>
        </w:numPr>
        <w:ind w:right="0" w:hanging="435"/>
      </w:pPr>
      <w:r>
        <w:rPr>
          <w:b/>
        </w:rPr>
        <w:t xml:space="preserve">Úplnost ujednání. </w:t>
      </w:r>
      <w:r>
        <w:t>Tato Smlouva zahrnuje úplnou dohodu mezi Stranami a žádná jiná ujednání, slovní či písemná, která by se týkala předmětu této Smlouvy, mezi Stranami neexistují a pokud taková předchoz</w:t>
      </w:r>
      <w:r>
        <w:t xml:space="preserve">í ujednání existovala, jsou tímto zrušena a nahrazena touto Smlouvou. Jakékoliv změny či úpravy této Smlouvy musejí být formou písemných a číselně označených dodatků, které musejí být podepsány oběma Stranami. Výjimku </w:t>
      </w:r>
      <w:proofErr w:type="gramStart"/>
      <w:r>
        <w:t>tvoří</w:t>
      </w:r>
      <w:proofErr w:type="gramEnd"/>
      <w:r>
        <w:t xml:space="preserve"> případná změna osoby oprávněné z</w:t>
      </w:r>
      <w:r>
        <w:t>astupovat smluvní strany ve věcném plnění uvedené v čl. 12 odst. 4 a změna sídla nebo čísla účtu smluvní strany; u takových změn postačuje písemné oznámení nových skutečností druhé smluvní straně.</w:t>
      </w:r>
    </w:p>
    <w:p w14:paraId="1F61C5A1" w14:textId="77777777" w:rsidR="003A2008" w:rsidRDefault="00E427B3">
      <w:pPr>
        <w:numPr>
          <w:ilvl w:val="0"/>
          <w:numId w:val="24"/>
        </w:numPr>
        <w:ind w:right="0" w:hanging="435"/>
      </w:pPr>
      <w:r>
        <w:rPr>
          <w:b/>
        </w:rPr>
        <w:t xml:space="preserve">Rozhodné právo. </w:t>
      </w:r>
      <w:r>
        <w:t>Tato Smlouva a veškeré vztahy s ní souvisej</w:t>
      </w:r>
      <w:r>
        <w:t>ící se řídí právem České republiky.</w:t>
      </w:r>
    </w:p>
    <w:p w14:paraId="04E77766" w14:textId="77777777" w:rsidR="003A2008" w:rsidRDefault="00E427B3">
      <w:pPr>
        <w:numPr>
          <w:ilvl w:val="0"/>
          <w:numId w:val="24"/>
        </w:numPr>
        <w:ind w:right="0" w:hanging="435"/>
      </w:pPr>
      <w:r>
        <w:rPr>
          <w:b/>
        </w:rPr>
        <w:t xml:space="preserve">Případ neplnění. </w:t>
      </w:r>
      <w:r>
        <w:t xml:space="preserve">Není-li v této Smlouvě výslovně sjednáno jinak, dojde-li k jakémukoli porušení povinnosti vyplývající z této Smlouvy, je Strana, která povinnost neporušila, povinna Stranu porušující povinnost na takové </w:t>
      </w:r>
      <w:r>
        <w:t>porušení písemně upozornit a poskytnout jí dodatečnou lhůtu k dodatečnému splnění porušené povinnosti. Tato lhůta nesmí být kratší než patnáct (15) dnů.</w:t>
      </w:r>
    </w:p>
    <w:p w14:paraId="3EDC4997" w14:textId="77777777" w:rsidR="003A2008" w:rsidRDefault="00E427B3">
      <w:pPr>
        <w:numPr>
          <w:ilvl w:val="0"/>
          <w:numId w:val="24"/>
        </w:numPr>
        <w:ind w:right="0" w:hanging="435"/>
      </w:pPr>
      <w:r>
        <w:rPr>
          <w:b/>
        </w:rPr>
        <w:t xml:space="preserve">Částečná neplatnost. </w:t>
      </w:r>
      <w:r>
        <w:t>Pokud jakýkoliv závazek podle této Smlouvy je nebo se stane neplatným či nevymahat</w:t>
      </w:r>
      <w:r>
        <w:t>elným, nebude to mít vliv na platnost a vymahatelnost ostatních závazků podle této Smlouvy a Strany se zavazují nahradit takovýto neplatný nebo nevymahatelný závazek novým, platným a vymahatelným závazkem, jež bude nejlépe odpovídat účelu původního závazku</w:t>
      </w:r>
      <w:r>
        <w:t>.</w:t>
      </w:r>
    </w:p>
    <w:p w14:paraId="23FFEEEA" w14:textId="77777777" w:rsidR="003A2008" w:rsidRDefault="00E427B3">
      <w:pPr>
        <w:numPr>
          <w:ilvl w:val="0"/>
          <w:numId w:val="24"/>
        </w:numPr>
        <w:ind w:right="0" w:hanging="435"/>
      </w:pPr>
      <w:r>
        <w:rPr>
          <w:b/>
        </w:rPr>
        <w:lastRenderedPageBreak/>
        <w:t xml:space="preserve">Rozdělení výtisků. </w:t>
      </w:r>
      <w:r>
        <w:t xml:space="preserve">Tato Smlouva je vyhotovena v jazyce českém </w:t>
      </w:r>
      <w:r>
        <w:rPr>
          <w:b/>
        </w:rPr>
        <w:t xml:space="preserve">ve dvou (2) </w:t>
      </w:r>
      <w:r>
        <w:t xml:space="preserve">sobě rovných stejnopisech, přičemž každá Smluvní strana </w:t>
      </w:r>
      <w:proofErr w:type="gramStart"/>
      <w:r>
        <w:t>obdrží</w:t>
      </w:r>
      <w:proofErr w:type="gramEnd"/>
      <w:r>
        <w:t xml:space="preserve"> jedno (1) vyhotovení.</w:t>
      </w:r>
    </w:p>
    <w:p w14:paraId="2C7D3E4E" w14:textId="77777777" w:rsidR="003A2008" w:rsidRDefault="00E427B3">
      <w:pPr>
        <w:numPr>
          <w:ilvl w:val="0"/>
          <w:numId w:val="24"/>
        </w:numPr>
        <w:ind w:right="0" w:hanging="435"/>
      </w:pPr>
      <w:r>
        <w:rPr>
          <w:b/>
        </w:rPr>
        <w:t xml:space="preserve">Uveřejnění. </w:t>
      </w:r>
      <w:r>
        <w:t>Smluvní strany souhlasí, že Smlouva neobsahuje informace, které nelze poskytnout př</w:t>
      </w:r>
      <w:r>
        <w:t>i postupu podle předpisů upravujících svobodný přístup k informacím, a tedy může být uveřejněna v souladu s platnými právními předpisy.</w:t>
      </w:r>
    </w:p>
    <w:p w14:paraId="5BCC121F" w14:textId="77777777" w:rsidR="003A2008" w:rsidRDefault="00E427B3">
      <w:pPr>
        <w:numPr>
          <w:ilvl w:val="0"/>
          <w:numId w:val="24"/>
        </w:numPr>
        <w:ind w:right="0" w:hanging="435"/>
      </w:pPr>
      <w:r>
        <w:rPr>
          <w:b/>
        </w:rPr>
        <w:t>Srozumění, souhlas se zněním Smlouvy a podpisy</w:t>
      </w:r>
      <w:r>
        <w:t xml:space="preserve">. Smluvní strany shodně prohlašují, že se se zněním této Smlouvy podrobně </w:t>
      </w:r>
      <w:r>
        <w:t>seznámily, jejímu obsahu rozumějí a s jejím obsahem výslovně a bez výhrad souhlasí. Tato Smlouva vyjadřuje jejich skutečnou, vážnou, pravou a svobodnou vůli, prostou omylu, je uzavírána nikoliv pod nátlakem, v tísni nebo za jednostranně nevýhodných podmíne</w:t>
      </w:r>
      <w:r>
        <w:t>k (znevýhodňujících jednu ze Smluvních stran) a její obsah je nesporný, na důkaz čehož připojují níže své podpisy.</w:t>
      </w:r>
    </w:p>
    <w:p w14:paraId="3EE01CA8" w14:textId="77777777" w:rsidR="003A2008" w:rsidRDefault="003A2008">
      <w:pPr>
        <w:sectPr w:rsidR="003A2008">
          <w:footerReference w:type="even" r:id="rId10"/>
          <w:footerReference w:type="default" r:id="rId11"/>
          <w:footerReference w:type="first" r:id="rId12"/>
          <w:pgSz w:w="11920" w:h="16840"/>
          <w:pgMar w:top="1720" w:right="1432" w:bottom="1545" w:left="1553" w:header="708" w:footer="146" w:gutter="0"/>
          <w:cols w:space="708"/>
        </w:sectPr>
      </w:pPr>
    </w:p>
    <w:tbl>
      <w:tblPr>
        <w:tblStyle w:val="TableGrid"/>
        <w:tblpPr w:vertAnchor="text" w:horzAnchor="margin" w:tblpX="582" w:tblpY="1935"/>
        <w:tblOverlap w:val="never"/>
        <w:tblW w:w="7583" w:type="dxa"/>
        <w:tblInd w:w="0" w:type="dxa"/>
        <w:tblLook w:val="04A0" w:firstRow="1" w:lastRow="0" w:firstColumn="1" w:lastColumn="0" w:noHBand="0" w:noVBand="1"/>
      </w:tblPr>
      <w:tblGrid>
        <w:gridCol w:w="4389"/>
        <w:gridCol w:w="3194"/>
      </w:tblGrid>
      <w:tr w:rsidR="003A2008" w14:paraId="3361B0A8" w14:textId="77777777">
        <w:trPr>
          <w:trHeight w:val="1199"/>
        </w:trPr>
        <w:tc>
          <w:tcPr>
            <w:tcW w:w="4391" w:type="dxa"/>
            <w:tcBorders>
              <w:top w:val="nil"/>
              <w:left w:val="nil"/>
              <w:bottom w:val="nil"/>
              <w:right w:val="nil"/>
            </w:tcBorders>
          </w:tcPr>
          <w:p w14:paraId="36B83A5D" w14:textId="77777777" w:rsidR="003A2008" w:rsidRDefault="00E427B3">
            <w:pPr>
              <w:spacing w:after="0" w:line="259" w:lineRule="auto"/>
              <w:ind w:left="495" w:right="1121" w:hanging="495"/>
              <w:jc w:val="left"/>
            </w:pPr>
            <w:r>
              <w:t xml:space="preserve">_____________________________ Ing. Radovan Macháček, předseda představenstva </w:t>
            </w:r>
            <w:r>
              <w:rPr>
                <w:b/>
              </w:rPr>
              <w:t>ZRIA, a.s.</w:t>
            </w:r>
          </w:p>
        </w:tc>
        <w:tc>
          <w:tcPr>
            <w:tcW w:w="3191" w:type="dxa"/>
            <w:tcBorders>
              <w:top w:val="nil"/>
              <w:left w:val="nil"/>
              <w:bottom w:val="nil"/>
              <w:right w:val="nil"/>
            </w:tcBorders>
          </w:tcPr>
          <w:p w14:paraId="54A3D9C0" w14:textId="77777777" w:rsidR="003A2008" w:rsidRDefault="00E427B3">
            <w:pPr>
              <w:spacing w:after="85" w:line="259" w:lineRule="auto"/>
              <w:ind w:left="4" w:right="0" w:firstLine="0"/>
            </w:pPr>
            <w:r>
              <w:t>_____________________________</w:t>
            </w:r>
          </w:p>
          <w:p w14:paraId="2CE57E08" w14:textId="77777777" w:rsidR="003A2008" w:rsidRDefault="00E427B3">
            <w:pPr>
              <w:spacing w:after="4" w:line="344" w:lineRule="auto"/>
              <w:ind w:left="550" w:right="547" w:firstLine="0"/>
              <w:jc w:val="center"/>
            </w:pPr>
            <w:r>
              <w:t>Ing. David Fogl jednatel společnosti</w:t>
            </w:r>
          </w:p>
          <w:p w14:paraId="7B20C63B" w14:textId="77777777" w:rsidR="003A2008" w:rsidRDefault="00E427B3">
            <w:pPr>
              <w:spacing w:after="0" w:line="259" w:lineRule="auto"/>
              <w:ind w:left="4" w:right="0" w:firstLine="0"/>
              <w:jc w:val="center"/>
            </w:pPr>
            <w:proofErr w:type="spellStart"/>
            <w:r>
              <w:rPr>
                <w:b/>
              </w:rPr>
              <w:t>MingleMinds</w:t>
            </w:r>
            <w:proofErr w:type="spellEnd"/>
            <w:r>
              <w:rPr>
                <w:b/>
              </w:rPr>
              <w:t xml:space="preserve"> s.r.o.</w:t>
            </w:r>
          </w:p>
        </w:tc>
      </w:tr>
    </w:tbl>
    <w:p w14:paraId="631E1F56" w14:textId="11BDDAEE" w:rsidR="003A2008" w:rsidRDefault="00E427B3" w:rsidP="00EF40B4">
      <w:pPr>
        <w:ind w:left="578" w:right="0" w:firstLine="0"/>
      </w:pPr>
      <w:r>
        <w:t>Ve Zlíně dne 17. října 2024 za</w:t>
      </w:r>
      <w:r>
        <w:t xml:space="preserve"> </w:t>
      </w:r>
      <w:r>
        <w:t>Objednatele</w:t>
      </w:r>
      <w:r w:rsidR="00EF40B4">
        <w:t xml:space="preserve"> </w:t>
      </w:r>
    </w:p>
    <w:p w14:paraId="3B848A8B" w14:textId="66C3C52B" w:rsidR="00EF40B4" w:rsidRDefault="00EF40B4" w:rsidP="00EF40B4">
      <w:pPr>
        <w:ind w:left="578" w:right="0" w:firstLine="0"/>
      </w:pPr>
      <w:r>
        <w:t>Ve Zlíně dne 17. října 2024 za Zhotovitele</w:t>
      </w:r>
    </w:p>
    <w:p w14:paraId="15A520E7" w14:textId="598822DF" w:rsidR="003A2008" w:rsidRDefault="003A2008">
      <w:pPr>
        <w:spacing w:after="0" w:line="259" w:lineRule="auto"/>
        <w:ind w:left="753" w:right="0" w:firstLine="0"/>
        <w:jc w:val="left"/>
      </w:pPr>
    </w:p>
    <w:p w14:paraId="7AEBFEA7" w14:textId="263ACF12" w:rsidR="003A2008" w:rsidRDefault="00EF40B4">
      <w:pPr>
        <w:sectPr w:rsidR="003A2008">
          <w:type w:val="continuous"/>
          <w:pgSz w:w="11920" w:h="16840"/>
          <w:pgMar w:top="1440" w:right="1440" w:bottom="1440" w:left="1440" w:header="708" w:footer="708" w:gutter="0"/>
          <w:cols w:num="2" w:space="2645"/>
        </w:sectPr>
      </w:pPr>
      <w:r>
        <w:tab/>
      </w:r>
      <w:r>
        <w:tab/>
      </w:r>
      <w:r>
        <w:tab/>
      </w:r>
      <w:r>
        <w:tab/>
      </w:r>
    </w:p>
    <w:p w14:paraId="4A954A79" w14:textId="77777777" w:rsidR="003A2008" w:rsidRDefault="00E427B3">
      <w:pPr>
        <w:pStyle w:val="Nadpis1"/>
        <w:ind w:left="145" w:right="134"/>
      </w:pPr>
      <w:r>
        <w:lastRenderedPageBreak/>
        <w:t>Dodatek č. 1 - Specifikace díla</w:t>
      </w:r>
    </w:p>
    <w:p w14:paraId="5C56DCE5" w14:textId="77777777" w:rsidR="003A2008" w:rsidRDefault="00E427B3">
      <w:pPr>
        <w:pStyle w:val="Nadpis2"/>
      </w:pPr>
      <w:r>
        <w:t xml:space="preserve">Popis funkcionalit a specifikace díla v rámci vývoje AI chatbot pro Zlínské </w:t>
      </w:r>
      <w:proofErr w:type="spellStart"/>
      <w:r>
        <w:t>Expat</w:t>
      </w:r>
      <w:proofErr w:type="spellEnd"/>
      <w:r>
        <w:t xml:space="preserve"> Centrum</w:t>
      </w:r>
    </w:p>
    <w:p w14:paraId="0B652E56" w14:textId="77777777" w:rsidR="003A2008" w:rsidRDefault="00E427B3">
      <w:pPr>
        <w:spacing w:after="299"/>
        <w:ind w:left="0" w:right="0" w:firstLine="0"/>
      </w:pPr>
      <w:r>
        <w:rPr>
          <w:color w:val="0E0E0E"/>
        </w:rPr>
        <w:t>V rámci této specifikace se Zhotovitel zavazuje provést vývoj a implementaci AI chatbot a související</w:t>
      </w:r>
      <w:r>
        <w:rPr>
          <w:color w:val="0E0E0E"/>
        </w:rPr>
        <w:t xml:space="preserve">ch systémů pro Zlínské </w:t>
      </w:r>
      <w:proofErr w:type="spellStart"/>
      <w:r>
        <w:rPr>
          <w:color w:val="0E0E0E"/>
        </w:rPr>
        <w:t>Expat</w:t>
      </w:r>
      <w:proofErr w:type="spellEnd"/>
      <w:r>
        <w:rPr>
          <w:color w:val="0E0E0E"/>
        </w:rPr>
        <w:t xml:space="preserve"> Centrum. Toto dílo zahrnuje vývoj webové stránky, nasazení AI chatbota na platformě, správu obsahu prostřednictvím CMS, zajištění auditního záznamu </w:t>
      </w:r>
      <w:proofErr w:type="spellStart"/>
      <w:r>
        <w:rPr>
          <w:color w:val="0E0E0E"/>
        </w:rPr>
        <w:t>chatbotových</w:t>
      </w:r>
      <w:proofErr w:type="spellEnd"/>
      <w:r>
        <w:rPr>
          <w:color w:val="0E0E0E"/>
        </w:rPr>
        <w:t xml:space="preserve"> interakcí, a správa dat ve </w:t>
      </w:r>
      <w:proofErr w:type="spellStart"/>
      <w:r>
        <w:rPr>
          <w:color w:val="0E0E0E"/>
        </w:rPr>
        <w:t>vector</w:t>
      </w:r>
      <w:proofErr w:type="spellEnd"/>
      <w:r>
        <w:rPr>
          <w:color w:val="0E0E0E"/>
        </w:rPr>
        <w:t xml:space="preserve"> </w:t>
      </w:r>
      <w:proofErr w:type="spellStart"/>
      <w:r>
        <w:rPr>
          <w:color w:val="0E0E0E"/>
        </w:rPr>
        <w:t>storage</w:t>
      </w:r>
      <w:proofErr w:type="spellEnd"/>
      <w:r>
        <w:rPr>
          <w:color w:val="0E0E0E"/>
        </w:rPr>
        <w:t xml:space="preserve"> a databázi. Dále se tent</w:t>
      </w:r>
      <w:r>
        <w:rPr>
          <w:color w:val="0E0E0E"/>
        </w:rPr>
        <w:t>o dodatek věnuje závazkům ohledně dlouhodobé údržby a podpory díla.</w:t>
      </w:r>
    </w:p>
    <w:p w14:paraId="43AF575C" w14:textId="77777777" w:rsidR="003A2008" w:rsidRDefault="00E427B3">
      <w:pPr>
        <w:pStyle w:val="Nadpis2"/>
        <w:tabs>
          <w:tab w:val="center" w:pos="442"/>
          <w:tab w:val="center" w:pos="1487"/>
        </w:tabs>
        <w:ind w:left="0" w:firstLine="0"/>
      </w:pPr>
      <w:r>
        <w:rPr>
          <w:rFonts w:ascii="Calibri" w:eastAsia="Calibri" w:hAnsi="Calibri" w:cs="Calibri"/>
          <w:b w:val="0"/>
          <w:color w:val="000000"/>
        </w:rPr>
        <w:tab/>
      </w:r>
      <w:r>
        <w:t>1.</w:t>
      </w:r>
      <w:r>
        <w:tab/>
        <w:t>Webová stránka</w:t>
      </w:r>
    </w:p>
    <w:p w14:paraId="38B72E27" w14:textId="77777777" w:rsidR="003A2008" w:rsidRDefault="00E427B3">
      <w:pPr>
        <w:spacing w:after="7"/>
        <w:ind w:left="720" w:right="0" w:firstLine="0"/>
      </w:pPr>
      <w:r>
        <w:rPr>
          <w:color w:val="0E0E0E"/>
        </w:rPr>
        <w:t xml:space="preserve">Zhotovitel se zavazuje vyvinout plně funkční a </w:t>
      </w:r>
      <w:proofErr w:type="spellStart"/>
      <w:r>
        <w:rPr>
          <w:color w:val="0E0E0E"/>
        </w:rPr>
        <w:t>customizovanou</w:t>
      </w:r>
      <w:proofErr w:type="spellEnd"/>
      <w:r>
        <w:rPr>
          <w:color w:val="0E0E0E"/>
        </w:rPr>
        <w:t xml:space="preserve"> webovou stránku, která bude sloužit jako hlavní platforma pro zlínské </w:t>
      </w:r>
      <w:proofErr w:type="spellStart"/>
      <w:r>
        <w:rPr>
          <w:color w:val="0E0E0E"/>
        </w:rPr>
        <w:t>Expat</w:t>
      </w:r>
      <w:proofErr w:type="spellEnd"/>
      <w:r>
        <w:rPr>
          <w:color w:val="0E0E0E"/>
        </w:rPr>
        <w:t xml:space="preserve"> Centrum. Tato webová stránka bude navržena s ohledem na potřeby </w:t>
      </w:r>
      <w:proofErr w:type="spellStart"/>
      <w:r>
        <w:rPr>
          <w:color w:val="0E0E0E"/>
        </w:rPr>
        <w:t>expat</w:t>
      </w:r>
      <w:proofErr w:type="spellEnd"/>
      <w:r>
        <w:rPr>
          <w:color w:val="0E0E0E"/>
        </w:rPr>
        <w:t xml:space="preserve"> komunity a bude obsahovat následující prvky:</w:t>
      </w:r>
    </w:p>
    <w:p w14:paraId="66725DD1" w14:textId="77777777" w:rsidR="003A2008" w:rsidRDefault="00E427B3">
      <w:pPr>
        <w:numPr>
          <w:ilvl w:val="0"/>
          <w:numId w:val="25"/>
        </w:numPr>
        <w:spacing w:after="7"/>
        <w:ind w:right="0" w:hanging="360"/>
      </w:pPr>
      <w:r>
        <w:rPr>
          <w:color w:val="0E0E0E"/>
        </w:rPr>
        <w:t>Moderní a responzivní design přizpůsobený potřebám uživatelů, vč</w:t>
      </w:r>
      <w:r>
        <w:rPr>
          <w:color w:val="0E0E0E"/>
        </w:rPr>
        <w:t>etně optimalizace pro mobilní zařízení.</w:t>
      </w:r>
    </w:p>
    <w:p w14:paraId="4C85F7FC" w14:textId="77777777" w:rsidR="003A2008" w:rsidRDefault="00E427B3">
      <w:pPr>
        <w:numPr>
          <w:ilvl w:val="0"/>
          <w:numId w:val="25"/>
        </w:numPr>
        <w:spacing w:after="7"/>
        <w:ind w:right="0" w:hanging="360"/>
      </w:pPr>
      <w:r>
        <w:rPr>
          <w:color w:val="0E0E0E"/>
        </w:rPr>
        <w:t>Integrace AI chatbot jako hlavního prostředku komunikace s uživateli.</w:t>
      </w:r>
    </w:p>
    <w:p w14:paraId="4A876F50" w14:textId="77777777" w:rsidR="003A2008" w:rsidRDefault="00E427B3">
      <w:pPr>
        <w:numPr>
          <w:ilvl w:val="0"/>
          <w:numId w:val="25"/>
        </w:numPr>
        <w:spacing w:after="7"/>
        <w:ind w:right="0" w:hanging="360"/>
      </w:pPr>
      <w:r>
        <w:rPr>
          <w:color w:val="0E0E0E"/>
        </w:rPr>
        <w:t>Uživatelsky přívětivé rozhraní s možností rychlého přístupu k relevantním informacím (např. bydlení, zdravotnictví, víza, vzdělávání).</w:t>
      </w:r>
    </w:p>
    <w:p w14:paraId="48C63810" w14:textId="77777777" w:rsidR="003A2008" w:rsidRDefault="00E427B3">
      <w:pPr>
        <w:numPr>
          <w:ilvl w:val="0"/>
          <w:numId w:val="25"/>
        </w:numPr>
        <w:spacing w:after="135"/>
        <w:ind w:right="0" w:hanging="360"/>
      </w:pPr>
      <w:r>
        <w:rPr>
          <w:color w:val="0E0E0E"/>
        </w:rPr>
        <w:t>Možnost při</w:t>
      </w:r>
      <w:r>
        <w:rPr>
          <w:color w:val="0E0E0E"/>
        </w:rPr>
        <w:t>dávání obsahu a správy článků a událostí prostřednictvím CMS.</w:t>
      </w:r>
    </w:p>
    <w:p w14:paraId="77619C25" w14:textId="77777777" w:rsidR="003A2008" w:rsidRDefault="00E427B3">
      <w:pPr>
        <w:pStyle w:val="Nadpis2"/>
        <w:tabs>
          <w:tab w:val="center" w:pos="442"/>
          <w:tab w:val="center" w:pos="1254"/>
        </w:tabs>
        <w:ind w:left="0" w:firstLine="0"/>
      </w:pPr>
      <w:r>
        <w:rPr>
          <w:rFonts w:ascii="Calibri" w:eastAsia="Calibri" w:hAnsi="Calibri" w:cs="Calibri"/>
          <w:b w:val="0"/>
          <w:color w:val="000000"/>
        </w:rPr>
        <w:tab/>
      </w:r>
      <w:r>
        <w:t>2.</w:t>
      </w:r>
      <w:r>
        <w:tab/>
        <w:t>AI Chatbot</w:t>
      </w:r>
    </w:p>
    <w:p w14:paraId="76B02B94" w14:textId="77777777" w:rsidR="003A2008" w:rsidRDefault="00E427B3">
      <w:pPr>
        <w:spacing w:after="7"/>
        <w:ind w:left="705" w:right="0" w:firstLine="0"/>
      </w:pPr>
      <w:r>
        <w:rPr>
          <w:color w:val="0E0E0E"/>
        </w:rPr>
        <w:t xml:space="preserve">Zhotovitel vyvine a nasadí AI chatbot založeného na technologii </w:t>
      </w:r>
      <w:proofErr w:type="spellStart"/>
      <w:r>
        <w:rPr>
          <w:color w:val="0E0E0E"/>
        </w:rPr>
        <w:t>ContineroChatbot</w:t>
      </w:r>
      <w:proofErr w:type="spellEnd"/>
      <w:r>
        <w:rPr>
          <w:color w:val="0E0E0E"/>
        </w:rPr>
        <w:t xml:space="preserve"> a integrovaném s </w:t>
      </w:r>
      <w:proofErr w:type="spellStart"/>
      <w:r>
        <w:rPr>
          <w:color w:val="0E0E0E"/>
        </w:rPr>
        <w:t>OpenAI</w:t>
      </w:r>
      <w:proofErr w:type="spellEnd"/>
      <w:r>
        <w:rPr>
          <w:color w:val="0E0E0E"/>
        </w:rPr>
        <w:t xml:space="preserve"> GPT-4 technologií, který bude sloužit jako hlavní komunikační nástroj pro </w:t>
      </w:r>
      <w:r>
        <w:rPr>
          <w:color w:val="0E0E0E"/>
        </w:rPr>
        <w:t>uživatele webové stránky. Specifikace chatbota zahrnují:</w:t>
      </w:r>
    </w:p>
    <w:p w14:paraId="5F84BB6F" w14:textId="77777777" w:rsidR="003A2008" w:rsidRDefault="00E427B3">
      <w:pPr>
        <w:numPr>
          <w:ilvl w:val="0"/>
          <w:numId w:val="26"/>
        </w:numPr>
        <w:spacing w:after="7"/>
        <w:ind w:right="290" w:hanging="360"/>
      </w:pPr>
      <w:r>
        <w:rPr>
          <w:color w:val="0E0E0E"/>
        </w:rPr>
        <w:t>Personalizované odpovědi na časté otázky související s příchodem do Zlínského kraje (víza, bydlení, školy, zdravotnictví atd.).</w:t>
      </w:r>
    </w:p>
    <w:p w14:paraId="0217761B" w14:textId="77777777" w:rsidR="003A2008" w:rsidRDefault="00E427B3">
      <w:pPr>
        <w:numPr>
          <w:ilvl w:val="0"/>
          <w:numId w:val="26"/>
        </w:numPr>
        <w:spacing w:after="0" w:line="305" w:lineRule="auto"/>
        <w:ind w:right="290" w:hanging="360"/>
      </w:pPr>
      <w:r>
        <w:rPr>
          <w:color w:val="0E0E0E"/>
        </w:rPr>
        <w:t xml:space="preserve">Chatbot bude trénován na specifických datech získaných během </w:t>
      </w:r>
      <w:proofErr w:type="spellStart"/>
      <w:r>
        <w:rPr>
          <w:color w:val="0E0E0E"/>
        </w:rPr>
        <w:t>hackathonu</w:t>
      </w:r>
      <w:proofErr w:type="spellEnd"/>
      <w:r>
        <w:rPr>
          <w:color w:val="0E0E0E"/>
        </w:rPr>
        <w:t xml:space="preserve">, který proběhne ve dnech 20.–21. září 2024. Tato data budou zpracována tak, aby odpovědi chatbota byly co nejvíce přizpůsobené potřebám </w:t>
      </w:r>
      <w:proofErr w:type="spellStart"/>
      <w:r>
        <w:rPr>
          <w:color w:val="0E0E0E"/>
        </w:rPr>
        <w:t>expat</w:t>
      </w:r>
      <w:proofErr w:type="spellEnd"/>
      <w:r>
        <w:rPr>
          <w:color w:val="0E0E0E"/>
        </w:rPr>
        <w:t xml:space="preserve"> komunity.</w:t>
      </w:r>
    </w:p>
    <w:p w14:paraId="591AA90C" w14:textId="77777777" w:rsidR="003A2008" w:rsidRDefault="00E427B3">
      <w:pPr>
        <w:numPr>
          <w:ilvl w:val="0"/>
          <w:numId w:val="26"/>
        </w:numPr>
        <w:spacing w:after="128"/>
        <w:ind w:right="290" w:hanging="360"/>
      </w:pPr>
      <w:r>
        <w:rPr>
          <w:color w:val="0E0E0E"/>
        </w:rPr>
        <w:t>Nastavení automatického zpracování interakcí s uživateli v souladu s GDPR, včetně možnosti auditního př</w:t>
      </w:r>
      <w:r>
        <w:rPr>
          <w:color w:val="0E0E0E"/>
        </w:rPr>
        <w:t>ehledu komunikací.</w:t>
      </w:r>
    </w:p>
    <w:p w14:paraId="6ED416E3" w14:textId="77777777" w:rsidR="003A2008" w:rsidRDefault="00E427B3">
      <w:pPr>
        <w:pStyle w:val="Nadpis2"/>
        <w:tabs>
          <w:tab w:val="center" w:pos="442"/>
          <w:tab w:val="center" w:pos="2306"/>
        </w:tabs>
        <w:ind w:left="0" w:firstLine="0"/>
      </w:pPr>
      <w:r>
        <w:rPr>
          <w:rFonts w:ascii="Calibri" w:eastAsia="Calibri" w:hAnsi="Calibri" w:cs="Calibri"/>
          <w:b w:val="0"/>
          <w:color w:val="000000"/>
        </w:rPr>
        <w:tab/>
      </w:r>
      <w:r>
        <w:t>3.</w:t>
      </w:r>
      <w:r>
        <w:tab/>
        <w:t>CMS (Systém pro správu obsahu)</w:t>
      </w:r>
    </w:p>
    <w:p w14:paraId="597EF807" w14:textId="77777777" w:rsidR="003A2008" w:rsidRDefault="00E427B3">
      <w:pPr>
        <w:spacing w:after="7"/>
        <w:ind w:left="705" w:right="0" w:firstLine="0"/>
      </w:pPr>
      <w:r>
        <w:rPr>
          <w:color w:val="0E0E0E"/>
        </w:rPr>
        <w:t>Webová stránka bude vybavena CMS systémem, který bude umožňovat správu obsahu administrátory webu. Tato funkcionalita zahrnuje:</w:t>
      </w:r>
    </w:p>
    <w:p w14:paraId="76FDFE3B" w14:textId="77777777" w:rsidR="003A2008" w:rsidRDefault="00E427B3">
      <w:pPr>
        <w:numPr>
          <w:ilvl w:val="0"/>
          <w:numId w:val="27"/>
        </w:numPr>
        <w:spacing w:after="7"/>
        <w:ind w:right="0" w:hanging="360"/>
      </w:pPr>
      <w:r>
        <w:rPr>
          <w:b/>
          <w:color w:val="0E0E0E"/>
        </w:rPr>
        <w:t>Správa článků</w:t>
      </w:r>
      <w:r>
        <w:rPr>
          <w:color w:val="0E0E0E"/>
        </w:rPr>
        <w:t xml:space="preserve">: Možnost přidávání, úpravy a mazání článků, které budou </w:t>
      </w:r>
      <w:r>
        <w:rPr>
          <w:color w:val="0E0E0E"/>
        </w:rPr>
        <w:t>sloužit k poskytování relevantních informací uživatelům webu.</w:t>
      </w:r>
    </w:p>
    <w:p w14:paraId="090F0789" w14:textId="77777777" w:rsidR="003A2008" w:rsidRDefault="00E427B3">
      <w:pPr>
        <w:numPr>
          <w:ilvl w:val="0"/>
          <w:numId w:val="27"/>
        </w:numPr>
        <w:spacing w:after="7"/>
        <w:ind w:right="0" w:hanging="360"/>
      </w:pPr>
      <w:r>
        <w:rPr>
          <w:b/>
          <w:color w:val="0E0E0E"/>
        </w:rPr>
        <w:t>Správa událostí</w:t>
      </w:r>
      <w:r>
        <w:rPr>
          <w:color w:val="0E0E0E"/>
        </w:rPr>
        <w:t xml:space="preserve">: Administrátoři budou mít možnost vytvářet a upravovat události, které budou zveřejňovány na webu pro </w:t>
      </w:r>
      <w:proofErr w:type="spellStart"/>
      <w:r>
        <w:rPr>
          <w:color w:val="0E0E0E"/>
        </w:rPr>
        <w:t>expat</w:t>
      </w:r>
      <w:proofErr w:type="spellEnd"/>
      <w:r>
        <w:rPr>
          <w:color w:val="0E0E0E"/>
        </w:rPr>
        <w:t xml:space="preserve"> komunitu.</w:t>
      </w:r>
    </w:p>
    <w:p w14:paraId="20A0CE0A" w14:textId="77777777" w:rsidR="003A2008" w:rsidRDefault="00E427B3">
      <w:pPr>
        <w:numPr>
          <w:ilvl w:val="0"/>
          <w:numId w:val="27"/>
        </w:numPr>
        <w:spacing w:after="128"/>
        <w:ind w:right="0" w:hanging="360"/>
      </w:pPr>
      <w:proofErr w:type="spellStart"/>
      <w:r>
        <w:rPr>
          <w:b/>
          <w:color w:val="0E0E0E"/>
        </w:rPr>
        <w:t>Read-only</w:t>
      </w:r>
      <w:proofErr w:type="spellEnd"/>
      <w:r>
        <w:rPr>
          <w:b/>
          <w:color w:val="0E0E0E"/>
        </w:rPr>
        <w:t xml:space="preserve"> audit otázek a odpovědí chatbota</w:t>
      </w:r>
      <w:r>
        <w:rPr>
          <w:color w:val="0E0E0E"/>
        </w:rPr>
        <w:t>: Tento audit bude</w:t>
      </w:r>
      <w:r>
        <w:rPr>
          <w:color w:val="0E0E0E"/>
        </w:rPr>
        <w:t xml:space="preserve"> sloužit k záznamu veškerých interakcí mezi uživateli a chatbotem. Auditní logy budou dostupné pouze ve formátu pro čtení, bez možnosti editace. Tento audit je zamýšlen jako nástroj pro dohled nad kvalitou a konzistencí odpovědí chatbota.</w:t>
      </w:r>
    </w:p>
    <w:p w14:paraId="540D231C" w14:textId="77777777" w:rsidR="003A2008" w:rsidRDefault="00E427B3">
      <w:pPr>
        <w:pStyle w:val="Nadpis2"/>
        <w:tabs>
          <w:tab w:val="center" w:pos="442"/>
          <w:tab w:val="center" w:pos="1734"/>
        </w:tabs>
        <w:ind w:left="0" w:firstLine="0"/>
      </w:pPr>
      <w:r>
        <w:rPr>
          <w:rFonts w:ascii="Calibri" w:eastAsia="Calibri" w:hAnsi="Calibri" w:cs="Calibri"/>
          <w:b w:val="0"/>
          <w:color w:val="000000"/>
        </w:rPr>
        <w:lastRenderedPageBreak/>
        <w:tab/>
      </w:r>
      <w:r>
        <w:t>4.</w:t>
      </w:r>
      <w:r>
        <w:tab/>
      </w:r>
      <w:proofErr w:type="spellStart"/>
      <w:r>
        <w:t>Backend</w:t>
      </w:r>
      <w:proofErr w:type="spellEnd"/>
      <w:r>
        <w:t xml:space="preserve"> a Bac</w:t>
      </w:r>
      <w:r>
        <w:t>koffice</w:t>
      </w:r>
    </w:p>
    <w:p w14:paraId="1708BBF8" w14:textId="77777777" w:rsidR="003A2008" w:rsidRDefault="00E427B3">
      <w:pPr>
        <w:spacing w:after="7"/>
        <w:ind w:left="705" w:right="0" w:firstLine="0"/>
      </w:pPr>
      <w:r>
        <w:rPr>
          <w:color w:val="0E0E0E"/>
        </w:rPr>
        <w:t xml:space="preserve">Zhotovitel se zavazuje zajistit komplexní </w:t>
      </w:r>
      <w:proofErr w:type="spellStart"/>
      <w:r>
        <w:rPr>
          <w:color w:val="0E0E0E"/>
        </w:rPr>
        <w:t>backend</w:t>
      </w:r>
      <w:proofErr w:type="spellEnd"/>
      <w:r>
        <w:rPr>
          <w:color w:val="0E0E0E"/>
        </w:rPr>
        <w:t xml:space="preserve"> a backoffice řešení pro provoz webové stránky a chatbota. Tato část specifikace zahrnuje:</w:t>
      </w:r>
    </w:p>
    <w:p w14:paraId="451FE7EB" w14:textId="77777777" w:rsidR="003A2008" w:rsidRDefault="00E427B3">
      <w:pPr>
        <w:numPr>
          <w:ilvl w:val="0"/>
          <w:numId w:val="28"/>
        </w:numPr>
        <w:spacing w:after="7"/>
        <w:ind w:right="0" w:hanging="360"/>
      </w:pPr>
      <w:proofErr w:type="spellStart"/>
      <w:r>
        <w:rPr>
          <w:b/>
          <w:color w:val="0E0E0E"/>
        </w:rPr>
        <w:t>Backend</w:t>
      </w:r>
      <w:proofErr w:type="spellEnd"/>
      <w:r>
        <w:rPr>
          <w:b/>
          <w:color w:val="0E0E0E"/>
        </w:rPr>
        <w:t xml:space="preserve"> systém</w:t>
      </w:r>
      <w:r>
        <w:rPr>
          <w:color w:val="0E0E0E"/>
        </w:rPr>
        <w:t xml:space="preserve">: Zajištění </w:t>
      </w:r>
      <w:proofErr w:type="spellStart"/>
      <w:r>
        <w:rPr>
          <w:color w:val="0E0E0E"/>
        </w:rPr>
        <w:t>backend</w:t>
      </w:r>
      <w:proofErr w:type="spellEnd"/>
      <w:r>
        <w:rPr>
          <w:color w:val="0E0E0E"/>
        </w:rPr>
        <w:t xml:space="preserve"> infrastruktury pro podporu všech funkcionalit webové stránky a AI chatbot.</w:t>
      </w:r>
    </w:p>
    <w:p w14:paraId="7410FF81" w14:textId="77777777" w:rsidR="003A2008" w:rsidRDefault="00E427B3">
      <w:pPr>
        <w:numPr>
          <w:ilvl w:val="0"/>
          <w:numId w:val="28"/>
        </w:numPr>
        <w:spacing w:after="7"/>
        <w:ind w:right="0" w:hanging="360"/>
      </w:pPr>
      <w:r>
        <w:rPr>
          <w:b/>
          <w:color w:val="0E0E0E"/>
        </w:rPr>
        <w:t>Backoffice systém</w:t>
      </w:r>
      <w:r>
        <w:rPr>
          <w:color w:val="0E0E0E"/>
        </w:rPr>
        <w:t>: Poskytnutí administrátorského rozhraní pro správu všech klíčových aspektů webu, včetně konfigurace chatbota a správy obsahu.</w:t>
      </w:r>
    </w:p>
    <w:p w14:paraId="4B26EF99" w14:textId="77777777" w:rsidR="003A2008" w:rsidRDefault="00E427B3">
      <w:pPr>
        <w:numPr>
          <w:ilvl w:val="0"/>
          <w:numId w:val="28"/>
        </w:numPr>
        <w:spacing w:after="128"/>
        <w:ind w:right="0" w:hanging="360"/>
      </w:pPr>
      <w:r>
        <w:rPr>
          <w:color w:val="0E0E0E"/>
        </w:rPr>
        <w:t xml:space="preserve">Zhotovitel zajistí, že celý systém bude odpovídat nejnovějším bezpečnostním standardům, a to zejména ve vztahu </w:t>
      </w:r>
      <w:r>
        <w:rPr>
          <w:color w:val="0E0E0E"/>
        </w:rPr>
        <w:t>ke správě a ochraně uživatelských dat.</w:t>
      </w:r>
    </w:p>
    <w:p w14:paraId="2FC2A476" w14:textId="77777777" w:rsidR="003A2008" w:rsidRDefault="00E427B3">
      <w:pPr>
        <w:pStyle w:val="Nadpis2"/>
        <w:tabs>
          <w:tab w:val="center" w:pos="442"/>
          <w:tab w:val="center" w:pos="2469"/>
        </w:tabs>
        <w:ind w:left="0" w:firstLine="0"/>
      </w:pPr>
      <w:r>
        <w:rPr>
          <w:rFonts w:ascii="Calibri" w:eastAsia="Calibri" w:hAnsi="Calibri" w:cs="Calibri"/>
          <w:b w:val="0"/>
          <w:color w:val="000000"/>
        </w:rPr>
        <w:tab/>
      </w:r>
      <w:r>
        <w:t>5.</w:t>
      </w:r>
      <w:r>
        <w:tab/>
        <w:t xml:space="preserve">Správa dat a integrace </w:t>
      </w:r>
      <w:proofErr w:type="spellStart"/>
      <w:r>
        <w:t>vector</w:t>
      </w:r>
      <w:proofErr w:type="spellEnd"/>
      <w:r>
        <w:t xml:space="preserve"> </w:t>
      </w:r>
      <w:proofErr w:type="spellStart"/>
      <w:r>
        <w:t>storage</w:t>
      </w:r>
      <w:proofErr w:type="spellEnd"/>
    </w:p>
    <w:p w14:paraId="592C2193" w14:textId="77777777" w:rsidR="003A2008" w:rsidRDefault="00E427B3">
      <w:pPr>
        <w:spacing w:after="7"/>
        <w:ind w:left="705" w:right="0" w:firstLine="0"/>
      </w:pPr>
      <w:r>
        <w:rPr>
          <w:color w:val="0E0E0E"/>
        </w:rPr>
        <w:t>Součástí vývojové fáze bude rovněž integrace systému pro správu dat. Zhotovitel zajistí:</w:t>
      </w:r>
    </w:p>
    <w:p w14:paraId="0D10F506" w14:textId="77777777" w:rsidR="003A2008" w:rsidRDefault="00E427B3">
      <w:pPr>
        <w:numPr>
          <w:ilvl w:val="0"/>
          <w:numId w:val="29"/>
        </w:numPr>
        <w:spacing w:after="7"/>
        <w:ind w:right="0" w:hanging="360"/>
      </w:pPr>
      <w:r>
        <w:rPr>
          <w:b/>
          <w:color w:val="0E0E0E"/>
        </w:rPr>
        <w:t>Nahrání dat</w:t>
      </w:r>
      <w:r>
        <w:rPr>
          <w:color w:val="0E0E0E"/>
        </w:rPr>
        <w:t xml:space="preserve">: Veškerá data </w:t>
      </w:r>
      <w:proofErr w:type="spellStart"/>
      <w:r>
        <w:rPr>
          <w:color w:val="0E0E0E"/>
        </w:rPr>
        <w:t>nasdílená</w:t>
      </w:r>
      <w:proofErr w:type="spellEnd"/>
      <w:r>
        <w:rPr>
          <w:color w:val="0E0E0E"/>
        </w:rPr>
        <w:t xml:space="preserve"> Zákazníkem budou během vývojové části Smlouvy nahrána do </w:t>
      </w:r>
      <w:proofErr w:type="spellStart"/>
      <w:r>
        <w:rPr>
          <w:color w:val="0E0E0E"/>
        </w:rPr>
        <w:t>vector</w:t>
      </w:r>
      <w:proofErr w:type="spellEnd"/>
      <w:r>
        <w:rPr>
          <w:color w:val="0E0E0E"/>
        </w:rPr>
        <w:t xml:space="preserve"> </w:t>
      </w:r>
      <w:proofErr w:type="spellStart"/>
      <w:r>
        <w:rPr>
          <w:color w:val="0E0E0E"/>
        </w:rPr>
        <w:t>storage</w:t>
      </w:r>
      <w:proofErr w:type="spellEnd"/>
      <w:r>
        <w:rPr>
          <w:color w:val="0E0E0E"/>
        </w:rPr>
        <w:t xml:space="preserve"> a databáze, kde budou využívána pro trénování a zlepšování odpovědí chatbota.</w:t>
      </w:r>
    </w:p>
    <w:p w14:paraId="5E949AE1" w14:textId="77777777" w:rsidR="003A2008" w:rsidRDefault="00E427B3">
      <w:pPr>
        <w:numPr>
          <w:ilvl w:val="0"/>
          <w:numId w:val="29"/>
        </w:numPr>
        <w:spacing w:after="7"/>
        <w:ind w:right="0" w:hanging="360"/>
      </w:pPr>
      <w:proofErr w:type="spellStart"/>
      <w:r>
        <w:rPr>
          <w:b/>
          <w:color w:val="0E0E0E"/>
        </w:rPr>
        <w:t>Vector</w:t>
      </w:r>
      <w:proofErr w:type="spellEnd"/>
      <w:r>
        <w:rPr>
          <w:b/>
          <w:color w:val="0E0E0E"/>
        </w:rPr>
        <w:t xml:space="preserve"> </w:t>
      </w:r>
      <w:proofErr w:type="spellStart"/>
      <w:r>
        <w:rPr>
          <w:b/>
          <w:color w:val="0E0E0E"/>
        </w:rPr>
        <w:t>storage</w:t>
      </w:r>
      <w:proofErr w:type="spellEnd"/>
      <w:r>
        <w:rPr>
          <w:color w:val="0E0E0E"/>
        </w:rPr>
        <w:t xml:space="preserve">: Data ve </w:t>
      </w:r>
      <w:proofErr w:type="spellStart"/>
      <w:r>
        <w:rPr>
          <w:color w:val="0E0E0E"/>
        </w:rPr>
        <w:t>vector</w:t>
      </w:r>
      <w:proofErr w:type="spellEnd"/>
      <w:r>
        <w:rPr>
          <w:color w:val="0E0E0E"/>
        </w:rPr>
        <w:t xml:space="preserve"> </w:t>
      </w:r>
      <w:proofErr w:type="spellStart"/>
      <w:r>
        <w:rPr>
          <w:color w:val="0E0E0E"/>
        </w:rPr>
        <w:t>storage</w:t>
      </w:r>
      <w:proofErr w:type="spellEnd"/>
      <w:r>
        <w:rPr>
          <w:color w:val="0E0E0E"/>
        </w:rPr>
        <w:t xml:space="preserve"> budou sloužit k ukládání a optimalizaci </w:t>
      </w:r>
      <w:proofErr w:type="spellStart"/>
      <w:r>
        <w:rPr>
          <w:color w:val="0E0E0E"/>
        </w:rPr>
        <w:t>chatbotových</w:t>
      </w:r>
      <w:proofErr w:type="spellEnd"/>
      <w:r>
        <w:rPr>
          <w:color w:val="0E0E0E"/>
        </w:rPr>
        <w:t xml:space="preserve"> interakcí, přičemž budou využívána k dalšímu vylepšování schopnosti chatbota poskytovat kvalitní odpovědi.</w:t>
      </w:r>
    </w:p>
    <w:p w14:paraId="06069052" w14:textId="77777777" w:rsidR="003A2008" w:rsidRDefault="00E427B3">
      <w:pPr>
        <w:numPr>
          <w:ilvl w:val="0"/>
          <w:numId w:val="29"/>
        </w:numPr>
        <w:spacing w:after="129"/>
        <w:ind w:right="0" w:hanging="360"/>
      </w:pPr>
      <w:r>
        <w:rPr>
          <w:b/>
          <w:color w:val="0E0E0E"/>
        </w:rPr>
        <w:t>Nový vývoj po dodání díla</w:t>
      </w:r>
      <w:r>
        <w:rPr>
          <w:color w:val="0E0E0E"/>
        </w:rPr>
        <w:t>: Po dokončení a dodání díla se jakékoli další úpravy, změny nebo aktu</w:t>
      </w:r>
      <w:r>
        <w:rPr>
          <w:color w:val="0E0E0E"/>
        </w:rPr>
        <w:t>alizace nahraných dat budou řídit čl. 10. „Servisní část a podpora Díla“ této Smlouvy, jakožto nový vývoj.</w:t>
      </w:r>
    </w:p>
    <w:p w14:paraId="44DB4074" w14:textId="77777777" w:rsidR="003A2008" w:rsidRDefault="00E427B3">
      <w:pPr>
        <w:pStyle w:val="Nadpis2"/>
        <w:tabs>
          <w:tab w:val="center" w:pos="442"/>
          <w:tab w:val="center" w:pos="1605"/>
        </w:tabs>
        <w:ind w:left="0" w:firstLine="0"/>
      </w:pPr>
      <w:r>
        <w:rPr>
          <w:rFonts w:ascii="Calibri" w:eastAsia="Calibri" w:hAnsi="Calibri" w:cs="Calibri"/>
          <w:b w:val="0"/>
          <w:color w:val="000000"/>
        </w:rPr>
        <w:tab/>
      </w:r>
      <w:r>
        <w:t>6.</w:t>
      </w:r>
      <w:r>
        <w:tab/>
        <w:t>Testování chatbota</w:t>
      </w:r>
    </w:p>
    <w:p w14:paraId="2A44717E" w14:textId="77777777" w:rsidR="003A2008" w:rsidRDefault="00E427B3">
      <w:pPr>
        <w:spacing w:after="7"/>
        <w:ind w:left="705" w:right="0" w:firstLine="0"/>
      </w:pPr>
      <w:r>
        <w:rPr>
          <w:color w:val="0E0E0E"/>
        </w:rPr>
        <w:t xml:space="preserve">Po dokončení díla bude chatbot podroben důkladnému testování ve spolupráci se Zákazníkem </w:t>
      </w:r>
      <w:r>
        <w:rPr>
          <w:b/>
          <w:color w:val="0E0E0E"/>
        </w:rPr>
        <w:t xml:space="preserve">ZRIA a.s. </w:t>
      </w:r>
      <w:r>
        <w:rPr>
          <w:color w:val="0E0E0E"/>
        </w:rPr>
        <w:t>Toto testování bude zahrnov</w:t>
      </w:r>
      <w:r>
        <w:rPr>
          <w:color w:val="0E0E0E"/>
        </w:rPr>
        <w:t>at:</w:t>
      </w:r>
    </w:p>
    <w:p w14:paraId="1EC2AFF7" w14:textId="77777777" w:rsidR="003A2008" w:rsidRDefault="00E427B3">
      <w:pPr>
        <w:numPr>
          <w:ilvl w:val="0"/>
          <w:numId w:val="30"/>
        </w:numPr>
        <w:spacing w:after="7"/>
        <w:ind w:right="0" w:hanging="360"/>
      </w:pPr>
      <w:r>
        <w:rPr>
          <w:color w:val="0E0E0E"/>
        </w:rPr>
        <w:t>aktivní spolupráci Zákazníka při testování všech funkcionalit chatbota a webové stránky,</w:t>
      </w:r>
    </w:p>
    <w:p w14:paraId="2DE54B42" w14:textId="77777777" w:rsidR="003A2008" w:rsidRDefault="00E427B3">
      <w:pPr>
        <w:numPr>
          <w:ilvl w:val="0"/>
          <w:numId w:val="30"/>
        </w:numPr>
        <w:spacing w:after="7"/>
        <w:ind w:right="0" w:hanging="360"/>
      </w:pPr>
      <w:r>
        <w:rPr>
          <w:color w:val="0E0E0E"/>
        </w:rPr>
        <w:t>závazek Zákazníka poskytnout zpětnou vazbu na základě reálných uživatelských interakcí, aby bylo možné optimalizovat výkon chatbota, a</w:t>
      </w:r>
    </w:p>
    <w:p w14:paraId="5084E31D" w14:textId="77777777" w:rsidR="003A2008" w:rsidRDefault="00E427B3">
      <w:pPr>
        <w:numPr>
          <w:ilvl w:val="0"/>
          <w:numId w:val="30"/>
        </w:numPr>
        <w:spacing w:after="7"/>
        <w:ind w:right="0" w:hanging="360"/>
      </w:pPr>
      <w:r>
        <w:rPr>
          <w:b/>
          <w:color w:val="0E0E0E"/>
        </w:rPr>
        <w:t>testovací období v délce čty</w:t>
      </w:r>
      <w:r>
        <w:rPr>
          <w:b/>
          <w:color w:val="0E0E0E"/>
        </w:rPr>
        <w:t>ř (4) týdnů po nasazení chatbota</w:t>
      </w:r>
      <w:r>
        <w:rPr>
          <w:color w:val="0E0E0E"/>
        </w:rPr>
        <w:t>, během něhož bude chatbot monitorován na základě auditu z backoffice systému.</w:t>
      </w:r>
    </w:p>
    <w:p w14:paraId="1509BBF6" w14:textId="77777777" w:rsidR="003A2008" w:rsidRDefault="00E427B3">
      <w:pPr>
        <w:spacing w:after="614"/>
        <w:ind w:left="720" w:right="0" w:firstLine="0"/>
      </w:pPr>
      <w:r>
        <w:rPr>
          <w:color w:val="0E0E0E"/>
        </w:rPr>
        <w:t xml:space="preserve">Jakékoli změny a úpravy vyplývající z testovacího procesu budou považovány za dodatečné a </w:t>
      </w:r>
      <w:r>
        <w:rPr>
          <w:b/>
          <w:color w:val="0E0E0E"/>
        </w:rPr>
        <w:t xml:space="preserve">nebudou účtovány </w:t>
      </w:r>
      <w:r>
        <w:rPr>
          <w:color w:val="0E0E0E"/>
        </w:rPr>
        <w:t>v rámci servisní podpory, ale budou za</w:t>
      </w:r>
      <w:r>
        <w:rPr>
          <w:color w:val="0E0E0E"/>
        </w:rPr>
        <w:t>hrnuty v rámci plnění této Smlouvy.</w:t>
      </w:r>
    </w:p>
    <w:tbl>
      <w:tblPr>
        <w:tblStyle w:val="TableGrid"/>
        <w:tblW w:w="6801" w:type="dxa"/>
        <w:tblInd w:w="600" w:type="dxa"/>
        <w:tblLook w:val="04A0" w:firstRow="1" w:lastRow="0" w:firstColumn="1" w:lastColumn="0" w:noHBand="0" w:noVBand="1"/>
      </w:tblPr>
      <w:tblGrid>
        <w:gridCol w:w="3876"/>
        <w:gridCol w:w="2925"/>
      </w:tblGrid>
      <w:tr w:rsidR="003A2008" w14:paraId="17BE3CC4" w14:textId="77777777">
        <w:trPr>
          <w:trHeight w:val="533"/>
        </w:trPr>
        <w:tc>
          <w:tcPr>
            <w:tcW w:w="3875" w:type="dxa"/>
            <w:tcBorders>
              <w:top w:val="nil"/>
              <w:left w:val="nil"/>
              <w:bottom w:val="nil"/>
              <w:right w:val="nil"/>
            </w:tcBorders>
          </w:tcPr>
          <w:p w14:paraId="317C797A" w14:textId="77777777" w:rsidR="003A2008" w:rsidRDefault="00E427B3">
            <w:pPr>
              <w:spacing w:after="0" w:line="259" w:lineRule="auto"/>
              <w:ind w:left="0" w:right="1275" w:firstLine="0"/>
              <w:jc w:val="left"/>
            </w:pPr>
            <w:r>
              <w:t>Ve Zlíně dne 17. října 2024 za Objednatele</w:t>
            </w:r>
          </w:p>
        </w:tc>
        <w:tc>
          <w:tcPr>
            <w:tcW w:w="2925" w:type="dxa"/>
            <w:tcBorders>
              <w:top w:val="nil"/>
              <w:left w:val="nil"/>
              <w:bottom w:val="nil"/>
              <w:right w:val="nil"/>
            </w:tcBorders>
          </w:tcPr>
          <w:p w14:paraId="0F4CFE23" w14:textId="77777777" w:rsidR="003A2008" w:rsidRDefault="00E427B3">
            <w:pPr>
              <w:spacing w:after="0" w:line="259" w:lineRule="auto"/>
              <w:ind w:left="520" w:right="0" w:firstLine="0"/>
              <w:jc w:val="left"/>
            </w:pPr>
            <w:r>
              <w:t>Ve Zlíně dne 17. října 2024 za Zhotovitele</w:t>
            </w:r>
          </w:p>
        </w:tc>
      </w:tr>
    </w:tbl>
    <w:p w14:paraId="782DD995" w14:textId="0D002495" w:rsidR="003A2008" w:rsidRDefault="003A2008">
      <w:pPr>
        <w:spacing w:after="59" w:line="259" w:lineRule="auto"/>
        <w:ind w:left="5608" w:right="0" w:firstLine="0"/>
        <w:jc w:val="left"/>
      </w:pPr>
    </w:p>
    <w:tbl>
      <w:tblPr>
        <w:tblStyle w:val="TableGrid"/>
        <w:tblW w:w="7583" w:type="dxa"/>
        <w:tblInd w:w="604" w:type="dxa"/>
        <w:tblLook w:val="04A0" w:firstRow="1" w:lastRow="0" w:firstColumn="1" w:lastColumn="0" w:noHBand="0" w:noVBand="1"/>
      </w:tblPr>
      <w:tblGrid>
        <w:gridCol w:w="3872"/>
        <w:gridCol w:w="3711"/>
      </w:tblGrid>
      <w:tr w:rsidR="003A2008" w14:paraId="1C751E75" w14:textId="77777777">
        <w:trPr>
          <w:trHeight w:val="1199"/>
        </w:trPr>
        <w:tc>
          <w:tcPr>
            <w:tcW w:w="3872" w:type="dxa"/>
            <w:tcBorders>
              <w:top w:val="nil"/>
              <w:left w:val="nil"/>
              <w:bottom w:val="nil"/>
              <w:right w:val="nil"/>
            </w:tcBorders>
          </w:tcPr>
          <w:p w14:paraId="120113AE" w14:textId="77777777" w:rsidR="003A2008" w:rsidRDefault="00E427B3">
            <w:pPr>
              <w:spacing w:after="0" w:line="259" w:lineRule="auto"/>
              <w:ind w:left="495" w:right="602" w:hanging="495"/>
              <w:jc w:val="left"/>
            </w:pPr>
            <w:r>
              <w:t xml:space="preserve">_____________________________ Ing. Radovan Macháček, předseda představenstva </w:t>
            </w:r>
            <w:r>
              <w:rPr>
                <w:b/>
              </w:rPr>
              <w:t>ZRIA, a.s.</w:t>
            </w:r>
          </w:p>
        </w:tc>
        <w:tc>
          <w:tcPr>
            <w:tcW w:w="3711" w:type="dxa"/>
            <w:tcBorders>
              <w:top w:val="nil"/>
              <w:left w:val="nil"/>
              <w:bottom w:val="nil"/>
              <w:right w:val="nil"/>
            </w:tcBorders>
          </w:tcPr>
          <w:p w14:paraId="4E5CB8ED" w14:textId="77777777" w:rsidR="003A2008" w:rsidRDefault="00E427B3">
            <w:pPr>
              <w:spacing w:after="85" w:line="259" w:lineRule="auto"/>
              <w:ind w:left="0" w:right="0" w:firstLine="0"/>
              <w:jc w:val="right"/>
            </w:pPr>
            <w:r>
              <w:t>_____________________________</w:t>
            </w:r>
          </w:p>
          <w:p w14:paraId="562F3736" w14:textId="77777777" w:rsidR="003A2008" w:rsidRDefault="00E427B3">
            <w:pPr>
              <w:spacing w:after="3" w:line="344" w:lineRule="auto"/>
              <w:ind w:left="1070" w:right="547" w:firstLine="0"/>
              <w:jc w:val="center"/>
            </w:pPr>
            <w:r>
              <w:t>Ing. David Fogl jednatel společnosti</w:t>
            </w:r>
          </w:p>
          <w:p w14:paraId="6C65E7A9" w14:textId="77777777" w:rsidR="003A2008" w:rsidRDefault="00E427B3">
            <w:pPr>
              <w:spacing w:after="0" w:line="259" w:lineRule="auto"/>
              <w:ind w:left="1242" w:right="0" w:firstLine="0"/>
              <w:jc w:val="left"/>
            </w:pPr>
            <w:proofErr w:type="spellStart"/>
            <w:r>
              <w:rPr>
                <w:b/>
              </w:rPr>
              <w:t>MingleMinds</w:t>
            </w:r>
            <w:proofErr w:type="spellEnd"/>
            <w:r>
              <w:rPr>
                <w:b/>
              </w:rPr>
              <w:t xml:space="preserve"> s.r.o.</w:t>
            </w:r>
          </w:p>
        </w:tc>
      </w:tr>
    </w:tbl>
    <w:p w14:paraId="541E1CBC" w14:textId="77777777" w:rsidR="003A2008" w:rsidRDefault="00E427B3">
      <w:pPr>
        <w:pStyle w:val="Nadpis1"/>
        <w:spacing w:after="525"/>
        <w:ind w:left="145" w:right="134"/>
      </w:pPr>
      <w:r>
        <w:lastRenderedPageBreak/>
        <w:t>Dodatek č. 2 - Provoz infrastruktury a podpora díla</w:t>
      </w:r>
    </w:p>
    <w:p w14:paraId="224134E9" w14:textId="77777777" w:rsidR="003A2008" w:rsidRDefault="00E427B3">
      <w:pPr>
        <w:spacing w:after="295"/>
        <w:ind w:left="0" w:right="0" w:firstLine="0"/>
      </w:pPr>
      <w:r>
        <w:rPr>
          <w:color w:val="0E0E0E"/>
        </w:rPr>
        <w:t xml:space="preserve">Tento dodatek specifikuje podmínky následného servisu, provozu infrastruktury a podpory díla pro projekt AI chatbota pro Zlínské </w:t>
      </w:r>
      <w:proofErr w:type="spellStart"/>
      <w:r>
        <w:rPr>
          <w:color w:val="0E0E0E"/>
        </w:rPr>
        <w:t>Expat</w:t>
      </w:r>
      <w:proofErr w:type="spellEnd"/>
      <w:r>
        <w:rPr>
          <w:color w:val="0E0E0E"/>
        </w:rPr>
        <w:t xml:space="preserve"> Centrum, zahrnující náklady na provoz na platformě Azure a na platby za využívání </w:t>
      </w:r>
      <w:proofErr w:type="spellStart"/>
      <w:r>
        <w:rPr>
          <w:color w:val="0E0E0E"/>
        </w:rPr>
        <w:t>OpenAI</w:t>
      </w:r>
      <w:proofErr w:type="spellEnd"/>
      <w:r>
        <w:rPr>
          <w:color w:val="0E0E0E"/>
        </w:rPr>
        <w:t xml:space="preserve"> API (model ChatGPT-4o-mini).</w:t>
      </w:r>
    </w:p>
    <w:p w14:paraId="3A97959A" w14:textId="77777777" w:rsidR="003A2008" w:rsidRDefault="00E427B3">
      <w:pPr>
        <w:numPr>
          <w:ilvl w:val="0"/>
          <w:numId w:val="31"/>
        </w:numPr>
        <w:spacing w:after="295"/>
        <w:ind w:right="0" w:hanging="360"/>
      </w:pPr>
      <w:r>
        <w:rPr>
          <w:color w:val="0E0E0E"/>
        </w:rPr>
        <w:t>Zho</w:t>
      </w:r>
      <w:r>
        <w:rPr>
          <w:color w:val="0E0E0E"/>
        </w:rPr>
        <w:t>tovitel zajistí provoz infrastruktury pro chatbot a backoffice systém na platformě Azure. Náklady na provoz infrastruktury budou řešeny na základě vstupních poplatků za služby poskytované platformou Azure. Tyto náklady budou pravidelně fakturovány na zákla</w:t>
      </w:r>
      <w:r>
        <w:rPr>
          <w:color w:val="0E0E0E"/>
        </w:rPr>
        <w:t>dě reálně vynaložených nákladů.</w:t>
      </w:r>
    </w:p>
    <w:p w14:paraId="64530F4F" w14:textId="77777777" w:rsidR="003A2008" w:rsidRDefault="00E427B3">
      <w:pPr>
        <w:numPr>
          <w:ilvl w:val="0"/>
          <w:numId w:val="31"/>
        </w:numPr>
        <w:spacing w:after="295"/>
        <w:ind w:right="0" w:hanging="360"/>
      </w:pPr>
      <w:r>
        <w:rPr>
          <w:color w:val="0E0E0E"/>
        </w:rPr>
        <w:t xml:space="preserve">Pro zajištění správné funkčnosti AI chatbota budou náklady za využívání </w:t>
      </w:r>
      <w:proofErr w:type="spellStart"/>
      <w:r>
        <w:rPr>
          <w:color w:val="0E0E0E"/>
        </w:rPr>
        <w:t>OpenAI</w:t>
      </w:r>
      <w:proofErr w:type="spellEnd"/>
      <w:r>
        <w:rPr>
          <w:color w:val="0E0E0E"/>
        </w:rPr>
        <w:t xml:space="preserve"> API (model ChatGPT-4o-mini) řešeny na základě aktuálních ceníků </w:t>
      </w:r>
      <w:proofErr w:type="spellStart"/>
      <w:r>
        <w:rPr>
          <w:color w:val="0E0E0E"/>
        </w:rPr>
        <w:t>OpenAI</w:t>
      </w:r>
      <w:proofErr w:type="spellEnd"/>
      <w:r>
        <w:rPr>
          <w:color w:val="0E0E0E"/>
        </w:rPr>
        <w:t>. Tyto náklady budou také zahrnovány do pravidelné fakturace a budou reflek</w:t>
      </w:r>
      <w:r>
        <w:rPr>
          <w:color w:val="0E0E0E"/>
        </w:rPr>
        <w:t>tovat reálné použití služby.</w:t>
      </w:r>
    </w:p>
    <w:p w14:paraId="617F25C9" w14:textId="77777777" w:rsidR="003A2008" w:rsidRDefault="00E427B3">
      <w:pPr>
        <w:numPr>
          <w:ilvl w:val="0"/>
          <w:numId w:val="31"/>
        </w:numPr>
        <w:spacing w:after="295"/>
        <w:ind w:right="0" w:hanging="360"/>
      </w:pPr>
      <w:r>
        <w:rPr>
          <w:color w:val="0E0E0E"/>
        </w:rPr>
        <w:t xml:space="preserve">V případě zvýšení návštěvnosti webu nebo požadavku na zvýšení výkonu chatbota může dojít k navýšení nákladů na provoz infrastruktury a využívání </w:t>
      </w:r>
      <w:proofErr w:type="spellStart"/>
      <w:r>
        <w:rPr>
          <w:color w:val="0E0E0E"/>
        </w:rPr>
        <w:t>OpenAI</w:t>
      </w:r>
      <w:proofErr w:type="spellEnd"/>
      <w:r>
        <w:rPr>
          <w:color w:val="0E0E0E"/>
        </w:rPr>
        <w:t xml:space="preserve"> API. Jakékoliv takové navýšení bude vždy předem potvrzeno se zákazníkem ZRI</w:t>
      </w:r>
      <w:r>
        <w:rPr>
          <w:color w:val="0E0E0E"/>
        </w:rPr>
        <w:t>A a.s. a podléhat schvalovacímu procesu, který zahrnuje podepsání příslušných dodatků oběma stranami.</w:t>
      </w:r>
    </w:p>
    <w:p w14:paraId="65D972EC" w14:textId="77777777" w:rsidR="003A2008" w:rsidRDefault="00E427B3">
      <w:pPr>
        <w:numPr>
          <w:ilvl w:val="0"/>
          <w:numId w:val="31"/>
        </w:numPr>
        <w:spacing w:after="295"/>
        <w:ind w:right="0" w:hanging="360"/>
      </w:pPr>
      <w:r>
        <w:rPr>
          <w:color w:val="0E0E0E"/>
        </w:rPr>
        <w:t xml:space="preserve">Zhotovitel je oprávněn fakturovat Objednateli reálné náklady spojené s provozem infrastruktury na platformě Azure a platbami za </w:t>
      </w:r>
      <w:proofErr w:type="spellStart"/>
      <w:r>
        <w:rPr>
          <w:color w:val="0E0E0E"/>
        </w:rPr>
        <w:t>OpenAI</w:t>
      </w:r>
      <w:proofErr w:type="spellEnd"/>
      <w:r>
        <w:rPr>
          <w:color w:val="0E0E0E"/>
        </w:rPr>
        <w:t xml:space="preserve"> API na základě skut</w:t>
      </w:r>
      <w:r>
        <w:rPr>
          <w:color w:val="0E0E0E"/>
        </w:rPr>
        <w:t>ečně vynaložených nákladů. Fakturace bude probíhat měsíčně a platba bude splatná do 14 dnů od doručení faktury.</w:t>
      </w:r>
    </w:p>
    <w:p w14:paraId="621ABEF2" w14:textId="77777777" w:rsidR="003A2008" w:rsidRDefault="00E427B3">
      <w:pPr>
        <w:numPr>
          <w:ilvl w:val="0"/>
          <w:numId w:val="31"/>
        </w:numPr>
        <w:spacing w:after="918"/>
        <w:ind w:right="0" w:hanging="360"/>
      </w:pPr>
      <w:r>
        <w:rPr>
          <w:color w:val="0E0E0E"/>
        </w:rPr>
        <w:t>Tento dodatek nabývá účinnosti dnem jeho podpisu oběma smluvními stranami a platí po dobu trvání provozu infrastruktury a podpory díla, jak je s</w:t>
      </w:r>
      <w:r>
        <w:rPr>
          <w:color w:val="0E0E0E"/>
        </w:rPr>
        <w:t>pecifikováno v hlavní smlouvě a v části “10. Servisní část a podpora Díla”.</w:t>
      </w:r>
    </w:p>
    <w:tbl>
      <w:tblPr>
        <w:tblStyle w:val="TableGrid"/>
        <w:tblW w:w="6801" w:type="dxa"/>
        <w:tblInd w:w="600" w:type="dxa"/>
        <w:tblLook w:val="04A0" w:firstRow="1" w:lastRow="0" w:firstColumn="1" w:lastColumn="0" w:noHBand="0" w:noVBand="1"/>
      </w:tblPr>
      <w:tblGrid>
        <w:gridCol w:w="3773"/>
        <w:gridCol w:w="3028"/>
      </w:tblGrid>
      <w:tr w:rsidR="003A2008" w14:paraId="2BF10AF5" w14:textId="77777777">
        <w:trPr>
          <w:trHeight w:val="533"/>
        </w:trPr>
        <w:tc>
          <w:tcPr>
            <w:tcW w:w="3772" w:type="dxa"/>
            <w:tcBorders>
              <w:top w:val="nil"/>
              <w:left w:val="nil"/>
              <w:bottom w:val="nil"/>
              <w:right w:val="nil"/>
            </w:tcBorders>
          </w:tcPr>
          <w:p w14:paraId="371C2361" w14:textId="77777777" w:rsidR="003A2008" w:rsidRDefault="00E427B3">
            <w:pPr>
              <w:spacing w:after="0" w:line="259" w:lineRule="auto"/>
              <w:ind w:left="0" w:right="1171" w:firstLine="0"/>
              <w:jc w:val="left"/>
            </w:pPr>
            <w:r>
              <w:t>Ve Zlíně dne 17. října 2024 za Objednatele</w:t>
            </w:r>
          </w:p>
        </w:tc>
        <w:tc>
          <w:tcPr>
            <w:tcW w:w="3028" w:type="dxa"/>
            <w:tcBorders>
              <w:top w:val="nil"/>
              <w:left w:val="nil"/>
              <w:bottom w:val="nil"/>
              <w:right w:val="nil"/>
            </w:tcBorders>
          </w:tcPr>
          <w:p w14:paraId="4D86156E" w14:textId="77777777" w:rsidR="003A2008" w:rsidRDefault="00E427B3">
            <w:pPr>
              <w:spacing w:after="0" w:line="259" w:lineRule="auto"/>
              <w:ind w:left="623" w:right="0" w:firstLine="0"/>
              <w:jc w:val="left"/>
            </w:pPr>
            <w:r>
              <w:t>Ve Zlíně dne 17. října 2024 za Zhotovitele</w:t>
            </w:r>
          </w:p>
        </w:tc>
      </w:tr>
    </w:tbl>
    <w:p w14:paraId="593E255B" w14:textId="2AB84D60" w:rsidR="003A2008" w:rsidRDefault="003A2008">
      <w:pPr>
        <w:spacing w:after="78" w:line="259" w:lineRule="auto"/>
        <w:ind w:left="5692" w:right="0" w:firstLine="0"/>
        <w:jc w:val="left"/>
      </w:pPr>
    </w:p>
    <w:tbl>
      <w:tblPr>
        <w:tblStyle w:val="TableGrid"/>
        <w:tblW w:w="7583" w:type="dxa"/>
        <w:tblInd w:w="604" w:type="dxa"/>
        <w:tblLook w:val="04A0" w:firstRow="1" w:lastRow="0" w:firstColumn="1" w:lastColumn="0" w:noHBand="0" w:noVBand="1"/>
      </w:tblPr>
      <w:tblGrid>
        <w:gridCol w:w="3768"/>
        <w:gridCol w:w="3815"/>
      </w:tblGrid>
      <w:tr w:rsidR="003A2008" w14:paraId="28309BD1" w14:textId="77777777">
        <w:trPr>
          <w:trHeight w:val="1199"/>
        </w:trPr>
        <w:tc>
          <w:tcPr>
            <w:tcW w:w="3768" w:type="dxa"/>
            <w:tcBorders>
              <w:top w:val="nil"/>
              <w:left w:val="nil"/>
              <w:bottom w:val="nil"/>
              <w:right w:val="nil"/>
            </w:tcBorders>
          </w:tcPr>
          <w:p w14:paraId="402BF16B" w14:textId="77777777" w:rsidR="003A2008" w:rsidRDefault="00E427B3">
            <w:pPr>
              <w:spacing w:after="0" w:line="259" w:lineRule="auto"/>
              <w:ind w:left="495" w:right="499" w:hanging="495"/>
              <w:jc w:val="left"/>
            </w:pPr>
            <w:r>
              <w:t xml:space="preserve">_____________________________ Ing. Radovan Macháček, předseda představenstva </w:t>
            </w:r>
            <w:r>
              <w:rPr>
                <w:b/>
              </w:rPr>
              <w:t>ZRIA, a.s.</w:t>
            </w:r>
          </w:p>
        </w:tc>
        <w:tc>
          <w:tcPr>
            <w:tcW w:w="3814" w:type="dxa"/>
            <w:tcBorders>
              <w:top w:val="nil"/>
              <w:left w:val="nil"/>
              <w:bottom w:val="nil"/>
              <w:right w:val="nil"/>
            </w:tcBorders>
          </w:tcPr>
          <w:p w14:paraId="70D97C25" w14:textId="77777777" w:rsidR="003A2008" w:rsidRDefault="00E427B3">
            <w:pPr>
              <w:spacing w:after="85" w:line="259" w:lineRule="auto"/>
              <w:ind w:left="0" w:right="0" w:firstLine="0"/>
              <w:jc w:val="right"/>
            </w:pPr>
            <w:r>
              <w:t>_____________________________</w:t>
            </w:r>
          </w:p>
          <w:p w14:paraId="627C9552" w14:textId="77777777" w:rsidR="003A2008" w:rsidRDefault="00E427B3">
            <w:pPr>
              <w:spacing w:after="4" w:line="344" w:lineRule="auto"/>
              <w:ind w:left="1173" w:right="547" w:firstLine="0"/>
              <w:jc w:val="center"/>
            </w:pPr>
            <w:r>
              <w:t>Ing. David Fogl jednatel společnosti</w:t>
            </w:r>
          </w:p>
          <w:p w14:paraId="60794A9F" w14:textId="77777777" w:rsidR="003A2008" w:rsidRDefault="00E427B3">
            <w:pPr>
              <w:spacing w:after="0" w:line="259" w:lineRule="auto"/>
              <w:ind w:left="1345" w:right="0" w:firstLine="0"/>
              <w:jc w:val="left"/>
            </w:pPr>
            <w:proofErr w:type="spellStart"/>
            <w:r>
              <w:rPr>
                <w:b/>
              </w:rPr>
              <w:t>MingleMinds</w:t>
            </w:r>
            <w:proofErr w:type="spellEnd"/>
            <w:r>
              <w:rPr>
                <w:b/>
              </w:rPr>
              <w:t xml:space="preserve"> s.r.o.</w:t>
            </w:r>
          </w:p>
        </w:tc>
      </w:tr>
    </w:tbl>
    <w:p w14:paraId="6BD66389" w14:textId="77777777" w:rsidR="003A2008" w:rsidRDefault="003A2008" w:rsidP="00C23946">
      <w:pPr>
        <w:ind w:left="0" w:firstLine="0"/>
        <w:sectPr w:rsidR="003A2008">
          <w:pgSz w:w="11920" w:h="16840"/>
          <w:pgMar w:top="1755" w:right="1434" w:bottom="1745" w:left="1418" w:header="708" w:footer="708" w:gutter="0"/>
          <w:cols w:space="708"/>
        </w:sectPr>
      </w:pPr>
    </w:p>
    <w:p w14:paraId="1AB56AF8" w14:textId="59265037" w:rsidR="003A2008" w:rsidRDefault="003A2008" w:rsidP="00E427B3">
      <w:pPr>
        <w:spacing w:after="0" w:line="259" w:lineRule="auto"/>
        <w:ind w:left="0" w:right="10800" w:firstLine="0"/>
        <w:jc w:val="left"/>
      </w:pPr>
    </w:p>
    <w:sectPr w:rsidR="003A2008">
      <w:footerReference w:type="even" r:id="rId13"/>
      <w:footerReference w:type="default" r:id="rId14"/>
      <w:footerReference w:type="first" r:id="rId15"/>
      <w:pgSz w:w="12240" w:h="15840"/>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1C961" w14:textId="77777777" w:rsidR="00B372D4" w:rsidRDefault="00B372D4">
      <w:pPr>
        <w:spacing w:after="0" w:line="240" w:lineRule="auto"/>
      </w:pPr>
      <w:r>
        <w:separator/>
      </w:r>
    </w:p>
  </w:endnote>
  <w:endnote w:type="continuationSeparator" w:id="0">
    <w:p w14:paraId="32239818" w14:textId="77777777" w:rsidR="00B372D4" w:rsidRDefault="00B37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4E3CE" w14:textId="77777777" w:rsidR="003A2008" w:rsidRDefault="00E427B3">
    <w:pPr>
      <w:spacing w:after="358" w:line="259" w:lineRule="auto"/>
      <w:ind w:left="0" w:right="0" w:firstLine="0"/>
      <w:jc w:val="right"/>
    </w:pPr>
    <w:r>
      <w:rPr>
        <w:sz w:val="24"/>
      </w:rPr>
      <w:t xml:space="preserve">stránka </w:t>
    </w:r>
    <w:r>
      <w:fldChar w:fldCharType="begin"/>
    </w:r>
    <w:r>
      <w:instrText xml:space="preserve"> PAGE   \* MERGEFORMAT </w:instrText>
    </w:r>
    <w:r>
      <w:fldChar w:fldCharType="separate"/>
    </w:r>
    <w:r>
      <w:rPr>
        <w:sz w:val="24"/>
      </w:rPr>
      <w:t>1</w:t>
    </w:r>
    <w:r>
      <w:rPr>
        <w:sz w:val="24"/>
      </w:rPr>
      <w:fldChar w:fldCharType="end"/>
    </w:r>
    <w:r>
      <w:rPr>
        <w:sz w:val="24"/>
      </w:rPr>
      <w:t>/17</w:t>
    </w:r>
  </w:p>
  <w:p w14:paraId="16742D6E" w14:textId="77777777" w:rsidR="003A2008" w:rsidRDefault="00E427B3">
    <w:pPr>
      <w:spacing w:after="0" w:line="259" w:lineRule="auto"/>
      <w:ind w:left="0" w:right="-1132" w:firstLine="0"/>
      <w:jc w:val="right"/>
    </w:pPr>
    <w:r>
      <w:rPr>
        <w:rFonts w:ascii="Calibri" w:eastAsia="Calibri" w:hAnsi="Calibri" w:cs="Calibri"/>
        <w:sz w:val="18"/>
      </w:rPr>
      <w:t>Doc ID: d1fb75174b46be5e152f4dc50272b24f2403a252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34BFC" w14:textId="77777777" w:rsidR="003A2008" w:rsidRDefault="00E427B3">
    <w:pPr>
      <w:spacing w:after="358" w:line="259" w:lineRule="auto"/>
      <w:ind w:left="0" w:right="0" w:firstLine="0"/>
      <w:jc w:val="right"/>
    </w:pPr>
    <w:r>
      <w:rPr>
        <w:sz w:val="24"/>
      </w:rPr>
      <w:t xml:space="preserve">stránka </w:t>
    </w:r>
    <w:r>
      <w:fldChar w:fldCharType="begin"/>
    </w:r>
    <w:r>
      <w:instrText xml:space="preserve"> PAGE   \* MERGEFORMAT </w:instrText>
    </w:r>
    <w:r>
      <w:fldChar w:fldCharType="separate"/>
    </w:r>
    <w:r>
      <w:rPr>
        <w:sz w:val="24"/>
      </w:rPr>
      <w:t>1</w:t>
    </w:r>
    <w:r>
      <w:rPr>
        <w:sz w:val="24"/>
      </w:rPr>
      <w:fldChar w:fldCharType="end"/>
    </w:r>
    <w:r>
      <w:rPr>
        <w:sz w:val="24"/>
      </w:rPr>
      <w:t>/17</w:t>
    </w:r>
  </w:p>
  <w:p w14:paraId="1056EBE7" w14:textId="77777777" w:rsidR="003A2008" w:rsidRDefault="00E427B3">
    <w:pPr>
      <w:spacing w:after="0" w:line="259" w:lineRule="auto"/>
      <w:ind w:left="0" w:right="-1132" w:firstLine="0"/>
      <w:jc w:val="right"/>
    </w:pPr>
    <w:r>
      <w:rPr>
        <w:rFonts w:ascii="Calibri" w:eastAsia="Calibri" w:hAnsi="Calibri" w:cs="Calibri"/>
        <w:sz w:val="18"/>
      </w:rPr>
      <w:t xml:space="preserve">Doc ID: </w:t>
    </w:r>
    <w:r>
      <w:rPr>
        <w:rFonts w:ascii="Calibri" w:eastAsia="Calibri" w:hAnsi="Calibri" w:cs="Calibri"/>
        <w:sz w:val="18"/>
      </w:rPr>
      <w:t>d1fb75174b46be5e152f4dc50272b24f2403a252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BC544" w14:textId="77777777" w:rsidR="003A2008" w:rsidRDefault="00E427B3">
    <w:pPr>
      <w:spacing w:after="358" w:line="259" w:lineRule="auto"/>
      <w:ind w:left="0" w:right="0" w:firstLine="0"/>
      <w:jc w:val="right"/>
    </w:pPr>
    <w:r>
      <w:rPr>
        <w:sz w:val="24"/>
      </w:rPr>
      <w:t xml:space="preserve">stránka </w:t>
    </w:r>
    <w:r>
      <w:fldChar w:fldCharType="begin"/>
    </w:r>
    <w:r>
      <w:instrText xml:space="preserve"> PAGE   \* MERGEFORMAT </w:instrText>
    </w:r>
    <w:r>
      <w:fldChar w:fldCharType="separate"/>
    </w:r>
    <w:r>
      <w:rPr>
        <w:sz w:val="24"/>
      </w:rPr>
      <w:t>1</w:t>
    </w:r>
    <w:r>
      <w:rPr>
        <w:sz w:val="24"/>
      </w:rPr>
      <w:fldChar w:fldCharType="end"/>
    </w:r>
    <w:r>
      <w:rPr>
        <w:sz w:val="24"/>
      </w:rPr>
      <w:t>/17</w:t>
    </w:r>
  </w:p>
  <w:p w14:paraId="36CBB804" w14:textId="77777777" w:rsidR="003A2008" w:rsidRDefault="00E427B3">
    <w:pPr>
      <w:spacing w:after="0" w:line="259" w:lineRule="auto"/>
      <w:ind w:left="0" w:right="-1132" w:firstLine="0"/>
      <w:jc w:val="right"/>
    </w:pPr>
    <w:r>
      <w:rPr>
        <w:rFonts w:ascii="Calibri" w:eastAsia="Calibri" w:hAnsi="Calibri" w:cs="Calibri"/>
        <w:sz w:val="18"/>
      </w:rPr>
      <w:t>Doc ID: d1fb75174b46be5e152f4dc50272b24f2403a252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17A77" w14:textId="77777777" w:rsidR="003A2008" w:rsidRDefault="00E427B3">
    <w:pPr>
      <w:spacing w:after="358" w:line="259" w:lineRule="auto"/>
      <w:ind w:left="0" w:right="0" w:firstLine="0"/>
      <w:jc w:val="right"/>
    </w:pPr>
    <w:r>
      <w:rPr>
        <w:sz w:val="24"/>
      </w:rPr>
      <w:t xml:space="preserve">stránka </w:t>
    </w:r>
    <w:r>
      <w:fldChar w:fldCharType="begin"/>
    </w:r>
    <w:r>
      <w:instrText xml:space="preserve"> PAGE   \* MERGEFORMAT </w:instrText>
    </w:r>
    <w:r>
      <w:fldChar w:fldCharType="separate"/>
    </w:r>
    <w:r>
      <w:rPr>
        <w:sz w:val="24"/>
      </w:rPr>
      <w:t>10</w:t>
    </w:r>
    <w:r>
      <w:rPr>
        <w:sz w:val="24"/>
      </w:rPr>
      <w:fldChar w:fldCharType="end"/>
    </w:r>
    <w:r>
      <w:rPr>
        <w:sz w:val="24"/>
      </w:rPr>
      <w:t>/17</w:t>
    </w:r>
  </w:p>
  <w:p w14:paraId="1683EA5E" w14:textId="77777777" w:rsidR="003A2008" w:rsidRDefault="00E427B3">
    <w:pPr>
      <w:spacing w:after="0" w:line="259" w:lineRule="auto"/>
      <w:ind w:left="0" w:right="-1132" w:firstLine="0"/>
      <w:jc w:val="right"/>
    </w:pPr>
    <w:r>
      <w:rPr>
        <w:rFonts w:ascii="Calibri" w:eastAsia="Calibri" w:hAnsi="Calibri" w:cs="Calibri"/>
        <w:sz w:val="18"/>
      </w:rPr>
      <w:t>Doc ID: d1fb75174b46be5e152f4dc50272b24f2403a252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A5923" w14:textId="77777777" w:rsidR="003A2008" w:rsidRDefault="00E427B3">
    <w:pPr>
      <w:spacing w:after="358" w:line="259" w:lineRule="auto"/>
      <w:ind w:left="0" w:right="0" w:firstLine="0"/>
      <w:jc w:val="right"/>
    </w:pPr>
    <w:r>
      <w:rPr>
        <w:sz w:val="24"/>
      </w:rPr>
      <w:t xml:space="preserve">stránka </w:t>
    </w:r>
    <w:r>
      <w:fldChar w:fldCharType="begin"/>
    </w:r>
    <w:r>
      <w:instrText xml:space="preserve"> PAGE   \* MERGEFORMAT </w:instrText>
    </w:r>
    <w:r>
      <w:fldChar w:fldCharType="separate"/>
    </w:r>
    <w:r>
      <w:rPr>
        <w:sz w:val="24"/>
      </w:rPr>
      <w:t>10</w:t>
    </w:r>
    <w:r>
      <w:rPr>
        <w:sz w:val="24"/>
      </w:rPr>
      <w:fldChar w:fldCharType="end"/>
    </w:r>
    <w:r>
      <w:rPr>
        <w:sz w:val="24"/>
      </w:rPr>
      <w:t>/17</w:t>
    </w:r>
  </w:p>
  <w:p w14:paraId="3A1A6384" w14:textId="77777777" w:rsidR="003A2008" w:rsidRDefault="00E427B3">
    <w:pPr>
      <w:spacing w:after="0" w:line="259" w:lineRule="auto"/>
      <w:ind w:left="0" w:right="-1132" w:firstLine="0"/>
      <w:jc w:val="right"/>
    </w:pPr>
    <w:r>
      <w:rPr>
        <w:rFonts w:ascii="Calibri" w:eastAsia="Calibri" w:hAnsi="Calibri" w:cs="Calibri"/>
        <w:sz w:val="18"/>
      </w:rPr>
      <w:t>Doc ID: d1fb75174b46be5e152f4dc50272b24f2403a252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CFA04" w14:textId="77777777" w:rsidR="003A2008" w:rsidRDefault="00E427B3">
    <w:pPr>
      <w:spacing w:after="358" w:line="259" w:lineRule="auto"/>
      <w:ind w:left="0" w:right="0" w:firstLine="0"/>
      <w:jc w:val="right"/>
    </w:pPr>
    <w:r>
      <w:rPr>
        <w:sz w:val="24"/>
      </w:rPr>
      <w:t xml:space="preserve">stránka </w:t>
    </w:r>
    <w:r>
      <w:fldChar w:fldCharType="begin"/>
    </w:r>
    <w:r>
      <w:instrText xml:space="preserve"> PAGE   \* MERGEFORMAT </w:instrText>
    </w:r>
    <w:r>
      <w:fldChar w:fldCharType="separate"/>
    </w:r>
    <w:r>
      <w:rPr>
        <w:sz w:val="24"/>
      </w:rPr>
      <w:t>10</w:t>
    </w:r>
    <w:r>
      <w:rPr>
        <w:sz w:val="24"/>
      </w:rPr>
      <w:fldChar w:fldCharType="end"/>
    </w:r>
    <w:r>
      <w:rPr>
        <w:sz w:val="24"/>
      </w:rPr>
      <w:t>/17</w:t>
    </w:r>
  </w:p>
  <w:p w14:paraId="58605434" w14:textId="77777777" w:rsidR="003A2008" w:rsidRDefault="00E427B3">
    <w:pPr>
      <w:spacing w:after="0" w:line="259" w:lineRule="auto"/>
      <w:ind w:left="0" w:right="-1132" w:firstLine="0"/>
      <w:jc w:val="right"/>
    </w:pPr>
    <w:r>
      <w:rPr>
        <w:rFonts w:ascii="Calibri" w:eastAsia="Calibri" w:hAnsi="Calibri" w:cs="Calibri"/>
        <w:sz w:val="18"/>
      </w:rPr>
      <w:t>Doc ID: d1fb75174b46be5e152f4dc50272b24f2403a252</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4A401" w14:textId="77777777" w:rsidR="003A2008" w:rsidRDefault="003A2008">
    <w:pPr>
      <w:spacing w:after="160" w:line="259" w:lineRule="auto"/>
      <w:ind w:left="0" w:righ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58F5E" w14:textId="77777777" w:rsidR="003A2008" w:rsidRDefault="003A2008">
    <w:pPr>
      <w:spacing w:after="160" w:line="259" w:lineRule="auto"/>
      <w:ind w:left="0" w:righ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F79D" w14:textId="77777777" w:rsidR="003A2008" w:rsidRDefault="003A2008">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B7CC0" w14:textId="77777777" w:rsidR="00B372D4" w:rsidRDefault="00B372D4">
      <w:pPr>
        <w:spacing w:after="0" w:line="240" w:lineRule="auto"/>
      </w:pPr>
      <w:r>
        <w:separator/>
      </w:r>
    </w:p>
  </w:footnote>
  <w:footnote w:type="continuationSeparator" w:id="0">
    <w:p w14:paraId="24C0916B" w14:textId="77777777" w:rsidR="00B372D4" w:rsidRDefault="00B372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C15F5"/>
    <w:multiLevelType w:val="hybridMultilevel"/>
    <w:tmpl w:val="0A12A84E"/>
    <w:lvl w:ilvl="0" w:tplc="367A56F6">
      <w:start w:val="1"/>
      <w:numFmt w:val="decimal"/>
      <w:lvlText w:val="%1."/>
      <w:lvlJc w:val="left"/>
      <w:pPr>
        <w:ind w:left="7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FA0DD7A">
      <w:start w:val="5"/>
      <w:numFmt w:val="upperRoman"/>
      <w:lvlText w:val="%2"/>
      <w:lvlJc w:val="left"/>
      <w:pPr>
        <w:ind w:left="7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9C6F46E">
      <w:start w:val="1"/>
      <w:numFmt w:val="lowerLetter"/>
      <w:lvlText w:val="%3."/>
      <w:lvlJc w:val="left"/>
      <w:pPr>
        <w:ind w:left="12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BE02C2A">
      <w:start w:val="1"/>
      <w:numFmt w:val="lowerRoman"/>
      <w:lvlText w:val="%4."/>
      <w:lvlJc w:val="left"/>
      <w:pPr>
        <w:ind w:left="13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D9CB5DA">
      <w:start w:val="1"/>
      <w:numFmt w:val="lowerLetter"/>
      <w:lvlText w:val="%5"/>
      <w:lvlJc w:val="left"/>
      <w:pPr>
        <w:ind w:left="21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1E4F8EE">
      <w:start w:val="1"/>
      <w:numFmt w:val="lowerRoman"/>
      <w:lvlText w:val="%6"/>
      <w:lvlJc w:val="left"/>
      <w:pPr>
        <w:ind w:left="28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5C0BC86">
      <w:start w:val="1"/>
      <w:numFmt w:val="decimal"/>
      <w:lvlText w:val="%7"/>
      <w:lvlJc w:val="left"/>
      <w:pPr>
        <w:ind w:left="3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6CA66BC">
      <w:start w:val="1"/>
      <w:numFmt w:val="lowerLetter"/>
      <w:lvlText w:val="%8"/>
      <w:lvlJc w:val="left"/>
      <w:pPr>
        <w:ind w:left="4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AE485B4">
      <w:start w:val="1"/>
      <w:numFmt w:val="lowerRoman"/>
      <w:lvlText w:val="%9"/>
      <w:lvlJc w:val="left"/>
      <w:pPr>
        <w:ind w:left="4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BBA14C5"/>
    <w:multiLevelType w:val="hybridMultilevel"/>
    <w:tmpl w:val="E9F2ABBE"/>
    <w:lvl w:ilvl="0" w:tplc="3DB84828">
      <w:start w:val="1"/>
      <w:numFmt w:val="decimal"/>
      <w:lvlText w:val="%1."/>
      <w:lvlJc w:val="left"/>
      <w:pPr>
        <w:ind w:left="43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ADAA0048">
      <w:start w:val="1"/>
      <w:numFmt w:val="lowerLetter"/>
      <w:lvlText w:val="%2."/>
      <w:lvlJc w:val="left"/>
      <w:pPr>
        <w:ind w:left="85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0BFE77F6">
      <w:start w:val="1"/>
      <w:numFmt w:val="lowerRoman"/>
      <w:lvlText w:val="%3"/>
      <w:lvlJc w:val="left"/>
      <w:pPr>
        <w:ind w:left="15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9D7ABCE2">
      <w:start w:val="1"/>
      <w:numFmt w:val="decimal"/>
      <w:lvlText w:val="%4"/>
      <w:lvlJc w:val="left"/>
      <w:pPr>
        <w:ind w:left="22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DD4AFAB4">
      <w:start w:val="1"/>
      <w:numFmt w:val="lowerLetter"/>
      <w:lvlText w:val="%5"/>
      <w:lvlJc w:val="left"/>
      <w:pPr>
        <w:ind w:left="29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7940F340">
      <w:start w:val="1"/>
      <w:numFmt w:val="lowerRoman"/>
      <w:lvlText w:val="%6"/>
      <w:lvlJc w:val="left"/>
      <w:pPr>
        <w:ind w:left="36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85F47BAC">
      <w:start w:val="1"/>
      <w:numFmt w:val="decimal"/>
      <w:lvlText w:val="%7"/>
      <w:lvlJc w:val="left"/>
      <w:pPr>
        <w:ind w:left="43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D5280686">
      <w:start w:val="1"/>
      <w:numFmt w:val="lowerLetter"/>
      <w:lvlText w:val="%8"/>
      <w:lvlJc w:val="left"/>
      <w:pPr>
        <w:ind w:left="51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ACBA0980">
      <w:start w:val="1"/>
      <w:numFmt w:val="lowerRoman"/>
      <w:lvlText w:val="%9"/>
      <w:lvlJc w:val="left"/>
      <w:pPr>
        <w:ind w:left="58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D842948"/>
    <w:multiLevelType w:val="hybridMultilevel"/>
    <w:tmpl w:val="C494E44A"/>
    <w:lvl w:ilvl="0" w:tplc="8B0AA15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BE252F6">
      <w:start w:val="1"/>
      <w:numFmt w:val="lowerLetter"/>
      <w:lvlText w:val="%2"/>
      <w:lvlJc w:val="left"/>
      <w:pPr>
        <w:ind w:left="6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6A28010">
      <w:start w:val="1"/>
      <w:numFmt w:val="lowerLetter"/>
      <w:lvlRestart w:val="0"/>
      <w:lvlText w:val="%3."/>
      <w:lvlJc w:val="left"/>
      <w:pPr>
        <w:ind w:left="12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33E6236">
      <w:start w:val="1"/>
      <w:numFmt w:val="decimal"/>
      <w:lvlText w:val="%4"/>
      <w:lvlJc w:val="left"/>
      <w:pPr>
        <w:ind w:left="16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19A9162">
      <w:start w:val="1"/>
      <w:numFmt w:val="lowerLetter"/>
      <w:lvlText w:val="%5"/>
      <w:lvlJc w:val="left"/>
      <w:pPr>
        <w:ind w:left="23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912CF28">
      <w:start w:val="1"/>
      <w:numFmt w:val="lowerRoman"/>
      <w:lvlText w:val="%6"/>
      <w:lvlJc w:val="left"/>
      <w:pPr>
        <w:ind w:left="3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83641E4">
      <w:start w:val="1"/>
      <w:numFmt w:val="decimal"/>
      <w:lvlText w:val="%7"/>
      <w:lvlJc w:val="left"/>
      <w:pPr>
        <w:ind w:left="3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8E255B0">
      <w:start w:val="1"/>
      <w:numFmt w:val="lowerLetter"/>
      <w:lvlText w:val="%8"/>
      <w:lvlJc w:val="left"/>
      <w:pPr>
        <w:ind w:left="4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1282ACA">
      <w:start w:val="1"/>
      <w:numFmt w:val="lowerRoman"/>
      <w:lvlText w:val="%9"/>
      <w:lvlJc w:val="left"/>
      <w:pPr>
        <w:ind w:left="5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2F20C22"/>
    <w:multiLevelType w:val="hybridMultilevel"/>
    <w:tmpl w:val="3DC2CA3A"/>
    <w:lvl w:ilvl="0" w:tplc="CD84BB78">
      <w:start w:val="1"/>
      <w:numFmt w:val="decimal"/>
      <w:lvlText w:val="%1."/>
      <w:lvlJc w:val="left"/>
      <w:pPr>
        <w:ind w:left="7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6A94486E">
      <w:start w:val="1"/>
      <w:numFmt w:val="lowerLetter"/>
      <w:lvlText w:val="%2"/>
      <w:lvlJc w:val="left"/>
      <w:pPr>
        <w:ind w:left="116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0C883C0C">
      <w:start w:val="1"/>
      <w:numFmt w:val="lowerRoman"/>
      <w:lvlText w:val="%3"/>
      <w:lvlJc w:val="left"/>
      <w:pPr>
        <w:ind w:left="188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0BEE1838">
      <w:start w:val="1"/>
      <w:numFmt w:val="decimal"/>
      <w:lvlText w:val="%4"/>
      <w:lvlJc w:val="left"/>
      <w:pPr>
        <w:ind w:left="260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88B278C0">
      <w:start w:val="1"/>
      <w:numFmt w:val="lowerLetter"/>
      <w:lvlText w:val="%5"/>
      <w:lvlJc w:val="left"/>
      <w:pPr>
        <w:ind w:left="332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BB80BE0A">
      <w:start w:val="1"/>
      <w:numFmt w:val="lowerRoman"/>
      <w:lvlText w:val="%6"/>
      <w:lvlJc w:val="left"/>
      <w:pPr>
        <w:ind w:left="404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F8800F2E">
      <w:start w:val="1"/>
      <w:numFmt w:val="decimal"/>
      <w:lvlText w:val="%7"/>
      <w:lvlJc w:val="left"/>
      <w:pPr>
        <w:ind w:left="476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A2D2F31A">
      <w:start w:val="1"/>
      <w:numFmt w:val="lowerLetter"/>
      <w:lvlText w:val="%8"/>
      <w:lvlJc w:val="left"/>
      <w:pPr>
        <w:ind w:left="548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D6729094">
      <w:start w:val="1"/>
      <w:numFmt w:val="lowerRoman"/>
      <w:lvlText w:val="%9"/>
      <w:lvlJc w:val="left"/>
      <w:pPr>
        <w:ind w:left="620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3A13FF2"/>
    <w:multiLevelType w:val="hybridMultilevel"/>
    <w:tmpl w:val="DE003F5C"/>
    <w:lvl w:ilvl="0" w:tplc="2F9E385A">
      <w:start w:val="1"/>
      <w:numFmt w:val="decimal"/>
      <w:lvlText w:val="%1."/>
      <w:lvlJc w:val="left"/>
      <w:pPr>
        <w:ind w:left="85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1EB8DEE6">
      <w:start w:val="1"/>
      <w:numFmt w:val="lowerLetter"/>
      <w:lvlText w:val="%2."/>
      <w:lvlJc w:val="left"/>
      <w:pPr>
        <w:ind w:left="16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33ECED6">
      <w:start w:val="1"/>
      <w:numFmt w:val="lowerRoman"/>
      <w:lvlText w:val="%3"/>
      <w:lvlJc w:val="left"/>
      <w:pPr>
        <w:ind w:left="19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A8CE8FE">
      <w:start w:val="1"/>
      <w:numFmt w:val="decimal"/>
      <w:lvlText w:val="%4"/>
      <w:lvlJc w:val="left"/>
      <w:pPr>
        <w:ind w:left="26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3EA8228">
      <w:start w:val="1"/>
      <w:numFmt w:val="lowerLetter"/>
      <w:lvlText w:val="%5"/>
      <w:lvlJc w:val="left"/>
      <w:pPr>
        <w:ind w:left="3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E1AAD0A">
      <w:start w:val="1"/>
      <w:numFmt w:val="lowerRoman"/>
      <w:lvlText w:val="%6"/>
      <w:lvlJc w:val="left"/>
      <w:pPr>
        <w:ind w:left="4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E04016C">
      <w:start w:val="1"/>
      <w:numFmt w:val="decimal"/>
      <w:lvlText w:val="%7"/>
      <w:lvlJc w:val="left"/>
      <w:pPr>
        <w:ind w:left="4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A92B842">
      <w:start w:val="1"/>
      <w:numFmt w:val="lowerLetter"/>
      <w:lvlText w:val="%8"/>
      <w:lvlJc w:val="left"/>
      <w:pPr>
        <w:ind w:left="5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49A2BB4">
      <w:start w:val="1"/>
      <w:numFmt w:val="lowerRoman"/>
      <w:lvlText w:val="%9"/>
      <w:lvlJc w:val="left"/>
      <w:pPr>
        <w:ind w:left="6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42A3178"/>
    <w:multiLevelType w:val="hybridMultilevel"/>
    <w:tmpl w:val="0682F796"/>
    <w:lvl w:ilvl="0" w:tplc="D05049EC">
      <w:start w:val="1"/>
      <w:numFmt w:val="decimal"/>
      <w:lvlText w:val="%1."/>
      <w:lvlJc w:val="left"/>
      <w:pPr>
        <w:ind w:left="55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5D166892">
      <w:start w:val="1"/>
      <w:numFmt w:val="lowerLetter"/>
      <w:lvlText w:val="%2"/>
      <w:lvlJc w:val="left"/>
      <w:pPr>
        <w:ind w:left="121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414ECE2C">
      <w:start w:val="1"/>
      <w:numFmt w:val="lowerRoman"/>
      <w:lvlText w:val="%3"/>
      <w:lvlJc w:val="left"/>
      <w:pPr>
        <w:ind w:left="193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FE42BD24">
      <w:start w:val="1"/>
      <w:numFmt w:val="decimal"/>
      <w:lvlText w:val="%4"/>
      <w:lvlJc w:val="left"/>
      <w:pPr>
        <w:ind w:left="265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A0BA6D4A">
      <w:start w:val="1"/>
      <w:numFmt w:val="lowerLetter"/>
      <w:lvlText w:val="%5"/>
      <w:lvlJc w:val="left"/>
      <w:pPr>
        <w:ind w:left="337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307C841E">
      <w:start w:val="1"/>
      <w:numFmt w:val="lowerRoman"/>
      <w:lvlText w:val="%6"/>
      <w:lvlJc w:val="left"/>
      <w:pPr>
        <w:ind w:left="409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12DE2FB6">
      <w:start w:val="1"/>
      <w:numFmt w:val="decimal"/>
      <w:lvlText w:val="%7"/>
      <w:lvlJc w:val="left"/>
      <w:pPr>
        <w:ind w:left="481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D6DA1C34">
      <w:start w:val="1"/>
      <w:numFmt w:val="lowerLetter"/>
      <w:lvlText w:val="%8"/>
      <w:lvlJc w:val="left"/>
      <w:pPr>
        <w:ind w:left="553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38A6A8E6">
      <w:start w:val="1"/>
      <w:numFmt w:val="lowerRoman"/>
      <w:lvlText w:val="%9"/>
      <w:lvlJc w:val="left"/>
      <w:pPr>
        <w:ind w:left="625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9C37365"/>
    <w:multiLevelType w:val="hybridMultilevel"/>
    <w:tmpl w:val="83B89C4A"/>
    <w:lvl w:ilvl="0" w:tplc="726AD2A6">
      <w:start w:val="1"/>
      <w:numFmt w:val="decimal"/>
      <w:lvlText w:val="%1."/>
      <w:lvlJc w:val="left"/>
      <w:pPr>
        <w:ind w:left="43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B058C890">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FAD2E6A4">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BC20C2DA">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C35C2EC0">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FE362B9C">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6AEA1EC8">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387696B8">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BD7CC788">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AB67B5A"/>
    <w:multiLevelType w:val="hybridMultilevel"/>
    <w:tmpl w:val="03587ED2"/>
    <w:lvl w:ilvl="0" w:tplc="E26CF386">
      <w:start w:val="1"/>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1B8E90AC">
      <w:start w:val="1"/>
      <w:numFmt w:val="lowerLetter"/>
      <w:lvlText w:val="%2"/>
      <w:lvlJc w:val="left"/>
      <w:pPr>
        <w:ind w:left="64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7EF035F2">
      <w:start w:val="1"/>
      <w:numFmt w:val="lowerLetter"/>
      <w:lvlRestart w:val="0"/>
      <w:lvlText w:val="%3."/>
      <w:lvlJc w:val="left"/>
      <w:pPr>
        <w:ind w:left="127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F09AC418">
      <w:start w:val="1"/>
      <w:numFmt w:val="decimal"/>
      <w:lvlText w:val="%4"/>
      <w:lvlJc w:val="left"/>
      <w:pPr>
        <w:ind w:left="165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86C835D2">
      <w:start w:val="1"/>
      <w:numFmt w:val="lowerLetter"/>
      <w:lvlText w:val="%5"/>
      <w:lvlJc w:val="left"/>
      <w:pPr>
        <w:ind w:left="237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2E7CA558">
      <w:start w:val="1"/>
      <w:numFmt w:val="lowerRoman"/>
      <w:lvlText w:val="%6"/>
      <w:lvlJc w:val="left"/>
      <w:pPr>
        <w:ind w:left="309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C3448BDE">
      <w:start w:val="1"/>
      <w:numFmt w:val="decimal"/>
      <w:lvlText w:val="%7"/>
      <w:lvlJc w:val="left"/>
      <w:pPr>
        <w:ind w:left="381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4A1ED332">
      <w:start w:val="1"/>
      <w:numFmt w:val="lowerLetter"/>
      <w:lvlText w:val="%8"/>
      <w:lvlJc w:val="left"/>
      <w:pPr>
        <w:ind w:left="453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B6EC2F0A">
      <w:start w:val="1"/>
      <w:numFmt w:val="lowerRoman"/>
      <w:lvlText w:val="%9"/>
      <w:lvlJc w:val="left"/>
      <w:pPr>
        <w:ind w:left="525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10566E4"/>
    <w:multiLevelType w:val="hybridMultilevel"/>
    <w:tmpl w:val="31C4A1FE"/>
    <w:lvl w:ilvl="0" w:tplc="3DF42C78">
      <w:start w:val="1"/>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41469E12">
      <w:start w:val="1"/>
      <w:numFmt w:val="lowerLetter"/>
      <w:lvlText w:val="%2."/>
      <w:lvlJc w:val="left"/>
      <w:pPr>
        <w:ind w:left="99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A6CEA622">
      <w:start w:val="1"/>
      <w:numFmt w:val="lowerRoman"/>
      <w:lvlText w:val="%3"/>
      <w:lvlJc w:val="left"/>
      <w:pPr>
        <w:ind w:left="15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18A86A62">
      <w:start w:val="1"/>
      <w:numFmt w:val="decimal"/>
      <w:lvlText w:val="%4"/>
      <w:lvlJc w:val="left"/>
      <w:pPr>
        <w:ind w:left="22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BAAAB4EE">
      <w:start w:val="1"/>
      <w:numFmt w:val="lowerLetter"/>
      <w:lvlText w:val="%5"/>
      <w:lvlJc w:val="left"/>
      <w:pPr>
        <w:ind w:left="29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BBDA0966">
      <w:start w:val="1"/>
      <w:numFmt w:val="lowerRoman"/>
      <w:lvlText w:val="%6"/>
      <w:lvlJc w:val="left"/>
      <w:pPr>
        <w:ind w:left="36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FC3663F6">
      <w:start w:val="1"/>
      <w:numFmt w:val="decimal"/>
      <w:lvlText w:val="%7"/>
      <w:lvlJc w:val="left"/>
      <w:pPr>
        <w:ind w:left="43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4C90BDCC">
      <w:start w:val="1"/>
      <w:numFmt w:val="lowerLetter"/>
      <w:lvlText w:val="%8"/>
      <w:lvlJc w:val="left"/>
      <w:pPr>
        <w:ind w:left="51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F5AC4A56">
      <w:start w:val="1"/>
      <w:numFmt w:val="lowerRoman"/>
      <w:lvlText w:val="%9"/>
      <w:lvlJc w:val="left"/>
      <w:pPr>
        <w:ind w:left="58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932253A"/>
    <w:multiLevelType w:val="hybridMultilevel"/>
    <w:tmpl w:val="AFE2FEB8"/>
    <w:lvl w:ilvl="0" w:tplc="9BBCF24E">
      <w:start w:val="1"/>
      <w:numFmt w:val="lowerLetter"/>
      <w:lvlText w:val="%1."/>
      <w:lvlJc w:val="left"/>
      <w:pPr>
        <w:ind w:left="1425"/>
      </w:pPr>
      <w:rPr>
        <w:rFonts w:ascii="Times New Roman" w:eastAsia="Times New Roman" w:hAnsi="Times New Roman" w:cs="Times New Roman"/>
        <w:b/>
        <w:bCs/>
        <w:i w:val="0"/>
        <w:strike w:val="0"/>
        <w:dstrike w:val="0"/>
        <w:color w:val="0E0E0E"/>
        <w:sz w:val="22"/>
        <w:szCs w:val="22"/>
        <w:u w:val="none" w:color="000000"/>
        <w:bdr w:val="none" w:sz="0" w:space="0" w:color="auto"/>
        <w:shd w:val="clear" w:color="auto" w:fill="auto"/>
        <w:vertAlign w:val="baseline"/>
      </w:rPr>
    </w:lvl>
    <w:lvl w:ilvl="1" w:tplc="4C6A01B2">
      <w:start w:val="1"/>
      <w:numFmt w:val="lowerLetter"/>
      <w:lvlText w:val="%2"/>
      <w:lvlJc w:val="left"/>
      <w:pPr>
        <w:ind w:left="2160"/>
      </w:pPr>
      <w:rPr>
        <w:rFonts w:ascii="Times New Roman" w:eastAsia="Times New Roman" w:hAnsi="Times New Roman" w:cs="Times New Roman"/>
        <w:b/>
        <w:bCs/>
        <w:i w:val="0"/>
        <w:strike w:val="0"/>
        <w:dstrike w:val="0"/>
        <w:color w:val="0E0E0E"/>
        <w:sz w:val="22"/>
        <w:szCs w:val="22"/>
        <w:u w:val="none" w:color="000000"/>
        <w:bdr w:val="none" w:sz="0" w:space="0" w:color="auto"/>
        <w:shd w:val="clear" w:color="auto" w:fill="auto"/>
        <w:vertAlign w:val="baseline"/>
      </w:rPr>
    </w:lvl>
    <w:lvl w:ilvl="2" w:tplc="6110232C">
      <w:start w:val="1"/>
      <w:numFmt w:val="lowerRoman"/>
      <w:lvlText w:val="%3"/>
      <w:lvlJc w:val="left"/>
      <w:pPr>
        <w:ind w:left="2880"/>
      </w:pPr>
      <w:rPr>
        <w:rFonts w:ascii="Times New Roman" w:eastAsia="Times New Roman" w:hAnsi="Times New Roman" w:cs="Times New Roman"/>
        <w:b/>
        <w:bCs/>
        <w:i w:val="0"/>
        <w:strike w:val="0"/>
        <w:dstrike w:val="0"/>
        <w:color w:val="0E0E0E"/>
        <w:sz w:val="22"/>
        <w:szCs w:val="22"/>
        <w:u w:val="none" w:color="000000"/>
        <w:bdr w:val="none" w:sz="0" w:space="0" w:color="auto"/>
        <w:shd w:val="clear" w:color="auto" w:fill="auto"/>
        <w:vertAlign w:val="baseline"/>
      </w:rPr>
    </w:lvl>
    <w:lvl w:ilvl="3" w:tplc="C83C1A2C">
      <w:start w:val="1"/>
      <w:numFmt w:val="decimal"/>
      <w:lvlText w:val="%4"/>
      <w:lvlJc w:val="left"/>
      <w:pPr>
        <w:ind w:left="3600"/>
      </w:pPr>
      <w:rPr>
        <w:rFonts w:ascii="Times New Roman" w:eastAsia="Times New Roman" w:hAnsi="Times New Roman" w:cs="Times New Roman"/>
        <w:b/>
        <w:bCs/>
        <w:i w:val="0"/>
        <w:strike w:val="0"/>
        <w:dstrike w:val="0"/>
        <w:color w:val="0E0E0E"/>
        <w:sz w:val="22"/>
        <w:szCs w:val="22"/>
        <w:u w:val="none" w:color="000000"/>
        <w:bdr w:val="none" w:sz="0" w:space="0" w:color="auto"/>
        <w:shd w:val="clear" w:color="auto" w:fill="auto"/>
        <w:vertAlign w:val="baseline"/>
      </w:rPr>
    </w:lvl>
    <w:lvl w:ilvl="4" w:tplc="641E525C">
      <w:start w:val="1"/>
      <w:numFmt w:val="lowerLetter"/>
      <w:lvlText w:val="%5"/>
      <w:lvlJc w:val="left"/>
      <w:pPr>
        <w:ind w:left="4320"/>
      </w:pPr>
      <w:rPr>
        <w:rFonts w:ascii="Times New Roman" w:eastAsia="Times New Roman" w:hAnsi="Times New Roman" w:cs="Times New Roman"/>
        <w:b/>
        <w:bCs/>
        <w:i w:val="0"/>
        <w:strike w:val="0"/>
        <w:dstrike w:val="0"/>
        <w:color w:val="0E0E0E"/>
        <w:sz w:val="22"/>
        <w:szCs w:val="22"/>
        <w:u w:val="none" w:color="000000"/>
        <w:bdr w:val="none" w:sz="0" w:space="0" w:color="auto"/>
        <w:shd w:val="clear" w:color="auto" w:fill="auto"/>
        <w:vertAlign w:val="baseline"/>
      </w:rPr>
    </w:lvl>
    <w:lvl w:ilvl="5" w:tplc="F37ED784">
      <w:start w:val="1"/>
      <w:numFmt w:val="lowerRoman"/>
      <w:lvlText w:val="%6"/>
      <w:lvlJc w:val="left"/>
      <w:pPr>
        <w:ind w:left="5040"/>
      </w:pPr>
      <w:rPr>
        <w:rFonts w:ascii="Times New Roman" w:eastAsia="Times New Roman" w:hAnsi="Times New Roman" w:cs="Times New Roman"/>
        <w:b/>
        <w:bCs/>
        <w:i w:val="0"/>
        <w:strike w:val="0"/>
        <w:dstrike w:val="0"/>
        <w:color w:val="0E0E0E"/>
        <w:sz w:val="22"/>
        <w:szCs w:val="22"/>
        <w:u w:val="none" w:color="000000"/>
        <w:bdr w:val="none" w:sz="0" w:space="0" w:color="auto"/>
        <w:shd w:val="clear" w:color="auto" w:fill="auto"/>
        <w:vertAlign w:val="baseline"/>
      </w:rPr>
    </w:lvl>
    <w:lvl w:ilvl="6" w:tplc="8A5EBA88">
      <w:start w:val="1"/>
      <w:numFmt w:val="decimal"/>
      <w:lvlText w:val="%7"/>
      <w:lvlJc w:val="left"/>
      <w:pPr>
        <w:ind w:left="5760"/>
      </w:pPr>
      <w:rPr>
        <w:rFonts w:ascii="Times New Roman" w:eastAsia="Times New Roman" w:hAnsi="Times New Roman" w:cs="Times New Roman"/>
        <w:b/>
        <w:bCs/>
        <w:i w:val="0"/>
        <w:strike w:val="0"/>
        <w:dstrike w:val="0"/>
        <w:color w:val="0E0E0E"/>
        <w:sz w:val="22"/>
        <w:szCs w:val="22"/>
        <w:u w:val="none" w:color="000000"/>
        <w:bdr w:val="none" w:sz="0" w:space="0" w:color="auto"/>
        <w:shd w:val="clear" w:color="auto" w:fill="auto"/>
        <w:vertAlign w:val="baseline"/>
      </w:rPr>
    </w:lvl>
    <w:lvl w:ilvl="7" w:tplc="8E143D12">
      <w:start w:val="1"/>
      <w:numFmt w:val="lowerLetter"/>
      <w:lvlText w:val="%8"/>
      <w:lvlJc w:val="left"/>
      <w:pPr>
        <w:ind w:left="6480"/>
      </w:pPr>
      <w:rPr>
        <w:rFonts w:ascii="Times New Roman" w:eastAsia="Times New Roman" w:hAnsi="Times New Roman" w:cs="Times New Roman"/>
        <w:b/>
        <w:bCs/>
        <w:i w:val="0"/>
        <w:strike w:val="0"/>
        <w:dstrike w:val="0"/>
        <w:color w:val="0E0E0E"/>
        <w:sz w:val="22"/>
        <w:szCs w:val="22"/>
        <w:u w:val="none" w:color="000000"/>
        <w:bdr w:val="none" w:sz="0" w:space="0" w:color="auto"/>
        <w:shd w:val="clear" w:color="auto" w:fill="auto"/>
        <w:vertAlign w:val="baseline"/>
      </w:rPr>
    </w:lvl>
    <w:lvl w:ilvl="8" w:tplc="46C0A5DC">
      <w:start w:val="1"/>
      <w:numFmt w:val="lowerRoman"/>
      <w:lvlText w:val="%9"/>
      <w:lvlJc w:val="left"/>
      <w:pPr>
        <w:ind w:left="7200"/>
      </w:pPr>
      <w:rPr>
        <w:rFonts w:ascii="Times New Roman" w:eastAsia="Times New Roman" w:hAnsi="Times New Roman" w:cs="Times New Roman"/>
        <w:b/>
        <w:bCs/>
        <w:i w:val="0"/>
        <w:strike w:val="0"/>
        <w:dstrike w:val="0"/>
        <w:color w:val="0E0E0E"/>
        <w:sz w:val="22"/>
        <w:szCs w:val="22"/>
        <w:u w:val="none" w:color="000000"/>
        <w:bdr w:val="none" w:sz="0" w:space="0" w:color="auto"/>
        <w:shd w:val="clear" w:color="auto" w:fill="auto"/>
        <w:vertAlign w:val="baseline"/>
      </w:rPr>
    </w:lvl>
  </w:abstractNum>
  <w:abstractNum w:abstractNumId="10" w15:restartNumberingAfterBreak="0">
    <w:nsid w:val="2C5C78F9"/>
    <w:multiLevelType w:val="hybridMultilevel"/>
    <w:tmpl w:val="64E2C300"/>
    <w:lvl w:ilvl="0" w:tplc="58CE6490">
      <w:start w:val="1"/>
      <w:numFmt w:val="decimal"/>
      <w:lvlText w:val="%1."/>
      <w:lvlJc w:val="left"/>
      <w:pPr>
        <w:ind w:left="43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747C5B8E">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DA12778A">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8BBC49E2">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F09C2B48">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F8B85784">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C506EC04">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DC1828CE">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B808AF98">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D2B125C"/>
    <w:multiLevelType w:val="hybridMultilevel"/>
    <w:tmpl w:val="1F6E19F2"/>
    <w:lvl w:ilvl="0" w:tplc="D6F8704E">
      <w:start w:val="1"/>
      <w:numFmt w:val="lowerLetter"/>
      <w:lvlText w:val="%1."/>
      <w:lvlJc w:val="left"/>
      <w:pPr>
        <w:ind w:left="1425"/>
      </w:pPr>
      <w:rPr>
        <w:rFonts w:ascii="Times New Roman" w:eastAsia="Times New Roman" w:hAnsi="Times New Roman" w:cs="Times New Roman"/>
        <w:b/>
        <w:bCs/>
        <w:i w:val="0"/>
        <w:strike w:val="0"/>
        <w:dstrike w:val="0"/>
        <w:color w:val="0E0E0E"/>
        <w:sz w:val="22"/>
        <w:szCs w:val="22"/>
        <w:u w:val="none" w:color="000000"/>
        <w:bdr w:val="none" w:sz="0" w:space="0" w:color="auto"/>
        <w:shd w:val="clear" w:color="auto" w:fill="auto"/>
        <w:vertAlign w:val="baseline"/>
      </w:rPr>
    </w:lvl>
    <w:lvl w:ilvl="1" w:tplc="BACA4D82">
      <w:start w:val="1"/>
      <w:numFmt w:val="lowerLetter"/>
      <w:lvlText w:val="%2"/>
      <w:lvlJc w:val="left"/>
      <w:pPr>
        <w:ind w:left="1800"/>
      </w:pPr>
      <w:rPr>
        <w:rFonts w:ascii="Times New Roman" w:eastAsia="Times New Roman" w:hAnsi="Times New Roman" w:cs="Times New Roman"/>
        <w:b/>
        <w:bCs/>
        <w:i w:val="0"/>
        <w:strike w:val="0"/>
        <w:dstrike w:val="0"/>
        <w:color w:val="0E0E0E"/>
        <w:sz w:val="22"/>
        <w:szCs w:val="22"/>
        <w:u w:val="none" w:color="000000"/>
        <w:bdr w:val="none" w:sz="0" w:space="0" w:color="auto"/>
        <w:shd w:val="clear" w:color="auto" w:fill="auto"/>
        <w:vertAlign w:val="baseline"/>
      </w:rPr>
    </w:lvl>
    <w:lvl w:ilvl="2" w:tplc="ECCA8136">
      <w:start w:val="1"/>
      <w:numFmt w:val="lowerRoman"/>
      <w:lvlText w:val="%3"/>
      <w:lvlJc w:val="left"/>
      <w:pPr>
        <w:ind w:left="2520"/>
      </w:pPr>
      <w:rPr>
        <w:rFonts w:ascii="Times New Roman" w:eastAsia="Times New Roman" w:hAnsi="Times New Roman" w:cs="Times New Roman"/>
        <w:b/>
        <w:bCs/>
        <w:i w:val="0"/>
        <w:strike w:val="0"/>
        <w:dstrike w:val="0"/>
        <w:color w:val="0E0E0E"/>
        <w:sz w:val="22"/>
        <w:szCs w:val="22"/>
        <w:u w:val="none" w:color="000000"/>
        <w:bdr w:val="none" w:sz="0" w:space="0" w:color="auto"/>
        <w:shd w:val="clear" w:color="auto" w:fill="auto"/>
        <w:vertAlign w:val="baseline"/>
      </w:rPr>
    </w:lvl>
    <w:lvl w:ilvl="3" w:tplc="970C308E">
      <w:start w:val="1"/>
      <w:numFmt w:val="decimal"/>
      <w:lvlText w:val="%4"/>
      <w:lvlJc w:val="left"/>
      <w:pPr>
        <w:ind w:left="3240"/>
      </w:pPr>
      <w:rPr>
        <w:rFonts w:ascii="Times New Roman" w:eastAsia="Times New Roman" w:hAnsi="Times New Roman" w:cs="Times New Roman"/>
        <w:b/>
        <w:bCs/>
        <w:i w:val="0"/>
        <w:strike w:val="0"/>
        <w:dstrike w:val="0"/>
        <w:color w:val="0E0E0E"/>
        <w:sz w:val="22"/>
        <w:szCs w:val="22"/>
        <w:u w:val="none" w:color="000000"/>
        <w:bdr w:val="none" w:sz="0" w:space="0" w:color="auto"/>
        <w:shd w:val="clear" w:color="auto" w:fill="auto"/>
        <w:vertAlign w:val="baseline"/>
      </w:rPr>
    </w:lvl>
    <w:lvl w:ilvl="4" w:tplc="07F8FB56">
      <w:start w:val="1"/>
      <w:numFmt w:val="lowerLetter"/>
      <w:lvlText w:val="%5"/>
      <w:lvlJc w:val="left"/>
      <w:pPr>
        <w:ind w:left="3960"/>
      </w:pPr>
      <w:rPr>
        <w:rFonts w:ascii="Times New Roman" w:eastAsia="Times New Roman" w:hAnsi="Times New Roman" w:cs="Times New Roman"/>
        <w:b/>
        <w:bCs/>
        <w:i w:val="0"/>
        <w:strike w:val="0"/>
        <w:dstrike w:val="0"/>
        <w:color w:val="0E0E0E"/>
        <w:sz w:val="22"/>
        <w:szCs w:val="22"/>
        <w:u w:val="none" w:color="000000"/>
        <w:bdr w:val="none" w:sz="0" w:space="0" w:color="auto"/>
        <w:shd w:val="clear" w:color="auto" w:fill="auto"/>
        <w:vertAlign w:val="baseline"/>
      </w:rPr>
    </w:lvl>
    <w:lvl w:ilvl="5" w:tplc="952C1D5C">
      <w:start w:val="1"/>
      <w:numFmt w:val="lowerRoman"/>
      <w:lvlText w:val="%6"/>
      <w:lvlJc w:val="left"/>
      <w:pPr>
        <w:ind w:left="4680"/>
      </w:pPr>
      <w:rPr>
        <w:rFonts w:ascii="Times New Roman" w:eastAsia="Times New Roman" w:hAnsi="Times New Roman" w:cs="Times New Roman"/>
        <w:b/>
        <w:bCs/>
        <w:i w:val="0"/>
        <w:strike w:val="0"/>
        <w:dstrike w:val="0"/>
        <w:color w:val="0E0E0E"/>
        <w:sz w:val="22"/>
        <w:szCs w:val="22"/>
        <w:u w:val="none" w:color="000000"/>
        <w:bdr w:val="none" w:sz="0" w:space="0" w:color="auto"/>
        <w:shd w:val="clear" w:color="auto" w:fill="auto"/>
        <w:vertAlign w:val="baseline"/>
      </w:rPr>
    </w:lvl>
    <w:lvl w:ilvl="6" w:tplc="CC5A2FFA">
      <w:start w:val="1"/>
      <w:numFmt w:val="decimal"/>
      <w:lvlText w:val="%7"/>
      <w:lvlJc w:val="left"/>
      <w:pPr>
        <w:ind w:left="5400"/>
      </w:pPr>
      <w:rPr>
        <w:rFonts w:ascii="Times New Roman" w:eastAsia="Times New Roman" w:hAnsi="Times New Roman" w:cs="Times New Roman"/>
        <w:b/>
        <w:bCs/>
        <w:i w:val="0"/>
        <w:strike w:val="0"/>
        <w:dstrike w:val="0"/>
        <w:color w:val="0E0E0E"/>
        <w:sz w:val="22"/>
        <w:szCs w:val="22"/>
        <w:u w:val="none" w:color="000000"/>
        <w:bdr w:val="none" w:sz="0" w:space="0" w:color="auto"/>
        <w:shd w:val="clear" w:color="auto" w:fill="auto"/>
        <w:vertAlign w:val="baseline"/>
      </w:rPr>
    </w:lvl>
    <w:lvl w:ilvl="7" w:tplc="D00E597A">
      <w:start w:val="1"/>
      <w:numFmt w:val="lowerLetter"/>
      <w:lvlText w:val="%8"/>
      <w:lvlJc w:val="left"/>
      <w:pPr>
        <w:ind w:left="6120"/>
      </w:pPr>
      <w:rPr>
        <w:rFonts w:ascii="Times New Roman" w:eastAsia="Times New Roman" w:hAnsi="Times New Roman" w:cs="Times New Roman"/>
        <w:b/>
        <w:bCs/>
        <w:i w:val="0"/>
        <w:strike w:val="0"/>
        <w:dstrike w:val="0"/>
        <w:color w:val="0E0E0E"/>
        <w:sz w:val="22"/>
        <w:szCs w:val="22"/>
        <w:u w:val="none" w:color="000000"/>
        <w:bdr w:val="none" w:sz="0" w:space="0" w:color="auto"/>
        <w:shd w:val="clear" w:color="auto" w:fill="auto"/>
        <w:vertAlign w:val="baseline"/>
      </w:rPr>
    </w:lvl>
    <w:lvl w:ilvl="8" w:tplc="37A6660E">
      <w:start w:val="1"/>
      <w:numFmt w:val="lowerRoman"/>
      <w:lvlText w:val="%9"/>
      <w:lvlJc w:val="left"/>
      <w:pPr>
        <w:ind w:left="6840"/>
      </w:pPr>
      <w:rPr>
        <w:rFonts w:ascii="Times New Roman" w:eastAsia="Times New Roman" w:hAnsi="Times New Roman" w:cs="Times New Roman"/>
        <w:b/>
        <w:bCs/>
        <w:i w:val="0"/>
        <w:strike w:val="0"/>
        <w:dstrike w:val="0"/>
        <w:color w:val="0E0E0E"/>
        <w:sz w:val="22"/>
        <w:szCs w:val="22"/>
        <w:u w:val="none" w:color="000000"/>
        <w:bdr w:val="none" w:sz="0" w:space="0" w:color="auto"/>
        <w:shd w:val="clear" w:color="auto" w:fill="auto"/>
        <w:vertAlign w:val="baseline"/>
      </w:rPr>
    </w:lvl>
  </w:abstractNum>
  <w:abstractNum w:abstractNumId="12" w15:restartNumberingAfterBreak="0">
    <w:nsid w:val="33D52E38"/>
    <w:multiLevelType w:val="hybridMultilevel"/>
    <w:tmpl w:val="BDF281F2"/>
    <w:lvl w:ilvl="0" w:tplc="AC06024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E2C8A2E">
      <w:start w:val="1"/>
      <w:numFmt w:val="lowerLetter"/>
      <w:lvlText w:val="%2"/>
      <w:lvlJc w:val="left"/>
      <w:pPr>
        <w:ind w:left="6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3467E7E">
      <w:start w:val="1"/>
      <w:numFmt w:val="lowerLetter"/>
      <w:lvlRestart w:val="0"/>
      <w:lvlText w:val="%3."/>
      <w:lvlJc w:val="left"/>
      <w:pPr>
        <w:ind w:left="12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628171E">
      <w:start w:val="1"/>
      <w:numFmt w:val="decimal"/>
      <w:lvlText w:val="%4"/>
      <w:lvlJc w:val="left"/>
      <w:pPr>
        <w:ind w:left="16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2AC6A62">
      <w:start w:val="1"/>
      <w:numFmt w:val="lowerLetter"/>
      <w:lvlText w:val="%5"/>
      <w:lvlJc w:val="left"/>
      <w:pPr>
        <w:ind w:left="23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434DE3A">
      <w:start w:val="1"/>
      <w:numFmt w:val="lowerRoman"/>
      <w:lvlText w:val="%6"/>
      <w:lvlJc w:val="left"/>
      <w:pPr>
        <w:ind w:left="3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550C712">
      <w:start w:val="1"/>
      <w:numFmt w:val="decimal"/>
      <w:lvlText w:val="%7"/>
      <w:lvlJc w:val="left"/>
      <w:pPr>
        <w:ind w:left="3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37CAB1A">
      <w:start w:val="1"/>
      <w:numFmt w:val="lowerLetter"/>
      <w:lvlText w:val="%8"/>
      <w:lvlJc w:val="left"/>
      <w:pPr>
        <w:ind w:left="4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16AD658">
      <w:start w:val="1"/>
      <w:numFmt w:val="lowerRoman"/>
      <w:lvlText w:val="%9"/>
      <w:lvlJc w:val="left"/>
      <w:pPr>
        <w:ind w:left="5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8CF2AEB"/>
    <w:multiLevelType w:val="hybridMultilevel"/>
    <w:tmpl w:val="5BEAB272"/>
    <w:lvl w:ilvl="0" w:tplc="65142E72">
      <w:start w:val="1"/>
      <w:numFmt w:val="decimal"/>
      <w:lvlText w:val="%1."/>
      <w:lvlJc w:val="left"/>
      <w:pPr>
        <w:ind w:left="4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6DE89F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4AC423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8A8690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B66C00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4B4A24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A4421A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83C9D7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AB06FD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311325C"/>
    <w:multiLevelType w:val="hybridMultilevel"/>
    <w:tmpl w:val="71868406"/>
    <w:lvl w:ilvl="0" w:tplc="3FA2AB9A">
      <w:start w:val="1"/>
      <w:numFmt w:val="decimal"/>
      <w:lvlText w:val="%1."/>
      <w:lvlJc w:val="left"/>
      <w:pPr>
        <w:ind w:left="55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B7F01D50">
      <w:start w:val="1"/>
      <w:numFmt w:val="lowerLetter"/>
      <w:lvlText w:val="%2"/>
      <w:lvlJc w:val="left"/>
      <w:pPr>
        <w:ind w:left="117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093C9B0E">
      <w:start w:val="1"/>
      <w:numFmt w:val="lowerRoman"/>
      <w:lvlText w:val="%3"/>
      <w:lvlJc w:val="left"/>
      <w:pPr>
        <w:ind w:left="189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D9B0C8D8">
      <w:start w:val="1"/>
      <w:numFmt w:val="decimal"/>
      <w:lvlText w:val="%4"/>
      <w:lvlJc w:val="left"/>
      <w:pPr>
        <w:ind w:left="261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853E0786">
      <w:start w:val="1"/>
      <w:numFmt w:val="lowerLetter"/>
      <w:lvlText w:val="%5"/>
      <w:lvlJc w:val="left"/>
      <w:pPr>
        <w:ind w:left="333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F7AE5770">
      <w:start w:val="1"/>
      <w:numFmt w:val="lowerRoman"/>
      <w:lvlText w:val="%6"/>
      <w:lvlJc w:val="left"/>
      <w:pPr>
        <w:ind w:left="405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CB96E4C4">
      <w:start w:val="1"/>
      <w:numFmt w:val="decimal"/>
      <w:lvlText w:val="%7"/>
      <w:lvlJc w:val="left"/>
      <w:pPr>
        <w:ind w:left="477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C7E07C8C">
      <w:start w:val="1"/>
      <w:numFmt w:val="lowerLetter"/>
      <w:lvlText w:val="%8"/>
      <w:lvlJc w:val="left"/>
      <w:pPr>
        <w:ind w:left="549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6770A89A">
      <w:start w:val="1"/>
      <w:numFmt w:val="lowerRoman"/>
      <w:lvlText w:val="%9"/>
      <w:lvlJc w:val="left"/>
      <w:pPr>
        <w:ind w:left="621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EC52C6D"/>
    <w:multiLevelType w:val="hybridMultilevel"/>
    <w:tmpl w:val="FF088CC4"/>
    <w:lvl w:ilvl="0" w:tplc="D3CCE3B6">
      <w:start w:val="1"/>
      <w:numFmt w:val="decimal"/>
      <w:lvlText w:val="%1."/>
      <w:lvlJc w:val="left"/>
      <w:pPr>
        <w:ind w:left="55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4912BB74">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F2A662DA">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CB0C255A">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5616FBF6">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91CE1A3C">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EA820946">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3AC86326">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23DE4CFE">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1E2050F"/>
    <w:multiLevelType w:val="hybridMultilevel"/>
    <w:tmpl w:val="841A5E0C"/>
    <w:lvl w:ilvl="0" w:tplc="65E8DF84">
      <w:start w:val="1"/>
      <w:numFmt w:val="lowerLetter"/>
      <w:lvlText w:val="%1."/>
      <w:lvlJc w:val="left"/>
      <w:pPr>
        <w:ind w:left="1425"/>
      </w:pPr>
      <w:rPr>
        <w:rFonts w:ascii="Times New Roman" w:eastAsia="Times New Roman" w:hAnsi="Times New Roman" w:cs="Times New Roman"/>
        <w:b/>
        <w:bCs/>
        <w:i w:val="0"/>
        <w:strike w:val="0"/>
        <w:dstrike w:val="0"/>
        <w:color w:val="0E0E0E"/>
        <w:sz w:val="22"/>
        <w:szCs w:val="22"/>
        <w:u w:val="none" w:color="000000"/>
        <w:bdr w:val="none" w:sz="0" w:space="0" w:color="auto"/>
        <w:shd w:val="clear" w:color="auto" w:fill="auto"/>
        <w:vertAlign w:val="baseline"/>
      </w:rPr>
    </w:lvl>
    <w:lvl w:ilvl="1" w:tplc="6988F1E2">
      <w:start w:val="1"/>
      <w:numFmt w:val="lowerLetter"/>
      <w:lvlText w:val="%2"/>
      <w:lvlJc w:val="left"/>
      <w:pPr>
        <w:ind w:left="2160"/>
      </w:pPr>
      <w:rPr>
        <w:rFonts w:ascii="Times New Roman" w:eastAsia="Times New Roman" w:hAnsi="Times New Roman" w:cs="Times New Roman"/>
        <w:b/>
        <w:bCs/>
        <w:i w:val="0"/>
        <w:strike w:val="0"/>
        <w:dstrike w:val="0"/>
        <w:color w:val="0E0E0E"/>
        <w:sz w:val="22"/>
        <w:szCs w:val="22"/>
        <w:u w:val="none" w:color="000000"/>
        <w:bdr w:val="none" w:sz="0" w:space="0" w:color="auto"/>
        <w:shd w:val="clear" w:color="auto" w:fill="auto"/>
        <w:vertAlign w:val="baseline"/>
      </w:rPr>
    </w:lvl>
    <w:lvl w:ilvl="2" w:tplc="0512C28E">
      <w:start w:val="1"/>
      <w:numFmt w:val="lowerRoman"/>
      <w:lvlText w:val="%3"/>
      <w:lvlJc w:val="left"/>
      <w:pPr>
        <w:ind w:left="2880"/>
      </w:pPr>
      <w:rPr>
        <w:rFonts w:ascii="Times New Roman" w:eastAsia="Times New Roman" w:hAnsi="Times New Roman" w:cs="Times New Roman"/>
        <w:b/>
        <w:bCs/>
        <w:i w:val="0"/>
        <w:strike w:val="0"/>
        <w:dstrike w:val="0"/>
        <w:color w:val="0E0E0E"/>
        <w:sz w:val="22"/>
        <w:szCs w:val="22"/>
        <w:u w:val="none" w:color="000000"/>
        <w:bdr w:val="none" w:sz="0" w:space="0" w:color="auto"/>
        <w:shd w:val="clear" w:color="auto" w:fill="auto"/>
        <w:vertAlign w:val="baseline"/>
      </w:rPr>
    </w:lvl>
    <w:lvl w:ilvl="3" w:tplc="6240CF4C">
      <w:start w:val="1"/>
      <w:numFmt w:val="decimal"/>
      <w:lvlText w:val="%4"/>
      <w:lvlJc w:val="left"/>
      <w:pPr>
        <w:ind w:left="3600"/>
      </w:pPr>
      <w:rPr>
        <w:rFonts w:ascii="Times New Roman" w:eastAsia="Times New Roman" w:hAnsi="Times New Roman" w:cs="Times New Roman"/>
        <w:b/>
        <w:bCs/>
        <w:i w:val="0"/>
        <w:strike w:val="0"/>
        <w:dstrike w:val="0"/>
        <w:color w:val="0E0E0E"/>
        <w:sz w:val="22"/>
        <w:szCs w:val="22"/>
        <w:u w:val="none" w:color="000000"/>
        <w:bdr w:val="none" w:sz="0" w:space="0" w:color="auto"/>
        <w:shd w:val="clear" w:color="auto" w:fill="auto"/>
        <w:vertAlign w:val="baseline"/>
      </w:rPr>
    </w:lvl>
    <w:lvl w:ilvl="4" w:tplc="12C695C4">
      <w:start w:val="1"/>
      <w:numFmt w:val="lowerLetter"/>
      <w:lvlText w:val="%5"/>
      <w:lvlJc w:val="left"/>
      <w:pPr>
        <w:ind w:left="4320"/>
      </w:pPr>
      <w:rPr>
        <w:rFonts w:ascii="Times New Roman" w:eastAsia="Times New Roman" w:hAnsi="Times New Roman" w:cs="Times New Roman"/>
        <w:b/>
        <w:bCs/>
        <w:i w:val="0"/>
        <w:strike w:val="0"/>
        <w:dstrike w:val="0"/>
        <w:color w:val="0E0E0E"/>
        <w:sz w:val="22"/>
        <w:szCs w:val="22"/>
        <w:u w:val="none" w:color="000000"/>
        <w:bdr w:val="none" w:sz="0" w:space="0" w:color="auto"/>
        <w:shd w:val="clear" w:color="auto" w:fill="auto"/>
        <w:vertAlign w:val="baseline"/>
      </w:rPr>
    </w:lvl>
    <w:lvl w:ilvl="5" w:tplc="FF0625B2">
      <w:start w:val="1"/>
      <w:numFmt w:val="lowerRoman"/>
      <w:lvlText w:val="%6"/>
      <w:lvlJc w:val="left"/>
      <w:pPr>
        <w:ind w:left="5040"/>
      </w:pPr>
      <w:rPr>
        <w:rFonts w:ascii="Times New Roman" w:eastAsia="Times New Roman" w:hAnsi="Times New Roman" w:cs="Times New Roman"/>
        <w:b/>
        <w:bCs/>
        <w:i w:val="0"/>
        <w:strike w:val="0"/>
        <w:dstrike w:val="0"/>
        <w:color w:val="0E0E0E"/>
        <w:sz w:val="22"/>
        <w:szCs w:val="22"/>
        <w:u w:val="none" w:color="000000"/>
        <w:bdr w:val="none" w:sz="0" w:space="0" w:color="auto"/>
        <w:shd w:val="clear" w:color="auto" w:fill="auto"/>
        <w:vertAlign w:val="baseline"/>
      </w:rPr>
    </w:lvl>
    <w:lvl w:ilvl="6" w:tplc="79B475F2">
      <w:start w:val="1"/>
      <w:numFmt w:val="decimal"/>
      <w:lvlText w:val="%7"/>
      <w:lvlJc w:val="left"/>
      <w:pPr>
        <w:ind w:left="5760"/>
      </w:pPr>
      <w:rPr>
        <w:rFonts w:ascii="Times New Roman" w:eastAsia="Times New Roman" w:hAnsi="Times New Roman" w:cs="Times New Roman"/>
        <w:b/>
        <w:bCs/>
        <w:i w:val="0"/>
        <w:strike w:val="0"/>
        <w:dstrike w:val="0"/>
        <w:color w:val="0E0E0E"/>
        <w:sz w:val="22"/>
        <w:szCs w:val="22"/>
        <w:u w:val="none" w:color="000000"/>
        <w:bdr w:val="none" w:sz="0" w:space="0" w:color="auto"/>
        <w:shd w:val="clear" w:color="auto" w:fill="auto"/>
        <w:vertAlign w:val="baseline"/>
      </w:rPr>
    </w:lvl>
    <w:lvl w:ilvl="7" w:tplc="3C029F44">
      <w:start w:val="1"/>
      <w:numFmt w:val="lowerLetter"/>
      <w:lvlText w:val="%8"/>
      <w:lvlJc w:val="left"/>
      <w:pPr>
        <w:ind w:left="6480"/>
      </w:pPr>
      <w:rPr>
        <w:rFonts w:ascii="Times New Roman" w:eastAsia="Times New Roman" w:hAnsi="Times New Roman" w:cs="Times New Roman"/>
        <w:b/>
        <w:bCs/>
        <w:i w:val="0"/>
        <w:strike w:val="0"/>
        <w:dstrike w:val="0"/>
        <w:color w:val="0E0E0E"/>
        <w:sz w:val="22"/>
        <w:szCs w:val="22"/>
        <w:u w:val="none" w:color="000000"/>
        <w:bdr w:val="none" w:sz="0" w:space="0" w:color="auto"/>
        <w:shd w:val="clear" w:color="auto" w:fill="auto"/>
        <w:vertAlign w:val="baseline"/>
      </w:rPr>
    </w:lvl>
    <w:lvl w:ilvl="8" w:tplc="9CBEAC04">
      <w:start w:val="1"/>
      <w:numFmt w:val="lowerRoman"/>
      <w:lvlText w:val="%9"/>
      <w:lvlJc w:val="left"/>
      <w:pPr>
        <w:ind w:left="7200"/>
      </w:pPr>
      <w:rPr>
        <w:rFonts w:ascii="Times New Roman" w:eastAsia="Times New Roman" w:hAnsi="Times New Roman" w:cs="Times New Roman"/>
        <w:b/>
        <w:bCs/>
        <w:i w:val="0"/>
        <w:strike w:val="0"/>
        <w:dstrike w:val="0"/>
        <w:color w:val="0E0E0E"/>
        <w:sz w:val="22"/>
        <w:szCs w:val="22"/>
        <w:u w:val="none" w:color="000000"/>
        <w:bdr w:val="none" w:sz="0" w:space="0" w:color="auto"/>
        <w:shd w:val="clear" w:color="auto" w:fill="auto"/>
        <w:vertAlign w:val="baseline"/>
      </w:rPr>
    </w:lvl>
  </w:abstractNum>
  <w:abstractNum w:abstractNumId="17" w15:restartNumberingAfterBreak="0">
    <w:nsid w:val="57523F06"/>
    <w:multiLevelType w:val="hybridMultilevel"/>
    <w:tmpl w:val="1986B17C"/>
    <w:lvl w:ilvl="0" w:tplc="4F920FBA">
      <w:start w:val="1"/>
      <w:numFmt w:val="decimal"/>
      <w:lvlText w:val="%1."/>
      <w:lvlJc w:val="left"/>
      <w:pPr>
        <w:ind w:left="55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AC165476">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BDFABB5C">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33A24F84">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E1A40892">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1A127632">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CACEF402">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AEB49CE4">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8828EDCA">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85C1AD2"/>
    <w:multiLevelType w:val="hybridMultilevel"/>
    <w:tmpl w:val="369C8282"/>
    <w:lvl w:ilvl="0" w:tplc="48BA6C58">
      <w:start w:val="1"/>
      <w:numFmt w:val="lowerLetter"/>
      <w:lvlText w:val="%1."/>
      <w:lvlJc w:val="left"/>
      <w:pPr>
        <w:ind w:left="1425"/>
      </w:pPr>
      <w:rPr>
        <w:rFonts w:ascii="Times New Roman" w:eastAsia="Times New Roman" w:hAnsi="Times New Roman" w:cs="Times New Roman"/>
        <w:b/>
        <w:bCs/>
        <w:i w:val="0"/>
        <w:strike w:val="0"/>
        <w:dstrike w:val="0"/>
        <w:color w:val="0E0E0E"/>
        <w:sz w:val="22"/>
        <w:szCs w:val="22"/>
        <w:u w:val="none" w:color="000000"/>
        <w:bdr w:val="none" w:sz="0" w:space="0" w:color="auto"/>
        <w:shd w:val="clear" w:color="auto" w:fill="auto"/>
        <w:vertAlign w:val="baseline"/>
      </w:rPr>
    </w:lvl>
    <w:lvl w:ilvl="1" w:tplc="D500D9EC">
      <w:start w:val="1"/>
      <w:numFmt w:val="lowerLetter"/>
      <w:lvlText w:val="%2"/>
      <w:lvlJc w:val="left"/>
      <w:pPr>
        <w:ind w:left="1800"/>
      </w:pPr>
      <w:rPr>
        <w:rFonts w:ascii="Times New Roman" w:eastAsia="Times New Roman" w:hAnsi="Times New Roman" w:cs="Times New Roman"/>
        <w:b/>
        <w:bCs/>
        <w:i w:val="0"/>
        <w:strike w:val="0"/>
        <w:dstrike w:val="0"/>
        <w:color w:val="0E0E0E"/>
        <w:sz w:val="22"/>
        <w:szCs w:val="22"/>
        <w:u w:val="none" w:color="000000"/>
        <w:bdr w:val="none" w:sz="0" w:space="0" w:color="auto"/>
        <w:shd w:val="clear" w:color="auto" w:fill="auto"/>
        <w:vertAlign w:val="baseline"/>
      </w:rPr>
    </w:lvl>
    <w:lvl w:ilvl="2" w:tplc="D9B2FBBC">
      <w:start w:val="1"/>
      <w:numFmt w:val="lowerRoman"/>
      <w:lvlText w:val="%3"/>
      <w:lvlJc w:val="left"/>
      <w:pPr>
        <w:ind w:left="2520"/>
      </w:pPr>
      <w:rPr>
        <w:rFonts w:ascii="Times New Roman" w:eastAsia="Times New Roman" w:hAnsi="Times New Roman" w:cs="Times New Roman"/>
        <w:b/>
        <w:bCs/>
        <w:i w:val="0"/>
        <w:strike w:val="0"/>
        <w:dstrike w:val="0"/>
        <w:color w:val="0E0E0E"/>
        <w:sz w:val="22"/>
        <w:szCs w:val="22"/>
        <w:u w:val="none" w:color="000000"/>
        <w:bdr w:val="none" w:sz="0" w:space="0" w:color="auto"/>
        <w:shd w:val="clear" w:color="auto" w:fill="auto"/>
        <w:vertAlign w:val="baseline"/>
      </w:rPr>
    </w:lvl>
    <w:lvl w:ilvl="3" w:tplc="EFCAB48C">
      <w:start w:val="1"/>
      <w:numFmt w:val="decimal"/>
      <w:lvlText w:val="%4"/>
      <w:lvlJc w:val="left"/>
      <w:pPr>
        <w:ind w:left="3240"/>
      </w:pPr>
      <w:rPr>
        <w:rFonts w:ascii="Times New Roman" w:eastAsia="Times New Roman" w:hAnsi="Times New Roman" w:cs="Times New Roman"/>
        <w:b/>
        <w:bCs/>
        <w:i w:val="0"/>
        <w:strike w:val="0"/>
        <w:dstrike w:val="0"/>
        <w:color w:val="0E0E0E"/>
        <w:sz w:val="22"/>
        <w:szCs w:val="22"/>
        <w:u w:val="none" w:color="000000"/>
        <w:bdr w:val="none" w:sz="0" w:space="0" w:color="auto"/>
        <w:shd w:val="clear" w:color="auto" w:fill="auto"/>
        <w:vertAlign w:val="baseline"/>
      </w:rPr>
    </w:lvl>
    <w:lvl w:ilvl="4" w:tplc="FBE2D492">
      <w:start w:val="1"/>
      <w:numFmt w:val="lowerLetter"/>
      <w:lvlText w:val="%5"/>
      <w:lvlJc w:val="left"/>
      <w:pPr>
        <w:ind w:left="3960"/>
      </w:pPr>
      <w:rPr>
        <w:rFonts w:ascii="Times New Roman" w:eastAsia="Times New Roman" w:hAnsi="Times New Roman" w:cs="Times New Roman"/>
        <w:b/>
        <w:bCs/>
        <w:i w:val="0"/>
        <w:strike w:val="0"/>
        <w:dstrike w:val="0"/>
        <w:color w:val="0E0E0E"/>
        <w:sz w:val="22"/>
        <w:szCs w:val="22"/>
        <w:u w:val="none" w:color="000000"/>
        <w:bdr w:val="none" w:sz="0" w:space="0" w:color="auto"/>
        <w:shd w:val="clear" w:color="auto" w:fill="auto"/>
        <w:vertAlign w:val="baseline"/>
      </w:rPr>
    </w:lvl>
    <w:lvl w:ilvl="5" w:tplc="9460C994">
      <w:start w:val="1"/>
      <w:numFmt w:val="lowerRoman"/>
      <w:lvlText w:val="%6"/>
      <w:lvlJc w:val="left"/>
      <w:pPr>
        <w:ind w:left="4680"/>
      </w:pPr>
      <w:rPr>
        <w:rFonts w:ascii="Times New Roman" w:eastAsia="Times New Roman" w:hAnsi="Times New Roman" w:cs="Times New Roman"/>
        <w:b/>
        <w:bCs/>
        <w:i w:val="0"/>
        <w:strike w:val="0"/>
        <w:dstrike w:val="0"/>
        <w:color w:val="0E0E0E"/>
        <w:sz w:val="22"/>
        <w:szCs w:val="22"/>
        <w:u w:val="none" w:color="000000"/>
        <w:bdr w:val="none" w:sz="0" w:space="0" w:color="auto"/>
        <w:shd w:val="clear" w:color="auto" w:fill="auto"/>
        <w:vertAlign w:val="baseline"/>
      </w:rPr>
    </w:lvl>
    <w:lvl w:ilvl="6" w:tplc="D624A37E">
      <w:start w:val="1"/>
      <w:numFmt w:val="decimal"/>
      <w:lvlText w:val="%7"/>
      <w:lvlJc w:val="left"/>
      <w:pPr>
        <w:ind w:left="5400"/>
      </w:pPr>
      <w:rPr>
        <w:rFonts w:ascii="Times New Roman" w:eastAsia="Times New Roman" w:hAnsi="Times New Roman" w:cs="Times New Roman"/>
        <w:b/>
        <w:bCs/>
        <w:i w:val="0"/>
        <w:strike w:val="0"/>
        <w:dstrike w:val="0"/>
        <w:color w:val="0E0E0E"/>
        <w:sz w:val="22"/>
        <w:szCs w:val="22"/>
        <w:u w:val="none" w:color="000000"/>
        <w:bdr w:val="none" w:sz="0" w:space="0" w:color="auto"/>
        <w:shd w:val="clear" w:color="auto" w:fill="auto"/>
        <w:vertAlign w:val="baseline"/>
      </w:rPr>
    </w:lvl>
    <w:lvl w:ilvl="7" w:tplc="BDB2DE6A">
      <w:start w:val="1"/>
      <w:numFmt w:val="lowerLetter"/>
      <w:lvlText w:val="%8"/>
      <w:lvlJc w:val="left"/>
      <w:pPr>
        <w:ind w:left="6120"/>
      </w:pPr>
      <w:rPr>
        <w:rFonts w:ascii="Times New Roman" w:eastAsia="Times New Roman" w:hAnsi="Times New Roman" w:cs="Times New Roman"/>
        <w:b/>
        <w:bCs/>
        <w:i w:val="0"/>
        <w:strike w:val="0"/>
        <w:dstrike w:val="0"/>
        <w:color w:val="0E0E0E"/>
        <w:sz w:val="22"/>
        <w:szCs w:val="22"/>
        <w:u w:val="none" w:color="000000"/>
        <w:bdr w:val="none" w:sz="0" w:space="0" w:color="auto"/>
        <w:shd w:val="clear" w:color="auto" w:fill="auto"/>
        <w:vertAlign w:val="baseline"/>
      </w:rPr>
    </w:lvl>
    <w:lvl w:ilvl="8" w:tplc="1F461D92">
      <w:start w:val="1"/>
      <w:numFmt w:val="lowerRoman"/>
      <w:lvlText w:val="%9"/>
      <w:lvlJc w:val="left"/>
      <w:pPr>
        <w:ind w:left="6840"/>
      </w:pPr>
      <w:rPr>
        <w:rFonts w:ascii="Times New Roman" w:eastAsia="Times New Roman" w:hAnsi="Times New Roman" w:cs="Times New Roman"/>
        <w:b/>
        <w:bCs/>
        <w:i w:val="0"/>
        <w:strike w:val="0"/>
        <w:dstrike w:val="0"/>
        <w:color w:val="0E0E0E"/>
        <w:sz w:val="22"/>
        <w:szCs w:val="22"/>
        <w:u w:val="none" w:color="000000"/>
        <w:bdr w:val="none" w:sz="0" w:space="0" w:color="auto"/>
        <w:shd w:val="clear" w:color="auto" w:fill="auto"/>
        <w:vertAlign w:val="baseline"/>
      </w:rPr>
    </w:lvl>
  </w:abstractNum>
  <w:abstractNum w:abstractNumId="19" w15:restartNumberingAfterBreak="0">
    <w:nsid w:val="59920A74"/>
    <w:multiLevelType w:val="hybridMultilevel"/>
    <w:tmpl w:val="57A2426C"/>
    <w:lvl w:ilvl="0" w:tplc="8E8E89D4">
      <w:start w:val="1"/>
      <w:numFmt w:val="lowerLetter"/>
      <w:lvlText w:val="%1."/>
      <w:lvlJc w:val="left"/>
      <w:pPr>
        <w:ind w:left="1425"/>
      </w:pPr>
      <w:rPr>
        <w:rFonts w:ascii="Times New Roman" w:eastAsia="Times New Roman" w:hAnsi="Times New Roman" w:cs="Times New Roman"/>
        <w:b/>
        <w:bCs/>
        <w:i w:val="0"/>
        <w:strike w:val="0"/>
        <w:dstrike w:val="0"/>
        <w:color w:val="0E0E0E"/>
        <w:sz w:val="22"/>
        <w:szCs w:val="22"/>
        <w:u w:val="none" w:color="000000"/>
        <w:bdr w:val="none" w:sz="0" w:space="0" w:color="auto"/>
        <w:shd w:val="clear" w:color="auto" w:fill="auto"/>
        <w:vertAlign w:val="baseline"/>
      </w:rPr>
    </w:lvl>
    <w:lvl w:ilvl="1" w:tplc="1974C83E">
      <w:start w:val="1"/>
      <w:numFmt w:val="lowerLetter"/>
      <w:lvlText w:val="%2"/>
      <w:lvlJc w:val="left"/>
      <w:pPr>
        <w:ind w:left="1800"/>
      </w:pPr>
      <w:rPr>
        <w:rFonts w:ascii="Times New Roman" w:eastAsia="Times New Roman" w:hAnsi="Times New Roman" w:cs="Times New Roman"/>
        <w:b/>
        <w:bCs/>
        <w:i w:val="0"/>
        <w:strike w:val="0"/>
        <w:dstrike w:val="0"/>
        <w:color w:val="0E0E0E"/>
        <w:sz w:val="22"/>
        <w:szCs w:val="22"/>
        <w:u w:val="none" w:color="000000"/>
        <w:bdr w:val="none" w:sz="0" w:space="0" w:color="auto"/>
        <w:shd w:val="clear" w:color="auto" w:fill="auto"/>
        <w:vertAlign w:val="baseline"/>
      </w:rPr>
    </w:lvl>
    <w:lvl w:ilvl="2" w:tplc="7EDAD7E0">
      <w:start w:val="1"/>
      <w:numFmt w:val="lowerRoman"/>
      <w:lvlText w:val="%3"/>
      <w:lvlJc w:val="left"/>
      <w:pPr>
        <w:ind w:left="2520"/>
      </w:pPr>
      <w:rPr>
        <w:rFonts w:ascii="Times New Roman" w:eastAsia="Times New Roman" w:hAnsi="Times New Roman" w:cs="Times New Roman"/>
        <w:b/>
        <w:bCs/>
        <w:i w:val="0"/>
        <w:strike w:val="0"/>
        <w:dstrike w:val="0"/>
        <w:color w:val="0E0E0E"/>
        <w:sz w:val="22"/>
        <w:szCs w:val="22"/>
        <w:u w:val="none" w:color="000000"/>
        <w:bdr w:val="none" w:sz="0" w:space="0" w:color="auto"/>
        <w:shd w:val="clear" w:color="auto" w:fill="auto"/>
        <w:vertAlign w:val="baseline"/>
      </w:rPr>
    </w:lvl>
    <w:lvl w:ilvl="3" w:tplc="48DEE1B2">
      <w:start w:val="1"/>
      <w:numFmt w:val="decimal"/>
      <w:lvlText w:val="%4"/>
      <w:lvlJc w:val="left"/>
      <w:pPr>
        <w:ind w:left="3240"/>
      </w:pPr>
      <w:rPr>
        <w:rFonts w:ascii="Times New Roman" w:eastAsia="Times New Roman" w:hAnsi="Times New Roman" w:cs="Times New Roman"/>
        <w:b/>
        <w:bCs/>
        <w:i w:val="0"/>
        <w:strike w:val="0"/>
        <w:dstrike w:val="0"/>
        <w:color w:val="0E0E0E"/>
        <w:sz w:val="22"/>
        <w:szCs w:val="22"/>
        <w:u w:val="none" w:color="000000"/>
        <w:bdr w:val="none" w:sz="0" w:space="0" w:color="auto"/>
        <w:shd w:val="clear" w:color="auto" w:fill="auto"/>
        <w:vertAlign w:val="baseline"/>
      </w:rPr>
    </w:lvl>
    <w:lvl w:ilvl="4" w:tplc="206E9520">
      <w:start w:val="1"/>
      <w:numFmt w:val="lowerLetter"/>
      <w:lvlText w:val="%5"/>
      <w:lvlJc w:val="left"/>
      <w:pPr>
        <w:ind w:left="3960"/>
      </w:pPr>
      <w:rPr>
        <w:rFonts w:ascii="Times New Roman" w:eastAsia="Times New Roman" w:hAnsi="Times New Roman" w:cs="Times New Roman"/>
        <w:b/>
        <w:bCs/>
        <w:i w:val="0"/>
        <w:strike w:val="0"/>
        <w:dstrike w:val="0"/>
        <w:color w:val="0E0E0E"/>
        <w:sz w:val="22"/>
        <w:szCs w:val="22"/>
        <w:u w:val="none" w:color="000000"/>
        <w:bdr w:val="none" w:sz="0" w:space="0" w:color="auto"/>
        <w:shd w:val="clear" w:color="auto" w:fill="auto"/>
        <w:vertAlign w:val="baseline"/>
      </w:rPr>
    </w:lvl>
    <w:lvl w:ilvl="5" w:tplc="610C6720">
      <w:start w:val="1"/>
      <w:numFmt w:val="lowerRoman"/>
      <w:lvlText w:val="%6"/>
      <w:lvlJc w:val="left"/>
      <w:pPr>
        <w:ind w:left="4680"/>
      </w:pPr>
      <w:rPr>
        <w:rFonts w:ascii="Times New Roman" w:eastAsia="Times New Roman" w:hAnsi="Times New Roman" w:cs="Times New Roman"/>
        <w:b/>
        <w:bCs/>
        <w:i w:val="0"/>
        <w:strike w:val="0"/>
        <w:dstrike w:val="0"/>
        <w:color w:val="0E0E0E"/>
        <w:sz w:val="22"/>
        <w:szCs w:val="22"/>
        <w:u w:val="none" w:color="000000"/>
        <w:bdr w:val="none" w:sz="0" w:space="0" w:color="auto"/>
        <w:shd w:val="clear" w:color="auto" w:fill="auto"/>
        <w:vertAlign w:val="baseline"/>
      </w:rPr>
    </w:lvl>
    <w:lvl w:ilvl="6" w:tplc="D2D266B4">
      <w:start w:val="1"/>
      <w:numFmt w:val="decimal"/>
      <w:lvlText w:val="%7"/>
      <w:lvlJc w:val="left"/>
      <w:pPr>
        <w:ind w:left="5400"/>
      </w:pPr>
      <w:rPr>
        <w:rFonts w:ascii="Times New Roman" w:eastAsia="Times New Roman" w:hAnsi="Times New Roman" w:cs="Times New Roman"/>
        <w:b/>
        <w:bCs/>
        <w:i w:val="0"/>
        <w:strike w:val="0"/>
        <w:dstrike w:val="0"/>
        <w:color w:val="0E0E0E"/>
        <w:sz w:val="22"/>
        <w:szCs w:val="22"/>
        <w:u w:val="none" w:color="000000"/>
        <w:bdr w:val="none" w:sz="0" w:space="0" w:color="auto"/>
        <w:shd w:val="clear" w:color="auto" w:fill="auto"/>
        <w:vertAlign w:val="baseline"/>
      </w:rPr>
    </w:lvl>
    <w:lvl w:ilvl="7" w:tplc="5FFA58D4">
      <w:start w:val="1"/>
      <w:numFmt w:val="lowerLetter"/>
      <w:lvlText w:val="%8"/>
      <w:lvlJc w:val="left"/>
      <w:pPr>
        <w:ind w:left="6120"/>
      </w:pPr>
      <w:rPr>
        <w:rFonts w:ascii="Times New Roman" w:eastAsia="Times New Roman" w:hAnsi="Times New Roman" w:cs="Times New Roman"/>
        <w:b/>
        <w:bCs/>
        <w:i w:val="0"/>
        <w:strike w:val="0"/>
        <w:dstrike w:val="0"/>
        <w:color w:val="0E0E0E"/>
        <w:sz w:val="22"/>
        <w:szCs w:val="22"/>
        <w:u w:val="none" w:color="000000"/>
        <w:bdr w:val="none" w:sz="0" w:space="0" w:color="auto"/>
        <w:shd w:val="clear" w:color="auto" w:fill="auto"/>
        <w:vertAlign w:val="baseline"/>
      </w:rPr>
    </w:lvl>
    <w:lvl w:ilvl="8" w:tplc="1B562D20">
      <w:start w:val="1"/>
      <w:numFmt w:val="lowerRoman"/>
      <w:lvlText w:val="%9"/>
      <w:lvlJc w:val="left"/>
      <w:pPr>
        <w:ind w:left="6840"/>
      </w:pPr>
      <w:rPr>
        <w:rFonts w:ascii="Times New Roman" w:eastAsia="Times New Roman" w:hAnsi="Times New Roman" w:cs="Times New Roman"/>
        <w:b/>
        <w:bCs/>
        <w:i w:val="0"/>
        <w:strike w:val="0"/>
        <w:dstrike w:val="0"/>
        <w:color w:val="0E0E0E"/>
        <w:sz w:val="22"/>
        <w:szCs w:val="22"/>
        <w:u w:val="none" w:color="000000"/>
        <w:bdr w:val="none" w:sz="0" w:space="0" w:color="auto"/>
        <w:shd w:val="clear" w:color="auto" w:fill="auto"/>
        <w:vertAlign w:val="baseline"/>
      </w:rPr>
    </w:lvl>
  </w:abstractNum>
  <w:abstractNum w:abstractNumId="20" w15:restartNumberingAfterBreak="0">
    <w:nsid w:val="5F8B23A5"/>
    <w:multiLevelType w:val="hybridMultilevel"/>
    <w:tmpl w:val="66F43890"/>
    <w:lvl w:ilvl="0" w:tplc="793A1EBE">
      <w:start w:val="1"/>
      <w:numFmt w:val="decimal"/>
      <w:lvlText w:val="%1."/>
      <w:lvlJc w:val="left"/>
      <w:pPr>
        <w:ind w:left="720"/>
      </w:pPr>
      <w:rPr>
        <w:rFonts w:ascii="Times New Roman" w:eastAsia="Times New Roman" w:hAnsi="Times New Roman" w:cs="Times New Roman"/>
        <w:b w:val="0"/>
        <w:i w:val="0"/>
        <w:strike w:val="0"/>
        <w:dstrike w:val="0"/>
        <w:color w:val="0E0E0E"/>
        <w:sz w:val="22"/>
        <w:szCs w:val="22"/>
        <w:u w:val="none" w:color="000000"/>
        <w:bdr w:val="none" w:sz="0" w:space="0" w:color="auto"/>
        <w:shd w:val="clear" w:color="auto" w:fill="auto"/>
        <w:vertAlign w:val="baseline"/>
      </w:rPr>
    </w:lvl>
    <w:lvl w:ilvl="1" w:tplc="CD26B8DA">
      <w:start w:val="1"/>
      <w:numFmt w:val="lowerLetter"/>
      <w:lvlText w:val="%2"/>
      <w:lvlJc w:val="left"/>
      <w:pPr>
        <w:ind w:left="1440"/>
      </w:pPr>
      <w:rPr>
        <w:rFonts w:ascii="Times New Roman" w:eastAsia="Times New Roman" w:hAnsi="Times New Roman" w:cs="Times New Roman"/>
        <w:b w:val="0"/>
        <w:i w:val="0"/>
        <w:strike w:val="0"/>
        <w:dstrike w:val="0"/>
        <w:color w:val="0E0E0E"/>
        <w:sz w:val="22"/>
        <w:szCs w:val="22"/>
        <w:u w:val="none" w:color="000000"/>
        <w:bdr w:val="none" w:sz="0" w:space="0" w:color="auto"/>
        <w:shd w:val="clear" w:color="auto" w:fill="auto"/>
        <w:vertAlign w:val="baseline"/>
      </w:rPr>
    </w:lvl>
    <w:lvl w:ilvl="2" w:tplc="114ABB80">
      <w:start w:val="1"/>
      <w:numFmt w:val="lowerRoman"/>
      <w:lvlText w:val="%3"/>
      <w:lvlJc w:val="left"/>
      <w:pPr>
        <w:ind w:left="2160"/>
      </w:pPr>
      <w:rPr>
        <w:rFonts w:ascii="Times New Roman" w:eastAsia="Times New Roman" w:hAnsi="Times New Roman" w:cs="Times New Roman"/>
        <w:b w:val="0"/>
        <w:i w:val="0"/>
        <w:strike w:val="0"/>
        <w:dstrike w:val="0"/>
        <w:color w:val="0E0E0E"/>
        <w:sz w:val="22"/>
        <w:szCs w:val="22"/>
        <w:u w:val="none" w:color="000000"/>
        <w:bdr w:val="none" w:sz="0" w:space="0" w:color="auto"/>
        <w:shd w:val="clear" w:color="auto" w:fill="auto"/>
        <w:vertAlign w:val="baseline"/>
      </w:rPr>
    </w:lvl>
    <w:lvl w:ilvl="3" w:tplc="D08C15C2">
      <w:start w:val="1"/>
      <w:numFmt w:val="decimal"/>
      <w:lvlText w:val="%4"/>
      <w:lvlJc w:val="left"/>
      <w:pPr>
        <w:ind w:left="2880"/>
      </w:pPr>
      <w:rPr>
        <w:rFonts w:ascii="Times New Roman" w:eastAsia="Times New Roman" w:hAnsi="Times New Roman" w:cs="Times New Roman"/>
        <w:b w:val="0"/>
        <w:i w:val="0"/>
        <w:strike w:val="0"/>
        <w:dstrike w:val="0"/>
        <w:color w:val="0E0E0E"/>
        <w:sz w:val="22"/>
        <w:szCs w:val="22"/>
        <w:u w:val="none" w:color="000000"/>
        <w:bdr w:val="none" w:sz="0" w:space="0" w:color="auto"/>
        <w:shd w:val="clear" w:color="auto" w:fill="auto"/>
        <w:vertAlign w:val="baseline"/>
      </w:rPr>
    </w:lvl>
    <w:lvl w:ilvl="4" w:tplc="354E83F6">
      <w:start w:val="1"/>
      <w:numFmt w:val="lowerLetter"/>
      <w:lvlText w:val="%5"/>
      <w:lvlJc w:val="left"/>
      <w:pPr>
        <w:ind w:left="3600"/>
      </w:pPr>
      <w:rPr>
        <w:rFonts w:ascii="Times New Roman" w:eastAsia="Times New Roman" w:hAnsi="Times New Roman" w:cs="Times New Roman"/>
        <w:b w:val="0"/>
        <w:i w:val="0"/>
        <w:strike w:val="0"/>
        <w:dstrike w:val="0"/>
        <w:color w:val="0E0E0E"/>
        <w:sz w:val="22"/>
        <w:szCs w:val="22"/>
        <w:u w:val="none" w:color="000000"/>
        <w:bdr w:val="none" w:sz="0" w:space="0" w:color="auto"/>
        <w:shd w:val="clear" w:color="auto" w:fill="auto"/>
        <w:vertAlign w:val="baseline"/>
      </w:rPr>
    </w:lvl>
    <w:lvl w:ilvl="5" w:tplc="10CCB2EE">
      <w:start w:val="1"/>
      <w:numFmt w:val="lowerRoman"/>
      <w:lvlText w:val="%6"/>
      <w:lvlJc w:val="left"/>
      <w:pPr>
        <w:ind w:left="4320"/>
      </w:pPr>
      <w:rPr>
        <w:rFonts w:ascii="Times New Roman" w:eastAsia="Times New Roman" w:hAnsi="Times New Roman" w:cs="Times New Roman"/>
        <w:b w:val="0"/>
        <w:i w:val="0"/>
        <w:strike w:val="0"/>
        <w:dstrike w:val="0"/>
        <w:color w:val="0E0E0E"/>
        <w:sz w:val="22"/>
        <w:szCs w:val="22"/>
        <w:u w:val="none" w:color="000000"/>
        <w:bdr w:val="none" w:sz="0" w:space="0" w:color="auto"/>
        <w:shd w:val="clear" w:color="auto" w:fill="auto"/>
        <w:vertAlign w:val="baseline"/>
      </w:rPr>
    </w:lvl>
    <w:lvl w:ilvl="6" w:tplc="017A178E">
      <w:start w:val="1"/>
      <w:numFmt w:val="decimal"/>
      <w:lvlText w:val="%7"/>
      <w:lvlJc w:val="left"/>
      <w:pPr>
        <w:ind w:left="5040"/>
      </w:pPr>
      <w:rPr>
        <w:rFonts w:ascii="Times New Roman" w:eastAsia="Times New Roman" w:hAnsi="Times New Roman" w:cs="Times New Roman"/>
        <w:b w:val="0"/>
        <w:i w:val="0"/>
        <w:strike w:val="0"/>
        <w:dstrike w:val="0"/>
        <w:color w:val="0E0E0E"/>
        <w:sz w:val="22"/>
        <w:szCs w:val="22"/>
        <w:u w:val="none" w:color="000000"/>
        <w:bdr w:val="none" w:sz="0" w:space="0" w:color="auto"/>
        <w:shd w:val="clear" w:color="auto" w:fill="auto"/>
        <w:vertAlign w:val="baseline"/>
      </w:rPr>
    </w:lvl>
    <w:lvl w:ilvl="7" w:tplc="ECA89FD4">
      <w:start w:val="1"/>
      <w:numFmt w:val="lowerLetter"/>
      <w:lvlText w:val="%8"/>
      <w:lvlJc w:val="left"/>
      <w:pPr>
        <w:ind w:left="5760"/>
      </w:pPr>
      <w:rPr>
        <w:rFonts w:ascii="Times New Roman" w:eastAsia="Times New Roman" w:hAnsi="Times New Roman" w:cs="Times New Roman"/>
        <w:b w:val="0"/>
        <w:i w:val="0"/>
        <w:strike w:val="0"/>
        <w:dstrike w:val="0"/>
        <w:color w:val="0E0E0E"/>
        <w:sz w:val="22"/>
        <w:szCs w:val="22"/>
        <w:u w:val="none" w:color="000000"/>
        <w:bdr w:val="none" w:sz="0" w:space="0" w:color="auto"/>
        <w:shd w:val="clear" w:color="auto" w:fill="auto"/>
        <w:vertAlign w:val="baseline"/>
      </w:rPr>
    </w:lvl>
    <w:lvl w:ilvl="8" w:tplc="1D860A1A">
      <w:start w:val="1"/>
      <w:numFmt w:val="lowerRoman"/>
      <w:lvlText w:val="%9"/>
      <w:lvlJc w:val="left"/>
      <w:pPr>
        <w:ind w:left="6480"/>
      </w:pPr>
      <w:rPr>
        <w:rFonts w:ascii="Times New Roman" w:eastAsia="Times New Roman" w:hAnsi="Times New Roman" w:cs="Times New Roman"/>
        <w:b w:val="0"/>
        <w:i w:val="0"/>
        <w:strike w:val="0"/>
        <w:dstrike w:val="0"/>
        <w:color w:val="0E0E0E"/>
        <w:sz w:val="22"/>
        <w:szCs w:val="22"/>
        <w:u w:val="none" w:color="000000"/>
        <w:bdr w:val="none" w:sz="0" w:space="0" w:color="auto"/>
        <w:shd w:val="clear" w:color="auto" w:fill="auto"/>
        <w:vertAlign w:val="baseline"/>
      </w:rPr>
    </w:lvl>
  </w:abstractNum>
  <w:abstractNum w:abstractNumId="21" w15:restartNumberingAfterBreak="0">
    <w:nsid w:val="6260563A"/>
    <w:multiLevelType w:val="hybridMultilevel"/>
    <w:tmpl w:val="88384D98"/>
    <w:lvl w:ilvl="0" w:tplc="1E5AE49C">
      <w:start w:val="1"/>
      <w:numFmt w:val="decimal"/>
      <w:lvlText w:val="%1."/>
      <w:lvlJc w:val="left"/>
      <w:pPr>
        <w:ind w:left="55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E9EA3E22">
      <w:start w:val="1"/>
      <w:numFmt w:val="lowerLetter"/>
      <w:lvlText w:val="%2"/>
      <w:lvlJc w:val="left"/>
      <w:pPr>
        <w:ind w:left="121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F4AE6CEA">
      <w:start w:val="1"/>
      <w:numFmt w:val="lowerRoman"/>
      <w:lvlText w:val="%3"/>
      <w:lvlJc w:val="left"/>
      <w:pPr>
        <w:ind w:left="193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AA5C1B8A">
      <w:start w:val="1"/>
      <w:numFmt w:val="decimal"/>
      <w:lvlText w:val="%4"/>
      <w:lvlJc w:val="left"/>
      <w:pPr>
        <w:ind w:left="265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D4C8BE00">
      <w:start w:val="1"/>
      <w:numFmt w:val="lowerLetter"/>
      <w:lvlText w:val="%5"/>
      <w:lvlJc w:val="left"/>
      <w:pPr>
        <w:ind w:left="337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8D28BA56">
      <w:start w:val="1"/>
      <w:numFmt w:val="lowerRoman"/>
      <w:lvlText w:val="%6"/>
      <w:lvlJc w:val="left"/>
      <w:pPr>
        <w:ind w:left="409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1980AE5C">
      <w:start w:val="1"/>
      <w:numFmt w:val="decimal"/>
      <w:lvlText w:val="%7"/>
      <w:lvlJc w:val="left"/>
      <w:pPr>
        <w:ind w:left="481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A0508808">
      <w:start w:val="1"/>
      <w:numFmt w:val="lowerLetter"/>
      <w:lvlText w:val="%8"/>
      <w:lvlJc w:val="left"/>
      <w:pPr>
        <w:ind w:left="553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2110DC28">
      <w:start w:val="1"/>
      <w:numFmt w:val="lowerRoman"/>
      <w:lvlText w:val="%9"/>
      <w:lvlJc w:val="left"/>
      <w:pPr>
        <w:ind w:left="625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4403850"/>
    <w:multiLevelType w:val="hybridMultilevel"/>
    <w:tmpl w:val="438E27F4"/>
    <w:lvl w:ilvl="0" w:tplc="FFF4B73A">
      <w:start w:val="1"/>
      <w:numFmt w:val="decimal"/>
      <w:lvlText w:val="%1."/>
      <w:lvlJc w:val="left"/>
      <w:pPr>
        <w:ind w:left="55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9E56C934">
      <w:start w:val="1"/>
      <w:numFmt w:val="lowerLetter"/>
      <w:lvlText w:val="%2"/>
      <w:lvlJc w:val="left"/>
      <w:pPr>
        <w:ind w:left="109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6A98B256">
      <w:start w:val="1"/>
      <w:numFmt w:val="lowerRoman"/>
      <w:lvlText w:val="%3"/>
      <w:lvlJc w:val="left"/>
      <w:pPr>
        <w:ind w:left="181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028609F0">
      <w:start w:val="1"/>
      <w:numFmt w:val="decimal"/>
      <w:lvlText w:val="%4"/>
      <w:lvlJc w:val="left"/>
      <w:pPr>
        <w:ind w:left="253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7BB40DFE">
      <w:start w:val="1"/>
      <w:numFmt w:val="lowerLetter"/>
      <w:lvlText w:val="%5"/>
      <w:lvlJc w:val="left"/>
      <w:pPr>
        <w:ind w:left="325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13B2F354">
      <w:start w:val="1"/>
      <w:numFmt w:val="lowerRoman"/>
      <w:lvlText w:val="%6"/>
      <w:lvlJc w:val="left"/>
      <w:pPr>
        <w:ind w:left="397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69149574">
      <w:start w:val="1"/>
      <w:numFmt w:val="decimal"/>
      <w:lvlText w:val="%7"/>
      <w:lvlJc w:val="left"/>
      <w:pPr>
        <w:ind w:left="469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0F408B2E">
      <w:start w:val="1"/>
      <w:numFmt w:val="lowerLetter"/>
      <w:lvlText w:val="%8"/>
      <w:lvlJc w:val="left"/>
      <w:pPr>
        <w:ind w:left="541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EC0E5280">
      <w:start w:val="1"/>
      <w:numFmt w:val="lowerRoman"/>
      <w:lvlText w:val="%9"/>
      <w:lvlJc w:val="left"/>
      <w:pPr>
        <w:ind w:left="613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8C33DF9"/>
    <w:multiLevelType w:val="hybridMultilevel"/>
    <w:tmpl w:val="5D54BC1E"/>
    <w:lvl w:ilvl="0" w:tplc="4C581C00">
      <w:start w:val="1"/>
      <w:numFmt w:val="decimal"/>
      <w:lvlText w:val="%1."/>
      <w:lvlJc w:val="left"/>
      <w:pPr>
        <w:ind w:left="55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9DFC7A7E">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C3122FE2">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7F60EC46">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DE3E7E68">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CFEC4808">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D0805668">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69AC88F8">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F6E0B2C2">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8DC09C2"/>
    <w:multiLevelType w:val="hybridMultilevel"/>
    <w:tmpl w:val="224C22D6"/>
    <w:lvl w:ilvl="0" w:tplc="B322C07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1169FBC">
      <w:start w:val="1"/>
      <w:numFmt w:val="lowerLetter"/>
      <w:lvlText w:val="%2"/>
      <w:lvlJc w:val="left"/>
      <w:pPr>
        <w:ind w:left="6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E06EBAA">
      <w:start w:val="1"/>
      <w:numFmt w:val="lowerLetter"/>
      <w:lvlRestart w:val="0"/>
      <w:lvlText w:val="%3."/>
      <w:lvlJc w:val="left"/>
      <w:pPr>
        <w:ind w:left="12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EA819DA">
      <w:start w:val="1"/>
      <w:numFmt w:val="decimal"/>
      <w:lvlText w:val="%4"/>
      <w:lvlJc w:val="left"/>
      <w:pPr>
        <w:ind w:left="16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99EB47C">
      <w:start w:val="1"/>
      <w:numFmt w:val="lowerLetter"/>
      <w:lvlText w:val="%5"/>
      <w:lvlJc w:val="left"/>
      <w:pPr>
        <w:ind w:left="23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8889E7E">
      <w:start w:val="1"/>
      <w:numFmt w:val="lowerRoman"/>
      <w:lvlText w:val="%6"/>
      <w:lvlJc w:val="left"/>
      <w:pPr>
        <w:ind w:left="3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E6C4240">
      <w:start w:val="1"/>
      <w:numFmt w:val="decimal"/>
      <w:lvlText w:val="%7"/>
      <w:lvlJc w:val="left"/>
      <w:pPr>
        <w:ind w:left="3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2DAAEAE">
      <w:start w:val="1"/>
      <w:numFmt w:val="lowerLetter"/>
      <w:lvlText w:val="%8"/>
      <w:lvlJc w:val="left"/>
      <w:pPr>
        <w:ind w:left="4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206E634">
      <w:start w:val="1"/>
      <w:numFmt w:val="lowerRoman"/>
      <w:lvlText w:val="%9"/>
      <w:lvlJc w:val="left"/>
      <w:pPr>
        <w:ind w:left="5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97C7EB1"/>
    <w:multiLevelType w:val="hybridMultilevel"/>
    <w:tmpl w:val="5D421D38"/>
    <w:lvl w:ilvl="0" w:tplc="45761B98">
      <w:start w:val="1"/>
      <w:numFmt w:val="decimal"/>
      <w:lvlText w:val="%1."/>
      <w:lvlJc w:val="left"/>
      <w:pPr>
        <w:ind w:left="55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11F685B8">
      <w:start w:val="1"/>
      <w:numFmt w:val="lowerLetter"/>
      <w:lvlText w:val="%2."/>
      <w:lvlJc w:val="left"/>
      <w:pPr>
        <w:ind w:left="12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5F0C802">
      <w:start w:val="1"/>
      <w:numFmt w:val="lowerRoman"/>
      <w:lvlText w:val="%3"/>
      <w:lvlJc w:val="left"/>
      <w:pPr>
        <w:ind w:left="15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2C2C714">
      <w:start w:val="1"/>
      <w:numFmt w:val="decimal"/>
      <w:lvlText w:val="%4"/>
      <w:lvlJc w:val="left"/>
      <w:pPr>
        <w:ind w:left="22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96EB4D6">
      <w:start w:val="1"/>
      <w:numFmt w:val="lowerLetter"/>
      <w:lvlText w:val="%5"/>
      <w:lvlJc w:val="left"/>
      <w:pPr>
        <w:ind w:left="29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A929C5A">
      <w:start w:val="1"/>
      <w:numFmt w:val="lowerRoman"/>
      <w:lvlText w:val="%6"/>
      <w:lvlJc w:val="left"/>
      <w:pPr>
        <w:ind w:left="37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A1E7EA6">
      <w:start w:val="1"/>
      <w:numFmt w:val="decimal"/>
      <w:lvlText w:val="%7"/>
      <w:lvlJc w:val="left"/>
      <w:pPr>
        <w:ind w:left="44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884E486">
      <w:start w:val="1"/>
      <w:numFmt w:val="lowerLetter"/>
      <w:lvlText w:val="%8"/>
      <w:lvlJc w:val="left"/>
      <w:pPr>
        <w:ind w:left="51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C3A4B7C">
      <w:start w:val="1"/>
      <w:numFmt w:val="lowerRoman"/>
      <w:lvlText w:val="%9"/>
      <w:lvlJc w:val="left"/>
      <w:pPr>
        <w:ind w:left="58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0C51363"/>
    <w:multiLevelType w:val="hybridMultilevel"/>
    <w:tmpl w:val="C74EB022"/>
    <w:lvl w:ilvl="0" w:tplc="B3429F36">
      <w:start w:val="1"/>
      <w:numFmt w:val="lowerLetter"/>
      <w:lvlText w:val="%1."/>
      <w:lvlJc w:val="left"/>
      <w:pPr>
        <w:ind w:left="1425"/>
      </w:pPr>
      <w:rPr>
        <w:rFonts w:ascii="Times New Roman" w:eastAsia="Times New Roman" w:hAnsi="Times New Roman" w:cs="Times New Roman"/>
        <w:b/>
        <w:bCs/>
        <w:i w:val="0"/>
        <w:strike w:val="0"/>
        <w:dstrike w:val="0"/>
        <w:color w:val="0E0E0E"/>
        <w:sz w:val="22"/>
        <w:szCs w:val="22"/>
        <w:u w:val="none" w:color="000000"/>
        <w:bdr w:val="none" w:sz="0" w:space="0" w:color="auto"/>
        <w:shd w:val="clear" w:color="auto" w:fill="auto"/>
        <w:vertAlign w:val="baseline"/>
      </w:rPr>
    </w:lvl>
    <w:lvl w:ilvl="1" w:tplc="4412F3F4">
      <w:start w:val="1"/>
      <w:numFmt w:val="lowerLetter"/>
      <w:lvlText w:val="%2"/>
      <w:lvlJc w:val="left"/>
      <w:pPr>
        <w:ind w:left="2160"/>
      </w:pPr>
      <w:rPr>
        <w:rFonts w:ascii="Times New Roman" w:eastAsia="Times New Roman" w:hAnsi="Times New Roman" w:cs="Times New Roman"/>
        <w:b/>
        <w:bCs/>
        <w:i w:val="0"/>
        <w:strike w:val="0"/>
        <w:dstrike w:val="0"/>
        <w:color w:val="0E0E0E"/>
        <w:sz w:val="22"/>
        <w:szCs w:val="22"/>
        <w:u w:val="none" w:color="000000"/>
        <w:bdr w:val="none" w:sz="0" w:space="0" w:color="auto"/>
        <w:shd w:val="clear" w:color="auto" w:fill="auto"/>
        <w:vertAlign w:val="baseline"/>
      </w:rPr>
    </w:lvl>
    <w:lvl w:ilvl="2" w:tplc="8EBC2762">
      <w:start w:val="1"/>
      <w:numFmt w:val="lowerRoman"/>
      <w:lvlText w:val="%3"/>
      <w:lvlJc w:val="left"/>
      <w:pPr>
        <w:ind w:left="2880"/>
      </w:pPr>
      <w:rPr>
        <w:rFonts w:ascii="Times New Roman" w:eastAsia="Times New Roman" w:hAnsi="Times New Roman" w:cs="Times New Roman"/>
        <w:b/>
        <w:bCs/>
        <w:i w:val="0"/>
        <w:strike w:val="0"/>
        <w:dstrike w:val="0"/>
        <w:color w:val="0E0E0E"/>
        <w:sz w:val="22"/>
        <w:szCs w:val="22"/>
        <w:u w:val="none" w:color="000000"/>
        <w:bdr w:val="none" w:sz="0" w:space="0" w:color="auto"/>
        <w:shd w:val="clear" w:color="auto" w:fill="auto"/>
        <w:vertAlign w:val="baseline"/>
      </w:rPr>
    </w:lvl>
    <w:lvl w:ilvl="3" w:tplc="2F321722">
      <w:start w:val="1"/>
      <w:numFmt w:val="decimal"/>
      <w:lvlText w:val="%4"/>
      <w:lvlJc w:val="left"/>
      <w:pPr>
        <w:ind w:left="3600"/>
      </w:pPr>
      <w:rPr>
        <w:rFonts w:ascii="Times New Roman" w:eastAsia="Times New Roman" w:hAnsi="Times New Roman" w:cs="Times New Roman"/>
        <w:b/>
        <w:bCs/>
        <w:i w:val="0"/>
        <w:strike w:val="0"/>
        <w:dstrike w:val="0"/>
        <w:color w:val="0E0E0E"/>
        <w:sz w:val="22"/>
        <w:szCs w:val="22"/>
        <w:u w:val="none" w:color="000000"/>
        <w:bdr w:val="none" w:sz="0" w:space="0" w:color="auto"/>
        <w:shd w:val="clear" w:color="auto" w:fill="auto"/>
        <w:vertAlign w:val="baseline"/>
      </w:rPr>
    </w:lvl>
    <w:lvl w:ilvl="4" w:tplc="B3881456">
      <w:start w:val="1"/>
      <w:numFmt w:val="lowerLetter"/>
      <w:lvlText w:val="%5"/>
      <w:lvlJc w:val="left"/>
      <w:pPr>
        <w:ind w:left="4320"/>
      </w:pPr>
      <w:rPr>
        <w:rFonts w:ascii="Times New Roman" w:eastAsia="Times New Roman" w:hAnsi="Times New Roman" w:cs="Times New Roman"/>
        <w:b/>
        <w:bCs/>
        <w:i w:val="0"/>
        <w:strike w:val="0"/>
        <w:dstrike w:val="0"/>
        <w:color w:val="0E0E0E"/>
        <w:sz w:val="22"/>
        <w:szCs w:val="22"/>
        <w:u w:val="none" w:color="000000"/>
        <w:bdr w:val="none" w:sz="0" w:space="0" w:color="auto"/>
        <w:shd w:val="clear" w:color="auto" w:fill="auto"/>
        <w:vertAlign w:val="baseline"/>
      </w:rPr>
    </w:lvl>
    <w:lvl w:ilvl="5" w:tplc="AE242454">
      <w:start w:val="1"/>
      <w:numFmt w:val="lowerRoman"/>
      <w:lvlText w:val="%6"/>
      <w:lvlJc w:val="left"/>
      <w:pPr>
        <w:ind w:left="5040"/>
      </w:pPr>
      <w:rPr>
        <w:rFonts w:ascii="Times New Roman" w:eastAsia="Times New Roman" w:hAnsi="Times New Roman" w:cs="Times New Roman"/>
        <w:b/>
        <w:bCs/>
        <w:i w:val="0"/>
        <w:strike w:val="0"/>
        <w:dstrike w:val="0"/>
        <w:color w:val="0E0E0E"/>
        <w:sz w:val="22"/>
        <w:szCs w:val="22"/>
        <w:u w:val="none" w:color="000000"/>
        <w:bdr w:val="none" w:sz="0" w:space="0" w:color="auto"/>
        <w:shd w:val="clear" w:color="auto" w:fill="auto"/>
        <w:vertAlign w:val="baseline"/>
      </w:rPr>
    </w:lvl>
    <w:lvl w:ilvl="6" w:tplc="23A60D9A">
      <w:start w:val="1"/>
      <w:numFmt w:val="decimal"/>
      <w:lvlText w:val="%7"/>
      <w:lvlJc w:val="left"/>
      <w:pPr>
        <w:ind w:left="5760"/>
      </w:pPr>
      <w:rPr>
        <w:rFonts w:ascii="Times New Roman" w:eastAsia="Times New Roman" w:hAnsi="Times New Roman" w:cs="Times New Roman"/>
        <w:b/>
        <w:bCs/>
        <w:i w:val="0"/>
        <w:strike w:val="0"/>
        <w:dstrike w:val="0"/>
        <w:color w:val="0E0E0E"/>
        <w:sz w:val="22"/>
        <w:szCs w:val="22"/>
        <w:u w:val="none" w:color="000000"/>
        <w:bdr w:val="none" w:sz="0" w:space="0" w:color="auto"/>
        <w:shd w:val="clear" w:color="auto" w:fill="auto"/>
        <w:vertAlign w:val="baseline"/>
      </w:rPr>
    </w:lvl>
    <w:lvl w:ilvl="7" w:tplc="16868F72">
      <w:start w:val="1"/>
      <w:numFmt w:val="lowerLetter"/>
      <w:lvlText w:val="%8"/>
      <w:lvlJc w:val="left"/>
      <w:pPr>
        <w:ind w:left="6480"/>
      </w:pPr>
      <w:rPr>
        <w:rFonts w:ascii="Times New Roman" w:eastAsia="Times New Roman" w:hAnsi="Times New Roman" w:cs="Times New Roman"/>
        <w:b/>
        <w:bCs/>
        <w:i w:val="0"/>
        <w:strike w:val="0"/>
        <w:dstrike w:val="0"/>
        <w:color w:val="0E0E0E"/>
        <w:sz w:val="22"/>
        <w:szCs w:val="22"/>
        <w:u w:val="none" w:color="000000"/>
        <w:bdr w:val="none" w:sz="0" w:space="0" w:color="auto"/>
        <w:shd w:val="clear" w:color="auto" w:fill="auto"/>
        <w:vertAlign w:val="baseline"/>
      </w:rPr>
    </w:lvl>
    <w:lvl w:ilvl="8" w:tplc="8A9ACDBE">
      <w:start w:val="1"/>
      <w:numFmt w:val="lowerRoman"/>
      <w:lvlText w:val="%9"/>
      <w:lvlJc w:val="left"/>
      <w:pPr>
        <w:ind w:left="7200"/>
      </w:pPr>
      <w:rPr>
        <w:rFonts w:ascii="Times New Roman" w:eastAsia="Times New Roman" w:hAnsi="Times New Roman" w:cs="Times New Roman"/>
        <w:b/>
        <w:bCs/>
        <w:i w:val="0"/>
        <w:strike w:val="0"/>
        <w:dstrike w:val="0"/>
        <w:color w:val="0E0E0E"/>
        <w:sz w:val="22"/>
        <w:szCs w:val="22"/>
        <w:u w:val="none" w:color="000000"/>
        <w:bdr w:val="none" w:sz="0" w:space="0" w:color="auto"/>
        <w:shd w:val="clear" w:color="auto" w:fill="auto"/>
        <w:vertAlign w:val="baseline"/>
      </w:rPr>
    </w:lvl>
  </w:abstractNum>
  <w:abstractNum w:abstractNumId="27" w15:restartNumberingAfterBreak="0">
    <w:nsid w:val="74287509"/>
    <w:multiLevelType w:val="hybridMultilevel"/>
    <w:tmpl w:val="4E76624E"/>
    <w:lvl w:ilvl="0" w:tplc="DB6C4ED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1D49396">
      <w:start w:val="1"/>
      <w:numFmt w:val="lowerLetter"/>
      <w:lvlText w:val="%2"/>
      <w:lvlJc w:val="left"/>
      <w:pPr>
        <w:ind w:left="6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99CE448">
      <w:start w:val="1"/>
      <w:numFmt w:val="lowerLetter"/>
      <w:lvlRestart w:val="0"/>
      <w:lvlText w:val="%3."/>
      <w:lvlJc w:val="left"/>
      <w:pPr>
        <w:ind w:left="12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086FE04">
      <w:start w:val="1"/>
      <w:numFmt w:val="decimal"/>
      <w:lvlText w:val="%4"/>
      <w:lvlJc w:val="left"/>
      <w:pPr>
        <w:ind w:left="16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32AF2C6">
      <w:start w:val="1"/>
      <w:numFmt w:val="lowerLetter"/>
      <w:lvlText w:val="%5"/>
      <w:lvlJc w:val="left"/>
      <w:pPr>
        <w:ind w:left="23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4C81428">
      <w:start w:val="1"/>
      <w:numFmt w:val="lowerRoman"/>
      <w:lvlText w:val="%6"/>
      <w:lvlJc w:val="left"/>
      <w:pPr>
        <w:ind w:left="3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9E0D886">
      <w:start w:val="1"/>
      <w:numFmt w:val="decimal"/>
      <w:lvlText w:val="%7"/>
      <w:lvlJc w:val="left"/>
      <w:pPr>
        <w:ind w:left="3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FEAE37A">
      <w:start w:val="1"/>
      <w:numFmt w:val="lowerLetter"/>
      <w:lvlText w:val="%8"/>
      <w:lvlJc w:val="left"/>
      <w:pPr>
        <w:ind w:left="4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664E52C">
      <w:start w:val="1"/>
      <w:numFmt w:val="lowerRoman"/>
      <w:lvlText w:val="%9"/>
      <w:lvlJc w:val="left"/>
      <w:pPr>
        <w:ind w:left="5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79F554B"/>
    <w:multiLevelType w:val="hybridMultilevel"/>
    <w:tmpl w:val="BF7C6DCA"/>
    <w:lvl w:ilvl="0" w:tplc="35E0576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4F0BFD4">
      <w:start w:val="1"/>
      <w:numFmt w:val="lowerLetter"/>
      <w:lvlText w:val="%2"/>
      <w:lvlJc w:val="left"/>
      <w:pPr>
        <w:ind w:left="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F7A7524">
      <w:start w:val="1"/>
      <w:numFmt w:val="lowerRoman"/>
      <w:lvlText w:val="%3"/>
      <w:lvlJc w:val="left"/>
      <w:pPr>
        <w:ind w:left="10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A8C2D16">
      <w:start w:val="1"/>
      <w:numFmt w:val="lowerRoman"/>
      <w:lvlRestart w:val="0"/>
      <w:lvlText w:val="%4."/>
      <w:lvlJc w:val="left"/>
      <w:pPr>
        <w:ind w:left="1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416FDE4">
      <w:start w:val="1"/>
      <w:numFmt w:val="lowerLetter"/>
      <w:lvlText w:val="%5"/>
      <w:lvlJc w:val="left"/>
      <w:pPr>
        <w:ind w:left="20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AD61E12">
      <w:start w:val="1"/>
      <w:numFmt w:val="lowerRoman"/>
      <w:lvlText w:val="%6"/>
      <w:lvlJc w:val="left"/>
      <w:pPr>
        <w:ind w:left="27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AE63528">
      <w:start w:val="1"/>
      <w:numFmt w:val="decimal"/>
      <w:lvlText w:val="%7"/>
      <w:lvlJc w:val="left"/>
      <w:pPr>
        <w:ind w:left="34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4107476">
      <w:start w:val="1"/>
      <w:numFmt w:val="lowerLetter"/>
      <w:lvlText w:val="%8"/>
      <w:lvlJc w:val="left"/>
      <w:pPr>
        <w:ind w:left="42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73EF3EE">
      <w:start w:val="1"/>
      <w:numFmt w:val="lowerRoman"/>
      <w:lvlText w:val="%9"/>
      <w:lvlJc w:val="left"/>
      <w:pPr>
        <w:ind w:left="49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8DE1F35"/>
    <w:multiLevelType w:val="hybridMultilevel"/>
    <w:tmpl w:val="CC183762"/>
    <w:lvl w:ilvl="0" w:tplc="FF108F8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A666DAA">
      <w:start w:val="1"/>
      <w:numFmt w:val="lowerLetter"/>
      <w:lvlText w:val="%2"/>
      <w:lvlJc w:val="left"/>
      <w:pPr>
        <w:ind w:left="6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35CFC00">
      <w:start w:val="1"/>
      <w:numFmt w:val="lowerLetter"/>
      <w:lvlRestart w:val="0"/>
      <w:lvlText w:val="%3."/>
      <w:lvlJc w:val="left"/>
      <w:pPr>
        <w:ind w:left="12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B1642A6">
      <w:start w:val="1"/>
      <w:numFmt w:val="decimal"/>
      <w:lvlText w:val="%4"/>
      <w:lvlJc w:val="left"/>
      <w:pPr>
        <w:ind w:left="16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4BED58C">
      <w:start w:val="1"/>
      <w:numFmt w:val="lowerLetter"/>
      <w:lvlText w:val="%5"/>
      <w:lvlJc w:val="left"/>
      <w:pPr>
        <w:ind w:left="23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CA0B058">
      <w:start w:val="1"/>
      <w:numFmt w:val="lowerRoman"/>
      <w:lvlText w:val="%6"/>
      <w:lvlJc w:val="left"/>
      <w:pPr>
        <w:ind w:left="3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EA69F26">
      <w:start w:val="1"/>
      <w:numFmt w:val="decimal"/>
      <w:lvlText w:val="%7"/>
      <w:lvlJc w:val="left"/>
      <w:pPr>
        <w:ind w:left="3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DFE1B90">
      <w:start w:val="1"/>
      <w:numFmt w:val="lowerLetter"/>
      <w:lvlText w:val="%8"/>
      <w:lvlJc w:val="left"/>
      <w:pPr>
        <w:ind w:left="4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72C627A">
      <w:start w:val="1"/>
      <w:numFmt w:val="lowerRoman"/>
      <w:lvlText w:val="%9"/>
      <w:lvlJc w:val="left"/>
      <w:pPr>
        <w:ind w:left="5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7CA7739A"/>
    <w:multiLevelType w:val="hybridMultilevel"/>
    <w:tmpl w:val="4926A378"/>
    <w:lvl w:ilvl="0" w:tplc="D19A8F6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584DE50">
      <w:start w:val="1"/>
      <w:numFmt w:val="lowerLetter"/>
      <w:lvlText w:val="%2"/>
      <w:lvlJc w:val="left"/>
      <w:pPr>
        <w:ind w:left="6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5F25CE6">
      <w:start w:val="1"/>
      <w:numFmt w:val="lowerRoman"/>
      <w:lvlText w:val="%3"/>
      <w:lvlJc w:val="left"/>
      <w:pPr>
        <w:ind w:left="9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AA66CB8">
      <w:start w:val="1"/>
      <w:numFmt w:val="lowerLetter"/>
      <w:lvlRestart w:val="0"/>
      <w:lvlText w:val="%4."/>
      <w:lvlJc w:val="left"/>
      <w:pPr>
        <w:ind w:left="1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A6E58A4">
      <w:start w:val="1"/>
      <w:numFmt w:val="lowerLetter"/>
      <w:lvlText w:val="%5"/>
      <w:lvlJc w:val="left"/>
      <w:pPr>
        <w:ind w:left="19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D4EDCEC">
      <w:start w:val="1"/>
      <w:numFmt w:val="lowerRoman"/>
      <w:lvlText w:val="%6"/>
      <w:lvlJc w:val="left"/>
      <w:pPr>
        <w:ind w:left="26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D6C2ECA">
      <w:start w:val="1"/>
      <w:numFmt w:val="decimal"/>
      <w:lvlText w:val="%7"/>
      <w:lvlJc w:val="left"/>
      <w:pPr>
        <w:ind w:left="3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032F2D8">
      <w:start w:val="1"/>
      <w:numFmt w:val="lowerLetter"/>
      <w:lvlText w:val="%8"/>
      <w:lvlJc w:val="left"/>
      <w:pPr>
        <w:ind w:left="4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3EB9EC">
      <w:start w:val="1"/>
      <w:numFmt w:val="lowerRoman"/>
      <w:lvlText w:val="%9"/>
      <w:lvlJc w:val="left"/>
      <w:pPr>
        <w:ind w:left="4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21"/>
  </w:num>
  <w:num w:numId="3">
    <w:abstractNumId w:val="14"/>
  </w:num>
  <w:num w:numId="4">
    <w:abstractNumId w:val="17"/>
  </w:num>
  <w:num w:numId="5">
    <w:abstractNumId w:val="15"/>
  </w:num>
  <w:num w:numId="6">
    <w:abstractNumId w:val="23"/>
  </w:num>
  <w:num w:numId="7">
    <w:abstractNumId w:val="8"/>
  </w:num>
  <w:num w:numId="8">
    <w:abstractNumId w:val="25"/>
  </w:num>
  <w:num w:numId="9">
    <w:abstractNumId w:val="4"/>
  </w:num>
  <w:num w:numId="10">
    <w:abstractNumId w:val="22"/>
  </w:num>
  <w:num w:numId="11">
    <w:abstractNumId w:val="3"/>
  </w:num>
  <w:num w:numId="12">
    <w:abstractNumId w:val="0"/>
  </w:num>
  <w:num w:numId="13">
    <w:abstractNumId w:val="24"/>
  </w:num>
  <w:num w:numId="14">
    <w:abstractNumId w:val="2"/>
  </w:num>
  <w:num w:numId="15">
    <w:abstractNumId w:val="7"/>
  </w:num>
  <w:num w:numId="16">
    <w:abstractNumId w:val="29"/>
  </w:num>
  <w:num w:numId="17">
    <w:abstractNumId w:val="27"/>
  </w:num>
  <w:num w:numId="18">
    <w:abstractNumId w:val="12"/>
  </w:num>
  <w:num w:numId="19">
    <w:abstractNumId w:val="28"/>
  </w:num>
  <w:num w:numId="20">
    <w:abstractNumId w:val="30"/>
  </w:num>
  <w:num w:numId="21">
    <w:abstractNumId w:val="10"/>
  </w:num>
  <w:num w:numId="22">
    <w:abstractNumId w:val="13"/>
  </w:num>
  <w:num w:numId="23">
    <w:abstractNumId w:val="1"/>
  </w:num>
  <w:num w:numId="24">
    <w:abstractNumId w:val="6"/>
  </w:num>
  <w:num w:numId="25">
    <w:abstractNumId w:val="16"/>
  </w:num>
  <w:num w:numId="26">
    <w:abstractNumId w:val="26"/>
  </w:num>
  <w:num w:numId="27">
    <w:abstractNumId w:val="9"/>
  </w:num>
  <w:num w:numId="28">
    <w:abstractNumId w:val="19"/>
  </w:num>
  <w:num w:numId="29">
    <w:abstractNumId w:val="11"/>
  </w:num>
  <w:num w:numId="30">
    <w:abstractNumId w:val="18"/>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008"/>
    <w:rsid w:val="003A2008"/>
    <w:rsid w:val="00510D3B"/>
    <w:rsid w:val="00B372D4"/>
    <w:rsid w:val="00C23946"/>
    <w:rsid w:val="00CC01F2"/>
    <w:rsid w:val="00E427B3"/>
    <w:rsid w:val="00EF40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26226"/>
  <w15:docId w15:val="{B4624039-6384-5B4C-B6B0-D97BFA26E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87" w:line="300" w:lineRule="auto"/>
      <w:ind w:left="982" w:right="142" w:hanging="10"/>
      <w:jc w:val="both"/>
    </w:pPr>
    <w:rPr>
      <w:rFonts w:ascii="Times New Roman" w:eastAsia="Times New Roman" w:hAnsi="Times New Roman" w:cs="Times New Roman"/>
      <w:color w:val="000000"/>
      <w:sz w:val="22"/>
    </w:rPr>
  </w:style>
  <w:style w:type="paragraph" w:styleId="Nadpis1">
    <w:name w:val="heading 1"/>
    <w:next w:val="Normln"/>
    <w:link w:val="Nadpis1Char"/>
    <w:uiPriority w:val="9"/>
    <w:qFormat/>
    <w:pPr>
      <w:keepNext/>
      <w:keepLines/>
      <w:spacing w:after="185" w:line="265" w:lineRule="auto"/>
      <w:ind w:left="295" w:hanging="10"/>
      <w:jc w:val="center"/>
      <w:outlineLvl w:val="0"/>
    </w:pPr>
    <w:rPr>
      <w:rFonts w:ascii="Times New Roman" w:eastAsia="Times New Roman" w:hAnsi="Times New Roman" w:cs="Times New Roman"/>
      <w:b/>
      <w:color w:val="000000"/>
      <w:sz w:val="28"/>
    </w:rPr>
  </w:style>
  <w:style w:type="paragraph" w:styleId="Nadpis2">
    <w:name w:val="heading 2"/>
    <w:next w:val="Normln"/>
    <w:link w:val="Nadpis2Char"/>
    <w:uiPriority w:val="9"/>
    <w:unhideWhenUsed/>
    <w:qFormat/>
    <w:pPr>
      <w:keepNext/>
      <w:keepLines/>
      <w:spacing w:after="48" w:line="259" w:lineRule="auto"/>
      <w:ind w:left="10" w:hanging="10"/>
      <w:outlineLvl w:val="1"/>
    </w:pPr>
    <w:rPr>
      <w:rFonts w:ascii="Times New Roman" w:eastAsia="Times New Roman" w:hAnsi="Times New Roman" w:cs="Times New Roman"/>
      <w:b/>
      <w:color w:val="0E0E0E"/>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Times New Roman" w:eastAsia="Times New Roman" w:hAnsi="Times New Roman" w:cs="Times New Roman"/>
      <w:b/>
      <w:color w:val="0E0E0E"/>
      <w:sz w:val="22"/>
    </w:rPr>
  </w:style>
  <w:style w:type="character" w:customStyle="1" w:styleId="Nadpis1Char">
    <w:name w:val="Nadpis 1 Char"/>
    <w:link w:val="Nadpis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5850</Words>
  <Characters>34520</Characters>
  <Application>Microsoft Office Word</Application>
  <DocSecurity>4</DocSecurity>
  <Lines>287</Lines>
  <Paragraphs>80</Paragraphs>
  <ScaleCrop>false</ScaleCrop>
  <HeadingPairs>
    <vt:vector size="2" baseType="variant">
      <vt:variant>
        <vt:lpstr>Název</vt:lpstr>
      </vt:variant>
      <vt:variant>
        <vt:i4>1</vt:i4>
      </vt:variant>
    </vt:vector>
  </HeadingPairs>
  <TitlesOfParts>
    <vt:vector size="1" baseType="lpstr">
      <vt:lpstr>Smlouva o vývoji a implementaci software ZRIA_MZ_update_13_9_2024.docx</vt:lpstr>
    </vt:vector>
  </TitlesOfParts>
  <Company/>
  <LinksUpToDate>false</LinksUpToDate>
  <CharactersWithSpaces>40290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vývoji a implementaci software ZRIA_MZ_update_13_9_2024.docx</dc:title>
  <dc:subject/>
  <dc:creator>Radka Dvořáková</dc:creator>
  <cp:keywords/>
  <cp:lastModifiedBy>Pavla Sedlackova</cp:lastModifiedBy>
  <cp:revision>2</cp:revision>
  <dcterms:created xsi:type="dcterms:W3CDTF">2024-11-27T13:00:00Z</dcterms:created>
  <dcterms:modified xsi:type="dcterms:W3CDTF">2024-11-27T13:00:00Z</dcterms:modified>
</cp:coreProperties>
</file>