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B8407" w14:textId="77777777" w:rsidR="002B7E55" w:rsidRPr="00B170F4" w:rsidRDefault="002B7E55" w:rsidP="002B7E55">
      <w:pPr>
        <w:pStyle w:val="Nzev"/>
        <w:pBdr>
          <w:bottom w:val="single" w:sz="8" w:space="9" w:color="632423"/>
        </w:pBdr>
        <w:spacing w:after="0" w:line="276" w:lineRule="auto"/>
        <w:jc w:val="center"/>
        <w:rPr>
          <w:rFonts w:ascii="Arial" w:hAnsi="Arial" w:cs="Arial"/>
        </w:rPr>
      </w:pPr>
      <w:r w:rsidRPr="00B170F4">
        <w:rPr>
          <w:rFonts w:ascii="Arial" w:hAnsi="Arial" w:cs="Arial"/>
        </w:rPr>
        <w:t>Příkazní smlouva</w:t>
      </w:r>
    </w:p>
    <w:p w14:paraId="4CB2C43D" w14:textId="77777777" w:rsidR="002B7E55" w:rsidRPr="00567112" w:rsidRDefault="002B7E55" w:rsidP="002B7E55">
      <w:pPr>
        <w:spacing w:after="0" w:line="276" w:lineRule="auto"/>
        <w:ind w:left="360"/>
        <w:jc w:val="center"/>
        <w:rPr>
          <w:rFonts w:cs="Arial"/>
          <w:sz w:val="22"/>
        </w:rPr>
      </w:pPr>
    </w:p>
    <w:p w14:paraId="6164EE89" w14:textId="7356316B" w:rsidR="002B7E55" w:rsidRPr="00567112" w:rsidRDefault="002B7E55" w:rsidP="002B7E55">
      <w:pPr>
        <w:spacing w:after="0" w:line="276" w:lineRule="auto"/>
        <w:ind w:left="360"/>
        <w:jc w:val="center"/>
        <w:rPr>
          <w:rFonts w:cs="Arial"/>
          <w:sz w:val="22"/>
        </w:rPr>
      </w:pPr>
      <w:r w:rsidRPr="00567112">
        <w:rPr>
          <w:rFonts w:cs="Arial"/>
          <w:sz w:val="22"/>
        </w:rPr>
        <w:t xml:space="preserve">Uzavřená dle § 2430 a násl. zákona č. 89/2012 Sb., </w:t>
      </w:r>
      <w:r w:rsidRPr="00567112">
        <w:rPr>
          <w:rFonts w:cs="Arial"/>
          <w:sz w:val="22"/>
        </w:rPr>
        <w:br/>
        <w:t>občanský zákoník, ve znění pozdějších předpisů (dále jen „</w:t>
      </w:r>
      <w:r w:rsidRPr="00567112">
        <w:rPr>
          <w:rFonts w:cs="Arial"/>
          <w:b/>
          <w:sz w:val="22"/>
        </w:rPr>
        <w:t>zákon</w:t>
      </w:r>
      <w:r w:rsidRPr="00567112">
        <w:rPr>
          <w:rFonts w:cs="Arial"/>
          <w:sz w:val="22"/>
        </w:rPr>
        <w:t>“)</w:t>
      </w:r>
    </w:p>
    <w:p w14:paraId="280416B0" w14:textId="77777777" w:rsidR="002B7E55" w:rsidRPr="00567112" w:rsidRDefault="002B7E55" w:rsidP="002B7E55">
      <w:pPr>
        <w:spacing w:after="0" w:line="276" w:lineRule="auto"/>
        <w:jc w:val="center"/>
        <w:rPr>
          <w:rFonts w:cs="Arial"/>
          <w:sz w:val="22"/>
        </w:rPr>
      </w:pPr>
    </w:p>
    <w:p w14:paraId="7C59A267" w14:textId="77777777" w:rsidR="002B7E55" w:rsidRPr="00567112" w:rsidRDefault="002B7E55" w:rsidP="002B7E55">
      <w:pPr>
        <w:spacing w:after="0" w:line="276" w:lineRule="auto"/>
        <w:rPr>
          <w:rFonts w:cs="Arial"/>
          <w:sz w:val="22"/>
        </w:rPr>
      </w:pPr>
      <w:r w:rsidRPr="00567112">
        <w:rPr>
          <w:rFonts w:cs="Arial"/>
          <w:sz w:val="22"/>
        </w:rPr>
        <w:t>Smluvní strany:</w:t>
      </w:r>
    </w:p>
    <w:p w14:paraId="15B85636" w14:textId="77777777" w:rsidR="002B7E55" w:rsidRPr="00567112" w:rsidRDefault="002B7E55" w:rsidP="002B7E55">
      <w:pPr>
        <w:spacing w:after="0" w:line="276" w:lineRule="auto"/>
        <w:jc w:val="center"/>
        <w:rPr>
          <w:rFonts w:cs="Arial"/>
          <w:b/>
          <w:sz w:val="22"/>
        </w:rPr>
      </w:pPr>
    </w:p>
    <w:p w14:paraId="5BD014C8" w14:textId="77777777" w:rsidR="002B7E55" w:rsidRPr="00567112" w:rsidRDefault="002B7E55" w:rsidP="002B7E55">
      <w:pPr>
        <w:spacing w:after="0" w:line="276" w:lineRule="auto"/>
        <w:ind w:left="2124" w:hanging="2124"/>
        <w:rPr>
          <w:rFonts w:cs="Arial"/>
          <w:b/>
          <w:sz w:val="22"/>
        </w:rPr>
      </w:pPr>
      <w:r w:rsidRPr="00567112">
        <w:rPr>
          <w:rFonts w:cs="Arial"/>
          <w:b/>
          <w:bCs/>
          <w:sz w:val="22"/>
        </w:rPr>
        <w:t>Příkazník:</w:t>
      </w:r>
      <w:r w:rsidRPr="00567112">
        <w:rPr>
          <w:rFonts w:cs="Arial"/>
          <w:sz w:val="22"/>
        </w:rPr>
        <w:t xml:space="preserve"> </w:t>
      </w:r>
      <w:r w:rsidRPr="00567112">
        <w:rPr>
          <w:rFonts w:cs="Arial"/>
          <w:b/>
          <w:bCs/>
          <w:sz w:val="22"/>
        </w:rPr>
        <w:t xml:space="preserve">RPSC </w:t>
      </w:r>
      <w:proofErr w:type="spellStart"/>
      <w:r w:rsidRPr="00567112">
        <w:rPr>
          <w:rFonts w:cs="Arial"/>
          <w:b/>
          <w:bCs/>
          <w:sz w:val="22"/>
        </w:rPr>
        <w:t>ideas</w:t>
      </w:r>
      <w:proofErr w:type="spellEnd"/>
      <w:r w:rsidRPr="00567112">
        <w:rPr>
          <w:rFonts w:cs="Arial"/>
          <w:b/>
          <w:bCs/>
          <w:sz w:val="22"/>
        </w:rPr>
        <w:t xml:space="preserve"> s.r.o.</w:t>
      </w:r>
    </w:p>
    <w:p w14:paraId="58BA1B37" w14:textId="77777777" w:rsidR="002B7E55" w:rsidRPr="00567112" w:rsidRDefault="002B7E55" w:rsidP="002B7E55">
      <w:pPr>
        <w:spacing w:after="0" w:line="276" w:lineRule="auto"/>
        <w:rPr>
          <w:rFonts w:cs="Arial"/>
          <w:sz w:val="22"/>
        </w:rPr>
      </w:pPr>
      <w:r w:rsidRPr="00567112">
        <w:rPr>
          <w:rFonts w:cs="Arial"/>
          <w:sz w:val="22"/>
        </w:rPr>
        <w:t>se sídlem: 17. listopadu 1126/43, 779 00 Olomouc</w:t>
      </w:r>
    </w:p>
    <w:p w14:paraId="76B2EFA8" w14:textId="77777777" w:rsidR="002B7E55" w:rsidRPr="00567112" w:rsidRDefault="002B7E55" w:rsidP="002B7E55">
      <w:pPr>
        <w:spacing w:after="0" w:line="276" w:lineRule="auto"/>
        <w:rPr>
          <w:rFonts w:cs="Arial"/>
          <w:sz w:val="22"/>
        </w:rPr>
      </w:pPr>
      <w:r w:rsidRPr="00567112">
        <w:rPr>
          <w:rFonts w:cs="Arial"/>
          <w:sz w:val="22"/>
        </w:rPr>
        <w:t>IČ: 28607368, DIČ: CZ28607368</w:t>
      </w:r>
    </w:p>
    <w:p w14:paraId="49A108B3" w14:textId="77777777" w:rsidR="002B7E55" w:rsidRPr="00567112" w:rsidRDefault="002B7E55" w:rsidP="002B7E55">
      <w:pPr>
        <w:spacing w:after="0" w:line="276" w:lineRule="auto"/>
        <w:rPr>
          <w:rFonts w:cs="Arial"/>
          <w:sz w:val="22"/>
        </w:rPr>
      </w:pPr>
      <w:r w:rsidRPr="00567112">
        <w:rPr>
          <w:rFonts w:cs="Arial"/>
          <w:sz w:val="22"/>
        </w:rPr>
        <w:t>zastoupená Mgr. Romanem Štěpánkem, jednatelem</w:t>
      </w:r>
    </w:p>
    <w:p w14:paraId="41D7A0DB" w14:textId="77777777" w:rsidR="002B7E55" w:rsidRPr="00567112" w:rsidRDefault="002B7E55" w:rsidP="002B7E55">
      <w:pPr>
        <w:spacing w:after="0" w:line="276" w:lineRule="auto"/>
        <w:rPr>
          <w:rFonts w:cs="Arial"/>
          <w:sz w:val="22"/>
        </w:rPr>
      </w:pPr>
      <w:r w:rsidRPr="00567112">
        <w:rPr>
          <w:rFonts w:cs="Arial"/>
          <w:sz w:val="22"/>
        </w:rPr>
        <w:t xml:space="preserve">bankovní spojení: Komerční banka Olomouc, </w:t>
      </w:r>
      <w:r w:rsidRPr="00567112">
        <w:rPr>
          <w:rStyle w:val="cislo"/>
          <w:rFonts w:cs="Arial"/>
          <w:sz w:val="22"/>
        </w:rPr>
        <w:t>43-5811940277/0100</w:t>
      </w:r>
    </w:p>
    <w:p w14:paraId="0842C5A2" w14:textId="77777777" w:rsidR="002B7E55" w:rsidRPr="00567112" w:rsidRDefault="002B7E55" w:rsidP="002B7E55">
      <w:pPr>
        <w:spacing w:after="0" w:line="276" w:lineRule="auto"/>
        <w:rPr>
          <w:rFonts w:cs="Arial"/>
          <w:sz w:val="22"/>
        </w:rPr>
      </w:pPr>
      <w:r w:rsidRPr="00567112">
        <w:rPr>
          <w:rFonts w:cs="Arial"/>
          <w:sz w:val="22"/>
        </w:rPr>
        <w:t>Zapsaná u: 8 - Krajský soud v Ostravě, spisová značka: C 44400</w:t>
      </w:r>
    </w:p>
    <w:p w14:paraId="04A483B0" w14:textId="77777777" w:rsidR="002B7E55" w:rsidRPr="00567112" w:rsidRDefault="002B7E55" w:rsidP="002B7E55">
      <w:pPr>
        <w:spacing w:after="0" w:line="276" w:lineRule="auto"/>
        <w:rPr>
          <w:rFonts w:cs="Arial"/>
          <w:sz w:val="22"/>
        </w:rPr>
      </w:pPr>
      <w:r w:rsidRPr="00567112">
        <w:rPr>
          <w:rFonts w:cs="Arial"/>
          <w:sz w:val="22"/>
        </w:rPr>
        <w:t>(dále jen „</w:t>
      </w:r>
      <w:r w:rsidRPr="00567112">
        <w:rPr>
          <w:rFonts w:cs="Arial"/>
          <w:b/>
          <w:sz w:val="22"/>
        </w:rPr>
        <w:t>příkazník</w:t>
      </w:r>
      <w:r w:rsidRPr="00567112">
        <w:rPr>
          <w:rFonts w:cs="Arial"/>
          <w:sz w:val="22"/>
        </w:rPr>
        <w:t>“)</w:t>
      </w:r>
    </w:p>
    <w:p w14:paraId="365CB461" w14:textId="77777777" w:rsidR="002B7E55" w:rsidRPr="00567112" w:rsidRDefault="002B7E55" w:rsidP="002B7E55">
      <w:pPr>
        <w:spacing w:after="0" w:line="276" w:lineRule="auto"/>
        <w:rPr>
          <w:rFonts w:cs="Arial"/>
          <w:sz w:val="22"/>
        </w:rPr>
      </w:pPr>
    </w:p>
    <w:p w14:paraId="359945AD" w14:textId="77777777" w:rsidR="005139F7" w:rsidRPr="00EF7E8E" w:rsidRDefault="005139F7" w:rsidP="005139F7">
      <w:pPr>
        <w:spacing w:after="0" w:line="276" w:lineRule="auto"/>
        <w:jc w:val="left"/>
        <w:rPr>
          <w:rFonts w:cs="Arial"/>
          <w:b/>
          <w:bCs/>
          <w:sz w:val="22"/>
        </w:rPr>
      </w:pPr>
      <w:r w:rsidRPr="00EF7E8E">
        <w:rPr>
          <w:rFonts w:cs="Arial"/>
          <w:b/>
          <w:bCs/>
          <w:sz w:val="22"/>
        </w:rPr>
        <w:t xml:space="preserve">Příkazce: </w:t>
      </w:r>
      <w:r w:rsidRPr="00EF7E8E">
        <w:rPr>
          <w:rFonts w:cs="Arial"/>
          <w:b/>
          <w:bCs/>
          <w:color w:val="000000"/>
          <w:sz w:val="22"/>
        </w:rPr>
        <w:t>Základní škola Ostrava-Stará Bělá</w:t>
      </w:r>
    </w:p>
    <w:p w14:paraId="5412D42A" w14:textId="77777777" w:rsidR="005139F7" w:rsidRPr="00EF7E8E" w:rsidRDefault="005139F7" w:rsidP="005139F7">
      <w:pPr>
        <w:spacing w:after="0" w:line="276" w:lineRule="auto"/>
        <w:rPr>
          <w:rFonts w:cs="Arial"/>
          <w:sz w:val="22"/>
        </w:rPr>
      </w:pPr>
      <w:r w:rsidRPr="00EF7E8E">
        <w:rPr>
          <w:rFonts w:cs="Arial"/>
          <w:sz w:val="22"/>
        </w:rPr>
        <w:t xml:space="preserve">se sídlem: </w:t>
      </w:r>
      <w:r w:rsidRPr="00EF7E8E">
        <w:rPr>
          <w:rFonts w:cs="Arial"/>
          <w:color w:val="000000"/>
          <w:sz w:val="22"/>
        </w:rPr>
        <w:t>Junácká 700/112, 724 00 Ostrava – Stará Bělá,</w:t>
      </w:r>
    </w:p>
    <w:p w14:paraId="716232AF" w14:textId="77777777" w:rsidR="005139F7" w:rsidRPr="00EF7E8E" w:rsidRDefault="005139F7" w:rsidP="005139F7">
      <w:pPr>
        <w:spacing w:after="0" w:line="240" w:lineRule="auto"/>
        <w:rPr>
          <w:rFonts w:eastAsia="Times New Roman" w:cs="Arial"/>
          <w:b/>
          <w:bCs/>
          <w:color w:val="000000"/>
          <w:sz w:val="22"/>
          <w:lang w:eastAsia="cs-CZ"/>
        </w:rPr>
      </w:pPr>
      <w:r w:rsidRPr="00EF7E8E">
        <w:rPr>
          <w:rFonts w:cs="Arial"/>
          <w:sz w:val="22"/>
        </w:rPr>
        <w:t>IČ</w:t>
      </w:r>
      <w:r w:rsidRPr="00EF7E8E">
        <w:rPr>
          <w:rFonts w:cs="Arial"/>
          <w:b/>
          <w:bCs/>
          <w:sz w:val="22"/>
        </w:rPr>
        <w:t xml:space="preserve">: </w:t>
      </w:r>
      <w:r w:rsidRPr="00EF7E8E">
        <w:rPr>
          <w:rFonts w:cs="Arial"/>
          <w:color w:val="000000"/>
          <w:sz w:val="22"/>
        </w:rPr>
        <w:t>61989169</w:t>
      </w:r>
    </w:p>
    <w:p w14:paraId="6A3D23DE" w14:textId="28AD453B" w:rsidR="007D49F9" w:rsidRPr="0024161C" w:rsidRDefault="005139F7" w:rsidP="005139F7">
      <w:pPr>
        <w:spacing w:after="0" w:line="276" w:lineRule="auto"/>
        <w:rPr>
          <w:rFonts w:cs="Arial"/>
          <w:bCs/>
          <w:sz w:val="22"/>
        </w:rPr>
      </w:pPr>
      <w:r w:rsidRPr="00EF7E8E">
        <w:rPr>
          <w:rFonts w:cs="Arial"/>
          <w:sz w:val="22"/>
        </w:rPr>
        <w:t xml:space="preserve">zastoupená: </w:t>
      </w:r>
      <w:r w:rsidR="00426867" w:rsidRPr="005139F7">
        <w:rPr>
          <w:rFonts w:cs="Arial"/>
          <w:color w:val="000000"/>
          <w:sz w:val="22"/>
        </w:rPr>
        <w:t>Mgr. Dit</w:t>
      </w:r>
      <w:r w:rsidR="00426867">
        <w:rPr>
          <w:rFonts w:cs="Arial"/>
          <w:color w:val="000000"/>
          <w:sz w:val="22"/>
        </w:rPr>
        <w:t>ou</w:t>
      </w:r>
      <w:r w:rsidR="00426867" w:rsidRPr="005139F7">
        <w:rPr>
          <w:rFonts w:cs="Arial"/>
          <w:color w:val="000000"/>
          <w:sz w:val="22"/>
        </w:rPr>
        <w:t xml:space="preserve"> </w:t>
      </w:r>
      <w:proofErr w:type="spellStart"/>
      <w:r w:rsidR="00426867" w:rsidRPr="005139F7">
        <w:rPr>
          <w:rFonts w:cs="Arial"/>
          <w:color w:val="000000"/>
          <w:sz w:val="22"/>
        </w:rPr>
        <w:t>Ondrejčekov</w:t>
      </w:r>
      <w:r w:rsidR="00426867">
        <w:rPr>
          <w:rFonts w:cs="Arial"/>
          <w:color w:val="000000"/>
          <w:sz w:val="22"/>
        </w:rPr>
        <w:t>ou</w:t>
      </w:r>
      <w:proofErr w:type="spellEnd"/>
      <w:r>
        <w:rPr>
          <w:rFonts w:cs="Arial"/>
          <w:sz w:val="22"/>
        </w:rPr>
        <w:t>, ředitelkou</w:t>
      </w:r>
    </w:p>
    <w:p w14:paraId="197B33A4" w14:textId="77777777" w:rsidR="002B7E55" w:rsidRPr="0024161C" w:rsidRDefault="002B7E55" w:rsidP="002B7E55">
      <w:pPr>
        <w:spacing w:after="0" w:line="276" w:lineRule="auto"/>
        <w:rPr>
          <w:rFonts w:cs="Arial"/>
          <w:bCs/>
          <w:sz w:val="22"/>
        </w:rPr>
      </w:pPr>
      <w:r w:rsidRPr="0024161C">
        <w:rPr>
          <w:rFonts w:cs="Arial"/>
          <w:bCs/>
          <w:sz w:val="22"/>
        </w:rPr>
        <w:t>(dále jen „</w:t>
      </w:r>
      <w:r w:rsidRPr="0024161C">
        <w:rPr>
          <w:rFonts w:cs="Arial"/>
          <w:b/>
          <w:bCs/>
          <w:sz w:val="22"/>
        </w:rPr>
        <w:t>příkazce</w:t>
      </w:r>
      <w:r w:rsidRPr="0024161C">
        <w:rPr>
          <w:rFonts w:cs="Arial"/>
          <w:bCs/>
          <w:sz w:val="22"/>
        </w:rPr>
        <w:t>“)</w:t>
      </w:r>
    </w:p>
    <w:p w14:paraId="2678EAE7" w14:textId="77777777" w:rsidR="002B7E55" w:rsidRPr="00567112" w:rsidRDefault="002B7E55" w:rsidP="002B7E55">
      <w:pPr>
        <w:spacing w:after="0" w:line="276" w:lineRule="auto"/>
        <w:jc w:val="center"/>
        <w:rPr>
          <w:rFonts w:cs="Arial"/>
          <w:b/>
          <w:bCs/>
          <w:sz w:val="22"/>
        </w:rPr>
      </w:pPr>
    </w:p>
    <w:p w14:paraId="1525EBC6" w14:textId="77777777" w:rsidR="002B7E55" w:rsidRPr="00567112" w:rsidRDefault="002B7E55" w:rsidP="002B7E55">
      <w:pPr>
        <w:spacing w:after="0" w:line="276" w:lineRule="auto"/>
        <w:jc w:val="center"/>
        <w:rPr>
          <w:rFonts w:cs="Arial"/>
          <w:b/>
          <w:bCs/>
          <w:sz w:val="22"/>
        </w:rPr>
      </w:pPr>
      <w:r w:rsidRPr="00567112">
        <w:rPr>
          <w:rFonts w:cs="Arial"/>
          <w:b/>
          <w:bCs/>
          <w:sz w:val="22"/>
        </w:rPr>
        <w:t>I.</w:t>
      </w:r>
    </w:p>
    <w:p w14:paraId="6AD2CFF0" w14:textId="77777777" w:rsidR="002B7E55" w:rsidRPr="00567112" w:rsidRDefault="002B7E55" w:rsidP="002B7E55">
      <w:pPr>
        <w:spacing w:after="0" w:line="276" w:lineRule="auto"/>
        <w:jc w:val="center"/>
        <w:rPr>
          <w:rFonts w:cs="Arial"/>
          <w:b/>
          <w:bCs/>
          <w:sz w:val="22"/>
        </w:rPr>
      </w:pPr>
      <w:r w:rsidRPr="00567112">
        <w:rPr>
          <w:rFonts w:cs="Arial"/>
          <w:b/>
          <w:bCs/>
          <w:sz w:val="22"/>
        </w:rPr>
        <w:t>Preambule</w:t>
      </w:r>
    </w:p>
    <w:p w14:paraId="34800F31" w14:textId="77777777" w:rsidR="002B7E55" w:rsidRPr="00567112" w:rsidRDefault="002B7E55" w:rsidP="002B7E55">
      <w:pPr>
        <w:spacing w:after="0" w:line="276" w:lineRule="auto"/>
        <w:rPr>
          <w:rFonts w:cs="Arial"/>
          <w:bCs/>
          <w:sz w:val="22"/>
        </w:rPr>
      </w:pPr>
      <w:r w:rsidRPr="00567112">
        <w:rPr>
          <w:rFonts w:cs="Arial"/>
          <w:bCs/>
          <w:sz w:val="22"/>
        </w:rPr>
        <w:t xml:space="preserve">1. Příkazník je podnikatelem, který se při své podnikatelské činnosti mimo jiné zabývá komplexním poradenstvím při přípravě, zpracování a administraci projektů (tj. zejména kompletací a podáním příslušné žádosti, včetně následné administrace projektu v případě přidělení dotace) na získávání dotací z fondů EU. </w:t>
      </w:r>
    </w:p>
    <w:p w14:paraId="2FD39EF2" w14:textId="77777777" w:rsidR="002B7E55" w:rsidRPr="00567112" w:rsidRDefault="002B7E55" w:rsidP="002B7E55">
      <w:pPr>
        <w:spacing w:after="0" w:line="276" w:lineRule="auto"/>
        <w:rPr>
          <w:rFonts w:cs="Arial"/>
          <w:bCs/>
          <w:sz w:val="22"/>
        </w:rPr>
      </w:pPr>
    </w:p>
    <w:p w14:paraId="64858314" w14:textId="5AB5C58D" w:rsidR="002B7E55" w:rsidRPr="00567112" w:rsidRDefault="002B7E55" w:rsidP="002B7E55">
      <w:pPr>
        <w:spacing w:after="0" w:line="276" w:lineRule="auto"/>
        <w:rPr>
          <w:rFonts w:cs="Arial"/>
          <w:bCs/>
          <w:sz w:val="22"/>
        </w:rPr>
      </w:pPr>
      <w:r w:rsidRPr="00567112">
        <w:rPr>
          <w:rFonts w:cs="Arial"/>
          <w:bCs/>
          <w:sz w:val="22"/>
        </w:rPr>
        <w:t>2. Příkazce je společností, jež má zájem o komplexní poradenské činnosti včetně přípravy žádosti o dotaci z </w:t>
      </w:r>
      <w:r w:rsidRPr="00567112">
        <w:rPr>
          <w:rFonts w:cs="Arial"/>
          <w:sz w:val="22"/>
        </w:rPr>
        <w:t>Operačního programu Jan Amos Komenský</w:t>
      </w:r>
      <w:r w:rsidRPr="00567112">
        <w:rPr>
          <w:rFonts w:cs="Arial"/>
          <w:bCs/>
          <w:sz w:val="22"/>
        </w:rPr>
        <w:t>.</w:t>
      </w:r>
    </w:p>
    <w:p w14:paraId="710275F2" w14:textId="77777777" w:rsidR="002B7E55" w:rsidRPr="00567112" w:rsidRDefault="002B7E55" w:rsidP="002B7E55">
      <w:pPr>
        <w:spacing w:after="0" w:line="276" w:lineRule="auto"/>
        <w:rPr>
          <w:rFonts w:cs="Arial"/>
          <w:sz w:val="22"/>
        </w:rPr>
      </w:pPr>
    </w:p>
    <w:p w14:paraId="0673C366" w14:textId="534FFFEA" w:rsidR="002B7E55" w:rsidRPr="00567112" w:rsidRDefault="002B7E55" w:rsidP="002B7E55">
      <w:pPr>
        <w:spacing w:after="0" w:line="276" w:lineRule="auto"/>
        <w:rPr>
          <w:rFonts w:cs="Arial"/>
          <w:bCs/>
          <w:sz w:val="22"/>
        </w:rPr>
      </w:pPr>
      <w:r w:rsidRPr="00567112">
        <w:rPr>
          <w:rFonts w:cs="Arial"/>
          <w:sz w:val="22"/>
        </w:rPr>
        <w:t xml:space="preserve">3. Účelem této smlouvy je proto oboustranný prospěch smluvních stran, a to na straně příkazce zabezpečení komplexního poradenského servisu při přípravě žádosti o dotaci v rámci </w:t>
      </w:r>
      <w:r w:rsidR="00DE0035" w:rsidRPr="00567112">
        <w:rPr>
          <w:rFonts w:cs="Arial"/>
          <w:sz w:val="22"/>
        </w:rPr>
        <w:t>výzvy</w:t>
      </w:r>
      <w:r w:rsidRPr="00567112">
        <w:rPr>
          <w:rFonts w:cs="Arial"/>
          <w:sz w:val="22"/>
        </w:rPr>
        <w:t xml:space="preserve"> Šablony I</w:t>
      </w:r>
      <w:r w:rsidR="00402161">
        <w:rPr>
          <w:rFonts w:cs="Arial"/>
          <w:sz w:val="22"/>
        </w:rPr>
        <w:t>I</w:t>
      </w:r>
      <w:r w:rsidRPr="00567112">
        <w:rPr>
          <w:rFonts w:cs="Arial"/>
          <w:sz w:val="22"/>
        </w:rPr>
        <w:t xml:space="preserve"> Operačního programu Jan Amos Komenský, na straně příkazníka pak dosažení odpovídající odměny za činnost spojenou s uvedenou činností.</w:t>
      </w:r>
    </w:p>
    <w:p w14:paraId="221BC48C" w14:textId="77777777" w:rsidR="002B7E55" w:rsidRPr="00567112" w:rsidRDefault="002B7E55" w:rsidP="002B7E55">
      <w:pPr>
        <w:spacing w:after="0" w:line="276" w:lineRule="auto"/>
        <w:rPr>
          <w:rFonts w:cs="Arial"/>
          <w:b/>
          <w:bCs/>
          <w:sz w:val="22"/>
        </w:rPr>
      </w:pPr>
    </w:p>
    <w:p w14:paraId="1E4FF3F2" w14:textId="77777777" w:rsidR="002B7E55" w:rsidRPr="00567112" w:rsidRDefault="002B7E55" w:rsidP="002B7E55">
      <w:pPr>
        <w:spacing w:after="0" w:line="276" w:lineRule="auto"/>
        <w:jc w:val="center"/>
        <w:outlineLvl w:val="0"/>
        <w:rPr>
          <w:rFonts w:cs="Arial"/>
          <w:b/>
          <w:sz w:val="22"/>
        </w:rPr>
      </w:pPr>
      <w:r w:rsidRPr="00567112">
        <w:rPr>
          <w:rFonts w:cs="Arial"/>
          <w:b/>
          <w:sz w:val="22"/>
        </w:rPr>
        <w:t>II.</w:t>
      </w:r>
    </w:p>
    <w:p w14:paraId="7C4E5085" w14:textId="77777777" w:rsidR="002B7E55" w:rsidRPr="00567112" w:rsidRDefault="002B7E55" w:rsidP="002B7E55">
      <w:pPr>
        <w:spacing w:after="0" w:line="276" w:lineRule="auto"/>
        <w:jc w:val="center"/>
        <w:rPr>
          <w:rFonts w:cs="Arial"/>
          <w:b/>
          <w:sz w:val="22"/>
        </w:rPr>
      </w:pPr>
      <w:r w:rsidRPr="00567112">
        <w:rPr>
          <w:rFonts w:cs="Arial"/>
          <w:b/>
          <w:sz w:val="22"/>
        </w:rPr>
        <w:t>Předmět smlouvy</w:t>
      </w:r>
    </w:p>
    <w:p w14:paraId="6373F4B4" w14:textId="1C96524B" w:rsidR="002B7E55" w:rsidRPr="00567112" w:rsidRDefault="002B7E55" w:rsidP="002B7E55">
      <w:pPr>
        <w:spacing w:after="0" w:line="276" w:lineRule="auto"/>
        <w:rPr>
          <w:rFonts w:cs="Arial"/>
          <w:sz w:val="22"/>
        </w:rPr>
      </w:pPr>
      <w:r w:rsidRPr="00567112">
        <w:rPr>
          <w:rFonts w:cs="Arial"/>
          <w:sz w:val="22"/>
        </w:rPr>
        <w:t>1. Příkazník se zavazuje na základě této smlouvy poskytovat příkazci za úplatu dohodnutou v čl. V této smlouvy dotační poradenství a zpracovat pro příkazce žádost na aktivity v rámci výzvy k předkládání žádostí</w:t>
      </w:r>
      <w:r w:rsidR="0084141C">
        <w:rPr>
          <w:rFonts w:cs="Arial"/>
          <w:sz w:val="22"/>
        </w:rPr>
        <w:t xml:space="preserve"> </w:t>
      </w:r>
      <w:r w:rsidR="0084141C" w:rsidRPr="0084141C">
        <w:rPr>
          <w:rFonts w:cs="Arial"/>
          <w:sz w:val="22"/>
        </w:rPr>
        <w:t>02_24_034 Šablony pro MŠ a ZŠ II</w:t>
      </w:r>
      <w:r w:rsidRPr="00567112">
        <w:rPr>
          <w:rFonts w:cs="Arial"/>
          <w:sz w:val="22"/>
        </w:rPr>
        <w:t xml:space="preserve"> v rámci </w:t>
      </w:r>
      <w:r w:rsidR="00DE0035" w:rsidRPr="00567112">
        <w:rPr>
          <w:rFonts w:cs="Arial"/>
          <w:sz w:val="22"/>
        </w:rPr>
        <w:t>Operačního programu Jan Amos Komenský</w:t>
      </w:r>
      <w:r w:rsidRPr="00567112">
        <w:rPr>
          <w:rFonts w:cs="Arial"/>
          <w:sz w:val="22"/>
        </w:rPr>
        <w:t xml:space="preserve">. Součástí poskytovaných služeb je i zajištění administrace projektu až do okamžiku finančního ukončení projektu. Žádost bude předložena za účelem získání dotace. </w:t>
      </w:r>
      <w:r w:rsidRPr="00567112">
        <w:rPr>
          <w:rFonts w:cs="Arial"/>
          <w:sz w:val="22"/>
        </w:rPr>
        <w:lastRenderedPageBreak/>
        <w:t>Přesná specifikace činností příkazníka při realizaci předmětu této smlouvy je uvedena v příloze č. 1 této smlouvy.</w:t>
      </w:r>
    </w:p>
    <w:p w14:paraId="727F76ED" w14:textId="77777777" w:rsidR="002B7E55" w:rsidRPr="00567112" w:rsidRDefault="002B7E55" w:rsidP="002B7E55">
      <w:pPr>
        <w:spacing w:after="0" w:line="276" w:lineRule="auto"/>
        <w:rPr>
          <w:rFonts w:cs="Arial"/>
          <w:sz w:val="22"/>
        </w:rPr>
      </w:pPr>
    </w:p>
    <w:p w14:paraId="1F0264A0" w14:textId="77777777" w:rsidR="002B7E55" w:rsidRPr="00567112" w:rsidRDefault="002B7E55" w:rsidP="002B7E55">
      <w:pPr>
        <w:spacing w:after="0" w:line="276" w:lineRule="auto"/>
        <w:rPr>
          <w:rFonts w:cs="Arial"/>
          <w:sz w:val="22"/>
        </w:rPr>
      </w:pPr>
      <w:r w:rsidRPr="00567112">
        <w:rPr>
          <w:rFonts w:cs="Arial"/>
          <w:sz w:val="22"/>
        </w:rPr>
        <w:t>2. Příkazník garantuje příkazci, že projektový záměr bude poskytovatelem podpory odsouhlasen po formální stránce, za předpokladu, že příkazce splní své povinnosti vyplývající mu z této smlouvy. V případě, že dojde zaviněním či rozhodnutím příkazce k ukončení administrace žádosti nebo administrace v realizaci projektu, a to bez zavinění příkazníka, příkazník má nárok na plnou výši odměny dle čl. V této smlouvy.</w:t>
      </w:r>
    </w:p>
    <w:p w14:paraId="39DB11C9" w14:textId="77777777" w:rsidR="002B7E55" w:rsidRPr="00567112" w:rsidRDefault="002B7E55" w:rsidP="002B7E55">
      <w:pPr>
        <w:spacing w:after="0" w:line="276" w:lineRule="auto"/>
        <w:rPr>
          <w:rFonts w:cs="Arial"/>
          <w:sz w:val="22"/>
        </w:rPr>
      </w:pPr>
    </w:p>
    <w:p w14:paraId="244626AF" w14:textId="77777777" w:rsidR="002B7E55" w:rsidRPr="00567112" w:rsidRDefault="002B7E55" w:rsidP="002B7E55">
      <w:pPr>
        <w:spacing w:after="0" w:line="276" w:lineRule="auto"/>
        <w:rPr>
          <w:rFonts w:cs="Arial"/>
          <w:sz w:val="22"/>
        </w:rPr>
      </w:pPr>
      <w:r w:rsidRPr="00567112">
        <w:rPr>
          <w:rFonts w:cs="Arial"/>
          <w:sz w:val="22"/>
        </w:rPr>
        <w:t>3. Příkazce touto smlouvou uděluje příkazníkovi zmocnění, aby jednal jeho jménem, za účelem zabezpečení všech úkonů souvisejících s předmětem smlouvy, které bude příkazník provádět pro příkazce jeho jménem a na jeho účet. V případě potřeby se příkazce zavazuje udělit příkazníkovi písemnou plnou moc.</w:t>
      </w:r>
    </w:p>
    <w:p w14:paraId="3246D92C" w14:textId="77777777" w:rsidR="002B7E55" w:rsidRPr="00567112" w:rsidRDefault="002B7E55" w:rsidP="002B7E55">
      <w:pPr>
        <w:spacing w:after="0" w:line="276" w:lineRule="auto"/>
        <w:rPr>
          <w:rFonts w:cs="Arial"/>
          <w:color w:val="FF0000"/>
          <w:sz w:val="22"/>
        </w:rPr>
      </w:pPr>
    </w:p>
    <w:p w14:paraId="63063F67" w14:textId="77777777" w:rsidR="002B7E55" w:rsidRPr="00567112" w:rsidRDefault="002B7E55" w:rsidP="002B7E55">
      <w:pPr>
        <w:spacing w:after="0" w:line="276" w:lineRule="auto"/>
        <w:jc w:val="center"/>
        <w:outlineLvl w:val="0"/>
        <w:rPr>
          <w:rFonts w:cs="Arial"/>
          <w:b/>
          <w:sz w:val="22"/>
        </w:rPr>
      </w:pPr>
      <w:r w:rsidRPr="00567112">
        <w:rPr>
          <w:rFonts w:cs="Arial"/>
          <w:b/>
          <w:sz w:val="22"/>
        </w:rPr>
        <w:t>III.</w:t>
      </w:r>
    </w:p>
    <w:p w14:paraId="01BB4B22" w14:textId="77777777" w:rsidR="002B7E55" w:rsidRPr="00567112" w:rsidRDefault="002B7E55" w:rsidP="002B7E55">
      <w:pPr>
        <w:spacing w:after="0" w:line="276" w:lineRule="auto"/>
        <w:jc w:val="center"/>
        <w:rPr>
          <w:rFonts w:cs="Arial"/>
          <w:b/>
          <w:sz w:val="22"/>
        </w:rPr>
      </w:pPr>
      <w:r w:rsidRPr="00567112">
        <w:rPr>
          <w:rFonts w:cs="Arial"/>
          <w:b/>
          <w:sz w:val="22"/>
        </w:rPr>
        <w:t>Doba trvání této smlouvy</w:t>
      </w:r>
    </w:p>
    <w:p w14:paraId="093DFC5F" w14:textId="77777777" w:rsidR="002B7E55" w:rsidRPr="00567112" w:rsidRDefault="002B7E55" w:rsidP="002B7E55">
      <w:pPr>
        <w:spacing w:after="0" w:line="276" w:lineRule="auto"/>
        <w:rPr>
          <w:rFonts w:cs="Arial"/>
          <w:sz w:val="22"/>
        </w:rPr>
      </w:pPr>
      <w:r w:rsidRPr="00567112">
        <w:rPr>
          <w:rFonts w:cs="Arial"/>
          <w:sz w:val="22"/>
        </w:rPr>
        <w:t>1. Tato smlouva je uzavřena na dobu určitou do splnění činnosti dle čl. II. této smlouvy a v souladu s harmonogramem uvedeným v Čl. IV. této smlouvy.</w:t>
      </w:r>
    </w:p>
    <w:p w14:paraId="2A0771A7" w14:textId="77777777" w:rsidR="002B7E55" w:rsidRPr="00567112" w:rsidRDefault="002B7E55" w:rsidP="002B7E55">
      <w:pPr>
        <w:spacing w:after="0" w:line="276" w:lineRule="auto"/>
        <w:outlineLvl w:val="0"/>
        <w:rPr>
          <w:rFonts w:cs="Arial"/>
          <w:sz w:val="22"/>
        </w:rPr>
      </w:pPr>
    </w:p>
    <w:p w14:paraId="7A9FD36B" w14:textId="77777777" w:rsidR="002B7E55" w:rsidRPr="00567112" w:rsidRDefault="002B7E55" w:rsidP="002B7E55">
      <w:pPr>
        <w:spacing w:after="0" w:line="276" w:lineRule="auto"/>
        <w:jc w:val="center"/>
        <w:outlineLvl w:val="0"/>
        <w:rPr>
          <w:rFonts w:cs="Arial"/>
          <w:b/>
          <w:sz w:val="22"/>
        </w:rPr>
      </w:pPr>
      <w:r w:rsidRPr="00567112">
        <w:rPr>
          <w:rFonts w:cs="Arial"/>
          <w:b/>
          <w:sz w:val="22"/>
        </w:rPr>
        <w:t>IV.</w:t>
      </w:r>
    </w:p>
    <w:p w14:paraId="607EB6ED" w14:textId="77777777" w:rsidR="002B7E55" w:rsidRPr="00567112" w:rsidRDefault="002B7E55" w:rsidP="002B7E55">
      <w:pPr>
        <w:spacing w:after="0" w:line="276" w:lineRule="auto"/>
        <w:jc w:val="center"/>
        <w:rPr>
          <w:rFonts w:cs="Arial"/>
          <w:b/>
          <w:bCs/>
          <w:color w:val="000000"/>
          <w:sz w:val="22"/>
        </w:rPr>
      </w:pPr>
      <w:r w:rsidRPr="00567112">
        <w:rPr>
          <w:rFonts w:cs="Arial"/>
          <w:b/>
          <w:bCs/>
          <w:color w:val="000000"/>
          <w:sz w:val="22"/>
        </w:rPr>
        <w:t>Čas a způsob plnění</w:t>
      </w:r>
    </w:p>
    <w:p w14:paraId="783C9EDA" w14:textId="77777777" w:rsidR="002B7E55" w:rsidRPr="00567112" w:rsidRDefault="002B7E55" w:rsidP="002B7E55">
      <w:pPr>
        <w:spacing w:after="0" w:line="276" w:lineRule="auto"/>
        <w:rPr>
          <w:rFonts w:cs="Arial"/>
          <w:color w:val="000000"/>
          <w:sz w:val="22"/>
        </w:rPr>
      </w:pPr>
      <w:r w:rsidRPr="00567112">
        <w:rPr>
          <w:rFonts w:cs="Arial"/>
          <w:color w:val="000000"/>
          <w:sz w:val="22"/>
        </w:rPr>
        <w:t>1. Smluvní strany se dohodly na následujícím rámcovém harmonogramu plnění:</w:t>
      </w:r>
    </w:p>
    <w:p w14:paraId="48A6FB98" w14:textId="77777777" w:rsidR="002B7E55" w:rsidRPr="00567112" w:rsidRDefault="002B7E55" w:rsidP="002B7E55">
      <w:pPr>
        <w:spacing w:after="0" w:line="276" w:lineRule="auto"/>
        <w:rPr>
          <w:rFonts w:cs="Arial"/>
          <w:b/>
          <w:bCs/>
          <w:color w:val="000000"/>
          <w:sz w:val="22"/>
        </w:rPr>
      </w:pPr>
    </w:p>
    <w:tbl>
      <w:tblPr>
        <w:tblpPr w:leftFromText="141" w:rightFromText="141" w:vertAnchor="text" w:horzAnchor="margin" w:tblpY="122"/>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67"/>
      </w:tblGrid>
      <w:tr w:rsidR="002B7E55" w:rsidRPr="00567112" w14:paraId="265B1797" w14:textId="77777777" w:rsidTr="00775CAF">
        <w:trPr>
          <w:trHeight w:val="417"/>
        </w:trPr>
        <w:tc>
          <w:tcPr>
            <w:tcW w:w="3708" w:type="dxa"/>
            <w:tcBorders>
              <w:top w:val="single" w:sz="4" w:space="0" w:color="auto"/>
              <w:left w:val="single" w:sz="4" w:space="0" w:color="auto"/>
              <w:bottom w:val="single" w:sz="4" w:space="0" w:color="auto"/>
              <w:right w:val="single" w:sz="4" w:space="0" w:color="auto"/>
            </w:tcBorders>
          </w:tcPr>
          <w:p w14:paraId="490ECD5C" w14:textId="77777777" w:rsidR="002B7E55" w:rsidRPr="00567112" w:rsidRDefault="002B7E55" w:rsidP="00775CAF">
            <w:pPr>
              <w:spacing w:after="0" w:line="276" w:lineRule="auto"/>
              <w:rPr>
                <w:rFonts w:cs="Arial"/>
                <w:sz w:val="22"/>
              </w:rPr>
            </w:pPr>
            <w:r w:rsidRPr="00567112">
              <w:rPr>
                <w:rFonts w:cs="Arial"/>
                <w:sz w:val="22"/>
              </w:rPr>
              <w:t>Dotační poradenství a servis při konzultačních činnostech.</w:t>
            </w:r>
          </w:p>
        </w:tc>
        <w:tc>
          <w:tcPr>
            <w:tcW w:w="5767" w:type="dxa"/>
            <w:tcBorders>
              <w:top w:val="single" w:sz="4" w:space="0" w:color="auto"/>
              <w:left w:val="single" w:sz="4" w:space="0" w:color="auto"/>
              <w:bottom w:val="single" w:sz="4" w:space="0" w:color="auto"/>
              <w:right w:val="single" w:sz="4" w:space="0" w:color="auto"/>
            </w:tcBorders>
          </w:tcPr>
          <w:p w14:paraId="57E925C7" w14:textId="77777777" w:rsidR="002B7E55" w:rsidRPr="00567112" w:rsidRDefault="002B7E55" w:rsidP="00775CAF">
            <w:pPr>
              <w:spacing w:after="0" w:line="276" w:lineRule="auto"/>
              <w:rPr>
                <w:rFonts w:cs="Arial"/>
                <w:color w:val="000000"/>
                <w:sz w:val="22"/>
              </w:rPr>
            </w:pPr>
            <w:r w:rsidRPr="00567112">
              <w:rPr>
                <w:rFonts w:cs="Arial"/>
                <w:color w:val="000000"/>
                <w:sz w:val="22"/>
              </w:rPr>
              <w:t>Průběžně od data podpisu smlouvy.</w:t>
            </w:r>
          </w:p>
        </w:tc>
      </w:tr>
      <w:tr w:rsidR="002B7E55" w:rsidRPr="00567112" w14:paraId="6BAE2E42" w14:textId="77777777" w:rsidTr="00775CAF">
        <w:trPr>
          <w:trHeight w:val="417"/>
        </w:trPr>
        <w:tc>
          <w:tcPr>
            <w:tcW w:w="3708" w:type="dxa"/>
            <w:tcBorders>
              <w:top w:val="single" w:sz="4" w:space="0" w:color="auto"/>
              <w:left w:val="single" w:sz="4" w:space="0" w:color="auto"/>
              <w:bottom w:val="single" w:sz="4" w:space="0" w:color="auto"/>
              <w:right w:val="single" w:sz="4" w:space="0" w:color="auto"/>
            </w:tcBorders>
          </w:tcPr>
          <w:p w14:paraId="0FA4BC99" w14:textId="253C3073" w:rsidR="002B7E55" w:rsidRPr="00567112" w:rsidRDefault="002B7E55" w:rsidP="00775CAF">
            <w:pPr>
              <w:spacing w:after="0" w:line="276" w:lineRule="auto"/>
              <w:rPr>
                <w:rFonts w:cs="Arial"/>
                <w:color w:val="000000"/>
                <w:sz w:val="22"/>
              </w:rPr>
            </w:pPr>
            <w:r w:rsidRPr="00567112">
              <w:rPr>
                <w:rFonts w:cs="Arial"/>
                <w:color w:val="000000"/>
                <w:sz w:val="22"/>
              </w:rPr>
              <w:t>Podání žádosti</w:t>
            </w:r>
            <w:r w:rsidR="00565500">
              <w:rPr>
                <w:rFonts w:cs="Arial"/>
                <w:color w:val="000000"/>
                <w:sz w:val="22"/>
              </w:rPr>
              <w:t xml:space="preserve"> o dotaci</w:t>
            </w:r>
          </w:p>
        </w:tc>
        <w:tc>
          <w:tcPr>
            <w:tcW w:w="5767" w:type="dxa"/>
            <w:tcBorders>
              <w:top w:val="single" w:sz="4" w:space="0" w:color="auto"/>
              <w:left w:val="single" w:sz="4" w:space="0" w:color="auto"/>
              <w:bottom w:val="single" w:sz="4" w:space="0" w:color="auto"/>
              <w:right w:val="single" w:sz="4" w:space="0" w:color="auto"/>
            </w:tcBorders>
          </w:tcPr>
          <w:p w14:paraId="3DE3EAA9" w14:textId="77777777" w:rsidR="002B7E55" w:rsidRPr="00567112" w:rsidRDefault="002B7E55" w:rsidP="00775CAF">
            <w:pPr>
              <w:spacing w:after="0" w:line="276" w:lineRule="auto"/>
              <w:rPr>
                <w:rFonts w:cs="Arial"/>
                <w:sz w:val="22"/>
              </w:rPr>
            </w:pPr>
            <w:r w:rsidRPr="00567112">
              <w:rPr>
                <w:rFonts w:cs="Arial"/>
                <w:sz w:val="22"/>
              </w:rPr>
              <w:t>Dle harmonogramu podle vyhlášené specifické výzvy.</w:t>
            </w:r>
          </w:p>
        </w:tc>
      </w:tr>
      <w:tr w:rsidR="002B7E55" w:rsidRPr="00567112" w14:paraId="56F57A77" w14:textId="77777777" w:rsidTr="00775CAF">
        <w:trPr>
          <w:trHeight w:val="417"/>
        </w:trPr>
        <w:tc>
          <w:tcPr>
            <w:tcW w:w="3708" w:type="dxa"/>
            <w:tcBorders>
              <w:top w:val="single" w:sz="4" w:space="0" w:color="auto"/>
              <w:left w:val="single" w:sz="4" w:space="0" w:color="auto"/>
              <w:bottom w:val="single" w:sz="4" w:space="0" w:color="auto"/>
              <w:right w:val="single" w:sz="4" w:space="0" w:color="auto"/>
            </w:tcBorders>
            <w:shd w:val="clear" w:color="auto" w:fill="auto"/>
          </w:tcPr>
          <w:p w14:paraId="5C257CC6" w14:textId="77777777" w:rsidR="002B7E55" w:rsidRPr="00567112" w:rsidRDefault="002B7E55" w:rsidP="00775CAF">
            <w:pPr>
              <w:spacing w:after="0" w:line="276" w:lineRule="auto"/>
              <w:rPr>
                <w:rFonts w:cs="Arial"/>
                <w:sz w:val="22"/>
              </w:rPr>
            </w:pPr>
            <w:r w:rsidRPr="00567112">
              <w:rPr>
                <w:rFonts w:cs="Arial"/>
                <w:sz w:val="22"/>
              </w:rPr>
              <w:t>Administrace projektu v realizaci</w:t>
            </w:r>
          </w:p>
        </w:tc>
        <w:tc>
          <w:tcPr>
            <w:tcW w:w="5767" w:type="dxa"/>
            <w:tcBorders>
              <w:top w:val="single" w:sz="4" w:space="0" w:color="auto"/>
              <w:left w:val="single" w:sz="4" w:space="0" w:color="auto"/>
              <w:bottom w:val="single" w:sz="4" w:space="0" w:color="auto"/>
              <w:right w:val="single" w:sz="4" w:space="0" w:color="auto"/>
            </w:tcBorders>
            <w:shd w:val="clear" w:color="auto" w:fill="auto"/>
          </w:tcPr>
          <w:p w14:paraId="2530A9F9" w14:textId="77777777" w:rsidR="002B7E55" w:rsidRPr="00567112" w:rsidRDefault="002B7E55" w:rsidP="00775CAF">
            <w:pPr>
              <w:spacing w:after="0" w:line="276" w:lineRule="auto"/>
              <w:rPr>
                <w:rFonts w:cs="Arial"/>
                <w:sz w:val="22"/>
              </w:rPr>
            </w:pPr>
            <w:r w:rsidRPr="00567112">
              <w:rPr>
                <w:rFonts w:cs="Arial"/>
                <w:sz w:val="22"/>
              </w:rPr>
              <w:t xml:space="preserve">Od podpisu smlouvy o poskytnutí dotace do finančního ukončení projektu. </w:t>
            </w:r>
          </w:p>
        </w:tc>
      </w:tr>
    </w:tbl>
    <w:p w14:paraId="77B14FB6" w14:textId="77777777" w:rsidR="002B7E55" w:rsidRPr="00567112" w:rsidRDefault="002B7E55" w:rsidP="002B7E55">
      <w:pPr>
        <w:spacing w:after="0" w:line="276" w:lineRule="auto"/>
        <w:jc w:val="center"/>
        <w:outlineLvl w:val="0"/>
        <w:rPr>
          <w:rFonts w:cs="Arial"/>
          <w:b/>
          <w:sz w:val="22"/>
        </w:rPr>
      </w:pPr>
    </w:p>
    <w:p w14:paraId="684BFF29" w14:textId="77777777" w:rsidR="002B7E55" w:rsidRPr="00567112" w:rsidRDefault="002B7E55" w:rsidP="002B7E55">
      <w:pPr>
        <w:spacing w:after="0" w:line="276" w:lineRule="auto"/>
        <w:jc w:val="center"/>
        <w:outlineLvl w:val="0"/>
        <w:rPr>
          <w:rFonts w:cs="Arial"/>
          <w:b/>
          <w:sz w:val="22"/>
        </w:rPr>
      </w:pPr>
      <w:r w:rsidRPr="00567112">
        <w:rPr>
          <w:rFonts w:cs="Arial"/>
          <w:b/>
          <w:sz w:val="22"/>
        </w:rPr>
        <w:t>V.</w:t>
      </w:r>
    </w:p>
    <w:p w14:paraId="4688C673" w14:textId="77777777" w:rsidR="002B7E55" w:rsidRPr="00567112" w:rsidRDefault="002B7E55" w:rsidP="002B7E55">
      <w:pPr>
        <w:spacing w:after="0" w:line="276" w:lineRule="auto"/>
        <w:jc w:val="center"/>
        <w:rPr>
          <w:rFonts w:cs="Arial"/>
          <w:b/>
          <w:sz w:val="22"/>
        </w:rPr>
      </w:pPr>
      <w:r w:rsidRPr="00567112">
        <w:rPr>
          <w:rFonts w:cs="Arial"/>
          <w:b/>
          <w:sz w:val="22"/>
        </w:rPr>
        <w:t>Odměna příkazníka</w:t>
      </w:r>
    </w:p>
    <w:p w14:paraId="0831FB9A" w14:textId="77777777" w:rsidR="002B7E55" w:rsidRPr="00567112" w:rsidRDefault="002B7E55" w:rsidP="002B7E55">
      <w:pPr>
        <w:spacing w:after="0" w:line="276" w:lineRule="auto"/>
        <w:rPr>
          <w:rFonts w:cs="Arial"/>
          <w:sz w:val="22"/>
        </w:rPr>
      </w:pPr>
      <w:r w:rsidRPr="00567112">
        <w:rPr>
          <w:rFonts w:cs="Arial"/>
          <w:sz w:val="22"/>
        </w:rPr>
        <w:t xml:space="preserve">1. Strany této smlouvy se dohodly, že příkazníkovi náleží za uskutečnění činností dle této smlouvy úplata složená z následujících částí:  </w:t>
      </w:r>
    </w:p>
    <w:p w14:paraId="008E03EA" w14:textId="2833B219" w:rsidR="002B7E55" w:rsidRPr="00567112" w:rsidRDefault="002B7E55" w:rsidP="002B7E55">
      <w:pPr>
        <w:pStyle w:val="Odstavecseseznamem"/>
        <w:numPr>
          <w:ilvl w:val="0"/>
          <w:numId w:val="18"/>
        </w:numPr>
        <w:spacing w:after="0" w:line="276" w:lineRule="auto"/>
        <w:rPr>
          <w:rFonts w:cs="Arial"/>
          <w:sz w:val="22"/>
        </w:rPr>
      </w:pPr>
      <w:r w:rsidRPr="00567112">
        <w:rPr>
          <w:rFonts w:cs="Arial"/>
          <w:sz w:val="22"/>
        </w:rPr>
        <w:t xml:space="preserve">Pevná částka ve výši 0,- Kč bez DPH za dotační poradenství a servis při konzultačních činnostech, zpracování žádosti o poskytnutí </w:t>
      </w:r>
      <w:r w:rsidR="00DE0035" w:rsidRPr="00567112">
        <w:rPr>
          <w:rFonts w:cs="Arial"/>
          <w:sz w:val="22"/>
        </w:rPr>
        <w:t>dotace</w:t>
      </w:r>
      <w:r w:rsidRPr="00567112">
        <w:rPr>
          <w:rFonts w:cs="Arial"/>
          <w:sz w:val="22"/>
        </w:rPr>
        <w:t>.</w:t>
      </w:r>
    </w:p>
    <w:p w14:paraId="6338C7A0" w14:textId="19D99912" w:rsidR="002B7E55" w:rsidRPr="00567112" w:rsidRDefault="002B7E55" w:rsidP="002B7E55">
      <w:pPr>
        <w:pStyle w:val="Odstavecseseznamem"/>
        <w:numPr>
          <w:ilvl w:val="0"/>
          <w:numId w:val="18"/>
        </w:numPr>
        <w:spacing w:after="0" w:line="276" w:lineRule="auto"/>
        <w:rPr>
          <w:rFonts w:cs="Arial"/>
          <w:sz w:val="22"/>
        </w:rPr>
      </w:pPr>
      <w:r w:rsidRPr="00567112">
        <w:rPr>
          <w:rFonts w:cs="Arial"/>
          <w:sz w:val="22"/>
        </w:rPr>
        <w:t xml:space="preserve">Odměna za administrativní podporu je stanovena ve výši </w:t>
      </w:r>
      <w:r w:rsidR="005139F7">
        <w:rPr>
          <w:rFonts w:cs="Arial"/>
          <w:sz w:val="22"/>
        </w:rPr>
        <w:t>6</w:t>
      </w:r>
      <w:r w:rsidRPr="00567112">
        <w:rPr>
          <w:rFonts w:cs="Arial"/>
          <w:sz w:val="22"/>
        </w:rPr>
        <w:t xml:space="preserve"> % z</w:t>
      </w:r>
      <w:r w:rsidR="006657D6">
        <w:rPr>
          <w:rFonts w:cs="Arial"/>
          <w:sz w:val="22"/>
        </w:rPr>
        <w:t> dotace uvedené v právním aktu</w:t>
      </w:r>
      <w:r w:rsidRPr="00567112">
        <w:rPr>
          <w:rFonts w:cs="Arial"/>
          <w:sz w:val="22"/>
        </w:rPr>
        <w:t xml:space="preserve">, k částce bude připočteno DPH. Odměna je splatná ve </w:t>
      </w:r>
      <w:r w:rsidR="00DE0035" w:rsidRPr="00567112">
        <w:rPr>
          <w:rFonts w:cs="Arial"/>
          <w:sz w:val="22"/>
        </w:rPr>
        <w:t>třech</w:t>
      </w:r>
      <w:r w:rsidRPr="00567112">
        <w:rPr>
          <w:rFonts w:cs="Arial"/>
          <w:sz w:val="22"/>
        </w:rPr>
        <w:t xml:space="preserve"> jednotlivých splátkách.</w:t>
      </w:r>
    </w:p>
    <w:p w14:paraId="317DADE2" w14:textId="77777777" w:rsidR="006657D6" w:rsidRPr="00567112" w:rsidRDefault="006657D6" w:rsidP="002B7E55">
      <w:pPr>
        <w:spacing w:after="0" w:line="276" w:lineRule="auto"/>
        <w:rPr>
          <w:rFonts w:cs="Arial"/>
          <w:color w:val="FF0000"/>
          <w:sz w:val="22"/>
        </w:rPr>
      </w:pPr>
    </w:p>
    <w:p w14:paraId="3E23DBAC" w14:textId="77777777" w:rsidR="002B7E55" w:rsidRPr="00567112" w:rsidRDefault="002B7E55" w:rsidP="002B7E55">
      <w:pPr>
        <w:spacing w:after="0" w:line="276" w:lineRule="auto"/>
        <w:rPr>
          <w:rFonts w:cs="Arial"/>
          <w:sz w:val="22"/>
        </w:rPr>
      </w:pPr>
      <w:r w:rsidRPr="00567112">
        <w:rPr>
          <w:rFonts w:cs="Arial"/>
          <w:sz w:val="22"/>
        </w:rPr>
        <w:t>2. Úplatu dohodnutou v této smlouvě se příkazce zavazuje zaplatit příkazníkovi takto:</w:t>
      </w:r>
    </w:p>
    <w:p w14:paraId="00AF2B82" w14:textId="77777777" w:rsidR="002B7E55" w:rsidRPr="00567112" w:rsidRDefault="002B7E55" w:rsidP="002B7E55">
      <w:pPr>
        <w:spacing w:after="0" w:line="276" w:lineRule="auto"/>
        <w:rPr>
          <w:rFonts w:cs="Arial"/>
          <w:sz w:val="22"/>
        </w:rPr>
      </w:pPr>
      <w:r w:rsidRPr="00567112">
        <w:rPr>
          <w:rFonts w:cs="Arial"/>
          <w:sz w:val="22"/>
        </w:rPr>
        <w:t>-</w:t>
      </w:r>
      <w:r w:rsidRPr="00567112">
        <w:rPr>
          <w:rFonts w:cs="Arial"/>
          <w:sz w:val="22"/>
        </w:rPr>
        <w:tab/>
        <w:t xml:space="preserve">Pro situaci b) z čl. V odst. 1 této smlouvy bude tato část odměny v uvedené výši splatná na základě faktur vystavených příkazníkem následovně: </w:t>
      </w:r>
    </w:p>
    <w:p w14:paraId="5B24BB6B" w14:textId="50CB834E" w:rsidR="002B7E55" w:rsidRPr="00567112" w:rsidRDefault="002B7E55" w:rsidP="002B7E55">
      <w:pPr>
        <w:spacing w:after="0" w:line="276" w:lineRule="auto"/>
        <w:ind w:left="2124" w:hanging="1419"/>
        <w:rPr>
          <w:rFonts w:cs="Arial"/>
          <w:sz w:val="22"/>
        </w:rPr>
      </w:pPr>
      <w:r w:rsidRPr="00567112">
        <w:rPr>
          <w:rFonts w:cs="Arial"/>
          <w:sz w:val="22"/>
        </w:rPr>
        <w:lastRenderedPageBreak/>
        <w:t xml:space="preserve">1. splátka </w:t>
      </w:r>
      <w:r w:rsidRPr="00567112">
        <w:rPr>
          <w:rFonts w:cs="Arial"/>
          <w:sz w:val="22"/>
        </w:rPr>
        <w:tab/>
      </w:r>
      <w:r w:rsidR="005139F7">
        <w:rPr>
          <w:rFonts w:cs="Arial"/>
          <w:sz w:val="22"/>
        </w:rPr>
        <w:t>3</w:t>
      </w:r>
      <w:r w:rsidRPr="00567112">
        <w:rPr>
          <w:rFonts w:cs="Arial"/>
          <w:sz w:val="22"/>
        </w:rPr>
        <w:t xml:space="preserve"> % z částky schválené dotace bude splatných na základě faktury vystavené příkazníkem nejdříve následující den po zahájení realizace projektu.</w:t>
      </w:r>
    </w:p>
    <w:p w14:paraId="2B36E39F" w14:textId="48273BAC" w:rsidR="002B7E55" w:rsidRPr="00567112" w:rsidRDefault="002B7E55" w:rsidP="002B7E55">
      <w:pPr>
        <w:spacing w:after="0" w:line="276" w:lineRule="auto"/>
        <w:ind w:left="2124" w:hanging="1419"/>
        <w:rPr>
          <w:rFonts w:cs="Arial"/>
          <w:sz w:val="22"/>
        </w:rPr>
      </w:pPr>
      <w:r w:rsidRPr="00567112">
        <w:rPr>
          <w:rFonts w:cs="Arial"/>
          <w:sz w:val="22"/>
        </w:rPr>
        <w:t xml:space="preserve">2. splátka </w:t>
      </w:r>
      <w:r w:rsidRPr="00567112">
        <w:rPr>
          <w:rFonts w:cs="Arial"/>
          <w:sz w:val="22"/>
        </w:rPr>
        <w:tab/>
      </w:r>
      <w:r w:rsidR="007D49F9">
        <w:rPr>
          <w:rFonts w:cs="Arial"/>
          <w:sz w:val="22"/>
        </w:rPr>
        <w:t>2</w:t>
      </w:r>
      <w:r w:rsidRPr="00567112">
        <w:rPr>
          <w:rFonts w:cs="Arial"/>
          <w:sz w:val="22"/>
        </w:rPr>
        <w:t xml:space="preserve"> % z částky schválené dotace bude splatných na základě faktury vystavené příkazníkem nejdříve následující den po podání první monitorovací zprávy o realizaci projektu.</w:t>
      </w:r>
    </w:p>
    <w:p w14:paraId="73C71157" w14:textId="4F73B95A" w:rsidR="002B7E55" w:rsidRPr="00567112" w:rsidRDefault="002B7E55" w:rsidP="002B7E55">
      <w:pPr>
        <w:spacing w:after="0" w:line="276" w:lineRule="auto"/>
        <w:ind w:left="2124" w:hanging="1419"/>
        <w:rPr>
          <w:rFonts w:cs="Arial"/>
          <w:sz w:val="22"/>
        </w:rPr>
      </w:pPr>
      <w:r w:rsidRPr="00567112">
        <w:rPr>
          <w:rFonts w:cs="Arial"/>
          <w:sz w:val="22"/>
        </w:rPr>
        <w:t xml:space="preserve">3. splátka </w:t>
      </w:r>
      <w:r w:rsidRPr="00567112">
        <w:rPr>
          <w:rFonts w:cs="Arial"/>
          <w:sz w:val="22"/>
        </w:rPr>
        <w:tab/>
      </w:r>
      <w:r w:rsidR="007D49F9">
        <w:rPr>
          <w:rFonts w:cs="Arial"/>
          <w:sz w:val="22"/>
        </w:rPr>
        <w:t>1</w:t>
      </w:r>
      <w:r w:rsidRPr="00567112">
        <w:rPr>
          <w:rFonts w:cs="Arial"/>
          <w:sz w:val="22"/>
        </w:rPr>
        <w:t xml:space="preserve"> % z částky schválené dotace bude splatných na základě faktury vystavené příkazníkem </w:t>
      </w:r>
      <w:r w:rsidR="005139F7" w:rsidRPr="00567112">
        <w:rPr>
          <w:rFonts w:cs="Arial"/>
          <w:sz w:val="22"/>
        </w:rPr>
        <w:t>nejdříve následující den po ukončení fyzické realizace projektu</w:t>
      </w:r>
      <w:r w:rsidRPr="00567112">
        <w:rPr>
          <w:rFonts w:cs="Arial"/>
          <w:sz w:val="22"/>
        </w:rPr>
        <w:t>.</w:t>
      </w:r>
    </w:p>
    <w:p w14:paraId="36F13ADB" w14:textId="77777777" w:rsidR="002B7E55" w:rsidRPr="00567112" w:rsidRDefault="002B7E55" w:rsidP="002B7E55">
      <w:pPr>
        <w:spacing w:after="0" w:line="276" w:lineRule="auto"/>
        <w:rPr>
          <w:rFonts w:cs="Arial"/>
          <w:sz w:val="22"/>
        </w:rPr>
      </w:pPr>
    </w:p>
    <w:p w14:paraId="5F6BADF6" w14:textId="77777777" w:rsidR="002B7E55" w:rsidRPr="00567112" w:rsidRDefault="002B7E55" w:rsidP="002B7E55">
      <w:pPr>
        <w:spacing w:after="0" w:line="276" w:lineRule="auto"/>
        <w:rPr>
          <w:rFonts w:cs="Arial"/>
          <w:sz w:val="22"/>
        </w:rPr>
      </w:pPr>
      <w:r w:rsidRPr="00567112">
        <w:rPr>
          <w:rFonts w:cs="Arial"/>
          <w:sz w:val="22"/>
        </w:rPr>
        <w:t xml:space="preserve">3. V případě prodlení se splacením fakturované ceny je příkazce povinen zaplatit smluvní pokutu ve výši 0,5 % z každé fakturované částky za každý den prodlení. Smluvní pokuta je splatná následující den po dni, ve kterém příkazci vznikla povinnost zaplatit smluvní pokutu. Tímto ustanovením není dotčeno právo přiznání na náhradu újmy. </w:t>
      </w:r>
    </w:p>
    <w:p w14:paraId="40FD9E5E" w14:textId="77777777" w:rsidR="002B7E55" w:rsidRPr="00567112" w:rsidRDefault="002B7E55" w:rsidP="002B7E55">
      <w:pPr>
        <w:spacing w:after="0" w:line="276" w:lineRule="auto"/>
        <w:rPr>
          <w:rFonts w:cs="Arial"/>
          <w:sz w:val="22"/>
        </w:rPr>
      </w:pPr>
    </w:p>
    <w:p w14:paraId="5CB15A7B" w14:textId="77777777" w:rsidR="002B7E55" w:rsidRPr="00567112" w:rsidRDefault="002B7E55" w:rsidP="002B7E55">
      <w:pPr>
        <w:spacing w:after="0" w:line="276" w:lineRule="auto"/>
        <w:rPr>
          <w:rFonts w:cs="Arial"/>
          <w:sz w:val="22"/>
        </w:rPr>
      </w:pPr>
      <w:r w:rsidRPr="00567112">
        <w:rPr>
          <w:rFonts w:cs="Arial"/>
          <w:sz w:val="22"/>
        </w:rPr>
        <w:t xml:space="preserve">4. Strany se dohodly, že odměna příkazníka již zahrnuje i jeho nutně a účelně vynaložené hotové výdaje při zařizování smluvené záležitosti (zejména telefonní poplatky, poštovné, náklady na provoz, případně další). </w:t>
      </w:r>
    </w:p>
    <w:p w14:paraId="1AE914D3" w14:textId="77777777" w:rsidR="002B7E55" w:rsidRPr="00567112" w:rsidRDefault="002B7E55" w:rsidP="002B7E55">
      <w:pPr>
        <w:spacing w:after="0" w:line="276" w:lineRule="auto"/>
        <w:rPr>
          <w:rFonts w:cs="Arial"/>
          <w:sz w:val="22"/>
        </w:rPr>
      </w:pPr>
    </w:p>
    <w:p w14:paraId="7AD0AAF4" w14:textId="77777777" w:rsidR="002B7E55" w:rsidRPr="00567112" w:rsidRDefault="002B7E55" w:rsidP="002B7E55">
      <w:pPr>
        <w:spacing w:after="0" w:line="276" w:lineRule="auto"/>
        <w:rPr>
          <w:rFonts w:cs="Arial"/>
          <w:sz w:val="22"/>
        </w:rPr>
      </w:pPr>
      <w:r w:rsidRPr="00567112">
        <w:rPr>
          <w:rFonts w:cs="Arial"/>
          <w:sz w:val="22"/>
        </w:rPr>
        <w:t>5. Podkladem pro placení odměny budou vždy faktury vystavené příkazníkem obsahující náležitosti daňového dokladu ve smyslu zákona č. 235/2004 Sb., o dani z přidané hodnoty, ve znění pozdějších předpisů, jež budou splatné do 14 kalendářních dnů od jejich doručení příkazci. Výše DPH z ceny plnění se určuje podle příslušných platných právních předpisů.</w:t>
      </w:r>
    </w:p>
    <w:p w14:paraId="0F9C0A9E" w14:textId="77777777" w:rsidR="002B7E55" w:rsidRPr="00567112" w:rsidRDefault="002B7E55" w:rsidP="002B7E55">
      <w:pPr>
        <w:spacing w:after="0" w:line="276" w:lineRule="auto"/>
        <w:rPr>
          <w:rFonts w:cs="Arial"/>
          <w:sz w:val="22"/>
        </w:rPr>
      </w:pPr>
    </w:p>
    <w:p w14:paraId="70500738" w14:textId="77777777" w:rsidR="002B7E55" w:rsidRPr="00567112" w:rsidRDefault="002B7E55" w:rsidP="002B7E55">
      <w:pPr>
        <w:spacing w:after="0" w:line="276" w:lineRule="auto"/>
        <w:jc w:val="center"/>
        <w:outlineLvl w:val="0"/>
        <w:rPr>
          <w:rFonts w:cs="Arial"/>
          <w:b/>
          <w:sz w:val="22"/>
        </w:rPr>
      </w:pPr>
      <w:r w:rsidRPr="00567112">
        <w:rPr>
          <w:rFonts w:cs="Arial"/>
          <w:b/>
          <w:sz w:val="22"/>
        </w:rPr>
        <w:t>VI.</w:t>
      </w:r>
    </w:p>
    <w:p w14:paraId="4931D58C" w14:textId="77777777" w:rsidR="002B7E55" w:rsidRPr="00567112" w:rsidRDefault="002B7E55" w:rsidP="002B7E55">
      <w:pPr>
        <w:spacing w:after="0" w:line="276" w:lineRule="auto"/>
        <w:jc w:val="center"/>
        <w:rPr>
          <w:rFonts w:cs="Arial"/>
          <w:b/>
          <w:sz w:val="22"/>
        </w:rPr>
      </w:pPr>
      <w:r w:rsidRPr="00567112">
        <w:rPr>
          <w:rFonts w:cs="Arial"/>
          <w:b/>
          <w:sz w:val="22"/>
        </w:rPr>
        <w:t>Práva a povinnosti příkazníka</w:t>
      </w:r>
    </w:p>
    <w:p w14:paraId="17DA2C69" w14:textId="77777777" w:rsidR="002B7E55" w:rsidRPr="00567112" w:rsidRDefault="002B7E55" w:rsidP="002B7E55">
      <w:pPr>
        <w:spacing w:after="0" w:line="276" w:lineRule="auto"/>
        <w:rPr>
          <w:rFonts w:cs="Arial"/>
          <w:sz w:val="22"/>
        </w:rPr>
      </w:pPr>
      <w:r w:rsidRPr="00567112">
        <w:rPr>
          <w:rFonts w:cs="Arial"/>
          <w:sz w:val="22"/>
        </w:rPr>
        <w:t xml:space="preserve">1. Příkazník je povinen zařizovat záležitosti dle této smlouvy s odbornou péčí, pracovat na profesionální úrovni v souladu s jemu známými zájmy příkazce. Přitom je povinen řídit se jeho pokyny. </w:t>
      </w:r>
    </w:p>
    <w:p w14:paraId="27E675BD" w14:textId="77777777" w:rsidR="002B7E55" w:rsidRPr="00567112" w:rsidRDefault="002B7E55" w:rsidP="002B7E55">
      <w:pPr>
        <w:spacing w:after="0" w:line="276" w:lineRule="auto"/>
        <w:rPr>
          <w:rFonts w:cs="Arial"/>
          <w:sz w:val="22"/>
        </w:rPr>
      </w:pPr>
    </w:p>
    <w:p w14:paraId="4F3F92F9" w14:textId="77777777" w:rsidR="002B7E55" w:rsidRPr="00567112" w:rsidRDefault="002B7E55" w:rsidP="002B7E55">
      <w:pPr>
        <w:spacing w:after="0" w:line="276" w:lineRule="auto"/>
        <w:rPr>
          <w:rFonts w:cs="Arial"/>
          <w:sz w:val="22"/>
        </w:rPr>
      </w:pPr>
      <w:r w:rsidRPr="00567112">
        <w:rPr>
          <w:rFonts w:cs="Arial"/>
          <w:sz w:val="22"/>
        </w:rPr>
        <w:t>2. Příkazník se zavazuje zachovat mlčenlivost o všech skutečnostech, které při plnění úkolů podle této smlouvy zjistí, a to do doby, než se stanou obecně známými, s výjimkou skutečností potřebných pro realizaci předmětu smlouvy.</w:t>
      </w:r>
    </w:p>
    <w:p w14:paraId="54F646F4" w14:textId="77777777" w:rsidR="002B7E55" w:rsidRPr="00567112" w:rsidRDefault="002B7E55" w:rsidP="002B7E55">
      <w:pPr>
        <w:spacing w:after="0" w:line="276" w:lineRule="auto"/>
        <w:rPr>
          <w:rFonts w:cs="Arial"/>
          <w:sz w:val="22"/>
        </w:rPr>
      </w:pPr>
    </w:p>
    <w:p w14:paraId="070CD915" w14:textId="77777777" w:rsidR="002B7E55" w:rsidRPr="00567112" w:rsidRDefault="002B7E55" w:rsidP="002B7E55">
      <w:pPr>
        <w:spacing w:after="0" w:line="276" w:lineRule="auto"/>
        <w:rPr>
          <w:rFonts w:cs="Arial"/>
          <w:sz w:val="22"/>
        </w:rPr>
      </w:pPr>
      <w:r w:rsidRPr="00567112">
        <w:rPr>
          <w:rFonts w:cs="Arial"/>
          <w:sz w:val="22"/>
        </w:rPr>
        <w:t>3. Příkazník je povinen zachovávat ve vztahu ke třetím osobám mlčenlivost o všech skutečnostech, o kterých je příkazníkovi známo, že je příkazce považuje za předmět obchodního tajemství.</w:t>
      </w:r>
    </w:p>
    <w:p w14:paraId="12F0B753" w14:textId="77777777" w:rsidR="002B7E55" w:rsidRPr="00567112" w:rsidRDefault="002B7E55" w:rsidP="002B7E55">
      <w:pPr>
        <w:spacing w:after="0" w:line="276" w:lineRule="auto"/>
        <w:rPr>
          <w:rFonts w:cs="Arial"/>
          <w:sz w:val="22"/>
        </w:rPr>
      </w:pPr>
    </w:p>
    <w:p w14:paraId="37B5A393" w14:textId="77777777" w:rsidR="002B7E55" w:rsidRPr="00567112" w:rsidRDefault="002B7E55" w:rsidP="002B7E55">
      <w:pPr>
        <w:spacing w:after="0" w:line="276" w:lineRule="auto"/>
        <w:rPr>
          <w:rFonts w:cs="Arial"/>
          <w:sz w:val="22"/>
        </w:rPr>
      </w:pPr>
      <w:r w:rsidRPr="00567112">
        <w:rPr>
          <w:rFonts w:cs="Arial"/>
          <w:sz w:val="22"/>
        </w:rPr>
        <w:t xml:space="preserve">4. Při plnění smlouvy je příkazník povinen písemně upozorňovat příkazce na nevhodnost jeho pokynů, které by mohly mít za následek újmu na právech příkazce. Pokud příkazce přes písemné upozornění na splnění svých pokynů trvá, neodpovídá příkazník za případnou újmu tím vzniklou. </w:t>
      </w:r>
    </w:p>
    <w:p w14:paraId="4E510FA0" w14:textId="77777777" w:rsidR="002B7E55" w:rsidRPr="00567112" w:rsidRDefault="002B7E55" w:rsidP="002B7E55">
      <w:pPr>
        <w:spacing w:after="0" w:line="276" w:lineRule="auto"/>
        <w:rPr>
          <w:rFonts w:cs="Arial"/>
          <w:sz w:val="22"/>
        </w:rPr>
      </w:pPr>
    </w:p>
    <w:p w14:paraId="16D14312" w14:textId="77777777" w:rsidR="002B7E55" w:rsidRPr="00567112" w:rsidRDefault="002B7E55" w:rsidP="002B7E55">
      <w:pPr>
        <w:spacing w:after="0" w:line="276" w:lineRule="auto"/>
        <w:rPr>
          <w:rFonts w:cs="Arial"/>
          <w:sz w:val="22"/>
          <w:highlight w:val="yellow"/>
        </w:rPr>
      </w:pPr>
      <w:r w:rsidRPr="00567112">
        <w:rPr>
          <w:rFonts w:cs="Arial"/>
          <w:sz w:val="22"/>
        </w:rPr>
        <w:lastRenderedPageBreak/>
        <w:t>5. Příkazník je povinen oznámit příkazci bez zbytečného odkladu všechny skutečnosti, které zjistil při zařizování záležitostí dle této smlouvy a které mohou mít vliv na změnu pokynů příkazce.</w:t>
      </w:r>
    </w:p>
    <w:p w14:paraId="7506CA20" w14:textId="77777777" w:rsidR="002B7E55" w:rsidRPr="00567112" w:rsidRDefault="002B7E55" w:rsidP="002B7E55">
      <w:pPr>
        <w:spacing w:after="0" w:line="276" w:lineRule="auto"/>
        <w:rPr>
          <w:rFonts w:cs="Arial"/>
          <w:sz w:val="22"/>
        </w:rPr>
      </w:pPr>
    </w:p>
    <w:p w14:paraId="20851D7F" w14:textId="77777777" w:rsidR="002B7E55" w:rsidRPr="00567112" w:rsidRDefault="002B7E55" w:rsidP="002B7E55">
      <w:pPr>
        <w:spacing w:after="0" w:line="276" w:lineRule="auto"/>
        <w:rPr>
          <w:rFonts w:cs="Arial"/>
          <w:sz w:val="22"/>
        </w:rPr>
      </w:pPr>
      <w:r w:rsidRPr="00567112">
        <w:rPr>
          <w:rFonts w:cs="Arial"/>
          <w:sz w:val="22"/>
        </w:rPr>
        <w:t xml:space="preserve">6. Příkazník se může od pokynů příkazce odchýlit, jen je-li to naléhavě nezbytné v zájmu příkazce a příkazník nemůže včas obdržet jeho souhlas. </w:t>
      </w:r>
    </w:p>
    <w:p w14:paraId="2DC94BF5" w14:textId="77777777" w:rsidR="002B7E55" w:rsidRPr="00567112" w:rsidRDefault="002B7E55" w:rsidP="002B7E55">
      <w:pPr>
        <w:spacing w:after="0" w:line="276" w:lineRule="auto"/>
        <w:rPr>
          <w:rFonts w:cs="Arial"/>
          <w:sz w:val="22"/>
        </w:rPr>
      </w:pPr>
    </w:p>
    <w:p w14:paraId="1E73C009" w14:textId="77777777" w:rsidR="002B7E55" w:rsidRPr="00567112" w:rsidRDefault="002B7E55" w:rsidP="002B7E55">
      <w:pPr>
        <w:spacing w:after="0" w:line="276" w:lineRule="auto"/>
        <w:rPr>
          <w:rFonts w:cs="Arial"/>
          <w:sz w:val="22"/>
        </w:rPr>
      </w:pPr>
      <w:r w:rsidRPr="00567112">
        <w:rPr>
          <w:rFonts w:cs="Arial"/>
          <w:sz w:val="22"/>
        </w:rPr>
        <w:t xml:space="preserve">7. Příkazník je povinen nejméně 8 kalendářních dní před vypršením termínu pro podání žádosti poskytovali dotace předat dokumentaci ke schválení příkazci.  </w:t>
      </w:r>
    </w:p>
    <w:p w14:paraId="599ADE6D" w14:textId="77777777" w:rsidR="002B7E55" w:rsidRPr="00567112" w:rsidRDefault="002B7E55" w:rsidP="002B7E55">
      <w:pPr>
        <w:spacing w:after="0" w:line="276" w:lineRule="auto"/>
        <w:rPr>
          <w:rFonts w:cs="Arial"/>
          <w:sz w:val="22"/>
        </w:rPr>
      </w:pPr>
    </w:p>
    <w:p w14:paraId="2553EE8A" w14:textId="77777777" w:rsidR="002B7E55" w:rsidRPr="00567112" w:rsidRDefault="002B7E55" w:rsidP="002B7E55">
      <w:pPr>
        <w:spacing w:after="0" w:line="276" w:lineRule="auto"/>
        <w:rPr>
          <w:rFonts w:cs="Arial"/>
          <w:sz w:val="22"/>
        </w:rPr>
      </w:pPr>
      <w:r w:rsidRPr="00567112">
        <w:rPr>
          <w:rFonts w:cs="Arial"/>
          <w:sz w:val="22"/>
        </w:rPr>
        <w:t xml:space="preserve">8. V případě prodlení příkazníka s plněním jeho povinností dle této smlouvy (zejména prodlení s předáním dokumentace ke schválení příkazci v termínu 8 kalendářních dní před vypršením termínu pro podání poskytovateli dotace), je příkazník povinen zaplatit příkazci smluvní pokutu ve výši 750,- Kč, za každý započatý den prodlení. </w:t>
      </w:r>
    </w:p>
    <w:p w14:paraId="1FF2F00A" w14:textId="77777777" w:rsidR="002B7E55" w:rsidRPr="00567112" w:rsidRDefault="002B7E55" w:rsidP="002B7E55">
      <w:pPr>
        <w:spacing w:after="0" w:line="276" w:lineRule="auto"/>
        <w:rPr>
          <w:rFonts w:cs="Arial"/>
          <w:sz w:val="22"/>
        </w:rPr>
      </w:pPr>
    </w:p>
    <w:p w14:paraId="45EF632F" w14:textId="77777777" w:rsidR="002B7E55" w:rsidRPr="00567112" w:rsidRDefault="002B7E55" w:rsidP="002B7E55">
      <w:pPr>
        <w:spacing w:after="0" w:line="276" w:lineRule="auto"/>
        <w:rPr>
          <w:rFonts w:cs="Arial"/>
          <w:sz w:val="22"/>
        </w:rPr>
      </w:pPr>
      <w:r w:rsidRPr="00567112">
        <w:rPr>
          <w:rFonts w:cs="Arial"/>
          <w:sz w:val="22"/>
        </w:rPr>
        <w:t>9. Úhrada smluvní pokuty nebude mít žádný vliv na nárok příkazce požadovat po příkazníkovi náhradu újmy, která mu byla takovýmto prodlením nebo porušením povinnosti příkazníka způsobena. Výše náhrady újmy bude limitováno 20 % z částky předpokládané dotace.</w:t>
      </w:r>
    </w:p>
    <w:p w14:paraId="0BBCDAB8" w14:textId="77777777" w:rsidR="002B7E55" w:rsidRPr="00567112" w:rsidRDefault="002B7E55" w:rsidP="002B7E55">
      <w:pPr>
        <w:spacing w:after="0" w:line="276" w:lineRule="auto"/>
        <w:jc w:val="center"/>
        <w:outlineLvl w:val="0"/>
        <w:rPr>
          <w:rFonts w:cs="Arial"/>
          <w:b/>
          <w:sz w:val="22"/>
        </w:rPr>
      </w:pPr>
    </w:p>
    <w:p w14:paraId="671F73BF" w14:textId="77777777" w:rsidR="002B7E55" w:rsidRPr="00567112" w:rsidRDefault="002B7E55" w:rsidP="002B7E55">
      <w:pPr>
        <w:spacing w:after="0" w:line="276" w:lineRule="auto"/>
        <w:jc w:val="center"/>
        <w:outlineLvl w:val="0"/>
        <w:rPr>
          <w:rFonts w:cs="Arial"/>
          <w:b/>
          <w:sz w:val="22"/>
        </w:rPr>
      </w:pPr>
      <w:r w:rsidRPr="00567112">
        <w:rPr>
          <w:rFonts w:cs="Arial"/>
          <w:b/>
          <w:sz w:val="22"/>
        </w:rPr>
        <w:t>VII.</w:t>
      </w:r>
    </w:p>
    <w:p w14:paraId="3CA85B5A" w14:textId="77777777" w:rsidR="002B7E55" w:rsidRPr="00567112" w:rsidRDefault="002B7E55" w:rsidP="002B7E55">
      <w:pPr>
        <w:spacing w:after="0" w:line="276" w:lineRule="auto"/>
        <w:jc w:val="center"/>
        <w:rPr>
          <w:rFonts w:cs="Arial"/>
          <w:b/>
          <w:sz w:val="22"/>
        </w:rPr>
      </w:pPr>
      <w:r w:rsidRPr="00567112">
        <w:rPr>
          <w:rFonts w:cs="Arial"/>
          <w:b/>
          <w:sz w:val="22"/>
        </w:rPr>
        <w:t>Práva a povinnosti příkazce</w:t>
      </w:r>
    </w:p>
    <w:p w14:paraId="21C553EE" w14:textId="77777777" w:rsidR="002B7E55" w:rsidRPr="00567112" w:rsidRDefault="002B7E55" w:rsidP="002B7E55">
      <w:pPr>
        <w:spacing w:after="0" w:line="276" w:lineRule="auto"/>
        <w:rPr>
          <w:rFonts w:cs="Arial"/>
          <w:sz w:val="22"/>
        </w:rPr>
      </w:pPr>
      <w:r w:rsidRPr="00567112">
        <w:rPr>
          <w:rFonts w:cs="Arial"/>
          <w:sz w:val="22"/>
        </w:rPr>
        <w:t>1. Příkazce je povinen do 14 dnů od podpisu této smlouvy poskytnout příkazníkovi veškeré dostupné podklady, pokyny a informace potřebné k plnění této smlouvy.</w:t>
      </w:r>
    </w:p>
    <w:p w14:paraId="2A3188D6" w14:textId="77777777" w:rsidR="002B7E55" w:rsidRPr="00567112" w:rsidRDefault="002B7E55" w:rsidP="002B7E55">
      <w:pPr>
        <w:spacing w:after="0" w:line="276" w:lineRule="auto"/>
        <w:rPr>
          <w:rFonts w:cs="Arial"/>
          <w:sz w:val="22"/>
        </w:rPr>
      </w:pPr>
    </w:p>
    <w:p w14:paraId="495B3622" w14:textId="77777777" w:rsidR="002B7E55" w:rsidRPr="00567112" w:rsidRDefault="002B7E55" w:rsidP="002B7E55">
      <w:pPr>
        <w:spacing w:after="0" w:line="276" w:lineRule="auto"/>
        <w:rPr>
          <w:rFonts w:cs="Arial"/>
          <w:sz w:val="22"/>
        </w:rPr>
      </w:pPr>
      <w:r w:rsidRPr="00567112">
        <w:rPr>
          <w:rFonts w:cs="Arial"/>
          <w:sz w:val="22"/>
        </w:rPr>
        <w:t>2. Příkazce je povinen veškeré dostupné a relevantní podklady, které budou příkazníkem vyžadovány pro vypracování žádosti a jejích příloh, doložit nejpozději 12 pracovních dní před nejzazším termínem stanoveným poskytovatelem dotace pro předložení žádostí o dotaci. Podrobná specifikace těchto podkladů a souvisejících činností je uvedena v příloze č. 2 smlouvy. V případě, že příkazce tuto povinnost nesplní, náleží příkazníkovi celá výše odměny za zpracování projektové žádosti a poskytování souvisejícího dotačního poradenství a konzultačních činností dle čl. V. v plné výši i v případě nesplnění formálních kritérií a přijatelnosti žádosti.</w:t>
      </w:r>
    </w:p>
    <w:p w14:paraId="4B389FA0" w14:textId="77777777" w:rsidR="002B7E55" w:rsidRPr="00567112" w:rsidRDefault="002B7E55" w:rsidP="002B7E55">
      <w:pPr>
        <w:spacing w:after="0" w:line="276" w:lineRule="auto"/>
        <w:rPr>
          <w:rFonts w:cs="Arial"/>
          <w:sz w:val="22"/>
        </w:rPr>
      </w:pPr>
    </w:p>
    <w:p w14:paraId="56509ED5" w14:textId="77777777" w:rsidR="002B7E55" w:rsidRPr="00567112" w:rsidRDefault="002B7E55" w:rsidP="002B7E55">
      <w:pPr>
        <w:spacing w:after="0" w:line="276" w:lineRule="auto"/>
        <w:rPr>
          <w:rFonts w:cs="Arial"/>
          <w:sz w:val="22"/>
        </w:rPr>
      </w:pPr>
      <w:r w:rsidRPr="00567112">
        <w:rPr>
          <w:rFonts w:cs="Arial"/>
          <w:sz w:val="22"/>
        </w:rPr>
        <w:t>3. Příkazce je ve svém zájmu povinen přispět k úspěšnému zařízení záležitosti, pokud z povahy věci nevyplývá, že obstarání záležitosti opatřením věcí, případně informací je uloženo smlouvou příkazníkovi.</w:t>
      </w:r>
    </w:p>
    <w:p w14:paraId="6DEA25D2" w14:textId="77777777" w:rsidR="002B7E55" w:rsidRPr="00567112" w:rsidRDefault="002B7E55" w:rsidP="002B7E55">
      <w:pPr>
        <w:spacing w:after="0" w:line="276" w:lineRule="auto"/>
        <w:rPr>
          <w:rFonts w:cs="Arial"/>
          <w:sz w:val="22"/>
        </w:rPr>
      </w:pPr>
    </w:p>
    <w:p w14:paraId="4AB9DE54" w14:textId="77777777" w:rsidR="002B7E55" w:rsidRPr="00567112" w:rsidRDefault="002B7E55" w:rsidP="002B7E55">
      <w:pPr>
        <w:spacing w:after="0" w:line="276" w:lineRule="auto"/>
        <w:rPr>
          <w:rFonts w:cs="Arial"/>
          <w:sz w:val="22"/>
        </w:rPr>
      </w:pPr>
      <w:r w:rsidRPr="00567112">
        <w:rPr>
          <w:rFonts w:cs="Arial"/>
          <w:sz w:val="22"/>
        </w:rPr>
        <w:t xml:space="preserve">4. Příkazce má právo, aby mu podklady uvedené v odst. 1 tohoto článku smlouvy byly na jeho písemnou žádost po skončení mandátu vráceny.    </w:t>
      </w:r>
    </w:p>
    <w:p w14:paraId="57930BDD" w14:textId="77777777" w:rsidR="002B7E55" w:rsidRPr="00567112" w:rsidRDefault="002B7E55" w:rsidP="002B7E55">
      <w:pPr>
        <w:spacing w:after="0" w:line="276" w:lineRule="auto"/>
        <w:rPr>
          <w:rFonts w:cs="Arial"/>
          <w:sz w:val="22"/>
        </w:rPr>
      </w:pPr>
    </w:p>
    <w:p w14:paraId="3F3B04D6" w14:textId="77777777" w:rsidR="002B7E55" w:rsidRPr="00567112" w:rsidRDefault="002B7E55" w:rsidP="002B7E55">
      <w:pPr>
        <w:spacing w:after="0" w:line="276" w:lineRule="auto"/>
        <w:rPr>
          <w:rFonts w:cs="Arial"/>
          <w:sz w:val="22"/>
        </w:rPr>
      </w:pPr>
      <w:r w:rsidRPr="00567112">
        <w:rPr>
          <w:rFonts w:cs="Arial"/>
          <w:sz w:val="22"/>
        </w:rPr>
        <w:t>5. Příkazce má právo, aby jej příkazník informoval o stavu vyřizování záležitostí dle této smlouvy, a to písemně podáním stručné zprávy, v termínu do 3 pracovních dnů od obdržení žádosti o informaci.</w:t>
      </w:r>
    </w:p>
    <w:p w14:paraId="563560A1" w14:textId="77777777" w:rsidR="002B7E55" w:rsidRPr="00567112" w:rsidRDefault="002B7E55" w:rsidP="002B7E55">
      <w:pPr>
        <w:spacing w:after="0" w:line="276" w:lineRule="auto"/>
        <w:rPr>
          <w:rFonts w:cs="Arial"/>
          <w:sz w:val="22"/>
        </w:rPr>
      </w:pPr>
    </w:p>
    <w:p w14:paraId="58C8E6FD" w14:textId="77777777" w:rsidR="002B7E55" w:rsidRPr="00567112" w:rsidRDefault="002B7E55" w:rsidP="002B7E55">
      <w:pPr>
        <w:spacing w:after="0" w:line="276" w:lineRule="auto"/>
        <w:rPr>
          <w:rFonts w:cs="Arial"/>
          <w:sz w:val="22"/>
        </w:rPr>
      </w:pPr>
      <w:r w:rsidRPr="00567112">
        <w:rPr>
          <w:rFonts w:cs="Arial"/>
          <w:sz w:val="22"/>
        </w:rPr>
        <w:t>6. Příkazce je povinen platit příkazníkovi odměnu sjednanou v článku V.</w:t>
      </w:r>
    </w:p>
    <w:p w14:paraId="2E526455" w14:textId="77777777" w:rsidR="002B7E55" w:rsidRPr="00567112" w:rsidRDefault="002B7E55" w:rsidP="002B7E55">
      <w:pPr>
        <w:tabs>
          <w:tab w:val="left" w:pos="8469"/>
        </w:tabs>
        <w:spacing w:after="0" w:line="276" w:lineRule="auto"/>
        <w:rPr>
          <w:rFonts w:cs="Arial"/>
          <w:sz w:val="22"/>
        </w:rPr>
      </w:pPr>
    </w:p>
    <w:p w14:paraId="29DFE45A" w14:textId="3ADB9BDF" w:rsidR="002B7E55" w:rsidRPr="00567112" w:rsidRDefault="002B7E55" w:rsidP="002B7E55">
      <w:pPr>
        <w:tabs>
          <w:tab w:val="left" w:pos="8469"/>
        </w:tabs>
        <w:spacing w:after="0" w:line="276" w:lineRule="auto"/>
        <w:rPr>
          <w:rFonts w:cs="Arial"/>
          <w:sz w:val="22"/>
        </w:rPr>
      </w:pPr>
      <w:r w:rsidRPr="00567112">
        <w:rPr>
          <w:rFonts w:cs="Arial"/>
          <w:sz w:val="22"/>
        </w:rPr>
        <w:t>7. Příkazcova povinnost zaplatit úplatu podle článku V. trvá i po ukončení této smlouvy až do úplného zaplacení v případě, že příkazník splnil své povinnosti dle této smlouvy. Promlče</w:t>
      </w:r>
      <w:r w:rsidR="006657D6">
        <w:rPr>
          <w:rFonts w:cs="Arial"/>
          <w:sz w:val="22"/>
        </w:rPr>
        <w:t>c</w:t>
      </w:r>
      <w:r w:rsidRPr="00567112">
        <w:rPr>
          <w:rFonts w:cs="Arial"/>
          <w:sz w:val="22"/>
        </w:rPr>
        <w:t>í doba byla dohodou stran stanovena na 4 roky.</w:t>
      </w:r>
    </w:p>
    <w:p w14:paraId="0D481183" w14:textId="77777777" w:rsidR="002B7E55" w:rsidRPr="00567112" w:rsidRDefault="002B7E55" w:rsidP="002B7E55">
      <w:pPr>
        <w:tabs>
          <w:tab w:val="left" w:pos="8469"/>
        </w:tabs>
        <w:spacing w:after="0" w:line="276" w:lineRule="auto"/>
        <w:rPr>
          <w:rFonts w:cs="Arial"/>
          <w:sz w:val="22"/>
        </w:rPr>
      </w:pPr>
    </w:p>
    <w:p w14:paraId="20D486A3" w14:textId="77777777" w:rsidR="002B7E55" w:rsidRPr="00567112" w:rsidRDefault="002B7E55" w:rsidP="002B7E55">
      <w:pPr>
        <w:tabs>
          <w:tab w:val="left" w:pos="8469"/>
        </w:tabs>
        <w:spacing w:after="0" w:line="276" w:lineRule="auto"/>
        <w:rPr>
          <w:rFonts w:cs="Arial"/>
          <w:sz w:val="22"/>
        </w:rPr>
      </w:pPr>
      <w:r w:rsidRPr="00567112">
        <w:rPr>
          <w:rFonts w:cs="Arial"/>
          <w:sz w:val="22"/>
        </w:rPr>
        <w:t>8. Příkazce podpisem smlouvy stvrzuje, že je obeznámen s podmínkami výzvy, dle níž se žádost o dotaci zpracovává.</w:t>
      </w:r>
    </w:p>
    <w:p w14:paraId="272B748E" w14:textId="77777777" w:rsidR="002B7E55" w:rsidRPr="00567112" w:rsidRDefault="002B7E55" w:rsidP="002B7E55">
      <w:pPr>
        <w:spacing w:after="0" w:line="276" w:lineRule="auto"/>
        <w:jc w:val="center"/>
        <w:rPr>
          <w:rFonts w:cs="Arial"/>
          <w:sz w:val="22"/>
        </w:rPr>
      </w:pPr>
    </w:p>
    <w:p w14:paraId="49232A4D" w14:textId="77777777" w:rsidR="002B7E55" w:rsidRPr="00567112" w:rsidRDefault="002B7E55" w:rsidP="002B7E55">
      <w:pPr>
        <w:spacing w:after="0" w:line="276" w:lineRule="auto"/>
        <w:jc w:val="center"/>
        <w:outlineLvl w:val="0"/>
        <w:rPr>
          <w:rFonts w:cs="Arial"/>
          <w:b/>
          <w:sz w:val="22"/>
        </w:rPr>
      </w:pPr>
      <w:r w:rsidRPr="00567112">
        <w:rPr>
          <w:rFonts w:cs="Arial"/>
          <w:b/>
          <w:sz w:val="22"/>
        </w:rPr>
        <w:t>VIII.</w:t>
      </w:r>
    </w:p>
    <w:p w14:paraId="651AA715" w14:textId="77777777" w:rsidR="002B7E55" w:rsidRPr="00567112" w:rsidRDefault="002B7E55" w:rsidP="002B7E55">
      <w:pPr>
        <w:spacing w:after="0" w:line="276" w:lineRule="auto"/>
        <w:jc w:val="center"/>
        <w:rPr>
          <w:rFonts w:cs="Arial"/>
          <w:b/>
          <w:sz w:val="22"/>
        </w:rPr>
      </w:pPr>
      <w:r w:rsidRPr="00567112">
        <w:rPr>
          <w:rFonts w:cs="Arial"/>
          <w:b/>
          <w:sz w:val="22"/>
        </w:rPr>
        <w:t>Ukončení smluvního vztahu</w:t>
      </w:r>
    </w:p>
    <w:p w14:paraId="4A88CC09" w14:textId="77777777" w:rsidR="002B7E55" w:rsidRPr="00567112" w:rsidRDefault="002B7E55" w:rsidP="002B7E55">
      <w:pPr>
        <w:spacing w:after="0" w:line="276" w:lineRule="auto"/>
        <w:rPr>
          <w:rFonts w:cs="Arial"/>
          <w:sz w:val="22"/>
        </w:rPr>
      </w:pPr>
      <w:r w:rsidRPr="00567112">
        <w:rPr>
          <w:rFonts w:cs="Arial"/>
          <w:sz w:val="22"/>
        </w:rPr>
        <w:t xml:space="preserve">1. Příkazník může smlouvu písemně vypovědět bez udání důvodů s jednoměsíční výpovědní lhůtou, která počíná běžet od prvého dne měsíce následujícího po doručení výpovědi. V případě, že by po účinnosti výpovědi mohla vzniknout příkazci škoda, je příkazník povinen písemně příkazce upozornit na to, jaká opatření k zabránění škody je třeba učinit. Vypoví-li příkazník příkaz před obstaráním záležitosti, kterou byl zvlášť pověřen, nebo s jejímž obstaráním začal podle všeobecného pověření, nahradí újmu z toho vzešlou. Výše náhrady újmy bude limitováno 10 % z částky předpokládané dotace. </w:t>
      </w:r>
    </w:p>
    <w:p w14:paraId="7D085553" w14:textId="77777777" w:rsidR="002B7E55" w:rsidRPr="00567112" w:rsidRDefault="002B7E55" w:rsidP="002B7E55">
      <w:pPr>
        <w:spacing w:after="0" w:line="276" w:lineRule="auto"/>
        <w:rPr>
          <w:rFonts w:cs="Arial"/>
          <w:sz w:val="22"/>
        </w:rPr>
      </w:pPr>
    </w:p>
    <w:p w14:paraId="43BE4C1C" w14:textId="77777777" w:rsidR="002B7E55" w:rsidRPr="00567112" w:rsidRDefault="002B7E55" w:rsidP="002B7E55">
      <w:pPr>
        <w:spacing w:after="0" w:line="276" w:lineRule="auto"/>
        <w:rPr>
          <w:rFonts w:cs="Arial"/>
          <w:sz w:val="22"/>
        </w:rPr>
      </w:pPr>
      <w:r w:rsidRPr="00567112">
        <w:rPr>
          <w:rFonts w:cs="Arial"/>
          <w:sz w:val="22"/>
        </w:rPr>
        <w:t xml:space="preserve">2. Příkazce může příkaz odvolat podle libosti. V případě odvolání příkazu si strany stanovují odstupné ve výši 10 % z pevné částky z čl. V, odst. 1, písm. a). Příkazce při zániku příkazu odvoláním dále nahradí příkazníkovi náklady, které do té doby měl, a škodu, pokud ji utrpěl, jakož i část odměny přiměřenou vynaložené námaze příkazníka. </w:t>
      </w:r>
    </w:p>
    <w:p w14:paraId="767AAADB" w14:textId="77777777" w:rsidR="002B7E55" w:rsidRPr="00567112" w:rsidRDefault="002B7E55" w:rsidP="002B7E55">
      <w:pPr>
        <w:spacing w:after="0" w:line="276" w:lineRule="auto"/>
        <w:rPr>
          <w:rFonts w:cs="Arial"/>
          <w:sz w:val="22"/>
        </w:rPr>
      </w:pPr>
    </w:p>
    <w:p w14:paraId="5AF987D9" w14:textId="77777777" w:rsidR="002B7E55" w:rsidRPr="00567112" w:rsidRDefault="002B7E55" w:rsidP="002B7E55">
      <w:pPr>
        <w:spacing w:after="0" w:line="276" w:lineRule="auto"/>
        <w:rPr>
          <w:rFonts w:cs="Arial"/>
          <w:sz w:val="22"/>
        </w:rPr>
      </w:pPr>
      <w:r w:rsidRPr="00567112">
        <w:rPr>
          <w:rFonts w:cs="Arial"/>
          <w:sz w:val="22"/>
        </w:rPr>
        <w:t xml:space="preserve">2. Příkazník je oprávněn od této smlouvy odstoupit v případě, že příkazce neposkytuje potřebnou součinnost pro naplnění účelu této smlouvy, přestože k tomu byl příkazníkem prokazatelně vyzván. Příkazce je oprávněn odstoupit od této smlouvy v případě, že příkazník je v prodlení s předáním podkladů příkazci k odsouhlasení dle čl. IV této smlouvy delším než 2 pracovní dny. Příkazce je oprávněn od smlouvy odstoupit také v průběhu plnění této smlouvy, došlo-li ze strany poskytovatele dotace k podstatným změnám v již vyhlášených výzvách, které příkazci znemožňují splnit podmínky v nich uvedené. </w:t>
      </w:r>
    </w:p>
    <w:p w14:paraId="31DD6613" w14:textId="77777777" w:rsidR="002B7E55" w:rsidRPr="00567112" w:rsidRDefault="002B7E55" w:rsidP="002B7E55">
      <w:pPr>
        <w:spacing w:after="0" w:line="276" w:lineRule="auto"/>
        <w:rPr>
          <w:rFonts w:cs="Arial"/>
          <w:sz w:val="22"/>
        </w:rPr>
      </w:pPr>
    </w:p>
    <w:p w14:paraId="15A1C35E" w14:textId="77777777" w:rsidR="002B7E55" w:rsidRPr="00567112" w:rsidRDefault="002B7E55" w:rsidP="002B7E55">
      <w:pPr>
        <w:spacing w:after="0" w:line="276" w:lineRule="auto"/>
        <w:rPr>
          <w:rFonts w:cs="Arial"/>
          <w:sz w:val="22"/>
        </w:rPr>
      </w:pPr>
      <w:r w:rsidRPr="00567112">
        <w:rPr>
          <w:rFonts w:cs="Arial"/>
          <w:sz w:val="22"/>
        </w:rPr>
        <w:t xml:space="preserve">3. Strany mohou odstoupit od smlouvy v případě úpadku, prohlášení úpadku, pravomocným odsouzením za úmyslný trestný čin, pokud se jedna ze stran stane nespolehlivým plátcem podle § 106 a) zák. č. 235/2004 Sb., o dani z přidané hodnoty. </w:t>
      </w:r>
    </w:p>
    <w:p w14:paraId="79D0A62A" w14:textId="77777777" w:rsidR="002B7E55" w:rsidRPr="00567112" w:rsidRDefault="002B7E55" w:rsidP="002B7E55">
      <w:pPr>
        <w:spacing w:after="0" w:line="276" w:lineRule="auto"/>
        <w:rPr>
          <w:rFonts w:cs="Arial"/>
          <w:sz w:val="22"/>
        </w:rPr>
      </w:pPr>
    </w:p>
    <w:p w14:paraId="5483A23A" w14:textId="77777777" w:rsidR="002B7E55" w:rsidRPr="00567112" w:rsidRDefault="002B7E55" w:rsidP="002B7E55">
      <w:pPr>
        <w:spacing w:after="0" w:line="276" w:lineRule="auto"/>
        <w:rPr>
          <w:rFonts w:cs="Arial"/>
          <w:sz w:val="22"/>
        </w:rPr>
      </w:pPr>
      <w:r w:rsidRPr="00567112">
        <w:rPr>
          <w:rFonts w:cs="Arial"/>
          <w:sz w:val="22"/>
        </w:rPr>
        <w:t xml:space="preserve">4. Odstoupení od této smlouvy nemá vliv na nárok k úhradě smluvní pokuty stanovené v této smlouvě ani na nárok na náhradu škody vzniklou porušením povinností dle této smlouvy. Příkazce při zániku příkazu odstoupením od smlouvy nahradí příkazníkovi náklady, jakož i část odměny přiměřenou vynaložené námaze příkazníka. </w:t>
      </w:r>
    </w:p>
    <w:p w14:paraId="58F36668" w14:textId="77777777" w:rsidR="002B7E55" w:rsidRPr="00567112" w:rsidRDefault="002B7E55" w:rsidP="002B7E55">
      <w:pPr>
        <w:spacing w:after="0" w:line="276" w:lineRule="auto"/>
        <w:rPr>
          <w:rFonts w:cs="Arial"/>
          <w:sz w:val="22"/>
        </w:rPr>
      </w:pPr>
    </w:p>
    <w:p w14:paraId="0CAC8DBC" w14:textId="77777777" w:rsidR="002B7E55" w:rsidRPr="00567112" w:rsidRDefault="002B7E55" w:rsidP="002B7E55">
      <w:pPr>
        <w:spacing w:after="0" w:line="276" w:lineRule="auto"/>
        <w:rPr>
          <w:rFonts w:cs="Arial"/>
          <w:sz w:val="22"/>
        </w:rPr>
      </w:pPr>
      <w:r w:rsidRPr="00567112">
        <w:rPr>
          <w:rFonts w:cs="Arial"/>
          <w:sz w:val="22"/>
        </w:rPr>
        <w:t>5. Tuto smlouvu lze ukončit před uplynutím lhůty dle čl. III této smlouvy rovněž písemnou dohodou smluvních stran.</w:t>
      </w:r>
    </w:p>
    <w:p w14:paraId="52C612A1" w14:textId="77777777" w:rsidR="002B7E55" w:rsidRPr="00567112" w:rsidRDefault="002B7E55" w:rsidP="002B7E55">
      <w:pPr>
        <w:spacing w:after="0" w:line="276" w:lineRule="auto"/>
        <w:rPr>
          <w:rFonts w:cs="Arial"/>
          <w:sz w:val="22"/>
        </w:rPr>
      </w:pPr>
    </w:p>
    <w:p w14:paraId="13C58036" w14:textId="77777777" w:rsidR="002B7E55" w:rsidRPr="00567112" w:rsidRDefault="002B7E55" w:rsidP="002B7E55">
      <w:pPr>
        <w:spacing w:after="0" w:line="276" w:lineRule="auto"/>
        <w:rPr>
          <w:rFonts w:cs="Arial"/>
          <w:sz w:val="22"/>
        </w:rPr>
      </w:pPr>
      <w:r w:rsidRPr="00567112">
        <w:rPr>
          <w:rFonts w:cs="Arial"/>
          <w:sz w:val="22"/>
        </w:rPr>
        <w:t xml:space="preserve">6. Ve všech případech, kdy bude tato smlouva ukončena, vyúčtuje příkazník příkazci dosud provedené činnosti dle této smlouvy, a to formou faktury v podobě daňového dokladu. </w:t>
      </w:r>
    </w:p>
    <w:p w14:paraId="1AD4434E" w14:textId="77777777" w:rsidR="002B7E55" w:rsidRPr="00567112" w:rsidRDefault="002B7E55" w:rsidP="002B7E55">
      <w:pPr>
        <w:spacing w:after="0" w:line="276" w:lineRule="auto"/>
        <w:rPr>
          <w:rFonts w:cs="Arial"/>
          <w:sz w:val="22"/>
        </w:rPr>
      </w:pPr>
    </w:p>
    <w:p w14:paraId="5C26B6D7" w14:textId="77777777" w:rsidR="002B7E55" w:rsidRPr="00567112" w:rsidRDefault="002B7E55" w:rsidP="002B7E55">
      <w:pPr>
        <w:tabs>
          <w:tab w:val="num" w:pos="360"/>
        </w:tabs>
        <w:spacing w:after="0" w:line="276" w:lineRule="auto"/>
        <w:ind w:left="360"/>
        <w:jc w:val="center"/>
        <w:outlineLvl w:val="0"/>
        <w:rPr>
          <w:rFonts w:cs="Arial"/>
          <w:b/>
          <w:sz w:val="22"/>
        </w:rPr>
      </w:pPr>
      <w:r w:rsidRPr="00567112">
        <w:rPr>
          <w:rFonts w:cs="Arial"/>
          <w:b/>
          <w:sz w:val="22"/>
        </w:rPr>
        <w:t>IX.</w:t>
      </w:r>
    </w:p>
    <w:p w14:paraId="54413616" w14:textId="77777777" w:rsidR="002B7E55" w:rsidRPr="00567112" w:rsidRDefault="002B7E55" w:rsidP="002B7E55">
      <w:pPr>
        <w:tabs>
          <w:tab w:val="num" w:pos="360"/>
        </w:tabs>
        <w:spacing w:after="0" w:line="276" w:lineRule="auto"/>
        <w:ind w:left="360"/>
        <w:jc w:val="center"/>
        <w:rPr>
          <w:rFonts w:cs="Arial"/>
          <w:b/>
          <w:sz w:val="22"/>
        </w:rPr>
      </w:pPr>
      <w:r w:rsidRPr="00567112">
        <w:rPr>
          <w:rFonts w:cs="Arial"/>
          <w:b/>
          <w:sz w:val="22"/>
        </w:rPr>
        <w:t>Závěrečná ustanovení</w:t>
      </w:r>
    </w:p>
    <w:p w14:paraId="64C4DDFB" w14:textId="77777777" w:rsidR="002B7E55" w:rsidRPr="00567112" w:rsidRDefault="002B7E55" w:rsidP="002B7E55">
      <w:pPr>
        <w:spacing w:after="0" w:line="276" w:lineRule="auto"/>
        <w:rPr>
          <w:rFonts w:cs="Arial"/>
          <w:sz w:val="22"/>
        </w:rPr>
      </w:pPr>
      <w:r w:rsidRPr="00567112">
        <w:rPr>
          <w:rFonts w:cs="Arial"/>
          <w:sz w:val="22"/>
        </w:rPr>
        <w:t xml:space="preserve">1. Příkazník prohlašuje, že ke dni podpisu této smlouvy má uzavřeno pojištění odpovědnosti za škodu s limitem 13 mil. Kč u České pojišťovny a.s., číslo pojistné smlouvy 44927957-16. </w:t>
      </w:r>
    </w:p>
    <w:p w14:paraId="6F84C6EA" w14:textId="77777777" w:rsidR="002B7E55" w:rsidRPr="00567112" w:rsidRDefault="002B7E55" w:rsidP="002B7E55">
      <w:pPr>
        <w:spacing w:after="0" w:line="276" w:lineRule="auto"/>
        <w:rPr>
          <w:rFonts w:cs="Arial"/>
          <w:sz w:val="22"/>
        </w:rPr>
      </w:pPr>
    </w:p>
    <w:p w14:paraId="53CFEBF4" w14:textId="77777777" w:rsidR="002B7E55" w:rsidRPr="00567112" w:rsidRDefault="002B7E55" w:rsidP="002B7E55">
      <w:pPr>
        <w:spacing w:after="0" w:line="276" w:lineRule="auto"/>
        <w:rPr>
          <w:rFonts w:cs="Arial"/>
          <w:sz w:val="22"/>
        </w:rPr>
      </w:pPr>
      <w:r w:rsidRPr="00567112">
        <w:rPr>
          <w:rFonts w:cs="Arial"/>
          <w:sz w:val="22"/>
        </w:rPr>
        <w:t xml:space="preserve">2. </w:t>
      </w:r>
      <w:r w:rsidRPr="00567112">
        <w:rPr>
          <w:rFonts w:cs="Arial"/>
          <w:color w:val="000000"/>
          <w:sz w:val="22"/>
        </w:rPr>
        <w:t xml:space="preserve">Pro účely komunikace se určuje forma písemná a elektronická ve formě e-mailu. </w:t>
      </w:r>
      <w:r w:rsidRPr="00567112">
        <w:rPr>
          <w:rFonts w:cs="Arial"/>
          <w:sz w:val="22"/>
        </w:rPr>
        <w:t>Otázky v této smlouvě neuvedené se řídí zákonem a předpisy souvisejícími.</w:t>
      </w:r>
    </w:p>
    <w:p w14:paraId="6A9BCDAC" w14:textId="77777777" w:rsidR="002B7E55" w:rsidRPr="00567112" w:rsidRDefault="002B7E55" w:rsidP="002B7E55">
      <w:pPr>
        <w:spacing w:after="0" w:line="276" w:lineRule="auto"/>
        <w:rPr>
          <w:rFonts w:cs="Arial"/>
          <w:sz w:val="22"/>
        </w:rPr>
      </w:pPr>
    </w:p>
    <w:p w14:paraId="762E3E1C" w14:textId="77777777" w:rsidR="002B7E55" w:rsidRPr="00567112" w:rsidRDefault="002B7E55" w:rsidP="002B7E55">
      <w:pPr>
        <w:spacing w:after="0" w:line="276" w:lineRule="auto"/>
        <w:rPr>
          <w:rFonts w:cs="Arial"/>
          <w:sz w:val="22"/>
        </w:rPr>
      </w:pPr>
      <w:r w:rsidRPr="00567112">
        <w:rPr>
          <w:rFonts w:cs="Arial"/>
          <w:sz w:val="22"/>
        </w:rPr>
        <w:t xml:space="preserve">3. Nestanoví-li strany této smlouvy v souvislosti s jednotlivými právy a povinnostmi jinak, budou jejich jménem zajišťovat její realizaci fyzické osoby jmenované v tomto článku smlouvy. </w:t>
      </w:r>
    </w:p>
    <w:p w14:paraId="6711B753" w14:textId="77777777" w:rsidR="002B7E55" w:rsidRPr="00567112" w:rsidRDefault="002B7E55" w:rsidP="002B7E55">
      <w:pPr>
        <w:spacing w:after="0" w:line="276" w:lineRule="auto"/>
        <w:ind w:firstLine="360"/>
        <w:rPr>
          <w:rFonts w:cs="Arial"/>
          <w:sz w:val="22"/>
        </w:rPr>
      </w:pPr>
    </w:p>
    <w:p w14:paraId="2DB2CE6F" w14:textId="77777777" w:rsidR="002B7E55" w:rsidRPr="00567112" w:rsidRDefault="002B7E55" w:rsidP="002B7E55">
      <w:pPr>
        <w:spacing w:after="0" w:line="276" w:lineRule="auto"/>
        <w:ind w:firstLine="360"/>
        <w:rPr>
          <w:rFonts w:cs="Arial"/>
          <w:sz w:val="22"/>
        </w:rPr>
      </w:pPr>
      <w:r w:rsidRPr="00567112">
        <w:rPr>
          <w:rFonts w:cs="Arial"/>
          <w:sz w:val="22"/>
        </w:rPr>
        <w:t>Pro účely této smlouvy budou kontaktními osobami tito zástupci stran:</w:t>
      </w:r>
    </w:p>
    <w:p w14:paraId="3FA645A7" w14:textId="77777777" w:rsidR="002B7E55" w:rsidRPr="00567112" w:rsidRDefault="002B7E55" w:rsidP="002B7E55">
      <w:pPr>
        <w:spacing w:after="0" w:line="276" w:lineRule="auto"/>
        <w:ind w:firstLine="360"/>
        <w:rPr>
          <w:rFonts w:cs="Arial"/>
          <w:sz w:val="22"/>
        </w:rPr>
      </w:pPr>
    </w:p>
    <w:tbl>
      <w:tblPr>
        <w:tblW w:w="9792" w:type="dxa"/>
        <w:jc w:val="center"/>
        <w:tblLayout w:type="fixed"/>
        <w:tblLook w:val="01E0" w:firstRow="1" w:lastRow="1" w:firstColumn="1" w:lastColumn="1" w:noHBand="0" w:noVBand="0"/>
      </w:tblPr>
      <w:tblGrid>
        <w:gridCol w:w="1723"/>
        <w:gridCol w:w="1833"/>
        <w:gridCol w:w="1701"/>
        <w:gridCol w:w="1559"/>
        <w:gridCol w:w="2976"/>
      </w:tblGrid>
      <w:tr w:rsidR="002B7E55" w:rsidRPr="00567112" w14:paraId="631BD4A0" w14:textId="77777777" w:rsidTr="00775CAF">
        <w:trPr>
          <w:jc w:val="center"/>
        </w:trPr>
        <w:tc>
          <w:tcPr>
            <w:tcW w:w="1723" w:type="dxa"/>
            <w:vAlign w:val="center"/>
          </w:tcPr>
          <w:p w14:paraId="68CADC86" w14:textId="77777777" w:rsidR="002B7E55" w:rsidRPr="00567112" w:rsidRDefault="002B7E55" w:rsidP="00775CAF">
            <w:pPr>
              <w:spacing w:line="276" w:lineRule="auto"/>
              <w:jc w:val="center"/>
              <w:rPr>
                <w:rFonts w:cs="Arial"/>
                <w:i/>
                <w:color w:val="000000"/>
                <w:sz w:val="22"/>
              </w:rPr>
            </w:pPr>
            <w:r w:rsidRPr="00567112">
              <w:rPr>
                <w:rFonts w:cs="Arial"/>
                <w:i/>
                <w:color w:val="000000"/>
                <w:sz w:val="22"/>
              </w:rPr>
              <w:t>Strana</w:t>
            </w:r>
          </w:p>
        </w:tc>
        <w:tc>
          <w:tcPr>
            <w:tcW w:w="1833" w:type="dxa"/>
            <w:vAlign w:val="center"/>
          </w:tcPr>
          <w:p w14:paraId="497AFE1C" w14:textId="77777777" w:rsidR="002B7E55" w:rsidRPr="00567112" w:rsidRDefault="002B7E55" w:rsidP="00775CAF">
            <w:pPr>
              <w:spacing w:line="276" w:lineRule="auto"/>
              <w:jc w:val="center"/>
              <w:rPr>
                <w:rFonts w:cs="Arial"/>
                <w:i/>
                <w:color w:val="000000"/>
                <w:sz w:val="22"/>
              </w:rPr>
            </w:pPr>
            <w:r w:rsidRPr="00567112">
              <w:rPr>
                <w:rFonts w:cs="Arial"/>
                <w:i/>
                <w:color w:val="000000"/>
                <w:sz w:val="22"/>
              </w:rPr>
              <w:t>Jméno</w:t>
            </w:r>
          </w:p>
        </w:tc>
        <w:tc>
          <w:tcPr>
            <w:tcW w:w="1701" w:type="dxa"/>
            <w:vAlign w:val="center"/>
          </w:tcPr>
          <w:p w14:paraId="0E735490" w14:textId="77777777" w:rsidR="002B7E55" w:rsidRPr="00567112" w:rsidRDefault="002B7E55" w:rsidP="00775CAF">
            <w:pPr>
              <w:spacing w:line="276" w:lineRule="auto"/>
              <w:jc w:val="center"/>
              <w:rPr>
                <w:rFonts w:cs="Arial"/>
                <w:i/>
                <w:color w:val="000000"/>
                <w:sz w:val="22"/>
              </w:rPr>
            </w:pPr>
            <w:r w:rsidRPr="00567112">
              <w:rPr>
                <w:rFonts w:cs="Arial"/>
                <w:i/>
                <w:color w:val="000000"/>
                <w:sz w:val="22"/>
              </w:rPr>
              <w:t>Funkce</w:t>
            </w:r>
          </w:p>
        </w:tc>
        <w:tc>
          <w:tcPr>
            <w:tcW w:w="1559" w:type="dxa"/>
            <w:vAlign w:val="center"/>
          </w:tcPr>
          <w:p w14:paraId="797FCA5D" w14:textId="77777777" w:rsidR="002B7E55" w:rsidRPr="00567112" w:rsidRDefault="002B7E55" w:rsidP="00775CAF">
            <w:pPr>
              <w:spacing w:line="276" w:lineRule="auto"/>
              <w:jc w:val="center"/>
              <w:rPr>
                <w:rFonts w:cs="Arial"/>
                <w:i/>
                <w:color w:val="000000"/>
                <w:sz w:val="22"/>
              </w:rPr>
            </w:pPr>
            <w:r w:rsidRPr="00567112">
              <w:rPr>
                <w:rFonts w:cs="Arial"/>
                <w:i/>
                <w:color w:val="000000"/>
                <w:sz w:val="22"/>
              </w:rPr>
              <w:t>Telefon</w:t>
            </w:r>
          </w:p>
        </w:tc>
        <w:tc>
          <w:tcPr>
            <w:tcW w:w="2976" w:type="dxa"/>
            <w:vAlign w:val="center"/>
          </w:tcPr>
          <w:p w14:paraId="36833883" w14:textId="77777777" w:rsidR="002B7E55" w:rsidRPr="00567112" w:rsidRDefault="002B7E55" w:rsidP="00775CAF">
            <w:pPr>
              <w:spacing w:line="276" w:lineRule="auto"/>
              <w:jc w:val="center"/>
              <w:rPr>
                <w:rFonts w:cs="Arial"/>
                <w:i/>
                <w:color w:val="000000"/>
                <w:sz w:val="22"/>
              </w:rPr>
            </w:pPr>
            <w:r w:rsidRPr="00567112">
              <w:rPr>
                <w:rFonts w:cs="Arial"/>
                <w:i/>
                <w:color w:val="000000"/>
                <w:sz w:val="22"/>
              </w:rPr>
              <w:t>E-mail</w:t>
            </w:r>
          </w:p>
        </w:tc>
      </w:tr>
      <w:tr w:rsidR="007D49F9" w:rsidRPr="00B85138" w14:paraId="26C61076" w14:textId="77777777" w:rsidTr="00775CAF">
        <w:trPr>
          <w:jc w:val="center"/>
        </w:trPr>
        <w:tc>
          <w:tcPr>
            <w:tcW w:w="1723" w:type="dxa"/>
            <w:vAlign w:val="center"/>
          </w:tcPr>
          <w:p w14:paraId="3DB8F290" w14:textId="77777777" w:rsidR="007D49F9" w:rsidRPr="00B85138" w:rsidRDefault="007D49F9" w:rsidP="007D49F9">
            <w:pPr>
              <w:spacing w:line="276" w:lineRule="auto"/>
              <w:rPr>
                <w:rFonts w:cs="Arial"/>
                <w:color w:val="000000"/>
                <w:sz w:val="22"/>
                <w:highlight w:val="yellow"/>
              </w:rPr>
            </w:pPr>
            <w:r w:rsidRPr="00B85138">
              <w:rPr>
                <w:rFonts w:cs="Arial"/>
                <w:color w:val="000000"/>
                <w:sz w:val="22"/>
              </w:rPr>
              <w:t>Za příkazce:</w:t>
            </w:r>
          </w:p>
        </w:tc>
        <w:tc>
          <w:tcPr>
            <w:tcW w:w="1833" w:type="dxa"/>
            <w:vAlign w:val="center"/>
          </w:tcPr>
          <w:p w14:paraId="7B3E627D" w14:textId="31DE9E85" w:rsidR="007D49F9" w:rsidRPr="00B85138" w:rsidRDefault="005139F7" w:rsidP="007D49F9">
            <w:pPr>
              <w:spacing w:line="276" w:lineRule="auto"/>
              <w:jc w:val="center"/>
              <w:rPr>
                <w:rFonts w:cs="Arial"/>
                <w:color w:val="000000"/>
                <w:sz w:val="22"/>
              </w:rPr>
            </w:pPr>
            <w:r w:rsidRPr="005139F7">
              <w:rPr>
                <w:rFonts w:cs="Arial"/>
                <w:color w:val="000000"/>
                <w:sz w:val="22"/>
              </w:rPr>
              <w:t xml:space="preserve">Mgr. Dita </w:t>
            </w:r>
            <w:proofErr w:type="spellStart"/>
            <w:r w:rsidRPr="005139F7">
              <w:rPr>
                <w:rFonts w:cs="Arial"/>
                <w:color w:val="000000"/>
                <w:sz w:val="22"/>
              </w:rPr>
              <w:t>Ondrejčeková</w:t>
            </w:r>
            <w:proofErr w:type="spellEnd"/>
          </w:p>
        </w:tc>
        <w:tc>
          <w:tcPr>
            <w:tcW w:w="1701" w:type="dxa"/>
            <w:vAlign w:val="center"/>
          </w:tcPr>
          <w:p w14:paraId="23554FFF" w14:textId="0F3C97E6" w:rsidR="007D49F9" w:rsidRPr="00B85138" w:rsidRDefault="007D49F9" w:rsidP="007D49F9">
            <w:pPr>
              <w:spacing w:line="276" w:lineRule="auto"/>
              <w:jc w:val="center"/>
              <w:rPr>
                <w:rFonts w:cs="Arial"/>
                <w:color w:val="000000"/>
                <w:sz w:val="22"/>
              </w:rPr>
            </w:pPr>
            <w:r>
              <w:rPr>
                <w:rFonts w:cs="Arial"/>
                <w:color w:val="000000"/>
                <w:sz w:val="22"/>
              </w:rPr>
              <w:t>ředitelka</w:t>
            </w:r>
          </w:p>
        </w:tc>
        <w:tc>
          <w:tcPr>
            <w:tcW w:w="1559" w:type="dxa"/>
            <w:shd w:val="clear" w:color="auto" w:fill="FFFFFF" w:themeFill="background1"/>
            <w:vAlign w:val="center"/>
          </w:tcPr>
          <w:p w14:paraId="1AEAA369" w14:textId="32914526" w:rsidR="007D49F9" w:rsidRPr="0024161C" w:rsidRDefault="00426867" w:rsidP="007D49F9">
            <w:pPr>
              <w:spacing w:line="276" w:lineRule="auto"/>
              <w:jc w:val="center"/>
              <w:rPr>
                <w:rFonts w:cs="Arial"/>
                <w:color w:val="000000"/>
                <w:sz w:val="22"/>
              </w:rPr>
            </w:pPr>
            <w:r w:rsidRPr="00426867">
              <w:rPr>
                <w:rFonts w:cs="Arial"/>
                <w:color w:val="000000"/>
                <w:sz w:val="22"/>
              </w:rPr>
              <w:t>596 769</w:t>
            </w:r>
            <w:r w:rsidRPr="00426867">
              <w:rPr>
                <w:rFonts w:cs="Arial"/>
                <w:color w:val="000000"/>
                <w:sz w:val="22"/>
              </w:rPr>
              <w:t> </w:t>
            </w:r>
            <w:r w:rsidRPr="00426867">
              <w:rPr>
                <w:rFonts w:cs="Arial"/>
                <w:color w:val="000000"/>
                <w:sz w:val="22"/>
              </w:rPr>
              <w:t>175</w:t>
            </w:r>
          </w:p>
        </w:tc>
        <w:tc>
          <w:tcPr>
            <w:tcW w:w="2976" w:type="dxa"/>
            <w:shd w:val="clear" w:color="auto" w:fill="FFFFFF" w:themeFill="background1"/>
            <w:vAlign w:val="center"/>
          </w:tcPr>
          <w:p w14:paraId="368BA858" w14:textId="17B21125" w:rsidR="007D49F9" w:rsidRPr="0024161C" w:rsidRDefault="00426867" w:rsidP="007D49F9">
            <w:pPr>
              <w:spacing w:line="276" w:lineRule="auto"/>
              <w:jc w:val="center"/>
              <w:rPr>
                <w:rFonts w:cs="Arial"/>
                <w:sz w:val="22"/>
              </w:rPr>
            </w:pPr>
            <w:r w:rsidRPr="00426867">
              <w:t>ondrdi@zsjunacka.cz</w:t>
            </w:r>
          </w:p>
        </w:tc>
      </w:tr>
      <w:tr w:rsidR="002B7E55" w:rsidRPr="00B85138" w14:paraId="70BB528C" w14:textId="77777777" w:rsidTr="00775CAF">
        <w:trPr>
          <w:jc w:val="center"/>
        </w:trPr>
        <w:tc>
          <w:tcPr>
            <w:tcW w:w="1723" w:type="dxa"/>
            <w:vAlign w:val="center"/>
          </w:tcPr>
          <w:p w14:paraId="17724634" w14:textId="77777777" w:rsidR="002B7E55" w:rsidRPr="00B85138" w:rsidRDefault="002B7E55" w:rsidP="00775CAF">
            <w:pPr>
              <w:spacing w:after="0" w:line="276" w:lineRule="auto"/>
              <w:rPr>
                <w:rFonts w:cs="Arial"/>
                <w:color w:val="000000"/>
                <w:sz w:val="22"/>
              </w:rPr>
            </w:pPr>
            <w:r w:rsidRPr="00B85138">
              <w:rPr>
                <w:rFonts w:cs="Arial"/>
                <w:color w:val="000000"/>
                <w:sz w:val="22"/>
              </w:rPr>
              <w:t>Za příkazníka:</w:t>
            </w:r>
          </w:p>
        </w:tc>
        <w:tc>
          <w:tcPr>
            <w:tcW w:w="1833" w:type="dxa"/>
            <w:vAlign w:val="center"/>
          </w:tcPr>
          <w:p w14:paraId="15FBE95F" w14:textId="7B2E0827" w:rsidR="002B7E55" w:rsidRPr="00B85138" w:rsidRDefault="002B7E55" w:rsidP="00775CAF">
            <w:pPr>
              <w:spacing w:after="0" w:line="276" w:lineRule="auto"/>
              <w:jc w:val="center"/>
              <w:rPr>
                <w:rFonts w:cs="Arial"/>
                <w:color w:val="000000"/>
                <w:sz w:val="22"/>
              </w:rPr>
            </w:pPr>
            <w:r w:rsidRPr="00B85138">
              <w:rPr>
                <w:rFonts w:cs="Arial"/>
                <w:color w:val="000000"/>
                <w:sz w:val="22"/>
              </w:rPr>
              <w:t xml:space="preserve">Mgr. </w:t>
            </w:r>
            <w:r w:rsidR="00B85138" w:rsidRPr="00B85138">
              <w:rPr>
                <w:rFonts w:cs="Arial"/>
                <w:color w:val="000000"/>
                <w:sz w:val="22"/>
              </w:rPr>
              <w:t>Tomáš Vytásek</w:t>
            </w:r>
          </w:p>
        </w:tc>
        <w:tc>
          <w:tcPr>
            <w:tcW w:w="1701" w:type="dxa"/>
            <w:vAlign w:val="center"/>
          </w:tcPr>
          <w:p w14:paraId="7C34A8FD" w14:textId="5AA3D6E9" w:rsidR="002B7E55" w:rsidRPr="00B85138" w:rsidRDefault="00B85138" w:rsidP="00775CAF">
            <w:pPr>
              <w:spacing w:after="0" w:line="276" w:lineRule="auto"/>
              <w:jc w:val="center"/>
              <w:rPr>
                <w:rFonts w:cs="Arial"/>
                <w:color w:val="000000"/>
                <w:sz w:val="22"/>
              </w:rPr>
            </w:pPr>
            <w:r w:rsidRPr="00B85138">
              <w:rPr>
                <w:rFonts w:cs="Arial"/>
                <w:color w:val="000000"/>
                <w:sz w:val="22"/>
              </w:rPr>
              <w:t>ředitel</w:t>
            </w:r>
          </w:p>
        </w:tc>
        <w:tc>
          <w:tcPr>
            <w:tcW w:w="1559" w:type="dxa"/>
            <w:vAlign w:val="center"/>
          </w:tcPr>
          <w:p w14:paraId="0B43FD0E" w14:textId="41AF9EB9" w:rsidR="002B7E55" w:rsidRPr="00B85138" w:rsidRDefault="00B85138" w:rsidP="00775CAF">
            <w:pPr>
              <w:spacing w:after="0" w:line="276" w:lineRule="auto"/>
              <w:jc w:val="center"/>
              <w:rPr>
                <w:rFonts w:cs="Arial"/>
                <w:color w:val="000000"/>
                <w:sz w:val="22"/>
              </w:rPr>
            </w:pPr>
            <w:r w:rsidRPr="00B85138">
              <w:rPr>
                <w:rFonts w:cs="Arial"/>
                <w:color w:val="000000"/>
                <w:sz w:val="22"/>
              </w:rPr>
              <w:t>734 259 553</w:t>
            </w:r>
          </w:p>
        </w:tc>
        <w:tc>
          <w:tcPr>
            <w:tcW w:w="2976" w:type="dxa"/>
            <w:vAlign w:val="center"/>
          </w:tcPr>
          <w:p w14:paraId="4A4FC166" w14:textId="3E2E5660" w:rsidR="002B7E55" w:rsidRPr="00B85138" w:rsidRDefault="00B85138" w:rsidP="00B94A32">
            <w:pPr>
              <w:spacing w:after="0" w:line="276" w:lineRule="auto"/>
              <w:jc w:val="center"/>
              <w:rPr>
                <w:rFonts w:cs="Arial"/>
                <w:color w:val="000000"/>
                <w:sz w:val="22"/>
              </w:rPr>
            </w:pPr>
            <w:r w:rsidRPr="00B85138">
              <w:rPr>
                <w:rFonts w:cs="Arial"/>
                <w:sz w:val="22"/>
              </w:rPr>
              <w:t>vytasek</w:t>
            </w:r>
            <w:r w:rsidR="002B7E55" w:rsidRPr="00B85138">
              <w:rPr>
                <w:rFonts w:cs="Arial"/>
                <w:sz w:val="22"/>
              </w:rPr>
              <w:t>@rpsc.cz</w:t>
            </w:r>
          </w:p>
        </w:tc>
      </w:tr>
    </w:tbl>
    <w:p w14:paraId="5D5AC5A9" w14:textId="77777777" w:rsidR="002B7E55" w:rsidRPr="00B85138" w:rsidRDefault="002B7E55" w:rsidP="002B7E55">
      <w:pPr>
        <w:spacing w:after="0" w:line="276" w:lineRule="auto"/>
        <w:rPr>
          <w:rFonts w:cs="Arial"/>
          <w:sz w:val="22"/>
        </w:rPr>
      </w:pPr>
    </w:p>
    <w:p w14:paraId="7E5DC785" w14:textId="77777777" w:rsidR="002B7E55" w:rsidRPr="00B85138" w:rsidRDefault="002B7E55" w:rsidP="002B7E55">
      <w:pPr>
        <w:spacing w:after="0" w:line="276" w:lineRule="auto"/>
        <w:rPr>
          <w:rFonts w:cs="Arial"/>
          <w:sz w:val="22"/>
        </w:rPr>
      </w:pPr>
    </w:p>
    <w:p w14:paraId="6EBC456E" w14:textId="77777777" w:rsidR="002B7E55" w:rsidRPr="00567112" w:rsidRDefault="002B7E55" w:rsidP="002B7E55">
      <w:pPr>
        <w:spacing w:after="0" w:line="276" w:lineRule="auto"/>
        <w:rPr>
          <w:rFonts w:cs="Arial"/>
          <w:sz w:val="22"/>
        </w:rPr>
      </w:pPr>
      <w:r w:rsidRPr="00567112">
        <w:rPr>
          <w:rFonts w:cs="Arial"/>
          <w:sz w:val="22"/>
        </w:rPr>
        <w:t>4. Tato smlouva může být měněna nebo doplňována pouze písemnými dodatky vzestupně číslovanými a podepsanými oběma smluvními stranami.</w:t>
      </w:r>
    </w:p>
    <w:p w14:paraId="47C08093" w14:textId="77777777" w:rsidR="002B7E55" w:rsidRPr="00567112" w:rsidRDefault="002B7E55" w:rsidP="002B7E55">
      <w:pPr>
        <w:spacing w:after="0" w:line="276" w:lineRule="auto"/>
        <w:rPr>
          <w:rFonts w:cs="Arial"/>
          <w:sz w:val="22"/>
        </w:rPr>
      </w:pPr>
    </w:p>
    <w:p w14:paraId="3F116BBB" w14:textId="77777777" w:rsidR="002B7E55" w:rsidRPr="00567112" w:rsidRDefault="002B7E55" w:rsidP="002B7E55">
      <w:pPr>
        <w:spacing w:after="0" w:line="276" w:lineRule="auto"/>
        <w:rPr>
          <w:rFonts w:cs="Arial"/>
          <w:sz w:val="22"/>
        </w:rPr>
      </w:pPr>
      <w:r w:rsidRPr="00567112">
        <w:rPr>
          <w:rFonts w:cs="Arial"/>
          <w:sz w:val="22"/>
        </w:rPr>
        <w:t>5. Tato smlouva je vyhotovena ve dvou stejnopisech, z nichž každá smluvní strana obdrží jeden.</w:t>
      </w:r>
    </w:p>
    <w:p w14:paraId="1A5EC718" w14:textId="77777777" w:rsidR="002B7E55" w:rsidRPr="00567112" w:rsidRDefault="002B7E55" w:rsidP="002B7E55">
      <w:pPr>
        <w:spacing w:after="0" w:line="276" w:lineRule="auto"/>
        <w:rPr>
          <w:rFonts w:cs="Arial"/>
          <w:sz w:val="22"/>
        </w:rPr>
      </w:pPr>
    </w:p>
    <w:p w14:paraId="4108953F" w14:textId="77777777" w:rsidR="002B7E55" w:rsidRPr="00567112" w:rsidRDefault="002B7E55" w:rsidP="002B7E55">
      <w:pPr>
        <w:spacing w:after="0" w:line="276" w:lineRule="auto"/>
        <w:rPr>
          <w:rFonts w:cs="Arial"/>
          <w:sz w:val="22"/>
        </w:rPr>
      </w:pPr>
      <w:r w:rsidRPr="00567112">
        <w:rPr>
          <w:rFonts w:cs="Arial"/>
          <w:sz w:val="22"/>
        </w:rPr>
        <w:t>6. Tato smlouva vyjadřuje skutečnou a svobodnou vůli smluvních stran, jejichž zástupci smlouvu přečetli, s jejím obsahem souhlasí, což stvrzují vlastnoručními podpisy.</w:t>
      </w:r>
    </w:p>
    <w:p w14:paraId="525A6BF9" w14:textId="77777777" w:rsidR="002B7E55" w:rsidRPr="00567112" w:rsidRDefault="002B7E55" w:rsidP="002B7E55">
      <w:pPr>
        <w:spacing w:after="0" w:line="276" w:lineRule="auto"/>
        <w:rPr>
          <w:rFonts w:cs="Arial"/>
          <w:sz w:val="22"/>
        </w:rPr>
      </w:pPr>
    </w:p>
    <w:p w14:paraId="71ED1A4E" w14:textId="77777777" w:rsidR="002B7E55" w:rsidRPr="00567112" w:rsidRDefault="002B7E55" w:rsidP="002B7E55">
      <w:pPr>
        <w:spacing w:after="0" w:line="276" w:lineRule="auto"/>
        <w:rPr>
          <w:rFonts w:cs="Arial"/>
          <w:sz w:val="22"/>
        </w:rPr>
      </w:pPr>
    </w:p>
    <w:p w14:paraId="767C4BE4" w14:textId="4A4B5FB5" w:rsidR="00567112" w:rsidRPr="00567112" w:rsidRDefault="00567112" w:rsidP="00567112">
      <w:pPr>
        <w:spacing w:after="0" w:line="276" w:lineRule="auto"/>
        <w:rPr>
          <w:rFonts w:cs="Arial"/>
          <w:sz w:val="22"/>
        </w:rPr>
      </w:pPr>
      <w:r w:rsidRPr="00567112">
        <w:rPr>
          <w:rFonts w:cs="Arial"/>
          <w:sz w:val="22"/>
        </w:rPr>
        <w:t>V Olomouci dne .....................</w:t>
      </w:r>
      <w:r w:rsidR="00E04CBD">
        <w:rPr>
          <w:rFonts w:cs="Arial"/>
          <w:sz w:val="22"/>
        </w:rPr>
        <w:tab/>
      </w:r>
      <w:r w:rsidR="00E04CBD">
        <w:rPr>
          <w:rFonts w:cs="Arial"/>
          <w:sz w:val="22"/>
        </w:rPr>
        <w:tab/>
      </w:r>
      <w:r w:rsidRPr="00567112">
        <w:rPr>
          <w:rFonts w:cs="Arial"/>
          <w:sz w:val="22"/>
        </w:rPr>
        <w:t xml:space="preserve"> </w:t>
      </w:r>
      <w:r w:rsidR="0084141C">
        <w:rPr>
          <w:rFonts w:cs="Arial"/>
          <w:sz w:val="22"/>
        </w:rPr>
        <w:t xml:space="preserve">            </w:t>
      </w:r>
      <w:r w:rsidRPr="00567112">
        <w:rPr>
          <w:rFonts w:cs="Arial"/>
          <w:sz w:val="22"/>
        </w:rPr>
        <w:t xml:space="preserve">V </w:t>
      </w:r>
      <w:r w:rsidR="00426867">
        <w:rPr>
          <w:rFonts w:cs="Arial"/>
          <w:sz w:val="22"/>
        </w:rPr>
        <w:t>Ostravě</w:t>
      </w:r>
      <w:r w:rsidRPr="00567112">
        <w:rPr>
          <w:rFonts w:cs="Arial"/>
          <w:sz w:val="22"/>
        </w:rPr>
        <w:t xml:space="preserve"> dne .....................</w:t>
      </w:r>
    </w:p>
    <w:p w14:paraId="664B116E" w14:textId="77777777" w:rsidR="00567112" w:rsidRDefault="00567112" w:rsidP="00567112">
      <w:pPr>
        <w:spacing w:after="0" w:line="276" w:lineRule="auto"/>
        <w:rPr>
          <w:rFonts w:cs="Arial"/>
          <w:sz w:val="22"/>
        </w:rPr>
      </w:pPr>
    </w:p>
    <w:p w14:paraId="3CE5CD83" w14:textId="77777777" w:rsidR="00567112" w:rsidRDefault="00567112" w:rsidP="00567112">
      <w:pPr>
        <w:spacing w:after="0" w:line="276" w:lineRule="auto"/>
        <w:rPr>
          <w:rFonts w:cs="Arial"/>
          <w:sz w:val="22"/>
        </w:rPr>
      </w:pPr>
    </w:p>
    <w:p w14:paraId="46394D75" w14:textId="77777777" w:rsidR="006657D6" w:rsidRDefault="006657D6" w:rsidP="00567112">
      <w:pPr>
        <w:spacing w:after="0" w:line="276" w:lineRule="auto"/>
        <w:rPr>
          <w:rFonts w:cs="Arial"/>
          <w:sz w:val="22"/>
        </w:rPr>
      </w:pPr>
    </w:p>
    <w:p w14:paraId="1ED7EB1D" w14:textId="77777777" w:rsidR="006657D6" w:rsidRDefault="006657D6" w:rsidP="00567112">
      <w:pPr>
        <w:spacing w:after="0" w:line="276" w:lineRule="auto"/>
        <w:rPr>
          <w:rFonts w:cs="Arial"/>
          <w:sz w:val="22"/>
        </w:rPr>
      </w:pPr>
    </w:p>
    <w:p w14:paraId="6E986AFD" w14:textId="5703E5F5" w:rsidR="00567112" w:rsidRPr="00567112" w:rsidRDefault="00567112" w:rsidP="00567112">
      <w:pPr>
        <w:spacing w:after="0" w:line="276" w:lineRule="auto"/>
        <w:rPr>
          <w:rFonts w:cs="Arial"/>
          <w:sz w:val="22"/>
        </w:rPr>
      </w:pPr>
      <w:r w:rsidRPr="00567112">
        <w:rPr>
          <w:rFonts w:cs="Arial"/>
          <w:sz w:val="22"/>
        </w:rPr>
        <w:t>…………………………………</w:t>
      </w:r>
      <w:r w:rsidRPr="00567112">
        <w:rPr>
          <w:rFonts w:cs="Arial"/>
          <w:sz w:val="22"/>
        </w:rPr>
        <w:tab/>
      </w:r>
      <w:r w:rsidR="00E04CBD">
        <w:rPr>
          <w:rFonts w:cs="Arial"/>
          <w:sz w:val="22"/>
        </w:rPr>
        <w:t xml:space="preserve">        </w:t>
      </w:r>
      <w:r w:rsidR="0084141C">
        <w:rPr>
          <w:rFonts w:cs="Arial"/>
          <w:sz w:val="22"/>
        </w:rPr>
        <w:t xml:space="preserve">                  </w:t>
      </w:r>
      <w:r w:rsidRPr="00567112">
        <w:rPr>
          <w:rFonts w:cs="Arial"/>
          <w:sz w:val="22"/>
        </w:rPr>
        <w:t>……………………</w:t>
      </w:r>
      <w:r w:rsidR="0084141C">
        <w:rPr>
          <w:rFonts w:cs="Arial"/>
          <w:sz w:val="22"/>
        </w:rPr>
        <w:t>…………….</w:t>
      </w:r>
      <w:r w:rsidRPr="00567112">
        <w:rPr>
          <w:rFonts w:cs="Arial"/>
          <w:sz w:val="22"/>
        </w:rPr>
        <w:t>…</w:t>
      </w:r>
      <w:r w:rsidR="00E04CBD">
        <w:rPr>
          <w:rFonts w:cs="Arial"/>
          <w:sz w:val="22"/>
        </w:rPr>
        <w:t xml:space="preserve">         </w:t>
      </w:r>
    </w:p>
    <w:p w14:paraId="684D6C1C" w14:textId="2227EA86" w:rsidR="00567112" w:rsidRPr="00567112" w:rsidRDefault="00E04CBD" w:rsidP="00567112">
      <w:pPr>
        <w:spacing w:after="0" w:line="276" w:lineRule="auto"/>
        <w:rPr>
          <w:rFonts w:cs="Arial"/>
          <w:sz w:val="22"/>
        </w:rPr>
      </w:pPr>
      <w:r w:rsidRPr="00567112">
        <w:rPr>
          <w:rFonts w:cs="Arial"/>
          <w:noProof/>
          <w:sz w:val="22"/>
        </w:rPr>
        <mc:AlternateContent>
          <mc:Choice Requires="wps">
            <w:drawing>
              <wp:anchor distT="0" distB="0" distL="114300" distR="114300" simplePos="0" relativeHeight="251660288" behindDoc="1" locked="0" layoutInCell="1" allowOverlap="1" wp14:anchorId="42546A35" wp14:editId="24E119A1">
                <wp:simplePos x="0" y="0"/>
                <wp:positionH relativeFrom="column">
                  <wp:posOffset>3167380</wp:posOffset>
                </wp:positionH>
                <wp:positionV relativeFrom="paragraph">
                  <wp:posOffset>41275</wp:posOffset>
                </wp:positionV>
                <wp:extent cx="2314575" cy="1064895"/>
                <wp:effectExtent l="0" t="0" r="9525" b="1905"/>
                <wp:wrapTight wrapText="bothSides">
                  <wp:wrapPolygon edited="0">
                    <wp:start x="0" y="0"/>
                    <wp:lineTo x="0" y="21252"/>
                    <wp:lineTo x="21511" y="21252"/>
                    <wp:lineTo x="21511" y="0"/>
                    <wp:lineTo x="0" y="0"/>
                  </wp:wrapPolygon>
                </wp:wrapTight>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1064895"/>
                        </a:xfrm>
                        <a:prstGeom prst="rect">
                          <a:avLst/>
                        </a:prstGeom>
                        <a:solidFill>
                          <a:sysClr val="window" lastClr="FFFFFF"/>
                        </a:solidFill>
                        <a:ln w="6350">
                          <a:noFill/>
                        </a:ln>
                        <a:effectLst/>
                      </wps:spPr>
                      <wps:txbx>
                        <w:txbxContent>
                          <w:p w14:paraId="03F34AF7" w14:textId="77777777" w:rsidR="00426867" w:rsidRPr="004E1207" w:rsidRDefault="00426867" w:rsidP="00426867">
                            <w:pPr>
                              <w:spacing w:after="0" w:line="276" w:lineRule="auto"/>
                              <w:rPr>
                                <w:rFonts w:cs="Arial"/>
                                <w:color w:val="000000"/>
                                <w:spacing w:val="2"/>
                                <w:sz w:val="22"/>
                              </w:rPr>
                            </w:pPr>
                            <w:r w:rsidRPr="004E1207">
                              <w:rPr>
                                <w:rFonts w:cs="Arial"/>
                                <w:color w:val="000000"/>
                                <w:spacing w:val="2"/>
                                <w:sz w:val="22"/>
                              </w:rPr>
                              <w:t xml:space="preserve">Příkazce: </w:t>
                            </w:r>
                          </w:p>
                          <w:p w14:paraId="2D0094A1" w14:textId="278FA246" w:rsidR="007D49F9" w:rsidRDefault="00426867" w:rsidP="00426867">
                            <w:pPr>
                              <w:spacing w:after="0" w:line="276" w:lineRule="auto"/>
                              <w:rPr>
                                <w:rFonts w:cs="Arial"/>
                                <w:b/>
                                <w:bCs/>
                                <w:color w:val="000000"/>
                              </w:rPr>
                            </w:pPr>
                            <w:r w:rsidRPr="00EF7E8E">
                              <w:rPr>
                                <w:rFonts w:cs="Arial"/>
                                <w:b/>
                                <w:bCs/>
                                <w:color w:val="000000"/>
                                <w:sz w:val="22"/>
                              </w:rPr>
                              <w:t>Základní škola Ostrava-Stará Bělá</w:t>
                            </w:r>
                          </w:p>
                          <w:p w14:paraId="1C2CF9F7" w14:textId="3BF946B8" w:rsidR="00567112" w:rsidRPr="00272613" w:rsidRDefault="00426867" w:rsidP="00426867">
                            <w:pPr>
                              <w:spacing w:after="0" w:line="276" w:lineRule="auto"/>
                              <w:jc w:val="left"/>
                              <w:rPr>
                                <w:rFonts w:cs="Arial"/>
                              </w:rPr>
                            </w:pPr>
                            <w:r w:rsidRPr="00426867">
                              <w:rPr>
                                <w:rFonts w:cs="Arial"/>
                              </w:rPr>
                              <w:t xml:space="preserve">Mgr. Dita </w:t>
                            </w:r>
                            <w:proofErr w:type="spellStart"/>
                            <w:r w:rsidRPr="00426867">
                              <w:rPr>
                                <w:rFonts w:cs="Arial"/>
                              </w:rPr>
                              <w:t>Ondrejčeková</w:t>
                            </w:r>
                            <w:proofErr w:type="spellEnd"/>
                            <w:r w:rsidRPr="00426867">
                              <w:rPr>
                                <w:rFonts w:cs="Arial"/>
                              </w:rPr>
                              <w:t xml:space="preserve"> </w:t>
                            </w:r>
                            <w:r w:rsidR="007D49F9">
                              <w:rPr>
                                <w:rFonts w:cs="Arial"/>
                              </w:rPr>
                              <w:t>ř</w:t>
                            </w:r>
                            <w:r w:rsidR="007D49F9" w:rsidRPr="00272613">
                              <w:rPr>
                                <w:rFonts w:cs="Arial"/>
                              </w:rPr>
                              <w:t>editelka</w:t>
                            </w:r>
                          </w:p>
                          <w:p w14:paraId="047E332E" w14:textId="77777777" w:rsidR="00567112" w:rsidRPr="00272613" w:rsidRDefault="00567112" w:rsidP="00567112">
                            <w:pPr>
                              <w:spacing w:after="0" w:line="276" w:lineRule="auto"/>
                              <w:rPr>
                                <w:rFonts w:cs="Arial"/>
                                <w:color w:val="000000"/>
                                <w:spacing w:val="2"/>
                              </w:rPr>
                            </w:pPr>
                          </w:p>
                          <w:p w14:paraId="787E12E5" w14:textId="77777777" w:rsidR="00567112" w:rsidRPr="00272613" w:rsidRDefault="00567112" w:rsidP="00567112">
                            <w:pPr>
                              <w:spacing w:after="0"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46A35" id="_x0000_t202" coordsize="21600,21600" o:spt="202" path="m,l,21600r21600,l21600,xe">
                <v:stroke joinstyle="miter"/>
                <v:path gradientshapeok="t" o:connecttype="rect"/>
              </v:shapetype>
              <v:shape id="Textové pole 3" o:spid="_x0000_s1026" type="#_x0000_t202" style="position:absolute;left:0;text-align:left;margin-left:249.4pt;margin-top:3.25pt;width:182.25pt;height:8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" fillcolor="window" stroked="f" strokeweight=".5pt">
                <v:textbox>
                  <w:txbxContent>
                    <w:p w14:paraId="03F34AF7" w14:textId="77777777" w:rsidR="00426867" w:rsidRPr="004E1207" w:rsidRDefault="00426867" w:rsidP="00426867">
                      <w:pPr>
                        <w:spacing w:after="0" w:line="276" w:lineRule="auto"/>
                        <w:rPr>
                          <w:rFonts w:cs="Arial"/>
                          <w:color w:val="000000"/>
                          <w:spacing w:val="2"/>
                          <w:sz w:val="22"/>
                        </w:rPr>
                      </w:pPr>
                      <w:r w:rsidRPr="004E1207">
                        <w:rPr>
                          <w:rFonts w:cs="Arial"/>
                          <w:color w:val="000000"/>
                          <w:spacing w:val="2"/>
                          <w:sz w:val="22"/>
                        </w:rPr>
                        <w:t xml:space="preserve">Příkazce: </w:t>
                      </w:r>
                    </w:p>
                    <w:p w14:paraId="2D0094A1" w14:textId="278FA246" w:rsidR="007D49F9" w:rsidRDefault="00426867" w:rsidP="00426867">
                      <w:pPr>
                        <w:spacing w:after="0" w:line="276" w:lineRule="auto"/>
                        <w:rPr>
                          <w:rFonts w:cs="Arial"/>
                          <w:b/>
                          <w:bCs/>
                          <w:color w:val="000000"/>
                        </w:rPr>
                      </w:pPr>
                      <w:r w:rsidRPr="00EF7E8E">
                        <w:rPr>
                          <w:rFonts w:cs="Arial"/>
                          <w:b/>
                          <w:bCs/>
                          <w:color w:val="000000"/>
                          <w:sz w:val="22"/>
                        </w:rPr>
                        <w:t>Základní škola Ostrava-Stará Bělá</w:t>
                      </w:r>
                    </w:p>
                    <w:p w14:paraId="1C2CF9F7" w14:textId="3BF946B8" w:rsidR="00567112" w:rsidRPr="00272613" w:rsidRDefault="00426867" w:rsidP="00426867">
                      <w:pPr>
                        <w:spacing w:after="0" w:line="276" w:lineRule="auto"/>
                        <w:jc w:val="left"/>
                        <w:rPr>
                          <w:rFonts w:cs="Arial"/>
                        </w:rPr>
                      </w:pPr>
                      <w:r w:rsidRPr="00426867">
                        <w:rPr>
                          <w:rFonts w:cs="Arial"/>
                        </w:rPr>
                        <w:t xml:space="preserve">Mgr. Dita </w:t>
                      </w:r>
                      <w:proofErr w:type="spellStart"/>
                      <w:r w:rsidRPr="00426867">
                        <w:rPr>
                          <w:rFonts w:cs="Arial"/>
                        </w:rPr>
                        <w:t>Ondrejčeková</w:t>
                      </w:r>
                      <w:proofErr w:type="spellEnd"/>
                      <w:r w:rsidRPr="00426867">
                        <w:rPr>
                          <w:rFonts w:cs="Arial"/>
                        </w:rPr>
                        <w:t xml:space="preserve"> </w:t>
                      </w:r>
                      <w:r w:rsidR="007D49F9">
                        <w:rPr>
                          <w:rFonts w:cs="Arial"/>
                        </w:rPr>
                        <w:t>ř</w:t>
                      </w:r>
                      <w:r w:rsidR="007D49F9" w:rsidRPr="00272613">
                        <w:rPr>
                          <w:rFonts w:cs="Arial"/>
                        </w:rPr>
                        <w:t>editelka</w:t>
                      </w:r>
                    </w:p>
                    <w:p w14:paraId="047E332E" w14:textId="77777777" w:rsidR="00567112" w:rsidRPr="00272613" w:rsidRDefault="00567112" w:rsidP="00567112">
                      <w:pPr>
                        <w:spacing w:after="0" w:line="276" w:lineRule="auto"/>
                        <w:rPr>
                          <w:rFonts w:cs="Arial"/>
                          <w:color w:val="000000"/>
                          <w:spacing w:val="2"/>
                        </w:rPr>
                      </w:pPr>
                    </w:p>
                    <w:p w14:paraId="787E12E5" w14:textId="77777777" w:rsidR="00567112" w:rsidRPr="00272613" w:rsidRDefault="00567112" w:rsidP="00567112">
                      <w:pPr>
                        <w:spacing w:after="0" w:line="276" w:lineRule="auto"/>
                        <w:rPr>
                          <w:rFonts w:cs="Arial"/>
                        </w:rPr>
                      </w:pPr>
                    </w:p>
                  </w:txbxContent>
                </v:textbox>
                <w10:wrap type="tight"/>
              </v:shape>
            </w:pict>
          </mc:Fallback>
        </mc:AlternateContent>
      </w:r>
      <w:r w:rsidR="006657D6" w:rsidRPr="00567112">
        <w:rPr>
          <w:rFonts w:cs="Arial"/>
          <w:noProof/>
          <w:sz w:val="22"/>
        </w:rPr>
        <mc:AlternateContent>
          <mc:Choice Requires="wps">
            <w:drawing>
              <wp:anchor distT="0" distB="0" distL="114300" distR="114300" simplePos="0" relativeHeight="251659264" behindDoc="1" locked="0" layoutInCell="1" allowOverlap="1" wp14:anchorId="04520302" wp14:editId="29E87127">
                <wp:simplePos x="0" y="0"/>
                <wp:positionH relativeFrom="column">
                  <wp:posOffset>-57178</wp:posOffset>
                </wp:positionH>
                <wp:positionV relativeFrom="paragraph">
                  <wp:posOffset>43235</wp:posOffset>
                </wp:positionV>
                <wp:extent cx="1924050" cy="914400"/>
                <wp:effectExtent l="0" t="0" r="0" b="0"/>
                <wp:wrapTight wrapText="bothSides">
                  <wp:wrapPolygon edited="0">
                    <wp:start x="0" y="0"/>
                    <wp:lineTo x="0" y="21150"/>
                    <wp:lineTo x="21386" y="21150"/>
                    <wp:lineTo x="21386" y="0"/>
                    <wp:lineTo x="0" y="0"/>
                  </wp:wrapPolygon>
                </wp:wrapTight>
                <wp:docPr id="4"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914400"/>
                        </a:xfrm>
                        <a:prstGeom prst="rect">
                          <a:avLst/>
                        </a:prstGeom>
                        <a:solidFill>
                          <a:sysClr val="window" lastClr="FFFFFF"/>
                        </a:solidFill>
                        <a:ln w="6350">
                          <a:noFill/>
                        </a:ln>
                        <a:effectLst/>
                      </wps:spPr>
                      <wps:txbx>
                        <w:txbxContent>
                          <w:p w14:paraId="17A7DB52" w14:textId="77777777" w:rsidR="00567112" w:rsidRPr="00272613" w:rsidRDefault="00567112" w:rsidP="00567112">
                            <w:pPr>
                              <w:spacing w:after="0" w:line="276" w:lineRule="auto"/>
                              <w:rPr>
                                <w:rFonts w:cs="Arial"/>
                                <w:bCs/>
                              </w:rPr>
                            </w:pPr>
                            <w:r w:rsidRPr="00272613">
                              <w:rPr>
                                <w:rFonts w:cs="Arial"/>
                                <w:bCs/>
                              </w:rPr>
                              <w:t>Příkazník:</w:t>
                            </w:r>
                          </w:p>
                          <w:p w14:paraId="1D95A3A5" w14:textId="77777777" w:rsidR="00567112" w:rsidRPr="00272613" w:rsidRDefault="00567112" w:rsidP="00567112">
                            <w:pPr>
                              <w:spacing w:after="0" w:line="276" w:lineRule="auto"/>
                              <w:rPr>
                                <w:rFonts w:cs="Arial"/>
                                <w:b/>
                                <w:bCs/>
                              </w:rPr>
                            </w:pPr>
                            <w:r w:rsidRPr="00272613">
                              <w:rPr>
                                <w:rFonts w:cs="Arial"/>
                                <w:b/>
                                <w:bCs/>
                              </w:rPr>
                              <w:t xml:space="preserve">RPSC </w:t>
                            </w:r>
                            <w:proofErr w:type="spellStart"/>
                            <w:r w:rsidRPr="00272613">
                              <w:rPr>
                                <w:rFonts w:cs="Arial"/>
                                <w:b/>
                                <w:bCs/>
                              </w:rPr>
                              <w:t>ideas</w:t>
                            </w:r>
                            <w:proofErr w:type="spellEnd"/>
                            <w:r w:rsidRPr="00272613">
                              <w:rPr>
                                <w:rFonts w:cs="Arial"/>
                                <w:b/>
                                <w:bCs/>
                              </w:rPr>
                              <w:t xml:space="preserve"> s.r.o.</w:t>
                            </w:r>
                          </w:p>
                          <w:p w14:paraId="10B3B607" w14:textId="77777777" w:rsidR="00567112" w:rsidRPr="00272613" w:rsidRDefault="00567112" w:rsidP="00567112">
                            <w:pPr>
                              <w:spacing w:after="0" w:line="276" w:lineRule="auto"/>
                              <w:rPr>
                                <w:rFonts w:cs="Arial"/>
                              </w:rPr>
                            </w:pPr>
                            <w:r w:rsidRPr="00272613">
                              <w:rPr>
                                <w:rFonts w:cs="Arial"/>
                              </w:rPr>
                              <w:t>Mgr. Roman Štěpánek</w:t>
                            </w:r>
                          </w:p>
                          <w:p w14:paraId="595AF026" w14:textId="77777777" w:rsidR="00567112" w:rsidRPr="00272613" w:rsidRDefault="00567112" w:rsidP="00567112">
                            <w:pPr>
                              <w:spacing w:after="0" w:line="276" w:lineRule="auto"/>
                              <w:rPr>
                                <w:rFonts w:cs="Arial"/>
                              </w:rPr>
                            </w:pPr>
                            <w:r w:rsidRPr="00272613">
                              <w:rPr>
                                <w:rFonts w:cs="Arial"/>
                              </w:rPr>
                              <w:t>jednatel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520302" id="Textové pole 1" o:spid="_x0000_s1027" type="#_x0000_t202" style="position:absolute;left:0;text-align:left;margin-left:-4.5pt;margin-top:3.4pt;width:151.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" fillcolor="window" stroked="f" strokeweight=".5pt">
                <v:textbox>
                  <w:txbxContent>
                    <w:p w14:paraId="17A7DB52" w14:textId="77777777" w:rsidR="00567112" w:rsidRPr="00272613" w:rsidRDefault="00567112" w:rsidP="00567112">
                      <w:pPr>
                        <w:spacing w:after="0" w:line="276" w:lineRule="auto"/>
                        <w:rPr>
                          <w:rFonts w:cs="Arial"/>
                          <w:bCs/>
                        </w:rPr>
                      </w:pPr>
                      <w:r w:rsidRPr="00272613">
                        <w:rPr>
                          <w:rFonts w:cs="Arial"/>
                          <w:bCs/>
                        </w:rPr>
                        <w:t>Příkazník:</w:t>
                      </w:r>
                    </w:p>
                    <w:p w14:paraId="1D95A3A5" w14:textId="77777777" w:rsidR="00567112" w:rsidRPr="00272613" w:rsidRDefault="00567112" w:rsidP="00567112">
                      <w:pPr>
                        <w:spacing w:after="0" w:line="276" w:lineRule="auto"/>
                        <w:rPr>
                          <w:rFonts w:cs="Arial"/>
                          <w:b/>
                          <w:bCs/>
                        </w:rPr>
                      </w:pPr>
                      <w:r w:rsidRPr="00272613">
                        <w:rPr>
                          <w:rFonts w:cs="Arial"/>
                          <w:b/>
                          <w:bCs/>
                        </w:rPr>
                        <w:t xml:space="preserve">RPSC </w:t>
                      </w:r>
                      <w:proofErr w:type="spellStart"/>
                      <w:r w:rsidRPr="00272613">
                        <w:rPr>
                          <w:rFonts w:cs="Arial"/>
                          <w:b/>
                          <w:bCs/>
                        </w:rPr>
                        <w:t>ideas</w:t>
                      </w:r>
                      <w:proofErr w:type="spellEnd"/>
                      <w:r w:rsidRPr="00272613">
                        <w:rPr>
                          <w:rFonts w:cs="Arial"/>
                          <w:b/>
                          <w:bCs/>
                        </w:rPr>
                        <w:t xml:space="preserve"> s.r.o.</w:t>
                      </w:r>
                    </w:p>
                    <w:p w14:paraId="10B3B607" w14:textId="77777777" w:rsidR="00567112" w:rsidRPr="00272613" w:rsidRDefault="00567112" w:rsidP="00567112">
                      <w:pPr>
                        <w:spacing w:after="0" w:line="276" w:lineRule="auto"/>
                        <w:rPr>
                          <w:rFonts w:cs="Arial"/>
                        </w:rPr>
                      </w:pPr>
                      <w:r w:rsidRPr="00272613">
                        <w:rPr>
                          <w:rFonts w:cs="Arial"/>
                        </w:rPr>
                        <w:t>Mgr. Roman Štěpánek</w:t>
                      </w:r>
                    </w:p>
                    <w:p w14:paraId="595AF026" w14:textId="77777777" w:rsidR="00567112" w:rsidRPr="00272613" w:rsidRDefault="00567112" w:rsidP="00567112">
                      <w:pPr>
                        <w:spacing w:after="0" w:line="276" w:lineRule="auto"/>
                        <w:rPr>
                          <w:rFonts w:cs="Arial"/>
                        </w:rPr>
                      </w:pPr>
                      <w:r w:rsidRPr="00272613">
                        <w:rPr>
                          <w:rFonts w:cs="Arial"/>
                        </w:rPr>
                        <w:t>jednatel</w:t>
                      </w:r>
                    </w:p>
                  </w:txbxContent>
                </v:textbox>
                <w10:wrap type="tight"/>
              </v:shape>
            </w:pict>
          </mc:Fallback>
        </mc:AlternateContent>
      </w:r>
      <w:r w:rsidR="00567112" w:rsidRPr="00567112">
        <w:rPr>
          <w:rFonts w:cs="Arial"/>
          <w:sz w:val="22"/>
        </w:rPr>
        <w:tab/>
      </w:r>
      <w:r w:rsidR="00567112" w:rsidRPr="00567112">
        <w:rPr>
          <w:rFonts w:cs="Arial"/>
          <w:sz w:val="22"/>
        </w:rPr>
        <w:tab/>
      </w:r>
      <w:r w:rsidR="00567112" w:rsidRPr="00567112">
        <w:rPr>
          <w:rFonts w:cs="Arial"/>
          <w:sz w:val="22"/>
        </w:rPr>
        <w:tab/>
      </w:r>
    </w:p>
    <w:p w14:paraId="7D396647" w14:textId="55A8D2C2" w:rsidR="00567112" w:rsidRPr="00567112" w:rsidRDefault="00567112" w:rsidP="00567112">
      <w:pPr>
        <w:spacing w:after="0" w:line="276" w:lineRule="auto"/>
        <w:rPr>
          <w:rFonts w:cs="Arial"/>
          <w:sz w:val="22"/>
        </w:rPr>
      </w:pPr>
    </w:p>
    <w:p w14:paraId="1E15B884" w14:textId="16EBC426" w:rsidR="00567112" w:rsidRPr="00567112" w:rsidRDefault="00567112" w:rsidP="00567112">
      <w:pPr>
        <w:rPr>
          <w:rFonts w:cs="Arial"/>
          <w:sz w:val="22"/>
        </w:rPr>
      </w:pPr>
    </w:p>
    <w:p w14:paraId="59FC856E" w14:textId="4CAB3E83" w:rsidR="002B7E55" w:rsidRPr="00567112" w:rsidRDefault="002B7E55" w:rsidP="002B7E55">
      <w:pPr>
        <w:spacing w:after="0" w:line="240" w:lineRule="auto"/>
        <w:jc w:val="left"/>
        <w:rPr>
          <w:rFonts w:cs="Arial"/>
          <w:b/>
          <w:sz w:val="22"/>
        </w:rPr>
      </w:pPr>
      <w:r w:rsidRPr="00567112">
        <w:rPr>
          <w:rFonts w:cs="Arial"/>
          <w:b/>
          <w:sz w:val="22"/>
        </w:rPr>
        <w:br w:type="page"/>
      </w:r>
    </w:p>
    <w:p w14:paraId="4797AC32" w14:textId="77777777" w:rsidR="002B7E55" w:rsidRPr="00567112" w:rsidRDefault="002B7E55" w:rsidP="002B7E55">
      <w:pPr>
        <w:rPr>
          <w:rFonts w:cs="Arial"/>
          <w:b/>
          <w:sz w:val="22"/>
        </w:rPr>
      </w:pPr>
      <w:r w:rsidRPr="00567112">
        <w:rPr>
          <w:rFonts w:cs="Arial"/>
          <w:b/>
          <w:sz w:val="22"/>
        </w:rPr>
        <w:lastRenderedPageBreak/>
        <w:t>Příloha č. 1 – Specifikace činností příkazníka</w:t>
      </w:r>
    </w:p>
    <w:p w14:paraId="20B5CED6" w14:textId="77777777" w:rsidR="002B7E55" w:rsidRPr="00567112" w:rsidRDefault="002B7E55" w:rsidP="002B7E55">
      <w:pPr>
        <w:numPr>
          <w:ilvl w:val="0"/>
          <w:numId w:val="15"/>
        </w:numPr>
        <w:spacing w:after="120" w:line="276" w:lineRule="auto"/>
        <w:ind w:hanging="357"/>
        <w:rPr>
          <w:rFonts w:cs="Arial"/>
          <w:sz w:val="22"/>
        </w:rPr>
      </w:pPr>
      <w:r w:rsidRPr="00567112">
        <w:rPr>
          <w:rFonts w:cs="Arial"/>
          <w:sz w:val="22"/>
        </w:rPr>
        <w:t>Příkazník provede pro příkazce v souladu s předmětem této smlouvy následující činnosti:</w:t>
      </w:r>
    </w:p>
    <w:p w14:paraId="79CCA4F5" w14:textId="77777777" w:rsidR="002B7E55" w:rsidRPr="00567112" w:rsidRDefault="002B7E55" w:rsidP="002B7E55">
      <w:pPr>
        <w:pStyle w:val="Odstavecseseznamem"/>
        <w:numPr>
          <w:ilvl w:val="0"/>
          <w:numId w:val="19"/>
        </w:numPr>
        <w:rPr>
          <w:rFonts w:cs="Arial"/>
          <w:sz w:val="22"/>
        </w:rPr>
      </w:pPr>
      <w:r w:rsidRPr="00567112">
        <w:rPr>
          <w:rFonts w:cs="Arial"/>
          <w:sz w:val="22"/>
        </w:rPr>
        <w:t>Konzultaci projektového záměru</w:t>
      </w:r>
    </w:p>
    <w:p w14:paraId="3AE13434" w14:textId="77777777" w:rsidR="002B7E55" w:rsidRPr="00567112" w:rsidRDefault="002B7E55" w:rsidP="002B7E55">
      <w:pPr>
        <w:pStyle w:val="Odstavecseseznamem"/>
        <w:numPr>
          <w:ilvl w:val="0"/>
          <w:numId w:val="19"/>
        </w:numPr>
        <w:rPr>
          <w:rFonts w:cs="Arial"/>
          <w:sz w:val="22"/>
        </w:rPr>
      </w:pPr>
      <w:r w:rsidRPr="00567112">
        <w:rPr>
          <w:rFonts w:cs="Arial"/>
          <w:sz w:val="22"/>
        </w:rPr>
        <w:t>Kontrolu a zhodnocení stavu dokumentace ve vztahu k příslušnému dotačnímu titulu</w:t>
      </w:r>
    </w:p>
    <w:p w14:paraId="6C9C89A0" w14:textId="2BDD60F8" w:rsidR="002B7E55" w:rsidRPr="00567112" w:rsidRDefault="002B7E55" w:rsidP="002B7E55">
      <w:pPr>
        <w:pStyle w:val="Odstavecseseznamem"/>
        <w:numPr>
          <w:ilvl w:val="0"/>
          <w:numId w:val="19"/>
        </w:numPr>
        <w:rPr>
          <w:rFonts w:cs="Arial"/>
          <w:sz w:val="22"/>
        </w:rPr>
      </w:pPr>
      <w:r w:rsidRPr="00567112">
        <w:rPr>
          <w:rFonts w:cs="Arial"/>
          <w:sz w:val="22"/>
        </w:rPr>
        <w:t xml:space="preserve">Zpracování návrhu </w:t>
      </w:r>
      <w:r w:rsidR="005D6CDA">
        <w:rPr>
          <w:rFonts w:cs="Arial"/>
          <w:sz w:val="22"/>
        </w:rPr>
        <w:t>žádosti o dotaci</w:t>
      </w:r>
      <w:r w:rsidRPr="00567112">
        <w:rPr>
          <w:rFonts w:cs="Arial"/>
          <w:sz w:val="22"/>
        </w:rPr>
        <w:t xml:space="preserve"> v informačním systému MS20</w:t>
      </w:r>
      <w:r w:rsidR="005D6CDA">
        <w:rPr>
          <w:rFonts w:cs="Arial"/>
          <w:sz w:val="22"/>
        </w:rPr>
        <w:t>21</w:t>
      </w:r>
      <w:r w:rsidRPr="00567112">
        <w:rPr>
          <w:rFonts w:cs="Arial"/>
          <w:sz w:val="22"/>
        </w:rPr>
        <w:t xml:space="preserve">+ na základě </w:t>
      </w:r>
      <w:r w:rsidR="005D6CDA">
        <w:rPr>
          <w:rFonts w:cs="Arial"/>
          <w:sz w:val="22"/>
        </w:rPr>
        <w:t xml:space="preserve">poskytnutých </w:t>
      </w:r>
      <w:r w:rsidRPr="00567112">
        <w:rPr>
          <w:rFonts w:cs="Arial"/>
          <w:sz w:val="22"/>
        </w:rPr>
        <w:t>informací a podkladů</w:t>
      </w:r>
    </w:p>
    <w:p w14:paraId="4C58BE0E" w14:textId="77777777" w:rsidR="002B7E55" w:rsidRPr="00567112" w:rsidRDefault="002B7E55" w:rsidP="002B7E55">
      <w:pPr>
        <w:pStyle w:val="Odstavecseseznamem"/>
        <w:numPr>
          <w:ilvl w:val="0"/>
          <w:numId w:val="19"/>
        </w:numPr>
        <w:rPr>
          <w:rFonts w:cs="Arial"/>
          <w:sz w:val="22"/>
        </w:rPr>
      </w:pPr>
      <w:r w:rsidRPr="00567112">
        <w:rPr>
          <w:rFonts w:cs="Arial"/>
          <w:sz w:val="22"/>
        </w:rPr>
        <w:t>Vypracování finální verze projektové žádosti v rozsahu stanoveném pokyny pro zpracování žádosti o poskytnutí podpory daného poskytovatele podpory</w:t>
      </w:r>
    </w:p>
    <w:p w14:paraId="037FED8A" w14:textId="77777777" w:rsidR="002B7E55" w:rsidRPr="00567112" w:rsidRDefault="002B7E55" w:rsidP="002B7E55">
      <w:pPr>
        <w:pStyle w:val="Odstavecseseznamem"/>
        <w:numPr>
          <w:ilvl w:val="0"/>
          <w:numId w:val="19"/>
        </w:numPr>
        <w:rPr>
          <w:rFonts w:cs="Arial"/>
          <w:sz w:val="22"/>
        </w:rPr>
      </w:pPr>
      <w:r w:rsidRPr="00567112">
        <w:rPr>
          <w:rFonts w:cs="Arial"/>
          <w:sz w:val="22"/>
        </w:rPr>
        <w:t>Kompletaci finální žádosti včetně všech povinných příloh (pokud to výzva vyžaduje) a její podání na příslušný úřad poskytovatele podpory</w:t>
      </w:r>
    </w:p>
    <w:p w14:paraId="5DC8816D" w14:textId="5EE1CCA4" w:rsidR="002B7E55" w:rsidRPr="00567112" w:rsidRDefault="002B7E55" w:rsidP="002B7E55">
      <w:pPr>
        <w:pStyle w:val="Odstavecseseznamem"/>
        <w:numPr>
          <w:ilvl w:val="0"/>
          <w:numId w:val="19"/>
        </w:numPr>
        <w:rPr>
          <w:rFonts w:cs="Arial"/>
          <w:sz w:val="22"/>
        </w:rPr>
      </w:pPr>
      <w:r w:rsidRPr="00567112">
        <w:rPr>
          <w:rFonts w:cs="Arial"/>
          <w:sz w:val="22"/>
        </w:rPr>
        <w:t>V případě administrace dále komplexní odbornou konzultační podporu během realizace projektu</w:t>
      </w:r>
      <w:r w:rsidR="005D6CDA">
        <w:rPr>
          <w:rFonts w:cs="Arial"/>
          <w:sz w:val="22"/>
        </w:rPr>
        <w:t xml:space="preserve"> (komunikace s poskytovatelem podpory, zpracování monitorovacích zpráv, zpracování žádostí o změnu, kontrola plnění povinné publicity projektu, informace ohledně potřebných dokladů o plnění aktivit a jejich kontrola).</w:t>
      </w:r>
      <w:r w:rsidRPr="00567112">
        <w:rPr>
          <w:rFonts w:cs="Arial"/>
          <w:sz w:val="22"/>
        </w:rPr>
        <w:br w:type="page"/>
      </w:r>
    </w:p>
    <w:p w14:paraId="701A1893" w14:textId="77777777" w:rsidR="002B7E55" w:rsidRPr="00567112" w:rsidRDefault="002B7E55" w:rsidP="002B7E55">
      <w:pPr>
        <w:rPr>
          <w:rFonts w:cs="Arial"/>
          <w:b/>
          <w:sz w:val="22"/>
        </w:rPr>
      </w:pPr>
      <w:r w:rsidRPr="00567112">
        <w:rPr>
          <w:rFonts w:cs="Arial"/>
          <w:b/>
          <w:sz w:val="22"/>
        </w:rPr>
        <w:lastRenderedPageBreak/>
        <w:t>Příloha č. 2 – Specifikace potřebných podkladů/provedení činností od příkazce</w:t>
      </w:r>
    </w:p>
    <w:p w14:paraId="342DA169" w14:textId="77777777" w:rsidR="002B7E55" w:rsidRPr="00567112" w:rsidRDefault="002B7E55" w:rsidP="002B7E55">
      <w:pPr>
        <w:numPr>
          <w:ilvl w:val="0"/>
          <w:numId w:val="17"/>
        </w:numPr>
        <w:rPr>
          <w:rFonts w:cs="Arial"/>
          <w:sz w:val="22"/>
        </w:rPr>
      </w:pPr>
      <w:r w:rsidRPr="00567112">
        <w:rPr>
          <w:rFonts w:cs="Arial"/>
          <w:sz w:val="22"/>
        </w:rPr>
        <w:t>Příkazce je povinen zajistit povinné přílohy žádosti, a to zejména:</w:t>
      </w:r>
    </w:p>
    <w:p w14:paraId="7701BAA2" w14:textId="77777777" w:rsidR="002B7E55" w:rsidRPr="00567112" w:rsidRDefault="002B7E55" w:rsidP="002B7E55">
      <w:pPr>
        <w:pStyle w:val="Odstavecseseznamem"/>
        <w:numPr>
          <w:ilvl w:val="0"/>
          <w:numId w:val="20"/>
        </w:numPr>
        <w:rPr>
          <w:rFonts w:cs="Arial"/>
          <w:sz w:val="22"/>
        </w:rPr>
      </w:pPr>
      <w:r w:rsidRPr="00567112">
        <w:rPr>
          <w:rFonts w:cs="Arial"/>
          <w:sz w:val="22"/>
        </w:rPr>
        <w:t xml:space="preserve">Čestné prohlášení o výběru režimu veřejné podpory </w:t>
      </w:r>
    </w:p>
    <w:p w14:paraId="1861CFEA" w14:textId="77777777" w:rsidR="002B7E55" w:rsidRPr="00567112" w:rsidRDefault="002B7E55" w:rsidP="002B7E55">
      <w:pPr>
        <w:pStyle w:val="Odstavecseseznamem"/>
        <w:numPr>
          <w:ilvl w:val="0"/>
          <w:numId w:val="20"/>
        </w:numPr>
        <w:rPr>
          <w:rFonts w:cs="Arial"/>
          <w:sz w:val="22"/>
        </w:rPr>
      </w:pPr>
      <w:r w:rsidRPr="00567112">
        <w:rPr>
          <w:rFonts w:cs="Arial"/>
          <w:sz w:val="22"/>
        </w:rPr>
        <w:t>Čestné prohlášení o likvidaci, exekuci, insolvenčním řízení, bezúhonnosti, bezdlužnosti, souhlasu zřizovatele, aktivní datové schránce</w:t>
      </w:r>
    </w:p>
    <w:p w14:paraId="7B720F9B" w14:textId="77777777" w:rsidR="002B7E55" w:rsidRPr="00567112" w:rsidRDefault="002B7E55" w:rsidP="002B7E55">
      <w:pPr>
        <w:numPr>
          <w:ilvl w:val="0"/>
          <w:numId w:val="16"/>
        </w:numPr>
        <w:spacing w:after="240" w:line="276" w:lineRule="auto"/>
        <w:ind w:left="714" w:hanging="357"/>
        <w:rPr>
          <w:rFonts w:cs="Arial"/>
          <w:sz w:val="22"/>
        </w:rPr>
      </w:pPr>
      <w:r w:rsidRPr="00567112">
        <w:rPr>
          <w:rFonts w:cs="Arial"/>
          <w:sz w:val="22"/>
        </w:rPr>
        <w:t xml:space="preserve">Příkazce je povinen si před podpisem této smlouvy zajistit vlastnictví kvalifikovaného (osobního) elektronického certifikátu s IČ organizace. </w:t>
      </w:r>
    </w:p>
    <w:p w14:paraId="61CDB813" w14:textId="77777777" w:rsidR="002B7E55" w:rsidRPr="00567112" w:rsidRDefault="002B7E55" w:rsidP="002B7E55">
      <w:pPr>
        <w:numPr>
          <w:ilvl w:val="0"/>
          <w:numId w:val="16"/>
        </w:numPr>
        <w:spacing w:after="0" w:line="276" w:lineRule="auto"/>
        <w:rPr>
          <w:rFonts w:cs="Arial"/>
          <w:sz w:val="22"/>
        </w:rPr>
      </w:pPr>
      <w:r w:rsidRPr="00567112">
        <w:rPr>
          <w:rFonts w:cs="Arial"/>
          <w:sz w:val="22"/>
        </w:rPr>
        <w:t>Příkazce je povinen poskytovat součinnost při činnostech příkazce, zejména pak poskytování informací k projektovému záměru a finanční realizovatelnosti projektu, nejlépe formou e-mailu. Dále je pak vyžadována součinnost při zajištění elektronického podpisu k dokumentaci v průběhu přípravy a podání registrační/plné žádosti.</w:t>
      </w:r>
    </w:p>
    <w:p w14:paraId="2C1B9A07" w14:textId="77777777" w:rsidR="002B7E55" w:rsidRDefault="002B7E55" w:rsidP="002B7E55">
      <w:pPr>
        <w:rPr>
          <w:rFonts w:cs="Arial"/>
          <w:sz w:val="22"/>
        </w:rPr>
      </w:pPr>
    </w:p>
    <w:p w14:paraId="7DA11E45" w14:textId="19A9D74F" w:rsidR="009A0891" w:rsidRPr="00567112" w:rsidRDefault="009A0891" w:rsidP="002B7E55">
      <w:pPr>
        <w:rPr>
          <w:rFonts w:cs="Arial"/>
          <w:sz w:val="22"/>
        </w:rPr>
      </w:pPr>
      <w:r>
        <w:rPr>
          <w:rFonts w:cs="Arial"/>
          <w:sz w:val="22"/>
        </w:rPr>
        <w:t>Seznam dokladů může být aktualizován v závislosti na aktuálním znění dotační výzvy.</w:t>
      </w:r>
    </w:p>
    <w:p w14:paraId="39F0D250" w14:textId="77777777" w:rsidR="002B7E55" w:rsidRPr="00567112" w:rsidRDefault="002B7E55" w:rsidP="002B7E55">
      <w:pPr>
        <w:ind w:left="1080"/>
        <w:rPr>
          <w:rFonts w:cs="Arial"/>
          <w:sz w:val="22"/>
        </w:rPr>
      </w:pPr>
    </w:p>
    <w:p w14:paraId="66C123BF" w14:textId="77777777" w:rsidR="002B7E55" w:rsidRPr="00567112" w:rsidRDefault="002B7E55" w:rsidP="002B7E55">
      <w:pPr>
        <w:spacing w:after="0" w:line="276" w:lineRule="auto"/>
        <w:rPr>
          <w:rFonts w:cs="Arial"/>
          <w:sz w:val="22"/>
        </w:rPr>
      </w:pPr>
    </w:p>
    <w:p w14:paraId="1A854AAE" w14:textId="77777777" w:rsidR="002B7E55" w:rsidRPr="00567112" w:rsidRDefault="002B7E55" w:rsidP="002B7E55">
      <w:pPr>
        <w:rPr>
          <w:rFonts w:cs="Arial"/>
          <w:b/>
          <w:sz w:val="22"/>
        </w:rPr>
      </w:pPr>
    </w:p>
    <w:p w14:paraId="068EA518" w14:textId="77777777" w:rsidR="002B7E55" w:rsidRPr="00567112" w:rsidRDefault="002B7E55" w:rsidP="002B7E55">
      <w:pPr>
        <w:rPr>
          <w:rFonts w:cs="Arial"/>
          <w:b/>
          <w:sz w:val="22"/>
        </w:rPr>
      </w:pPr>
    </w:p>
    <w:p w14:paraId="0BC8A064" w14:textId="77777777" w:rsidR="00F4750E" w:rsidRPr="00567112" w:rsidRDefault="00F4750E" w:rsidP="001371C1">
      <w:pPr>
        <w:rPr>
          <w:rFonts w:cs="Arial"/>
          <w:sz w:val="22"/>
        </w:rPr>
      </w:pPr>
    </w:p>
    <w:sectPr w:rsidR="00F4750E" w:rsidRPr="00567112" w:rsidSect="00205EB8">
      <w:headerReference w:type="default" r:id="rId8"/>
      <w:footerReference w:type="default" r:id="rId9"/>
      <w:headerReference w:type="first" r:id="rId10"/>
      <w:footerReference w:type="first" r:id="rId11"/>
      <w:type w:val="continuous"/>
      <w:pgSz w:w="11906" w:h="16838"/>
      <w:pgMar w:top="2127" w:right="1417" w:bottom="426"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4B93D" w14:textId="77777777" w:rsidR="00EE327B" w:rsidRDefault="00EE327B" w:rsidP="00353334">
      <w:pPr>
        <w:spacing w:after="0" w:line="240" w:lineRule="auto"/>
      </w:pPr>
      <w:r>
        <w:separator/>
      </w:r>
    </w:p>
  </w:endnote>
  <w:endnote w:type="continuationSeparator" w:id="0">
    <w:p w14:paraId="3893F943" w14:textId="77777777" w:rsidR="00EE327B" w:rsidRDefault="00EE327B" w:rsidP="00353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C7BAE" w14:textId="4D28CA87" w:rsidR="00D41834" w:rsidRPr="005A72D1" w:rsidRDefault="00D53702" w:rsidP="005A72D1">
    <w:pPr>
      <w:pStyle w:val="Zpat"/>
    </w:pPr>
    <w:r>
      <w:rPr>
        <w:noProof/>
      </w:rPr>
      <w:drawing>
        <wp:inline distT="0" distB="0" distL="0" distR="0" wp14:anchorId="30EE6E1E" wp14:editId="2A1B764B">
          <wp:extent cx="5760720" cy="622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5760720" cy="622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F5ACE" w14:textId="77777777" w:rsidR="007D5362" w:rsidRDefault="007D5362">
    <w:pPr>
      <w:pStyle w:val="Zpat"/>
    </w:pPr>
    <w:r>
      <w:rPr>
        <w:noProof/>
        <w:lang w:eastAsia="cs-CZ"/>
      </w:rPr>
      <w:drawing>
        <wp:anchor distT="0" distB="0" distL="114300" distR="114300" simplePos="0" relativeHeight="251655168" behindDoc="1" locked="0" layoutInCell="1" allowOverlap="1" wp14:anchorId="426684DE" wp14:editId="720405D2">
          <wp:simplePos x="0" y="0"/>
          <wp:positionH relativeFrom="column">
            <wp:posOffset>-657860</wp:posOffset>
          </wp:positionH>
          <wp:positionV relativeFrom="paragraph">
            <wp:posOffset>74930</wp:posOffset>
          </wp:positionV>
          <wp:extent cx="7199630" cy="732155"/>
          <wp:effectExtent l="0" t="0" r="1270" b="0"/>
          <wp:wrapTight wrapText="bothSides">
            <wp:wrapPolygon edited="0">
              <wp:start x="0" y="0"/>
              <wp:lineTo x="0" y="20794"/>
              <wp:lineTo x="21547" y="20794"/>
              <wp:lineTo x="21547" y="0"/>
              <wp:lineTo x="0" y="0"/>
            </wp:wrapPolygon>
          </wp:wrapTight>
          <wp:docPr id="12" name="Obrázek 12" descr="C:\RADIM\RPSC\PR pilíř, od 1.5.2012\KI - RPSC\jpg\logo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ADIM\RPSC\PR pilíř, od 1.5.2012\KI - RPSC\jpg\logo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9630"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B5E3D" w14:textId="77777777" w:rsidR="007D5362" w:rsidRDefault="007D5362">
    <w:pPr>
      <w:pStyle w:val="Zpat"/>
    </w:pPr>
  </w:p>
  <w:p w14:paraId="724B15FC" w14:textId="77777777" w:rsidR="007D5362" w:rsidRDefault="007D5362">
    <w:pPr>
      <w:pStyle w:val="Zpat"/>
    </w:pPr>
  </w:p>
  <w:p w14:paraId="45975DDB" w14:textId="77777777" w:rsidR="007D5362" w:rsidRDefault="007D5362">
    <w:pPr>
      <w:pStyle w:val="Zpat"/>
    </w:pPr>
  </w:p>
  <w:p w14:paraId="5AF87765" w14:textId="77777777" w:rsidR="00142065" w:rsidRDefault="00142065" w:rsidP="00142065">
    <w:pPr>
      <w:pStyle w:val="Zpat"/>
      <w:tabs>
        <w:tab w:val="clear" w:pos="9072"/>
        <w:tab w:val="right" w:pos="9214"/>
      </w:tabs>
      <w:ind w:left="-142" w:right="-142"/>
    </w:pPr>
    <w:r>
      <w:t xml:space="preserve">RPSC </w:t>
    </w:r>
    <w:proofErr w:type="spellStart"/>
    <w:r>
      <w:t>ideas</w:t>
    </w:r>
    <w:proofErr w:type="spellEnd"/>
    <w:r>
      <w:t xml:space="preserve"> s.r.o., 17. listopadu 1126/43, 779 00 Olomouc, I</w:t>
    </w:r>
    <w:r>
      <w:rPr>
        <w:rFonts w:hint="eastAsia"/>
      </w:rPr>
      <w:t>Č</w:t>
    </w:r>
    <w:r>
      <w:t xml:space="preserve">: 28607368, </w:t>
    </w:r>
    <w:hyperlink r:id="rId2" w:history="1">
      <w:r w:rsidRPr="009C3CBE">
        <w:rPr>
          <w:rStyle w:val="Hypertextovodkaz"/>
        </w:rPr>
        <w:t>www.rpsc.cz</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59DA1" w14:textId="77777777" w:rsidR="00EE327B" w:rsidRDefault="00EE327B" w:rsidP="00353334">
      <w:pPr>
        <w:spacing w:after="0" w:line="240" w:lineRule="auto"/>
      </w:pPr>
      <w:r>
        <w:separator/>
      </w:r>
    </w:p>
  </w:footnote>
  <w:footnote w:type="continuationSeparator" w:id="0">
    <w:p w14:paraId="60608CB1" w14:textId="77777777" w:rsidR="00EE327B" w:rsidRDefault="00EE327B" w:rsidP="00353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1D5DB" w14:textId="2D53A694" w:rsidR="007D5340" w:rsidRDefault="005A72D1">
    <w:pPr>
      <w:pStyle w:val="Zhlav"/>
    </w:pPr>
    <w:r>
      <w:rPr>
        <w:noProof/>
      </w:rPr>
      <w:drawing>
        <wp:inline distT="0" distB="0" distL="0" distR="0" wp14:anchorId="7D2A4711" wp14:editId="5B5259A7">
          <wp:extent cx="5760720" cy="798830"/>
          <wp:effectExtent l="0" t="0" r="0" b="127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pic:nvPicPr>
                <pic:blipFill>
                  <a:blip r:embed="rId1"/>
                  <a:stretch>
                    <a:fillRect/>
                  </a:stretch>
                </pic:blipFill>
                <pic:spPr>
                  <a:xfrm>
                    <a:off x="0" y="0"/>
                    <a:ext cx="5760720" cy="7988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7A969" w14:textId="77777777" w:rsidR="007D5362" w:rsidRDefault="007D5362">
    <w:pPr>
      <w:pStyle w:val="Zhlav"/>
    </w:pPr>
    <w:r>
      <w:rPr>
        <w:noProof/>
        <w:lang w:eastAsia="cs-CZ"/>
      </w:rPr>
      <w:drawing>
        <wp:anchor distT="0" distB="0" distL="114300" distR="114300" simplePos="0" relativeHeight="251657216" behindDoc="1" locked="0" layoutInCell="1" allowOverlap="1" wp14:anchorId="2DF6A297" wp14:editId="69C840B0">
          <wp:simplePos x="0" y="0"/>
          <wp:positionH relativeFrom="column">
            <wp:posOffset>-326390</wp:posOffset>
          </wp:positionH>
          <wp:positionV relativeFrom="paragraph">
            <wp:posOffset>-145415</wp:posOffset>
          </wp:positionV>
          <wp:extent cx="2880000" cy="907329"/>
          <wp:effectExtent l="0" t="0" r="0" b="7620"/>
          <wp:wrapTight wrapText="bothSides">
            <wp:wrapPolygon edited="0">
              <wp:start x="0" y="0"/>
              <wp:lineTo x="0" y="21328"/>
              <wp:lineTo x="21433" y="21328"/>
              <wp:lineTo x="21433" y="0"/>
              <wp:lineTo x="0" y="0"/>
            </wp:wrapPolygon>
          </wp:wrapTight>
          <wp:docPr id="11" name="Obrázek 11" descr="C:\RADIM\RPSC\PR pilíř, od 1.5.2012\KI - RPSC\jpg\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ADIM\RPSC\PR pilíř, od 1.5.2012\KI - RPSC\jpg\logo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9073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B116D"/>
    <w:multiLevelType w:val="hybridMultilevel"/>
    <w:tmpl w:val="F4E81558"/>
    <w:lvl w:ilvl="0" w:tplc="34C4CE0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CC4B74"/>
    <w:multiLevelType w:val="hybridMultilevel"/>
    <w:tmpl w:val="4C48F6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CB7106"/>
    <w:multiLevelType w:val="hybridMultilevel"/>
    <w:tmpl w:val="8DAECC18"/>
    <w:lvl w:ilvl="0" w:tplc="2FDEDB36">
      <w:start w:val="1"/>
      <w:numFmt w:val="decimal"/>
      <w:lvlText w:val="%1."/>
      <w:lvlJc w:val="left"/>
      <w:pPr>
        <w:ind w:left="720" w:hanging="360"/>
      </w:pPr>
      <w:rPr>
        <w:rFonts w:ascii="Helvetica" w:eastAsia="MS Mincho" w:hAnsi="Helvetica" w:cs="Helvetic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2767D5"/>
    <w:multiLevelType w:val="hybridMultilevel"/>
    <w:tmpl w:val="58EE08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52CCF28C">
      <w:start w:val="2"/>
      <w:numFmt w:val="bullet"/>
      <w:lvlText w:val="-"/>
      <w:lvlJc w:val="left"/>
      <w:pPr>
        <w:ind w:left="2340" w:hanging="360"/>
      </w:pPr>
      <w:rPr>
        <w:rFonts w:ascii="Helvetica" w:eastAsia="Calibri" w:hAnsi="Helvetica" w:cs="Helvetic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6F4CEB"/>
    <w:multiLevelType w:val="hybridMultilevel"/>
    <w:tmpl w:val="67DCE032"/>
    <w:lvl w:ilvl="0" w:tplc="9BE8B2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744F66"/>
    <w:multiLevelType w:val="hybridMultilevel"/>
    <w:tmpl w:val="672438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46674A"/>
    <w:multiLevelType w:val="hybridMultilevel"/>
    <w:tmpl w:val="C00E9564"/>
    <w:lvl w:ilvl="0" w:tplc="902A0C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086CD1"/>
    <w:multiLevelType w:val="hybridMultilevel"/>
    <w:tmpl w:val="1C44B67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1A9368D"/>
    <w:multiLevelType w:val="hybridMultilevel"/>
    <w:tmpl w:val="E07C6F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89843DD"/>
    <w:multiLevelType w:val="hybridMultilevel"/>
    <w:tmpl w:val="6BCAA12C"/>
    <w:lvl w:ilvl="0" w:tplc="84B80A7C">
      <w:start w:val="1"/>
      <w:numFmt w:val="decimal"/>
      <w:lvlText w:val="%1."/>
      <w:lvlJc w:val="left"/>
      <w:pPr>
        <w:ind w:left="720" w:hanging="360"/>
      </w:pPr>
      <w:rPr>
        <w:rFonts w:ascii="Helvetica" w:hAnsi="Helvetica" w:cs="Helvetic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30057E"/>
    <w:multiLevelType w:val="hybridMultilevel"/>
    <w:tmpl w:val="D310C23C"/>
    <w:lvl w:ilvl="0" w:tplc="071C169C">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1" w15:restartNumberingAfterBreak="0">
    <w:nsid w:val="4CC61247"/>
    <w:multiLevelType w:val="hybridMultilevel"/>
    <w:tmpl w:val="CE36A2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D753FA4"/>
    <w:multiLevelType w:val="hybridMultilevel"/>
    <w:tmpl w:val="08305A0A"/>
    <w:lvl w:ilvl="0" w:tplc="AF001780">
      <w:start w:val="1"/>
      <w:numFmt w:val="decimal"/>
      <w:lvlText w:val="%1."/>
      <w:lvlJc w:val="left"/>
      <w:pPr>
        <w:ind w:left="502"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667758"/>
    <w:multiLevelType w:val="hybridMultilevel"/>
    <w:tmpl w:val="2736C1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BB0CCC"/>
    <w:multiLevelType w:val="hybridMultilevel"/>
    <w:tmpl w:val="B78ACEA8"/>
    <w:lvl w:ilvl="0" w:tplc="B3E87AF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6BB83A76"/>
    <w:multiLevelType w:val="hybridMultilevel"/>
    <w:tmpl w:val="B4B64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C3BB5"/>
    <w:multiLevelType w:val="hybridMultilevel"/>
    <w:tmpl w:val="EC4A671A"/>
    <w:lvl w:ilvl="0" w:tplc="F6FA77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8E0594"/>
    <w:multiLevelType w:val="hybridMultilevel"/>
    <w:tmpl w:val="D9CAA86C"/>
    <w:lvl w:ilvl="0" w:tplc="A4CA76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C66E9D"/>
    <w:multiLevelType w:val="hybridMultilevel"/>
    <w:tmpl w:val="E2987D66"/>
    <w:lvl w:ilvl="0" w:tplc="0405000F">
      <w:start w:val="1"/>
      <w:numFmt w:val="decimal"/>
      <w:lvlText w:val="%1."/>
      <w:lvlJc w:val="left"/>
      <w:pPr>
        <w:ind w:left="4319"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7901097">
    <w:abstractNumId w:val="18"/>
  </w:num>
  <w:num w:numId="2" w16cid:durableId="777069702">
    <w:abstractNumId w:val="4"/>
  </w:num>
  <w:num w:numId="3" w16cid:durableId="1532918701">
    <w:abstractNumId w:val="17"/>
  </w:num>
  <w:num w:numId="4" w16cid:durableId="1006176121">
    <w:abstractNumId w:val="16"/>
  </w:num>
  <w:num w:numId="5" w16cid:durableId="1423530631">
    <w:abstractNumId w:val="6"/>
  </w:num>
  <w:num w:numId="6" w16cid:durableId="88044495">
    <w:abstractNumId w:val="14"/>
  </w:num>
  <w:num w:numId="7" w16cid:durableId="111554348">
    <w:abstractNumId w:val="10"/>
  </w:num>
  <w:num w:numId="8" w16cid:durableId="959798264">
    <w:abstractNumId w:val="2"/>
  </w:num>
  <w:num w:numId="9" w16cid:durableId="1554581000">
    <w:abstractNumId w:val="12"/>
  </w:num>
  <w:num w:numId="10" w16cid:durableId="1218778300">
    <w:abstractNumId w:val="0"/>
  </w:num>
  <w:num w:numId="11" w16cid:durableId="2034572001">
    <w:abstractNumId w:val="8"/>
  </w:num>
  <w:num w:numId="12" w16cid:durableId="1864442020">
    <w:abstractNumId w:val="9"/>
  </w:num>
  <w:num w:numId="13" w16cid:durableId="737938816">
    <w:abstractNumId w:val="15"/>
  </w:num>
  <w:num w:numId="14" w16cid:durableId="553810998">
    <w:abstractNumId w:val="13"/>
  </w:num>
  <w:num w:numId="15" w16cid:durableId="1077900618">
    <w:abstractNumId w:val="3"/>
  </w:num>
  <w:num w:numId="16" w16cid:durableId="1516724462">
    <w:abstractNumId w:val="1"/>
  </w:num>
  <w:num w:numId="17" w16cid:durableId="1331061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0613567">
    <w:abstractNumId w:val="5"/>
  </w:num>
  <w:num w:numId="19" w16cid:durableId="1378166407">
    <w:abstractNumId w:val="7"/>
  </w:num>
  <w:num w:numId="20" w16cid:durableId="110888888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34"/>
    <w:rsid w:val="00002F6A"/>
    <w:rsid w:val="0001722D"/>
    <w:rsid w:val="00023C99"/>
    <w:rsid w:val="00023E06"/>
    <w:rsid w:val="00026946"/>
    <w:rsid w:val="00030A53"/>
    <w:rsid w:val="0003158A"/>
    <w:rsid w:val="000344FE"/>
    <w:rsid w:val="0003690D"/>
    <w:rsid w:val="00050D59"/>
    <w:rsid w:val="00050DBC"/>
    <w:rsid w:val="00052421"/>
    <w:rsid w:val="0005561D"/>
    <w:rsid w:val="00057576"/>
    <w:rsid w:val="000B126F"/>
    <w:rsid w:val="000B2EB7"/>
    <w:rsid w:val="000B4600"/>
    <w:rsid w:val="000B4627"/>
    <w:rsid w:val="000B4735"/>
    <w:rsid w:val="000C0A1D"/>
    <w:rsid w:val="000C76B5"/>
    <w:rsid w:val="000D142D"/>
    <w:rsid w:val="000D6167"/>
    <w:rsid w:val="000E375E"/>
    <w:rsid w:val="000E7728"/>
    <w:rsid w:val="000E7C93"/>
    <w:rsid w:val="000F001C"/>
    <w:rsid w:val="000F1F5F"/>
    <w:rsid w:val="000F5265"/>
    <w:rsid w:val="00120F6A"/>
    <w:rsid w:val="0012484A"/>
    <w:rsid w:val="00130B16"/>
    <w:rsid w:val="001316CA"/>
    <w:rsid w:val="00133C72"/>
    <w:rsid w:val="001371C1"/>
    <w:rsid w:val="00142065"/>
    <w:rsid w:val="00143934"/>
    <w:rsid w:val="00146D85"/>
    <w:rsid w:val="00153001"/>
    <w:rsid w:val="001557B2"/>
    <w:rsid w:val="00166F5D"/>
    <w:rsid w:val="00171CF3"/>
    <w:rsid w:val="00190325"/>
    <w:rsid w:val="00193BCD"/>
    <w:rsid w:val="001A1BF9"/>
    <w:rsid w:val="001B6CAE"/>
    <w:rsid w:val="001C004A"/>
    <w:rsid w:val="001C127F"/>
    <w:rsid w:val="001D2F97"/>
    <w:rsid w:val="001D53FE"/>
    <w:rsid w:val="001D6FE2"/>
    <w:rsid w:val="001E21E1"/>
    <w:rsid w:val="001F0BF1"/>
    <w:rsid w:val="001F22C9"/>
    <w:rsid w:val="00202A82"/>
    <w:rsid w:val="00202DA0"/>
    <w:rsid w:val="00205C08"/>
    <w:rsid w:val="00205EB8"/>
    <w:rsid w:val="00210CD8"/>
    <w:rsid w:val="00210CE9"/>
    <w:rsid w:val="0021389B"/>
    <w:rsid w:val="00217595"/>
    <w:rsid w:val="00217FB7"/>
    <w:rsid w:val="002204A9"/>
    <w:rsid w:val="00220E52"/>
    <w:rsid w:val="00222B29"/>
    <w:rsid w:val="00224B4B"/>
    <w:rsid w:val="002273C8"/>
    <w:rsid w:val="002349AC"/>
    <w:rsid w:val="00240BB9"/>
    <w:rsid w:val="0024161C"/>
    <w:rsid w:val="00255822"/>
    <w:rsid w:val="00257889"/>
    <w:rsid w:val="002637A5"/>
    <w:rsid w:val="002707F0"/>
    <w:rsid w:val="002711C8"/>
    <w:rsid w:val="00271A14"/>
    <w:rsid w:val="00274D1B"/>
    <w:rsid w:val="0029379D"/>
    <w:rsid w:val="002A2DCC"/>
    <w:rsid w:val="002A57C7"/>
    <w:rsid w:val="002B7E55"/>
    <w:rsid w:val="002C19B4"/>
    <w:rsid w:val="002C23A2"/>
    <w:rsid w:val="002C2772"/>
    <w:rsid w:val="002D7FB9"/>
    <w:rsid w:val="002E17A5"/>
    <w:rsid w:val="002E7735"/>
    <w:rsid w:val="002F296A"/>
    <w:rsid w:val="00300AC3"/>
    <w:rsid w:val="003151F3"/>
    <w:rsid w:val="00320D41"/>
    <w:rsid w:val="00321C5F"/>
    <w:rsid w:val="00322627"/>
    <w:rsid w:val="003228F1"/>
    <w:rsid w:val="003240FC"/>
    <w:rsid w:val="00324F0A"/>
    <w:rsid w:val="0032578D"/>
    <w:rsid w:val="003427DA"/>
    <w:rsid w:val="00353334"/>
    <w:rsid w:val="00353DFC"/>
    <w:rsid w:val="0035731B"/>
    <w:rsid w:val="00357BFC"/>
    <w:rsid w:val="00360BD6"/>
    <w:rsid w:val="0037339E"/>
    <w:rsid w:val="0037540E"/>
    <w:rsid w:val="003921F0"/>
    <w:rsid w:val="00394865"/>
    <w:rsid w:val="003A3CD9"/>
    <w:rsid w:val="003A5CBE"/>
    <w:rsid w:val="003B50DD"/>
    <w:rsid w:val="003B6AF4"/>
    <w:rsid w:val="003B7439"/>
    <w:rsid w:val="003C5ECB"/>
    <w:rsid w:val="003D7666"/>
    <w:rsid w:val="003E5987"/>
    <w:rsid w:val="003F0682"/>
    <w:rsid w:val="00402161"/>
    <w:rsid w:val="00404A1B"/>
    <w:rsid w:val="00406ED6"/>
    <w:rsid w:val="00412E81"/>
    <w:rsid w:val="00415747"/>
    <w:rsid w:val="004203B1"/>
    <w:rsid w:val="00426867"/>
    <w:rsid w:val="00430AFA"/>
    <w:rsid w:val="00432AC9"/>
    <w:rsid w:val="004433C0"/>
    <w:rsid w:val="004449D8"/>
    <w:rsid w:val="00446601"/>
    <w:rsid w:val="00487494"/>
    <w:rsid w:val="004A6821"/>
    <w:rsid w:val="004A7363"/>
    <w:rsid w:val="004B1AE7"/>
    <w:rsid w:val="004B1BD6"/>
    <w:rsid w:val="004C293D"/>
    <w:rsid w:val="004C5CEC"/>
    <w:rsid w:val="004D1C04"/>
    <w:rsid w:val="004D633F"/>
    <w:rsid w:val="004E5B8A"/>
    <w:rsid w:val="004F36C9"/>
    <w:rsid w:val="004F6437"/>
    <w:rsid w:val="005139F7"/>
    <w:rsid w:val="00520B76"/>
    <w:rsid w:val="00521452"/>
    <w:rsid w:val="00522A0E"/>
    <w:rsid w:val="005248F9"/>
    <w:rsid w:val="00526321"/>
    <w:rsid w:val="005268F4"/>
    <w:rsid w:val="00540764"/>
    <w:rsid w:val="005418A9"/>
    <w:rsid w:val="00544F60"/>
    <w:rsid w:val="005514AB"/>
    <w:rsid w:val="00565500"/>
    <w:rsid w:val="00567112"/>
    <w:rsid w:val="00567A9A"/>
    <w:rsid w:val="0058635F"/>
    <w:rsid w:val="0058794C"/>
    <w:rsid w:val="00592866"/>
    <w:rsid w:val="0059442B"/>
    <w:rsid w:val="005A3D72"/>
    <w:rsid w:val="005A5834"/>
    <w:rsid w:val="005A69C8"/>
    <w:rsid w:val="005A6D57"/>
    <w:rsid w:val="005A72D1"/>
    <w:rsid w:val="005B2EF1"/>
    <w:rsid w:val="005B4309"/>
    <w:rsid w:val="005C0ACF"/>
    <w:rsid w:val="005C2A2C"/>
    <w:rsid w:val="005C53AB"/>
    <w:rsid w:val="005C7593"/>
    <w:rsid w:val="005D2553"/>
    <w:rsid w:val="005D3C94"/>
    <w:rsid w:val="005D6CDA"/>
    <w:rsid w:val="005E0E38"/>
    <w:rsid w:val="005F3AFB"/>
    <w:rsid w:val="005F7656"/>
    <w:rsid w:val="006133D8"/>
    <w:rsid w:val="0061486E"/>
    <w:rsid w:val="00616897"/>
    <w:rsid w:val="00617BF4"/>
    <w:rsid w:val="00647DB9"/>
    <w:rsid w:val="00652126"/>
    <w:rsid w:val="00660F47"/>
    <w:rsid w:val="00662A53"/>
    <w:rsid w:val="006637B5"/>
    <w:rsid w:val="00663A2E"/>
    <w:rsid w:val="006657D6"/>
    <w:rsid w:val="006700FF"/>
    <w:rsid w:val="00671C72"/>
    <w:rsid w:val="00683124"/>
    <w:rsid w:val="00683670"/>
    <w:rsid w:val="00687AE7"/>
    <w:rsid w:val="006A252D"/>
    <w:rsid w:val="006B10B6"/>
    <w:rsid w:val="006B1633"/>
    <w:rsid w:val="006B366D"/>
    <w:rsid w:val="006C1F2E"/>
    <w:rsid w:val="006C6D0D"/>
    <w:rsid w:val="006E77C9"/>
    <w:rsid w:val="006F1AFC"/>
    <w:rsid w:val="006F1BC1"/>
    <w:rsid w:val="00701AC0"/>
    <w:rsid w:val="00703F86"/>
    <w:rsid w:val="00705069"/>
    <w:rsid w:val="0071097D"/>
    <w:rsid w:val="007130F7"/>
    <w:rsid w:val="00717C91"/>
    <w:rsid w:val="007302A3"/>
    <w:rsid w:val="007314A7"/>
    <w:rsid w:val="00732797"/>
    <w:rsid w:val="00737634"/>
    <w:rsid w:val="0074160E"/>
    <w:rsid w:val="00744E7C"/>
    <w:rsid w:val="00745AD1"/>
    <w:rsid w:val="00746A17"/>
    <w:rsid w:val="0075156F"/>
    <w:rsid w:val="0075231C"/>
    <w:rsid w:val="007535E5"/>
    <w:rsid w:val="0075449E"/>
    <w:rsid w:val="00755088"/>
    <w:rsid w:val="0075524C"/>
    <w:rsid w:val="007637BC"/>
    <w:rsid w:val="00763F54"/>
    <w:rsid w:val="007802F8"/>
    <w:rsid w:val="007900CC"/>
    <w:rsid w:val="00794B95"/>
    <w:rsid w:val="007A08AA"/>
    <w:rsid w:val="007A4432"/>
    <w:rsid w:val="007B4390"/>
    <w:rsid w:val="007C28A6"/>
    <w:rsid w:val="007C5747"/>
    <w:rsid w:val="007C72CA"/>
    <w:rsid w:val="007D3531"/>
    <w:rsid w:val="007D49F9"/>
    <w:rsid w:val="007D5340"/>
    <w:rsid w:val="007D5362"/>
    <w:rsid w:val="007D541A"/>
    <w:rsid w:val="007D6DF6"/>
    <w:rsid w:val="007E0880"/>
    <w:rsid w:val="007E104B"/>
    <w:rsid w:val="007E1F6E"/>
    <w:rsid w:val="007E2556"/>
    <w:rsid w:val="007F0D7B"/>
    <w:rsid w:val="007F4F1C"/>
    <w:rsid w:val="00807E6B"/>
    <w:rsid w:val="00811285"/>
    <w:rsid w:val="00813A34"/>
    <w:rsid w:val="00813A55"/>
    <w:rsid w:val="00822A4F"/>
    <w:rsid w:val="008279E7"/>
    <w:rsid w:val="0084141C"/>
    <w:rsid w:val="00856A8B"/>
    <w:rsid w:val="00857E10"/>
    <w:rsid w:val="0086779D"/>
    <w:rsid w:val="00874231"/>
    <w:rsid w:val="00874C09"/>
    <w:rsid w:val="00876407"/>
    <w:rsid w:val="0087679D"/>
    <w:rsid w:val="00882A61"/>
    <w:rsid w:val="008A2C39"/>
    <w:rsid w:val="008A54D1"/>
    <w:rsid w:val="008A565B"/>
    <w:rsid w:val="008B3F1E"/>
    <w:rsid w:val="008B4D07"/>
    <w:rsid w:val="008C56E7"/>
    <w:rsid w:val="008E1D74"/>
    <w:rsid w:val="008F10D5"/>
    <w:rsid w:val="00904E85"/>
    <w:rsid w:val="0091116F"/>
    <w:rsid w:val="009147F0"/>
    <w:rsid w:val="00915097"/>
    <w:rsid w:val="0091657B"/>
    <w:rsid w:val="00920E86"/>
    <w:rsid w:val="009238A2"/>
    <w:rsid w:val="00925B88"/>
    <w:rsid w:val="009310B6"/>
    <w:rsid w:val="00934A58"/>
    <w:rsid w:val="009423D6"/>
    <w:rsid w:val="00946076"/>
    <w:rsid w:val="00953DDB"/>
    <w:rsid w:val="00955005"/>
    <w:rsid w:val="00965E3C"/>
    <w:rsid w:val="009676D6"/>
    <w:rsid w:val="00984945"/>
    <w:rsid w:val="00986F83"/>
    <w:rsid w:val="00990111"/>
    <w:rsid w:val="009A0891"/>
    <w:rsid w:val="009C03AC"/>
    <w:rsid w:val="009C535B"/>
    <w:rsid w:val="009D422C"/>
    <w:rsid w:val="009E7EB6"/>
    <w:rsid w:val="009F0851"/>
    <w:rsid w:val="009F4EE4"/>
    <w:rsid w:val="00A036D8"/>
    <w:rsid w:val="00A053CF"/>
    <w:rsid w:val="00A2116A"/>
    <w:rsid w:val="00A222C6"/>
    <w:rsid w:val="00A23465"/>
    <w:rsid w:val="00A24EA2"/>
    <w:rsid w:val="00A3013C"/>
    <w:rsid w:val="00A3145E"/>
    <w:rsid w:val="00A33D38"/>
    <w:rsid w:val="00A35C9D"/>
    <w:rsid w:val="00A52165"/>
    <w:rsid w:val="00A53ED6"/>
    <w:rsid w:val="00A579F1"/>
    <w:rsid w:val="00A61B1B"/>
    <w:rsid w:val="00A620F8"/>
    <w:rsid w:val="00A6312B"/>
    <w:rsid w:val="00A65F09"/>
    <w:rsid w:val="00A66072"/>
    <w:rsid w:val="00A674C9"/>
    <w:rsid w:val="00A75885"/>
    <w:rsid w:val="00A76A76"/>
    <w:rsid w:val="00A9199F"/>
    <w:rsid w:val="00A91B4E"/>
    <w:rsid w:val="00A95860"/>
    <w:rsid w:val="00AA286D"/>
    <w:rsid w:val="00AC374F"/>
    <w:rsid w:val="00AC789F"/>
    <w:rsid w:val="00AD0A0B"/>
    <w:rsid w:val="00AD2FD1"/>
    <w:rsid w:val="00AD4B41"/>
    <w:rsid w:val="00AD5A8B"/>
    <w:rsid w:val="00AE1CA5"/>
    <w:rsid w:val="00AE4488"/>
    <w:rsid w:val="00AE53A1"/>
    <w:rsid w:val="00AF326C"/>
    <w:rsid w:val="00B0239F"/>
    <w:rsid w:val="00B12A29"/>
    <w:rsid w:val="00B135E0"/>
    <w:rsid w:val="00B170F4"/>
    <w:rsid w:val="00B23690"/>
    <w:rsid w:val="00B24649"/>
    <w:rsid w:val="00B24872"/>
    <w:rsid w:val="00B25DC3"/>
    <w:rsid w:val="00B3138D"/>
    <w:rsid w:val="00B35BD2"/>
    <w:rsid w:val="00B45D7C"/>
    <w:rsid w:val="00B46031"/>
    <w:rsid w:val="00B508A0"/>
    <w:rsid w:val="00B525EE"/>
    <w:rsid w:val="00B537D1"/>
    <w:rsid w:val="00B7085D"/>
    <w:rsid w:val="00B7407C"/>
    <w:rsid w:val="00B812CC"/>
    <w:rsid w:val="00B81732"/>
    <w:rsid w:val="00B81DBD"/>
    <w:rsid w:val="00B831A1"/>
    <w:rsid w:val="00B85138"/>
    <w:rsid w:val="00B91AB0"/>
    <w:rsid w:val="00B93FDF"/>
    <w:rsid w:val="00B94A32"/>
    <w:rsid w:val="00BC4AF1"/>
    <w:rsid w:val="00BC5CC1"/>
    <w:rsid w:val="00BE1E02"/>
    <w:rsid w:val="00BE20DC"/>
    <w:rsid w:val="00BE3E93"/>
    <w:rsid w:val="00BF2EB4"/>
    <w:rsid w:val="00BF6C33"/>
    <w:rsid w:val="00C021CD"/>
    <w:rsid w:val="00C06A44"/>
    <w:rsid w:val="00C11241"/>
    <w:rsid w:val="00C21848"/>
    <w:rsid w:val="00C34E01"/>
    <w:rsid w:val="00C45263"/>
    <w:rsid w:val="00C50535"/>
    <w:rsid w:val="00C514AA"/>
    <w:rsid w:val="00C53045"/>
    <w:rsid w:val="00C54E8D"/>
    <w:rsid w:val="00C654FC"/>
    <w:rsid w:val="00C71977"/>
    <w:rsid w:val="00C76087"/>
    <w:rsid w:val="00C825CC"/>
    <w:rsid w:val="00C846C0"/>
    <w:rsid w:val="00C90BA8"/>
    <w:rsid w:val="00C96782"/>
    <w:rsid w:val="00CB5BB1"/>
    <w:rsid w:val="00CB6623"/>
    <w:rsid w:val="00CC2DE9"/>
    <w:rsid w:val="00CD670B"/>
    <w:rsid w:val="00CD7EFF"/>
    <w:rsid w:val="00CF211B"/>
    <w:rsid w:val="00D15A91"/>
    <w:rsid w:val="00D221A9"/>
    <w:rsid w:val="00D24DF4"/>
    <w:rsid w:val="00D36802"/>
    <w:rsid w:val="00D36E14"/>
    <w:rsid w:val="00D413E0"/>
    <w:rsid w:val="00D41834"/>
    <w:rsid w:val="00D45479"/>
    <w:rsid w:val="00D501AB"/>
    <w:rsid w:val="00D53702"/>
    <w:rsid w:val="00D5797F"/>
    <w:rsid w:val="00D61731"/>
    <w:rsid w:val="00D61B25"/>
    <w:rsid w:val="00D63621"/>
    <w:rsid w:val="00D64AD6"/>
    <w:rsid w:val="00D72756"/>
    <w:rsid w:val="00D977A0"/>
    <w:rsid w:val="00DA4D91"/>
    <w:rsid w:val="00DA60A0"/>
    <w:rsid w:val="00DD1E46"/>
    <w:rsid w:val="00DD3DD3"/>
    <w:rsid w:val="00DD44B0"/>
    <w:rsid w:val="00DE0035"/>
    <w:rsid w:val="00DE5C17"/>
    <w:rsid w:val="00DF42B8"/>
    <w:rsid w:val="00E04C0E"/>
    <w:rsid w:val="00E04CBD"/>
    <w:rsid w:val="00E1797A"/>
    <w:rsid w:val="00E22EC5"/>
    <w:rsid w:val="00E33617"/>
    <w:rsid w:val="00E34728"/>
    <w:rsid w:val="00E347B8"/>
    <w:rsid w:val="00E45BE3"/>
    <w:rsid w:val="00E472FC"/>
    <w:rsid w:val="00E518BE"/>
    <w:rsid w:val="00E55A64"/>
    <w:rsid w:val="00E568BB"/>
    <w:rsid w:val="00E576FC"/>
    <w:rsid w:val="00E72607"/>
    <w:rsid w:val="00E80C86"/>
    <w:rsid w:val="00E86618"/>
    <w:rsid w:val="00E94EB0"/>
    <w:rsid w:val="00E96BBC"/>
    <w:rsid w:val="00E970D4"/>
    <w:rsid w:val="00EA35C9"/>
    <w:rsid w:val="00EA738F"/>
    <w:rsid w:val="00EC0A7C"/>
    <w:rsid w:val="00EC3E9A"/>
    <w:rsid w:val="00EC7F29"/>
    <w:rsid w:val="00ED4BBD"/>
    <w:rsid w:val="00EE1350"/>
    <w:rsid w:val="00EE1A98"/>
    <w:rsid w:val="00EE2CE5"/>
    <w:rsid w:val="00EE327B"/>
    <w:rsid w:val="00EE618F"/>
    <w:rsid w:val="00EF77FC"/>
    <w:rsid w:val="00F1168D"/>
    <w:rsid w:val="00F116A8"/>
    <w:rsid w:val="00F13AAB"/>
    <w:rsid w:val="00F1443E"/>
    <w:rsid w:val="00F174B1"/>
    <w:rsid w:val="00F42B2C"/>
    <w:rsid w:val="00F4750E"/>
    <w:rsid w:val="00F503E6"/>
    <w:rsid w:val="00F50A85"/>
    <w:rsid w:val="00F65EFD"/>
    <w:rsid w:val="00F80924"/>
    <w:rsid w:val="00F81E71"/>
    <w:rsid w:val="00F833E9"/>
    <w:rsid w:val="00F922A9"/>
    <w:rsid w:val="00FA60B6"/>
    <w:rsid w:val="00FB2B95"/>
    <w:rsid w:val="00FB2F01"/>
    <w:rsid w:val="00FD5DCC"/>
    <w:rsid w:val="00FE79A3"/>
    <w:rsid w:val="00FF6A0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747292"/>
  <w15:docId w15:val="{37EE0C90-10E2-4C90-86B8-E28CE7CF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11C8"/>
    <w:pPr>
      <w:spacing w:after="200" w:line="360" w:lineRule="auto"/>
      <w:jc w:val="both"/>
    </w:pPr>
    <w:rPr>
      <w:rFonts w:ascii="Arial" w:hAnsi="Arial"/>
      <w:sz w:val="24"/>
      <w:szCs w:val="22"/>
    </w:rPr>
  </w:style>
  <w:style w:type="paragraph" w:styleId="Nadpis1">
    <w:name w:val="heading 1"/>
    <w:basedOn w:val="Normln"/>
    <w:next w:val="Normln"/>
    <w:link w:val="Nadpis1Char"/>
    <w:uiPriority w:val="99"/>
    <w:qFormat/>
    <w:rsid w:val="00321C5F"/>
    <w:pPr>
      <w:keepNext/>
      <w:keepLines/>
      <w:spacing w:before="480" w:after="0"/>
      <w:outlineLvl w:val="0"/>
    </w:pPr>
    <w:rPr>
      <w:rFonts w:eastAsia="Times New Roman"/>
      <w:b/>
      <w:bCs/>
      <w:caps/>
      <w:color w:val="C00000"/>
      <w:sz w:val="28"/>
      <w:szCs w:val="28"/>
    </w:rPr>
  </w:style>
  <w:style w:type="paragraph" w:styleId="Nadpis2">
    <w:name w:val="heading 2"/>
    <w:basedOn w:val="Normln"/>
    <w:next w:val="Normln"/>
    <w:link w:val="Nadpis2Char"/>
    <w:unhideWhenUsed/>
    <w:qFormat/>
    <w:locked/>
    <w:rsid w:val="002711C8"/>
    <w:pPr>
      <w:keepNext/>
      <w:keepLines/>
      <w:spacing w:before="200" w:after="0"/>
      <w:outlineLvl w:val="1"/>
    </w:pPr>
    <w:rPr>
      <w:rFonts w:eastAsiaTheme="majorEastAsia" w:cstheme="majorBidi"/>
      <w:b/>
      <w:bCs/>
      <w:color w:val="C00000"/>
      <w:sz w:val="26"/>
      <w:szCs w:val="26"/>
    </w:rPr>
  </w:style>
  <w:style w:type="paragraph" w:styleId="Nadpis3">
    <w:name w:val="heading 3"/>
    <w:basedOn w:val="Normln"/>
    <w:next w:val="Normln"/>
    <w:link w:val="Nadpis3Char"/>
    <w:unhideWhenUsed/>
    <w:qFormat/>
    <w:locked/>
    <w:rsid w:val="002711C8"/>
    <w:pPr>
      <w:keepNext/>
      <w:keepLines/>
      <w:spacing w:before="200" w:after="0"/>
      <w:outlineLvl w:val="2"/>
    </w:pPr>
    <w:rPr>
      <w:rFonts w:eastAsiaTheme="majorEastAsia" w:cstheme="majorBidi"/>
      <w:b/>
      <w:bCs/>
      <w:i/>
      <w:color w:val="C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21C5F"/>
    <w:rPr>
      <w:rFonts w:ascii="Helvetica" w:eastAsia="Times New Roman" w:hAnsi="Helvetica"/>
      <w:b/>
      <w:bCs/>
      <w:caps/>
      <w:color w:val="C00000"/>
      <w:sz w:val="28"/>
      <w:szCs w:val="28"/>
      <w:lang w:eastAsia="en-US"/>
    </w:rPr>
  </w:style>
  <w:style w:type="paragraph" w:styleId="Bezmezer">
    <w:name w:val="No Spacing"/>
    <w:link w:val="BezmezerChar"/>
    <w:uiPriority w:val="99"/>
    <w:qFormat/>
    <w:rsid w:val="00353334"/>
    <w:rPr>
      <w:rFonts w:eastAsia="Times New Roman"/>
      <w:sz w:val="22"/>
      <w:szCs w:val="22"/>
    </w:rPr>
  </w:style>
  <w:style w:type="character" w:customStyle="1" w:styleId="BezmezerChar">
    <w:name w:val="Bez mezer Char"/>
    <w:basedOn w:val="Standardnpsmoodstavce"/>
    <w:link w:val="Bezmezer"/>
    <w:uiPriority w:val="99"/>
    <w:locked/>
    <w:rsid w:val="00353334"/>
    <w:rPr>
      <w:rFonts w:eastAsia="Times New Roman"/>
      <w:sz w:val="22"/>
      <w:szCs w:val="22"/>
      <w:lang w:val="cs-CZ" w:eastAsia="en-US" w:bidi="ar-SA"/>
    </w:rPr>
  </w:style>
  <w:style w:type="paragraph" w:styleId="Textbubliny">
    <w:name w:val="Balloon Text"/>
    <w:basedOn w:val="Normln"/>
    <w:link w:val="TextbublinyChar"/>
    <w:uiPriority w:val="99"/>
    <w:semiHidden/>
    <w:rsid w:val="003533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53334"/>
    <w:rPr>
      <w:rFonts w:ascii="Tahoma" w:hAnsi="Tahoma" w:cs="Tahoma"/>
      <w:sz w:val="16"/>
      <w:szCs w:val="16"/>
    </w:rPr>
  </w:style>
  <w:style w:type="paragraph" w:styleId="Zhlav">
    <w:name w:val="header"/>
    <w:basedOn w:val="Normln"/>
    <w:link w:val="ZhlavChar"/>
    <w:uiPriority w:val="99"/>
    <w:rsid w:val="00353334"/>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353334"/>
    <w:rPr>
      <w:rFonts w:cs="Times New Roman"/>
    </w:rPr>
  </w:style>
  <w:style w:type="paragraph" w:styleId="Zpat">
    <w:name w:val="footer"/>
    <w:basedOn w:val="Normln"/>
    <w:link w:val="ZpatChar"/>
    <w:uiPriority w:val="99"/>
    <w:rsid w:val="0035333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353334"/>
    <w:rPr>
      <w:rFonts w:cs="Times New Roman"/>
    </w:rPr>
  </w:style>
  <w:style w:type="paragraph" w:styleId="Nadpisobsahu">
    <w:name w:val="TOC Heading"/>
    <w:basedOn w:val="Nadpis1"/>
    <w:next w:val="Normln"/>
    <w:uiPriority w:val="39"/>
    <w:qFormat/>
    <w:rsid w:val="00E33617"/>
    <w:pPr>
      <w:outlineLvl w:val="9"/>
    </w:pPr>
  </w:style>
  <w:style w:type="paragraph" w:styleId="Obsah1">
    <w:name w:val="toc 1"/>
    <w:basedOn w:val="Normln"/>
    <w:next w:val="Normln"/>
    <w:autoRedefine/>
    <w:uiPriority w:val="39"/>
    <w:rsid w:val="00E33617"/>
    <w:pPr>
      <w:spacing w:after="100"/>
    </w:pPr>
  </w:style>
  <w:style w:type="character" w:styleId="Hypertextovodkaz">
    <w:name w:val="Hyperlink"/>
    <w:basedOn w:val="Standardnpsmoodstavce"/>
    <w:uiPriority w:val="99"/>
    <w:rsid w:val="00E33617"/>
    <w:rPr>
      <w:rFonts w:cs="Times New Roman"/>
      <w:color w:val="0000FF"/>
      <w:u w:val="single"/>
    </w:rPr>
  </w:style>
  <w:style w:type="table" w:styleId="Mkatabulky">
    <w:name w:val="Table Grid"/>
    <w:basedOn w:val="Normlntabulka"/>
    <w:uiPriority w:val="59"/>
    <w:rsid w:val="009D4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tnovn2zvraznn2">
    <w:name w:val="Medium Shading 2 Accent 2"/>
    <w:basedOn w:val="Normlntabulka"/>
    <w:uiPriority w:val="99"/>
    <w:rsid w:val="009D422C"/>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Odstavecseseznamem">
    <w:name w:val="List Paragraph"/>
    <w:basedOn w:val="Normln"/>
    <w:uiPriority w:val="34"/>
    <w:qFormat/>
    <w:rsid w:val="009D422C"/>
    <w:pPr>
      <w:ind w:left="720"/>
      <w:contextualSpacing/>
    </w:pPr>
  </w:style>
  <w:style w:type="character" w:styleId="Odkaznakoment">
    <w:name w:val="annotation reference"/>
    <w:basedOn w:val="Standardnpsmoodstavce"/>
    <w:uiPriority w:val="99"/>
    <w:semiHidden/>
    <w:rsid w:val="009D422C"/>
    <w:rPr>
      <w:rFonts w:cs="Times New Roman"/>
      <w:sz w:val="16"/>
      <w:szCs w:val="16"/>
    </w:rPr>
  </w:style>
  <w:style w:type="paragraph" w:styleId="Textkomente">
    <w:name w:val="annotation text"/>
    <w:basedOn w:val="Normln"/>
    <w:link w:val="TextkomenteChar"/>
    <w:uiPriority w:val="99"/>
    <w:semiHidden/>
    <w:rsid w:val="009D422C"/>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9D422C"/>
    <w:rPr>
      <w:rFonts w:cs="Times New Roman"/>
      <w:sz w:val="20"/>
      <w:szCs w:val="20"/>
    </w:rPr>
  </w:style>
  <w:style w:type="paragraph" w:styleId="Pedmtkomente">
    <w:name w:val="annotation subject"/>
    <w:basedOn w:val="Textkomente"/>
    <w:next w:val="Textkomente"/>
    <w:link w:val="PedmtkomenteChar"/>
    <w:uiPriority w:val="99"/>
    <w:semiHidden/>
    <w:rsid w:val="009D422C"/>
    <w:rPr>
      <w:b/>
      <w:bCs/>
    </w:rPr>
  </w:style>
  <w:style w:type="character" w:customStyle="1" w:styleId="PedmtkomenteChar">
    <w:name w:val="Předmět komentáře Char"/>
    <w:basedOn w:val="TextkomenteChar"/>
    <w:link w:val="Pedmtkomente"/>
    <w:uiPriority w:val="99"/>
    <w:semiHidden/>
    <w:locked/>
    <w:rsid w:val="009D422C"/>
    <w:rPr>
      <w:rFonts w:cs="Times New Roman"/>
      <w:b/>
      <w:bCs/>
      <w:sz w:val="20"/>
      <w:szCs w:val="20"/>
    </w:rPr>
  </w:style>
  <w:style w:type="character" w:styleId="slostrnky">
    <w:name w:val="page number"/>
    <w:basedOn w:val="Standardnpsmoodstavce"/>
    <w:uiPriority w:val="99"/>
    <w:rsid w:val="00882A61"/>
    <w:rPr>
      <w:rFonts w:cs="Times New Roman"/>
    </w:rPr>
  </w:style>
  <w:style w:type="paragraph" w:styleId="Normlnweb">
    <w:name w:val="Normal (Web)"/>
    <w:basedOn w:val="Normln"/>
    <w:uiPriority w:val="99"/>
    <w:semiHidden/>
    <w:unhideWhenUsed/>
    <w:rsid w:val="00B135E0"/>
    <w:pPr>
      <w:spacing w:before="100" w:beforeAutospacing="1" w:after="100" w:afterAutospacing="1" w:line="240" w:lineRule="auto"/>
    </w:pPr>
    <w:rPr>
      <w:rFonts w:ascii="Times New Roman" w:eastAsiaTheme="minorHAnsi" w:hAnsi="Times New Roman"/>
      <w:szCs w:val="24"/>
      <w:lang w:eastAsia="cs-CZ"/>
    </w:rPr>
  </w:style>
  <w:style w:type="character" w:styleId="Sledovanodkaz">
    <w:name w:val="FollowedHyperlink"/>
    <w:basedOn w:val="Standardnpsmoodstavce"/>
    <w:uiPriority w:val="99"/>
    <w:semiHidden/>
    <w:unhideWhenUsed/>
    <w:rsid w:val="00A3145E"/>
    <w:rPr>
      <w:color w:val="800080" w:themeColor="followedHyperlink"/>
      <w:u w:val="single"/>
    </w:rPr>
  </w:style>
  <w:style w:type="table" w:styleId="Stednstnovn2zvraznn5">
    <w:name w:val="Medium Shading 2 Accent 5"/>
    <w:basedOn w:val="Normlntabulka"/>
    <w:uiPriority w:val="64"/>
    <w:rsid w:val="000F5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1F0B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adpis2Char">
    <w:name w:val="Nadpis 2 Char"/>
    <w:basedOn w:val="Standardnpsmoodstavce"/>
    <w:link w:val="Nadpis2"/>
    <w:rsid w:val="002711C8"/>
    <w:rPr>
      <w:rFonts w:ascii="Arial" w:eastAsiaTheme="majorEastAsia" w:hAnsi="Arial" w:cstheme="majorBidi"/>
      <w:b/>
      <w:bCs/>
      <w:color w:val="C00000"/>
      <w:sz w:val="26"/>
      <w:szCs w:val="26"/>
    </w:rPr>
  </w:style>
  <w:style w:type="paragraph" w:styleId="Obsah2">
    <w:name w:val="toc 2"/>
    <w:basedOn w:val="Normln"/>
    <w:next w:val="Normln"/>
    <w:autoRedefine/>
    <w:uiPriority w:val="39"/>
    <w:locked/>
    <w:rsid w:val="00255822"/>
    <w:pPr>
      <w:spacing w:after="100"/>
      <w:ind w:left="220"/>
    </w:pPr>
  </w:style>
  <w:style w:type="character" w:customStyle="1" w:styleId="Nadpis3Char">
    <w:name w:val="Nadpis 3 Char"/>
    <w:basedOn w:val="Standardnpsmoodstavce"/>
    <w:link w:val="Nadpis3"/>
    <w:rsid w:val="002711C8"/>
    <w:rPr>
      <w:rFonts w:ascii="Arial" w:eastAsiaTheme="majorEastAsia" w:hAnsi="Arial" w:cstheme="majorBidi"/>
      <w:b/>
      <w:bCs/>
      <w:i/>
      <w:color w:val="C00000"/>
      <w:sz w:val="24"/>
      <w:szCs w:val="22"/>
    </w:rPr>
  </w:style>
  <w:style w:type="paragraph" w:styleId="Obsah3">
    <w:name w:val="toc 3"/>
    <w:basedOn w:val="Normln"/>
    <w:next w:val="Normln"/>
    <w:autoRedefine/>
    <w:uiPriority w:val="39"/>
    <w:locked/>
    <w:rsid w:val="00321C5F"/>
    <w:pPr>
      <w:spacing w:after="100"/>
      <w:ind w:left="480"/>
    </w:pPr>
  </w:style>
  <w:style w:type="paragraph" w:styleId="Textpoznpodarou">
    <w:name w:val="footnote text"/>
    <w:basedOn w:val="Normln"/>
    <w:link w:val="TextpoznpodarouChar"/>
    <w:uiPriority w:val="99"/>
    <w:semiHidden/>
    <w:unhideWhenUsed/>
    <w:rsid w:val="000D616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D6167"/>
    <w:rPr>
      <w:rFonts w:ascii="Helvetica" w:hAnsi="Helvetica"/>
      <w:lang w:eastAsia="en-US"/>
    </w:rPr>
  </w:style>
  <w:style w:type="character" w:styleId="Znakapoznpodarou">
    <w:name w:val="footnote reference"/>
    <w:basedOn w:val="Standardnpsmoodstavce"/>
    <w:uiPriority w:val="99"/>
    <w:semiHidden/>
    <w:unhideWhenUsed/>
    <w:rsid w:val="000D6167"/>
    <w:rPr>
      <w:vertAlign w:val="superscript"/>
    </w:rPr>
  </w:style>
  <w:style w:type="character" w:customStyle="1" w:styleId="apple-converted-space">
    <w:name w:val="apple-converted-space"/>
    <w:basedOn w:val="Standardnpsmoodstavce"/>
    <w:rsid w:val="00030A53"/>
  </w:style>
  <w:style w:type="character" w:customStyle="1" w:styleId="5yl5">
    <w:name w:val="_5yl5"/>
    <w:basedOn w:val="Standardnpsmoodstavce"/>
    <w:rsid w:val="004203B1"/>
  </w:style>
  <w:style w:type="paragraph" w:styleId="Nzev">
    <w:name w:val="Title"/>
    <w:basedOn w:val="Normln"/>
    <w:next w:val="Normln"/>
    <w:link w:val="NzevChar"/>
    <w:qFormat/>
    <w:locked/>
    <w:rsid w:val="00274D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274D1B"/>
    <w:rPr>
      <w:rFonts w:asciiTheme="majorHAnsi" w:eastAsiaTheme="majorEastAsia" w:hAnsiTheme="majorHAnsi" w:cstheme="majorBidi"/>
      <w:color w:val="17365D" w:themeColor="text2" w:themeShade="BF"/>
      <w:spacing w:val="5"/>
      <w:kern w:val="28"/>
      <w:sz w:val="52"/>
      <w:szCs w:val="52"/>
    </w:rPr>
  </w:style>
  <w:style w:type="character" w:styleId="Siln">
    <w:name w:val="Strong"/>
    <w:basedOn w:val="Standardnpsmoodstavce"/>
    <w:uiPriority w:val="22"/>
    <w:qFormat/>
    <w:locked/>
    <w:rsid w:val="00D64AD6"/>
    <w:rPr>
      <w:b/>
      <w:bCs/>
    </w:rPr>
  </w:style>
  <w:style w:type="paragraph" w:customStyle="1" w:styleId="Zkladnodstavec">
    <w:name w:val="[Základní odstavec]"/>
    <w:basedOn w:val="Normln"/>
    <w:uiPriority w:val="99"/>
    <w:rsid w:val="00133C72"/>
    <w:pPr>
      <w:autoSpaceDE w:val="0"/>
      <w:autoSpaceDN w:val="0"/>
      <w:adjustRightInd w:val="0"/>
      <w:spacing w:after="0" w:line="288" w:lineRule="auto"/>
      <w:jc w:val="left"/>
      <w:textAlignment w:val="center"/>
    </w:pPr>
    <w:rPr>
      <w:rFonts w:ascii="MinionPro-Regular" w:hAnsi="MinionPro-Regular" w:cs="MinionPro-Regular"/>
      <w:color w:val="000000"/>
      <w:szCs w:val="24"/>
    </w:rPr>
  </w:style>
  <w:style w:type="character" w:customStyle="1" w:styleId="cislo">
    <w:name w:val="cislo"/>
    <w:basedOn w:val="Standardnpsmoodstavce"/>
    <w:rsid w:val="002B7E55"/>
  </w:style>
  <w:style w:type="character" w:styleId="Nevyeenzmnka">
    <w:name w:val="Unresolved Mention"/>
    <w:basedOn w:val="Standardnpsmoodstavce"/>
    <w:uiPriority w:val="99"/>
    <w:semiHidden/>
    <w:unhideWhenUsed/>
    <w:rsid w:val="00565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69341">
      <w:bodyDiv w:val="1"/>
      <w:marLeft w:val="0"/>
      <w:marRight w:val="0"/>
      <w:marTop w:val="0"/>
      <w:marBottom w:val="0"/>
      <w:divBdr>
        <w:top w:val="none" w:sz="0" w:space="0" w:color="auto"/>
        <w:left w:val="none" w:sz="0" w:space="0" w:color="auto"/>
        <w:bottom w:val="none" w:sz="0" w:space="0" w:color="auto"/>
        <w:right w:val="none" w:sz="0" w:space="0" w:color="auto"/>
      </w:divBdr>
    </w:div>
    <w:div w:id="146558498">
      <w:bodyDiv w:val="1"/>
      <w:marLeft w:val="0"/>
      <w:marRight w:val="0"/>
      <w:marTop w:val="0"/>
      <w:marBottom w:val="0"/>
      <w:divBdr>
        <w:top w:val="none" w:sz="0" w:space="0" w:color="auto"/>
        <w:left w:val="none" w:sz="0" w:space="0" w:color="auto"/>
        <w:bottom w:val="none" w:sz="0" w:space="0" w:color="auto"/>
        <w:right w:val="none" w:sz="0" w:space="0" w:color="auto"/>
      </w:divBdr>
      <w:divsChild>
        <w:div w:id="740368735">
          <w:marLeft w:val="547"/>
          <w:marRight w:val="0"/>
          <w:marTop w:val="120"/>
          <w:marBottom w:val="0"/>
          <w:divBdr>
            <w:top w:val="none" w:sz="0" w:space="0" w:color="auto"/>
            <w:left w:val="none" w:sz="0" w:space="0" w:color="auto"/>
            <w:bottom w:val="none" w:sz="0" w:space="0" w:color="auto"/>
            <w:right w:val="none" w:sz="0" w:space="0" w:color="auto"/>
          </w:divBdr>
        </w:div>
        <w:div w:id="1155336430">
          <w:marLeft w:val="547"/>
          <w:marRight w:val="0"/>
          <w:marTop w:val="120"/>
          <w:marBottom w:val="0"/>
          <w:divBdr>
            <w:top w:val="none" w:sz="0" w:space="0" w:color="auto"/>
            <w:left w:val="none" w:sz="0" w:space="0" w:color="auto"/>
            <w:bottom w:val="none" w:sz="0" w:space="0" w:color="auto"/>
            <w:right w:val="none" w:sz="0" w:space="0" w:color="auto"/>
          </w:divBdr>
        </w:div>
        <w:div w:id="697004226">
          <w:marLeft w:val="547"/>
          <w:marRight w:val="0"/>
          <w:marTop w:val="120"/>
          <w:marBottom w:val="0"/>
          <w:divBdr>
            <w:top w:val="none" w:sz="0" w:space="0" w:color="auto"/>
            <w:left w:val="none" w:sz="0" w:space="0" w:color="auto"/>
            <w:bottom w:val="none" w:sz="0" w:space="0" w:color="auto"/>
            <w:right w:val="none" w:sz="0" w:space="0" w:color="auto"/>
          </w:divBdr>
        </w:div>
        <w:div w:id="1861746884">
          <w:marLeft w:val="547"/>
          <w:marRight w:val="0"/>
          <w:marTop w:val="120"/>
          <w:marBottom w:val="0"/>
          <w:divBdr>
            <w:top w:val="none" w:sz="0" w:space="0" w:color="auto"/>
            <w:left w:val="none" w:sz="0" w:space="0" w:color="auto"/>
            <w:bottom w:val="none" w:sz="0" w:space="0" w:color="auto"/>
            <w:right w:val="none" w:sz="0" w:space="0" w:color="auto"/>
          </w:divBdr>
        </w:div>
        <w:div w:id="1511604648">
          <w:marLeft w:val="547"/>
          <w:marRight w:val="0"/>
          <w:marTop w:val="120"/>
          <w:marBottom w:val="0"/>
          <w:divBdr>
            <w:top w:val="none" w:sz="0" w:space="0" w:color="auto"/>
            <w:left w:val="none" w:sz="0" w:space="0" w:color="auto"/>
            <w:bottom w:val="none" w:sz="0" w:space="0" w:color="auto"/>
            <w:right w:val="none" w:sz="0" w:space="0" w:color="auto"/>
          </w:divBdr>
        </w:div>
        <w:div w:id="1598173266">
          <w:marLeft w:val="547"/>
          <w:marRight w:val="0"/>
          <w:marTop w:val="120"/>
          <w:marBottom w:val="0"/>
          <w:divBdr>
            <w:top w:val="none" w:sz="0" w:space="0" w:color="auto"/>
            <w:left w:val="none" w:sz="0" w:space="0" w:color="auto"/>
            <w:bottom w:val="none" w:sz="0" w:space="0" w:color="auto"/>
            <w:right w:val="none" w:sz="0" w:space="0" w:color="auto"/>
          </w:divBdr>
        </w:div>
        <w:div w:id="1335914876">
          <w:marLeft w:val="547"/>
          <w:marRight w:val="0"/>
          <w:marTop w:val="120"/>
          <w:marBottom w:val="0"/>
          <w:divBdr>
            <w:top w:val="none" w:sz="0" w:space="0" w:color="auto"/>
            <w:left w:val="none" w:sz="0" w:space="0" w:color="auto"/>
            <w:bottom w:val="none" w:sz="0" w:space="0" w:color="auto"/>
            <w:right w:val="none" w:sz="0" w:space="0" w:color="auto"/>
          </w:divBdr>
        </w:div>
        <w:div w:id="1400247705">
          <w:marLeft w:val="547"/>
          <w:marRight w:val="0"/>
          <w:marTop w:val="120"/>
          <w:marBottom w:val="0"/>
          <w:divBdr>
            <w:top w:val="none" w:sz="0" w:space="0" w:color="auto"/>
            <w:left w:val="none" w:sz="0" w:space="0" w:color="auto"/>
            <w:bottom w:val="none" w:sz="0" w:space="0" w:color="auto"/>
            <w:right w:val="none" w:sz="0" w:space="0" w:color="auto"/>
          </w:divBdr>
        </w:div>
        <w:div w:id="707726894">
          <w:marLeft w:val="547"/>
          <w:marRight w:val="0"/>
          <w:marTop w:val="120"/>
          <w:marBottom w:val="0"/>
          <w:divBdr>
            <w:top w:val="none" w:sz="0" w:space="0" w:color="auto"/>
            <w:left w:val="none" w:sz="0" w:space="0" w:color="auto"/>
            <w:bottom w:val="none" w:sz="0" w:space="0" w:color="auto"/>
            <w:right w:val="none" w:sz="0" w:space="0" w:color="auto"/>
          </w:divBdr>
        </w:div>
      </w:divsChild>
    </w:div>
    <w:div w:id="194854364">
      <w:bodyDiv w:val="1"/>
      <w:marLeft w:val="0"/>
      <w:marRight w:val="0"/>
      <w:marTop w:val="0"/>
      <w:marBottom w:val="0"/>
      <w:divBdr>
        <w:top w:val="none" w:sz="0" w:space="0" w:color="auto"/>
        <w:left w:val="none" w:sz="0" w:space="0" w:color="auto"/>
        <w:bottom w:val="none" w:sz="0" w:space="0" w:color="auto"/>
        <w:right w:val="none" w:sz="0" w:space="0" w:color="auto"/>
      </w:divBdr>
    </w:div>
    <w:div w:id="242572633">
      <w:bodyDiv w:val="1"/>
      <w:marLeft w:val="0"/>
      <w:marRight w:val="0"/>
      <w:marTop w:val="0"/>
      <w:marBottom w:val="0"/>
      <w:divBdr>
        <w:top w:val="none" w:sz="0" w:space="0" w:color="auto"/>
        <w:left w:val="none" w:sz="0" w:space="0" w:color="auto"/>
        <w:bottom w:val="none" w:sz="0" w:space="0" w:color="auto"/>
        <w:right w:val="none" w:sz="0" w:space="0" w:color="auto"/>
      </w:divBdr>
    </w:div>
    <w:div w:id="268634445">
      <w:bodyDiv w:val="1"/>
      <w:marLeft w:val="0"/>
      <w:marRight w:val="0"/>
      <w:marTop w:val="0"/>
      <w:marBottom w:val="0"/>
      <w:divBdr>
        <w:top w:val="none" w:sz="0" w:space="0" w:color="auto"/>
        <w:left w:val="none" w:sz="0" w:space="0" w:color="auto"/>
        <w:bottom w:val="none" w:sz="0" w:space="0" w:color="auto"/>
        <w:right w:val="none" w:sz="0" w:space="0" w:color="auto"/>
      </w:divBdr>
    </w:div>
    <w:div w:id="349797740">
      <w:bodyDiv w:val="1"/>
      <w:marLeft w:val="0"/>
      <w:marRight w:val="0"/>
      <w:marTop w:val="0"/>
      <w:marBottom w:val="0"/>
      <w:divBdr>
        <w:top w:val="none" w:sz="0" w:space="0" w:color="auto"/>
        <w:left w:val="none" w:sz="0" w:space="0" w:color="auto"/>
        <w:bottom w:val="none" w:sz="0" w:space="0" w:color="auto"/>
        <w:right w:val="none" w:sz="0" w:space="0" w:color="auto"/>
      </w:divBdr>
    </w:div>
    <w:div w:id="413287825">
      <w:bodyDiv w:val="1"/>
      <w:marLeft w:val="0"/>
      <w:marRight w:val="0"/>
      <w:marTop w:val="0"/>
      <w:marBottom w:val="0"/>
      <w:divBdr>
        <w:top w:val="none" w:sz="0" w:space="0" w:color="auto"/>
        <w:left w:val="none" w:sz="0" w:space="0" w:color="auto"/>
        <w:bottom w:val="none" w:sz="0" w:space="0" w:color="auto"/>
        <w:right w:val="none" w:sz="0" w:space="0" w:color="auto"/>
      </w:divBdr>
    </w:div>
    <w:div w:id="539828712">
      <w:bodyDiv w:val="1"/>
      <w:marLeft w:val="0"/>
      <w:marRight w:val="0"/>
      <w:marTop w:val="0"/>
      <w:marBottom w:val="0"/>
      <w:divBdr>
        <w:top w:val="none" w:sz="0" w:space="0" w:color="auto"/>
        <w:left w:val="none" w:sz="0" w:space="0" w:color="auto"/>
        <w:bottom w:val="none" w:sz="0" w:space="0" w:color="auto"/>
        <w:right w:val="none" w:sz="0" w:space="0" w:color="auto"/>
      </w:divBdr>
      <w:divsChild>
        <w:div w:id="1975596085">
          <w:marLeft w:val="0"/>
          <w:marRight w:val="0"/>
          <w:marTop w:val="0"/>
          <w:marBottom w:val="0"/>
          <w:divBdr>
            <w:top w:val="none" w:sz="0" w:space="0" w:color="auto"/>
            <w:left w:val="none" w:sz="0" w:space="0" w:color="auto"/>
            <w:bottom w:val="none" w:sz="0" w:space="0" w:color="auto"/>
            <w:right w:val="none" w:sz="0" w:space="0" w:color="auto"/>
          </w:divBdr>
        </w:div>
      </w:divsChild>
    </w:div>
    <w:div w:id="566913672">
      <w:bodyDiv w:val="1"/>
      <w:marLeft w:val="0"/>
      <w:marRight w:val="0"/>
      <w:marTop w:val="0"/>
      <w:marBottom w:val="0"/>
      <w:divBdr>
        <w:top w:val="none" w:sz="0" w:space="0" w:color="auto"/>
        <w:left w:val="none" w:sz="0" w:space="0" w:color="auto"/>
        <w:bottom w:val="none" w:sz="0" w:space="0" w:color="auto"/>
        <w:right w:val="none" w:sz="0" w:space="0" w:color="auto"/>
      </w:divBdr>
    </w:div>
    <w:div w:id="600727904">
      <w:bodyDiv w:val="1"/>
      <w:marLeft w:val="0"/>
      <w:marRight w:val="0"/>
      <w:marTop w:val="0"/>
      <w:marBottom w:val="0"/>
      <w:divBdr>
        <w:top w:val="none" w:sz="0" w:space="0" w:color="auto"/>
        <w:left w:val="none" w:sz="0" w:space="0" w:color="auto"/>
        <w:bottom w:val="none" w:sz="0" w:space="0" w:color="auto"/>
        <w:right w:val="none" w:sz="0" w:space="0" w:color="auto"/>
      </w:divBdr>
      <w:divsChild>
        <w:div w:id="1316370327">
          <w:marLeft w:val="0"/>
          <w:marRight w:val="0"/>
          <w:marTop w:val="0"/>
          <w:marBottom w:val="0"/>
          <w:divBdr>
            <w:top w:val="none" w:sz="0" w:space="0" w:color="auto"/>
            <w:left w:val="none" w:sz="0" w:space="0" w:color="auto"/>
            <w:bottom w:val="none" w:sz="0" w:space="0" w:color="auto"/>
            <w:right w:val="none" w:sz="0" w:space="0" w:color="auto"/>
          </w:divBdr>
          <w:divsChild>
            <w:div w:id="1336542647">
              <w:marLeft w:val="0"/>
              <w:marRight w:val="0"/>
              <w:marTop w:val="0"/>
              <w:marBottom w:val="0"/>
              <w:divBdr>
                <w:top w:val="none" w:sz="0" w:space="0" w:color="auto"/>
                <w:left w:val="none" w:sz="0" w:space="0" w:color="auto"/>
                <w:bottom w:val="none" w:sz="0" w:space="0" w:color="auto"/>
                <w:right w:val="none" w:sz="0" w:space="0" w:color="auto"/>
              </w:divBdr>
              <w:divsChild>
                <w:div w:id="1179006511">
                  <w:marLeft w:val="0"/>
                  <w:marRight w:val="0"/>
                  <w:marTop w:val="0"/>
                  <w:marBottom w:val="0"/>
                  <w:divBdr>
                    <w:top w:val="none" w:sz="0" w:space="0" w:color="auto"/>
                    <w:left w:val="none" w:sz="0" w:space="0" w:color="auto"/>
                    <w:bottom w:val="none" w:sz="0" w:space="0" w:color="auto"/>
                    <w:right w:val="none" w:sz="0" w:space="0" w:color="auto"/>
                  </w:divBdr>
                  <w:divsChild>
                    <w:div w:id="298386921">
                      <w:marLeft w:val="0"/>
                      <w:marRight w:val="0"/>
                      <w:marTop w:val="0"/>
                      <w:marBottom w:val="150"/>
                      <w:divBdr>
                        <w:top w:val="none" w:sz="0" w:space="0" w:color="auto"/>
                        <w:left w:val="none" w:sz="0" w:space="0" w:color="auto"/>
                        <w:bottom w:val="none" w:sz="0" w:space="0" w:color="auto"/>
                        <w:right w:val="none" w:sz="0" w:space="0" w:color="auto"/>
                      </w:divBdr>
                      <w:divsChild>
                        <w:div w:id="1524324415">
                          <w:marLeft w:val="0"/>
                          <w:marRight w:val="0"/>
                          <w:marTop w:val="0"/>
                          <w:marBottom w:val="0"/>
                          <w:divBdr>
                            <w:top w:val="none" w:sz="0" w:space="0" w:color="auto"/>
                            <w:left w:val="none" w:sz="0" w:space="0" w:color="auto"/>
                            <w:bottom w:val="none" w:sz="0" w:space="0" w:color="auto"/>
                            <w:right w:val="none" w:sz="0" w:space="0" w:color="auto"/>
                          </w:divBdr>
                          <w:divsChild>
                            <w:div w:id="1059984574">
                              <w:marLeft w:val="0"/>
                              <w:marRight w:val="0"/>
                              <w:marTop w:val="0"/>
                              <w:marBottom w:val="0"/>
                              <w:divBdr>
                                <w:top w:val="none" w:sz="0" w:space="0" w:color="auto"/>
                                <w:left w:val="none" w:sz="0" w:space="0" w:color="auto"/>
                                <w:bottom w:val="none" w:sz="0" w:space="0" w:color="auto"/>
                                <w:right w:val="none" w:sz="0" w:space="0" w:color="auto"/>
                              </w:divBdr>
                              <w:divsChild>
                                <w:div w:id="4736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199509">
      <w:bodyDiv w:val="1"/>
      <w:marLeft w:val="0"/>
      <w:marRight w:val="0"/>
      <w:marTop w:val="0"/>
      <w:marBottom w:val="0"/>
      <w:divBdr>
        <w:top w:val="none" w:sz="0" w:space="0" w:color="auto"/>
        <w:left w:val="none" w:sz="0" w:space="0" w:color="auto"/>
        <w:bottom w:val="none" w:sz="0" w:space="0" w:color="auto"/>
        <w:right w:val="none" w:sz="0" w:space="0" w:color="auto"/>
      </w:divBdr>
    </w:div>
    <w:div w:id="643700153">
      <w:bodyDiv w:val="1"/>
      <w:marLeft w:val="0"/>
      <w:marRight w:val="0"/>
      <w:marTop w:val="0"/>
      <w:marBottom w:val="0"/>
      <w:divBdr>
        <w:top w:val="none" w:sz="0" w:space="0" w:color="auto"/>
        <w:left w:val="none" w:sz="0" w:space="0" w:color="auto"/>
        <w:bottom w:val="none" w:sz="0" w:space="0" w:color="auto"/>
        <w:right w:val="none" w:sz="0" w:space="0" w:color="auto"/>
      </w:divBdr>
    </w:div>
    <w:div w:id="683439179">
      <w:bodyDiv w:val="1"/>
      <w:marLeft w:val="0"/>
      <w:marRight w:val="0"/>
      <w:marTop w:val="0"/>
      <w:marBottom w:val="0"/>
      <w:divBdr>
        <w:top w:val="none" w:sz="0" w:space="0" w:color="auto"/>
        <w:left w:val="none" w:sz="0" w:space="0" w:color="auto"/>
        <w:bottom w:val="none" w:sz="0" w:space="0" w:color="auto"/>
        <w:right w:val="none" w:sz="0" w:space="0" w:color="auto"/>
      </w:divBdr>
    </w:div>
    <w:div w:id="723067670">
      <w:bodyDiv w:val="1"/>
      <w:marLeft w:val="0"/>
      <w:marRight w:val="0"/>
      <w:marTop w:val="0"/>
      <w:marBottom w:val="0"/>
      <w:divBdr>
        <w:top w:val="none" w:sz="0" w:space="0" w:color="auto"/>
        <w:left w:val="none" w:sz="0" w:space="0" w:color="auto"/>
        <w:bottom w:val="none" w:sz="0" w:space="0" w:color="auto"/>
        <w:right w:val="none" w:sz="0" w:space="0" w:color="auto"/>
      </w:divBdr>
    </w:div>
    <w:div w:id="830415653">
      <w:bodyDiv w:val="1"/>
      <w:marLeft w:val="0"/>
      <w:marRight w:val="0"/>
      <w:marTop w:val="0"/>
      <w:marBottom w:val="0"/>
      <w:divBdr>
        <w:top w:val="none" w:sz="0" w:space="0" w:color="auto"/>
        <w:left w:val="none" w:sz="0" w:space="0" w:color="auto"/>
        <w:bottom w:val="none" w:sz="0" w:space="0" w:color="auto"/>
        <w:right w:val="none" w:sz="0" w:space="0" w:color="auto"/>
      </w:divBdr>
      <w:divsChild>
        <w:div w:id="1616399343">
          <w:marLeft w:val="432"/>
          <w:marRight w:val="0"/>
          <w:marTop w:val="134"/>
          <w:marBottom w:val="0"/>
          <w:divBdr>
            <w:top w:val="none" w:sz="0" w:space="0" w:color="auto"/>
            <w:left w:val="none" w:sz="0" w:space="0" w:color="auto"/>
            <w:bottom w:val="none" w:sz="0" w:space="0" w:color="auto"/>
            <w:right w:val="none" w:sz="0" w:space="0" w:color="auto"/>
          </w:divBdr>
        </w:div>
      </w:divsChild>
    </w:div>
    <w:div w:id="938290964">
      <w:bodyDiv w:val="1"/>
      <w:marLeft w:val="0"/>
      <w:marRight w:val="0"/>
      <w:marTop w:val="0"/>
      <w:marBottom w:val="0"/>
      <w:divBdr>
        <w:top w:val="none" w:sz="0" w:space="0" w:color="auto"/>
        <w:left w:val="none" w:sz="0" w:space="0" w:color="auto"/>
        <w:bottom w:val="none" w:sz="0" w:space="0" w:color="auto"/>
        <w:right w:val="none" w:sz="0" w:space="0" w:color="auto"/>
      </w:divBdr>
    </w:div>
    <w:div w:id="945573921">
      <w:bodyDiv w:val="1"/>
      <w:marLeft w:val="0"/>
      <w:marRight w:val="0"/>
      <w:marTop w:val="0"/>
      <w:marBottom w:val="0"/>
      <w:divBdr>
        <w:top w:val="none" w:sz="0" w:space="0" w:color="auto"/>
        <w:left w:val="none" w:sz="0" w:space="0" w:color="auto"/>
        <w:bottom w:val="none" w:sz="0" w:space="0" w:color="auto"/>
        <w:right w:val="none" w:sz="0" w:space="0" w:color="auto"/>
      </w:divBdr>
    </w:div>
    <w:div w:id="1143422915">
      <w:bodyDiv w:val="1"/>
      <w:marLeft w:val="0"/>
      <w:marRight w:val="0"/>
      <w:marTop w:val="0"/>
      <w:marBottom w:val="0"/>
      <w:divBdr>
        <w:top w:val="none" w:sz="0" w:space="0" w:color="auto"/>
        <w:left w:val="none" w:sz="0" w:space="0" w:color="auto"/>
        <w:bottom w:val="none" w:sz="0" w:space="0" w:color="auto"/>
        <w:right w:val="none" w:sz="0" w:space="0" w:color="auto"/>
      </w:divBdr>
      <w:divsChild>
        <w:div w:id="1623421132">
          <w:marLeft w:val="0"/>
          <w:marRight w:val="0"/>
          <w:marTop w:val="0"/>
          <w:marBottom w:val="0"/>
          <w:divBdr>
            <w:top w:val="none" w:sz="0" w:space="0" w:color="auto"/>
            <w:left w:val="none" w:sz="0" w:space="0" w:color="auto"/>
            <w:bottom w:val="none" w:sz="0" w:space="0" w:color="auto"/>
            <w:right w:val="none" w:sz="0" w:space="0" w:color="auto"/>
          </w:divBdr>
          <w:divsChild>
            <w:div w:id="829516380">
              <w:marLeft w:val="0"/>
              <w:marRight w:val="0"/>
              <w:marTop w:val="0"/>
              <w:marBottom w:val="0"/>
              <w:divBdr>
                <w:top w:val="none" w:sz="0" w:space="0" w:color="auto"/>
                <w:left w:val="none" w:sz="0" w:space="0" w:color="auto"/>
                <w:bottom w:val="none" w:sz="0" w:space="0" w:color="auto"/>
                <w:right w:val="none" w:sz="0" w:space="0" w:color="auto"/>
              </w:divBdr>
              <w:divsChild>
                <w:div w:id="2090804738">
                  <w:marLeft w:val="0"/>
                  <w:marRight w:val="0"/>
                  <w:marTop w:val="0"/>
                  <w:marBottom w:val="0"/>
                  <w:divBdr>
                    <w:top w:val="none" w:sz="0" w:space="0" w:color="auto"/>
                    <w:left w:val="none" w:sz="0" w:space="0" w:color="auto"/>
                    <w:bottom w:val="none" w:sz="0" w:space="0" w:color="auto"/>
                    <w:right w:val="none" w:sz="0" w:space="0" w:color="auto"/>
                  </w:divBdr>
                  <w:divsChild>
                    <w:div w:id="1599411528">
                      <w:marLeft w:val="0"/>
                      <w:marRight w:val="0"/>
                      <w:marTop w:val="0"/>
                      <w:marBottom w:val="150"/>
                      <w:divBdr>
                        <w:top w:val="none" w:sz="0" w:space="0" w:color="auto"/>
                        <w:left w:val="none" w:sz="0" w:space="0" w:color="auto"/>
                        <w:bottom w:val="none" w:sz="0" w:space="0" w:color="auto"/>
                        <w:right w:val="none" w:sz="0" w:space="0" w:color="auto"/>
                      </w:divBdr>
                      <w:divsChild>
                        <w:div w:id="1444767987">
                          <w:marLeft w:val="0"/>
                          <w:marRight w:val="0"/>
                          <w:marTop w:val="0"/>
                          <w:marBottom w:val="0"/>
                          <w:divBdr>
                            <w:top w:val="none" w:sz="0" w:space="0" w:color="auto"/>
                            <w:left w:val="none" w:sz="0" w:space="0" w:color="auto"/>
                            <w:bottom w:val="none" w:sz="0" w:space="0" w:color="auto"/>
                            <w:right w:val="none" w:sz="0" w:space="0" w:color="auto"/>
                          </w:divBdr>
                          <w:divsChild>
                            <w:div w:id="1307664840">
                              <w:marLeft w:val="0"/>
                              <w:marRight w:val="0"/>
                              <w:marTop w:val="0"/>
                              <w:marBottom w:val="0"/>
                              <w:divBdr>
                                <w:top w:val="none" w:sz="0" w:space="0" w:color="auto"/>
                                <w:left w:val="none" w:sz="0" w:space="0" w:color="auto"/>
                                <w:bottom w:val="none" w:sz="0" w:space="0" w:color="auto"/>
                                <w:right w:val="none" w:sz="0" w:space="0" w:color="auto"/>
                              </w:divBdr>
                              <w:divsChild>
                                <w:div w:id="1460537507">
                                  <w:marLeft w:val="0"/>
                                  <w:marRight w:val="0"/>
                                  <w:marTop w:val="0"/>
                                  <w:marBottom w:val="0"/>
                                  <w:divBdr>
                                    <w:top w:val="none" w:sz="0" w:space="0" w:color="auto"/>
                                    <w:left w:val="none" w:sz="0" w:space="0" w:color="auto"/>
                                    <w:bottom w:val="none" w:sz="0" w:space="0" w:color="auto"/>
                                    <w:right w:val="none" w:sz="0" w:space="0" w:color="auto"/>
                                  </w:divBdr>
                                  <w:divsChild>
                                    <w:div w:id="16889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66834">
      <w:bodyDiv w:val="1"/>
      <w:marLeft w:val="0"/>
      <w:marRight w:val="0"/>
      <w:marTop w:val="0"/>
      <w:marBottom w:val="0"/>
      <w:divBdr>
        <w:top w:val="none" w:sz="0" w:space="0" w:color="auto"/>
        <w:left w:val="none" w:sz="0" w:space="0" w:color="auto"/>
        <w:bottom w:val="none" w:sz="0" w:space="0" w:color="auto"/>
        <w:right w:val="none" w:sz="0" w:space="0" w:color="auto"/>
      </w:divBdr>
    </w:div>
    <w:div w:id="1293556230">
      <w:bodyDiv w:val="1"/>
      <w:marLeft w:val="0"/>
      <w:marRight w:val="0"/>
      <w:marTop w:val="0"/>
      <w:marBottom w:val="0"/>
      <w:divBdr>
        <w:top w:val="none" w:sz="0" w:space="0" w:color="auto"/>
        <w:left w:val="none" w:sz="0" w:space="0" w:color="auto"/>
        <w:bottom w:val="none" w:sz="0" w:space="0" w:color="auto"/>
        <w:right w:val="none" w:sz="0" w:space="0" w:color="auto"/>
      </w:divBdr>
    </w:div>
    <w:div w:id="1515730198">
      <w:bodyDiv w:val="1"/>
      <w:marLeft w:val="0"/>
      <w:marRight w:val="0"/>
      <w:marTop w:val="0"/>
      <w:marBottom w:val="0"/>
      <w:divBdr>
        <w:top w:val="none" w:sz="0" w:space="0" w:color="auto"/>
        <w:left w:val="none" w:sz="0" w:space="0" w:color="auto"/>
        <w:bottom w:val="none" w:sz="0" w:space="0" w:color="auto"/>
        <w:right w:val="none" w:sz="0" w:space="0" w:color="auto"/>
      </w:divBdr>
      <w:divsChild>
        <w:div w:id="1766421468">
          <w:marLeft w:val="0"/>
          <w:marRight w:val="0"/>
          <w:marTop w:val="0"/>
          <w:marBottom w:val="0"/>
          <w:divBdr>
            <w:top w:val="none" w:sz="0" w:space="0" w:color="auto"/>
            <w:left w:val="none" w:sz="0" w:space="0" w:color="auto"/>
            <w:bottom w:val="none" w:sz="0" w:space="0" w:color="auto"/>
            <w:right w:val="none" w:sz="0" w:space="0" w:color="auto"/>
          </w:divBdr>
          <w:divsChild>
            <w:div w:id="1303654493">
              <w:marLeft w:val="0"/>
              <w:marRight w:val="0"/>
              <w:marTop w:val="0"/>
              <w:marBottom w:val="0"/>
              <w:divBdr>
                <w:top w:val="none" w:sz="0" w:space="0" w:color="auto"/>
                <w:left w:val="none" w:sz="0" w:space="0" w:color="auto"/>
                <w:bottom w:val="none" w:sz="0" w:space="0" w:color="auto"/>
                <w:right w:val="none" w:sz="0" w:space="0" w:color="auto"/>
              </w:divBdr>
              <w:divsChild>
                <w:div w:id="1558585091">
                  <w:marLeft w:val="0"/>
                  <w:marRight w:val="0"/>
                  <w:marTop w:val="0"/>
                  <w:marBottom w:val="0"/>
                  <w:divBdr>
                    <w:top w:val="none" w:sz="0" w:space="0" w:color="auto"/>
                    <w:left w:val="none" w:sz="0" w:space="0" w:color="auto"/>
                    <w:bottom w:val="none" w:sz="0" w:space="0" w:color="auto"/>
                    <w:right w:val="none" w:sz="0" w:space="0" w:color="auto"/>
                  </w:divBdr>
                  <w:divsChild>
                    <w:div w:id="1093162086">
                      <w:marLeft w:val="0"/>
                      <w:marRight w:val="0"/>
                      <w:marTop w:val="0"/>
                      <w:marBottom w:val="150"/>
                      <w:divBdr>
                        <w:top w:val="none" w:sz="0" w:space="0" w:color="auto"/>
                        <w:left w:val="none" w:sz="0" w:space="0" w:color="auto"/>
                        <w:bottom w:val="none" w:sz="0" w:space="0" w:color="auto"/>
                        <w:right w:val="none" w:sz="0" w:space="0" w:color="auto"/>
                      </w:divBdr>
                      <w:divsChild>
                        <w:div w:id="135686039">
                          <w:marLeft w:val="0"/>
                          <w:marRight w:val="0"/>
                          <w:marTop w:val="0"/>
                          <w:marBottom w:val="0"/>
                          <w:divBdr>
                            <w:top w:val="none" w:sz="0" w:space="0" w:color="auto"/>
                            <w:left w:val="none" w:sz="0" w:space="0" w:color="auto"/>
                            <w:bottom w:val="none" w:sz="0" w:space="0" w:color="auto"/>
                            <w:right w:val="none" w:sz="0" w:space="0" w:color="auto"/>
                          </w:divBdr>
                          <w:divsChild>
                            <w:div w:id="1254782060">
                              <w:marLeft w:val="0"/>
                              <w:marRight w:val="0"/>
                              <w:marTop w:val="0"/>
                              <w:marBottom w:val="0"/>
                              <w:divBdr>
                                <w:top w:val="none" w:sz="0" w:space="0" w:color="auto"/>
                                <w:left w:val="none" w:sz="0" w:space="0" w:color="auto"/>
                                <w:bottom w:val="none" w:sz="0" w:space="0" w:color="auto"/>
                                <w:right w:val="none" w:sz="0" w:space="0" w:color="auto"/>
                              </w:divBdr>
                              <w:divsChild>
                                <w:div w:id="794566997">
                                  <w:marLeft w:val="0"/>
                                  <w:marRight w:val="0"/>
                                  <w:marTop w:val="0"/>
                                  <w:marBottom w:val="0"/>
                                  <w:divBdr>
                                    <w:top w:val="none" w:sz="0" w:space="0" w:color="auto"/>
                                    <w:left w:val="none" w:sz="0" w:space="0" w:color="auto"/>
                                    <w:bottom w:val="none" w:sz="0" w:space="0" w:color="auto"/>
                                    <w:right w:val="none" w:sz="0" w:space="0" w:color="auto"/>
                                  </w:divBdr>
                                  <w:divsChild>
                                    <w:div w:id="5948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174077">
      <w:bodyDiv w:val="1"/>
      <w:marLeft w:val="0"/>
      <w:marRight w:val="0"/>
      <w:marTop w:val="0"/>
      <w:marBottom w:val="0"/>
      <w:divBdr>
        <w:top w:val="none" w:sz="0" w:space="0" w:color="auto"/>
        <w:left w:val="none" w:sz="0" w:space="0" w:color="auto"/>
        <w:bottom w:val="none" w:sz="0" w:space="0" w:color="auto"/>
        <w:right w:val="none" w:sz="0" w:space="0" w:color="auto"/>
      </w:divBdr>
    </w:div>
    <w:div w:id="1646927338">
      <w:bodyDiv w:val="1"/>
      <w:marLeft w:val="0"/>
      <w:marRight w:val="0"/>
      <w:marTop w:val="0"/>
      <w:marBottom w:val="0"/>
      <w:divBdr>
        <w:top w:val="none" w:sz="0" w:space="0" w:color="auto"/>
        <w:left w:val="none" w:sz="0" w:space="0" w:color="auto"/>
        <w:bottom w:val="none" w:sz="0" w:space="0" w:color="auto"/>
        <w:right w:val="none" w:sz="0" w:space="0" w:color="auto"/>
      </w:divBdr>
      <w:divsChild>
        <w:div w:id="1870996188">
          <w:marLeft w:val="0"/>
          <w:marRight w:val="0"/>
          <w:marTop w:val="0"/>
          <w:marBottom w:val="0"/>
          <w:divBdr>
            <w:top w:val="none" w:sz="0" w:space="0" w:color="auto"/>
            <w:left w:val="none" w:sz="0" w:space="0" w:color="auto"/>
            <w:bottom w:val="none" w:sz="0" w:space="0" w:color="auto"/>
            <w:right w:val="none" w:sz="0" w:space="0" w:color="auto"/>
          </w:divBdr>
          <w:divsChild>
            <w:div w:id="780075194">
              <w:marLeft w:val="0"/>
              <w:marRight w:val="0"/>
              <w:marTop w:val="0"/>
              <w:marBottom w:val="0"/>
              <w:divBdr>
                <w:top w:val="none" w:sz="0" w:space="0" w:color="auto"/>
                <w:left w:val="none" w:sz="0" w:space="0" w:color="auto"/>
                <w:bottom w:val="none" w:sz="0" w:space="0" w:color="auto"/>
                <w:right w:val="none" w:sz="0" w:space="0" w:color="auto"/>
              </w:divBdr>
              <w:divsChild>
                <w:div w:id="312955781">
                  <w:marLeft w:val="0"/>
                  <w:marRight w:val="0"/>
                  <w:marTop w:val="0"/>
                  <w:marBottom w:val="0"/>
                  <w:divBdr>
                    <w:top w:val="none" w:sz="0" w:space="0" w:color="auto"/>
                    <w:left w:val="none" w:sz="0" w:space="0" w:color="auto"/>
                    <w:bottom w:val="none" w:sz="0" w:space="0" w:color="auto"/>
                    <w:right w:val="none" w:sz="0" w:space="0" w:color="auto"/>
                  </w:divBdr>
                  <w:divsChild>
                    <w:div w:id="1407528376">
                      <w:marLeft w:val="0"/>
                      <w:marRight w:val="0"/>
                      <w:marTop w:val="0"/>
                      <w:marBottom w:val="150"/>
                      <w:divBdr>
                        <w:top w:val="none" w:sz="0" w:space="0" w:color="auto"/>
                        <w:left w:val="none" w:sz="0" w:space="0" w:color="auto"/>
                        <w:bottom w:val="none" w:sz="0" w:space="0" w:color="auto"/>
                        <w:right w:val="none" w:sz="0" w:space="0" w:color="auto"/>
                      </w:divBdr>
                      <w:divsChild>
                        <w:div w:id="279801008">
                          <w:marLeft w:val="0"/>
                          <w:marRight w:val="0"/>
                          <w:marTop w:val="0"/>
                          <w:marBottom w:val="0"/>
                          <w:divBdr>
                            <w:top w:val="none" w:sz="0" w:space="0" w:color="auto"/>
                            <w:left w:val="none" w:sz="0" w:space="0" w:color="auto"/>
                            <w:bottom w:val="none" w:sz="0" w:space="0" w:color="auto"/>
                            <w:right w:val="none" w:sz="0" w:space="0" w:color="auto"/>
                          </w:divBdr>
                          <w:divsChild>
                            <w:div w:id="740298670">
                              <w:marLeft w:val="0"/>
                              <w:marRight w:val="0"/>
                              <w:marTop w:val="0"/>
                              <w:marBottom w:val="0"/>
                              <w:divBdr>
                                <w:top w:val="none" w:sz="0" w:space="0" w:color="auto"/>
                                <w:left w:val="none" w:sz="0" w:space="0" w:color="auto"/>
                                <w:bottom w:val="none" w:sz="0" w:space="0" w:color="auto"/>
                                <w:right w:val="none" w:sz="0" w:space="0" w:color="auto"/>
                              </w:divBdr>
                              <w:divsChild>
                                <w:div w:id="19362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983367">
      <w:bodyDiv w:val="1"/>
      <w:marLeft w:val="0"/>
      <w:marRight w:val="0"/>
      <w:marTop w:val="0"/>
      <w:marBottom w:val="0"/>
      <w:divBdr>
        <w:top w:val="none" w:sz="0" w:space="0" w:color="auto"/>
        <w:left w:val="none" w:sz="0" w:space="0" w:color="auto"/>
        <w:bottom w:val="none" w:sz="0" w:space="0" w:color="auto"/>
        <w:right w:val="none" w:sz="0" w:space="0" w:color="auto"/>
      </w:divBdr>
    </w:div>
    <w:div w:id="1723169665">
      <w:bodyDiv w:val="1"/>
      <w:marLeft w:val="0"/>
      <w:marRight w:val="0"/>
      <w:marTop w:val="0"/>
      <w:marBottom w:val="0"/>
      <w:divBdr>
        <w:top w:val="none" w:sz="0" w:space="0" w:color="auto"/>
        <w:left w:val="none" w:sz="0" w:space="0" w:color="auto"/>
        <w:bottom w:val="none" w:sz="0" w:space="0" w:color="auto"/>
        <w:right w:val="none" w:sz="0" w:space="0" w:color="auto"/>
      </w:divBdr>
      <w:divsChild>
        <w:div w:id="1938899783">
          <w:marLeft w:val="547"/>
          <w:marRight w:val="0"/>
          <w:marTop w:val="154"/>
          <w:marBottom w:val="0"/>
          <w:divBdr>
            <w:top w:val="none" w:sz="0" w:space="0" w:color="auto"/>
            <w:left w:val="none" w:sz="0" w:space="0" w:color="auto"/>
            <w:bottom w:val="none" w:sz="0" w:space="0" w:color="auto"/>
            <w:right w:val="none" w:sz="0" w:space="0" w:color="auto"/>
          </w:divBdr>
        </w:div>
        <w:div w:id="281543416">
          <w:marLeft w:val="547"/>
          <w:marRight w:val="0"/>
          <w:marTop w:val="154"/>
          <w:marBottom w:val="0"/>
          <w:divBdr>
            <w:top w:val="none" w:sz="0" w:space="0" w:color="auto"/>
            <w:left w:val="none" w:sz="0" w:space="0" w:color="auto"/>
            <w:bottom w:val="none" w:sz="0" w:space="0" w:color="auto"/>
            <w:right w:val="none" w:sz="0" w:space="0" w:color="auto"/>
          </w:divBdr>
        </w:div>
      </w:divsChild>
    </w:div>
    <w:div w:id="1760177173">
      <w:bodyDiv w:val="1"/>
      <w:marLeft w:val="0"/>
      <w:marRight w:val="0"/>
      <w:marTop w:val="0"/>
      <w:marBottom w:val="0"/>
      <w:divBdr>
        <w:top w:val="none" w:sz="0" w:space="0" w:color="auto"/>
        <w:left w:val="none" w:sz="0" w:space="0" w:color="auto"/>
        <w:bottom w:val="none" w:sz="0" w:space="0" w:color="auto"/>
        <w:right w:val="none" w:sz="0" w:space="0" w:color="auto"/>
      </w:divBdr>
      <w:divsChild>
        <w:div w:id="940918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rpsc.cz"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2BE3-4CF3-4334-9DBA-9F16158F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2154</Words>
  <Characters>12714</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Klára Edlová</dc:creator>
  <cp:lastModifiedBy>Tomáš Vytásek</cp:lastModifiedBy>
  <cp:revision>3</cp:revision>
  <cp:lastPrinted>2021-01-21T08:50:00Z</cp:lastPrinted>
  <dcterms:created xsi:type="dcterms:W3CDTF">2024-11-05T09:27:00Z</dcterms:created>
  <dcterms:modified xsi:type="dcterms:W3CDTF">2024-11-05T09:46:00Z</dcterms:modified>
</cp:coreProperties>
</file>