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0"/>
        <w:rPr>
          <w:rFonts w:ascii="Times New Roman"/>
          <w:b w:val="0"/>
          <w:sz w:val="21"/>
        </w:rPr>
      </w:pPr>
    </w:p>
    <w:p>
      <w:pPr>
        <w:pStyle w:val="BodyText"/>
        <w:tabs>
          <w:tab w:pos="4518" w:val="left" w:leader="none"/>
        </w:tabs>
        <w:ind w:left="280"/>
      </w:pPr>
      <w:r>
        <w:rPr/>
        <w:t>Ceník</w:t>
      </w:r>
      <w:r>
        <w:rPr>
          <w:spacing w:val="15"/>
        </w:rPr>
        <w:t> </w:t>
      </w:r>
      <w:r>
        <w:rPr>
          <w:spacing w:val="2"/>
        </w:rPr>
        <w:t>veřejnost</w:t>
        <w:tab/>
      </w:r>
      <w:r>
        <w:rPr/>
        <w:t>Ceník</w:t>
      </w:r>
      <w:r>
        <w:rPr>
          <w:spacing w:val="17"/>
        </w:rPr>
        <w:t> </w:t>
      </w:r>
      <w:r>
        <w:rPr/>
        <w:t>IPR</w:t>
      </w:r>
    </w:p>
    <w:p>
      <w:pPr>
        <w:spacing w:line="240" w:lineRule="auto" w:before="1"/>
        <w:rPr>
          <w:b/>
          <w:sz w:val="32"/>
        </w:rPr>
      </w:pPr>
    </w:p>
    <w:p>
      <w:pPr>
        <w:pStyle w:val="BodyText"/>
        <w:ind w:left="280"/>
      </w:pPr>
      <w:r>
        <w:rPr/>
        <w:t>KÁVA</w:t>
      </w:r>
    </w:p>
    <w:p>
      <w:pPr>
        <w:tabs>
          <w:tab w:pos="4441" w:val="left" w:leader="none"/>
        </w:tabs>
        <w:spacing w:line="240" w:lineRule="auto"/>
        <w:ind w:left="200" w:right="0" w:firstLine="0"/>
        <w:rPr>
          <w:sz w:val="20"/>
        </w:rPr>
      </w:pPr>
      <w:r>
        <w:rPr>
          <w:sz w:val="20"/>
        </w:rPr>
        <w:pict>
          <v:shape style="width:200.4pt;height:21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0"/>
                    <w:gridCol w:w="1519"/>
                  </w:tblGrid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Název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Cena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Espresso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Cappuccino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Double espresso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Espresso macchiato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Cafe latté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Espresso tonic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Extra shot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Flat white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Batch brew 200ml CAPP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Batch brew 300ml LATTE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Rostlinné mléko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Affogato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Matcha Laté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192.5pt;height:21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99"/>
                    <w:gridCol w:w="1522"/>
                  </w:tblGrid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Název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Cena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Espresso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Cappuccino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Double espresso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ind w:right="-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Espresso  macchiato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Café latté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Espresso Tonic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Extra shot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Flat white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Batch brew 200ml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Batch brew 300ml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Rostliné mléko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Afogatto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Matcha Latte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1"/>
        <w:rPr>
          <w:b/>
          <w:sz w:val="30"/>
        </w:rPr>
      </w:pPr>
    </w:p>
    <w:p>
      <w:pPr>
        <w:pStyle w:val="BodyText"/>
        <w:spacing w:before="1" w:after="8"/>
        <w:ind w:left="280"/>
      </w:pPr>
      <w:r>
        <w:rPr/>
        <w:t>TEPLÉ NÁPOJE</w:t>
      </w:r>
    </w:p>
    <w:p>
      <w:pPr>
        <w:tabs>
          <w:tab w:pos="4441" w:val="left" w:leader="none"/>
        </w:tabs>
        <w:spacing w:line="240" w:lineRule="auto"/>
        <w:ind w:left="200" w:right="0" w:firstLine="0"/>
        <w:rPr>
          <w:sz w:val="20"/>
        </w:rPr>
      </w:pPr>
      <w:r>
        <w:rPr>
          <w:sz w:val="20"/>
        </w:rPr>
        <w:pict>
          <v:shape style="width:200.4pt;height:9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0"/>
                    <w:gridCol w:w="1519"/>
                  </w:tblGrid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Název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Cena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Čaj sypaný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Čerstvá máta/zázvor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Chai Latte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Horká Čokoláda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Čaj pečený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47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192.5pt;height:9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99"/>
                    <w:gridCol w:w="1522"/>
                  </w:tblGrid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Název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Cena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čaj sypaný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čerstvá máta/zázvor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Chai latte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Horká čokoláda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Čaj pečený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8"/>
        <w:rPr>
          <w:b/>
          <w:sz w:val="29"/>
        </w:rPr>
      </w:pPr>
    </w:p>
    <w:p>
      <w:pPr>
        <w:pStyle w:val="BodyText"/>
        <w:spacing w:after="5"/>
        <w:ind w:left="280"/>
      </w:pPr>
      <w:r>
        <w:rPr/>
        <w:t>NEALKO</w:t>
      </w:r>
    </w:p>
    <w:p>
      <w:pPr>
        <w:tabs>
          <w:tab w:pos="4441" w:val="left" w:leader="none"/>
        </w:tabs>
        <w:spacing w:line="240" w:lineRule="auto"/>
        <w:ind w:left="200" w:right="0" w:firstLine="0"/>
        <w:rPr>
          <w:sz w:val="20"/>
        </w:rPr>
      </w:pPr>
      <w:r>
        <w:rPr>
          <w:sz w:val="20"/>
        </w:rPr>
        <w:pict>
          <v:shape style="width:200.4pt;height:13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0"/>
                    <w:gridCol w:w="1519"/>
                  </w:tblGrid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Název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Cena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Domácí limonáda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Mattoni 0,33l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Birell 0,3l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ToNic sklo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Club Mate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Mellow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Matcha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301" w:hRule="exact"/>
                    </w:trPr>
                    <w:tc>
                      <w:tcPr>
                        <w:tcW w:w="2460" w:type="dxa"/>
                        <w:tcBorders>
                          <w:bottom w:val="single" w:sz="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Birell 0,5l</w:t>
                        </w:r>
                      </w:p>
                    </w:tc>
                    <w:tc>
                      <w:tcPr>
                        <w:tcW w:w="1519" w:type="dxa"/>
                        <w:tcBorders>
                          <w:bottom w:val="single" w:sz="7" w:space="0" w:color="000000"/>
                        </w:tcBorders>
                      </w:tcPr>
                      <w:p>
                        <w:pPr>
                          <w:pStyle w:val="TableParagraph"/>
                          <w:ind w:left="0"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192.5pt;height:13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99"/>
                    <w:gridCol w:w="1522"/>
                  </w:tblGrid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Název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Cena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Domácí limonáda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Mattoni 0,3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Birell 0,3l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ToNic sklo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Club mate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Mellow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29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Matcha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301" w:hRule="exact"/>
                    </w:trPr>
                    <w:tc>
                      <w:tcPr>
                        <w:tcW w:w="2299" w:type="dxa"/>
                        <w:tcBorders>
                          <w:bottom w:val="single" w:sz="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Birell 0,5l IPR</w:t>
                        </w:r>
                      </w:p>
                    </w:tc>
                    <w:tc>
                      <w:tcPr>
                        <w:tcW w:w="1522" w:type="dxa"/>
                        <w:tcBorders>
                          <w:bottom w:val="single" w:sz="7" w:space="0" w:color="000000"/>
                        </w:tcBorders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pStyle w:val="BodyText"/>
        <w:spacing w:before="136"/>
        <w:ind w:right="706"/>
        <w:jc w:val="center"/>
      </w:pPr>
      <w:r>
        <w:rPr/>
        <w:pict>
          <v:shape style="position:absolute;margin-left:62.040001pt;margin-top:3.219888pt;width:200.4pt;height:121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0"/>
                    <w:gridCol w:w="1519"/>
                  </w:tblGrid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Druh</w:t>
                        </w:r>
                      </w:p>
                    </w:tc>
                    <w:tc>
                      <w:tcPr>
                        <w:tcW w:w="151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0" w:right="3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Průměrná slev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Káva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52"/>
                          <w:ind w:left="0" w:right="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22,79%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Teplé nápoje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52"/>
                          <w:ind w:left="0" w:right="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24,44%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Nealko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52"/>
                          <w:ind w:left="0" w:right="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25,78%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Slané jídlo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52"/>
                          <w:ind w:left="0" w:right="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21,76%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Sladké jídlo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52"/>
                          <w:ind w:left="0" w:right="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22,28%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before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Menu a la carte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52"/>
                          <w:ind w:left="0" w:right="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21,35%</w:t>
                        </w:r>
                      </w:p>
                    </w:tc>
                  </w:tr>
                  <w:tr>
                    <w:trPr>
                      <w:trHeight w:val="301" w:hRule="exact"/>
                    </w:trPr>
                    <w:tc>
                      <w:tcPr>
                        <w:tcW w:w="2460" w:type="dxa"/>
                        <w:tcBorders>
                          <w:bottom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Celková průměrná sleva</w:t>
                        </w:r>
                      </w:p>
                    </w:tc>
                    <w:tc>
                      <w:tcPr>
                        <w:tcW w:w="1519" w:type="dxa"/>
                        <w:tcBorders>
                          <w:bottom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0" w:right="2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23,07%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</w:rPr>
        <w:t>a</w:t>
      </w:r>
    </w:p>
    <w:p>
      <w:pPr>
        <w:spacing w:after="0"/>
        <w:jc w:val="center"/>
        <w:sectPr>
          <w:headerReference w:type="default" r:id="rId5"/>
          <w:type w:val="continuous"/>
          <w:pgSz w:w="11900" w:h="16850"/>
          <w:pgMar w:header="715" w:top="960" w:bottom="280" w:left="1040" w:right="1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0"/>
        </w:rPr>
      </w:pPr>
    </w:p>
    <w:p>
      <w:pPr>
        <w:pStyle w:val="BodyText"/>
        <w:tabs>
          <w:tab w:pos="3918" w:val="left" w:leader="none"/>
        </w:tabs>
        <w:spacing w:line="626" w:lineRule="auto" w:before="93"/>
        <w:ind w:left="260" w:right="4365"/>
      </w:pPr>
      <w:r>
        <w:rPr/>
        <w:pict>
          <v:shape style="position:absolute;margin-left:58.080002pt;margin-top:46.069901pt;width:171.5pt;height:300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0"/>
                    <w:gridCol w:w="941"/>
                  </w:tblGrid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Název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Cena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Quiche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Hermelín ve skle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Polévka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BLT - slanina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Chleba ředkvička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Chleba šunka, křen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Tortila vegan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Croissant losos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Croissant vejce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Croissant capresse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Chleba hummus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line="273" w:lineRule="auto" w:before="71"/>
                          <w:ind w:righ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Chleba avokádo, granátové jablko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Foccacia mortadella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Chleba s tunákem, olivz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Chleba avokádo, ricotta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Palačinka slaná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Foccacia capresse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Salát ve skle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1.080002pt;margin-top:46.069901pt;width:162.5pt;height:300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0"/>
                    <w:gridCol w:w="761"/>
                  </w:tblGrid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Název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Cena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Quiche IPR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Hermelín ve skle IPR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Polévka IPR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slanina vegan IPR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Chleba ředkvička IPR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Chleba šunka, křen IPR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IPR Tortila vegan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Croissant losos IPR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Croissant vejce IPR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Croissant capresse IPR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Chleba hummus IPR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line="273" w:lineRule="auto" w:before="71"/>
                          <w:ind w:right="3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Chleba avo, granatove jablko IPR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Foccacia mortadella IPR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IPR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IPR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Palačinka slaná IPR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Foccacia capresse IPR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Salát ve skle IPR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Ceník</w:t>
      </w:r>
      <w:r>
        <w:rPr>
          <w:spacing w:val="15"/>
        </w:rPr>
        <w:t> </w:t>
      </w:r>
      <w:r>
        <w:rPr>
          <w:spacing w:val="2"/>
        </w:rPr>
        <w:t>veřejnost</w:t>
        <w:tab/>
      </w:r>
      <w:r>
        <w:rPr/>
        <w:t>Ceník</w:t>
      </w:r>
      <w:r>
        <w:rPr>
          <w:spacing w:val="17"/>
        </w:rPr>
        <w:t> </w:t>
      </w:r>
      <w:r>
        <w:rPr/>
        <w:t>IPR</w:t>
      </w:r>
      <w:r>
        <w:rPr>
          <w:w w:val="99"/>
        </w:rPr>
        <w:t> </w:t>
      </w:r>
      <w:r>
        <w:rPr/>
        <w:t>SLANÉ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pStyle w:val="BodyText"/>
        <w:spacing w:before="179"/>
        <w:ind w:left="260"/>
      </w:pPr>
      <w:r>
        <w:rPr/>
        <w:t>SLADKÉ</w:t>
      </w:r>
    </w:p>
    <w:tbl>
      <w:tblPr>
        <w:tblW w:w="0" w:type="auto"/>
        <w:jc w:val="left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0"/>
        <w:gridCol w:w="938"/>
        <w:gridCol w:w="262"/>
        <w:gridCol w:w="2460"/>
        <w:gridCol w:w="758"/>
      </w:tblGrid>
      <w:tr>
        <w:trPr>
          <w:trHeight w:val="302" w:hRule="exact"/>
        </w:trPr>
        <w:tc>
          <w:tcPr>
            <w:tcW w:w="246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</w:p>
        </w:tc>
        <w:tc>
          <w:tcPr>
            <w:tcW w:w="262" w:type="dxa"/>
            <w:tcBorders>
              <w:top w:val="nil"/>
              <w:bottom w:val="single" w:sz="8" w:space="0" w:color="F4CCCC"/>
            </w:tcBorders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</w:p>
        </w:tc>
      </w:tr>
      <w:tr>
        <w:trPr>
          <w:trHeight w:val="299" w:hRule="exact"/>
        </w:trPr>
        <w:tc>
          <w:tcPr>
            <w:tcW w:w="2460" w:type="dxa"/>
            <w:shd w:val="clear" w:color="auto" w:fill="F4CCCC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Tartaletka</w:t>
            </w:r>
          </w:p>
        </w:tc>
        <w:tc>
          <w:tcPr>
            <w:tcW w:w="938" w:type="dxa"/>
            <w:shd w:val="clear" w:color="auto" w:fill="F4CCCC"/>
          </w:tcPr>
          <w:p>
            <w:pPr>
              <w:pStyle w:val="TableParagraph"/>
              <w:spacing w:before="47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62" w:type="dxa"/>
            <w:vMerge w:val="restart"/>
            <w:tcBorders>
              <w:top w:val="nil"/>
            </w:tcBorders>
            <w:shd w:val="clear" w:color="auto" w:fill="F4CCCC"/>
          </w:tcPr>
          <w:p>
            <w:pPr/>
          </w:p>
        </w:tc>
        <w:tc>
          <w:tcPr>
            <w:tcW w:w="2460" w:type="dxa"/>
            <w:shd w:val="clear" w:color="auto" w:fill="F4CCCC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Tartaletka IPR</w:t>
            </w:r>
          </w:p>
        </w:tc>
        <w:tc>
          <w:tcPr>
            <w:tcW w:w="758" w:type="dxa"/>
            <w:shd w:val="clear" w:color="auto" w:fill="F4CCCC"/>
          </w:tcPr>
          <w:p>
            <w:pPr>
              <w:pStyle w:val="TableParagraph"/>
              <w:spacing w:before="47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>
        <w:trPr>
          <w:trHeight w:val="301" w:hRule="exact"/>
        </w:trPr>
        <w:tc>
          <w:tcPr>
            <w:tcW w:w="2460" w:type="dxa"/>
            <w:shd w:val="clear" w:color="auto" w:fill="F4CCCC"/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Věneček</w:t>
            </w:r>
          </w:p>
        </w:tc>
        <w:tc>
          <w:tcPr>
            <w:tcW w:w="938" w:type="dxa"/>
            <w:shd w:val="clear" w:color="auto" w:fill="F4CCCC"/>
          </w:tcPr>
          <w:p>
            <w:pPr>
              <w:pStyle w:val="TableParagraph"/>
              <w:spacing w:before="49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62" w:type="dxa"/>
            <w:vMerge/>
            <w:tcBorders>
              <w:bottom w:val="nil"/>
            </w:tcBorders>
            <w:shd w:val="clear" w:color="auto" w:fill="F4CCCC"/>
          </w:tcPr>
          <w:p>
            <w:pPr/>
          </w:p>
        </w:tc>
        <w:tc>
          <w:tcPr>
            <w:tcW w:w="2460" w:type="dxa"/>
            <w:shd w:val="clear" w:color="auto" w:fill="F4CCCC"/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Věneček IPR</w:t>
            </w:r>
          </w:p>
        </w:tc>
        <w:tc>
          <w:tcPr>
            <w:tcW w:w="758" w:type="dxa"/>
            <w:shd w:val="clear" w:color="auto" w:fill="F4CCCC"/>
          </w:tcPr>
          <w:p>
            <w:pPr>
              <w:pStyle w:val="TableParagraph"/>
              <w:spacing w:before="49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>
        <w:trPr>
          <w:trHeight w:val="298" w:hRule="exact"/>
        </w:trPr>
        <w:tc>
          <w:tcPr>
            <w:tcW w:w="2460" w:type="dxa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koláč.</w:t>
            </w:r>
          </w:p>
        </w:tc>
        <w:tc>
          <w:tcPr>
            <w:tcW w:w="938" w:type="dxa"/>
          </w:tcPr>
          <w:p>
            <w:pPr>
              <w:pStyle w:val="TableParagraph"/>
              <w:spacing w:before="47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62" w:type="dxa"/>
            <w:vMerge w:val="restart"/>
            <w:tcBorders>
              <w:top w:val="nil"/>
            </w:tcBorders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Cheesecake / apple pie  k</w:t>
            </w:r>
          </w:p>
        </w:tc>
        <w:tc>
          <w:tcPr>
            <w:tcW w:w="758" w:type="dxa"/>
          </w:tcPr>
          <w:p>
            <w:pPr>
              <w:pStyle w:val="TableParagraph"/>
              <w:spacing w:before="47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Croissant čokoláda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62" w:type="dxa"/>
            <w:vMerge/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Croissant čokoláda IPR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Croissant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62" w:type="dxa"/>
            <w:vMerge/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Croissant IPR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rPr>
          <w:trHeight w:val="302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Sušenka domácí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62" w:type="dxa"/>
            <w:vMerge/>
            <w:tcBorders>
              <w:bottom w:val="single" w:sz="8" w:space="0" w:color="F4CCCC"/>
            </w:tcBorders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Sušenka domácí IPR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00" w:hRule="exact"/>
        </w:trPr>
        <w:tc>
          <w:tcPr>
            <w:tcW w:w="2460" w:type="dxa"/>
            <w:shd w:val="clear" w:color="auto" w:fill="F4CCCC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Větrník</w:t>
            </w:r>
          </w:p>
        </w:tc>
        <w:tc>
          <w:tcPr>
            <w:tcW w:w="938" w:type="dxa"/>
            <w:shd w:val="clear" w:color="auto" w:fill="F4CCCC"/>
          </w:tcPr>
          <w:p>
            <w:pPr>
              <w:pStyle w:val="TableParagraph"/>
              <w:spacing w:before="47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62" w:type="dxa"/>
            <w:tcBorders>
              <w:top w:val="nil"/>
              <w:bottom w:val="nil"/>
            </w:tcBorders>
            <w:shd w:val="clear" w:color="auto" w:fill="F4CCCC"/>
          </w:tcPr>
          <w:p>
            <w:pPr/>
          </w:p>
        </w:tc>
        <w:tc>
          <w:tcPr>
            <w:tcW w:w="2460" w:type="dxa"/>
            <w:shd w:val="clear" w:color="auto" w:fill="F4CCCC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Větrník IPR</w:t>
            </w:r>
          </w:p>
        </w:tc>
        <w:tc>
          <w:tcPr>
            <w:tcW w:w="758" w:type="dxa"/>
            <w:shd w:val="clear" w:color="auto" w:fill="F4CCCC"/>
          </w:tcPr>
          <w:p>
            <w:pPr>
              <w:pStyle w:val="TableParagraph"/>
              <w:spacing w:before="47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val="298" w:hRule="exact"/>
        </w:trPr>
        <w:tc>
          <w:tcPr>
            <w:tcW w:w="2460" w:type="dxa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Brownies</w:t>
            </w:r>
          </w:p>
        </w:tc>
        <w:tc>
          <w:tcPr>
            <w:tcW w:w="938" w:type="dxa"/>
          </w:tcPr>
          <w:p>
            <w:pPr>
              <w:pStyle w:val="TableParagraph"/>
              <w:spacing w:before="47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62" w:type="dxa"/>
            <w:vMerge w:val="restart"/>
            <w:tcBorders>
              <w:top w:val="nil"/>
            </w:tcBorders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Brownies IPR</w:t>
            </w:r>
          </w:p>
        </w:tc>
        <w:tc>
          <w:tcPr>
            <w:tcW w:w="758" w:type="dxa"/>
          </w:tcPr>
          <w:p>
            <w:pPr>
              <w:pStyle w:val="TableParagraph"/>
              <w:spacing w:before="47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Linecké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62" w:type="dxa"/>
            <w:vMerge/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Linecké IPR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Banana bread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62" w:type="dxa"/>
            <w:vMerge/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Banana bread IPR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Kremrole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62" w:type="dxa"/>
            <w:vMerge/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Kremrole IPR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Makový/ jablečný závin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62" w:type="dxa"/>
            <w:vMerge/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Makový/ jablečný závin IP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Magda světlá/tmavá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62" w:type="dxa"/>
            <w:vMerge/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Madga tmavá / světlá IPR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302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Laskonka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62" w:type="dxa"/>
            <w:vMerge/>
            <w:tcBorders>
              <w:bottom w:val="single" w:sz="8" w:space="0" w:color="EA9999"/>
            </w:tcBorders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Laskonka IPR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300" w:hRule="exact"/>
        </w:trPr>
        <w:tc>
          <w:tcPr>
            <w:tcW w:w="2460" w:type="dxa"/>
            <w:shd w:val="clear" w:color="auto" w:fill="EA9999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Pavlova</w:t>
            </w:r>
          </w:p>
        </w:tc>
        <w:tc>
          <w:tcPr>
            <w:tcW w:w="938" w:type="dxa"/>
            <w:shd w:val="clear" w:color="auto" w:fill="EA9999"/>
          </w:tcPr>
          <w:p>
            <w:pPr>
              <w:pStyle w:val="TableParagraph"/>
              <w:spacing w:before="47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62" w:type="dxa"/>
            <w:tcBorders>
              <w:top w:val="nil"/>
              <w:bottom w:val="nil"/>
            </w:tcBorders>
            <w:shd w:val="clear" w:color="auto" w:fill="EA9999"/>
          </w:tcPr>
          <w:p>
            <w:pPr/>
          </w:p>
        </w:tc>
        <w:tc>
          <w:tcPr>
            <w:tcW w:w="2460" w:type="dxa"/>
            <w:shd w:val="clear" w:color="auto" w:fill="EA9999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Pavlova IPR</w:t>
            </w:r>
          </w:p>
        </w:tc>
        <w:tc>
          <w:tcPr>
            <w:tcW w:w="758" w:type="dxa"/>
            <w:shd w:val="clear" w:color="auto" w:fill="EA9999"/>
          </w:tcPr>
          <w:p>
            <w:pPr>
              <w:pStyle w:val="TableParagraph"/>
              <w:spacing w:before="47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val="298" w:hRule="exact"/>
        </w:trPr>
        <w:tc>
          <w:tcPr>
            <w:tcW w:w="2460" w:type="dxa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Punčák</w:t>
            </w:r>
          </w:p>
        </w:tc>
        <w:tc>
          <w:tcPr>
            <w:tcW w:w="938" w:type="dxa"/>
          </w:tcPr>
          <w:p>
            <w:pPr>
              <w:pStyle w:val="TableParagraph"/>
              <w:spacing w:before="47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62" w:type="dxa"/>
            <w:vMerge w:val="restart"/>
            <w:tcBorders>
              <w:top w:val="nil"/>
            </w:tcBorders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Punčák IPR</w:t>
            </w:r>
          </w:p>
        </w:tc>
        <w:tc>
          <w:tcPr>
            <w:tcW w:w="758" w:type="dxa"/>
          </w:tcPr>
          <w:p>
            <w:pPr>
              <w:pStyle w:val="TableParagraph"/>
              <w:spacing w:before="47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Indiánek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62" w:type="dxa"/>
            <w:vMerge/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Indiánek 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Tapioka / Chia ve skle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62" w:type="dxa"/>
            <w:vMerge/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Tapioka / Chia ve skle  IP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val="302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Míša dort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62" w:type="dxa"/>
            <w:vMerge/>
            <w:tcBorders>
              <w:bottom w:val="single" w:sz="8" w:space="0" w:color="F4CCCC"/>
            </w:tcBorders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Míša dort IPR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300" w:hRule="exact"/>
        </w:trPr>
        <w:tc>
          <w:tcPr>
            <w:tcW w:w="2460" w:type="dxa"/>
            <w:shd w:val="clear" w:color="auto" w:fill="F4CCCC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Chlebík s krémem</w:t>
            </w:r>
          </w:p>
        </w:tc>
        <w:tc>
          <w:tcPr>
            <w:tcW w:w="938" w:type="dxa"/>
            <w:shd w:val="clear" w:color="auto" w:fill="F4CCCC"/>
          </w:tcPr>
          <w:p>
            <w:pPr>
              <w:pStyle w:val="TableParagraph"/>
              <w:spacing w:before="47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62" w:type="dxa"/>
            <w:tcBorders>
              <w:top w:val="nil"/>
              <w:bottom w:val="nil"/>
            </w:tcBorders>
            <w:shd w:val="clear" w:color="auto" w:fill="F4CCCC"/>
          </w:tcPr>
          <w:p>
            <w:pPr/>
          </w:p>
        </w:tc>
        <w:tc>
          <w:tcPr>
            <w:tcW w:w="2460" w:type="dxa"/>
            <w:shd w:val="clear" w:color="auto" w:fill="F4CCCC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Chlebík s krémem IPR</w:t>
            </w:r>
          </w:p>
        </w:tc>
        <w:tc>
          <w:tcPr>
            <w:tcW w:w="758" w:type="dxa"/>
            <w:shd w:val="clear" w:color="auto" w:fill="F4CCCC"/>
          </w:tcPr>
          <w:p>
            <w:pPr>
              <w:pStyle w:val="TableParagraph"/>
              <w:spacing w:before="47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00" w:h="16850"/>
          <w:pgMar w:header="715" w:footer="0" w:top="960" w:bottom="280" w:left="980" w:right="1680"/>
        </w:sectPr>
      </w:pPr>
    </w:p>
    <w:p>
      <w:pPr>
        <w:pStyle w:val="BodyText"/>
        <w:rPr>
          <w:rFonts w:ascii="Times New Roman"/>
          <w:b w:val="0"/>
          <w:sz w:val="22"/>
        </w:rPr>
      </w:pPr>
    </w:p>
    <w:tbl>
      <w:tblPr>
        <w:tblW w:w="0" w:type="auto"/>
        <w:jc w:val="left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0"/>
        <w:gridCol w:w="938"/>
        <w:gridCol w:w="262"/>
        <w:gridCol w:w="2460"/>
        <w:gridCol w:w="758"/>
      </w:tblGrid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Skořicový šnek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62" w:type="dxa"/>
            <w:tcBorders>
              <w:top w:val="nil"/>
              <w:bottom w:val="single" w:sz="8" w:space="0" w:color="F4CCCC"/>
            </w:tcBorders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Skořicový šnek IPR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300" w:hRule="exact"/>
        </w:trPr>
        <w:tc>
          <w:tcPr>
            <w:tcW w:w="2460" w:type="dxa"/>
            <w:shd w:val="clear" w:color="auto" w:fill="F4CCCC"/>
          </w:tcPr>
          <w:p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Choux</w:t>
            </w:r>
          </w:p>
        </w:tc>
        <w:tc>
          <w:tcPr>
            <w:tcW w:w="938" w:type="dxa"/>
            <w:shd w:val="clear" w:color="auto" w:fill="F4CCCC"/>
          </w:tcPr>
          <w:p>
            <w:pPr>
              <w:pStyle w:val="TableParagraph"/>
              <w:spacing w:before="52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62" w:type="dxa"/>
            <w:tcBorders>
              <w:top w:val="nil"/>
              <w:bottom w:val="nil"/>
            </w:tcBorders>
            <w:shd w:val="clear" w:color="auto" w:fill="F4CCCC"/>
          </w:tcPr>
          <w:p>
            <w:pPr/>
          </w:p>
        </w:tc>
        <w:tc>
          <w:tcPr>
            <w:tcW w:w="2460" w:type="dxa"/>
            <w:shd w:val="clear" w:color="auto" w:fill="F4CCCC"/>
          </w:tcPr>
          <w:p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Choux s jahodami IPR</w:t>
            </w:r>
          </w:p>
        </w:tc>
        <w:tc>
          <w:tcPr>
            <w:tcW w:w="758" w:type="dxa"/>
            <w:shd w:val="clear" w:color="auto" w:fill="F4CCCC"/>
          </w:tcPr>
          <w:p>
            <w:pPr>
              <w:pStyle w:val="TableParagraph"/>
              <w:spacing w:before="52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Perník IMBUS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62" w:type="dxa"/>
            <w:vMerge w:val="restart"/>
            <w:tcBorders>
              <w:top w:val="nil"/>
            </w:tcBorders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ind w:right="-20"/>
              <w:rPr>
                <w:sz w:val="20"/>
              </w:rPr>
            </w:pPr>
            <w:r>
              <w:rPr>
                <w:spacing w:val="3"/>
                <w:sz w:val="20"/>
              </w:rPr>
              <w:t>Bábovka </w:t>
            </w:r>
            <w:r>
              <w:rPr>
                <w:sz w:val="20"/>
              </w:rPr>
              <w:t>| Makovec |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Pern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Cherry řez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62" w:type="dxa"/>
            <w:vMerge/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Cherry řez IPR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Koláč kynutý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62" w:type="dxa"/>
            <w:vMerge/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Kynutý koláč IPR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Dezerty SKLO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62" w:type="dxa"/>
            <w:vMerge/>
            <w:tcBorders>
              <w:bottom w:val="single" w:sz="8" w:space="0" w:color="EA9999"/>
            </w:tcBorders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Dezerty SKLO IPR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>
        <w:trPr>
          <w:trHeight w:val="300" w:hRule="exact"/>
        </w:trPr>
        <w:tc>
          <w:tcPr>
            <w:tcW w:w="2460" w:type="dxa"/>
            <w:shd w:val="clear" w:color="auto" w:fill="EA9999"/>
          </w:tcPr>
          <w:p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Cheesecake v ráfku</w:t>
            </w:r>
          </w:p>
        </w:tc>
        <w:tc>
          <w:tcPr>
            <w:tcW w:w="938" w:type="dxa"/>
            <w:shd w:val="clear" w:color="auto" w:fill="EA9999"/>
          </w:tcPr>
          <w:p>
            <w:pPr>
              <w:pStyle w:val="TableParagraph"/>
              <w:spacing w:before="52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62" w:type="dxa"/>
            <w:tcBorders>
              <w:top w:val="nil"/>
              <w:bottom w:val="nil"/>
            </w:tcBorders>
            <w:shd w:val="clear" w:color="auto" w:fill="EA9999"/>
          </w:tcPr>
          <w:p>
            <w:pPr/>
          </w:p>
        </w:tc>
        <w:tc>
          <w:tcPr>
            <w:tcW w:w="2460" w:type="dxa"/>
            <w:shd w:val="clear" w:color="auto" w:fill="EA9999"/>
          </w:tcPr>
          <w:p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Cheesecake v ráfku IPR</w:t>
            </w:r>
          </w:p>
        </w:tc>
        <w:tc>
          <w:tcPr>
            <w:tcW w:w="758" w:type="dxa"/>
            <w:shd w:val="clear" w:color="auto" w:fill="EA9999"/>
          </w:tcPr>
          <w:p>
            <w:pPr>
              <w:pStyle w:val="TableParagraph"/>
              <w:spacing w:before="52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Loupák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62" w:type="dxa"/>
            <w:vMerge w:val="restart"/>
            <w:tcBorders>
              <w:top w:val="nil"/>
            </w:tcBorders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Loupák IPR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Vosí hnízdo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2" w:type="dxa"/>
            <w:vMerge/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Vosí hnízdo IPR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croissant domácí náplně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62" w:type="dxa"/>
            <w:vMerge/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croissant domácí náplně I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Vánočka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62" w:type="dxa"/>
            <w:vMerge/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Vánočka IPR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300" w:hRule="exact"/>
        </w:trPr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Palačinka sladká</w:t>
            </w:r>
          </w:p>
        </w:tc>
        <w:tc>
          <w:tcPr>
            <w:tcW w:w="93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62" w:type="dxa"/>
            <w:vMerge/>
            <w:tcBorders>
              <w:bottom w:val="nil"/>
            </w:tcBorders>
          </w:tcPr>
          <w:p>
            <w:pPr/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Palačinka sladká IPR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00" w:h="16850"/>
          <w:pgMar w:header="715" w:footer="0" w:top="960" w:bottom="280" w:left="980" w:right="1680"/>
        </w:sect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7"/>
        <w:rPr>
          <w:rFonts w:ascii="Times New Roman"/>
          <w:b w:val="0"/>
        </w:rPr>
      </w:pPr>
    </w:p>
    <w:p>
      <w:pPr>
        <w:pStyle w:val="BodyText"/>
        <w:tabs>
          <w:tab w:pos="4278" w:val="left" w:leader="none"/>
        </w:tabs>
        <w:spacing w:before="93"/>
        <w:ind w:left="260"/>
      </w:pPr>
      <w:r>
        <w:rPr/>
        <w:t>Ceník</w:t>
      </w:r>
      <w:r>
        <w:rPr>
          <w:spacing w:val="15"/>
        </w:rPr>
        <w:t> </w:t>
      </w:r>
      <w:r>
        <w:rPr>
          <w:spacing w:val="2"/>
        </w:rPr>
        <w:t>veřejnost</w:t>
        <w:tab/>
      </w:r>
      <w:r>
        <w:rPr/>
        <w:t>Ceník</w:t>
      </w:r>
      <w:r>
        <w:rPr>
          <w:spacing w:val="17"/>
        </w:rPr>
        <w:t> </w:t>
      </w:r>
      <w:r>
        <w:rPr/>
        <w:t>IPR</w:t>
      </w:r>
    </w:p>
    <w:p>
      <w:pPr>
        <w:spacing w:line="240" w:lineRule="auto" w:before="1"/>
        <w:rPr>
          <w:b/>
          <w:sz w:val="32"/>
        </w:rPr>
      </w:pPr>
    </w:p>
    <w:p>
      <w:pPr>
        <w:pStyle w:val="BodyText"/>
        <w:ind w:left="260"/>
      </w:pPr>
      <w:r>
        <w:rPr/>
        <w:t>MENU ALA CARTE</w:t>
      </w:r>
    </w:p>
    <w:p>
      <w:pPr>
        <w:spacing w:line="240" w:lineRule="auto"/>
        <w:ind w:left="181" w:right="0" w:firstLine="0"/>
        <w:rPr>
          <w:sz w:val="20"/>
        </w:rPr>
      </w:pPr>
      <w:r>
        <w:rPr>
          <w:sz w:val="20"/>
        </w:rPr>
        <w:pict>
          <v:shape style="width:195.5pt;height:9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59"/>
                    <w:gridCol w:w="1522"/>
                  </w:tblGrid>
                  <w:tr>
                    <w:trPr>
                      <w:trHeight w:val="300" w:hRule="exact"/>
                    </w:trPr>
                    <w:tc>
                      <w:tcPr>
                        <w:tcW w:w="2359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Název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Cena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359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Hummus bowl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8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359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Salát quinoa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8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359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Zastřené vejce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8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359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Salát meloun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8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359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Vafle zmrzlina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8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rFonts w:ascii="Times New Roman"/>
          <w:spacing w:val="60"/>
          <w:sz w:val="20"/>
        </w:rPr>
        <w:t> </w:t>
      </w:r>
      <w:r>
        <w:rPr>
          <w:spacing w:val="60"/>
          <w:sz w:val="20"/>
        </w:rPr>
        <w:pict>
          <v:shape style="width:195.5pt;height:9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59"/>
                    <w:gridCol w:w="1522"/>
                  </w:tblGrid>
                  <w:tr>
                    <w:trPr>
                      <w:trHeight w:val="300" w:hRule="exact"/>
                    </w:trPr>
                    <w:tc>
                      <w:tcPr>
                        <w:tcW w:w="2359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Název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Cena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359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Hummus bowl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8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359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Salát quinoa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8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359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Zastřené vejce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8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359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Salát meloun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8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155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359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Vafle zmrzlina IPR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48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60"/>
          <w:sz w:val="20"/>
        </w:rPr>
      </w:r>
    </w:p>
    <w:p>
      <w:pPr>
        <w:spacing w:after="0" w:line="240" w:lineRule="auto"/>
        <w:rPr>
          <w:sz w:val="20"/>
        </w:rPr>
        <w:sectPr>
          <w:pgSz w:w="11900" w:h="16850"/>
          <w:pgMar w:header="715" w:footer="0" w:top="960" w:bottom="280" w:left="920" w:right="1680"/>
        </w:sectPr>
      </w:pPr>
    </w:p>
    <w:p>
      <w:pPr>
        <w:pStyle w:val="Heading1"/>
        <w:spacing w:before="69"/>
        <w:ind w:left="119"/>
      </w:pPr>
      <w:r>
        <w:rPr/>
        <w:t>Příloha dodatku č. 2 ke smlouvě ZAK 22-0138</w:t>
      </w:r>
    </w:p>
    <w:p>
      <w:pPr>
        <w:spacing w:line="240" w:lineRule="auto" w:before="0" w:after="1"/>
        <w:rPr>
          <w:sz w:val="22"/>
        </w:rPr>
      </w:pPr>
    </w:p>
    <w:tbl>
      <w:tblPr>
        <w:tblW w:w="0" w:type="auto"/>
        <w:jc w:val="left"/>
        <w:tblInd w:w="3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9"/>
        <w:gridCol w:w="2839"/>
        <w:gridCol w:w="1522"/>
      </w:tblGrid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/>
          </w:p>
        </w:tc>
        <w:tc>
          <w:tcPr>
            <w:tcW w:w="1522" w:type="dxa"/>
          </w:tcPr>
          <w:p>
            <w:pPr/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/>
          </w:p>
        </w:tc>
        <w:tc>
          <w:tcPr>
            <w:tcW w:w="1522" w:type="dxa"/>
          </w:tcPr>
          <w:p>
            <w:pPr/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Ceník veřejnost</w:t>
            </w:r>
          </w:p>
        </w:tc>
        <w:tc>
          <w:tcPr>
            <w:tcW w:w="1522" w:type="dxa"/>
          </w:tcPr>
          <w:p>
            <w:pPr/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/>
          </w:p>
        </w:tc>
        <w:tc>
          <w:tcPr>
            <w:tcW w:w="1522" w:type="dxa"/>
          </w:tcPr>
          <w:p>
            <w:pPr/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ALKO</w:t>
            </w:r>
          </w:p>
        </w:tc>
        <w:tc>
          <w:tcPr>
            <w:tcW w:w="1522" w:type="dxa"/>
          </w:tcPr>
          <w:p>
            <w:pPr/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</w:p>
        </w:tc>
        <w:tc>
          <w:tcPr>
            <w:tcW w:w="1522" w:type="dxa"/>
          </w:tcPr>
          <w:p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Pivo 0,3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Pivo 0,5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Plzeň 0,33l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Cider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Bílé víno 0,15l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Červené víno 0,15l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Prosecco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Gin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Svařák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Vodka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Rum Republica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ind w:right="-3"/>
              <w:rPr>
                <w:sz w:val="20"/>
              </w:rPr>
            </w:pPr>
            <w:r>
              <w:rPr>
                <w:spacing w:val="2"/>
                <w:sz w:val="20"/>
              </w:rPr>
              <w:t>Pálenka </w:t>
            </w:r>
            <w:r>
              <w:rPr>
                <w:sz w:val="20"/>
              </w:rPr>
              <w:t>(slivovice,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hruškovice,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GIN tonik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Aperol Spritz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Skinny Bitch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Moscow Mule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Mimosa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Grog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Pivo 0,4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Whisky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Likér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>
        <w:trPr>
          <w:trHeight w:val="300" w:hRule="exact"/>
        </w:trPr>
        <w:tc>
          <w:tcPr>
            <w:tcW w:w="1519" w:type="dxa"/>
          </w:tcPr>
          <w:p>
            <w:pPr/>
          </w:p>
        </w:tc>
        <w:tc>
          <w:tcPr>
            <w:tcW w:w="28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Plzen plech</w:t>
            </w:r>
          </w:p>
        </w:tc>
        <w:tc>
          <w:tcPr>
            <w:tcW w:w="1522" w:type="dxa"/>
          </w:tcPr>
          <w:p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</w:tbl>
    <w:sectPr>
      <w:headerReference w:type="default" r:id="rId6"/>
      <w:pgSz w:w="16850" w:h="11900" w:orient="landscape"/>
      <w:pgMar w:header="0" w:footer="0" w:top="620" w:bottom="280" w:left="23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959999pt;margin-top:34.725758pt;width:226.55pt;height:14.35pt;mso-position-horizontal-relative:page;mso-position-vertical-relative:page;z-index:-37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Příloha dodatku č. 2 ke smlouvě ZAK 22-0138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3"/>
      <w:ind w:left="20"/>
      <w:outlineLvl w:val="1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0"/>
      <w:ind w:left="4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Hegerová</dc:creator>
  <dc:title>ceník 2025 k ZAM 22-0138</dc:title>
  <dcterms:created xsi:type="dcterms:W3CDTF">2024-11-27T11:01:32Z</dcterms:created>
  <dcterms:modified xsi:type="dcterms:W3CDTF">2024-11-27T11:01:32Z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2024-11-27T00:00:00Z</vt:filetime>
  </property>
</Properties>
</file>