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AE0A8" w14:textId="0203B272" w:rsidR="00A51124" w:rsidRDefault="00B964CD" w:rsidP="516724D2">
      <w:pPr>
        <w:rPr>
          <w:rFonts w:ascii="Arial" w:hAnsi="Arial" w:cs="Arial"/>
          <w:b/>
          <w:bCs/>
          <w:sz w:val="32"/>
          <w:szCs w:val="32"/>
          <w:lang w:val="en-US"/>
        </w:rPr>
      </w:pPr>
      <w:r>
        <w:rPr>
          <w:rFonts w:ascii="Arial" w:hAnsi="Arial" w:cs="Arial"/>
          <w:b/>
          <w:smallCaps/>
          <w:noProof/>
          <w:sz w:val="22"/>
          <w:szCs w:val="22"/>
          <w:lang w:eastAsia="cs-CZ"/>
        </w:rPr>
        <w:drawing>
          <wp:inline distT="0" distB="0" distL="0" distR="0" wp14:anchorId="160FFC0C" wp14:editId="7E450730">
            <wp:extent cx="2362200" cy="3810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362200" cy="381000"/>
                    </a:xfrm>
                    <a:prstGeom prst="rect">
                      <a:avLst/>
                    </a:prstGeom>
                    <a:noFill/>
                    <a:ln w="9525">
                      <a:noFill/>
                      <a:miter lim="800000"/>
                      <a:headEnd/>
                      <a:tailEnd/>
                    </a:ln>
                  </pic:spPr>
                </pic:pic>
              </a:graphicData>
            </a:graphic>
          </wp:inline>
        </w:drawing>
      </w:r>
      <w:r w:rsidR="00A57AF4" w:rsidRPr="516724D2">
        <w:rPr>
          <w:rFonts w:ascii="Arial" w:hAnsi="Arial" w:cs="Arial"/>
          <w:b/>
          <w:bCs/>
          <w:sz w:val="32"/>
          <w:szCs w:val="32"/>
          <w:lang w:val="en-US"/>
        </w:rPr>
        <w:t xml:space="preserve">        </w:t>
      </w:r>
      <w:r w:rsidR="00A57AF4">
        <w:rPr>
          <w:rFonts w:ascii="Arial" w:hAnsi="Arial" w:cs="Arial"/>
          <w:b/>
          <w:sz w:val="32"/>
          <w:szCs w:val="32"/>
        </w:rPr>
        <w:tab/>
      </w:r>
      <w:r w:rsidR="00A57AF4" w:rsidRPr="516724D2">
        <w:rPr>
          <w:rFonts w:ascii="Arial" w:hAnsi="Arial" w:cs="Arial"/>
          <w:b/>
          <w:bCs/>
          <w:sz w:val="32"/>
          <w:szCs w:val="32"/>
          <w:lang w:val="en-US"/>
        </w:rPr>
        <w:t xml:space="preserve">             </w:t>
      </w:r>
      <w:r w:rsidR="00445474" w:rsidRPr="516724D2">
        <w:rPr>
          <w:rFonts w:ascii="Arial" w:hAnsi="Arial" w:cs="Arial"/>
          <w:b/>
          <w:bCs/>
          <w:sz w:val="32"/>
          <w:szCs w:val="32"/>
          <w:lang w:val="en-US"/>
        </w:rPr>
        <w:t xml:space="preserve"> </w:t>
      </w:r>
      <w:proofErr w:type="spellStart"/>
      <w:proofErr w:type="gramStart"/>
      <w:r w:rsidR="00445474" w:rsidRPr="516724D2">
        <w:rPr>
          <w:rFonts w:ascii="Arial" w:hAnsi="Arial" w:cs="Arial"/>
          <w:sz w:val="20"/>
          <w:szCs w:val="20"/>
          <w:lang w:val="en-US"/>
        </w:rPr>
        <w:t>č</w:t>
      </w:r>
      <w:r w:rsidR="001F45AB" w:rsidRPr="516724D2">
        <w:rPr>
          <w:rFonts w:ascii="Arial" w:hAnsi="Arial" w:cs="Arial"/>
          <w:sz w:val="20"/>
          <w:szCs w:val="20"/>
          <w:lang w:val="en-US"/>
        </w:rPr>
        <w:t>.j</w:t>
      </w:r>
      <w:proofErr w:type="spellEnd"/>
      <w:proofErr w:type="gramEnd"/>
      <w:r w:rsidR="001F45AB" w:rsidRPr="516724D2">
        <w:rPr>
          <w:rFonts w:ascii="Arial" w:hAnsi="Arial" w:cs="Arial"/>
          <w:sz w:val="20"/>
          <w:szCs w:val="20"/>
          <w:lang w:val="en-US"/>
        </w:rPr>
        <w:t>. ND/</w:t>
      </w:r>
      <w:r w:rsidR="007F2868">
        <w:rPr>
          <w:rFonts w:ascii="Arial" w:hAnsi="Arial" w:cs="Arial"/>
          <w:sz w:val="20"/>
          <w:szCs w:val="20"/>
          <w:lang w:val="en-US"/>
        </w:rPr>
        <w:t>8272/600300</w:t>
      </w:r>
      <w:r w:rsidR="005F6632" w:rsidRPr="516724D2">
        <w:rPr>
          <w:rFonts w:ascii="Arial" w:hAnsi="Arial" w:cs="Arial"/>
          <w:sz w:val="20"/>
          <w:szCs w:val="20"/>
          <w:lang w:val="en-US"/>
        </w:rPr>
        <w:t>/202</w:t>
      </w:r>
      <w:r w:rsidR="00D872D5" w:rsidRPr="516724D2">
        <w:rPr>
          <w:rFonts w:ascii="Arial" w:hAnsi="Arial" w:cs="Arial"/>
          <w:sz w:val="20"/>
          <w:szCs w:val="20"/>
          <w:lang w:val="en-US"/>
        </w:rPr>
        <w:t>4</w:t>
      </w:r>
      <w:r w:rsidR="00445474" w:rsidRPr="516724D2">
        <w:rPr>
          <w:rFonts w:ascii="Arial" w:hAnsi="Arial" w:cs="Arial"/>
          <w:b/>
          <w:bCs/>
          <w:sz w:val="32"/>
          <w:szCs w:val="32"/>
          <w:lang w:val="en-US"/>
        </w:rPr>
        <w:t xml:space="preserve">                                                                               </w:t>
      </w:r>
      <w:r w:rsidR="00445474" w:rsidRPr="516724D2">
        <w:rPr>
          <w:rFonts w:ascii="Arial" w:hAnsi="Arial" w:cs="Arial"/>
          <w:sz w:val="20"/>
          <w:szCs w:val="20"/>
          <w:lang w:val="en-US"/>
        </w:rPr>
        <w:t xml:space="preserve"> </w:t>
      </w:r>
    </w:p>
    <w:p w14:paraId="5FC95257" w14:textId="77777777" w:rsidR="00B964CD" w:rsidRDefault="00B964CD" w:rsidP="00B964CD">
      <w:pPr>
        <w:rPr>
          <w:rFonts w:ascii="Arial" w:hAnsi="Arial" w:cs="Arial"/>
          <w:b/>
          <w:sz w:val="32"/>
          <w:szCs w:val="32"/>
        </w:rPr>
      </w:pPr>
    </w:p>
    <w:p w14:paraId="4968AE1E" w14:textId="77777777" w:rsidR="00A51124" w:rsidRDefault="00A51124">
      <w:pPr>
        <w:jc w:val="center"/>
        <w:rPr>
          <w:rFonts w:ascii="Arial" w:hAnsi="Arial" w:cs="Arial"/>
          <w:b/>
          <w:sz w:val="32"/>
          <w:szCs w:val="32"/>
        </w:rPr>
      </w:pPr>
      <w:r>
        <w:rPr>
          <w:rFonts w:ascii="Arial" w:hAnsi="Arial" w:cs="Arial"/>
          <w:b/>
          <w:sz w:val="32"/>
          <w:szCs w:val="32"/>
        </w:rPr>
        <w:t xml:space="preserve"> KUPNÍ SMLOUVA </w:t>
      </w:r>
    </w:p>
    <w:p w14:paraId="4FEC9EEC" w14:textId="003CFE6D" w:rsidR="00A51124" w:rsidRDefault="00D8236C" w:rsidP="516724D2">
      <w:pPr>
        <w:jc w:val="center"/>
        <w:rPr>
          <w:rFonts w:ascii="Arial" w:hAnsi="Arial" w:cs="Arial"/>
          <w:b/>
          <w:bCs/>
        </w:rPr>
      </w:pPr>
      <w:r w:rsidRPr="516724D2">
        <w:rPr>
          <w:rFonts w:ascii="Arial" w:hAnsi="Arial" w:cs="Arial"/>
          <w:b/>
          <w:bCs/>
        </w:rPr>
        <w:t xml:space="preserve"> číslo: THS</w:t>
      </w:r>
      <w:r w:rsidR="7650AA80" w:rsidRPr="516724D2">
        <w:rPr>
          <w:rFonts w:ascii="Arial" w:hAnsi="Arial" w:cs="Arial"/>
          <w:b/>
          <w:bCs/>
        </w:rPr>
        <w:t xml:space="preserve"> ND</w:t>
      </w:r>
      <w:r w:rsidRPr="516724D2">
        <w:rPr>
          <w:rFonts w:ascii="Arial" w:hAnsi="Arial" w:cs="Arial"/>
          <w:b/>
          <w:bCs/>
        </w:rPr>
        <w:t xml:space="preserve"> </w:t>
      </w:r>
      <w:r w:rsidR="5753B8DC" w:rsidRPr="516724D2">
        <w:rPr>
          <w:rFonts w:ascii="Arial" w:hAnsi="Arial" w:cs="Arial"/>
          <w:b/>
          <w:bCs/>
        </w:rPr>
        <w:t>24</w:t>
      </w:r>
      <w:r w:rsidR="005F6632" w:rsidRPr="516724D2">
        <w:rPr>
          <w:rFonts w:ascii="Arial" w:hAnsi="Arial" w:cs="Arial"/>
          <w:b/>
          <w:bCs/>
        </w:rPr>
        <w:t>/202</w:t>
      </w:r>
      <w:r w:rsidR="00D872D5" w:rsidRPr="516724D2">
        <w:rPr>
          <w:rFonts w:ascii="Arial" w:hAnsi="Arial" w:cs="Arial"/>
          <w:b/>
          <w:bCs/>
        </w:rPr>
        <w:t>4</w:t>
      </w:r>
    </w:p>
    <w:p w14:paraId="43999E66" w14:textId="77777777" w:rsidR="00A51124" w:rsidRDefault="00A51124">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sidR="00C11099">
        <w:rPr>
          <w:rFonts w:ascii="Arial" w:hAnsi="Arial" w:cs="Arial"/>
          <w:sz w:val="22"/>
          <w:szCs w:val="22"/>
        </w:rPr>
        <w:t xml:space="preserve"> násl. zákona</w:t>
      </w:r>
      <w:r>
        <w:rPr>
          <w:rFonts w:ascii="Arial" w:hAnsi="Arial" w:cs="Arial"/>
          <w:sz w:val="22"/>
          <w:szCs w:val="22"/>
        </w:rPr>
        <w:t xml:space="preserve"> č. 89/2012 Sb.</w:t>
      </w:r>
      <w:r w:rsidR="00C11099">
        <w:rPr>
          <w:rFonts w:ascii="Arial" w:hAnsi="Arial" w:cs="Arial"/>
          <w:sz w:val="22"/>
          <w:szCs w:val="22"/>
        </w:rPr>
        <w:t>, občanského zákoníku, ve znění pozdějších předpisů, (dále jen „občanský zákoník“)</w:t>
      </w:r>
    </w:p>
    <w:p w14:paraId="7F7A5916" w14:textId="0E9B36C6" w:rsidR="00A51124" w:rsidRDefault="00D53FF4">
      <w:pPr>
        <w:jc w:val="center"/>
        <w:rPr>
          <w:rFonts w:ascii="Arial" w:hAnsi="Arial" w:cs="Arial"/>
          <w:sz w:val="22"/>
        </w:rPr>
      </w:pPr>
      <w:r>
        <w:rPr>
          <w:rFonts w:ascii="Arial" w:hAnsi="Arial" w:cs="Arial"/>
          <w:sz w:val="22"/>
        </w:rPr>
        <w:t xml:space="preserve">č. </w:t>
      </w:r>
      <w:proofErr w:type="spellStart"/>
      <w:r w:rsidR="00D8236C">
        <w:rPr>
          <w:rFonts w:ascii="Arial" w:hAnsi="Arial" w:cs="Arial"/>
          <w:sz w:val="22"/>
        </w:rPr>
        <w:t>Tendermarketu</w:t>
      </w:r>
      <w:proofErr w:type="spellEnd"/>
      <w:r w:rsidR="00D8236C">
        <w:rPr>
          <w:rFonts w:ascii="Arial" w:hAnsi="Arial" w:cs="Arial"/>
          <w:sz w:val="22"/>
        </w:rPr>
        <w:t xml:space="preserve">: </w:t>
      </w:r>
      <w:r w:rsidR="003123C5" w:rsidRPr="003123C5">
        <w:rPr>
          <w:rFonts w:ascii="Arial" w:hAnsi="Arial" w:cs="Arial"/>
          <w:sz w:val="22"/>
        </w:rPr>
        <w:t>T004/24V/00005025</w:t>
      </w:r>
    </w:p>
    <w:p w14:paraId="3249813C" w14:textId="77777777" w:rsidR="00D872D5" w:rsidRDefault="00D872D5">
      <w:pPr>
        <w:jc w:val="center"/>
        <w:rPr>
          <w:rFonts w:ascii="Arial" w:hAnsi="Arial" w:cs="Arial"/>
          <w:sz w:val="22"/>
        </w:rPr>
      </w:pPr>
    </w:p>
    <w:p w14:paraId="13B899B4" w14:textId="42AD3A3F" w:rsidR="004A172E" w:rsidRPr="00F01058" w:rsidRDefault="00A51124">
      <w:pPr>
        <w:pStyle w:val="Nzev"/>
        <w:jc w:val="left"/>
        <w:outlineLvl w:val="0"/>
        <w:rPr>
          <w:rFonts w:ascii="Franklin Gothic Book" w:hAnsi="Franklin Gothic Book"/>
          <w:sz w:val="28"/>
          <w:szCs w:val="28"/>
        </w:rPr>
      </w:pPr>
      <w:r>
        <w:rPr>
          <w:rFonts w:ascii="Franklin Gothic Book" w:hAnsi="Franklin Gothic Book"/>
          <w:sz w:val="24"/>
          <w:szCs w:val="24"/>
        </w:rPr>
        <w:t xml:space="preserve">        </w:t>
      </w:r>
      <w:r w:rsidR="00F01058">
        <w:rPr>
          <w:rFonts w:ascii="Franklin Gothic Book" w:hAnsi="Franklin Gothic Book"/>
          <w:sz w:val="24"/>
          <w:szCs w:val="24"/>
        </w:rPr>
        <w:t xml:space="preserve">             </w:t>
      </w:r>
      <w:r w:rsidR="00F01058" w:rsidRPr="00F01058">
        <w:rPr>
          <w:rFonts w:ascii="Franklin Gothic Book" w:hAnsi="Franklin Gothic Book"/>
          <w:sz w:val="28"/>
          <w:szCs w:val="28"/>
        </w:rPr>
        <w:t>Akce</w:t>
      </w:r>
      <w:r w:rsidRPr="00F01058">
        <w:rPr>
          <w:rFonts w:ascii="Franklin Gothic Book" w:hAnsi="Franklin Gothic Book"/>
          <w:sz w:val="28"/>
          <w:szCs w:val="28"/>
        </w:rPr>
        <w:t>:</w:t>
      </w:r>
      <w:r w:rsidR="00D8236C">
        <w:rPr>
          <w:rFonts w:ascii="Franklin Gothic Book" w:hAnsi="Franklin Gothic Book"/>
          <w:sz w:val="28"/>
          <w:szCs w:val="28"/>
        </w:rPr>
        <w:t xml:space="preserve"> </w:t>
      </w:r>
      <w:r w:rsidR="003123C5" w:rsidRPr="003123C5">
        <w:rPr>
          <w:rFonts w:ascii="Franklin Gothic Book" w:hAnsi="Franklin Gothic Book"/>
          <w:sz w:val="28"/>
          <w:szCs w:val="28"/>
        </w:rPr>
        <w:t>Nákup malého čistícího stroje do parkingu ND</w:t>
      </w:r>
    </w:p>
    <w:p w14:paraId="2BED59D8" w14:textId="77777777" w:rsidR="00A51124" w:rsidRDefault="00A51124">
      <w:pPr>
        <w:spacing w:before="360" w:after="160"/>
        <w:jc w:val="center"/>
        <w:rPr>
          <w:rFonts w:ascii="Arial" w:hAnsi="Arial" w:cs="Arial"/>
          <w:b/>
          <w:sz w:val="22"/>
        </w:rPr>
      </w:pPr>
      <w:r>
        <w:rPr>
          <w:rFonts w:ascii="Arial" w:hAnsi="Arial" w:cs="Arial"/>
          <w:b/>
          <w:sz w:val="22"/>
        </w:rPr>
        <w:t>I. Smluvní strany</w:t>
      </w:r>
    </w:p>
    <w:p w14:paraId="4B9C89F0" w14:textId="77777777" w:rsidR="00A51124" w:rsidRDefault="00A51124">
      <w:pPr>
        <w:pStyle w:val="Nadpis2"/>
        <w:numPr>
          <w:ilvl w:val="0"/>
          <w:numId w:val="0"/>
        </w:numPr>
        <w:tabs>
          <w:tab w:val="left" w:pos="2700"/>
        </w:tabs>
        <w:rPr>
          <w:rFonts w:ascii="Arial" w:hAnsi="Arial" w:cs="Arial"/>
        </w:rPr>
      </w:pPr>
      <w:r>
        <w:rPr>
          <w:rFonts w:ascii="Arial" w:hAnsi="Arial" w:cs="Arial"/>
        </w:rPr>
        <w:t xml:space="preserve">        Kupující:</w:t>
      </w:r>
      <w:r>
        <w:rPr>
          <w:rFonts w:ascii="Arial" w:hAnsi="Arial" w:cs="Arial"/>
        </w:rPr>
        <w:tab/>
      </w:r>
      <w:r>
        <w:rPr>
          <w:rFonts w:ascii="Arial" w:hAnsi="Arial" w:cs="Arial"/>
        </w:rPr>
        <w:tab/>
        <w:t>Národní divadlo</w:t>
      </w:r>
    </w:p>
    <w:p w14:paraId="4F648731" w14:textId="292AC091" w:rsidR="00A51124" w:rsidRDefault="00A51124">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 xml:space="preserve">se sídlem Ostrovní </w:t>
      </w:r>
      <w:r w:rsidR="00092DD4">
        <w:rPr>
          <w:rFonts w:ascii="Arial" w:hAnsi="Arial" w:cs="Arial"/>
          <w:sz w:val="22"/>
        </w:rPr>
        <w:t>225/</w:t>
      </w:r>
      <w:r>
        <w:rPr>
          <w:rFonts w:ascii="Arial" w:hAnsi="Arial" w:cs="Arial"/>
          <w:sz w:val="22"/>
        </w:rPr>
        <w:t>1, 1</w:t>
      </w:r>
      <w:r w:rsidR="00092DD4">
        <w:rPr>
          <w:rFonts w:ascii="Arial" w:hAnsi="Arial" w:cs="Arial"/>
          <w:sz w:val="22"/>
        </w:rPr>
        <w:t xml:space="preserve">10 00 </w:t>
      </w:r>
      <w:r>
        <w:rPr>
          <w:rFonts w:ascii="Arial" w:hAnsi="Arial" w:cs="Arial"/>
          <w:sz w:val="22"/>
        </w:rPr>
        <w:t>Praha 1</w:t>
      </w:r>
      <w:r w:rsidR="00092DD4">
        <w:rPr>
          <w:rFonts w:ascii="Arial" w:hAnsi="Arial" w:cs="Arial"/>
          <w:sz w:val="22"/>
        </w:rPr>
        <w:t xml:space="preserve"> – Nové Město</w:t>
      </w:r>
    </w:p>
    <w:p w14:paraId="5EA335D2" w14:textId="77777777" w:rsidR="00A51124" w:rsidRDefault="00A51124">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IČ: 00023337</w:t>
      </w:r>
    </w:p>
    <w:p w14:paraId="35C9085A" w14:textId="23B48D23" w:rsidR="00A51124" w:rsidRDefault="00A51124" w:rsidP="00C77D0A">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DIČ: CZ00023337</w:t>
      </w:r>
      <w:r w:rsidR="00C11099">
        <w:rPr>
          <w:rFonts w:ascii="Arial" w:hAnsi="Arial" w:cs="Arial"/>
          <w:sz w:val="22"/>
        </w:rPr>
        <w:tab/>
      </w:r>
    </w:p>
    <w:p w14:paraId="7C523E02" w14:textId="5397D32A" w:rsidR="00A51124" w:rsidRDefault="0072206D" w:rsidP="0072206D">
      <w:pPr>
        <w:tabs>
          <w:tab w:val="left" w:pos="2700"/>
        </w:tabs>
        <w:jc w:val="both"/>
        <w:rPr>
          <w:rFonts w:ascii="Arial" w:hAnsi="Arial" w:cs="Arial"/>
          <w:bCs/>
          <w:sz w:val="22"/>
          <w:szCs w:val="22"/>
        </w:rPr>
      </w:pPr>
      <w:r>
        <w:rPr>
          <w:rFonts w:ascii="Arial" w:hAnsi="Arial" w:cs="Arial"/>
          <w:bCs/>
          <w:sz w:val="22"/>
          <w:szCs w:val="22"/>
        </w:rPr>
        <w:t xml:space="preserve">        zastoupe</w:t>
      </w:r>
      <w:r w:rsidR="00F01058">
        <w:rPr>
          <w:rFonts w:ascii="Arial" w:hAnsi="Arial" w:cs="Arial"/>
          <w:bCs/>
          <w:sz w:val="22"/>
          <w:szCs w:val="22"/>
        </w:rPr>
        <w:t>né:</w:t>
      </w:r>
      <w:r w:rsidR="00F01058">
        <w:rPr>
          <w:rFonts w:ascii="Arial" w:hAnsi="Arial" w:cs="Arial"/>
          <w:bCs/>
          <w:sz w:val="22"/>
          <w:szCs w:val="22"/>
        </w:rPr>
        <w:tab/>
        <w:t xml:space="preserve">  </w:t>
      </w:r>
      <w:r w:rsidR="00B66842">
        <w:rPr>
          <w:rFonts w:ascii="Arial" w:hAnsi="Arial" w:cs="Arial"/>
          <w:bCs/>
          <w:sz w:val="22"/>
          <w:szCs w:val="22"/>
        </w:rPr>
        <w:t>Ing. Václavem Pelouchem</w:t>
      </w:r>
      <w:r w:rsidR="00D872D5" w:rsidRPr="00D872D5">
        <w:rPr>
          <w:rFonts w:ascii="Arial" w:hAnsi="Arial" w:cs="Arial"/>
          <w:bCs/>
          <w:sz w:val="22"/>
          <w:szCs w:val="22"/>
        </w:rPr>
        <w:t>, ředitelem</w:t>
      </w:r>
      <w:r w:rsidR="00D872D5">
        <w:rPr>
          <w:rFonts w:ascii="Arial" w:hAnsi="Arial" w:cs="Arial"/>
          <w:bCs/>
          <w:sz w:val="22"/>
          <w:szCs w:val="22"/>
        </w:rPr>
        <w:t xml:space="preserve"> </w:t>
      </w:r>
      <w:proofErr w:type="spellStart"/>
      <w:r w:rsidR="00B66842">
        <w:rPr>
          <w:rFonts w:ascii="Arial" w:hAnsi="Arial" w:cs="Arial"/>
          <w:bCs/>
          <w:sz w:val="22"/>
          <w:szCs w:val="22"/>
        </w:rPr>
        <w:t>technicko-provozní</w:t>
      </w:r>
      <w:proofErr w:type="spellEnd"/>
      <w:r w:rsidR="00B66842">
        <w:rPr>
          <w:rFonts w:ascii="Arial" w:hAnsi="Arial" w:cs="Arial"/>
          <w:bCs/>
          <w:sz w:val="22"/>
          <w:szCs w:val="22"/>
        </w:rPr>
        <w:t xml:space="preserve"> správy ND</w:t>
      </w:r>
    </w:p>
    <w:p w14:paraId="7BDCE647" w14:textId="0857232E" w:rsidR="00A51124" w:rsidRDefault="00F01058">
      <w:pPr>
        <w:tabs>
          <w:tab w:val="left" w:pos="2700"/>
        </w:tabs>
        <w:jc w:val="both"/>
        <w:rPr>
          <w:rFonts w:ascii="Arial" w:hAnsi="Arial" w:cs="Arial"/>
          <w:sz w:val="22"/>
        </w:rPr>
      </w:pPr>
      <w:r>
        <w:rPr>
          <w:rFonts w:ascii="Arial" w:hAnsi="Arial" w:cs="Arial"/>
          <w:bCs/>
          <w:sz w:val="22"/>
          <w:szCs w:val="22"/>
        </w:rPr>
        <w:t xml:space="preserve">                                              </w:t>
      </w:r>
      <w:r w:rsidR="00A51124">
        <w:rPr>
          <w:rFonts w:ascii="Arial" w:hAnsi="Arial" w:cs="Arial"/>
          <w:sz w:val="22"/>
        </w:rPr>
        <w:tab/>
        <w:t xml:space="preserve">(dále jen </w:t>
      </w:r>
      <w:r w:rsidR="00A51124">
        <w:rPr>
          <w:rFonts w:ascii="Arial" w:hAnsi="Arial" w:cs="Arial"/>
          <w:b/>
          <w:sz w:val="22"/>
        </w:rPr>
        <w:t>„kupující“</w:t>
      </w:r>
      <w:r w:rsidR="00A51124">
        <w:rPr>
          <w:rFonts w:ascii="Arial" w:hAnsi="Arial" w:cs="Arial"/>
          <w:sz w:val="22"/>
        </w:rPr>
        <w:t>)</w:t>
      </w:r>
    </w:p>
    <w:p w14:paraId="647B2ACD" w14:textId="77777777" w:rsidR="005C6707" w:rsidRDefault="005C6707">
      <w:pPr>
        <w:tabs>
          <w:tab w:val="left" w:pos="2700"/>
        </w:tabs>
        <w:ind w:firstLine="540"/>
        <w:jc w:val="both"/>
        <w:rPr>
          <w:rFonts w:ascii="Arial" w:hAnsi="Arial" w:cs="Arial"/>
          <w:sz w:val="22"/>
        </w:rPr>
      </w:pPr>
    </w:p>
    <w:p w14:paraId="6425E1CC" w14:textId="77777777" w:rsidR="00A51124" w:rsidRDefault="00A51124">
      <w:pPr>
        <w:tabs>
          <w:tab w:val="left" w:pos="2700"/>
        </w:tabs>
        <w:ind w:firstLine="540"/>
        <w:jc w:val="both"/>
        <w:rPr>
          <w:rFonts w:ascii="Arial" w:hAnsi="Arial" w:cs="Arial"/>
          <w:sz w:val="22"/>
        </w:rPr>
      </w:pPr>
      <w:r>
        <w:rPr>
          <w:rFonts w:ascii="Arial" w:hAnsi="Arial" w:cs="Arial"/>
          <w:sz w:val="22"/>
        </w:rPr>
        <w:t>a</w:t>
      </w:r>
    </w:p>
    <w:p w14:paraId="5FFC9404" w14:textId="6867BA11" w:rsidR="002E4E35" w:rsidRDefault="002E4E35" w:rsidP="000E7D06">
      <w:pPr>
        <w:tabs>
          <w:tab w:val="left" w:pos="2700"/>
        </w:tabs>
        <w:jc w:val="both"/>
        <w:rPr>
          <w:rFonts w:ascii="Arial" w:hAnsi="Arial" w:cs="Arial"/>
          <w:sz w:val="22"/>
        </w:rPr>
      </w:pPr>
    </w:p>
    <w:p w14:paraId="2FC64152" w14:textId="105A74B4" w:rsidR="002E4E35" w:rsidRPr="00425346" w:rsidRDefault="002E4E35" w:rsidP="002E4E35">
      <w:pPr>
        <w:pStyle w:val="Prosttext"/>
        <w:rPr>
          <w:rFonts w:ascii="Arial" w:hAnsi="Arial" w:cs="Arial"/>
          <w:b/>
          <w:bCs/>
          <w:sz w:val="22"/>
          <w:szCs w:val="22"/>
        </w:rPr>
      </w:pPr>
      <w:r>
        <w:rPr>
          <w:rFonts w:ascii="Arial" w:hAnsi="Arial" w:cs="Arial"/>
          <w:b/>
          <w:bCs/>
          <w:sz w:val="22"/>
          <w:szCs w:val="22"/>
        </w:rPr>
        <w:t xml:space="preserve">         </w:t>
      </w:r>
      <w:r w:rsidRPr="00425346">
        <w:rPr>
          <w:rFonts w:ascii="Arial" w:hAnsi="Arial" w:cs="Arial"/>
          <w:b/>
          <w:bCs/>
          <w:sz w:val="22"/>
          <w:szCs w:val="22"/>
        </w:rPr>
        <w:t>Prodávající:</w:t>
      </w:r>
      <w:r w:rsidRPr="00425346">
        <w:rPr>
          <w:rFonts w:ascii="Arial" w:hAnsi="Arial" w:cs="Arial"/>
          <w:b/>
          <w:bCs/>
          <w:sz w:val="22"/>
          <w:szCs w:val="22"/>
        </w:rPr>
        <w:tab/>
        <w:t xml:space="preserve">           </w:t>
      </w:r>
      <w:r w:rsidR="00CB6A63">
        <w:rPr>
          <w:rFonts w:ascii="Arial" w:hAnsi="Arial" w:cs="Arial"/>
          <w:b/>
          <w:bCs/>
          <w:sz w:val="22"/>
          <w:szCs w:val="22"/>
        </w:rPr>
        <w:t>Unikont Group s.r.o.</w:t>
      </w:r>
    </w:p>
    <w:p w14:paraId="63C4BA68" w14:textId="198EE21E" w:rsidR="002E4E35" w:rsidRPr="00425346" w:rsidRDefault="002E4E35" w:rsidP="002E4E35">
      <w:pPr>
        <w:pStyle w:val="Prosttext"/>
        <w:rPr>
          <w:rFonts w:ascii="Arial" w:hAnsi="Arial" w:cs="Arial"/>
          <w:bCs/>
          <w:sz w:val="22"/>
          <w:szCs w:val="22"/>
        </w:rPr>
      </w:pPr>
      <w:r w:rsidRPr="00425346">
        <w:rPr>
          <w:rFonts w:ascii="Arial" w:hAnsi="Arial" w:cs="Arial"/>
          <w:b/>
          <w:bCs/>
          <w:sz w:val="22"/>
          <w:szCs w:val="22"/>
        </w:rPr>
        <w:tab/>
      </w:r>
      <w:r w:rsidRPr="00425346">
        <w:rPr>
          <w:rFonts w:ascii="Arial" w:hAnsi="Arial" w:cs="Arial"/>
          <w:b/>
          <w:bCs/>
          <w:sz w:val="22"/>
          <w:szCs w:val="22"/>
        </w:rPr>
        <w:tab/>
      </w:r>
      <w:r w:rsidRPr="00425346">
        <w:rPr>
          <w:rFonts w:ascii="Arial" w:hAnsi="Arial" w:cs="Arial"/>
          <w:b/>
          <w:bCs/>
          <w:sz w:val="22"/>
          <w:szCs w:val="22"/>
        </w:rPr>
        <w:tab/>
      </w:r>
      <w:r w:rsidRPr="00425346">
        <w:rPr>
          <w:rFonts w:ascii="Arial" w:hAnsi="Arial" w:cs="Arial"/>
          <w:b/>
          <w:bCs/>
          <w:sz w:val="22"/>
          <w:szCs w:val="22"/>
        </w:rPr>
        <w:tab/>
      </w:r>
      <w:r>
        <w:rPr>
          <w:rFonts w:ascii="Arial" w:hAnsi="Arial" w:cs="Arial"/>
          <w:bCs/>
          <w:sz w:val="22"/>
          <w:szCs w:val="22"/>
        </w:rPr>
        <w:t xml:space="preserve">Se sídlem: </w:t>
      </w:r>
      <w:r w:rsidR="00CB6A63">
        <w:rPr>
          <w:rFonts w:ascii="Arial" w:hAnsi="Arial" w:cs="Arial"/>
          <w:bCs/>
          <w:sz w:val="22"/>
          <w:szCs w:val="22"/>
        </w:rPr>
        <w:t>Služeb 609/6, 108 00 Praha 10 Malešice</w:t>
      </w:r>
    </w:p>
    <w:p w14:paraId="0D301CE6" w14:textId="2A15F356" w:rsidR="002E4E35" w:rsidRPr="00425346" w:rsidRDefault="00CB6A63" w:rsidP="002E4E35">
      <w:pPr>
        <w:pStyle w:val="Prosttex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IČ: 41193113</w:t>
      </w:r>
    </w:p>
    <w:p w14:paraId="13F08584" w14:textId="61E580D5" w:rsidR="002E4E35" w:rsidRDefault="002E4E35" w:rsidP="00C77D0A">
      <w:pPr>
        <w:pStyle w:val="Prosttext"/>
        <w:rPr>
          <w:rFonts w:ascii="Arial" w:hAnsi="Arial" w:cs="Arial"/>
          <w:bCs/>
          <w:sz w:val="22"/>
          <w:szCs w:val="22"/>
        </w:rPr>
      </w:pPr>
      <w:r w:rsidRPr="00425346">
        <w:rPr>
          <w:rFonts w:ascii="Arial" w:hAnsi="Arial" w:cs="Arial"/>
          <w:bCs/>
          <w:sz w:val="22"/>
          <w:szCs w:val="22"/>
        </w:rPr>
        <w:tab/>
      </w:r>
      <w:r w:rsidRPr="00425346">
        <w:rPr>
          <w:rFonts w:ascii="Arial" w:hAnsi="Arial" w:cs="Arial"/>
          <w:bCs/>
          <w:sz w:val="22"/>
          <w:szCs w:val="22"/>
        </w:rPr>
        <w:tab/>
      </w:r>
      <w:r w:rsidRPr="00425346">
        <w:rPr>
          <w:rFonts w:ascii="Arial" w:hAnsi="Arial" w:cs="Arial"/>
          <w:bCs/>
          <w:sz w:val="22"/>
          <w:szCs w:val="22"/>
        </w:rPr>
        <w:tab/>
      </w:r>
      <w:r w:rsidRPr="00425346">
        <w:rPr>
          <w:rFonts w:ascii="Arial" w:hAnsi="Arial" w:cs="Arial"/>
          <w:bCs/>
          <w:sz w:val="22"/>
          <w:szCs w:val="22"/>
        </w:rPr>
        <w:tab/>
      </w:r>
      <w:r w:rsidR="00CB6A63">
        <w:rPr>
          <w:rFonts w:ascii="Arial" w:hAnsi="Arial" w:cs="Arial"/>
          <w:bCs/>
          <w:sz w:val="22"/>
          <w:szCs w:val="22"/>
        </w:rPr>
        <w:t>DIČ: CZ41193113</w:t>
      </w:r>
      <w:r w:rsidR="00CB6A63">
        <w:rPr>
          <w:rFonts w:ascii="Arial" w:hAnsi="Arial" w:cs="Arial"/>
          <w:bCs/>
          <w:sz w:val="22"/>
          <w:szCs w:val="22"/>
        </w:rPr>
        <w:tab/>
      </w:r>
      <w:r w:rsidR="00CB6A63">
        <w:rPr>
          <w:rFonts w:ascii="Arial" w:hAnsi="Arial" w:cs="Arial"/>
          <w:bCs/>
          <w:sz w:val="22"/>
          <w:szCs w:val="22"/>
        </w:rPr>
        <w:tab/>
      </w:r>
      <w:r w:rsidR="00CB6A63">
        <w:rPr>
          <w:rFonts w:ascii="Arial" w:hAnsi="Arial" w:cs="Arial"/>
          <w:bCs/>
          <w:sz w:val="22"/>
          <w:szCs w:val="22"/>
        </w:rPr>
        <w:tab/>
      </w:r>
    </w:p>
    <w:p w14:paraId="0D3ED4D3" w14:textId="09B8D694" w:rsidR="002E4E35" w:rsidRPr="00425346" w:rsidRDefault="00CB6A63" w:rsidP="002E4E35">
      <w:pPr>
        <w:tabs>
          <w:tab w:val="left" w:pos="2700"/>
        </w:tabs>
        <w:jc w:val="both"/>
        <w:rPr>
          <w:rFonts w:ascii="Arial" w:hAnsi="Arial" w:cs="Arial"/>
          <w:bCs/>
          <w:sz w:val="22"/>
          <w:szCs w:val="22"/>
        </w:rPr>
      </w:pPr>
      <w:r>
        <w:rPr>
          <w:rFonts w:ascii="Arial" w:hAnsi="Arial" w:cs="Arial"/>
          <w:bCs/>
          <w:sz w:val="22"/>
          <w:szCs w:val="22"/>
        </w:rPr>
        <w:t xml:space="preserve">        zastoupené:</w:t>
      </w:r>
      <w:r>
        <w:rPr>
          <w:rFonts w:ascii="Arial" w:hAnsi="Arial" w:cs="Arial"/>
          <w:bCs/>
          <w:sz w:val="22"/>
          <w:szCs w:val="22"/>
        </w:rPr>
        <w:tab/>
      </w:r>
      <w:r>
        <w:rPr>
          <w:rFonts w:ascii="Arial" w:hAnsi="Arial" w:cs="Arial"/>
          <w:bCs/>
          <w:sz w:val="22"/>
          <w:szCs w:val="22"/>
        </w:rPr>
        <w:tab/>
        <w:t>Radkem Bukovským, jednatelem společnosti</w:t>
      </w:r>
    </w:p>
    <w:p w14:paraId="0FC6B30D" w14:textId="0DAFDBC8" w:rsidR="002E4E35" w:rsidRPr="002E4E35" w:rsidRDefault="002E4E35" w:rsidP="002E4E35">
      <w:pPr>
        <w:ind w:left="2858" w:hanging="2291"/>
        <w:jc w:val="both"/>
        <w:rPr>
          <w:rFonts w:ascii="Arial" w:hAnsi="Arial" w:cs="Arial"/>
          <w:bCs/>
          <w:sz w:val="22"/>
          <w:szCs w:val="22"/>
        </w:rPr>
      </w:pPr>
      <w:r w:rsidRPr="00425346">
        <w:rPr>
          <w:rFonts w:ascii="Arial" w:hAnsi="Arial" w:cs="Arial"/>
          <w:bCs/>
          <w:sz w:val="22"/>
          <w:szCs w:val="22"/>
        </w:rPr>
        <w:t xml:space="preserve">                                     (dále jen </w:t>
      </w:r>
      <w:r w:rsidRPr="00425346">
        <w:rPr>
          <w:rFonts w:ascii="Arial" w:hAnsi="Arial" w:cs="Arial"/>
          <w:b/>
          <w:bCs/>
          <w:sz w:val="22"/>
          <w:szCs w:val="22"/>
        </w:rPr>
        <w:t>„prodávající“</w:t>
      </w:r>
      <w:r w:rsidRPr="00425346">
        <w:rPr>
          <w:rFonts w:ascii="Arial" w:hAnsi="Arial" w:cs="Arial"/>
          <w:bCs/>
          <w:sz w:val="22"/>
          <w:szCs w:val="22"/>
        </w:rPr>
        <w:t>)</w:t>
      </w:r>
    </w:p>
    <w:p w14:paraId="358E735D" w14:textId="77777777" w:rsidR="005C6707" w:rsidRDefault="00A51124" w:rsidP="005C6707">
      <w:pPr>
        <w:spacing w:before="360" w:after="160"/>
        <w:jc w:val="center"/>
        <w:rPr>
          <w:rFonts w:ascii="Arial" w:hAnsi="Arial" w:cs="Arial"/>
          <w:b/>
          <w:sz w:val="22"/>
          <w:u w:val="single"/>
        </w:rPr>
      </w:pPr>
      <w:r>
        <w:rPr>
          <w:rFonts w:ascii="Arial" w:hAnsi="Arial" w:cs="Arial"/>
          <w:b/>
          <w:sz w:val="22"/>
          <w:u w:val="single"/>
        </w:rPr>
        <w:t>II. Předmět smlouvy</w:t>
      </w:r>
    </w:p>
    <w:p w14:paraId="34EC8FBA" w14:textId="1CB78F9C" w:rsidR="00A51124" w:rsidRPr="003123C5" w:rsidRDefault="00F01058" w:rsidP="003123C5">
      <w:pPr>
        <w:pStyle w:val="Odstavecseseznamem"/>
        <w:numPr>
          <w:ilvl w:val="0"/>
          <w:numId w:val="14"/>
        </w:numPr>
        <w:jc w:val="both"/>
        <w:rPr>
          <w:rFonts w:ascii="Arial" w:hAnsi="Arial" w:cs="Arial"/>
          <w:sz w:val="22"/>
        </w:rPr>
      </w:pPr>
      <w:r w:rsidRPr="003123C5">
        <w:rPr>
          <w:rFonts w:ascii="Arial" w:hAnsi="Arial" w:cs="Arial"/>
          <w:sz w:val="22"/>
          <w:szCs w:val="22"/>
        </w:rPr>
        <w:t xml:space="preserve">Prodávající se zavazuje dodat kupujícímu </w:t>
      </w:r>
      <w:r w:rsidR="005F0EE1" w:rsidRPr="003123C5">
        <w:rPr>
          <w:rFonts w:ascii="Arial" w:hAnsi="Arial" w:cs="Arial"/>
          <w:sz w:val="22"/>
          <w:szCs w:val="22"/>
        </w:rPr>
        <w:t>podlahový mycí stroj</w:t>
      </w:r>
      <w:r w:rsidR="00996947" w:rsidRPr="003123C5">
        <w:rPr>
          <w:rFonts w:ascii="Arial" w:hAnsi="Arial" w:cs="Arial"/>
          <w:sz w:val="22"/>
          <w:szCs w:val="22"/>
        </w:rPr>
        <w:t xml:space="preserve"> s chodící obsluhou</w:t>
      </w:r>
      <w:r w:rsidR="00D53FF4" w:rsidRPr="003123C5">
        <w:rPr>
          <w:rFonts w:ascii="Arial" w:hAnsi="Arial" w:cs="Arial"/>
          <w:sz w:val="22"/>
          <w:szCs w:val="22"/>
        </w:rPr>
        <w:t>,</w:t>
      </w:r>
      <w:r w:rsidR="001E5C6A" w:rsidRPr="003123C5">
        <w:rPr>
          <w:rFonts w:ascii="Arial" w:hAnsi="Arial" w:cs="Arial"/>
          <w:sz w:val="22"/>
          <w:szCs w:val="22"/>
        </w:rPr>
        <w:t xml:space="preserve"> dle</w:t>
      </w:r>
      <w:r w:rsidR="00D53FF4" w:rsidRPr="003123C5">
        <w:rPr>
          <w:rFonts w:ascii="Arial" w:hAnsi="Arial" w:cs="Arial"/>
          <w:sz w:val="22"/>
          <w:szCs w:val="22"/>
        </w:rPr>
        <w:t xml:space="preserve"> níže uvedených parametrů, kvality a </w:t>
      </w:r>
      <w:r w:rsidR="00F32C93" w:rsidRPr="003123C5">
        <w:rPr>
          <w:rFonts w:ascii="Arial" w:hAnsi="Arial" w:cs="Arial"/>
          <w:sz w:val="22"/>
          <w:szCs w:val="22"/>
        </w:rPr>
        <w:t>kupujícím schválené</w:t>
      </w:r>
      <w:r w:rsidR="005F0EE1" w:rsidRPr="003123C5">
        <w:rPr>
          <w:rFonts w:ascii="Arial" w:hAnsi="Arial" w:cs="Arial"/>
          <w:sz w:val="22"/>
          <w:szCs w:val="22"/>
        </w:rPr>
        <w:t xml:space="preserve"> specifikace</w:t>
      </w:r>
      <w:r w:rsidR="003123C5" w:rsidRPr="003123C5">
        <w:rPr>
          <w:rFonts w:ascii="Arial" w:hAnsi="Arial" w:cs="Arial"/>
          <w:sz w:val="22"/>
          <w:szCs w:val="22"/>
        </w:rPr>
        <w:t xml:space="preserve"> dle přílohy č. 1 smlouvy „Specifikace zadání“</w:t>
      </w:r>
      <w:r w:rsidR="004F0675" w:rsidRPr="003123C5">
        <w:rPr>
          <w:rFonts w:ascii="Arial" w:hAnsi="Arial" w:cs="Arial"/>
          <w:sz w:val="22"/>
          <w:szCs w:val="22"/>
        </w:rPr>
        <w:t xml:space="preserve"> </w:t>
      </w:r>
      <w:r w:rsidRPr="003123C5">
        <w:rPr>
          <w:rFonts w:ascii="Arial" w:hAnsi="Arial" w:cs="Arial"/>
          <w:sz w:val="22"/>
          <w:szCs w:val="22"/>
        </w:rPr>
        <w:t xml:space="preserve">(dále jen předmět koupě nebo zboží) </w:t>
      </w:r>
      <w:r w:rsidRPr="003123C5">
        <w:rPr>
          <w:rFonts w:ascii="Arial" w:hAnsi="Arial" w:cs="Arial"/>
          <w:sz w:val="22"/>
        </w:rPr>
        <w:t>a převést na kupujícího vlastnické právo k předmětu koupě</w:t>
      </w:r>
      <w:r w:rsidRPr="003123C5">
        <w:rPr>
          <w:rFonts w:ascii="Arial" w:hAnsi="Arial" w:cs="Arial"/>
          <w:sz w:val="22"/>
          <w:szCs w:val="22"/>
        </w:rPr>
        <w:t xml:space="preserve">. </w:t>
      </w:r>
      <w:r w:rsidR="00A51124" w:rsidRPr="003123C5">
        <w:rPr>
          <w:rFonts w:ascii="Arial" w:hAnsi="Arial" w:cs="Arial"/>
          <w:sz w:val="22"/>
        </w:rPr>
        <w:t xml:space="preserve">Kupující se zavazuje </w:t>
      </w:r>
      <w:r w:rsidR="00C11099" w:rsidRPr="003123C5">
        <w:rPr>
          <w:rFonts w:ascii="Arial" w:hAnsi="Arial" w:cs="Arial"/>
          <w:sz w:val="22"/>
        </w:rPr>
        <w:t xml:space="preserve">převzít předmět koupě a </w:t>
      </w:r>
      <w:r w:rsidR="00A51124" w:rsidRPr="003123C5">
        <w:rPr>
          <w:rFonts w:ascii="Arial" w:hAnsi="Arial" w:cs="Arial"/>
          <w:sz w:val="22"/>
        </w:rPr>
        <w:t>uhradit prodávajícímu za předmět koupě sjednanou cenu.</w:t>
      </w:r>
    </w:p>
    <w:p w14:paraId="7DBA11AE" w14:textId="77777777" w:rsidR="006C4E1E" w:rsidRDefault="006C4E1E">
      <w:pPr>
        <w:jc w:val="both"/>
        <w:rPr>
          <w:rFonts w:ascii="Arial" w:hAnsi="Arial" w:cs="Arial"/>
          <w:sz w:val="22"/>
        </w:rPr>
      </w:pPr>
    </w:p>
    <w:p w14:paraId="054C06BB" w14:textId="79A27243" w:rsidR="00A51124" w:rsidRDefault="00A51124" w:rsidP="00126121">
      <w:pPr>
        <w:tabs>
          <w:tab w:val="left" w:pos="426"/>
        </w:tabs>
        <w:jc w:val="both"/>
        <w:rPr>
          <w:rFonts w:ascii="Arial" w:hAnsi="Arial" w:cs="Arial"/>
          <w:sz w:val="22"/>
          <w:szCs w:val="22"/>
        </w:rPr>
      </w:pPr>
    </w:p>
    <w:p w14:paraId="226FBC6F" w14:textId="61DE2FC2" w:rsidR="003072C2" w:rsidRPr="00126121" w:rsidRDefault="003072C2" w:rsidP="00126121">
      <w:pPr>
        <w:tabs>
          <w:tab w:val="left" w:pos="426"/>
        </w:tabs>
        <w:jc w:val="both"/>
        <w:rPr>
          <w:rFonts w:ascii="Arial" w:hAnsi="Arial" w:cs="Arial"/>
          <w:sz w:val="22"/>
          <w:szCs w:val="22"/>
        </w:rPr>
      </w:pPr>
    </w:p>
    <w:p w14:paraId="50AAEC81" w14:textId="77777777" w:rsidR="00A51124" w:rsidRDefault="00A51124">
      <w:pPr>
        <w:suppressAutoHyphens w:val="0"/>
        <w:autoSpaceDE w:val="0"/>
        <w:autoSpaceDN w:val="0"/>
        <w:adjustRightInd w:val="0"/>
        <w:rPr>
          <w:rFonts w:ascii="Arial" w:hAnsi="Arial" w:cs="Arial"/>
          <w:b/>
          <w:sz w:val="22"/>
          <w:u w:val="single"/>
        </w:rPr>
      </w:pPr>
      <w:r>
        <w:rPr>
          <w:rFonts w:ascii="ArialMT" w:hAnsi="ArialMT" w:cs="ArialMT"/>
          <w:kern w:val="0"/>
          <w:sz w:val="20"/>
          <w:szCs w:val="20"/>
          <w:lang w:eastAsia="cs-CZ"/>
        </w:rPr>
        <w:t xml:space="preserve"> </w:t>
      </w:r>
      <w:r>
        <w:rPr>
          <w:rFonts w:ascii="Arial" w:hAnsi="Arial" w:cs="Arial"/>
          <w:b/>
          <w:sz w:val="22"/>
        </w:rPr>
        <w:t xml:space="preserve">                                                  III. </w:t>
      </w:r>
      <w:r>
        <w:rPr>
          <w:rFonts w:ascii="Arial" w:hAnsi="Arial" w:cs="Arial"/>
          <w:b/>
          <w:sz w:val="22"/>
          <w:u w:val="single"/>
        </w:rPr>
        <w:t>Cena a platební podmínky</w:t>
      </w:r>
    </w:p>
    <w:p w14:paraId="483FF006" w14:textId="77777777" w:rsidR="00A51124" w:rsidRDefault="00A51124">
      <w:pPr>
        <w:suppressAutoHyphens w:val="0"/>
        <w:autoSpaceDE w:val="0"/>
        <w:autoSpaceDN w:val="0"/>
        <w:adjustRightInd w:val="0"/>
        <w:rPr>
          <w:rFonts w:ascii="Arial" w:hAnsi="Arial" w:cs="Arial"/>
          <w:b/>
          <w:sz w:val="22"/>
          <w:u w:val="single"/>
        </w:rPr>
      </w:pPr>
    </w:p>
    <w:p w14:paraId="57E7E3E1" w14:textId="77777777" w:rsidR="00A51124" w:rsidRDefault="00A51124">
      <w:pPr>
        <w:numPr>
          <w:ilvl w:val="0"/>
          <w:numId w:val="6"/>
        </w:numPr>
        <w:tabs>
          <w:tab w:val="clear" w:pos="720"/>
        </w:tabs>
        <w:ind w:left="426" w:firstLine="0"/>
        <w:jc w:val="both"/>
        <w:rPr>
          <w:rFonts w:ascii="Arial" w:hAnsi="Arial" w:cs="Arial"/>
          <w:i/>
          <w:sz w:val="22"/>
          <w:szCs w:val="22"/>
        </w:rPr>
      </w:pPr>
      <w:r>
        <w:rPr>
          <w:rFonts w:ascii="Arial" w:hAnsi="Arial" w:cs="Arial"/>
          <w:sz w:val="22"/>
          <w:szCs w:val="22"/>
        </w:rPr>
        <w:t>Cena předmětu koupě činí:</w:t>
      </w:r>
    </w:p>
    <w:p w14:paraId="761E1670" w14:textId="77777777" w:rsidR="00A51124" w:rsidRDefault="00A51124">
      <w:pPr>
        <w:jc w:val="both"/>
        <w:rPr>
          <w:rFonts w:ascii="Arial" w:hAnsi="Arial" w:cs="Arial"/>
          <w:i/>
          <w:sz w:val="22"/>
          <w:szCs w:val="22"/>
        </w:rPr>
      </w:pPr>
    </w:p>
    <w:p w14:paraId="4151D037" w14:textId="2DEF562C" w:rsidR="006C4E1E" w:rsidRDefault="00A51124" w:rsidP="006C4E1E">
      <w:pPr>
        <w:ind w:left="360"/>
        <w:jc w:val="both"/>
        <w:rPr>
          <w:rFonts w:ascii="Arial" w:hAnsi="Arial" w:cs="Arial"/>
          <w:b/>
          <w:i/>
          <w:sz w:val="22"/>
          <w:szCs w:val="22"/>
        </w:rPr>
      </w:pPr>
      <w:r>
        <w:rPr>
          <w:rFonts w:ascii="Arial" w:hAnsi="Arial" w:cs="Arial"/>
          <w:sz w:val="22"/>
          <w:szCs w:val="22"/>
        </w:rPr>
        <w:t xml:space="preserve">           </w:t>
      </w:r>
      <w:r w:rsidR="006C4E1E">
        <w:rPr>
          <w:rFonts w:ascii="Arial" w:hAnsi="Arial" w:cs="Arial"/>
          <w:b/>
          <w:sz w:val="22"/>
          <w:szCs w:val="22"/>
        </w:rPr>
        <w:t xml:space="preserve">Celkem bez DPH </w:t>
      </w:r>
      <w:r w:rsidR="006C4E1E">
        <w:rPr>
          <w:rFonts w:ascii="Arial" w:hAnsi="Arial" w:cs="Arial"/>
          <w:b/>
          <w:sz w:val="22"/>
          <w:szCs w:val="22"/>
        </w:rPr>
        <w:tab/>
      </w:r>
      <w:r w:rsidR="006C4E1E">
        <w:rPr>
          <w:rFonts w:ascii="Arial" w:hAnsi="Arial" w:cs="Arial"/>
          <w:b/>
          <w:sz w:val="22"/>
          <w:szCs w:val="22"/>
        </w:rPr>
        <w:tab/>
      </w:r>
      <w:r w:rsidR="000D7271">
        <w:rPr>
          <w:rFonts w:ascii="Arial" w:hAnsi="Arial" w:cs="Arial"/>
          <w:b/>
          <w:sz w:val="22"/>
          <w:szCs w:val="22"/>
        </w:rPr>
        <w:t xml:space="preserve">                  </w:t>
      </w:r>
      <w:r w:rsidR="00CB6A63">
        <w:rPr>
          <w:rFonts w:ascii="Arial" w:hAnsi="Arial" w:cs="Arial"/>
          <w:b/>
          <w:sz w:val="22"/>
          <w:szCs w:val="22"/>
        </w:rPr>
        <w:t>1</w:t>
      </w:r>
      <w:r w:rsidR="00475D1C">
        <w:rPr>
          <w:rFonts w:ascii="Arial" w:hAnsi="Arial" w:cs="Arial"/>
          <w:b/>
          <w:sz w:val="22"/>
          <w:szCs w:val="22"/>
        </w:rPr>
        <w:t xml:space="preserve">49 </w:t>
      </w:r>
      <w:r w:rsidR="00CB6A63">
        <w:rPr>
          <w:rFonts w:ascii="Arial" w:hAnsi="Arial" w:cs="Arial"/>
          <w:b/>
          <w:sz w:val="22"/>
          <w:szCs w:val="22"/>
        </w:rPr>
        <w:t>990</w:t>
      </w:r>
      <w:r w:rsidR="006C4E1E">
        <w:rPr>
          <w:rFonts w:ascii="Arial" w:hAnsi="Arial" w:cs="Arial"/>
          <w:b/>
          <w:sz w:val="22"/>
          <w:szCs w:val="22"/>
        </w:rPr>
        <w:t>,00 Kč</w:t>
      </w:r>
    </w:p>
    <w:p w14:paraId="7AADA14C" w14:textId="383C7DA1" w:rsidR="006C4E1E" w:rsidRDefault="006C4E1E" w:rsidP="006C4E1E">
      <w:pPr>
        <w:ind w:left="360"/>
        <w:jc w:val="both"/>
        <w:rPr>
          <w:rFonts w:ascii="Arial" w:hAnsi="Arial" w:cs="Arial"/>
          <w:b/>
          <w:i/>
          <w:sz w:val="22"/>
          <w:szCs w:val="22"/>
        </w:rPr>
      </w:pPr>
      <w:r>
        <w:rPr>
          <w:rFonts w:ascii="Arial" w:hAnsi="Arial" w:cs="Arial"/>
          <w:b/>
          <w:sz w:val="22"/>
          <w:szCs w:val="22"/>
        </w:rPr>
        <w:t xml:space="preserve">           DPH 2</w:t>
      </w:r>
      <w:r w:rsidR="000D7271">
        <w:rPr>
          <w:rFonts w:ascii="Arial" w:hAnsi="Arial" w:cs="Arial"/>
          <w:b/>
          <w:sz w:val="22"/>
          <w:szCs w:val="22"/>
        </w:rPr>
        <w:t>1 %</w:t>
      </w:r>
      <w:r w:rsidR="000D7271">
        <w:rPr>
          <w:rFonts w:ascii="Arial" w:hAnsi="Arial" w:cs="Arial"/>
          <w:b/>
          <w:sz w:val="22"/>
          <w:szCs w:val="22"/>
        </w:rPr>
        <w:tab/>
      </w:r>
      <w:r w:rsidR="000D7271">
        <w:rPr>
          <w:rFonts w:ascii="Arial" w:hAnsi="Arial" w:cs="Arial"/>
          <w:b/>
          <w:sz w:val="22"/>
          <w:szCs w:val="22"/>
        </w:rPr>
        <w:tab/>
      </w:r>
      <w:r w:rsidR="000D7271">
        <w:rPr>
          <w:rFonts w:ascii="Arial" w:hAnsi="Arial" w:cs="Arial"/>
          <w:b/>
          <w:sz w:val="22"/>
          <w:szCs w:val="22"/>
        </w:rPr>
        <w:tab/>
        <w:t xml:space="preserve">                  </w:t>
      </w:r>
      <w:r w:rsidR="00CB6A63">
        <w:rPr>
          <w:rFonts w:ascii="Arial" w:hAnsi="Arial" w:cs="Arial"/>
          <w:b/>
          <w:sz w:val="22"/>
          <w:szCs w:val="22"/>
        </w:rPr>
        <w:t xml:space="preserve">  31 497</w:t>
      </w:r>
      <w:r w:rsidR="000D4EE4">
        <w:rPr>
          <w:rFonts w:ascii="Arial" w:hAnsi="Arial" w:cs="Arial"/>
          <w:b/>
          <w:sz w:val="22"/>
          <w:szCs w:val="22"/>
        </w:rPr>
        <w:t>,</w:t>
      </w:r>
      <w:r w:rsidR="00CB6A63">
        <w:rPr>
          <w:rFonts w:ascii="Arial" w:hAnsi="Arial" w:cs="Arial"/>
          <w:b/>
          <w:sz w:val="22"/>
          <w:szCs w:val="22"/>
        </w:rPr>
        <w:t>9</w:t>
      </w:r>
      <w:r>
        <w:rPr>
          <w:rFonts w:ascii="Arial" w:hAnsi="Arial" w:cs="Arial"/>
          <w:b/>
          <w:sz w:val="22"/>
          <w:szCs w:val="22"/>
        </w:rPr>
        <w:t>0 Kč</w:t>
      </w:r>
    </w:p>
    <w:p w14:paraId="7211E036" w14:textId="7CE84A35" w:rsidR="006C4E1E" w:rsidRDefault="006C4E1E" w:rsidP="006C4E1E">
      <w:pPr>
        <w:ind w:left="360"/>
        <w:jc w:val="both"/>
        <w:rPr>
          <w:rFonts w:ascii="Arial" w:hAnsi="Arial" w:cs="Arial"/>
          <w:b/>
          <w:sz w:val="22"/>
          <w:szCs w:val="22"/>
        </w:rPr>
      </w:pPr>
      <w:r>
        <w:rPr>
          <w:rFonts w:ascii="Arial" w:hAnsi="Arial" w:cs="Arial"/>
          <w:b/>
          <w:sz w:val="22"/>
          <w:szCs w:val="22"/>
        </w:rPr>
        <w:t xml:space="preserve">           Cena celk</w:t>
      </w:r>
      <w:r w:rsidR="000D7271">
        <w:rPr>
          <w:rFonts w:ascii="Arial" w:hAnsi="Arial" w:cs="Arial"/>
          <w:b/>
          <w:sz w:val="22"/>
          <w:szCs w:val="22"/>
        </w:rPr>
        <w:t>em vč. DPH</w:t>
      </w:r>
      <w:r w:rsidR="000D7271">
        <w:rPr>
          <w:rFonts w:ascii="Arial" w:hAnsi="Arial" w:cs="Arial"/>
          <w:b/>
          <w:sz w:val="22"/>
          <w:szCs w:val="22"/>
        </w:rPr>
        <w:tab/>
        <w:t xml:space="preserve">                  </w:t>
      </w:r>
      <w:r w:rsidR="00CB6A63">
        <w:rPr>
          <w:rFonts w:ascii="Arial" w:hAnsi="Arial" w:cs="Arial"/>
          <w:b/>
          <w:sz w:val="22"/>
          <w:szCs w:val="22"/>
        </w:rPr>
        <w:t>181 487,9</w:t>
      </w:r>
      <w:r>
        <w:rPr>
          <w:rFonts w:ascii="Arial" w:hAnsi="Arial" w:cs="Arial"/>
          <w:b/>
          <w:sz w:val="22"/>
          <w:szCs w:val="22"/>
        </w:rPr>
        <w:t>0 Kč</w:t>
      </w:r>
    </w:p>
    <w:p w14:paraId="1951C88E" w14:textId="77777777" w:rsidR="00A51124" w:rsidRDefault="00A51124">
      <w:pPr>
        <w:ind w:left="360"/>
        <w:jc w:val="both"/>
        <w:rPr>
          <w:rFonts w:ascii="Arial" w:hAnsi="Arial" w:cs="Arial"/>
          <w:i/>
          <w:sz w:val="22"/>
          <w:szCs w:val="22"/>
        </w:rPr>
      </w:pPr>
    </w:p>
    <w:p w14:paraId="7187A9F4" w14:textId="77777777" w:rsidR="00A51124" w:rsidRDefault="00A51124">
      <w:pPr>
        <w:numPr>
          <w:ilvl w:val="0"/>
          <w:numId w:val="6"/>
        </w:numPr>
        <w:tabs>
          <w:tab w:val="clear" w:pos="720"/>
        </w:tabs>
        <w:ind w:left="426" w:firstLine="0"/>
        <w:jc w:val="both"/>
        <w:rPr>
          <w:rFonts w:ascii="Arial" w:hAnsi="Arial" w:cs="Arial"/>
          <w:sz w:val="22"/>
          <w:szCs w:val="22"/>
        </w:rPr>
      </w:pPr>
      <w:r>
        <w:rPr>
          <w:rFonts w:ascii="Arial" w:hAnsi="Arial" w:cs="Arial"/>
          <w:sz w:val="22"/>
          <w:szCs w:val="22"/>
        </w:rPr>
        <w:t>Tato cena je cenou za předmět</w:t>
      </w:r>
      <w:r w:rsidR="00E74B44">
        <w:rPr>
          <w:rFonts w:ascii="Arial" w:hAnsi="Arial" w:cs="Arial"/>
          <w:sz w:val="22"/>
          <w:szCs w:val="22"/>
        </w:rPr>
        <w:t xml:space="preserve"> smlouvy dle čl. II.,</w:t>
      </w:r>
      <w:r w:rsidR="00F80CFD">
        <w:rPr>
          <w:rFonts w:ascii="Arial" w:hAnsi="Arial" w:cs="Arial"/>
          <w:sz w:val="22"/>
          <w:szCs w:val="22"/>
        </w:rPr>
        <w:t xml:space="preserve"> dopravu do místa plnění dle čl. IV,</w:t>
      </w:r>
      <w:r w:rsidR="00E74B44">
        <w:rPr>
          <w:rFonts w:ascii="Arial" w:hAnsi="Arial" w:cs="Arial"/>
          <w:sz w:val="22"/>
          <w:szCs w:val="22"/>
        </w:rPr>
        <w:t xml:space="preserve">  </w:t>
      </w:r>
      <w:r>
        <w:rPr>
          <w:rFonts w:ascii="Arial" w:hAnsi="Arial" w:cs="Arial"/>
          <w:sz w:val="22"/>
          <w:szCs w:val="22"/>
        </w:rPr>
        <w:t>a veškeré další případné náklady prodávajícího spojené s naplněním předmětu této smlouvy a je cenou maximální a nepřekročitelnou.</w:t>
      </w:r>
    </w:p>
    <w:p w14:paraId="7C8FE295" w14:textId="77777777" w:rsidR="00A51124" w:rsidRDefault="00A51124">
      <w:pPr>
        <w:numPr>
          <w:ilvl w:val="0"/>
          <w:numId w:val="6"/>
        </w:numPr>
        <w:tabs>
          <w:tab w:val="clear" w:pos="720"/>
        </w:tabs>
        <w:ind w:left="426" w:firstLine="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14:paraId="36F47287" w14:textId="77777777" w:rsidR="00A51124" w:rsidRDefault="00A51124">
      <w:pPr>
        <w:numPr>
          <w:ilvl w:val="0"/>
          <w:numId w:val="6"/>
        </w:numPr>
        <w:tabs>
          <w:tab w:val="clear" w:pos="720"/>
        </w:tabs>
        <w:ind w:left="426" w:firstLine="0"/>
        <w:jc w:val="both"/>
        <w:rPr>
          <w:rFonts w:ascii="Arial" w:hAnsi="Arial" w:cs="Arial"/>
          <w:sz w:val="22"/>
          <w:szCs w:val="22"/>
        </w:rPr>
      </w:pPr>
      <w:r>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5ADA7D62" w14:textId="77777777" w:rsidR="00A51124" w:rsidRDefault="00A51124">
      <w:pPr>
        <w:numPr>
          <w:ilvl w:val="0"/>
          <w:numId w:val="6"/>
        </w:numPr>
        <w:tabs>
          <w:tab w:val="clear" w:pos="720"/>
        </w:tabs>
        <w:ind w:left="426" w:firstLine="0"/>
        <w:jc w:val="both"/>
        <w:rPr>
          <w:rFonts w:ascii="Arial" w:hAnsi="Arial" w:cs="Arial"/>
          <w:i/>
          <w:sz w:val="22"/>
          <w:szCs w:val="22"/>
        </w:rPr>
      </w:pPr>
      <w:r>
        <w:rPr>
          <w:rFonts w:ascii="Arial" w:hAnsi="Arial" w:cs="Arial"/>
          <w:sz w:val="22"/>
          <w:szCs w:val="22"/>
        </w:rPr>
        <w:lastRenderedPageBreak/>
        <w:t>Předmět koupě přechází do vlastnictví kupujícího dnem předání kupujícímu</w:t>
      </w:r>
      <w:r>
        <w:rPr>
          <w:rFonts w:ascii="Arial" w:hAnsi="Arial" w:cs="Arial"/>
          <w:i/>
          <w:sz w:val="22"/>
          <w:szCs w:val="22"/>
        </w:rPr>
        <w:t xml:space="preserve">. </w:t>
      </w:r>
    </w:p>
    <w:p w14:paraId="4C5B9A76" w14:textId="537BF164" w:rsidR="006C4E1E" w:rsidRPr="006C4E1E" w:rsidRDefault="00A51124" w:rsidP="006C4E1E">
      <w:pPr>
        <w:numPr>
          <w:ilvl w:val="0"/>
          <w:numId w:val="6"/>
        </w:numPr>
        <w:tabs>
          <w:tab w:val="clear" w:pos="720"/>
        </w:tabs>
        <w:ind w:left="426" w:firstLine="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14:paraId="722CC081" w14:textId="77777777" w:rsidR="00A51124" w:rsidRDefault="00A51124">
      <w:pPr>
        <w:spacing w:before="360" w:after="160"/>
        <w:jc w:val="center"/>
        <w:rPr>
          <w:rFonts w:ascii="Arial" w:hAnsi="Arial" w:cs="Arial"/>
          <w:b/>
          <w:sz w:val="22"/>
          <w:u w:val="single"/>
        </w:rPr>
      </w:pPr>
      <w:r>
        <w:rPr>
          <w:rFonts w:ascii="Arial" w:hAnsi="Arial" w:cs="Arial"/>
          <w:b/>
          <w:sz w:val="22"/>
        </w:rPr>
        <w:t xml:space="preserve">IV. </w:t>
      </w:r>
      <w:r>
        <w:rPr>
          <w:rFonts w:ascii="Arial" w:hAnsi="Arial" w:cs="Arial"/>
          <w:b/>
          <w:sz w:val="22"/>
          <w:u w:val="single"/>
        </w:rPr>
        <w:t>Termín a místo plnění</w:t>
      </w:r>
    </w:p>
    <w:p w14:paraId="39E201F6" w14:textId="68237AEF" w:rsidR="00A51124" w:rsidRPr="003123C5" w:rsidRDefault="00A51124">
      <w:pPr>
        <w:numPr>
          <w:ilvl w:val="0"/>
          <w:numId w:val="4"/>
        </w:numPr>
        <w:tabs>
          <w:tab w:val="clear" w:pos="502"/>
        </w:tabs>
        <w:ind w:left="426" w:firstLine="0"/>
        <w:jc w:val="both"/>
        <w:rPr>
          <w:rFonts w:ascii="Arial" w:hAnsi="Arial" w:cs="Arial"/>
          <w:b/>
          <w:sz w:val="22"/>
        </w:rPr>
      </w:pPr>
      <w:r>
        <w:rPr>
          <w:rFonts w:ascii="Arial" w:hAnsi="Arial" w:cs="Arial"/>
          <w:sz w:val="22"/>
        </w:rPr>
        <w:t xml:space="preserve">Prodávající </w:t>
      </w:r>
      <w:r w:rsidRPr="003123C5">
        <w:rPr>
          <w:rFonts w:ascii="Arial" w:hAnsi="Arial" w:cs="Arial"/>
          <w:sz w:val="22"/>
        </w:rPr>
        <w:t>dodá zboží kupujícímu</w:t>
      </w:r>
      <w:r w:rsidR="00B03D75" w:rsidRPr="003123C5">
        <w:rPr>
          <w:rFonts w:ascii="Arial" w:hAnsi="Arial" w:cs="Arial"/>
          <w:sz w:val="22"/>
        </w:rPr>
        <w:t xml:space="preserve"> nejpozději</w:t>
      </w:r>
      <w:r w:rsidRPr="003123C5">
        <w:rPr>
          <w:rFonts w:ascii="Arial" w:hAnsi="Arial" w:cs="Arial"/>
          <w:sz w:val="22"/>
        </w:rPr>
        <w:t xml:space="preserve"> </w:t>
      </w:r>
      <w:r w:rsidR="003123C5" w:rsidRPr="003123C5">
        <w:rPr>
          <w:rFonts w:ascii="Arial" w:hAnsi="Arial" w:cs="Arial"/>
          <w:b/>
        </w:rPr>
        <w:t>do</w:t>
      </w:r>
      <w:r w:rsidR="003123C5" w:rsidRPr="003123C5">
        <w:rPr>
          <w:rFonts w:ascii="Arial" w:hAnsi="Arial" w:cs="Arial"/>
          <w:b/>
          <w:sz w:val="22"/>
          <w:szCs w:val="22"/>
        </w:rPr>
        <w:t xml:space="preserve"> 30 dnů od nabytí účinnosti smlouvy</w:t>
      </w:r>
      <w:r w:rsidRPr="003123C5">
        <w:rPr>
          <w:rFonts w:ascii="Arial" w:hAnsi="Arial" w:cs="Arial"/>
          <w:b/>
        </w:rPr>
        <w:t>.</w:t>
      </w:r>
    </w:p>
    <w:p w14:paraId="2E71FFD4" w14:textId="50759E6B" w:rsidR="00A51124" w:rsidRPr="003123C5" w:rsidRDefault="00A51124">
      <w:pPr>
        <w:numPr>
          <w:ilvl w:val="0"/>
          <w:numId w:val="4"/>
        </w:numPr>
        <w:tabs>
          <w:tab w:val="clear" w:pos="502"/>
        </w:tabs>
        <w:ind w:left="426" w:firstLine="0"/>
        <w:rPr>
          <w:rFonts w:ascii="Arial" w:hAnsi="Arial" w:cs="Arial"/>
          <w:color w:val="000000"/>
          <w:sz w:val="22"/>
          <w:szCs w:val="22"/>
        </w:rPr>
      </w:pPr>
      <w:r w:rsidRPr="003123C5">
        <w:rPr>
          <w:rFonts w:ascii="Arial" w:hAnsi="Arial" w:cs="Arial"/>
          <w:sz w:val="22"/>
        </w:rPr>
        <w:t xml:space="preserve">Místo plnění: </w:t>
      </w:r>
      <w:r w:rsidRPr="003123C5">
        <w:t xml:space="preserve"> </w:t>
      </w:r>
      <w:r w:rsidR="004D6781" w:rsidRPr="003123C5">
        <w:rPr>
          <w:rFonts w:ascii="Arial" w:hAnsi="Arial" w:cs="Arial"/>
          <w:sz w:val="22"/>
          <w:szCs w:val="22"/>
        </w:rPr>
        <w:t>Parking Národního divadla</w:t>
      </w:r>
      <w:r w:rsidRPr="003123C5">
        <w:rPr>
          <w:rFonts w:ascii="Arial" w:hAnsi="Arial" w:cs="Arial"/>
          <w:sz w:val="22"/>
          <w:szCs w:val="22"/>
        </w:rPr>
        <w:t xml:space="preserve">, </w:t>
      </w:r>
      <w:r w:rsidR="004D6781" w:rsidRPr="003123C5">
        <w:rPr>
          <w:rFonts w:ascii="Arial" w:hAnsi="Arial" w:cs="Arial"/>
          <w:sz w:val="22"/>
          <w:szCs w:val="22"/>
        </w:rPr>
        <w:t>Ostrovní 225/1, 110 00 Nové Město, Praha 1.</w:t>
      </w:r>
      <w:r w:rsidRPr="003123C5">
        <w:rPr>
          <w:rFonts w:ascii="Arial" w:hAnsi="Arial" w:cs="Arial"/>
          <w:sz w:val="22"/>
          <w:szCs w:val="22"/>
        </w:rPr>
        <w:t xml:space="preserve"> </w:t>
      </w:r>
    </w:p>
    <w:p w14:paraId="7EE9F11C" w14:textId="5BDA893D" w:rsidR="006C4E1E" w:rsidRPr="003123C5" w:rsidRDefault="00A51124" w:rsidP="006C4E1E">
      <w:pPr>
        <w:numPr>
          <w:ilvl w:val="0"/>
          <w:numId w:val="4"/>
        </w:numPr>
        <w:tabs>
          <w:tab w:val="clear" w:pos="502"/>
        </w:tabs>
        <w:ind w:left="426" w:firstLine="0"/>
        <w:jc w:val="both"/>
        <w:rPr>
          <w:rFonts w:ascii="Arial" w:hAnsi="Arial" w:cs="Arial"/>
          <w:sz w:val="22"/>
          <w:shd w:val="clear" w:color="auto" w:fill="FFFF00"/>
        </w:rPr>
      </w:pPr>
      <w:r w:rsidRPr="003123C5">
        <w:rPr>
          <w:rFonts w:ascii="Arial" w:hAnsi="Arial" w:cs="Arial"/>
          <w:sz w:val="22"/>
        </w:rPr>
        <w:t>Předmět koupě bude kupujícímu předán na základě předávacího protokolu (dodacího listu), který vyhotoví prodávající ve dvou stejnopisech</w:t>
      </w:r>
      <w:r w:rsidR="00965512" w:rsidRPr="003123C5">
        <w:rPr>
          <w:rFonts w:ascii="Arial" w:hAnsi="Arial" w:cs="Arial"/>
          <w:sz w:val="22"/>
        </w:rPr>
        <w:t xml:space="preserve"> a který bude podepsán oběma smluvními stranami</w:t>
      </w:r>
      <w:r w:rsidRPr="003123C5">
        <w:rPr>
          <w:rFonts w:ascii="Arial" w:hAnsi="Arial" w:cs="Arial"/>
          <w:sz w:val="22"/>
        </w:rPr>
        <w:t xml:space="preserve">. Předmět koupě je oprávněn převzít za ND </w:t>
      </w:r>
      <w:r w:rsidR="004D6781" w:rsidRPr="003123C5">
        <w:rPr>
          <w:rFonts w:ascii="Arial" w:hAnsi="Arial" w:cs="Arial"/>
          <w:sz w:val="22"/>
        </w:rPr>
        <w:t>Mgr. Josef Svoboda,</w:t>
      </w:r>
      <w:r w:rsidRPr="003123C5">
        <w:rPr>
          <w:rFonts w:ascii="Arial" w:hAnsi="Arial" w:cs="Arial"/>
          <w:sz w:val="22"/>
        </w:rPr>
        <w:t xml:space="preserve"> vedoucí </w:t>
      </w:r>
      <w:r w:rsidR="004D6781" w:rsidRPr="003123C5">
        <w:rPr>
          <w:rFonts w:ascii="Arial" w:hAnsi="Arial" w:cs="Arial"/>
          <w:sz w:val="22"/>
        </w:rPr>
        <w:t xml:space="preserve">odboru </w:t>
      </w:r>
      <w:r w:rsidRPr="003123C5">
        <w:rPr>
          <w:rFonts w:ascii="Arial" w:hAnsi="Arial" w:cs="Arial"/>
          <w:sz w:val="22"/>
        </w:rPr>
        <w:t xml:space="preserve">THS </w:t>
      </w:r>
      <w:r w:rsidR="004D6781" w:rsidRPr="003123C5">
        <w:rPr>
          <w:rFonts w:ascii="Arial" w:hAnsi="Arial" w:cs="Arial"/>
          <w:sz w:val="22"/>
        </w:rPr>
        <w:t>Národního divadla</w:t>
      </w:r>
      <w:r w:rsidRPr="003123C5">
        <w:rPr>
          <w:rFonts w:ascii="Arial" w:hAnsi="Arial" w:cs="Arial"/>
          <w:sz w:val="22"/>
        </w:rPr>
        <w:t xml:space="preserve">, tel. </w:t>
      </w:r>
      <w:r w:rsidR="00C77D0A">
        <w:rPr>
          <w:rFonts w:ascii="Arial" w:hAnsi="Arial" w:cs="Arial"/>
          <w:sz w:val="22"/>
        </w:rPr>
        <w:t>xxx.</w:t>
      </w:r>
      <w:bookmarkStart w:id="0" w:name="_GoBack"/>
      <w:bookmarkEnd w:id="0"/>
    </w:p>
    <w:p w14:paraId="00CAD17D" w14:textId="77777777" w:rsidR="00A51124" w:rsidRDefault="00A51124">
      <w:pPr>
        <w:tabs>
          <w:tab w:val="left" w:pos="357"/>
          <w:tab w:val="center" w:pos="4536"/>
          <w:tab w:val="right" w:pos="9072"/>
        </w:tabs>
        <w:spacing w:before="360" w:after="160"/>
        <w:ind w:left="360"/>
        <w:jc w:val="center"/>
        <w:rPr>
          <w:rFonts w:ascii="Arial" w:hAnsi="Arial" w:cs="Arial"/>
          <w:b/>
          <w:sz w:val="22"/>
          <w:u w:val="single"/>
        </w:rPr>
      </w:pPr>
      <w:r>
        <w:rPr>
          <w:rFonts w:ascii="Arial" w:hAnsi="Arial" w:cs="Arial"/>
          <w:b/>
          <w:sz w:val="22"/>
        </w:rPr>
        <w:t xml:space="preserve">V. </w:t>
      </w:r>
      <w:r>
        <w:rPr>
          <w:rFonts w:ascii="Arial" w:hAnsi="Arial" w:cs="Arial"/>
          <w:b/>
          <w:sz w:val="22"/>
          <w:u w:val="single"/>
        </w:rPr>
        <w:t>Záruční podmínky</w:t>
      </w:r>
    </w:p>
    <w:p w14:paraId="7FD34C99" w14:textId="77777777" w:rsidR="00A51124" w:rsidRPr="003123C5" w:rsidRDefault="00A51124" w:rsidP="006C4E1E">
      <w:pPr>
        <w:numPr>
          <w:ilvl w:val="1"/>
          <w:numId w:val="11"/>
        </w:numPr>
        <w:tabs>
          <w:tab w:val="left" w:pos="360"/>
          <w:tab w:val="center" w:pos="4536"/>
          <w:tab w:val="right" w:pos="9072"/>
        </w:tabs>
        <w:ind w:left="360" w:firstLine="0"/>
        <w:jc w:val="both"/>
        <w:rPr>
          <w:rFonts w:ascii="Arial" w:hAnsi="Arial" w:cs="Arial"/>
          <w:color w:val="000000"/>
          <w:sz w:val="22"/>
          <w:szCs w:val="22"/>
        </w:rPr>
      </w:pPr>
      <w:r>
        <w:rPr>
          <w:rFonts w:ascii="Arial" w:hAnsi="Arial" w:cs="Arial"/>
          <w:color w:val="000000"/>
          <w:sz w:val="22"/>
          <w:szCs w:val="22"/>
        </w:rPr>
        <w:t>Prodávající poskytuje záruku za jakost zboží v trvání 24</w:t>
      </w:r>
      <w:r>
        <w:rPr>
          <w:rFonts w:ascii="Arial" w:hAnsi="Arial" w:cs="Arial"/>
          <w:sz w:val="22"/>
          <w:szCs w:val="22"/>
        </w:rPr>
        <w:t xml:space="preserve"> měsíců</w:t>
      </w:r>
      <w:r>
        <w:rPr>
          <w:rFonts w:ascii="Arial" w:hAnsi="Arial" w:cs="Arial"/>
          <w:color w:val="000000"/>
          <w:sz w:val="22"/>
          <w:szCs w:val="22"/>
        </w:rPr>
        <w:t xml:space="preserve">, počínaje dnem následujícím po dni </w:t>
      </w:r>
      <w:r w:rsidRPr="003123C5">
        <w:rPr>
          <w:rFonts w:ascii="Arial" w:hAnsi="Arial" w:cs="Arial"/>
          <w:color w:val="000000"/>
          <w:sz w:val="22"/>
          <w:szCs w:val="22"/>
        </w:rPr>
        <w:t>předání zboží kupujícímu.</w:t>
      </w:r>
    </w:p>
    <w:p w14:paraId="682E7F85" w14:textId="77777777" w:rsidR="00A51124" w:rsidRPr="003123C5" w:rsidRDefault="00A51124" w:rsidP="006C4E1E">
      <w:pPr>
        <w:numPr>
          <w:ilvl w:val="1"/>
          <w:numId w:val="11"/>
        </w:numPr>
        <w:tabs>
          <w:tab w:val="left" w:pos="360"/>
          <w:tab w:val="center" w:pos="4536"/>
          <w:tab w:val="right" w:pos="9072"/>
        </w:tabs>
        <w:ind w:left="360" w:firstLine="0"/>
        <w:jc w:val="both"/>
        <w:rPr>
          <w:rFonts w:ascii="Arial" w:hAnsi="Arial" w:cs="Arial"/>
          <w:sz w:val="22"/>
          <w:szCs w:val="22"/>
        </w:rPr>
      </w:pPr>
      <w:r w:rsidRPr="003123C5">
        <w:rPr>
          <w:rFonts w:ascii="Arial" w:hAnsi="Arial" w:cs="Arial"/>
          <w:sz w:val="22"/>
          <w:szCs w:val="22"/>
        </w:rPr>
        <w:t xml:space="preserve">Prodávající se zavazuje k dodržení termínu </w:t>
      </w:r>
      <w:r w:rsidRPr="003123C5">
        <w:rPr>
          <w:rFonts w:ascii="Arial" w:hAnsi="Arial" w:cs="Arial"/>
          <w:b/>
          <w:sz w:val="22"/>
          <w:szCs w:val="22"/>
        </w:rPr>
        <w:t xml:space="preserve">zahájení </w:t>
      </w:r>
      <w:r w:rsidRPr="003123C5">
        <w:rPr>
          <w:rFonts w:ascii="Arial" w:hAnsi="Arial" w:cs="Arial"/>
          <w:sz w:val="22"/>
          <w:szCs w:val="22"/>
        </w:rPr>
        <w:t>odstranění reklamovaných</w:t>
      </w:r>
      <w:r w:rsidRPr="003123C5">
        <w:rPr>
          <w:rFonts w:ascii="Arial" w:hAnsi="Arial" w:cs="Arial"/>
          <w:b/>
          <w:sz w:val="22"/>
          <w:szCs w:val="22"/>
        </w:rPr>
        <w:t xml:space="preserve"> </w:t>
      </w:r>
      <w:r w:rsidRPr="003123C5">
        <w:rPr>
          <w:rFonts w:ascii="Arial" w:hAnsi="Arial" w:cs="Arial"/>
          <w:sz w:val="22"/>
          <w:szCs w:val="22"/>
        </w:rPr>
        <w:t>vad</w:t>
      </w:r>
      <w:r w:rsidRPr="003123C5">
        <w:rPr>
          <w:rFonts w:ascii="Arial" w:hAnsi="Arial" w:cs="Arial"/>
          <w:sz w:val="22"/>
          <w:szCs w:val="22"/>
        </w:rPr>
        <w:br/>
        <w:t>do 10 dnů ode dne jejich písemného uplatnění. Případná doprava předmětu koupě jde v těchto případech na náklady a účet prodávajícího.</w:t>
      </w:r>
    </w:p>
    <w:p w14:paraId="5ADEF2F2" w14:textId="4C8C17B9" w:rsidR="00A51124" w:rsidRPr="003123C5" w:rsidRDefault="00A51124" w:rsidP="006C4E1E">
      <w:pPr>
        <w:numPr>
          <w:ilvl w:val="1"/>
          <w:numId w:val="11"/>
        </w:numPr>
        <w:tabs>
          <w:tab w:val="left" w:pos="360"/>
          <w:tab w:val="center" w:pos="4536"/>
          <w:tab w:val="right" w:pos="9072"/>
        </w:tabs>
        <w:ind w:left="360" w:firstLine="0"/>
        <w:jc w:val="both"/>
        <w:rPr>
          <w:rFonts w:ascii="Arial" w:hAnsi="Arial" w:cs="Arial"/>
          <w:sz w:val="22"/>
          <w:szCs w:val="22"/>
        </w:rPr>
      </w:pPr>
      <w:r w:rsidRPr="003123C5">
        <w:rPr>
          <w:rFonts w:ascii="Arial" w:hAnsi="Arial" w:cs="Arial"/>
          <w:sz w:val="22"/>
          <w:szCs w:val="22"/>
        </w:rPr>
        <w:t xml:space="preserve">Prodávající se zavazuje k dodržení termínu </w:t>
      </w:r>
      <w:r w:rsidRPr="003123C5">
        <w:rPr>
          <w:rFonts w:ascii="Arial" w:hAnsi="Arial" w:cs="Arial"/>
          <w:b/>
          <w:sz w:val="22"/>
          <w:szCs w:val="22"/>
        </w:rPr>
        <w:t xml:space="preserve">odstranění </w:t>
      </w:r>
      <w:r w:rsidRPr="003123C5">
        <w:rPr>
          <w:rFonts w:ascii="Arial" w:hAnsi="Arial" w:cs="Arial"/>
          <w:sz w:val="22"/>
          <w:szCs w:val="22"/>
        </w:rPr>
        <w:t>reklamovaných vad, a to sjednaného dle chara</w:t>
      </w:r>
      <w:r w:rsidR="00965512" w:rsidRPr="003123C5">
        <w:rPr>
          <w:rFonts w:ascii="Arial" w:hAnsi="Arial" w:cs="Arial"/>
          <w:sz w:val="22"/>
          <w:szCs w:val="22"/>
        </w:rPr>
        <w:t xml:space="preserve">kteru vady, nejpozději však </w:t>
      </w:r>
      <w:r w:rsidR="00965512" w:rsidRPr="003123C5">
        <w:rPr>
          <w:rFonts w:ascii="Arial" w:hAnsi="Arial" w:cs="Arial"/>
          <w:color w:val="000000" w:themeColor="text1"/>
          <w:sz w:val="22"/>
          <w:szCs w:val="22"/>
        </w:rPr>
        <w:t xml:space="preserve">do </w:t>
      </w:r>
      <w:r w:rsidR="00996947" w:rsidRPr="003123C5">
        <w:rPr>
          <w:rFonts w:ascii="Arial" w:hAnsi="Arial" w:cs="Arial"/>
          <w:color w:val="000000" w:themeColor="text1"/>
          <w:sz w:val="22"/>
          <w:szCs w:val="22"/>
        </w:rPr>
        <w:t>14</w:t>
      </w:r>
      <w:r w:rsidRPr="003123C5">
        <w:rPr>
          <w:rFonts w:ascii="Arial" w:hAnsi="Arial" w:cs="Arial"/>
          <w:color w:val="000000" w:themeColor="text1"/>
          <w:sz w:val="22"/>
          <w:szCs w:val="22"/>
        </w:rPr>
        <w:t xml:space="preserve"> </w:t>
      </w:r>
      <w:r w:rsidRPr="003123C5">
        <w:rPr>
          <w:rFonts w:ascii="Arial" w:hAnsi="Arial" w:cs="Arial"/>
          <w:sz w:val="22"/>
          <w:szCs w:val="22"/>
        </w:rPr>
        <w:t>dnů ode dne jejich uplatnění.</w:t>
      </w:r>
    </w:p>
    <w:p w14:paraId="361B21C1" w14:textId="77777777" w:rsidR="00A51124" w:rsidRDefault="00A51124">
      <w:pPr>
        <w:spacing w:before="360" w:after="160"/>
        <w:jc w:val="center"/>
        <w:rPr>
          <w:rFonts w:ascii="Arial" w:hAnsi="Arial" w:cs="Arial"/>
          <w:b/>
          <w:sz w:val="22"/>
          <w:u w:val="single"/>
        </w:rPr>
      </w:pPr>
      <w:r w:rsidRPr="003123C5">
        <w:rPr>
          <w:rFonts w:ascii="Arial" w:hAnsi="Arial" w:cs="Arial"/>
          <w:b/>
          <w:sz w:val="22"/>
        </w:rPr>
        <w:t xml:space="preserve">VI. </w:t>
      </w:r>
      <w:r w:rsidRPr="003123C5">
        <w:rPr>
          <w:rFonts w:ascii="Arial" w:hAnsi="Arial" w:cs="Arial"/>
          <w:b/>
          <w:sz w:val="22"/>
          <w:u w:val="single"/>
        </w:rPr>
        <w:t>Smluvní</w:t>
      </w:r>
      <w:r>
        <w:rPr>
          <w:rFonts w:ascii="Arial" w:hAnsi="Arial" w:cs="Arial"/>
          <w:b/>
          <w:sz w:val="22"/>
          <w:u w:val="single"/>
        </w:rPr>
        <w:t xml:space="preserve"> pokuty</w:t>
      </w:r>
    </w:p>
    <w:p w14:paraId="49EABBE9" w14:textId="77777777" w:rsidR="00A51124" w:rsidRDefault="00A51124">
      <w:pPr>
        <w:numPr>
          <w:ilvl w:val="0"/>
          <w:numId w:val="3"/>
        </w:numPr>
        <w:tabs>
          <w:tab w:val="left" w:pos="357"/>
          <w:tab w:val="center" w:pos="4536"/>
          <w:tab w:val="right" w:pos="9072"/>
        </w:tabs>
        <w:ind w:left="360" w:firstLine="0"/>
        <w:jc w:val="both"/>
        <w:rPr>
          <w:rFonts w:ascii="Arial" w:hAnsi="Arial" w:cs="Arial"/>
          <w:sz w:val="22"/>
          <w:szCs w:val="22"/>
        </w:rPr>
      </w:pPr>
      <w:r>
        <w:rPr>
          <w:rFonts w:ascii="Arial" w:hAnsi="Arial" w:cs="Arial"/>
          <w:sz w:val="22"/>
          <w:szCs w:val="22"/>
        </w:rPr>
        <w:t>V případě nedodržení termínu dodání zboží dle čl. IV. smlouvy je prodávající povinen uhrad</w:t>
      </w:r>
      <w:r w:rsidR="00380233">
        <w:rPr>
          <w:rFonts w:ascii="Arial" w:hAnsi="Arial" w:cs="Arial"/>
          <w:sz w:val="22"/>
          <w:szCs w:val="22"/>
        </w:rPr>
        <w:t>i</w:t>
      </w:r>
      <w:r w:rsidR="00B03D75">
        <w:rPr>
          <w:rFonts w:ascii="Arial" w:hAnsi="Arial" w:cs="Arial"/>
          <w:sz w:val="22"/>
          <w:szCs w:val="22"/>
        </w:rPr>
        <w:t>t kupujícímu smluvní pokutu 5</w:t>
      </w:r>
      <w:r w:rsidR="00F22E54">
        <w:rPr>
          <w:rFonts w:ascii="Arial" w:hAnsi="Arial" w:cs="Arial"/>
          <w:sz w:val="22"/>
          <w:szCs w:val="22"/>
        </w:rPr>
        <w:t>00</w:t>
      </w:r>
      <w:r>
        <w:rPr>
          <w:rFonts w:ascii="Arial" w:hAnsi="Arial" w:cs="Arial"/>
          <w:sz w:val="22"/>
          <w:szCs w:val="22"/>
        </w:rPr>
        <w:t xml:space="preserve">,00 Kč za každý den prodlení. Tato smluvní pokuta je zúčtovatelná proti úhradě ceny předmětu koupě. </w:t>
      </w:r>
    </w:p>
    <w:p w14:paraId="4D37A878" w14:textId="77777777" w:rsidR="00A51124" w:rsidRDefault="00A51124">
      <w:pPr>
        <w:pStyle w:val="Zkladntext"/>
        <w:numPr>
          <w:ilvl w:val="0"/>
          <w:numId w:val="3"/>
        </w:numPr>
        <w:tabs>
          <w:tab w:val="left" w:pos="360"/>
        </w:tabs>
        <w:ind w:left="360" w:firstLine="0"/>
        <w:rPr>
          <w:rFonts w:ascii="Arial" w:hAnsi="Arial"/>
        </w:rPr>
      </w:pPr>
      <w:r>
        <w:rPr>
          <w:rFonts w:ascii="Arial" w:hAnsi="Arial"/>
        </w:rPr>
        <w:t>Bude-li kupující v prodlení s úhradou kupní ceny, může prodávající účtovat úrok z prodlení ve výši stanovené nařízením vlády č. 351/2013 Sb. z dlužné částky za každý i započatý den prodlení.</w:t>
      </w:r>
    </w:p>
    <w:p w14:paraId="6B46E0BA" w14:textId="77777777" w:rsidR="00A51124" w:rsidRDefault="00A51124">
      <w:pPr>
        <w:pStyle w:val="Zkladntext"/>
        <w:numPr>
          <w:ilvl w:val="0"/>
          <w:numId w:val="3"/>
        </w:numPr>
        <w:tabs>
          <w:tab w:val="left" w:pos="360"/>
        </w:tabs>
        <w:ind w:left="360" w:firstLine="0"/>
        <w:rPr>
          <w:rFonts w:ascii="Arial" w:hAnsi="Arial"/>
        </w:rPr>
      </w:pPr>
      <w:r>
        <w:rPr>
          <w:rFonts w:ascii="Arial" w:hAnsi="Arial"/>
        </w:rPr>
        <w:t xml:space="preserve">V případě nedodržení termínu </w:t>
      </w:r>
      <w:r>
        <w:rPr>
          <w:rFonts w:ascii="Arial" w:hAnsi="Arial"/>
          <w:b/>
        </w:rPr>
        <w:t>zahájení</w:t>
      </w:r>
      <w:r>
        <w:rPr>
          <w:rFonts w:ascii="Arial" w:hAnsi="Arial"/>
        </w:rPr>
        <w:t xml:space="preserve"> odstranění reklamovaných vad v záruční době dle čl. V., odst. 2. se prodávající zavazuje uhradit kupujícímu smluvní pokutu ve výši 500,00 Kč za každý den prodlení. </w:t>
      </w:r>
    </w:p>
    <w:p w14:paraId="1928374F" w14:textId="77777777" w:rsidR="00A51124" w:rsidRDefault="00A51124">
      <w:pPr>
        <w:pStyle w:val="Zkladntext"/>
        <w:numPr>
          <w:ilvl w:val="0"/>
          <w:numId w:val="3"/>
        </w:numPr>
        <w:tabs>
          <w:tab w:val="left" w:pos="360"/>
        </w:tabs>
        <w:ind w:left="360" w:firstLine="0"/>
        <w:rPr>
          <w:rFonts w:ascii="Arial" w:hAnsi="Arial"/>
        </w:rPr>
      </w:pPr>
      <w:r>
        <w:rPr>
          <w:rFonts w:ascii="Arial" w:hAnsi="Arial"/>
        </w:rPr>
        <w:t xml:space="preserve">V případě nedodržení termínu </w:t>
      </w:r>
      <w:r>
        <w:rPr>
          <w:rFonts w:ascii="Arial" w:hAnsi="Arial"/>
          <w:b/>
        </w:rPr>
        <w:t>odstranění</w:t>
      </w:r>
      <w:r>
        <w:rPr>
          <w:rFonts w:ascii="Arial" w:hAnsi="Arial"/>
        </w:rPr>
        <w:t xml:space="preserve"> reklamovaných vad v záruční době dle čl. V., odst. 3. se prodávající zavazuje uhradit kupujícímu smluvní pokutu ve výši 500,00 Kč za každý den prodlení.</w:t>
      </w:r>
    </w:p>
    <w:p w14:paraId="607893D8" w14:textId="40810C8D" w:rsidR="00010ED6" w:rsidRPr="00010ED6" w:rsidRDefault="00A51124" w:rsidP="00010ED6">
      <w:pPr>
        <w:pStyle w:val="Zkladntext"/>
        <w:numPr>
          <w:ilvl w:val="0"/>
          <w:numId w:val="3"/>
        </w:numPr>
        <w:tabs>
          <w:tab w:val="left" w:pos="360"/>
        </w:tabs>
        <w:ind w:left="360" w:firstLine="0"/>
        <w:rPr>
          <w:rFonts w:ascii="Arial" w:hAnsi="Arial"/>
        </w:rPr>
      </w:pPr>
      <w:r>
        <w:rPr>
          <w:rFonts w:ascii="Arial" w:hAnsi="Arial"/>
        </w:rPr>
        <w:t xml:space="preserve">Zaplacením smluvní pokuty a úroku z prodlení není dotčeno právo oprávněné strany </w:t>
      </w:r>
      <w:r>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132ECF6F" w14:textId="77777777" w:rsidR="00A51124" w:rsidRDefault="00A51124">
      <w:pPr>
        <w:spacing w:before="360" w:after="160"/>
        <w:jc w:val="center"/>
        <w:rPr>
          <w:rFonts w:ascii="Arial" w:hAnsi="Arial" w:cs="Arial"/>
          <w:b/>
          <w:sz w:val="22"/>
          <w:u w:val="single"/>
        </w:rPr>
      </w:pPr>
      <w:r>
        <w:rPr>
          <w:rFonts w:ascii="Arial" w:hAnsi="Arial" w:cs="Arial"/>
          <w:b/>
          <w:sz w:val="22"/>
        </w:rPr>
        <w:t xml:space="preserve">VII. </w:t>
      </w:r>
      <w:r>
        <w:rPr>
          <w:rFonts w:ascii="Arial" w:hAnsi="Arial" w:cs="Arial"/>
          <w:b/>
          <w:sz w:val="22"/>
          <w:u w:val="single"/>
        </w:rPr>
        <w:t>Odstoupení od smlouvy</w:t>
      </w:r>
    </w:p>
    <w:p w14:paraId="05D89757" w14:textId="77777777" w:rsidR="00A51124" w:rsidRDefault="00A51124">
      <w:pPr>
        <w:numPr>
          <w:ilvl w:val="0"/>
          <w:numId w:val="5"/>
        </w:numPr>
        <w:tabs>
          <w:tab w:val="left" w:pos="360"/>
        </w:tabs>
        <w:ind w:left="360" w:firstLine="0"/>
        <w:jc w:val="both"/>
        <w:rPr>
          <w:rFonts w:ascii="Arial" w:hAnsi="Arial" w:cs="Arial"/>
          <w:color w:val="000000"/>
          <w:sz w:val="22"/>
          <w:szCs w:val="22"/>
        </w:rPr>
      </w:pPr>
      <w:r>
        <w:rPr>
          <w:rFonts w:ascii="Arial" w:hAnsi="Arial" w:cs="Arial"/>
          <w:sz w:val="22"/>
        </w:rPr>
        <w:t>Kupující je oprávněn odstoupit od smlouvy,</w:t>
      </w:r>
      <w:r>
        <w:rPr>
          <w:rFonts w:ascii="Arial" w:hAnsi="Arial" w:cs="Arial"/>
          <w:sz w:val="22"/>
          <w:szCs w:val="22"/>
        </w:rPr>
        <w:t xml:space="preserve"> pokud bude prodávající v prodlení s dodáním předmětu koupě déle než 20 dní. </w:t>
      </w:r>
      <w:r>
        <w:rPr>
          <w:rFonts w:ascii="Arial" w:hAnsi="Arial" w:cs="Arial"/>
          <w:color w:val="000000"/>
          <w:sz w:val="22"/>
          <w:szCs w:val="22"/>
        </w:rPr>
        <w:t>Prodávající se v tomto případě zavazuje uhradit kupujícímu škody způsobené nedodáním předmětu koupě.</w:t>
      </w:r>
    </w:p>
    <w:p w14:paraId="6132990E" w14:textId="77777777" w:rsidR="00A51124" w:rsidRDefault="00A51124">
      <w:pPr>
        <w:numPr>
          <w:ilvl w:val="0"/>
          <w:numId w:val="5"/>
        </w:numPr>
        <w:tabs>
          <w:tab w:val="left" w:pos="360"/>
        </w:tabs>
        <w:ind w:left="360" w:firstLine="0"/>
        <w:jc w:val="both"/>
        <w:rPr>
          <w:rFonts w:ascii="Arial" w:hAnsi="Arial" w:cs="Arial"/>
          <w:sz w:val="22"/>
        </w:rPr>
      </w:pPr>
      <w:r>
        <w:rPr>
          <w:rFonts w:ascii="Arial" w:hAnsi="Arial" w:cs="Arial"/>
          <w:sz w:val="22"/>
        </w:rPr>
        <w:t xml:space="preserve">Prodávající je oprávněn odstoupit od smlouvy při nezaplacení kupní ceny kupujícím po uplynutí 10 dnů po stanoveném datu splatnosti faktury. </w:t>
      </w:r>
    </w:p>
    <w:p w14:paraId="6D268D9E" w14:textId="77777777" w:rsidR="00A51124" w:rsidRDefault="00A51124">
      <w:pPr>
        <w:numPr>
          <w:ilvl w:val="0"/>
          <w:numId w:val="5"/>
        </w:numPr>
        <w:tabs>
          <w:tab w:val="left" w:pos="360"/>
        </w:tabs>
        <w:ind w:left="360" w:firstLine="0"/>
        <w:jc w:val="both"/>
        <w:rPr>
          <w:rFonts w:ascii="Arial" w:hAnsi="Arial" w:cs="Arial"/>
          <w:sz w:val="22"/>
        </w:rPr>
      </w:pPr>
      <w:r>
        <w:rPr>
          <w:rFonts w:ascii="Arial" w:hAnsi="Arial" w:cs="Arial"/>
          <w:sz w:val="22"/>
        </w:rPr>
        <w:t>Obě smluvní strany jsou oprávněny odstoupit od smlouvy při vyhlášení konkurzu na majetek druhé smluvní strany.</w:t>
      </w:r>
    </w:p>
    <w:p w14:paraId="7B13D6F0" w14:textId="77777777" w:rsidR="00A51124" w:rsidRDefault="00A51124">
      <w:pPr>
        <w:numPr>
          <w:ilvl w:val="0"/>
          <w:numId w:val="5"/>
        </w:numPr>
        <w:tabs>
          <w:tab w:val="left" w:pos="360"/>
        </w:tabs>
        <w:ind w:left="360" w:firstLine="0"/>
        <w:jc w:val="both"/>
        <w:rPr>
          <w:rFonts w:ascii="Arial" w:hAnsi="Arial" w:cs="Arial"/>
          <w:sz w:val="22"/>
          <w:szCs w:val="22"/>
        </w:rPr>
      </w:pPr>
      <w:r>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1B554645" w14:textId="05097EEA" w:rsidR="00010ED6" w:rsidRPr="00010ED6" w:rsidRDefault="00A51124" w:rsidP="00010ED6">
      <w:pPr>
        <w:numPr>
          <w:ilvl w:val="0"/>
          <w:numId w:val="5"/>
        </w:numPr>
        <w:tabs>
          <w:tab w:val="left" w:pos="360"/>
        </w:tabs>
        <w:ind w:left="360" w:firstLine="0"/>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1239A75" w14:textId="77777777" w:rsidR="00A51124" w:rsidRDefault="00A51124">
      <w:pPr>
        <w:spacing w:before="360" w:after="160"/>
        <w:jc w:val="center"/>
        <w:rPr>
          <w:rFonts w:ascii="Arial" w:hAnsi="Arial" w:cs="Arial"/>
          <w:b/>
          <w:sz w:val="22"/>
          <w:u w:val="single"/>
        </w:rPr>
      </w:pPr>
      <w:r>
        <w:rPr>
          <w:rFonts w:ascii="Arial" w:hAnsi="Arial" w:cs="Arial"/>
          <w:b/>
          <w:sz w:val="22"/>
        </w:rPr>
        <w:lastRenderedPageBreak/>
        <w:t xml:space="preserve">VIII. </w:t>
      </w:r>
      <w:r>
        <w:rPr>
          <w:rFonts w:ascii="Arial" w:hAnsi="Arial" w:cs="Arial"/>
          <w:b/>
          <w:sz w:val="22"/>
          <w:u w:val="single"/>
        </w:rPr>
        <w:t>Závěrečná ustanovení</w:t>
      </w:r>
    </w:p>
    <w:p w14:paraId="3DE945E2" w14:textId="77777777" w:rsidR="00A51124" w:rsidRDefault="00A51124" w:rsidP="00010ED6">
      <w:pPr>
        <w:numPr>
          <w:ilvl w:val="1"/>
          <w:numId w:val="13"/>
        </w:numPr>
        <w:jc w:val="both"/>
        <w:rPr>
          <w:rFonts w:ascii="Arial" w:hAnsi="Arial" w:cs="Arial"/>
          <w:sz w:val="22"/>
          <w:szCs w:val="22"/>
        </w:rPr>
      </w:pPr>
      <w:r>
        <w:rPr>
          <w:rFonts w:ascii="Arial" w:hAnsi="Arial" w:cs="Arial"/>
          <w:sz w:val="22"/>
          <w:szCs w:val="22"/>
        </w:rPr>
        <w:t>Veškeré případné změny a dodatky této smlouvy musí být učiněny písemně a po dohodě smluvních stran.</w:t>
      </w:r>
    </w:p>
    <w:p w14:paraId="392ABE9A" w14:textId="77777777" w:rsidR="00A51124" w:rsidRDefault="00A51124" w:rsidP="00010ED6">
      <w:pPr>
        <w:numPr>
          <w:ilvl w:val="1"/>
          <w:numId w:val="13"/>
        </w:numPr>
        <w:jc w:val="both"/>
        <w:rPr>
          <w:rFonts w:ascii="Arial" w:hAnsi="Arial" w:cs="Arial"/>
          <w:sz w:val="22"/>
          <w:szCs w:val="22"/>
        </w:rPr>
      </w:pPr>
      <w:r>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37DEE912" w14:textId="77777777" w:rsidR="00A51124" w:rsidRDefault="00A51124" w:rsidP="00010ED6">
      <w:pPr>
        <w:numPr>
          <w:ilvl w:val="1"/>
          <w:numId w:val="13"/>
        </w:numPr>
        <w:jc w:val="both"/>
        <w:rPr>
          <w:rFonts w:ascii="Arial" w:hAnsi="Arial" w:cs="Arial"/>
          <w:sz w:val="22"/>
          <w:szCs w:val="22"/>
        </w:rPr>
      </w:pPr>
      <w:r>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w:t>
      </w:r>
    </w:p>
    <w:p w14:paraId="7DA02A2E" w14:textId="77777777" w:rsidR="00A51124" w:rsidRDefault="00A51124" w:rsidP="00010ED6">
      <w:pPr>
        <w:numPr>
          <w:ilvl w:val="1"/>
          <w:numId w:val="13"/>
        </w:numPr>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14:paraId="3A13AF4C" w14:textId="062D2EBD" w:rsidR="0072206D" w:rsidRDefault="00A51124" w:rsidP="516724D2">
      <w:pPr>
        <w:numPr>
          <w:ilvl w:val="1"/>
          <w:numId w:val="13"/>
        </w:numPr>
        <w:jc w:val="both"/>
        <w:rPr>
          <w:rFonts w:ascii="Arial" w:eastAsia="Arial" w:hAnsi="Arial" w:cs="Arial"/>
          <w:sz w:val="22"/>
          <w:szCs w:val="22"/>
        </w:rPr>
      </w:pPr>
      <w:r w:rsidRPr="516724D2">
        <w:rPr>
          <w:rFonts w:ascii="Arial" w:hAnsi="Arial" w:cs="Arial"/>
          <w:sz w:val="22"/>
          <w:szCs w:val="22"/>
        </w:rPr>
        <w:t>Smlouva</w:t>
      </w:r>
      <w:r w:rsidR="73E0A3CF" w:rsidRPr="516724D2">
        <w:rPr>
          <w:rFonts w:ascii="Arial" w:hAnsi="Arial" w:cs="Arial"/>
          <w:sz w:val="22"/>
          <w:szCs w:val="22"/>
        </w:rPr>
        <w:t xml:space="preserve"> </w:t>
      </w:r>
      <w:r w:rsidR="73E0A3CF" w:rsidRPr="516724D2">
        <w:rPr>
          <w:rFonts w:ascii="Arial" w:eastAsia="Arial" w:hAnsi="Arial" w:cs="Arial"/>
          <w:sz w:val="22"/>
          <w:szCs w:val="22"/>
        </w:rPr>
        <w:t>se uzavírá v písemné formě, buď v listinné, nebo v elektronické podobě. Je sepsána ve 2 vyhotoveních s platností originálu, ze kterých každá smluvní strana po jeho podepsání obdrží 1 vyhotovení, anebo je vyhotoven elektronicky s připojenými elektronickými podpisy obou smluvních stran. Nedílnou součástí této smlouvy je její příloha.</w:t>
      </w:r>
    </w:p>
    <w:p w14:paraId="37DC457D" w14:textId="6A408164" w:rsidR="0072206D" w:rsidRDefault="516724D2" w:rsidP="516724D2">
      <w:pPr>
        <w:jc w:val="both"/>
        <w:rPr>
          <w:rFonts w:ascii="Arial" w:hAnsi="Arial" w:cs="Arial"/>
          <w:sz w:val="22"/>
          <w:szCs w:val="22"/>
        </w:rPr>
      </w:pPr>
      <w:r w:rsidRPr="516724D2">
        <w:rPr>
          <w:rFonts w:ascii="Arial" w:hAnsi="Arial" w:cs="Arial"/>
          <w:sz w:val="22"/>
          <w:szCs w:val="22"/>
        </w:rPr>
        <w:t xml:space="preserve">6. </w:t>
      </w:r>
      <w:r w:rsidR="1EF53E22" w:rsidRPr="516724D2">
        <w:rPr>
          <w:rFonts w:ascii="Arial" w:hAnsi="Arial" w:cs="Arial"/>
          <w:sz w:val="22"/>
          <w:szCs w:val="22"/>
        </w:rPr>
        <w:t xml:space="preserve"> </w:t>
      </w:r>
      <w:r w:rsidR="0072206D" w:rsidRPr="516724D2">
        <w:rPr>
          <w:rFonts w:ascii="Arial" w:hAnsi="Arial" w:cs="Arial"/>
          <w:sz w:val="22"/>
          <w:szCs w:val="22"/>
        </w:rPr>
        <w:t>Tato smlouva nabývá platnosti dnem jejího podpisu oběma smluvními stranami a účinnosti</w:t>
      </w:r>
    </w:p>
    <w:p w14:paraId="1F0739AF" w14:textId="747568BD" w:rsidR="0072206D" w:rsidRDefault="202F52EA" w:rsidP="516724D2">
      <w:pPr>
        <w:jc w:val="both"/>
        <w:rPr>
          <w:rFonts w:ascii="Arial" w:hAnsi="Arial" w:cs="Arial"/>
          <w:sz w:val="22"/>
          <w:szCs w:val="22"/>
        </w:rPr>
      </w:pPr>
      <w:r w:rsidRPr="516724D2">
        <w:rPr>
          <w:rFonts w:ascii="Arial" w:hAnsi="Arial" w:cs="Arial"/>
          <w:sz w:val="22"/>
          <w:szCs w:val="22"/>
        </w:rPr>
        <w:t xml:space="preserve">   </w:t>
      </w:r>
      <w:r w:rsidR="0072206D" w:rsidRPr="516724D2">
        <w:rPr>
          <w:rFonts w:ascii="Arial" w:hAnsi="Arial" w:cs="Arial"/>
          <w:sz w:val="22"/>
          <w:szCs w:val="22"/>
        </w:rPr>
        <w:t xml:space="preserve"> </w:t>
      </w:r>
      <w:r w:rsidR="19208603" w:rsidRPr="516724D2">
        <w:rPr>
          <w:rFonts w:ascii="Arial" w:hAnsi="Arial" w:cs="Arial"/>
          <w:sz w:val="22"/>
          <w:szCs w:val="22"/>
        </w:rPr>
        <w:t xml:space="preserve"> </w:t>
      </w:r>
      <w:r w:rsidR="0072206D" w:rsidRPr="516724D2">
        <w:rPr>
          <w:rFonts w:ascii="Arial" w:hAnsi="Arial" w:cs="Arial"/>
          <w:sz w:val="22"/>
          <w:szCs w:val="22"/>
        </w:rPr>
        <w:t>dnem jejího uveřejnění v registru smluv dle zákona č.340/2015 Sb.</w:t>
      </w:r>
    </w:p>
    <w:p w14:paraId="7CBD5B46" w14:textId="4EC9DBEB" w:rsidR="00010ED6" w:rsidRDefault="00010ED6" w:rsidP="00010ED6">
      <w:pPr>
        <w:jc w:val="both"/>
        <w:rPr>
          <w:rFonts w:ascii="Arial" w:hAnsi="Arial" w:cs="Arial"/>
          <w:sz w:val="22"/>
          <w:szCs w:val="22"/>
        </w:rPr>
      </w:pPr>
    </w:p>
    <w:p w14:paraId="24417DF6" w14:textId="6627525D" w:rsidR="00010ED6" w:rsidRDefault="00010ED6" w:rsidP="00010ED6">
      <w:pPr>
        <w:tabs>
          <w:tab w:val="left" w:pos="4680"/>
        </w:tabs>
        <w:jc w:val="both"/>
        <w:rPr>
          <w:rFonts w:ascii="Arial" w:hAnsi="Arial" w:cs="Arial"/>
          <w:sz w:val="22"/>
        </w:rPr>
      </w:pPr>
      <w:r>
        <w:rPr>
          <w:rFonts w:ascii="Arial" w:hAnsi="Arial" w:cs="Arial"/>
          <w:sz w:val="22"/>
        </w:rPr>
        <w:t xml:space="preserve">   </w:t>
      </w:r>
    </w:p>
    <w:p w14:paraId="0B3468F4" w14:textId="70FDD322" w:rsidR="00010ED6" w:rsidRDefault="00010ED6" w:rsidP="00010ED6">
      <w:pPr>
        <w:tabs>
          <w:tab w:val="left" w:pos="4680"/>
        </w:tabs>
        <w:jc w:val="both"/>
        <w:rPr>
          <w:rFonts w:ascii="Arial" w:hAnsi="Arial" w:cs="Arial"/>
          <w:sz w:val="22"/>
        </w:rPr>
      </w:pPr>
      <w:r>
        <w:rPr>
          <w:rFonts w:ascii="Arial" w:hAnsi="Arial" w:cs="Arial"/>
          <w:sz w:val="22"/>
        </w:rPr>
        <w:t xml:space="preserve">  V </w:t>
      </w:r>
      <w:r w:rsidR="00CB6A63">
        <w:rPr>
          <w:rFonts w:ascii="Arial" w:hAnsi="Arial" w:cs="Arial"/>
          <w:sz w:val="22"/>
        </w:rPr>
        <w:t>Praze</w:t>
      </w:r>
      <w:r>
        <w:rPr>
          <w:rFonts w:ascii="Arial" w:hAnsi="Arial" w:cs="Arial"/>
          <w:sz w:val="22"/>
        </w:rPr>
        <w:t xml:space="preserve"> dne:</w:t>
      </w:r>
      <w:r w:rsidR="00CB6A63">
        <w:rPr>
          <w:rFonts w:ascii="Arial" w:hAnsi="Arial" w:cs="Arial"/>
          <w:sz w:val="22"/>
        </w:rPr>
        <w:t xml:space="preserve"> </w:t>
      </w:r>
      <w:r w:rsidR="00822B90">
        <w:rPr>
          <w:rFonts w:ascii="Arial" w:hAnsi="Arial" w:cs="Arial"/>
          <w:sz w:val="22"/>
        </w:rPr>
        <w:tab/>
      </w:r>
      <w:r w:rsidR="00822B90">
        <w:rPr>
          <w:rFonts w:ascii="Arial" w:hAnsi="Arial" w:cs="Arial"/>
          <w:sz w:val="22"/>
        </w:rPr>
        <w:tab/>
      </w:r>
      <w:r>
        <w:rPr>
          <w:rFonts w:ascii="Arial" w:hAnsi="Arial" w:cs="Arial"/>
          <w:sz w:val="22"/>
        </w:rPr>
        <w:t>V Praze dne:</w:t>
      </w:r>
    </w:p>
    <w:p w14:paraId="74AB1ACD" w14:textId="38238E8D" w:rsidR="00010ED6" w:rsidRDefault="00010ED6" w:rsidP="00010ED6">
      <w:pPr>
        <w:rPr>
          <w:rFonts w:ascii="Arial" w:hAnsi="Arial" w:cs="Arial"/>
          <w:sz w:val="22"/>
        </w:rPr>
      </w:pPr>
    </w:p>
    <w:p w14:paraId="63301338" w14:textId="77777777" w:rsidR="00010ED6" w:rsidRDefault="00010ED6" w:rsidP="00010ED6">
      <w:pPr>
        <w:jc w:val="both"/>
        <w:rPr>
          <w:rFonts w:ascii="Arial" w:hAnsi="Arial" w:cs="Arial"/>
          <w:sz w:val="22"/>
        </w:rPr>
      </w:pPr>
    </w:p>
    <w:p w14:paraId="465E4926" w14:textId="77777777" w:rsidR="00010ED6" w:rsidRDefault="00010ED6" w:rsidP="00010ED6">
      <w:pPr>
        <w:rPr>
          <w:rFonts w:ascii="Arial" w:hAnsi="Arial" w:cs="Arial"/>
          <w:sz w:val="22"/>
          <w:szCs w:val="22"/>
        </w:rPr>
      </w:pPr>
    </w:p>
    <w:p w14:paraId="2A290FAC" w14:textId="77777777" w:rsidR="00010ED6" w:rsidRDefault="00010ED6" w:rsidP="00010ED6">
      <w:pPr>
        <w:rPr>
          <w:rFonts w:ascii="Arial" w:hAnsi="Arial" w:cs="Arial"/>
          <w:sz w:val="22"/>
          <w:szCs w:val="22"/>
        </w:rPr>
      </w:pPr>
    </w:p>
    <w:p w14:paraId="044AFD4C" w14:textId="77777777" w:rsidR="00010ED6" w:rsidRDefault="00010ED6" w:rsidP="00010ED6">
      <w:pPr>
        <w:rPr>
          <w:rFonts w:ascii="Arial" w:hAnsi="Arial" w:cs="Arial"/>
          <w:sz w:val="22"/>
          <w:szCs w:val="22"/>
        </w:rPr>
      </w:pPr>
    </w:p>
    <w:p w14:paraId="4BE40ED8" w14:textId="77777777" w:rsidR="00010ED6" w:rsidRDefault="00010ED6" w:rsidP="00010ED6">
      <w:pPr>
        <w:rPr>
          <w:rFonts w:ascii="Arial" w:hAnsi="Arial" w:cs="Arial"/>
          <w:sz w:val="22"/>
          <w:szCs w:val="22"/>
        </w:rPr>
      </w:pPr>
      <w:r>
        <w:rPr>
          <w:rFonts w:ascii="Arial" w:hAnsi="Arial" w:cs="Arial"/>
          <w:sz w:val="22"/>
          <w:szCs w:val="22"/>
        </w:rPr>
        <w:t xml:space="preserve">     ………………………….                                     …………………………………….</w:t>
      </w:r>
    </w:p>
    <w:p w14:paraId="071A6431" w14:textId="7DB71799" w:rsidR="00010ED6" w:rsidRDefault="00CB6A63" w:rsidP="00010ED6">
      <w:pP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Unikont</w:t>
      </w:r>
      <w:proofErr w:type="spellEnd"/>
      <w:r>
        <w:rPr>
          <w:rFonts w:ascii="Arial" w:hAnsi="Arial" w:cs="Arial"/>
          <w:sz w:val="22"/>
          <w:szCs w:val="22"/>
        </w:rPr>
        <w:t xml:space="preserve"> Group s.r.o.</w:t>
      </w:r>
      <w:r w:rsidR="00010ED6">
        <w:rPr>
          <w:rFonts w:ascii="Arial" w:hAnsi="Arial" w:cs="Arial"/>
          <w:sz w:val="22"/>
          <w:szCs w:val="22"/>
        </w:rPr>
        <w:t xml:space="preserve">                          </w:t>
      </w:r>
      <w:r>
        <w:rPr>
          <w:rFonts w:ascii="Arial" w:hAnsi="Arial" w:cs="Arial"/>
          <w:sz w:val="22"/>
          <w:szCs w:val="22"/>
        </w:rPr>
        <w:t xml:space="preserve">                           </w:t>
      </w:r>
      <w:r w:rsidR="00010ED6">
        <w:rPr>
          <w:rFonts w:ascii="Arial" w:hAnsi="Arial" w:cs="Arial"/>
          <w:sz w:val="22"/>
          <w:szCs w:val="22"/>
        </w:rPr>
        <w:t>Národní divadlo</w:t>
      </w:r>
    </w:p>
    <w:p w14:paraId="1A82589C" w14:textId="7453DD08" w:rsidR="00010ED6" w:rsidRDefault="00CB6A63" w:rsidP="00010ED6">
      <w:pPr>
        <w:rPr>
          <w:rFonts w:ascii="Arial" w:hAnsi="Arial" w:cs="Arial"/>
          <w:sz w:val="22"/>
          <w:szCs w:val="22"/>
        </w:rPr>
      </w:pPr>
      <w:r>
        <w:rPr>
          <w:rFonts w:ascii="Arial" w:hAnsi="Arial" w:cs="Arial"/>
          <w:sz w:val="22"/>
          <w:szCs w:val="22"/>
        </w:rPr>
        <w:t xml:space="preserve">       </w:t>
      </w:r>
      <w:r w:rsidR="00010ED6">
        <w:rPr>
          <w:rFonts w:ascii="Arial" w:hAnsi="Arial" w:cs="Arial"/>
          <w:sz w:val="22"/>
          <w:szCs w:val="22"/>
        </w:rPr>
        <w:t xml:space="preserve">  </w:t>
      </w:r>
      <w:r>
        <w:rPr>
          <w:rFonts w:ascii="Arial" w:hAnsi="Arial" w:cs="Arial"/>
          <w:sz w:val="22"/>
          <w:szCs w:val="22"/>
        </w:rPr>
        <w:t>Radek Bukovský</w:t>
      </w:r>
      <w:r w:rsidR="00010ED6">
        <w:rPr>
          <w:rFonts w:ascii="Arial" w:hAnsi="Arial" w:cs="Arial"/>
          <w:sz w:val="22"/>
          <w:szCs w:val="22"/>
        </w:rPr>
        <w:t xml:space="preserve">               </w:t>
      </w:r>
      <w:r>
        <w:rPr>
          <w:rFonts w:ascii="Arial" w:hAnsi="Arial" w:cs="Arial"/>
          <w:sz w:val="22"/>
          <w:szCs w:val="22"/>
        </w:rPr>
        <w:t xml:space="preserve">                           </w:t>
      </w:r>
      <w:r w:rsidR="00010ED6">
        <w:rPr>
          <w:rFonts w:ascii="Arial" w:hAnsi="Arial" w:cs="Arial"/>
          <w:sz w:val="22"/>
          <w:szCs w:val="22"/>
        </w:rPr>
        <w:t xml:space="preserve">          </w:t>
      </w:r>
      <w:r w:rsidR="00DD4B47">
        <w:rPr>
          <w:rFonts w:ascii="Arial" w:hAnsi="Arial" w:cs="Arial"/>
          <w:sz w:val="22"/>
          <w:szCs w:val="22"/>
        </w:rPr>
        <w:t>Ing. Václav Pelouch</w:t>
      </w:r>
      <w:r w:rsidR="00010ED6">
        <w:rPr>
          <w:rFonts w:ascii="Arial" w:hAnsi="Arial" w:cs="Arial"/>
          <w:sz w:val="22"/>
          <w:szCs w:val="22"/>
        </w:rPr>
        <w:t xml:space="preserve">         </w:t>
      </w:r>
    </w:p>
    <w:p w14:paraId="158E23FA" w14:textId="28D5DBE5" w:rsidR="00010ED6" w:rsidRDefault="00CB6A63" w:rsidP="00010ED6">
      <w:pPr>
        <w:rPr>
          <w:rFonts w:ascii="Arial" w:hAnsi="Arial" w:cs="Arial"/>
          <w:sz w:val="22"/>
          <w:szCs w:val="22"/>
        </w:rPr>
      </w:pPr>
      <w:r>
        <w:rPr>
          <w:rFonts w:ascii="Arial" w:hAnsi="Arial" w:cs="Arial"/>
          <w:sz w:val="22"/>
          <w:szCs w:val="22"/>
        </w:rPr>
        <w:t xml:space="preserve">      jednatel společnosti</w:t>
      </w:r>
      <w:r w:rsidR="00010ED6">
        <w:rPr>
          <w:rFonts w:ascii="Arial" w:hAnsi="Arial" w:cs="Arial"/>
          <w:sz w:val="22"/>
          <w:szCs w:val="22"/>
        </w:rPr>
        <w:t xml:space="preserve">                                   </w:t>
      </w:r>
      <w:r>
        <w:rPr>
          <w:rFonts w:ascii="Arial" w:hAnsi="Arial" w:cs="Arial"/>
          <w:sz w:val="22"/>
          <w:szCs w:val="22"/>
        </w:rPr>
        <w:t xml:space="preserve"> </w:t>
      </w:r>
      <w:r w:rsidR="00010ED6">
        <w:rPr>
          <w:rFonts w:ascii="Arial" w:hAnsi="Arial" w:cs="Arial"/>
          <w:sz w:val="22"/>
          <w:szCs w:val="22"/>
        </w:rPr>
        <w:t xml:space="preserve">  </w:t>
      </w:r>
      <w:r w:rsidR="00DD4B47" w:rsidRPr="00D872D5">
        <w:rPr>
          <w:rFonts w:ascii="Arial" w:hAnsi="Arial" w:cs="Arial"/>
          <w:bCs/>
          <w:sz w:val="22"/>
          <w:szCs w:val="22"/>
        </w:rPr>
        <w:t>ředitelem</w:t>
      </w:r>
      <w:r w:rsidR="00DD4B47">
        <w:rPr>
          <w:rFonts w:ascii="Arial" w:hAnsi="Arial" w:cs="Arial"/>
          <w:bCs/>
          <w:sz w:val="22"/>
          <w:szCs w:val="22"/>
        </w:rPr>
        <w:t xml:space="preserve"> </w:t>
      </w:r>
      <w:proofErr w:type="spellStart"/>
      <w:r w:rsidR="00DD4B47">
        <w:rPr>
          <w:rFonts w:ascii="Arial" w:hAnsi="Arial" w:cs="Arial"/>
          <w:bCs/>
          <w:sz w:val="22"/>
          <w:szCs w:val="22"/>
        </w:rPr>
        <w:t>technicko-provozní</w:t>
      </w:r>
      <w:proofErr w:type="spellEnd"/>
      <w:r w:rsidR="00DD4B47">
        <w:rPr>
          <w:rFonts w:ascii="Arial" w:hAnsi="Arial" w:cs="Arial"/>
          <w:bCs/>
          <w:sz w:val="22"/>
          <w:szCs w:val="22"/>
        </w:rPr>
        <w:t xml:space="preserve"> správy ND</w:t>
      </w:r>
    </w:p>
    <w:p w14:paraId="3106A6A8" w14:textId="77777777" w:rsidR="00010ED6" w:rsidRDefault="00010ED6" w:rsidP="00010ED6">
      <w:pPr>
        <w:jc w:val="both"/>
        <w:rPr>
          <w:rFonts w:ascii="Arial" w:hAnsi="Arial" w:cs="Arial"/>
          <w:sz w:val="22"/>
          <w:szCs w:val="22"/>
        </w:rPr>
      </w:pPr>
    </w:p>
    <w:p w14:paraId="4EEDDBA4" w14:textId="323DCEA7" w:rsidR="00A51124" w:rsidRDefault="00A51124" w:rsidP="00495E4B">
      <w:pPr>
        <w:rPr>
          <w:rFonts w:ascii="Arial" w:hAnsi="Arial" w:cs="Arial"/>
          <w:sz w:val="22"/>
          <w:szCs w:val="22"/>
        </w:rPr>
      </w:pPr>
    </w:p>
    <w:sectPr w:rsidR="00A51124" w:rsidSect="005B1606">
      <w:footerReference w:type="default" r:id="rId12"/>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25AD5" w14:textId="77777777" w:rsidR="0093036A" w:rsidRDefault="0093036A">
      <w:r>
        <w:separator/>
      </w:r>
    </w:p>
  </w:endnote>
  <w:endnote w:type="continuationSeparator" w:id="0">
    <w:p w14:paraId="1D69139F" w14:textId="77777777" w:rsidR="0093036A" w:rsidRDefault="0093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1541" w14:textId="689CAC05" w:rsidR="00A51124" w:rsidRDefault="001F09E4">
    <w:pPr>
      <w:pStyle w:val="Zpat"/>
      <w:jc w:val="right"/>
    </w:pPr>
    <w:r>
      <w:rPr>
        <w:noProof/>
      </w:rPr>
      <w:fldChar w:fldCharType="begin"/>
    </w:r>
    <w:r>
      <w:rPr>
        <w:noProof/>
      </w:rPr>
      <w:instrText xml:space="preserve"> PAGE </w:instrText>
    </w:r>
    <w:r>
      <w:rPr>
        <w:noProof/>
      </w:rPr>
      <w:fldChar w:fldCharType="separate"/>
    </w:r>
    <w:r w:rsidR="00C77D0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9A29F" w14:textId="77777777" w:rsidR="0093036A" w:rsidRDefault="0093036A">
      <w:r>
        <w:separator/>
      </w:r>
    </w:p>
  </w:footnote>
  <w:footnote w:type="continuationSeparator" w:id="0">
    <w:p w14:paraId="78224E0F" w14:textId="77777777" w:rsidR="0093036A" w:rsidRDefault="00930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12CC4BD5"/>
    <w:multiLevelType w:val="multilevel"/>
    <w:tmpl w:val="5AD03C00"/>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6" w15:restartNumberingAfterBreak="0">
    <w:nsid w:val="2DA543EB"/>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EB610DA"/>
    <w:multiLevelType w:val="multilevel"/>
    <w:tmpl w:val="000000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5C54717"/>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490C188C"/>
    <w:multiLevelType w:val="hybridMultilevel"/>
    <w:tmpl w:val="C5AE21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BB987F"/>
    <w:multiLevelType w:val="multilevel"/>
    <w:tmpl w:val="999219D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A65479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8"/>
  </w:num>
  <w:num w:numId="8">
    <w:abstractNumId w:val="12"/>
  </w:num>
  <w:num w:numId="9">
    <w:abstractNumId w:val="6"/>
  </w:num>
  <w:num w:numId="10">
    <w:abstractNumId w:val="9"/>
  </w:num>
  <w:num w:numId="11">
    <w:abstractNumId w:val="5"/>
  </w:num>
  <w:num w:numId="12">
    <w:abstractNumId w:val="7"/>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24"/>
    <w:rsid w:val="000055FC"/>
    <w:rsid w:val="00010ED6"/>
    <w:rsid w:val="0004275D"/>
    <w:rsid w:val="00055D3F"/>
    <w:rsid w:val="00086A93"/>
    <w:rsid w:val="00092DD4"/>
    <w:rsid w:val="000A3808"/>
    <w:rsid w:val="000D4EE4"/>
    <w:rsid w:val="000D7271"/>
    <w:rsid w:val="000E15C2"/>
    <w:rsid w:val="000E7D06"/>
    <w:rsid w:val="000F1F3E"/>
    <w:rsid w:val="00126121"/>
    <w:rsid w:val="00135CCD"/>
    <w:rsid w:val="00143D32"/>
    <w:rsid w:val="00150F5A"/>
    <w:rsid w:val="001C7F85"/>
    <w:rsid w:val="001E5C6A"/>
    <w:rsid w:val="001F09E4"/>
    <w:rsid w:val="001F45AB"/>
    <w:rsid w:val="0020568B"/>
    <w:rsid w:val="00217EB9"/>
    <w:rsid w:val="00255A4A"/>
    <w:rsid w:val="00266B2D"/>
    <w:rsid w:val="0027212B"/>
    <w:rsid w:val="00293AFE"/>
    <w:rsid w:val="002943C8"/>
    <w:rsid w:val="002E4671"/>
    <w:rsid w:val="002E4E35"/>
    <w:rsid w:val="003038DB"/>
    <w:rsid w:val="003072C2"/>
    <w:rsid w:val="003123C5"/>
    <w:rsid w:val="003317C2"/>
    <w:rsid w:val="00334847"/>
    <w:rsid w:val="00335A42"/>
    <w:rsid w:val="0035558E"/>
    <w:rsid w:val="00380233"/>
    <w:rsid w:val="00397837"/>
    <w:rsid w:val="00397AA8"/>
    <w:rsid w:val="003E3333"/>
    <w:rsid w:val="003E567F"/>
    <w:rsid w:val="003F1582"/>
    <w:rsid w:val="00414047"/>
    <w:rsid w:val="00445474"/>
    <w:rsid w:val="004468A7"/>
    <w:rsid w:val="00475D1C"/>
    <w:rsid w:val="0048083D"/>
    <w:rsid w:val="00495E4B"/>
    <w:rsid w:val="004A172E"/>
    <w:rsid w:val="004C534B"/>
    <w:rsid w:val="004D6781"/>
    <w:rsid w:val="004E219B"/>
    <w:rsid w:val="004F0675"/>
    <w:rsid w:val="00507351"/>
    <w:rsid w:val="005170EA"/>
    <w:rsid w:val="005B1606"/>
    <w:rsid w:val="005C0C7C"/>
    <w:rsid w:val="005C6707"/>
    <w:rsid w:val="005D5C38"/>
    <w:rsid w:val="005D60CC"/>
    <w:rsid w:val="005D7BE1"/>
    <w:rsid w:val="005F0EE1"/>
    <w:rsid w:val="005F6632"/>
    <w:rsid w:val="00604AF6"/>
    <w:rsid w:val="006441C7"/>
    <w:rsid w:val="00654B74"/>
    <w:rsid w:val="006C49EA"/>
    <w:rsid w:val="006C4E1E"/>
    <w:rsid w:val="006C769F"/>
    <w:rsid w:val="0072206D"/>
    <w:rsid w:val="00746DB1"/>
    <w:rsid w:val="00765B6F"/>
    <w:rsid w:val="0076665B"/>
    <w:rsid w:val="007748F8"/>
    <w:rsid w:val="007A1FBD"/>
    <w:rsid w:val="007E7E6F"/>
    <w:rsid w:val="007F2868"/>
    <w:rsid w:val="008058C6"/>
    <w:rsid w:val="00822B90"/>
    <w:rsid w:val="008304D9"/>
    <w:rsid w:val="008351FA"/>
    <w:rsid w:val="00847C55"/>
    <w:rsid w:val="00884192"/>
    <w:rsid w:val="0089708B"/>
    <w:rsid w:val="008C24C5"/>
    <w:rsid w:val="008C7441"/>
    <w:rsid w:val="008E57A2"/>
    <w:rsid w:val="008F728A"/>
    <w:rsid w:val="009013DD"/>
    <w:rsid w:val="0093036A"/>
    <w:rsid w:val="00965512"/>
    <w:rsid w:val="009717DE"/>
    <w:rsid w:val="00996947"/>
    <w:rsid w:val="009A0AD5"/>
    <w:rsid w:val="009A3B58"/>
    <w:rsid w:val="009B26D9"/>
    <w:rsid w:val="009B544C"/>
    <w:rsid w:val="00A22559"/>
    <w:rsid w:val="00A51124"/>
    <w:rsid w:val="00A57AF4"/>
    <w:rsid w:val="00A71B6D"/>
    <w:rsid w:val="00A918C8"/>
    <w:rsid w:val="00AF2A6A"/>
    <w:rsid w:val="00B03D75"/>
    <w:rsid w:val="00B23A0E"/>
    <w:rsid w:val="00B66842"/>
    <w:rsid w:val="00B70941"/>
    <w:rsid w:val="00B739A8"/>
    <w:rsid w:val="00B82022"/>
    <w:rsid w:val="00B964CD"/>
    <w:rsid w:val="00BD2513"/>
    <w:rsid w:val="00BF3421"/>
    <w:rsid w:val="00C06523"/>
    <w:rsid w:val="00C11099"/>
    <w:rsid w:val="00C11B82"/>
    <w:rsid w:val="00C26F28"/>
    <w:rsid w:val="00C77D0A"/>
    <w:rsid w:val="00CA630A"/>
    <w:rsid w:val="00CB6A63"/>
    <w:rsid w:val="00D11553"/>
    <w:rsid w:val="00D25E74"/>
    <w:rsid w:val="00D360D2"/>
    <w:rsid w:val="00D53FF4"/>
    <w:rsid w:val="00D8236C"/>
    <w:rsid w:val="00D872D5"/>
    <w:rsid w:val="00D97E4F"/>
    <w:rsid w:val="00DB42B1"/>
    <w:rsid w:val="00DD1CBD"/>
    <w:rsid w:val="00DD4B47"/>
    <w:rsid w:val="00E1409A"/>
    <w:rsid w:val="00E3421B"/>
    <w:rsid w:val="00E3509B"/>
    <w:rsid w:val="00E413FB"/>
    <w:rsid w:val="00E465DE"/>
    <w:rsid w:val="00E62ADF"/>
    <w:rsid w:val="00E74B44"/>
    <w:rsid w:val="00E95286"/>
    <w:rsid w:val="00EF3545"/>
    <w:rsid w:val="00F01058"/>
    <w:rsid w:val="00F22E54"/>
    <w:rsid w:val="00F3064B"/>
    <w:rsid w:val="00F306C2"/>
    <w:rsid w:val="00F32C93"/>
    <w:rsid w:val="00F45891"/>
    <w:rsid w:val="00F7605D"/>
    <w:rsid w:val="00F80CFD"/>
    <w:rsid w:val="0475553F"/>
    <w:rsid w:val="13D0C293"/>
    <w:rsid w:val="19208603"/>
    <w:rsid w:val="1EF53E22"/>
    <w:rsid w:val="202F52EA"/>
    <w:rsid w:val="273FD233"/>
    <w:rsid w:val="36CCA3D9"/>
    <w:rsid w:val="49098A0A"/>
    <w:rsid w:val="516724D2"/>
    <w:rsid w:val="5753B8DC"/>
    <w:rsid w:val="664811D8"/>
    <w:rsid w:val="67634C65"/>
    <w:rsid w:val="6FCBB402"/>
    <w:rsid w:val="70F7234E"/>
    <w:rsid w:val="73E0A3CF"/>
    <w:rsid w:val="7650AA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7DEF8F6"/>
  <w15:docId w15:val="{61D33ADC-124A-4DDB-A842-2629B734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212B"/>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27212B"/>
    <w:pPr>
      <w:keepNext/>
      <w:numPr>
        <w:ilvl w:val="1"/>
        <w:numId w:val="2"/>
      </w:numPr>
      <w:ind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7212B"/>
    <w:rPr>
      <w:rFonts w:ascii="Arial Narrow" w:hAnsi="Arial Narrow" w:cs="Times New Roman"/>
      <w:b/>
      <w:bCs/>
      <w:kern w:val="1"/>
      <w:sz w:val="20"/>
      <w:szCs w:val="20"/>
      <w:lang w:eastAsia="ar-SA" w:bidi="ar-SA"/>
    </w:rPr>
  </w:style>
  <w:style w:type="paragraph" w:styleId="Zkladntext">
    <w:name w:val="Body Text"/>
    <w:basedOn w:val="Normln"/>
    <w:link w:val="ZkladntextChar"/>
    <w:uiPriority w:val="99"/>
    <w:rsid w:val="0027212B"/>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locked/>
    <w:rsid w:val="0027212B"/>
    <w:rPr>
      <w:rFonts w:ascii="Arial Narrow" w:hAnsi="Arial Narrow" w:cs="Arial"/>
      <w:kern w:val="1"/>
      <w:lang w:eastAsia="ar-SA" w:bidi="ar-SA"/>
    </w:rPr>
  </w:style>
  <w:style w:type="paragraph" w:styleId="Zpat">
    <w:name w:val="footer"/>
    <w:basedOn w:val="Normln"/>
    <w:link w:val="ZpatChar"/>
    <w:uiPriority w:val="99"/>
    <w:rsid w:val="0027212B"/>
    <w:pPr>
      <w:suppressLineNumbers/>
      <w:tabs>
        <w:tab w:val="center" w:pos="4536"/>
        <w:tab w:val="right" w:pos="9072"/>
      </w:tabs>
    </w:pPr>
  </w:style>
  <w:style w:type="character" w:customStyle="1" w:styleId="ZpatChar">
    <w:name w:val="Zápatí Char"/>
    <w:basedOn w:val="Standardnpsmoodstavce"/>
    <w:link w:val="Zpat"/>
    <w:uiPriority w:val="99"/>
    <w:locked/>
    <w:rsid w:val="0027212B"/>
    <w:rPr>
      <w:rFonts w:ascii="Times New Roman" w:hAnsi="Times New Roman" w:cs="Times New Roman"/>
      <w:kern w:val="1"/>
      <w:sz w:val="24"/>
      <w:szCs w:val="24"/>
      <w:lang w:eastAsia="ar-SA" w:bidi="ar-SA"/>
    </w:rPr>
  </w:style>
  <w:style w:type="character" w:styleId="Odkaznakoment">
    <w:name w:val="annotation reference"/>
    <w:basedOn w:val="Standardnpsmoodstavce"/>
    <w:uiPriority w:val="99"/>
    <w:rsid w:val="0027212B"/>
    <w:rPr>
      <w:rFonts w:cs="Times New Roman"/>
      <w:sz w:val="16"/>
    </w:rPr>
  </w:style>
  <w:style w:type="paragraph" w:styleId="Textkomente">
    <w:name w:val="annotation text"/>
    <w:basedOn w:val="Normln"/>
    <w:link w:val="TextkomenteChar"/>
    <w:uiPriority w:val="99"/>
    <w:rsid w:val="0027212B"/>
    <w:rPr>
      <w:sz w:val="20"/>
      <w:szCs w:val="20"/>
    </w:rPr>
  </w:style>
  <w:style w:type="character" w:customStyle="1" w:styleId="TextkomenteChar">
    <w:name w:val="Text komentáře Char"/>
    <w:basedOn w:val="Standardnpsmoodstavce"/>
    <w:link w:val="Textkomente"/>
    <w:uiPriority w:val="99"/>
    <w:locked/>
    <w:rsid w:val="0027212B"/>
    <w:rPr>
      <w:rFonts w:ascii="Times New Roman" w:hAnsi="Times New Roman" w:cs="Times New Roman"/>
      <w:kern w:val="1"/>
      <w:sz w:val="20"/>
      <w:szCs w:val="20"/>
      <w:lang w:eastAsia="ar-SA" w:bidi="ar-SA"/>
    </w:rPr>
  </w:style>
  <w:style w:type="paragraph" w:styleId="Textbubliny">
    <w:name w:val="Balloon Text"/>
    <w:basedOn w:val="Normln"/>
    <w:link w:val="TextbublinyChar"/>
    <w:uiPriority w:val="99"/>
    <w:semiHidden/>
    <w:rsid w:val="0027212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7212B"/>
    <w:rPr>
      <w:rFonts w:ascii="Tahoma" w:hAnsi="Tahoma" w:cs="Tahoma"/>
      <w:kern w:val="1"/>
      <w:sz w:val="16"/>
      <w:szCs w:val="16"/>
      <w:lang w:eastAsia="ar-SA" w:bidi="ar-SA"/>
    </w:rPr>
  </w:style>
  <w:style w:type="paragraph" w:styleId="Odstavecseseznamem">
    <w:name w:val="List Paragraph"/>
    <w:basedOn w:val="Normln"/>
    <w:uiPriority w:val="99"/>
    <w:qFormat/>
    <w:rsid w:val="0027212B"/>
    <w:pPr>
      <w:ind w:left="720"/>
      <w:contextualSpacing/>
    </w:pPr>
  </w:style>
  <w:style w:type="paragraph" w:styleId="Prosttext">
    <w:name w:val="Plain Text"/>
    <w:basedOn w:val="Normln"/>
    <w:link w:val="ProsttextChar"/>
    <w:uiPriority w:val="99"/>
    <w:rsid w:val="0027212B"/>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semiHidden/>
    <w:locked/>
    <w:rsid w:val="0027212B"/>
    <w:rPr>
      <w:rFonts w:ascii="Courier New" w:hAnsi="Courier New" w:cs="Courier New"/>
      <w:kern w:val="1"/>
      <w:sz w:val="20"/>
      <w:szCs w:val="20"/>
      <w:lang w:eastAsia="ar-SA" w:bidi="ar-SA"/>
    </w:rPr>
  </w:style>
  <w:style w:type="paragraph" w:styleId="Pedmtkomente">
    <w:name w:val="annotation subject"/>
    <w:basedOn w:val="Textkomente"/>
    <w:next w:val="Textkomente"/>
    <w:link w:val="PedmtkomenteChar"/>
    <w:uiPriority w:val="99"/>
    <w:semiHidden/>
    <w:rsid w:val="0027212B"/>
    <w:rPr>
      <w:b/>
      <w:bCs/>
    </w:rPr>
  </w:style>
  <w:style w:type="character" w:customStyle="1" w:styleId="PedmtkomenteChar">
    <w:name w:val="Předmět komentáře Char"/>
    <w:basedOn w:val="TextkomenteChar"/>
    <w:link w:val="Pedmtkomente"/>
    <w:uiPriority w:val="99"/>
    <w:semiHidden/>
    <w:locked/>
    <w:rsid w:val="0027212B"/>
    <w:rPr>
      <w:rFonts w:ascii="Times New Roman" w:hAnsi="Times New Roman" w:cs="Times New Roman"/>
      <w:b/>
      <w:bCs/>
      <w:kern w:val="1"/>
      <w:sz w:val="20"/>
      <w:szCs w:val="20"/>
      <w:lang w:eastAsia="ar-SA" w:bidi="ar-SA"/>
    </w:rPr>
  </w:style>
  <w:style w:type="paragraph" w:styleId="Nzev">
    <w:name w:val="Title"/>
    <w:basedOn w:val="Normln"/>
    <w:link w:val="NzevChar"/>
    <w:uiPriority w:val="99"/>
    <w:qFormat/>
    <w:locked/>
    <w:rsid w:val="0027212B"/>
    <w:pPr>
      <w:suppressAutoHyphens w:val="0"/>
      <w:jc w:val="center"/>
    </w:pPr>
    <w:rPr>
      <w:b/>
      <w:kern w:val="0"/>
      <w:sz w:val="32"/>
      <w:szCs w:val="20"/>
      <w:lang w:eastAsia="cs-CZ"/>
    </w:rPr>
  </w:style>
  <w:style w:type="character" w:customStyle="1" w:styleId="NzevChar">
    <w:name w:val="Název Char"/>
    <w:basedOn w:val="Standardnpsmoodstavce"/>
    <w:link w:val="Nzev"/>
    <w:uiPriority w:val="99"/>
    <w:locked/>
    <w:rsid w:val="0027212B"/>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534E6545A7274D80DFE19756B33405" ma:contentTypeVersion="17" ma:contentTypeDescription="Vytvoří nový dokument" ma:contentTypeScope="" ma:versionID="3b2bc5e4406dedb7149dbd9fddbce2c9">
  <xsd:schema xmlns:xsd="http://www.w3.org/2001/XMLSchema" xmlns:xs="http://www.w3.org/2001/XMLSchema" xmlns:p="http://schemas.microsoft.com/office/2006/metadata/properties" xmlns:ns3="fbf00272-2b3f-4d0b-9f37-5f90f35ae1c8" xmlns:ns4="6422dc3c-391d-4759-bcb0-2b49a1e7c884" targetNamespace="http://schemas.microsoft.com/office/2006/metadata/properties" ma:root="true" ma:fieldsID="8ff77f000e1f2c91134a77249c639539" ns3:_="" ns4:_="">
    <xsd:import namespace="fbf00272-2b3f-4d0b-9f37-5f90f35ae1c8"/>
    <xsd:import namespace="6422dc3c-391d-4759-bcb0-2b49a1e7c8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00272-2b3f-4d0b-9f37-5f90f35ae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2dc3c-391d-4759-bcb0-2b49a1e7c88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bf00272-2b3f-4d0b-9f37-5f90f35ae1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6CA3-5298-4774-B3D1-6F6860D50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00272-2b3f-4d0b-9f37-5f90f35ae1c8"/>
    <ds:schemaRef ds:uri="6422dc3c-391d-4759-bcb0-2b49a1e7c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BB489-89D7-41B2-A9AB-8D2C4903B7B7}">
  <ds:schemaRefs>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fbf00272-2b3f-4d0b-9f37-5f90f35ae1c8"/>
    <ds:schemaRef ds:uri="http://schemas.microsoft.com/office/2006/documentManagement/types"/>
    <ds:schemaRef ds:uri="http://schemas.microsoft.com/office/2006/metadata/properties"/>
    <ds:schemaRef ds:uri="6422dc3c-391d-4759-bcb0-2b49a1e7c884"/>
    <ds:schemaRef ds:uri="http://purl.org/dc/dcmitype/"/>
  </ds:schemaRefs>
</ds:datastoreItem>
</file>

<file path=customXml/itemProps3.xml><?xml version="1.0" encoding="utf-8"?>
<ds:datastoreItem xmlns:ds="http://schemas.openxmlformats.org/officeDocument/2006/customXml" ds:itemID="{7A59FA27-7612-4905-87EC-4CB994FCE786}">
  <ds:schemaRefs>
    <ds:schemaRef ds:uri="http://schemas.microsoft.com/sharepoint/v3/contenttype/forms"/>
  </ds:schemaRefs>
</ds:datastoreItem>
</file>

<file path=customXml/itemProps4.xml><?xml version="1.0" encoding="utf-8"?>
<ds:datastoreItem xmlns:ds="http://schemas.openxmlformats.org/officeDocument/2006/customXml" ds:itemID="{E1504816-5D04-4F9E-BF09-45A637E9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6239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KUPNÍ SMLOUVA</vt:lpstr>
    </vt:vector>
  </TitlesOfParts>
  <Company>HP</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Míka Jan</dc:creator>
  <cp:lastModifiedBy>Casková Miroslava</cp:lastModifiedBy>
  <cp:revision>4</cp:revision>
  <cp:lastPrinted>2024-11-20T13:43:00Z</cp:lastPrinted>
  <dcterms:created xsi:type="dcterms:W3CDTF">2024-11-20T13:44:00Z</dcterms:created>
  <dcterms:modified xsi:type="dcterms:W3CDTF">2024-11-26T15:08:00Z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0x010100BB534E6545A7274D80DFE19756B33405</vt:lpwstr>
  </property>
</Properties>
</file>