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A71F2">
              <w:rPr>
                <w:rFonts w:ascii="Arial" w:hAnsi="Arial"/>
                <w:sz w:val="20"/>
              </w:rPr>
              <w:t>9-339/D3900/17</w:t>
            </w:r>
            <w:r>
              <w:rPr>
                <w:rFonts w:ascii="Arial" w:hAnsi="Arial"/>
                <w:sz w:val="20"/>
              </w:rPr>
              <w:t xml:space="preserve"> 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A71F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TARGETON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A71F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Štorc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A71F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Petržílkova 2835/1a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A71F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158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0A71F2">
              <w:rPr>
                <w:rFonts w:ascii="Arial" w:hAnsi="Arial" w:cs="Arial"/>
                <w:sz w:val="20"/>
              </w:rPr>
              <w:t>2017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0A71F2">
              <w:rPr>
                <w:rFonts w:ascii="Arial" w:hAnsi="Arial" w:cs="Arial"/>
                <w:sz w:val="20"/>
              </w:rPr>
              <w:t>17.7.2017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A71F2" w:rsidRPr="000A71F2" w:rsidRDefault="000A71F2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0A71F2">
              <w:rPr>
                <w:rFonts w:ascii="Arial" w:hAnsi="Arial"/>
                <w:b/>
                <w:sz w:val="20"/>
              </w:rPr>
              <w:t>VÝKON TECHNICKÉHO DOZORU STAVBY</w:t>
            </w:r>
            <w:r>
              <w:rPr>
                <w:rFonts w:ascii="Arial" w:hAnsi="Arial"/>
                <w:b/>
                <w:sz w:val="20"/>
              </w:rPr>
              <w:t xml:space="preserve"> a koordinátora BOZP v prodlouženém termínu stavby</w:t>
            </w:r>
          </w:p>
          <w:p w:rsidR="000A71F2" w:rsidRPr="000A71F2" w:rsidRDefault="000A71F2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0A71F2">
              <w:rPr>
                <w:rFonts w:ascii="Arial" w:hAnsi="Arial"/>
                <w:b/>
                <w:sz w:val="20"/>
              </w:rPr>
              <w:t>Akce PVS č. 1/4/D39/00 Rekonstrukce ČS Hrdlořezy, P3</w:t>
            </w:r>
            <w:r>
              <w:rPr>
                <w:rFonts w:ascii="Arial" w:hAnsi="Arial"/>
                <w:b/>
                <w:sz w:val="20"/>
              </w:rPr>
              <w:t xml:space="preserve"> n</w:t>
            </w:r>
            <w:r w:rsidRPr="000A71F2">
              <w:rPr>
                <w:rFonts w:ascii="Arial" w:hAnsi="Arial"/>
                <w:b/>
                <w:sz w:val="20"/>
              </w:rPr>
              <w:t xml:space="preserve">a základě Vaší cenové nabídky </w:t>
            </w:r>
            <w:r>
              <w:rPr>
                <w:rFonts w:ascii="Arial" w:hAnsi="Arial"/>
                <w:b/>
                <w:sz w:val="20"/>
              </w:rPr>
              <w:t xml:space="preserve"> ze dne </w:t>
            </w:r>
            <w:proofErr w:type="gramStart"/>
            <w:r>
              <w:rPr>
                <w:rFonts w:ascii="Arial" w:hAnsi="Arial"/>
                <w:b/>
                <w:sz w:val="20"/>
              </w:rPr>
              <w:t>14.7.2017</w:t>
            </w:r>
            <w:proofErr w:type="gramEnd"/>
          </w:p>
          <w:p w:rsidR="000A71F2" w:rsidRPr="000A71F2" w:rsidRDefault="000A71F2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A71F2" w:rsidRPr="000A71F2" w:rsidRDefault="000A71F2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0A71F2">
              <w:rPr>
                <w:rFonts w:ascii="Arial" w:hAnsi="Arial"/>
                <w:b/>
                <w:sz w:val="20"/>
              </w:rPr>
              <w:t xml:space="preserve">Cena je odsouhlasena v souladu s nabídkou do max. výše </w:t>
            </w:r>
          </w:p>
          <w:p w:rsidR="000A71F2" w:rsidRPr="000A71F2" w:rsidRDefault="000A71F2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153 400</w:t>
            </w:r>
            <w:r w:rsidRPr="000A71F2">
              <w:rPr>
                <w:rFonts w:ascii="Arial" w:hAnsi="Arial"/>
                <w:b/>
                <w:sz w:val="20"/>
              </w:rPr>
              <w:t>,-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A71F2" w:rsidRDefault="000A71F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A71F2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1547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82008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245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2017-07-21T07:49:00Z</cp:lastPrinted>
  <dcterms:created xsi:type="dcterms:W3CDTF">2017-07-28T08:05:00Z</dcterms:created>
  <dcterms:modified xsi:type="dcterms:W3CDTF">2017-07-28T08:05:00Z</dcterms:modified>
</cp:coreProperties>
</file>