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AC76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608C2FA3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D0C7B52" w14:textId="4D7FFF66" w:rsidR="006B4C9C" w:rsidRPr="00FB45C8" w:rsidRDefault="00187B12" w:rsidP="00195CE6">
      <w:pPr>
        <w:jc w:val="center"/>
        <w:rPr>
          <w:szCs w:val="22"/>
        </w:rPr>
      </w:pPr>
      <w:r w:rsidRPr="00F11080">
        <w:rPr>
          <w:szCs w:val="22"/>
        </w:rPr>
        <w:t>Číslo:</w:t>
      </w:r>
      <w:r w:rsidR="00FB45C8" w:rsidRPr="00F11080">
        <w:rPr>
          <w:szCs w:val="22"/>
        </w:rPr>
        <w:t xml:space="preserve"> </w:t>
      </w:r>
      <w:r w:rsidR="00D25A42" w:rsidRPr="007254BF">
        <w:rPr>
          <w:szCs w:val="22"/>
        </w:rPr>
        <w:t>SPA-202</w:t>
      </w:r>
      <w:r w:rsidR="00954326">
        <w:rPr>
          <w:szCs w:val="22"/>
        </w:rPr>
        <w:t>4</w:t>
      </w:r>
      <w:r w:rsidR="00D25A42" w:rsidRPr="007254BF">
        <w:rPr>
          <w:szCs w:val="22"/>
        </w:rPr>
        <w:t>-800-</w:t>
      </w:r>
      <w:r w:rsidR="00E1210C" w:rsidRPr="007254BF">
        <w:rPr>
          <w:szCs w:val="22"/>
        </w:rPr>
        <w:t>000</w:t>
      </w:r>
      <w:r w:rsidR="00594962">
        <w:rPr>
          <w:szCs w:val="22"/>
        </w:rPr>
        <w:t>249</w:t>
      </w:r>
    </w:p>
    <w:p w14:paraId="62E3E356" w14:textId="77777777" w:rsidR="00FB45C8" w:rsidRDefault="00FB45C8" w:rsidP="00FB45C8"/>
    <w:p w14:paraId="5B953F78" w14:textId="77777777" w:rsidR="00E66911" w:rsidRPr="001B1DAD" w:rsidRDefault="00E66911" w:rsidP="00E66911">
      <w:pPr>
        <w:jc w:val="center"/>
        <w:rPr>
          <w:b/>
          <w:szCs w:val="22"/>
        </w:rPr>
      </w:pPr>
      <w:r>
        <w:rPr>
          <w:b/>
        </w:rPr>
        <w:t>SMLUVNÍ STRANY</w:t>
      </w:r>
      <w:r w:rsidRPr="001B1DAD">
        <w:rPr>
          <w:b/>
          <w:szCs w:val="22"/>
        </w:rPr>
        <w:t>:</w:t>
      </w:r>
    </w:p>
    <w:p w14:paraId="07B0C7A6" w14:textId="77777777" w:rsidR="005275E6" w:rsidRPr="00FB45C8" w:rsidRDefault="005275E6" w:rsidP="00FB45C8"/>
    <w:p w14:paraId="23E7D1BF" w14:textId="77777777" w:rsidR="004838E5" w:rsidRDefault="005275E6" w:rsidP="005275E6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0F6646D6" w14:textId="77777777" w:rsidR="004838E5" w:rsidRDefault="005275E6" w:rsidP="005275E6">
      <w:pPr>
        <w:rPr>
          <w:szCs w:val="22"/>
        </w:rPr>
      </w:pPr>
      <w:r w:rsidRPr="00FB45C8">
        <w:rPr>
          <w:szCs w:val="22"/>
        </w:rPr>
        <w:t xml:space="preserve">se sídlem Tršnická 4/11, 350 02 Cheb </w:t>
      </w:r>
    </w:p>
    <w:p w14:paraId="61B826EE" w14:textId="77777777" w:rsidR="004838E5" w:rsidRDefault="005275E6" w:rsidP="005275E6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36F145C6" w14:textId="23DC8A6F" w:rsidR="005275E6" w:rsidRPr="00FB45C8" w:rsidRDefault="005275E6" w:rsidP="00677C55">
      <w:pPr>
        <w:jc w:val="both"/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7680DFF1" w14:textId="77777777" w:rsidR="00677C55" w:rsidRDefault="00677C55" w:rsidP="00677C55">
      <w:pPr>
        <w:ind w:left="284" w:hanging="284"/>
        <w:rPr>
          <w:szCs w:val="22"/>
        </w:rPr>
      </w:pPr>
      <w:r>
        <w:rPr>
          <w:szCs w:val="22"/>
        </w:rPr>
        <w:t xml:space="preserve">Společnost zastoupená: </w:t>
      </w:r>
    </w:p>
    <w:p w14:paraId="491C24B9" w14:textId="10AD6805" w:rsidR="00677C55" w:rsidRDefault="00677C55" w:rsidP="00677C55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DF4088">
        <w:rPr>
          <w:szCs w:val="22"/>
        </w:rPr>
        <w:t xml:space="preserve">předsedou </w:t>
      </w:r>
      <w:r>
        <w:rPr>
          <w:szCs w:val="22"/>
        </w:rPr>
        <w:t xml:space="preserve">představenstva </w:t>
      </w:r>
    </w:p>
    <w:p w14:paraId="610E9A83" w14:textId="13E943EC" w:rsidR="00FB45C8" w:rsidRDefault="00677C55" w:rsidP="00677C55">
      <w:pPr>
        <w:rPr>
          <w:szCs w:val="22"/>
        </w:rPr>
      </w:pPr>
      <w:r>
        <w:rPr>
          <w:szCs w:val="22"/>
        </w:rPr>
        <w:t xml:space="preserve">                              </w:t>
      </w:r>
      <w:r w:rsidR="00DF4088">
        <w:rPr>
          <w:szCs w:val="22"/>
        </w:rPr>
        <w:t xml:space="preserve">místopředsedou </w:t>
      </w:r>
      <w:r>
        <w:rPr>
          <w:szCs w:val="22"/>
        </w:rPr>
        <w:t xml:space="preserve">představenstva </w:t>
      </w:r>
    </w:p>
    <w:p w14:paraId="084A8EC7" w14:textId="77777777" w:rsidR="005275E6" w:rsidRPr="00FB45C8" w:rsidRDefault="005275E6" w:rsidP="005275E6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2F540D16" w14:textId="77777777" w:rsidR="005275E6" w:rsidRPr="00FB45C8" w:rsidRDefault="005275E6" w:rsidP="005275E6">
      <w:pPr>
        <w:tabs>
          <w:tab w:val="num" w:pos="0"/>
        </w:tabs>
        <w:rPr>
          <w:szCs w:val="22"/>
        </w:rPr>
      </w:pPr>
    </w:p>
    <w:p w14:paraId="4686BF96" w14:textId="77777777" w:rsidR="005275E6" w:rsidRPr="00FB45C8" w:rsidRDefault="005275E6" w:rsidP="005275E6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Objednatel</w:t>
      </w:r>
      <w:r w:rsidRPr="00FB45C8">
        <w:rPr>
          <w:szCs w:val="22"/>
        </w:rPr>
        <w:t>“)</w:t>
      </w:r>
    </w:p>
    <w:p w14:paraId="3A70B8FB" w14:textId="77777777" w:rsidR="005275E6" w:rsidRDefault="005275E6" w:rsidP="005275E6">
      <w:pPr>
        <w:rPr>
          <w:szCs w:val="22"/>
        </w:rPr>
      </w:pPr>
    </w:p>
    <w:p w14:paraId="117546B5" w14:textId="77777777" w:rsidR="00FB45C8" w:rsidRDefault="00FB45C8" w:rsidP="005275E6">
      <w:pPr>
        <w:rPr>
          <w:szCs w:val="22"/>
        </w:rPr>
      </w:pPr>
      <w:r>
        <w:rPr>
          <w:szCs w:val="22"/>
        </w:rPr>
        <w:t>a</w:t>
      </w:r>
    </w:p>
    <w:p w14:paraId="5B265935" w14:textId="77777777" w:rsidR="00FB45C8" w:rsidRDefault="00FB45C8" w:rsidP="005275E6">
      <w:pPr>
        <w:rPr>
          <w:szCs w:val="22"/>
        </w:rPr>
      </w:pPr>
    </w:p>
    <w:p w14:paraId="52BE0943" w14:textId="79AE3654" w:rsidR="00E1210C" w:rsidRPr="00D606AA" w:rsidRDefault="00873E1D" w:rsidP="00E1210C">
      <w:pPr>
        <w:rPr>
          <w:szCs w:val="22"/>
        </w:rPr>
      </w:pPr>
      <w:r w:rsidRPr="00D606AA">
        <w:rPr>
          <w:b/>
          <w:bCs/>
          <w:szCs w:val="22"/>
        </w:rPr>
        <w:t>GVOŽDÍK s.r.o.</w:t>
      </w:r>
      <w:r w:rsidR="00E1210C" w:rsidRPr="00D606AA">
        <w:rPr>
          <w:szCs w:val="22"/>
        </w:rPr>
        <w:t xml:space="preserve">, </w:t>
      </w:r>
    </w:p>
    <w:p w14:paraId="331248C6" w14:textId="59A830C6" w:rsidR="00873E1D" w:rsidRPr="00D606AA" w:rsidRDefault="00E1210C" w:rsidP="00E1210C">
      <w:pPr>
        <w:rPr>
          <w:szCs w:val="22"/>
        </w:rPr>
      </w:pPr>
      <w:r w:rsidRPr="00D606AA">
        <w:rPr>
          <w:szCs w:val="22"/>
        </w:rPr>
        <w:t>se sídlem</w:t>
      </w:r>
      <w:r w:rsidR="00873E1D" w:rsidRPr="00D606AA">
        <w:rPr>
          <w:szCs w:val="22"/>
        </w:rPr>
        <w:t xml:space="preserve"> Zlatá 12</w:t>
      </w:r>
      <w:r w:rsidRPr="00D606AA">
        <w:rPr>
          <w:szCs w:val="22"/>
        </w:rPr>
        <w:t>,</w:t>
      </w:r>
      <w:r w:rsidR="00873E1D" w:rsidRPr="00D606AA">
        <w:rPr>
          <w:szCs w:val="22"/>
        </w:rPr>
        <w:t xml:space="preserve"> Karlovy Vary</w:t>
      </w:r>
      <w:r w:rsidR="0014717D" w:rsidRPr="00D606AA">
        <w:rPr>
          <w:szCs w:val="22"/>
        </w:rPr>
        <w:t>,</w:t>
      </w:r>
      <w:r w:rsidRPr="00D606AA">
        <w:rPr>
          <w:szCs w:val="22"/>
        </w:rPr>
        <w:t xml:space="preserve"> </w:t>
      </w:r>
      <w:r w:rsidR="00873E1D" w:rsidRPr="00D606AA">
        <w:rPr>
          <w:szCs w:val="22"/>
        </w:rPr>
        <w:t>360 05</w:t>
      </w:r>
      <w:r w:rsidRPr="00D606AA">
        <w:rPr>
          <w:szCs w:val="22"/>
        </w:rPr>
        <w:t xml:space="preserve">, </w:t>
      </w:r>
    </w:p>
    <w:p w14:paraId="5F76407B" w14:textId="3ACC5C33" w:rsidR="00E1210C" w:rsidRPr="00D606AA" w:rsidRDefault="00E1210C" w:rsidP="00E1210C">
      <w:pPr>
        <w:rPr>
          <w:szCs w:val="22"/>
        </w:rPr>
      </w:pPr>
      <w:r w:rsidRPr="00D606AA">
        <w:rPr>
          <w:szCs w:val="22"/>
        </w:rPr>
        <w:t xml:space="preserve">IČ </w:t>
      </w:r>
      <w:r w:rsidR="00873E1D" w:rsidRPr="00D606AA">
        <w:rPr>
          <w:szCs w:val="22"/>
        </w:rPr>
        <w:t>28001869</w:t>
      </w:r>
      <w:r w:rsidRPr="00D606AA">
        <w:rPr>
          <w:szCs w:val="22"/>
        </w:rPr>
        <w:t xml:space="preserve">, DIČ </w:t>
      </w:r>
      <w:r w:rsidR="00873E1D" w:rsidRPr="00D606AA">
        <w:rPr>
          <w:szCs w:val="22"/>
        </w:rPr>
        <w:t>CZ28001869</w:t>
      </w:r>
      <w:r w:rsidRPr="00D606AA">
        <w:rPr>
          <w:szCs w:val="22"/>
        </w:rPr>
        <w:t xml:space="preserve">, </w:t>
      </w:r>
    </w:p>
    <w:p w14:paraId="56949329" w14:textId="0A861D28" w:rsidR="00E1210C" w:rsidRPr="00D606AA" w:rsidRDefault="00E1210C" w:rsidP="00E1210C">
      <w:pPr>
        <w:rPr>
          <w:szCs w:val="22"/>
        </w:rPr>
      </w:pPr>
      <w:r w:rsidRPr="00D606AA">
        <w:rPr>
          <w:szCs w:val="22"/>
        </w:rPr>
        <w:t xml:space="preserve">společnost zapsaná v obchodním rejstříku vedeném </w:t>
      </w:r>
      <w:r w:rsidR="00873E1D" w:rsidRPr="00D606AA">
        <w:rPr>
          <w:szCs w:val="22"/>
        </w:rPr>
        <w:t>Krajským soudem v Plzni</w:t>
      </w:r>
      <w:r w:rsidRPr="00D606AA">
        <w:rPr>
          <w:szCs w:val="22"/>
        </w:rPr>
        <w:t xml:space="preserve">, v oddíle </w:t>
      </w:r>
      <w:r w:rsidR="00873E1D" w:rsidRPr="00D606AA">
        <w:rPr>
          <w:szCs w:val="22"/>
        </w:rPr>
        <w:t>C</w:t>
      </w:r>
      <w:r w:rsidRPr="00D606AA">
        <w:rPr>
          <w:szCs w:val="22"/>
        </w:rPr>
        <w:t xml:space="preserve">, vložce </w:t>
      </w:r>
      <w:r w:rsidR="00873E1D" w:rsidRPr="00D606AA">
        <w:rPr>
          <w:szCs w:val="22"/>
        </w:rPr>
        <w:t>20920</w:t>
      </w:r>
    </w:p>
    <w:p w14:paraId="1CDE7BFD" w14:textId="77777777" w:rsidR="00E1210C" w:rsidRPr="00D606AA" w:rsidRDefault="00E1210C" w:rsidP="00E1210C">
      <w:pPr>
        <w:rPr>
          <w:szCs w:val="22"/>
        </w:rPr>
      </w:pPr>
    </w:p>
    <w:p w14:paraId="1E476890" w14:textId="26856429" w:rsidR="00E1210C" w:rsidRPr="00D606AA" w:rsidRDefault="00E1210C" w:rsidP="00E1210C">
      <w:pPr>
        <w:rPr>
          <w:szCs w:val="22"/>
        </w:rPr>
      </w:pPr>
      <w:r w:rsidRPr="00D606AA">
        <w:rPr>
          <w:szCs w:val="22"/>
        </w:rPr>
        <w:t>zastoupen</w:t>
      </w:r>
      <w:r w:rsidR="009F6960" w:rsidRPr="00D606AA">
        <w:rPr>
          <w:szCs w:val="22"/>
        </w:rPr>
        <w:t>á</w:t>
      </w:r>
      <w:r w:rsidRPr="00D606AA">
        <w:rPr>
          <w:szCs w:val="22"/>
        </w:rPr>
        <w:t xml:space="preserve"> </w:t>
      </w:r>
      <w:r w:rsidR="00873E1D" w:rsidRPr="00D606AA">
        <w:rPr>
          <w:szCs w:val="22"/>
        </w:rPr>
        <w:t>jednatelem</w:t>
      </w:r>
      <w:r w:rsidRPr="00D606AA">
        <w:rPr>
          <w:szCs w:val="22"/>
        </w:rPr>
        <w:t xml:space="preserve">, </w:t>
      </w:r>
    </w:p>
    <w:p w14:paraId="34831303" w14:textId="77777777" w:rsidR="00E1210C" w:rsidRPr="00D606AA" w:rsidRDefault="00E1210C" w:rsidP="00E1210C">
      <w:pPr>
        <w:rPr>
          <w:szCs w:val="22"/>
        </w:rPr>
      </w:pPr>
    </w:p>
    <w:p w14:paraId="237D247F" w14:textId="6AD75BAD" w:rsidR="00E1210C" w:rsidRPr="00D606AA" w:rsidRDefault="00E1210C" w:rsidP="00E1210C">
      <w:pPr>
        <w:rPr>
          <w:szCs w:val="22"/>
        </w:rPr>
      </w:pPr>
      <w:r w:rsidRPr="00D606AA">
        <w:rPr>
          <w:szCs w:val="22"/>
        </w:rPr>
        <w:t xml:space="preserve">Bankovní spojení: </w:t>
      </w:r>
      <w:r w:rsidR="00873E1D" w:rsidRPr="00D606AA">
        <w:rPr>
          <w:szCs w:val="22"/>
        </w:rPr>
        <w:t>KB K. Vary; č.ú. 43-1084460227/0100</w:t>
      </w:r>
    </w:p>
    <w:p w14:paraId="12EDDDC7" w14:textId="77777777" w:rsidR="00E1210C" w:rsidRPr="00D606AA" w:rsidRDefault="00E1210C" w:rsidP="00E1210C">
      <w:pPr>
        <w:rPr>
          <w:szCs w:val="22"/>
        </w:rPr>
      </w:pPr>
    </w:p>
    <w:p w14:paraId="4A61D344" w14:textId="2919F386" w:rsidR="00E1210C" w:rsidRPr="00D606AA" w:rsidRDefault="00E1210C" w:rsidP="00E1210C">
      <w:pPr>
        <w:tabs>
          <w:tab w:val="left" w:pos="3402"/>
        </w:tabs>
        <w:rPr>
          <w:szCs w:val="22"/>
        </w:rPr>
      </w:pPr>
      <w:r w:rsidRPr="00D606AA">
        <w:rPr>
          <w:szCs w:val="22"/>
        </w:rPr>
        <w:t>Zástupce ve věcech technických:</w:t>
      </w:r>
      <w:r w:rsidR="00873E1D" w:rsidRPr="00D606AA">
        <w:rPr>
          <w:szCs w:val="22"/>
        </w:rPr>
        <w:tab/>
      </w:r>
      <w:r w:rsidR="0014717D" w:rsidRPr="00D606AA">
        <w:rPr>
          <w:szCs w:val="22"/>
        </w:rPr>
        <w:tab/>
      </w:r>
    </w:p>
    <w:p w14:paraId="4EC5D1D6" w14:textId="164E9D48" w:rsidR="005275E6" w:rsidRPr="00FB45C8" w:rsidRDefault="00E1210C" w:rsidP="005275E6">
      <w:pPr>
        <w:rPr>
          <w:szCs w:val="22"/>
        </w:rPr>
      </w:pPr>
      <w:r w:rsidRPr="00D606AA">
        <w:rPr>
          <w:szCs w:val="22"/>
        </w:rPr>
        <w:t>Zástupce ve věcech provozních:</w:t>
      </w:r>
      <w:r w:rsidR="00873E1D" w:rsidRPr="00D606AA">
        <w:rPr>
          <w:szCs w:val="22"/>
        </w:rPr>
        <w:tab/>
      </w:r>
      <w:r w:rsidR="00873E1D" w:rsidRPr="00D606AA">
        <w:rPr>
          <w:szCs w:val="22"/>
        </w:rPr>
        <w:tab/>
      </w:r>
    </w:p>
    <w:p w14:paraId="697023BF" w14:textId="77777777" w:rsidR="0075172D" w:rsidRDefault="0075172D" w:rsidP="005275E6">
      <w:pPr>
        <w:rPr>
          <w:szCs w:val="22"/>
        </w:rPr>
      </w:pPr>
    </w:p>
    <w:p w14:paraId="160FCE9E" w14:textId="1B1400D1" w:rsidR="006B4C9C" w:rsidRPr="00FB45C8" w:rsidRDefault="005275E6" w:rsidP="005275E6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Zhotovitel</w:t>
      </w:r>
      <w:r w:rsidRPr="00FB45C8">
        <w:rPr>
          <w:szCs w:val="22"/>
        </w:rPr>
        <w:t>“)</w:t>
      </w:r>
    </w:p>
    <w:p w14:paraId="77764EFF" w14:textId="77777777" w:rsidR="006B4C9C" w:rsidRPr="00FB45C8" w:rsidRDefault="006B4C9C" w:rsidP="005E1CFC">
      <w:pPr>
        <w:rPr>
          <w:szCs w:val="22"/>
        </w:rPr>
      </w:pPr>
    </w:p>
    <w:p w14:paraId="10C19768" w14:textId="77777777" w:rsidR="006B4C9C" w:rsidRPr="00FB45C8" w:rsidRDefault="002F6D6E" w:rsidP="005E1CFC">
      <w:pPr>
        <w:rPr>
          <w:b/>
          <w:szCs w:val="22"/>
        </w:rPr>
      </w:pPr>
      <w:r w:rsidRPr="00FB45C8">
        <w:rPr>
          <w:szCs w:val="22"/>
        </w:rPr>
        <w:t>(Objednatel a Zhotovitel společně dále jen „</w:t>
      </w:r>
      <w:r w:rsidRPr="00FB45C8">
        <w:rPr>
          <w:b/>
          <w:szCs w:val="22"/>
        </w:rPr>
        <w:t>Smluvní strany</w:t>
      </w:r>
      <w:r w:rsidRPr="00FB45C8">
        <w:rPr>
          <w:szCs w:val="22"/>
        </w:rPr>
        <w:t>“, každá samostatně pak dále jen „</w:t>
      </w:r>
      <w:r w:rsidRPr="00FB45C8">
        <w:rPr>
          <w:b/>
          <w:szCs w:val="22"/>
        </w:rPr>
        <w:t>Smluvní strana</w:t>
      </w:r>
      <w:r w:rsidRPr="00FB45C8">
        <w:rPr>
          <w:szCs w:val="22"/>
        </w:rPr>
        <w:t>“)</w:t>
      </w:r>
    </w:p>
    <w:p w14:paraId="6DDA338A" w14:textId="77777777" w:rsidR="00FB45C8" w:rsidRDefault="00FB45C8" w:rsidP="005E1CFC">
      <w:pPr>
        <w:rPr>
          <w:szCs w:val="22"/>
        </w:rPr>
      </w:pPr>
    </w:p>
    <w:p w14:paraId="66F82F44" w14:textId="77777777" w:rsidR="00E66911" w:rsidRPr="00DE2C15" w:rsidRDefault="00E66911" w:rsidP="00E66911">
      <w:pPr>
        <w:jc w:val="center"/>
        <w:rPr>
          <w:b/>
        </w:rPr>
      </w:pPr>
      <w:r>
        <w:rPr>
          <w:b/>
        </w:rPr>
        <w:t xml:space="preserve">UZAVŘELY </w:t>
      </w:r>
      <w:r w:rsidRPr="00DE2C15">
        <w:rPr>
          <w:b/>
        </w:rPr>
        <w:t>TUTO</w:t>
      </w:r>
    </w:p>
    <w:p w14:paraId="5A3A208A" w14:textId="77777777" w:rsidR="00FB45C8" w:rsidRDefault="00FB45C8" w:rsidP="005E1CFC">
      <w:pPr>
        <w:rPr>
          <w:szCs w:val="22"/>
        </w:rPr>
      </w:pPr>
    </w:p>
    <w:p w14:paraId="02FF2A00" w14:textId="77777777" w:rsidR="00FB45C8" w:rsidRPr="00E20DCF" w:rsidRDefault="00FB45C8" w:rsidP="00FB45C8">
      <w:pPr>
        <w:jc w:val="center"/>
        <w:rPr>
          <w:b/>
          <w:spacing w:val="200"/>
          <w:szCs w:val="22"/>
        </w:rPr>
      </w:pPr>
      <w:r w:rsidRPr="00E20DCF">
        <w:rPr>
          <w:b/>
          <w:spacing w:val="200"/>
          <w:szCs w:val="22"/>
        </w:rPr>
        <w:t>SMLOUVU O DÍLO</w:t>
      </w:r>
      <w:r w:rsidR="00E20DCF" w:rsidRPr="00E20DCF">
        <w:rPr>
          <w:b/>
          <w:spacing w:val="200"/>
          <w:szCs w:val="22"/>
        </w:rPr>
        <w:t>:</w:t>
      </w:r>
    </w:p>
    <w:p w14:paraId="61E1EF6D" w14:textId="40398D4A" w:rsidR="005275E6" w:rsidRPr="00A0387A" w:rsidRDefault="006B4C9C" w:rsidP="00932E3A">
      <w:pPr>
        <w:pStyle w:val="Nadpis1"/>
        <w:numPr>
          <w:ilvl w:val="0"/>
          <w:numId w:val="1"/>
        </w:numPr>
        <w:tabs>
          <w:tab w:val="clear" w:pos="1134"/>
        </w:tabs>
        <w:ind w:left="567" w:hanging="567"/>
        <w:rPr>
          <w:lang w:val="pt-PT"/>
        </w:rPr>
      </w:pPr>
      <w:r w:rsidRPr="008144FC">
        <w:rPr>
          <w:lang w:val="cs-CZ"/>
        </w:rPr>
        <w:t>Z</w:t>
      </w:r>
      <w:r w:rsidR="00FB45C8" w:rsidRPr="008144FC">
        <w:rPr>
          <w:lang w:val="cs-CZ"/>
        </w:rPr>
        <w:t xml:space="preserve">ákladní ustanovení, výchozí podklady a údaje </w:t>
      </w:r>
    </w:p>
    <w:p w14:paraId="45C24F3E" w14:textId="61A18D77" w:rsidR="005275E6" w:rsidRPr="00FB45C8" w:rsidRDefault="005275E6" w:rsidP="007254BF">
      <w:pPr>
        <w:spacing w:before="120"/>
        <w:ind w:left="567"/>
        <w:jc w:val="both"/>
      </w:pPr>
      <w:r w:rsidRPr="00FB45C8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6E64C11E" w14:textId="77777777" w:rsidR="00A34AEB" w:rsidRPr="007254BF" w:rsidRDefault="006B4C9C" w:rsidP="007254BF">
      <w:pPr>
        <w:spacing w:before="120"/>
        <w:ind w:left="567"/>
        <w:jc w:val="both"/>
        <w:rPr>
          <w:u w:val="single"/>
        </w:rPr>
      </w:pPr>
      <w:r w:rsidRPr="007254BF">
        <w:rPr>
          <w:u w:val="single"/>
        </w:rPr>
        <w:t>Název stavby - díla</w:t>
      </w:r>
      <w:r w:rsidR="00D337C0" w:rsidRPr="007254BF">
        <w:rPr>
          <w:u w:val="single"/>
        </w:rPr>
        <w:t>:</w:t>
      </w:r>
      <w:r w:rsidR="00FB45C8" w:rsidRPr="007254BF">
        <w:rPr>
          <w:u w:val="single"/>
        </w:rPr>
        <w:t xml:space="preserve"> </w:t>
      </w:r>
      <w:bookmarkStart w:id="0" w:name="_Hlk73004647"/>
    </w:p>
    <w:p w14:paraId="4A66DD6E" w14:textId="68F2F10A" w:rsidR="006B4C9C" w:rsidRPr="007254BF" w:rsidRDefault="00D60132" w:rsidP="007254BF">
      <w:pPr>
        <w:ind w:left="567"/>
        <w:jc w:val="both"/>
        <w:rPr>
          <w:rFonts w:eastAsia="ArialMT"/>
          <w:b/>
          <w:iCs/>
          <w:color w:val="000000"/>
        </w:rPr>
      </w:pPr>
      <w:bookmarkStart w:id="1" w:name="_Hlk154655994"/>
      <w:r w:rsidRPr="0083089A">
        <w:rPr>
          <w:rFonts w:eastAsia="ArialMT"/>
          <w:b/>
          <w:iCs/>
          <w:color w:val="000000"/>
          <w:sz w:val="23"/>
          <w:szCs w:val="23"/>
        </w:rPr>
        <w:t xml:space="preserve">Oprava – sanace kanalizace provozu </w:t>
      </w:r>
      <w:r>
        <w:rPr>
          <w:rFonts w:eastAsia="ArialMT"/>
          <w:b/>
          <w:iCs/>
          <w:color w:val="000000"/>
          <w:sz w:val="23"/>
          <w:szCs w:val="23"/>
        </w:rPr>
        <w:t>Cheb, ulice Na Vyhlídce, 26. dubna, Dragounská</w:t>
      </w:r>
      <w:bookmarkEnd w:id="1"/>
      <w:r w:rsidR="00A34AEB" w:rsidRPr="007254BF" w:rsidDel="00A34AEB">
        <w:rPr>
          <w:rFonts w:eastAsia="ArialMT"/>
          <w:b/>
          <w:iCs/>
          <w:color w:val="000000"/>
        </w:rPr>
        <w:t xml:space="preserve"> </w:t>
      </w:r>
      <w:bookmarkEnd w:id="0"/>
    </w:p>
    <w:p w14:paraId="005458EB" w14:textId="0475323C" w:rsidR="00122FB2" w:rsidRDefault="00A52AC6" w:rsidP="007254BF">
      <w:pPr>
        <w:ind w:left="567"/>
        <w:rPr>
          <w:lang w:eastAsia="ar-SA"/>
        </w:rPr>
      </w:pPr>
      <w:r w:rsidRPr="00122FB2">
        <w:t>Číslo</w:t>
      </w:r>
      <w:r w:rsidR="006B4C9C" w:rsidRPr="00122FB2">
        <w:t xml:space="preserve"> </w:t>
      </w:r>
      <w:r w:rsidRPr="00122FB2">
        <w:t>opravy:</w:t>
      </w:r>
      <w:r w:rsidR="00FB45C8" w:rsidRPr="00122FB2">
        <w:t xml:space="preserve"> </w:t>
      </w:r>
      <w:r w:rsidR="00D60132" w:rsidRPr="00D47FDE">
        <w:rPr>
          <w:sz w:val="23"/>
          <w:szCs w:val="23"/>
          <w:lang w:eastAsia="ar-SA"/>
        </w:rPr>
        <w:t>O22100.A890</w:t>
      </w:r>
      <w:r w:rsidR="00D60132">
        <w:rPr>
          <w:sz w:val="23"/>
          <w:szCs w:val="23"/>
          <w:lang w:eastAsia="ar-SA"/>
        </w:rPr>
        <w:t xml:space="preserve">, </w:t>
      </w:r>
      <w:r w:rsidR="00D60132" w:rsidRPr="00D47FDE">
        <w:rPr>
          <w:sz w:val="23"/>
          <w:szCs w:val="23"/>
          <w:lang w:eastAsia="ar-SA"/>
        </w:rPr>
        <w:t>O22100.A838</w:t>
      </w:r>
      <w:r w:rsidR="00D60132">
        <w:rPr>
          <w:sz w:val="23"/>
          <w:szCs w:val="23"/>
          <w:lang w:eastAsia="ar-SA"/>
        </w:rPr>
        <w:t xml:space="preserve">, </w:t>
      </w:r>
      <w:r w:rsidR="00D60132" w:rsidRPr="00D47FDE">
        <w:rPr>
          <w:sz w:val="23"/>
          <w:szCs w:val="23"/>
          <w:lang w:eastAsia="ar-SA"/>
        </w:rPr>
        <w:t>O22100.A726</w:t>
      </w:r>
    </w:p>
    <w:p w14:paraId="113DCF0A" w14:textId="7F5210E8" w:rsidR="006B4C9C" w:rsidRPr="00122FB2" w:rsidRDefault="006B4C9C" w:rsidP="007254BF">
      <w:pPr>
        <w:ind w:left="567"/>
      </w:pPr>
      <w:r w:rsidRPr="00122FB2">
        <w:t>Evidenční číslo:</w:t>
      </w:r>
      <w:r w:rsidR="00A52AC6" w:rsidRPr="00122FB2">
        <w:t xml:space="preserve"> </w:t>
      </w:r>
      <w:r w:rsidR="00D60132">
        <w:t>43</w:t>
      </w:r>
      <w:r w:rsidR="00122FB2" w:rsidRPr="007254BF">
        <w:t>/</w:t>
      </w:r>
      <w:r w:rsidR="000644EE" w:rsidRPr="007254BF">
        <w:t>202</w:t>
      </w:r>
      <w:r w:rsidR="000644EE">
        <w:t>4</w:t>
      </w:r>
    </w:p>
    <w:p w14:paraId="0B3C78D8" w14:textId="45927BF5" w:rsidR="006B4C9C" w:rsidRPr="00593537" w:rsidRDefault="00D60132" w:rsidP="007254BF">
      <w:pPr>
        <w:ind w:left="567"/>
        <w:jc w:val="both"/>
        <w:rPr>
          <w:color w:val="000000" w:themeColor="text1"/>
        </w:rPr>
      </w:pPr>
      <w:r>
        <w:rPr>
          <w:b/>
          <w:bCs/>
          <w:sz w:val="23"/>
          <w:szCs w:val="23"/>
        </w:rPr>
        <w:t>Cheb</w:t>
      </w:r>
      <w:r w:rsidRPr="0083089A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ulice Na Vyhlídce</w:t>
      </w:r>
      <w:r w:rsidRPr="0083089A">
        <w:rPr>
          <w:b/>
          <w:bCs/>
          <w:sz w:val="23"/>
          <w:szCs w:val="23"/>
        </w:rPr>
        <w:t xml:space="preserve">, p.č. </w:t>
      </w:r>
      <w:hyperlink r:id="rId11" w:tgtFrame="vdp" w:tooltip="Informace o objektu z RÚIAN, externí odkaz" w:history="1">
        <w:r w:rsidRPr="00D60132">
          <w:rPr>
            <w:rStyle w:val="Hypertextovodkaz"/>
            <w:b/>
            <w:bCs/>
            <w:color w:val="auto"/>
            <w:sz w:val="23"/>
            <w:szCs w:val="23"/>
            <w:u w:val="none"/>
          </w:rPr>
          <w:t>2295/21</w:t>
        </w:r>
      </w:hyperlink>
      <w:r w:rsidRPr="00D60132">
        <w:rPr>
          <w:b/>
          <w:bCs/>
          <w:sz w:val="23"/>
          <w:szCs w:val="23"/>
        </w:rPr>
        <w:t xml:space="preserve">, p.č. </w:t>
      </w:r>
      <w:hyperlink r:id="rId12" w:tgtFrame="vdp" w:tooltip="Informace o objektu z RÚIAN, externí odkaz" w:history="1">
        <w:r w:rsidRPr="00D60132">
          <w:rPr>
            <w:rStyle w:val="Hypertextovodkaz"/>
            <w:b/>
            <w:bCs/>
            <w:color w:val="auto"/>
            <w:sz w:val="23"/>
            <w:szCs w:val="23"/>
            <w:u w:val="none"/>
          </w:rPr>
          <w:t>2296/1</w:t>
        </w:r>
      </w:hyperlink>
      <w:r w:rsidRPr="00D60132">
        <w:rPr>
          <w:b/>
          <w:bCs/>
          <w:sz w:val="23"/>
          <w:szCs w:val="23"/>
        </w:rPr>
        <w:t xml:space="preserve">, </w:t>
      </w:r>
      <w:hyperlink r:id="rId13" w:tgtFrame="vdp" w:tooltip="Informace o objektu z RÚIAN, externí odkaz" w:history="1">
        <w:r w:rsidRPr="00D60132">
          <w:rPr>
            <w:rStyle w:val="Hypertextovodkaz"/>
            <w:b/>
            <w:bCs/>
            <w:color w:val="auto"/>
            <w:sz w:val="23"/>
            <w:szCs w:val="23"/>
            <w:u w:val="none"/>
          </w:rPr>
          <w:t>2295/12</w:t>
        </w:r>
      </w:hyperlink>
      <w:r w:rsidRPr="00D60132">
        <w:rPr>
          <w:b/>
          <w:bCs/>
          <w:sz w:val="23"/>
          <w:szCs w:val="23"/>
        </w:rPr>
        <w:t xml:space="preserve">, ulice 26. dubna, p.č. </w:t>
      </w:r>
      <w:hyperlink r:id="rId14" w:tgtFrame="vdp" w:tooltip="Informace o objektu z RÚIAN, externí odkaz" w:history="1">
        <w:r w:rsidRPr="00D60132">
          <w:rPr>
            <w:rStyle w:val="Hypertextovodkaz"/>
            <w:b/>
            <w:bCs/>
            <w:color w:val="auto"/>
            <w:sz w:val="23"/>
            <w:szCs w:val="23"/>
            <w:u w:val="none"/>
          </w:rPr>
          <w:t>205/1</w:t>
        </w:r>
      </w:hyperlink>
      <w:r w:rsidRPr="00D60132">
        <w:rPr>
          <w:b/>
          <w:bCs/>
          <w:sz w:val="23"/>
          <w:szCs w:val="23"/>
        </w:rPr>
        <w:t xml:space="preserve">, p.č. </w:t>
      </w:r>
      <w:hyperlink r:id="rId15" w:tgtFrame="vdp" w:tooltip="Informace o objektu z RÚIAN, externí odkaz" w:history="1">
        <w:r w:rsidRPr="00D60132">
          <w:rPr>
            <w:rStyle w:val="Hypertextovodkaz"/>
            <w:b/>
            <w:bCs/>
            <w:color w:val="auto"/>
            <w:sz w:val="23"/>
            <w:szCs w:val="23"/>
            <w:u w:val="none"/>
          </w:rPr>
          <w:t xml:space="preserve">st. </w:t>
        </w:r>
        <w:hyperlink r:id="rId16" w:tgtFrame="vdp" w:tooltip="Informace o objektu z RÚIAN, externí odkaz" w:history="1">
          <w:r w:rsidRPr="00D60132">
            <w:rPr>
              <w:rStyle w:val="Hypertextovodkaz"/>
              <w:b/>
              <w:bCs/>
              <w:color w:val="auto"/>
              <w:sz w:val="23"/>
              <w:szCs w:val="23"/>
              <w:u w:val="none"/>
            </w:rPr>
            <w:t>2360/1</w:t>
          </w:r>
        </w:hyperlink>
        <w:r w:rsidRPr="00D60132" w:rsidDel="00041F2E">
          <w:rPr>
            <w:b/>
            <w:bCs/>
            <w:sz w:val="23"/>
            <w:szCs w:val="23"/>
          </w:rPr>
          <w:t xml:space="preserve"> </w:t>
        </w:r>
      </w:hyperlink>
      <w:r w:rsidRPr="00D60132">
        <w:rPr>
          <w:b/>
          <w:bCs/>
          <w:sz w:val="23"/>
          <w:szCs w:val="23"/>
        </w:rPr>
        <w:t xml:space="preserve">, ulice  Dragounská p.č. </w:t>
      </w:r>
      <w:hyperlink r:id="rId17" w:tgtFrame="vdp" w:tooltip="Informace o objektu z RÚIAN, externí odkaz" w:history="1">
        <w:r w:rsidRPr="00D60132">
          <w:rPr>
            <w:rStyle w:val="Hypertextovodkaz"/>
            <w:b/>
            <w:bCs/>
            <w:color w:val="auto"/>
            <w:sz w:val="23"/>
            <w:szCs w:val="23"/>
            <w:u w:val="none"/>
          </w:rPr>
          <w:t>1680/11</w:t>
        </w:r>
      </w:hyperlink>
      <w:r w:rsidRPr="00D60132">
        <w:rPr>
          <w:b/>
          <w:bCs/>
          <w:sz w:val="23"/>
          <w:szCs w:val="23"/>
        </w:rPr>
        <w:t xml:space="preserve">, p.č. </w:t>
      </w:r>
      <w:hyperlink r:id="rId18" w:tgtFrame="vdp" w:tooltip="Informace o objektu z RÚIAN, externí odkaz" w:history="1">
        <w:r w:rsidRPr="00D60132">
          <w:rPr>
            <w:rStyle w:val="Hypertextovodkaz"/>
            <w:b/>
            <w:bCs/>
            <w:color w:val="auto"/>
            <w:sz w:val="23"/>
            <w:szCs w:val="23"/>
            <w:u w:val="none"/>
          </w:rPr>
          <w:t>1790/13</w:t>
        </w:r>
      </w:hyperlink>
      <w:r w:rsidRPr="00D60132">
        <w:rPr>
          <w:b/>
          <w:bCs/>
          <w:sz w:val="23"/>
          <w:szCs w:val="23"/>
        </w:rPr>
        <w:t xml:space="preserve">, , p.č. </w:t>
      </w:r>
      <w:hyperlink r:id="rId19" w:tgtFrame="vdp" w:tooltip="Informace o objektu z RÚIAN, externí odkaz" w:history="1">
        <w:r w:rsidRPr="00D60132">
          <w:rPr>
            <w:rStyle w:val="Hypertextovodkaz"/>
            <w:b/>
            <w:bCs/>
            <w:color w:val="auto"/>
            <w:sz w:val="23"/>
            <w:szCs w:val="23"/>
            <w:u w:val="none"/>
          </w:rPr>
          <w:t>1817/12</w:t>
        </w:r>
      </w:hyperlink>
      <w:r w:rsidRPr="00D60132">
        <w:rPr>
          <w:b/>
          <w:bCs/>
          <w:sz w:val="23"/>
          <w:szCs w:val="23"/>
        </w:rPr>
        <w:t>, k.</w:t>
      </w:r>
      <w:r w:rsidRPr="0083089A">
        <w:rPr>
          <w:b/>
          <w:bCs/>
          <w:sz w:val="23"/>
          <w:szCs w:val="23"/>
        </w:rPr>
        <w:t xml:space="preserve">ú. </w:t>
      </w:r>
      <w:r>
        <w:rPr>
          <w:b/>
          <w:bCs/>
          <w:sz w:val="23"/>
          <w:szCs w:val="23"/>
        </w:rPr>
        <w:t>Cheb</w:t>
      </w:r>
    </w:p>
    <w:p w14:paraId="03C8DE38" w14:textId="1E7316D6" w:rsidR="00D60132" w:rsidRDefault="00C02AC3" w:rsidP="00D606AA">
      <w:pPr>
        <w:spacing w:before="120"/>
        <w:rPr>
          <w:b/>
          <w:szCs w:val="22"/>
        </w:rPr>
      </w:pPr>
      <w:r w:rsidRPr="003476C6">
        <w:t xml:space="preserve">Smlouva vychází z nabídky Zhotovitele ze dne </w:t>
      </w:r>
      <w:r w:rsidR="001A3468" w:rsidRPr="00D606AA">
        <w:t>17. 09. 2024</w:t>
      </w:r>
      <w:r w:rsidR="003476C6" w:rsidRPr="00D606AA">
        <w:t>.</w:t>
      </w:r>
      <w:r w:rsidRPr="00A0387A">
        <w:t xml:space="preserve"> </w:t>
      </w:r>
    </w:p>
    <w:p w14:paraId="20987936" w14:textId="35727A41" w:rsidR="003476C6" w:rsidRPr="007254BF" w:rsidRDefault="00C02AC3" w:rsidP="00C07A8C">
      <w:pPr>
        <w:pStyle w:val="Odstavecseseznamem"/>
        <w:spacing w:before="120"/>
        <w:ind w:left="-142"/>
        <w:rPr>
          <w:b/>
          <w:szCs w:val="22"/>
        </w:rPr>
      </w:pPr>
      <w:r w:rsidRPr="007254BF">
        <w:rPr>
          <w:b/>
          <w:sz w:val="22"/>
          <w:szCs w:val="22"/>
        </w:rPr>
        <w:lastRenderedPageBreak/>
        <w:t>Dílo</w:t>
      </w:r>
      <w:r w:rsidR="009A6C84" w:rsidRPr="007254BF">
        <w:rPr>
          <w:b/>
          <w:sz w:val="22"/>
          <w:szCs w:val="22"/>
        </w:rPr>
        <w:t xml:space="preserve"> bude provedeno</w:t>
      </w:r>
      <w:r w:rsidR="006B4C9C" w:rsidRPr="007254BF">
        <w:rPr>
          <w:b/>
          <w:sz w:val="22"/>
          <w:szCs w:val="22"/>
        </w:rPr>
        <w:t xml:space="preserve"> takto:</w:t>
      </w:r>
    </w:p>
    <w:p w14:paraId="57AB661F" w14:textId="737E4C19" w:rsidR="00EA497A" w:rsidRPr="0083089A" w:rsidRDefault="00EA497A" w:rsidP="00EA497A">
      <w:pPr>
        <w:ind w:left="-142"/>
        <w:jc w:val="both"/>
        <w:rPr>
          <w:sz w:val="23"/>
          <w:szCs w:val="23"/>
        </w:rPr>
      </w:pPr>
      <w:bookmarkStart w:id="2" w:name="_Hlk124335105"/>
      <w:r w:rsidRPr="0083089A">
        <w:rPr>
          <w:sz w:val="23"/>
          <w:szCs w:val="23"/>
        </w:rPr>
        <w:t>Oprava kanalizační stoky v</w:t>
      </w:r>
      <w:r>
        <w:rPr>
          <w:sz w:val="23"/>
          <w:szCs w:val="23"/>
        </w:rPr>
        <w:t> </w:t>
      </w:r>
      <w:r w:rsidRPr="00035AE3">
        <w:rPr>
          <w:sz w:val="23"/>
          <w:szCs w:val="23"/>
        </w:rPr>
        <w:t xml:space="preserve">Chebu, ulice </w:t>
      </w:r>
      <w:r w:rsidR="00035AE3" w:rsidRPr="00035AE3">
        <w:rPr>
          <w:sz w:val="23"/>
          <w:szCs w:val="23"/>
        </w:rPr>
        <w:t xml:space="preserve">Na Vyhlídce, p.č. </w:t>
      </w:r>
      <w:hyperlink r:id="rId20" w:tgtFrame="vdp" w:tooltip="Informace o objektu z RÚIAN, externí odkaz" w:history="1">
        <w:r w:rsidR="00035AE3" w:rsidRPr="00035AE3">
          <w:rPr>
            <w:rStyle w:val="Hypertextovodkaz"/>
            <w:color w:val="auto"/>
            <w:sz w:val="23"/>
            <w:szCs w:val="23"/>
            <w:u w:val="none"/>
          </w:rPr>
          <w:t>2295/21</w:t>
        </w:r>
      </w:hyperlink>
      <w:r w:rsidR="00035AE3" w:rsidRPr="00035AE3">
        <w:rPr>
          <w:sz w:val="23"/>
          <w:szCs w:val="23"/>
        </w:rPr>
        <w:t xml:space="preserve">, p.č. </w:t>
      </w:r>
      <w:hyperlink r:id="rId21" w:tgtFrame="vdp" w:tooltip="Informace o objektu z RÚIAN, externí odkaz" w:history="1">
        <w:r w:rsidR="00035AE3" w:rsidRPr="00035AE3">
          <w:rPr>
            <w:rStyle w:val="Hypertextovodkaz"/>
            <w:color w:val="auto"/>
            <w:sz w:val="23"/>
            <w:szCs w:val="23"/>
            <w:u w:val="none"/>
          </w:rPr>
          <w:t>2296/1</w:t>
        </w:r>
      </w:hyperlink>
      <w:r w:rsidR="00035AE3" w:rsidRPr="00035AE3">
        <w:rPr>
          <w:sz w:val="23"/>
          <w:szCs w:val="23"/>
        </w:rPr>
        <w:t xml:space="preserve">, </w:t>
      </w:r>
      <w:hyperlink r:id="rId22" w:tgtFrame="vdp" w:tooltip="Informace o objektu z RÚIAN, externí odkaz" w:history="1">
        <w:r w:rsidR="00035AE3" w:rsidRPr="00035AE3">
          <w:rPr>
            <w:rStyle w:val="Hypertextovodkaz"/>
            <w:color w:val="auto"/>
            <w:sz w:val="23"/>
            <w:szCs w:val="23"/>
            <w:u w:val="none"/>
          </w:rPr>
          <w:t>2295/12</w:t>
        </w:r>
      </w:hyperlink>
      <w:r w:rsidR="00035AE3" w:rsidRPr="00035AE3">
        <w:rPr>
          <w:sz w:val="23"/>
          <w:szCs w:val="23"/>
        </w:rPr>
        <w:t>, ulice 26. dubna</w:t>
      </w:r>
      <w:r w:rsidR="00035AE3">
        <w:rPr>
          <w:sz w:val="23"/>
          <w:szCs w:val="23"/>
        </w:rPr>
        <w:t>,</w:t>
      </w:r>
      <w:r w:rsidR="00035AE3" w:rsidRPr="00035AE3">
        <w:rPr>
          <w:sz w:val="23"/>
          <w:szCs w:val="23"/>
        </w:rPr>
        <w:t xml:space="preserve"> p.č. </w:t>
      </w:r>
      <w:hyperlink r:id="rId23" w:tgtFrame="vdp" w:tooltip="Informace o objektu z RÚIAN, externí odkaz" w:history="1">
        <w:r w:rsidR="00035AE3" w:rsidRPr="00035AE3">
          <w:rPr>
            <w:rStyle w:val="Hypertextovodkaz"/>
            <w:color w:val="auto"/>
            <w:sz w:val="23"/>
            <w:szCs w:val="23"/>
            <w:u w:val="none"/>
          </w:rPr>
          <w:t>205/1</w:t>
        </w:r>
      </w:hyperlink>
      <w:r w:rsidR="00035AE3" w:rsidRPr="00035AE3">
        <w:rPr>
          <w:sz w:val="23"/>
          <w:szCs w:val="23"/>
        </w:rPr>
        <w:t xml:space="preserve">, p.č. </w:t>
      </w:r>
      <w:hyperlink r:id="rId24" w:tgtFrame="vdp" w:tooltip="Informace o objektu z RÚIAN, externí odkaz" w:history="1">
        <w:r w:rsidR="00035AE3" w:rsidRPr="00035AE3">
          <w:rPr>
            <w:rStyle w:val="Hypertextovodkaz"/>
            <w:color w:val="auto"/>
            <w:sz w:val="23"/>
            <w:szCs w:val="23"/>
            <w:u w:val="none"/>
          </w:rPr>
          <w:t xml:space="preserve">st. </w:t>
        </w:r>
        <w:hyperlink r:id="rId25" w:tgtFrame="vdp" w:tooltip="Informace o objektu z RÚIAN, externí odkaz" w:history="1">
          <w:r w:rsidR="00035AE3" w:rsidRPr="00035AE3">
            <w:rPr>
              <w:rStyle w:val="Hypertextovodkaz"/>
              <w:color w:val="auto"/>
              <w:sz w:val="23"/>
              <w:szCs w:val="23"/>
              <w:u w:val="none"/>
            </w:rPr>
            <w:t>2360/1</w:t>
          </w:r>
        </w:hyperlink>
        <w:r w:rsidR="00035AE3" w:rsidRPr="00035AE3" w:rsidDel="00041F2E">
          <w:rPr>
            <w:sz w:val="23"/>
            <w:szCs w:val="23"/>
          </w:rPr>
          <w:t xml:space="preserve"> </w:t>
        </w:r>
      </w:hyperlink>
      <w:r w:rsidR="00035AE3" w:rsidRPr="00035AE3">
        <w:rPr>
          <w:sz w:val="23"/>
          <w:szCs w:val="23"/>
        </w:rPr>
        <w:t>, ulice  Dragounská</w:t>
      </w:r>
      <w:r w:rsidR="00035AE3">
        <w:rPr>
          <w:sz w:val="23"/>
          <w:szCs w:val="23"/>
        </w:rPr>
        <w:t>,</w:t>
      </w:r>
      <w:r w:rsidR="00035AE3" w:rsidRPr="00035AE3">
        <w:rPr>
          <w:sz w:val="23"/>
          <w:szCs w:val="23"/>
        </w:rPr>
        <w:t xml:space="preserve"> p.č. </w:t>
      </w:r>
      <w:hyperlink r:id="rId26" w:tgtFrame="vdp" w:tooltip="Informace o objektu z RÚIAN, externí odkaz" w:history="1">
        <w:r w:rsidR="00035AE3" w:rsidRPr="00035AE3">
          <w:rPr>
            <w:rStyle w:val="Hypertextovodkaz"/>
            <w:color w:val="auto"/>
            <w:sz w:val="23"/>
            <w:szCs w:val="23"/>
            <w:u w:val="none"/>
          </w:rPr>
          <w:t>1680/11</w:t>
        </w:r>
      </w:hyperlink>
      <w:r w:rsidR="00035AE3" w:rsidRPr="00035AE3">
        <w:rPr>
          <w:sz w:val="23"/>
          <w:szCs w:val="23"/>
        </w:rPr>
        <w:t xml:space="preserve">, p.č. </w:t>
      </w:r>
      <w:hyperlink r:id="rId27" w:tgtFrame="vdp" w:tooltip="Informace o objektu z RÚIAN, externí odkaz" w:history="1">
        <w:r w:rsidR="00035AE3" w:rsidRPr="00035AE3">
          <w:rPr>
            <w:rStyle w:val="Hypertextovodkaz"/>
            <w:color w:val="auto"/>
            <w:sz w:val="23"/>
            <w:szCs w:val="23"/>
            <w:u w:val="none"/>
          </w:rPr>
          <w:t>1790/13</w:t>
        </w:r>
      </w:hyperlink>
      <w:r w:rsidR="00035AE3" w:rsidRPr="00035AE3">
        <w:rPr>
          <w:sz w:val="23"/>
          <w:szCs w:val="23"/>
        </w:rPr>
        <w:t xml:space="preserve">, , p.č. </w:t>
      </w:r>
      <w:hyperlink r:id="rId28" w:tgtFrame="vdp" w:tooltip="Informace o objektu z RÚIAN, externí odkaz" w:history="1">
        <w:r w:rsidR="00035AE3" w:rsidRPr="00035AE3">
          <w:rPr>
            <w:rStyle w:val="Hypertextovodkaz"/>
            <w:color w:val="auto"/>
            <w:sz w:val="23"/>
            <w:szCs w:val="23"/>
            <w:u w:val="none"/>
          </w:rPr>
          <w:t>1817/12</w:t>
        </w:r>
      </w:hyperlink>
      <w:r w:rsidR="00035AE3" w:rsidRPr="00035AE3">
        <w:rPr>
          <w:sz w:val="23"/>
          <w:szCs w:val="23"/>
        </w:rPr>
        <w:t>, k.ú. Cheb</w:t>
      </w:r>
      <w:r w:rsidRPr="00035AE3">
        <w:rPr>
          <w:sz w:val="23"/>
          <w:szCs w:val="23"/>
        </w:rPr>
        <w:t xml:space="preserve">, bezvýkopovou metodou – zatažení sanačního rukávce dle návrhu statického výpočtu dle DWA 143-2 a vyhodnocení </w:t>
      </w:r>
      <w:r w:rsidR="0096331F" w:rsidRPr="00035AE3">
        <w:rPr>
          <w:sz w:val="23"/>
          <w:szCs w:val="23"/>
        </w:rPr>
        <w:t>Z</w:t>
      </w:r>
      <w:r w:rsidRPr="00035AE3">
        <w:rPr>
          <w:sz w:val="23"/>
          <w:szCs w:val="23"/>
        </w:rPr>
        <w:t>hotovitele z optických inspekcí kamerou v uvedených délkách,</w:t>
      </w:r>
      <w:r w:rsidRPr="0083089A">
        <w:rPr>
          <w:sz w:val="23"/>
          <w:szCs w:val="23"/>
        </w:rPr>
        <w:t xml:space="preserve"> profilech následovně:</w:t>
      </w:r>
    </w:p>
    <w:p w14:paraId="52683C8B" w14:textId="77777777" w:rsidR="00241586" w:rsidRPr="0083089A" w:rsidRDefault="00241586" w:rsidP="00241586">
      <w:pPr>
        <w:spacing w:before="240" w:after="160" w:line="259" w:lineRule="auto"/>
        <w:rPr>
          <w:b/>
          <w:sz w:val="23"/>
          <w:szCs w:val="23"/>
        </w:rPr>
      </w:pPr>
      <w:bookmarkStart w:id="3" w:name="_Hlk175902729"/>
      <w:r w:rsidRPr="0083089A">
        <w:rPr>
          <w:b/>
          <w:sz w:val="23"/>
          <w:szCs w:val="23"/>
        </w:rPr>
        <w:t xml:space="preserve">Stávající kanalizace </w:t>
      </w:r>
      <w:r>
        <w:rPr>
          <w:b/>
          <w:sz w:val="23"/>
          <w:szCs w:val="23"/>
        </w:rPr>
        <w:t>Na Vyhlídce</w:t>
      </w:r>
      <w:r w:rsidRPr="0083089A">
        <w:rPr>
          <w:b/>
          <w:sz w:val="23"/>
          <w:szCs w:val="23"/>
        </w:rPr>
        <w:t>:</w:t>
      </w:r>
    </w:p>
    <w:p w14:paraId="03E77E89" w14:textId="77777777" w:rsidR="00241586" w:rsidRPr="0083089A" w:rsidRDefault="00241586" w:rsidP="00241586">
      <w:pPr>
        <w:numPr>
          <w:ilvl w:val="0"/>
          <w:numId w:val="42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beton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500</w:t>
      </w:r>
      <w:r w:rsidRPr="0083089A">
        <w:rPr>
          <w:sz w:val="23"/>
          <w:szCs w:val="23"/>
        </w:rPr>
        <w:t xml:space="preserve">, celková dl. </w:t>
      </w:r>
      <w:r>
        <w:rPr>
          <w:b/>
          <w:bCs/>
          <w:sz w:val="23"/>
          <w:szCs w:val="23"/>
        </w:rPr>
        <w:t>150</w:t>
      </w:r>
      <w:r w:rsidRPr="0083089A">
        <w:rPr>
          <w:b/>
          <w:bCs/>
          <w:sz w:val="23"/>
          <w:szCs w:val="23"/>
        </w:rPr>
        <w:t xml:space="preserve"> m,</w:t>
      </w:r>
      <w:r w:rsidRPr="0083089A">
        <w:rPr>
          <w:sz w:val="23"/>
          <w:szCs w:val="23"/>
        </w:rPr>
        <w:t xml:space="preserve"> úsek ID</w:t>
      </w:r>
      <w:r>
        <w:rPr>
          <w:sz w:val="23"/>
          <w:szCs w:val="23"/>
        </w:rPr>
        <w:t>1468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1479</w:t>
      </w:r>
      <w:r w:rsidRPr="0083089A">
        <w:rPr>
          <w:sz w:val="23"/>
          <w:szCs w:val="23"/>
        </w:rPr>
        <w:t xml:space="preserve"> ve směru</w:t>
      </w:r>
      <w:r>
        <w:rPr>
          <w:sz w:val="23"/>
          <w:szCs w:val="23"/>
        </w:rPr>
        <w:t xml:space="preserve"> toku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>6</w:t>
      </w:r>
      <w:r w:rsidRPr="0083089A">
        <w:rPr>
          <w:sz w:val="23"/>
          <w:szCs w:val="23"/>
        </w:rPr>
        <w:t xml:space="preserve"> ks kanalizačních přípojek. </w:t>
      </w:r>
    </w:p>
    <w:p w14:paraId="62EDFFAC" w14:textId="77777777" w:rsidR="00241586" w:rsidRPr="0083089A" w:rsidRDefault="00241586" w:rsidP="00241586">
      <w:pPr>
        <w:ind w:left="218"/>
        <w:jc w:val="both"/>
        <w:rPr>
          <w:sz w:val="23"/>
          <w:szCs w:val="23"/>
        </w:rPr>
      </w:pPr>
    </w:p>
    <w:p w14:paraId="5F764246" w14:textId="77777777" w:rsidR="00241586" w:rsidRPr="0083089A" w:rsidRDefault="00241586" w:rsidP="00241586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1468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6118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8,55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bez</w:t>
      </w:r>
      <w:r w:rsidRPr="0083089A">
        <w:rPr>
          <w:sz w:val="23"/>
          <w:szCs w:val="23"/>
        </w:rPr>
        <w:t xml:space="preserve"> kanalizačních přípojek</w:t>
      </w:r>
    </w:p>
    <w:p w14:paraId="56D95AA2" w14:textId="77777777" w:rsidR="00241586" w:rsidRPr="0083089A" w:rsidRDefault="00241586" w:rsidP="00241586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6118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19183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 xml:space="preserve">10,4 </w:t>
      </w:r>
      <w:r w:rsidRPr="0083089A">
        <w:rPr>
          <w:sz w:val="23"/>
          <w:szCs w:val="23"/>
        </w:rPr>
        <w:t xml:space="preserve">m, </w:t>
      </w:r>
      <w:r>
        <w:rPr>
          <w:sz w:val="23"/>
          <w:szCs w:val="23"/>
        </w:rPr>
        <w:t>bez</w:t>
      </w:r>
      <w:r w:rsidRPr="0083089A">
        <w:rPr>
          <w:sz w:val="23"/>
          <w:szCs w:val="23"/>
        </w:rPr>
        <w:t xml:space="preserve"> kanalizačních přípojek</w:t>
      </w:r>
    </w:p>
    <w:p w14:paraId="6B76E592" w14:textId="77777777" w:rsidR="00241586" w:rsidRPr="0083089A" w:rsidRDefault="00241586" w:rsidP="00241586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19183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1469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 xml:space="preserve">24,17 </w:t>
      </w:r>
      <w:r w:rsidRPr="0083089A">
        <w:rPr>
          <w:sz w:val="23"/>
          <w:szCs w:val="23"/>
        </w:rPr>
        <w:t xml:space="preserve">m,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 xml:space="preserve"> ks kanalizačních přípojek</w:t>
      </w:r>
      <w:r>
        <w:rPr>
          <w:sz w:val="23"/>
          <w:szCs w:val="23"/>
        </w:rPr>
        <w:t xml:space="preserve">, POZNÁMKA - na kameře viditelná rozpadlá stoka je již opravená výkopem  </w:t>
      </w:r>
    </w:p>
    <w:p w14:paraId="4B520162" w14:textId="77777777" w:rsidR="00241586" w:rsidRDefault="00241586" w:rsidP="00241586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1469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1470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37,96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 xml:space="preserve"> ks kanalizačních přípojek</w:t>
      </w:r>
    </w:p>
    <w:p w14:paraId="240BE372" w14:textId="77777777" w:rsidR="00241586" w:rsidRDefault="00241586" w:rsidP="00241586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1470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6119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33,26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bez kanalizačních</w:t>
      </w:r>
      <w:r w:rsidRPr="0083089A">
        <w:rPr>
          <w:sz w:val="23"/>
          <w:szCs w:val="23"/>
        </w:rPr>
        <w:t xml:space="preserve"> přípojek</w:t>
      </w:r>
    </w:p>
    <w:p w14:paraId="772153E5" w14:textId="77777777" w:rsidR="00241586" w:rsidRDefault="00241586" w:rsidP="00241586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6119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6120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25,12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 xml:space="preserve"> ks kanalizačních přípojek</w:t>
      </w:r>
    </w:p>
    <w:p w14:paraId="549C5CF8" w14:textId="77777777" w:rsidR="00241586" w:rsidRPr="0083089A" w:rsidRDefault="00241586" w:rsidP="00241586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6120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1479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10,32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0</w:t>
      </w:r>
      <w:r w:rsidRPr="0083089A">
        <w:rPr>
          <w:sz w:val="23"/>
          <w:szCs w:val="23"/>
        </w:rPr>
        <w:t xml:space="preserve"> ks kanalizačních přípojek </w:t>
      </w:r>
    </w:p>
    <w:p w14:paraId="0DA77BC6" w14:textId="77777777" w:rsidR="00241586" w:rsidRPr="0083089A" w:rsidRDefault="00241586" w:rsidP="00241586">
      <w:pPr>
        <w:pStyle w:val="Odstavecseseznamem"/>
        <w:ind w:left="709"/>
        <w:jc w:val="both"/>
        <w:rPr>
          <w:sz w:val="23"/>
          <w:szCs w:val="23"/>
        </w:rPr>
      </w:pPr>
    </w:p>
    <w:p w14:paraId="6D44210F" w14:textId="77777777" w:rsidR="00241586" w:rsidRPr="0083089A" w:rsidRDefault="00241586" w:rsidP="00241586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1468</w:t>
      </w:r>
      <w:r w:rsidRPr="0083089A">
        <w:rPr>
          <w:sz w:val="23"/>
          <w:szCs w:val="23"/>
        </w:rPr>
        <w:t xml:space="preserve"> – typ šachty revizní, hl. šachty 2,</w:t>
      </w:r>
      <w:r>
        <w:rPr>
          <w:sz w:val="23"/>
          <w:szCs w:val="23"/>
        </w:rPr>
        <w:t>94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680</w:t>
      </w:r>
      <w:r w:rsidRPr="0083089A">
        <w:rPr>
          <w:sz w:val="23"/>
          <w:szCs w:val="23"/>
        </w:rPr>
        <w:t xml:space="preserve"> mm, </w:t>
      </w:r>
    </w:p>
    <w:p w14:paraId="69B53D40" w14:textId="77777777" w:rsidR="00241586" w:rsidRPr="0083089A" w:rsidRDefault="00241586" w:rsidP="00241586">
      <w:pPr>
        <w:pStyle w:val="Odstavecseseznamem"/>
        <w:numPr>
          <w:ilvl w:val="0"/>
          <w:numId w:val="27"/>
        </w:numPr>
        <w:spacing w:before="120"/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6118</w:t>
      </w:r>
      <w:r w:rsidRPr="0083089A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 xml:space="preserve">v době výběrového řízení pro výběr zhotovitele se jedná o skrytou šachtu, typ šachty revizní, </w:t>
      </w:r>
      <w:r>
        <w:rPr>
          <w:sz w:val="23"/>
          <w:szCs w:val="23"/>
        </w:rPr>
        <w:t>čtvercová 600x600 mm</w:t>
      </w:r>
      <w:r w:rsidRPr="0083089A">
        <w:rPr>
          <w:sz w:val="23"/>
          <w:szCs w:val="23"/>
        </w:rPr>
        <w:t>,</w:t>
      </w:r>
    </w:p>
    <w:p w14:paraId="68FBA361" w14:textId="77777777" w:rsidR="00241586" w:rsidRPr="0083089A" w:rsidRDefault="00241586" w:rsidP="00241586">
      <w:pPr>
        <w:pStyle w:val="Odstavecseseznamem"/>
        <w:numPr>
          <w:ilvl w:val="1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Zadavatelem </w:t>
      </w:r>
      <w:r w:rsidRPr="0083089A">
        <w:rPr>
          <w:sz w:val="23"/>
          <w:szCs w:val="23"/>
        </w:rPr>
        <w:t xml:space="preserve">bude šachta na jeho náklady před zahájením sanačních prací upravena vyzdvihnutím poklopu na úroveň výšky komunikace s poklopem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680 mm - Viatop bez odvětrání - litina. </w:t>
      </w:r>
    </w:p>
    <w:p w14:paraId="18B7A5FE" w14:textId="77777777" w:rsidR="00241586" w:rsidRPr="0083089A" w:rsidRDefault="00241586" w:rsidP="00241586">
      <w:pPr>
        <w:pStyle w:val="Odstavecseseznamem"/>
        <w:numPr>
          <w:ilvl w:val="0"/>
          <w:numId w:val="27"/>
        </w:numPr>
        <w:spacing w:before="120"/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19183</w:t>
      </w:r>
      <w:r w:rsidRPr="0083089A">
        <w:rPr>
          <w:sz w:val="23"/>
          <w:szCs w:val="23"/>
        </w:rPr>
        <w:t xml:space="preserve"> - v době výběrového řízení pro výběr zhotovitele se jedná o skrytou šachtu, typ šachty revizní, </w:t>
      </w:r>
      <w:r>
        <w:rPr>
          <w:sz w:val="23"/>
          <w:szCs w:val="23"/>
        </w:rPr>
        <w:t>čtvercová 600x600 mm</w:t>
      </w:r>
      <w:r w:rsidRPr="0083089A">
        <w:rPr>
          <w:sz w:val="23"/>
          <w:szCs w:val="23"/>
        </w:rPr>
        <w:t>,</w:t>
      </w:r>
    </w:p>
    <w:p w14:paraId="5867CE60" w14:textId="77777777" w:rsidR="00241586" w:rsidRDefault="00241586" w:rsidP="00241586">
      <w:pPr>
        <w:pStyle w:val="Odstavecseseznamem"/>
        <w:numPr>
          <w:ilvl w:val="1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Zadavatelem</w:t>
      </w:r>
      <w:r w:rsidRPr="0083089A">
        <w:rPr>
          <w:sz w:val="23"/>
          <w:szCs w:val="23"/>
        </w:rPr>
        <w:t xml:space="preserve"> bude šachta na jeho náklady před zahájením sanačních prací upravena vyzdvihnutím poklopu na úroveň výšky komunikace s poklopem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680 mm - Viatop bez odvětrání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litina</w:t>
      </w:r>
      <w:r>
        <w:rPr>
          <w:sz w:val="23"/>
          <w:szCs w:val="23"/>
        </w:rPr>
        <w:t>,</w:t>
      </w:r>
    </w:p>
    <w:p w14:paraId="21650F32" w14:textId="77777777" w:rsidR="00241586" w:rsidRDefault="00241586" w:rsidP="00241586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ID1469 - </w:t>
      </w:r>
      <w:r w:rsidRPr="0083089A">
        <w:rPr>
          <w:sz w:val="23"/>
          <w:szCs w:val="23"/>
        </w:rPr>
        <w:t>v době výběrového řízení pro výběr zhotovitele se jedná o skrytou šachtu, typ</w:t>
      </w:r>
      <w:r w:rsidRPr="0083089A" w:rsidDel="00632D74">
        <w:rPr>
          <w:sz w:val="23"/>
          <w:szCs w:val="23"/>
        </w:rPr>
        <w:t xml:space="preserve"> </w:t>
      </w:r>
      <w:r>
        <w:rPr>
          <w:sz w:val="23"/>
          <w:szCs w:val="23"/>
        </w:rPr>
        <w:t>revizní - SPÁDIŠTĚ s výškovým rozdílem cca 10 cm na přítoku a odtoku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>čtvercová 600x600mm</w:t>
      </w:r>
      <w:r w:rsidRPr="0083089A">
        <w:rPr>
          <w:sz w:val="23"/>
          <w:szCs w:val="23"/>
        </w:rPr>
        <w:t>,</w:t>
      </w:r>
    </w:p>
    <w:p w14:paraId="3D04AE3B" w14:textId="610FD4CD" w:rsidR="00241586" w:rsidRDefault="00241586" w:rsidP="00241586">
      <w:pPr>
        <w:pStyle w:val="Odstavecseseznamem"/>
        <w:numPr>
          <w:ilvl w:val="1"/>
          <w:numId w:val="3"/>
        </w:numPr>
        <w:jc w:val="both"/>
        <w:rPr>
          <w:sz w:val="23"/>
          <w:szCs w:val="23"/>
        </w:rPr>
      </w:pPr>
      <w:r w:rsidRPr="00B418DB">
        <w:rPr>
          <w:b/>
          <w:bCs/>
        </w:rPr>
        <w:t>Zhotovitelem</w:t>
      </w:r>
      <w:r>
        <w:t xml:space="preserve"> bude šachta na jeho náklady před zahájením sanačních prací upravena na kruhovou DN 1000, </w:t>
      </w:r>
      <w:r w:rsidRPr="00F57D2A">
        <w:t xml:space="preserve">materiál beton, </w:t>
      </w:r>
      <w:r>
        <w:t>s </w:t>
      </w:r>
      <w:r w:rsidRPr="00F57D2A">
        <w:t>poklop</w:t>
      </w:r>
      <w:r>
        <w:t xml:space="preserve">em </w:t>
      </w:r>
      <w:r>
        <w:rPr>
          <w:rFonts w:ascii="Calibri" w:hAnsi="Calibri" w:cs="Calibri"/>
        </w:rPr>
        <w:t>ø</w:t>
      </w:r>
      <w:r>
        <w:t xml:space="preserve"> 680 mm </w:t>
      </w:r>
      <w:r w:rsidRPr="0083089A">
        <w:rPr>
          <w:sz w:val="23"/>
          <w:szCs w:val="23"/>
        </w:rPr>
        <w:t xml:space="preserve">- Viatop bez odvětrání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litina</w:t>
      </w:r>
    </w:p>
    <w:p w14:paraId="779CE8B1" w14:textId="77777777" w:rsidR="00241586" w:rsidRPr="0083089A" w:rsidRDefault="00241586" w:rsidP="00241586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1470</w:t>
      </w:r>
      <w:r w:rsidRPr="0083089A">
        <w:rPr>
          <w:sz w:val="23"/>
          <w:szCs w:val="23"/>
        </w:rPr>
        <w:t xml:space="preserve"> - typ šachty revizní</w:t>
      </w:r>
      <w:r>
        <w:rPr>
          <w:sz w:val="23"/>
          <w:szCs w:val="23"/>
        </w:rPr>
        <w:t xml:space="preserve"> - SPÁDIŠTĚ</w:t>
      </w:r>
      <w:r w:rsidRPr="0083089A">
        <w:rPr>
          <w:sz w:val="23"/>
          <w:szCs w:val="23"/>
        </w:rPr>
        <w:t xml:space="preserve">, hl. šachty </w:t>
      </w:r>
      <w:r>
        <w:rPr>
          <w:sz w:val="23"/>
          <w:szCs w:val="23"/>
        </w:rPr>
        <w:t>2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75</w:t>
      </w:r>
      <w:r w:rsidRPr="0083089A">
        <w:rPr>
          <w:sz w:val="23"/>
          <w:szCs w:val="23"/>
        </w:rPr>
        <w:t xml:space="preserve"> m, kruhová DN 1000, materiál beton, poklop kruhový ø </w:t>
      </w:r>
      <w:r>
        <w:rPr>
          <w:sz w:val="23"/>
          <w:szCs w:val="23"/>
        </w:rPr>
        <w:t>560</w:t>
      </w:r>
      <w:r w:rsidRPr="0083089A">
        <w:rPr>
          <w:sz w:val="23"/>
          <w:szCs w:val="23"/>
        </w:rPr>
        <w:t xml:space="preserve"> mm, litina,</w:t>
      </w:r>
    </w:p>
    <w:p w14:paraId="5997D7A5" w14:textId="77777777" w:rsidR="00241586" w:rsidRDefault="00241586" w:rsidP="00241586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6119</w:t>
      </w:r>
      <w:r w:rsidRPr="0083089A">
        <w:rPr>
          <w:sz w:val="23"/>
          <w:szCs w:val="23"/>
        </w:rPr>
        <w:t xml:space="preserve"> - v době výběrového řízení pro výběr zhotovitele se jedná o skrytou šachtu, typ</w:t>
      </w:r>
      <w:r w:rsidRPr="0083089A" w:rsidDel="00632D74">
        <w:rPr>
          <w:sz w:val="23"/>
          <w:szCs w:val="23"/>
        </w:rPr>
        <w:t xml:space="preserve"> </w:t>
      </w:r>
      <w:r>
        <w:rPr>
          <w:sz w:val="23"/>
          <w:szCs w:val="23"/>
        </w:rPr>
        <w:t>revizní - SPÁDIŠTĚ</w:t>
      </w:r>
      <w:r w:rsidRPr="0083089A">
        <w:rPr>
          <w:sz w:val="23"/>
          <w:szCs w:val="23"/>
        </w:rPr>
        <w:t xml:space="preserve">, </w:t>
      </w:r>
      <w:r>
        <w:rPr>
          <w:sz w:val="23"/>
          <w:szCs w:val="23"/>
        </w:rPr>
        <w:t>čtvercová 600x600mm</w:t>
      </w:r>
      <w:r w:rsidRPr="0083089A">
        <w:rPr>
          <w:sz w:val="23"/>
          <w:szCs w:val="23"/>
        </w:rPr>
        <w:t>,</w:t>
      </w:r>
    </w:p>
    <w:p w14:paraId="3138ACD5" w14:textId="77777777" w:rsidR="00241586" w:rsidRDefault="00241586" w:rsidP="00241586">
      <w:pPr>
        <w:pStyle w:val="Odstavecseseznamem"/>
        <w:numPr>
          <w:ilvl w:val="1"/>
          <w:numId w:val="3"/>
        </w:numPr>
        <w:jc w:val="both"/>
        <w:rPr>
          <w:sz w:val="23"/>
          <w:szCs w:val="23"/>
        </w:rPr>
      </w:pPr>
      <w:r>
        <w:t xml:space="preserve">Zadavatelem bude šachta na jeho náklady před zahájením sanačních prací zhotovitele upravena na kruhovou DN 1000, </w:t>
      </w:r>
      <w:r w:rsidRPr="00F57D2A">
        <w:t xml:space="preserve">materiál beton, </w:t>
      </w:r>
      <w:r>
        <w:t>s </w:t>
      </w:r>
      <w:r w:rsidRPr="00F57D2A">
        <w:t>poklop</w:t>
      </w:r>
      <w:r>
        <w:t xml:space="preserve">em </w:t>
      </w:r>
      <w:r>
        <w:rPr>
          <w:rFonts w:ascii="Calibri" w:hAnsi="Calibri" w:cs="Calibri"/>
        </w:rPr>
        <w:t>ø</w:t>
      </w:r>
      <w:r>
        <w:t xml:space="preserve"> 680 mm </w:t>
      </w:r>
      <w:r w:rsidRPr="0083089A">
        <w:rPr>
          <w:sz w:val="23"/>
          <w:szCs w:val="23"/>
        </w:rPr>
        <w:t xml:space="preserve">- Viatop bez odvětrání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litina</w:t>
      </w:r>
    </w:p>
    <w:p w14:paraId="664B43B0" w14:textId="77777777" w:rsidR="00241586" w:rsidRPr="0083089A" w:rsidRDefault="00241586" w:rsidP="00241586">
      <w:pPr>
        <w:pStyle w:val="Odstavecseseznamem"/>
        <w:numPr>
          <w:ilvl w:val="0"/>
          <w:numId w:val="27"/>
        </w:numPr>
        <w:spacing w:before="120"/>
        <w:ind w:left="709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ID6120 - </w:t>
      </w:r>
      <w:r w:rsidRPr="0083089A">
        <w:rPr>
          <w:sz w:val="23"/>
          <w:szCs w:val="23"/>
        </w:rPr>
        <w:t xml:space="preserve">v době výběrového řízení pro výběr zhotovitele se jedná o skrytou šachtu, typ šachty revizní, </w:t>
      </w:r>
      <w:r>
        <w:rPr>
          <w:sz w:val="23"/>
          <w:szCs w:val="23"/>
        </w:rPr>
        <w:t>čtvercová 600x600 mm</w:t>
      </w:r>
      <w:r w:rsidRPr="0083089A">
        <w:rPr>
          <w:sz w:val="23"/>
          <w:szCs w:val="23"/>
        </w:rPr>
        <w:t>,</w:t>
      </w:r>
    </w:p>
    <w:p w14:paraId="7070AEBF" w14:textId="77777777" w:rsidR="00241586" w:rsidRDefault="00241586" w:rsidP="00241586">
      <w:pPr>
        <w:pStyle w:val="Odstavecseseznamem"/>
        <w:numPr>
          <w:ilvl w:val="1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Zadavatelem </w:t>
      </w:r>
      <w:r w:rsidRPr="0083089A">
        <w:rPr>
          <w:sz w:val="23"/>
          <w:szCs w:val="23"/>
        </w:rPr>
        <w:t xml:space="preserve">bude šachta na jeho náklady před zahájením sanačních prací upravena vyzdvihnutím poklopu na úroveň výšky komunikace s poklopem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680 mm - Viatop bez odvětrání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litina</w:t>
      </w:r>
      <w:r>
        <w:rPr>
          <w:sz w:val="23"/>
          <w:szCs w:val="23"/>
        </w:rPr>
        <w:t xml:space="preserve">, </w:t>
      </w:r>
    </w:p>
    <w:p w14:paraId="2DECC03C" w14:textId="77777777" w:rsidR="00241586" w:rsidRPr="0083089A" w:rsidRDefault="00241586" w:rsidP="00241586">
      <w:pPr>
        <w:pStyle w:val="Odstavecseseznamem"/>
        <w:numPr>
          <w:ilvl w:val="0"/>
          <w:numId w:val="3"/>
        </w:numPr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>ID1479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Pr="0083089A">
        <w:rPr>
          <w:sz w:val="23"/>
          <w:szCs w:val="23"/>
        </w:rPr>
        <w:t>typ šachty revizní</w:t>
      </w:r>
      <w:r>
        <w:rPr>
          <w:sz w:val="23"/>
          <w:szCs w:val="23"/>
        </w:rPr>
        <w:t xml:space="preserve"> - komora</w:t>
      </w:r>
      <w:r w:rsidRPr="0083089A">
        <w:rPr>
          <w:sz w:val="23"/>
          <w:szCs w:val="23"/>
        </w:rPr>
        <w:t>, hl. šachty 2,</w:t>
      </w:r>
      <w:r>
        <w:rPr>
          <w:sz w:val="23"/>
          <w:szCs w:val="23"/>
        </w:rPr>
        <w:t>44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 1250x1500 mm</w:t>
      </w:r>
      <w:r w:rsidRPr="0083089A">
        <w:rPr>
          <w:sz w:val="23"/>
          <w:szCs w:val="23"/>
        </w:rPr>
        <w:t xml:space="preserve">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650</w:t>
      </w:r>
      <w:r w:rsidRPr="0083089A">
        <w:rPr>
          <w:sz w:val="23"/>
          <w:szCs w:val="23"/>
        </w:rPr>
        <w:t xml:space="preserve"> mm, </w:t>
      </w:r>
    </w:p>
    <w:p w14:paraId="6E979888" w14:textId="77777777" w:rsidR="00241586" w:rsidRDefault="00241586" w:rsidP="00241586">
      <w:pPr>
        <w:pStyle w:val="Odstavecseseznamem"/>
        <w:jc w:val="both"/>
        <w:rPr>
          <w:sz w:val="23"/>
          <w:szCs w:val="23"/>
        </w:rPr>
      </w:pPr>
    </w:p>
    <w:p w14:paraId="48C39856" w14:textId="77777777" w:rsidR="00241586" w:rsidRPr="004A17A2" w:rsidRDefault="00241586" w:rsidP="00241586">
      <w:pPr>
        <w:pStyle w:val="Odstavecseseznamem"/>
        <w:jc w:val="both"/>
        <w:rPr>
          <w:sz w:val="23"/>
          <w:szCs w:val="23"/>
          <w:u w:val="single"/>
        </w:rPr>
      </w:pPr>
      <w:r w:rsidRPr="004A17A2">
        <w:rPr>
          <w:sz w:val="23"/>
          <w:szCs w:val="23"/>
          <w:u w:val="single"/>
        </w:rPr>
        <w:t>Informace o stávajícím stavu kanalizační stoky</w:t>
      </w:r>
    </w:p>
    <w:p w14:paraId="12B7E9B2" w14:textId="77777777" w:rsidR="00241586" w:rsidRPr="004A17A2" w:rsidRDefault="00241586" w:rsidP="00241586">
      <w:pPr>
        <w:pStyle w:val="Odstavecseseznamem"/>
        <w:numPr>
          <w:ilvl w:val="0"/>
          <w:numId w:val="7"/>
        </w:numPr>
        <w:spacing w:after="160" w:line="259" w:lineRule="auto"/>
        <w:rPr>
          <w:sz w:val="23"/>
          <w:szCs w:val="23"/>
        </w:rPr>
      </w:pPr>
      <w:r w:rsidRPr="004A17A2">
        <w:rPr>
          <w:sz w:val="23"/>
          <w:szCs w:val="23"/>
        </w:rPr>
        <w:t xml:space="preserve">Stav poškození stávající kanalizace - tř. </w:t>
      </w:r>
      <w:r>
        <w:rPr>
          <w:sz w:val="23"/>
          <w:szCs w:val="23"/>
        </w:rPr>
        <w:t>III</w:t>
      </w:r>
      <w:r w:rsidRPr="004A17A2">
        <w:rPr>
          <w:sz w:val="23"/>
          <w:szCs w:val="23"/>
        </w:rPr>
        <w:t xml:space="preserve"> </w:t>
      </w:r>
    </w:p>
    <w:p w14:paraId="348D0BF6" w14:textId="403FD56D" w:rsidR="00241586" w:rsidRPr="004A17A2" w:rsidRDefault="00241586" w:rsidP="00241586">
      <w:pPr>
        <w:pStyle w:val="Odstavecseseznamem"/>
        <w:numPr>
          <w:ilvl w:val="0"/>
          <w:numId w:val="7"/>
        </w:numPr>
        <w:spacing w:after="160" w:line="259" w:lineRule="auto"/>
        <w:rPr>
          <w:sz w:val="23"/>
          <w:szCs w:val="23"/>
        </w:rPr>
      </w:pPr>
      <w:r w:rsidRPr="004A17A2">
        <w:rPr>
          <w:sz w:val="23"/>
          <w:szCs w:val="23"/>
        </w:rPr>
        <w:t xml:space="preserve">Hladina podzemní vody </w:t>
      </w:r>
      <w:r w:rsidR="000500DF">
        <w:rPr>
          <w:sz w:val="23"/>
          <w:szCs w:val="23"/>
        </w:rPr>
        <w:t>–</w:t>
      </w:r>
      <w:r w:rsidRPr="004A17A2">
        <w:rPr>
          <w:sz w:val="23"/>
          <w:szCs w:val="23"/>
        </w:rPr>
        <w:t xml:space="preserve"> </w:t>
      </w:r>
      <w:r>
        <w:rPr>
          <w:sz w:val="23"/>
          <w:szCs w:val="23"/>
        </w:rPr>
        <w:t>2</w:t>
      </w:r>
      <w:r w:rsidR="000500DF">
        <w:rPr>
          <w:sz w:val="23"/>
          <w:szCs w:val="23"/>
        </w:rPr>
        <w:t xml:space="preserve"> </w:t>
      </w:r>
      <w:r w:rsidRPr="004A17A2">
        <w:rPr>
          <w:sz w:val="23"/>
          <w:szCs w:val="23"/>
        </w:rPr>
        <w:t>m nad</w:t>
      </w:r>
      <w:r w:rsidR="00317AB6">
        <w:rPr>
          <w:sz w:val="23"/>
          <w:szCs w:val="23"/>
        </w:rPr>
        <w:t>e</w:t>
      </w:r>
      <w:r w:rsidRPr="004A17A2">
        <w:rPr>
          <w:sz w:val="23"/>
          <w:szCs w:val="23"/>
        </w:rPr>
        <w:t xml:space="preserve"> dnem potrubí</w:t>
      </w:r>
    </w:p>
    <w:p w14:paraId="22109BFC" w14:textId="74B3572D" w:rsidR="00241586" w:rsidRPr="004A17A2" w:rsidRDefault="00241586" w:rsidP="00241586">
      <w:pPr>
        <w:pStyle w:val="Odstavecseseznamem"/>
        <w:numPr>
          <w:ilvl w:val="0"/>
          <w:numId w:val="7"/>
        </w:numPr>
        <w:spacing w:after="160" w:line="259" w:lineRule="auto"/>
        <w:rPr>
          <w:sz w:val="23"/>
          <w:szCs w:val="23"/>
        </w:rPr>
      </w:pPr>
      <w:r w:rsidRPr="004A17A2">
        <w:rPr>
          <w:sz w:val="23"/>
          <w:szCs w:val="23"/>
        </w:rPr>
        <w:t xml:space="preserve">Globální deformace –   </w:t>
      </w:r>
      <w:r>
        <w:rPr>
          <w:sz w:val="23"/>
          <w:szCs w:val="23"/>
        </w:rPr>
        <w:t>10</w:t>
      </w:r>
      <w:r w:rsidR="000500DF">
        <w:rPr>
          <w:sz w:val="23"/>
          <w:szCs w:val="23"/>
        </w:rPr>
        <w:t xml:space="preserve"> </w:t>
      </w:r>
      <w:r w:rsidRPr="004A17A2">
        <w:rPr>
          <w:sz w:val="23"/>
          <w:szCs w:val="23"/>
        </w:rPr>
        <w:t>%</w:t>
      </w:r>
    </w:p>
    <w:p w14:paraId="723CCE30" w14:textId="47077BA6" w:rsidR="00241586" w:rsidRPr="004A17A2" w:rsidRDefault="00241586" w:rsidP="00241586">
      <w:pPr>
        <w:pStyle w:val="Odstavecseseznamem"/>
        <w:numPr>
          <w:ilvl w:val="0"/>
          <w:numId w:val="7"/>
        </w:numPr>
        <w:spacing w:line="259" w:lineRule="auto"/>
        <w:rPr>
          <w:sz w:val="23"/>
          <w:szCs w:val="23"/>
        </w:rPr>
      </w:pPr>
      <w:r w:rsidRPr="004A17A2">
        <w:rPr>
          <w:sz w:val="23"/>
          <w:szCs w:val="23"/>
        </w:rPr>
        <w:t xml:space="preserve">Lokální deformace -   </w:t>
      </w:r>
      <w:r>
        <w:rPr>
          <w:sz w:val="23"/>
          <w:szCs w:val="23"/>
        </w:rPr>
        <w:t>2</w:t>
      </w:r>
      <w:r w:rsidR="000500DF">
        <w:rPr>
          <w:sz w:val="23"/>
          <w:szCs w:val="23"/>
        </w:rPr>
        <w:t xml:space="preserve"> </w:t>
      </w:r>
      <w:r w:rsidRPr="004A17A2">
        <w:rPr>
          <w:sz w:val="23"/>
          <w:szCs w:val="23"/>
        </w:rPr>
        <w:t>%</w:t>
      </w:r>
    </w:p>
    <w:p w14:paraId="21BEF7C2" w14:textId="77777777" w:rsidR="00241586" w:rsidRPr="004A17A2" w:rsidRDefault="00241586" w:rsidP="00241586">
      <w:pPr>
        <w:pStyle w:val="Odstavecseseznamem"/>
        <w:numPr>
          <w:ilvl w:val="0"/>
          <w:numId w:val="7"/>
        </w:numPr>
        <w:jc w:val="both"/>
        <w:rPr>
          <w:sz w:val="23"/>
          <w:szCs w:val="23"/>
        </w:rPr>
      </w:pPr>
      <w:r w:rsidRPr="004A17A2">
        <w:rPr>
          <w:sz w:val="23"/>
          <w:szCs w:val="23"/>
        </w:rPr>
        <w:t xml:space="preserve">Druh okolní zeminy – zásyp </w:t>
      </w:r>
      <w:r>
        <w:rPr>
          <w:sz w:val="23"/>
          <w:szCs w:val="23"/>
        </w:rPr>
        <w:t>(</w:t>
      </w:r>
      <w:r w:rsidRPr="004A17A2">
        <w:rPr>
          <w:sz w:val="23"/>
          <w:szCs w:val="23"/>
        </w:rPr>
        <w:t xml:space="preserve">dle </w:t>
      </w:r>
      <w:r>
        <w:rPr>
          <w:sz w:val="23"/>
          <w:szCs w:val="23"/>
        </w:rPr>
        <w:t xml:space="preserve">ČSN 73 1001) </w:t>
      </w:r>
      <w:r w:rsidRPr="004A17A2">
        <w:rPr>
          <w:sz w:val="23"/>
          <w:szCs w:val="23"/>
        </w:rPr>
        <w:t xml:space="preserve">- </w:t>
      </w:r>
      <w:r>
        <w:rPr>
          <w:sz w:val="23"/>
          <w:szCs w:val="23"/>
        </w:rPr>
        <w:t>třída G3</w:t>
      </w:r>
    </w:p>
    <w:p w14:paraId="36338BBE" w14:textId="77777777" w:rsidR="00241586" w:rsidRDefault="00241586" w:rsidP="00241586">
      <w:pPr>
        <w:pStyle w:val="Odstavecseseznamem"/>
        <w:numPr>
          <w:ilvl w:val="0"/>
          <w:numId w:val="7"/>
        </w:numPr>
        <w:tabs>
          <w:tab w:val="left" w:pos="284"/>
        </w:tabs>
        <w:rPr>
          <w:sz w:val="23"/>
          <w:szCs w:val="23"/>
        </w:rPr>
      </w:pPr>
      <w:r w:rsidRPr="004A17A2">
        <w:rPr>
          <w:sz w:val="23"/>
          <w:szCs w:val="23"/>
        </w:rPr>
        <w:t>Dopravní zatížení – komunikace s nízkým dopravním zatížením</w:t>
      </w:r>
      <w:r>
        <w:rPr>
          <w:sz w:val="23"/>
          <w:szCs w:val="23"/>
        </w:rPr>
        <w:t>/s lehkou nákladní dopravou</w:t>
      </w:r>
    </w:p>
    <w:p w14:paraId="7284CFB0" w14:textId="2712F795" w:rsidR="00241586" w:rsidRPr="004A17A2" w:rsidRDefault="00241586" w:rsidP="00241586">
      <w:pPr>
        <w:pStyle w:val="Odstavecseseznamem"/>
        <w:numPr>
          <w:ilvl w:val="0"/>
          <w:numId w:val="7"/>
        </w:numPr>
        <w:tabs>
          <w:tab w:val="left" w:pos="284"/>
        </w:tabs>
        <w:rPr>
          <w:sz w:val="23"/>
          <w:szCs w:val="23"/>
        </w:rPr>
      </w:pPr>
      <w:r>
        <w:rPr>
          <w:sz w:val="23"/>
          <w:szCs w:val="23"/>
        </w:rPr>
        <w:t>Nadloží (zemina na potrubím min/max) – 1,9</w:t>
      </w:r>
      <w:r w:rsidR="00D360B7">
        <w:rPr>
          <w:sz w:val="23"/>
          <w:szCs w:val="23"/>
        </w:rPr>
        <w:t xml:space="preserve"> </w:t>
      </w:r>
      <w:r>
        <w:rPr>
          <w:sz w:val="23"/>
          <w:szCs w:val="23"/>
        </w:rPr>
        <w:t>m / 2,4</w:t>
      </w:r>
      <w:r w:rsidR="00D360B7">
        <w:rPr>
          <w:sz w:val="23"/>
          <w:szCs w:val="23"/>
        </w:rPr>
        <w:t xml:space="preserve"> </w:t>
      </w:r>
      <w:r>
        <w:rPr>
          <w:sz w:val="23"/>
          <w:szCs w:val="23"/>
        </w:rPr>
        <w:t>m</w:t>
      </w:r>
    </w:p>
    <w:p w14:paraId="6C2080B5" w14:textId="77777777" w:rsidR="00241586" w:rsidRDefault="00241586" w:rsidP="00241586">
      <w:pPr>
        <w:pStyle w:val="Odstavecseseznamem"/>
        <w:numPr>
          <w:ilvl w:val="0"/>
          <w:numId w:val="7"/>
        </w:numPr>
        <w:jc w:val="both"/>
        <w:rPr>
          <w:sz w:val="23"/>
          <w:szCs w:val="23"/>
        </w:rPr>
      </w:pPr>
      <w:r w:rsidRPr="004A17A2">
        <w:rPr>
          <w:sz w:val="23"/>
          <w:szCs w:val="23"/>
        </w:rPr>
        <w:t xml:space="preserve">Objednatel poskytne záznam z optické inspekce (kamerové prohlídky) zájmového úseku kanalizace. </w:t>
      </w:r>
    </w:p>
    <w:p w14:paraId="35F67DA4" w14:textId="77777777" w:rsidR="00241586" w:rsidRDefault="00241586" w:rsidP="00241586">
      <w:pPr>
        <w:pStyle w:val="Odstavecseseznamem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Poznámka:</w:t>
      </w:r>
    </w:p>
    <w:p w14:paraId="4C3EC6FB" w14:textId="6BEB8D96" w:rsidR="00241586" w:rsidRPr="00EF2F23" w:rsidRDefault="00241586" w:rsidP="00241586">
      <w:pPr>
        <w:ind w:left="1134"/>
        <w:jc w:val="both"/>
        <w:rPr>
          <w:sz w:val="23"/>
          <w:szCs w:val="23"/>
        </w:rPr>
      </w:pPr>
      <w:r w:rsidRPr="00EF2F23">
        <w:rPr>
          <w:sz w:val="23"/>
          <w:szCs w:val="23"/>
        </w:rPr>
        <w:t>M</w:t>
      </w:r>
      <w:r>
        <w:rPr>
          <w:sz w:val="23"/>
          <w:szCs w:val="23"/>
        </w:rPr>
        <w:t>a</w:t>
      </w:r>
      <w:r w:rsidRPr="00EF2F23">
        <w:rPr>
          <w:sz w:val="23"/>
          <w:szCs w:val="23"/>
        </w:rPr>
        <w:t>teriál stávajícího betonového potrubí</w:t>
      </w:r>
      <w:r>
        <w:rPr>
          <w:sz w:val="23"/>
          <w:szCs w:val="23"/>
        </w:rPr>
        <w:t xml:space="preserve"> je výrazně zkorodovaný a síla stěny je snížená v průměru o 10</w:t>
      </w:r>
      <w:r w:rsidR="00D360B7">
        <w:rPr>
          <w:sz w:val="23"/>
          <w:szCs w:val="23"/>
        </w:rPr>
        <w:t xml:space="preserve"> </w:t>
      </w:r>
      <w:r>
        <w:rPr>
          <w:sz w:val="23"/>
          <w:szCs w:val="23"/>
        </w:rPr>
        <w:t>mm z</w:t>
      </w:r>
      <w:r w:rsidR="00D360B7">
        <w:rPr>
          <w:sz w:val="23"/>
          <w:szCs w:val="23"/>
        </w:rPr>
        <w:t> </w:t>
      </w:r>
      <w:r>
        <w:rPr>
          <w:sz w:val="23"/>
          <w:szCs w:val="23"/>
        </w:rPr>
        <w:t>50</w:t>
      </w:r>
      <w:r w:rsidR="00D360B7">
        <w:rPr>
          <w:sz w:val="23"/>
          <w:szCs w:val="23"/>
        </w:rPr>
        <w:t xml:space="preserve"> </w:t>
      </w:r>
      <w:r>
        <w:rPr>
          <w:sz w:val="23"/>
          <w:szCs w:val="23"/>
        </w:rPr>
        <w:t>mm na 40</w:t>
      </w:r>
      <w:r w:rsidR="00D360B7">
        <w:rPr>
          <w:sz w:val="23"/>
          <w:szCs w:val="23"/>
        </w:rPr>
        <w:t xml:space="preserve"> </w:t>
      </w:r>
      <w:r>
        <w:rPr>
          <w:sz w:val="23"/>
          <w:szCs w:val="23"/>
        </w:rPr>
        <w:t>mm. Doporučujeme zvážit mechanické parametry stávajícího potrubí snížením o 1/3.</w:t>
      </w:r>
    </w:p>
    <w:p w14:paraId="1F647330" w14:textId="77777777" w:rsidR="00241586" w:rsidRPr="0083089A" w:rsidRDefault="00241586" w:rsidP="00241586">
      <w:pPr>
        <w:spacing w:before="120"/>
        <w:jc w:val="both"/>
        <w:rPr>
          <w:sz w:val="23"/>
          <w:szCs w:val="23"/>
        </w:rPr>
      </w:pPr>
      <w:r w:rsidRPr="0083089A">
        <w:rPr>
          <w:b/>
          <w:sz w:val="23"/>
          <w:szCs w:val="23"/>
        </w:rPr>
        <w:t xml:space="preserve">Stávající kanalizace </w:t>
      </w:r>
      <w:r>
        <w:rPr>
          <w:b/>
          <w:sz w:val="23"/>
          <w:szCs w:val="23"/>
        </w:rPr>
        <w:t>26.dubna</w:t>
      </w:r>
      <w:r w:rsidRPr="0083089A">
        <w:rPr>
          <w:b/>
          <w:sz w:val="23"/>
          <w:szCs w:val="23"/>
        </w:rPr>
        <w:t>:</w:t>
      </w:r>
    </w:p>
    <w:p w14:paraId="6BA3B068" w14:textId="77777777" w:rsidR="00241586" w:rsidRPr="0083089A" w:rsidRDefault="00241586" w:rsidP="00241586">
      <w:pPr>
        <w:numPr>
          <w:ilvl w:val="0"/>
          <w:numId w:val="43"/>
        </w:numPr>
        <w:spacing w:before="120" w:after="12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beton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400/600</w:t>
      </w:r>
      <w:r w:rsidRPr="0083089A">
        <w:rPr>
          <w:sz w:val="23"/>
          <w:szCs w:val="23"/>
        </w:rPr>
        <w:t xml:space="preserve">, celková dl. </w:t>
      </w:r>
      <w:r>
        <w:rPr>
          <w:b/>
          <w:bCs/>
          <w:sz w:val="23"/>
          <w:szCs w:val="23"/>
        </w:rPr>
        <w:t>22</w:t>
      </w:r>
      <w:r w:rsidRPr="0083089A">
        <w:rPr>
          <w:b/>
          <w:bCs/>
          <w:sz w:val="23"/>
          <w:szCs w:val="23"/>
        </w:rPr>
        <w:t xml:space="preserve"> m</w:t>
      </w:r>
      <w:r w:rsidRPr="0083089A">
        <w:rPr>
          <w:sz w:val="23"/>
          <w:szCs w:val="23"/>
        </w:rPr>
        <w:t>, úsek ID</w:t>
      </w:r>
      <w:r>
        <w:rPr>
          <w:sz w:val="23"/>
          <w:szCs w:val="23"/>
        </w:rPr>
        <w:t>2946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2945</w:t>
      </w:r>
      <w:r w:rsidRPr="0083089A">
        <w:rPr>
          <w:sz w:val="23"/>
          <w:szCs w:val="23"/>
        </w:rPr>
        <w:t xml:space="preserve">, ve směru toku, </w:t>
      </w:r>
      <w:r>
        <w:rPr>
          <w:sz w:val="23"/>
          <w:szCs w:val="23"/>
        </w:rPr>
        <w:t>bez</w:t>
      </w:r>
      <w:r w:rsidRPr="0083089A">
        <w:rPr>
          <w:sz w:val="23"/>
          <w:szCs w:val="23"/>
        </w:rPr>
        <w:t xml:space="preserve"> kanalizačních přípojek</w:t>
      </w:r>
    </w:p>
    <w:p w14:paraId="01B379ED" w14:textId="77777777" w:rsidR="00241586" w:rsidRDefault="00241586" w:rsidP="00241586">
      <w:pPr>
        <w:pStyle w:val="Odstavecseseznamem"/>
        <w:numPr>
          <w:ilvl w:val="0"/>
          <w:numId w:val="24"/>
        </w:numPr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2946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2945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21,19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 xml:space="preserve">bez </w:t>
      </w:r>
      <w:r w:rsidRPr="0083089A">
        <w:rPr>
          <w:sz w:val="23"/>
          <w:szCs w:val="23"/>
        </w:rPr>
        <w:t>kanalizačních přípojek</w:t>
      </w:r>
    </w:p>
    <w:p w14:paraId="5D591B30" w14:textId="77777777" w:rsidR="00241586" w:rsidRPr="0083089A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2946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>,0</w:t>
      </w:r>
      <w:r>
        <w:rPr>
          <w:sz w:val="23"/>
          <w:szCs w:val="23"/>
        </w:rPr>
        <w:t>5</w:t>
      </w:r>
      <w:r w:rsidRPr="0083089A">
        <w:rPr>
          <w:sz w:val="23"/>
          <w:szCs w:val="23"/>
        </w:rPr>
        <w:t xml:space="preserve"> m, kruhová DN 1000</w:t>
      </w:r>
      <w:r>
        <w:rPr>
          <w:sz w:val="23"/>
          <w:szCs w:val="23"/>
        </w:rPr>
        <w:t xml:space="preserve"> mm</w:t>
      </w:r>
      <w:r w:rsidRPr="0083089A">
        <w:rPr>
          <w:sz w:val="23"/>
          <w:szCs w:val="23"/>
        </w:rPr>
        <w:t xml:space="preserve">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650 mm, litina, </w:t>
      </w:r>
    </w:p>
    <w:p w14:paraId="3E74F315" w14:textId="77777777" w:rsidR="00241586" w:rsidRDefault="00241586" w:rsidP="00241586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2945</w:t>
      </w:r>
      <w:r w:rsidRPr="0083089A">
        <w:rPr>
          <w:sz w:val="23"/>
          <w:szCs w:val="23"/>
        </w:rPr>
        <w:t xml:space="preserve"> – typ šachty revizní, hl. šachty 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600x600 mm</w:t>
      </w:r>
      <w:r w:rsidRPr="0083089A">
        <w:rPr>
          <w:sz w:val="23"/>
          <w:szCs w:val="23"/>
        </w:rPr>
        <w:t xml:space="preserve">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>0 mm, litina,</w:t>
      </w:r>
    </w:p>
    <w:p w14:paraId="279E33AA" w14:textId="46A3AF46" w:rsidR="00241586" w:rsidRPr="0083089A" w:rsidRDefault="00241586" w:rsidP="00241586">
      <w:pPr>
        <w:pStyle w:val="Odstavecseseznamem"/>
        <w:numPr>
          <w:ilvl w:val="1"/>
          <w:numId w:val="4"/>
        </w:numPr>
        <w:tabs>
          <w:tab w:val="left" w:pos="284"/>
        </w:tabs>
        <w:spacing w:before="120"/>
        <w:ind w:left="1276"/>
        <w:jc w:val="both"/>
        <w:rPr>
          <w:sz w:val="23"/>
          <w:szCs w:val="23"/>
        </w:rPr>
      </w:pPr>
      <w:r w:rsidRPr="00C363A5">
        <w:rPr>
          <w:b/>
          <w:bCs/>
        </w:rPr>
        <w:t>Zhotovitelem</w:t>
      </w:r>
      <w:r>
        <w:t xml:space="preserve"> bude šachta na jeho náklady před zahájením sanačních prací upravena na kruhovou DN 1000, </w:t>
      </w:r>
      <w:r w:rsidRPr="00F57D2A">
        <w:t xml:space="preserve">materiál beton, </w:t>
      </w:r>
      <w:r>
        <w:t>s </w:t>
      </w:r>
      <w:r w:rsidRPr="00F57D2A">
        <w:t>poklop</w:t>
      </w:r>
      <w:r>
        <w:t xml:space="preserve">em </w:t>
      </w:r>
      <w:r>
        <w:rPr>
          <w:rFonts w:ascii="Calibri" w:hAnsi="Calibri" w:cs="Calibri"/>
        </w:rPr>
        <w:t>ø</w:t>
      </w:r>
      <w:r>
        <w:t xml:space="preserve"> 680 mm </w:t>
      </w:r>
      <w:r w:rsidRPr="0083089A">
        <w:rPr>
          <w:sz w:val="23"/>
          <w:szCs w:val="23"/>
        </w:rPr>
        <w:t xml:space="preserve">- Viatop bez odvětrání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litina</w:t>
      </w:r>
    </w:p>
    <w:p w14:paraId="7B30BBB9" w14:textId="77777777" w:rsidR="00241586" w:rsidRPr="0083089A" w:rsidRDefault="00241586" w:rsidP="00241586">
      <w:pPr>
        <w:numPr>
          <w:ilvl w:val="0"/>
          <w:numId w:val="43"/>
        </w:numPr>
        <w:spacing w:before="12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beton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500/750</w:t>
      </w:r>
      <w:r w:rsidRPr="0083089A">
        <w:rPr>
          <w:sz w:val="23"/>
          <w:szCs w:val="23"/>
        </w:rPr>
        <w:t xml:space="preserve">, celková dl. </w:t>
      </w:r>
      <w:r>
        <w:rPr>
          <w:b/>
          <w:bCs/>
          <w:sz w:val="23"/>
          <w:szCs w:val="23"/>
        </w:rPr>
        <w:t>133</w:t>
      </w:r>
      <w:r w:rsidRPr="0083089A">
        <w:rPr>
          <w:b/>
          <w:bCs/>
          <w:sz w:val="23"/>
          <w:szCs w:val="23"/>
        </w:rPr>
        <w:t xml:space="preserve"> m</w:t>
      </w:r>
      <w:r w:rsidRPr="0083089A">
        <w:rPr>
          <w:sz w:val="23"/>
          <w:szCs w:val="23"/>
        </w:rPr>
        <w:t>, úsek ID</w:t>
      </w:r>
      <w:r>
        <w:rPr>
          <w:sz w:val="23"/>
          <w:szCs w:val="23"/>
        </w:rPr>
        <w:t>2945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2175</w:t>
      </w:r>
      <w:r w:rsidRPr="0083089A">
        <w:rPr>
          <w:sz w:val="23"/>
          <w:szCs w:val="23"/>
        </w:rPr>
        <w:t xml:space="preserve"> ve směru toku, </w:t>
      </w:r>
      <w:r>
        <w:rPr>
          <w:sz w:val="23"/>
          <w:szCs w:val="23"/>
        </w:rPr>
        <w:t>11</w:t>
      </w:r>
      <w:r w:rsidRPr="0083089A">
        <w:rPr>
          <w:sz w:val="23"/>
          <w:szCs w:val="23"/>
        </w:rPr>
        <w:t xml:space="preserve"> ks kanalizačních přípojek</w:t>
      </w:r>
    </w:p>
    <w:p w14:paraId="179EA68A" w14:textId="77777777" w:rsidR="00241586" w:rsidRDefault="00241586" w:rsidP="00241586">
      <w:pPr>
        <w:pStyle w:val="Odstavecseseznamem"/>
        <w:numPr>
          <w:ilvl w:val="1"/>
          <w:numId w:val="4"/>
        </w:numPr>
        <w:spacing w:before="120"/>
        <w:ind w:left="938"/>
        <w:jc w:val="both"/>
        <w:rPr>
          <w:sz w:val="23"/>
          <w:szCs w:val="23"/>
        </w:rPr>
      </w:pPr>
      <w:r>
        <w:rPr>
          <w:sz w:val="23"/>
          <w:szCs w:val="23"/>
        </w:rPr>
        <w:t>ú</w:t>
      </w:r>
      <w:r w:rsidRPr="0083089A">
        <w:rPr>
          <w:sz w:val="23"/>
          <w:szCs w:val="23"/>
        </w:rPr>
        <w:t>sek ID</w:t>
      </w:r>
      <w:r>
        <w:rPr>
          <w:sz w:val="23"/>
          <w:szCs w:val="23"/>
        </w:rPr>
        <w:t>2945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2176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37,72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 xml:space="preserve"> ks kanalizačních přípojek</w:t>
      </w:r>
    </w:p>
    <w:p w14:paraId="3C67B933" w14:textId="77777777" w:rsidR="00241586" w:rsidRDefault="00241586" w:rsidP="00241586">
      <w:pPr>
        <w:pStyle w:val="Odstavecseseznamem"/>
        <w:numPr>
          <w:ilvl w:val="1"/>
          <w:numId w:val="4"/>
        </w:numPr>
        <w:spacing w:before="120"/>
        <w:ind w:left="938"/>
        <w:jc w:val="both"/>
        <w:rPr>
          <w:sz w:val="23"/>
          <w:szCs w:val="23"/>
        </w:rPr>
      </w:pPr>
      <w:r>
        <w:rPr>
          <w:sz w:val="23"/>
          <w:szCs w:val="23"/>
        </w:rPr>
        <w:t>ú</w:t>
      </w:r>
      <w:r w:rsidRPr="0083089A">
        <w:rPr>
          <w:sz w:val="23"/>
          <w:szCs w:val="23"/>
        </w:rPr>
        <w:t>sek ID</w:t>
      </w:r>
      <w:r>
        <w:rPr>
          <w:sz w:val="23"/>
          <w:szCs w:val="23"/>
        </w:rPr>
        <w:t>2176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2944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44,15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 xml:space="preserve"> ks kanalizačních přípojek</w:t>
      </w:r>
    </w:p>
    <w:p w14:paraId="7238B4CA" w14:textId="77777777" w:rsidR="00241586" w:rsidRDefault="00241586" w:rsidP="00241586">
      <w:pPr>
        <w:pStyle w:val="Odstavecseseznamem"/>
        <w:numPr>
          <w:ilvl w:val="1"/>
          <w:numId w:val="4"/>
        </w:numPr>
        <w:spacing w:before="120"/>
        <w:ind w:left="938"/>
        <w:jc w:val="both"/>
        <w:rPr>
          <w:sz w:val="23"/>
          <w:szCs w:val="23"/>
        </w:rPr>
      </w:pPr>
      <w:r>
        <w:rPr>
          <w:sz w:val="23"/>
          <w:szCs w:val="23"/>
        </w:rPr>
        <w:t>ú</w:t>
      </w:r>
      <w:r w:rsidRPr="0083089A">
        <w:rPr>
          <w:sz w:val="23"/>
          <w:szCs w:val="23"/>
        </w:rPr>
        <w:t>sek ID</w:t>
      </w:r>
      <w:r>
        <w:rPr>
          <w:sz w:val="23"/>
          <w:szCs w:val="23"/>
        </w:rPr>
        <w:t>2944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3424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30,55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 xml:space="preserve"> ks kanalizačních přípojek</w:t>
      </w:r>
    </w:p>
    <w:p w14:paraId="047C8C5E" w14:textId="77777777" w:rsidR="00241586" w:rsidRDefault="00241586" w:rsidP="00241586">
      <w:pPr>
        <w:pStyle w:val="Odstavecseseznamem"/>
        <w:numPr>
          <w:ilvl w:val="1"/>
          <w:numId w:val="4"/>
        </w:numPr>
        <w:spacing w:before="120"/>
        <w:ind w:left="938"/>
        <w:jc w:val="both"/>
        <w:rPr>
          <w:sz w:val="23"/>
          <w:szCs w:val="23"/>
        </w:rPr>
      </w:pPr>
      <w:r>
        <w:rPr>
          <w:sz w:val="23"/>
          <w:szCs w:val="23"/>
        </w:rPr>
        <w:t>ú</w:t>
      </w:r>
      <w:r w:rsidRPr="0083089A">
        <w:rPr>
          <w:sz w:val="23"/>
          <w:szCs w:val="23"/>
        </w:rPr>
        <w:t>sek ID</w:t>
      </w:r>
      <w:r>
        <w:rPr>
          <w:sz w:val="23"/>
          <w:szCs w:val="23"/>
        </w:rPr>
        <w:t>3424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2175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20,39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 xml:space="preserve"> ks kanalizačních přípojek</w:t>
      </w:r>
    </w:p>
    <w:p w14:paraId="3921A3AD" w14:textId="77777777" w:rsidR="00241586" w:rsidRPr="00175CB6" w:rsidRDefault="00241586" w:rsidP="00241586">
      <w:pPr>
        <w:pStyle w:val="Odstavecseseznamem"/>
        <w:spacing w:before="120"/>
        <w:ind w:left="938"/>
        <w:jc w:val="both"/>
        <w:rPr>
          <w:sz w:val="12"/>
          <w:szCs w:val="12"/>
        </w:rPr>
      </w:pPr>
    </w:p>
    <w:p w14:paraId="5A910028" w14:textId="77777777" w:rsidR="00241586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2945</w:t>
      </w:r>
      <w:r w:rsidRPr="0083089A">
        <w:rPr>
          <w:sz w:val="23"/>
          <w:szCs w:val="23"/>
        </w:rPr>
        <w:t xml:space="preserve"> - v době výběrového řízení pro výběr zhotovitele se jedná </w:t>
      </w:r>
      <w:r>
        <w:rPr>
          <w:sz w:val="23"/>
          <w:szCs w:val="23"/>
        </w:rPr>
        <w:t xml:space="preserve">o </w:t>
      </w:r>
      <w:r w:rsidRPr="0083089A">
        <w:rPr>
          <w:sz w:val="23"/>
          <w:szCs w:val="23"/>
        </w:rPr>
        <w:t xml:space="preserve">typ šachty revizní, hl. šachty </w:t>
      </w:r>
      <w:r>
        <w:rPr>
          <w:sz w:val="23"/>
          <w:szCs w:val="23"/>
        </w:rPr>
        <w:t>4,3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 600x600 mm</w:t>
      </w:r>
      <w:r w:rsidRPr="0083089A">
        <w:rPr>
          <w:sz w:val="23"/>
          <w:szCs w:val="23"/>
        </w:rPr>
        <w:t>, materiál beton, poklop ø 6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>0 mm, litina,</w:t>
      </w:r>
    </w:p>
    <w:p w14:paraId="07BFF658" w14:textId="1087ECF8" w:rsidR="00241586" w:rsidRPr="001D1DAB" w:rsidRDefault="00241586" w:rsidP="00241586">
      <w:pPr>
        <w:pStyle w:val="Odstavecseseznamem"/>
        <w:numPr>
          <w:ilvl w:val="1"/>
          <w:numId w:val="4"/>
        </w:numPr>
        <w:tabs>
          <w:tab w:val="left" w:pos="284"/>
        </w:tabs>
        <w:spacing w:before="120"/>
        <w:ind w:left="1276"/>
        <w:jc w:val="both"/>
        <w:rPr>
          <w:sz w:val="23"/>
          <w:szCs w:val="23"/>
        </w:rPr>
      </w:pPr>
      <w:r w:rsidRPr="00C363A5">
        <w:rPr>
          <w:b/>
          <w:bCs/>
        </w:rPr>
        <w:t>Zhotovitelem</w:t>
      </w:r>
      <w:r>
        <w:t xml:space="preserve"> bude šachta na jeho náklady před zahájením sanačních prací upravena na kruhovou DN 1000, </w:t>
      </w:r>
      <w:r w:rsidRPr="00F57D2A">
        <w:t xml:space="preserve">materiál beton, </w:t>
      </w:r>
      <w:r>
        <w:t>s </w:t>
      </w:r>
      <w:r w:rsidRPr="00F57D2A">
        <w:t>poklop</w:t>
      </w:r>
      <w:r>
        <w:t xml:space="preserve">em </w:t>
      </w:r>
      <w:r>
        <w:rPr>
          <w:rFonts w:ascii="Calibri" w:hAnsi="Calibri" w:cs="Calibri"/>
        </w:rPr>
        <w:t>ø</w:t>
      </w:r>
      <w:r>
        <w:t xml:space="preserve"> 680 mm </w:t>
      </w:r>
      <w:r w:rsidRPr="0083089A">
        <w:rPr>
          <w:sz w:val="23"/>
          <w:szCs w:val="23"/>
        </w:rPr>
        <w:t xml:space="preserve">- Viatop bez odvětrání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litina</w:t>
      </w:r>
    </w:p>
    <w:p w14:paraId="6A5A5273" w14:textId="77777777" w:rsidR="00241586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2176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21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 600 x 600</w:t>
      </w:r>
      <w:r w:rsidRPr="0083089A">
        <w:rPr>
          <w:sz w:val="23"/>
          <w:szCs w:val="23"/>
        </w:rPr>
        <w:t>, materiál beton, poklop ø 640 mm, litina,</w:t>
      </w:r>
    </w:p>
    <w:p w14:paraId="261A06BB" w14:textId="77777777" w:rsidR="00241586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lastRenderedPageBreak/>
        <w:t>ID</w:t>
      </w:r>
      <w:r>
        <w:rPr>
          <w:sz w:val="23"/>
          <w:szCs w:val="23"/>
        </w:rPr>
        <w:t>2944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36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kruhová DN 1000 mm</w:t>
      </w:r>
      <w:r w:rsidRPr="0083089A">
        <w:rPr>
          <w:sz w:val="23"/>
          <w:szCs w:val="23"/>
        </w:rPr>
        <w:t>, materiál beton, poklop ø 6</w:t>
      </w:r>
      <w:r>
        <w:rPr>
          <w:sz w:val="23"/>
          <w:szCs w:val="23"/>
        </w:rPr>
        <w:t>8</w:t>
      </w:r>
      <w:r w:rsidRPr="0083089A">
        <w:rPr>
          <w:sz w:val="23"/>
          <w:szCs w:val="23"/>
        </w:rPr>
        <w:t>0 mm, litina,</w:t>
      </w:r>
    </w:p>
    <w:p w14:paraId="4F80FE90" w14:textId="77777777" w:rsidR="00241586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3424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00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 600 x 600</w:t>
      </w:r>
      <w:r w:rsidRPr="0083089A">
        <w:rPr>
          <w:sz w:val="23"/>
          <w:szCs w:val="23"/>
        </w:rPr>
        <w:t>, materiál beton, poklop ø 640 mm, litina</w:t>
      </w:r>
      <w:r>
        <w:rPr>
          <w:sz w:val="23"/>
          <w:szCs w:val="23"/>
        </w:rPr>
        <w:t>,</w:t>
      </w:r>
    </w:p>
    <w:p w14:paraId="22B2B0DB" w14:textId="77777777" w:rsidR="00241586" w:rsidRPr="0083089A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2175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18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kruhová DN 1000 mm</w:t>
      </w:r>
      <w:r w:rsidRPr="0083089A">
        <w:rPr>
          <w:sz w:val="23"/>
          <w:szCs w:val="23"/>
        </w:rPr>
        <w:t>, materiál beton, poklop ø 6</w:t>
      </w:r>
      <w:r>
        <w:rPr>
          <w:sz w:val="23"/>
          <w:szCs w:val="23"/>
        </w:rPr>
        <w:t>8</w:t>
      </w:r>
      <w:r w:rsidRPr="0083089A">
        <w:rPr>
          <w:sz w:val="23"/>
          <w:szCs w:val="23"/>
        </w:rPr>
        <w:t>0 mm, litina,</w:t>
      </w:r>
    </w:p>
    <w:p w14:paraId="3C379388" w14:textId="77777777" w:rsidR="00241586" w:rsidRPr="0083089A" w:rsidRDefault="00241586" w:rsidP="00241586">
      <w:pPr>
        <w:tabs>
          <w:tab w:val="left" w:pos="284"/>
        </w:tabs>
        <w:spacing w:before="120"/>
        <w:ind w:left="426"/>
        <w:jc w:val="both"/>
        <w:rPr>
          <w:sz w:val="23"/>
          <w:szCs w:val="23"/>
          <w:u w:val="single"/>
        </w:rPr>
      </w:pPr>
      <w:r w:rsidRPr="0083089A">
        <w:rPr>
          <w:sz w:val="23"/>
          <w:szCs w:val="23"/>
          <w:u w:val="single"/>
        </w:rPr>
        <w:t>Informace o stávajícím stavu kanalizační stoky</w:t>
      </w:r>
    </w:p>
    <w:p w14:paraId="3B23974E" w14:textId="77777777" w:rsidR="00241586" w:rsidRPr="0083089A" w:rsidRDefault="00241586" w:rsidP="00241586">
      <w:pPr>
        <w:pStyle w:val="Odstavecseseznamem"/>
        <w:numPr>
          <w:ilvl w:val="0"/>
          <w:numId w:val="25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Stav poškození stávající kanalizace - tř. II </w:t>
      </w:r>
    </w:p>
    <w:p w14:paraId="5F706F70" w14:textId="499AA615" w:rsidR="00241586" w:rsidRPr="0083089A" w:rsidRDefault="00241586" w:rsidP="00241586">
      <w:pPr>
        <w:pStyle w:val="Odstavecseseznamem"/>
        <w:numPr>
          <w:ilvl w:val="0"/>
          <w:numId w:val="25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Hladina podzemní vody </w:t>
      </w:r>
      <w:r w:rsidR="00707AB6"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3</w:t>
      </w:r>
      <w:r w:rsidR="00707AB6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m nad dnem potrubí</w:t>
      </w:r>
    </w:p>
    <w:p w14:paraId="77700F4C" w14:textId="4CE2521D" w:rsidR="00241586" w:rsidRPr="0083089A" w:rsidRDefault="00241586" w:rsidP="00241586">
      <w:pPr>
        <w:pStyle w:val="Odstavecseseznamem"/>
        <w:numPr>
          <w:ilvl w:val="0"/>
          <w:numId w:val="25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Globální deformace – </w:t>
      </w:r>
      <w:r>
        <w:rPr>
          <w:sz w:val="23"/>
          <w:szCs w:val="23"/>
        </w:rPr>
        <w:t>3</w:t>
      </w:r>
      <w:r w:rsidR="00707AB6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%</w:t>
      </w:r>
    </w:p>
    <w:p w14:paraId="2107E13B" w14:textId="2174FE40" w:rsidR="00241586" w:rsidRPr="0083089A" w:rsidRDefault="00241586" w:rsidP="00241586">
      <w:pPr>
        <w:pStyle w:val="Odstavecseseznamem"/>
        <w:numPr>
          <w:ilvl w:val="0"/>
          <w:numId w:val="25"/>
        </w:numPr>
        <w:spacing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Lokální deformace - </w:t>
      </w:r>
      <w:r>
        <w:rPr>
          <w:sz w:val="23"/>
          <w:szCs w:val="23"/>
        </w:rPr>
        <w:t>0,8</w:t>
      </w:r>
      <w:r w:rsidR="00707AB6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%</w:t>
      </w:r>
    </w:p>
    <w:p w14:paraId="46584968" w14:textId="77777777" w:rsidR="00241586" w:rsidRPr="0083089A" w:rsidRDefault="00241586" w:rsidP="00241586">
      <w:pPr>
        <w:pStyle w:val="Odstavecseseznamem"/>
        <w:numPr>
          <w:ilvl w:val="0"/>
          <w:numId w:val="25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Druh okolní zeminy – zásyp dle ATV- A127- skupina 3</w:t>
      </w:r>
    </w:p>
    <w:p w14:paraId="440504BB" w14:textId="77777777" w:rsidR="00241586" w:rsidRPr="0083089A" w:rsidRDefault="00241586" w:rsidP="00241586">
      <w:pPr>
        <w:pStyle w:val="Odstavecseseznamem"/>
        <w:numPr>
          <w:ilvl w:val="0"/>
          <w:numId w:val="25"/>
        </w:numPr>
        <w:tabs>
          <w:tab w:val="left" w:pos="284"/>
        </w:tabs>
        <w:rPr>
          <w:sz w:val="23"/>
          <w:szCs w:val="23"/>
        </w:rPr>
      </w:pPr>
      <w:r w:rsidRPr="0083089A">
        <w:rPr>
          <w:sz w:val="23"/>
          <w:szCs w:val="23"/>
        </w:rPr>
        <w:t>Dopravní zatížení – komunikace s nízkým dopravním zatížením</w:t>
      </w:r>
    </w:p>
    <w:p w14:paraId="0F934DA2" w14:textId="77777777" w:rsidR="00241586" w:rsidRDefault="00241586" w:rsidP="00241586">
      <w:pPr>
        <w:numPr>
          <w:ilvl w:val="0"/>
          <w:numId w:val="25"/>
        </w:numPr>
        <w:rPr>
          <w:sz w:val="23"/>
          <w:szCs w:val="23"/>
        </w:rPr>
      </w:pPr>
      <w:r w:rsidRPr="0083089A">
        <w:rPr>
          <w:sz w:val="23"/>
          <w:szCs w:val="23"/>
        </w:rPr>
        <w:t>Objednatel poskytne záznam z optické inspekce (kamerové prohlídky) zájmového úseku kanalizace.</w:t>
      </w:r>
    </w:p>
    <w:p w14:paraId="2115EF35" w14:textId="77777777" w:rsidR="00241586" w:rsidRDefault="00241586" w:rsidP="00241586">
      <w:pPr>
        <w:spacing w:before="120"/>
        <w:jc w:val="both"/>
        <w:rPr>
          <w:sz w:val="23"/>
          <w:szCs w:val="23"/>
        </w:rPr>
      </w:pPr>
      <w:r w:rsidRPr="003A3566">
        <w:rPr>
          <w:b/>
          <w:bCs/>
          <w:sz w:val="23"/>
          <w:szCs w:val="23"/>
          <w:u w:val="single"/>
        </w:rPr>
        <w:t xml:space="preserve">Poznámka: </w:t>
      </w:r>
      <w:r w:rsidRPr="00175CB6">
        <w:rPr>
          <w:b/>
          <w:bCs/>
          <w:sz w:val="23"/>
          <w:szCs w:val="23"/>
          <w:u w:val="single"/>
        </w:rPr>
        <w:t>Zvážit použití rukávce se zvýšeným přenášením tahových podélných sil z důvodu velkých DN přípojek vejčitého tvaru na kanalizační stoku, kdy při vyříznutí rukávce dochází k velkým úbytkům materiálu a hrozí v místě této velké přípojky prasknutí rukávce</w:t>
      </w:r>
      <w:r w:rsidRPr="00175CB6">
        <w:rPr>
          <w:sz w:val="23"/>
          <w:szCs w:val="23"/>
        </w:rPr>
        <w:t>.</w:t>
      </w:r>
    </w:p>
    <w:p w14:paraId="6A8B6116" w14:textId="77777777" w:rsidR="00241586" w:rsidRPr="00D606AA" w:rsidRDefault="00241586" w:rsidP="00D606AA">
      <w:pPr>
        <w:spacing w:before="240"/>
        <w:jc w:val="both"/>
        <w:rPr>
          <w:szCs w:val="22"/>
        </w:rPr>
      </w:pPr>
      <w:r w:rsidRPr="00D606AA">
        <w:rPr>
          <w:b/>
          <w:szCs w:val="22"/>
        </w:rPr>
        <w:t>Stávající kanalizace Dragounská:</w:t>
      </w:r>
    </w:p>
    <w:p w14:paraId="00187CFD" w14:textId="77777777" w:rsidR="00241586" w:rsidRPr="0083089A" w:rsidRDefault="00241586" w:rsidP="00241586">
      <w:pPr>
        <w:pStyle w:val="Odstavecseseznamem"/>
        <w:numPr>
          <w:ilvl w:val="0"/>
          <w:numId w:val="32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beton </w:t>
      </w:r>
      <w:r w:rsidRPr="0083089A">
        <w:rPr>
          <w:sz w:val="23"/>
          <w:szCs w:val="23"/>
        </w:rPr>
        <w:t xml:space="preserve">DN </w:t>
      </w:r>
      <w:r>
        <w:rPr>
          <w:sz w:val="23"/>
          <w:szCs w:val="23"/>
        </w:rPr>
        <w:t>400/600</w:t>
      </w:r>
      <w:r w:rsidRPr="0083089A">
        <w:rPr>
          <w:sz w:val="23"/>
          <w:szCs w:val="23"/>
        </w:rPr>
        <w:t xml:space="preserve">, celková dl. </w:t>
      </w:r>
      <w:r>
        <w:rPr>
          <w:b/>
          <w:bCs/>
          <w:sz w:val="23"/>
          <w:szCs w:val="23"/>
        </w:rPr>
        <w:t>56</w:t>
      </w:r>
      <w:r w:rsidRPr="0083089A">
        <w:rPr>
          <w:b/>
          <w:bCs/>
          <w:sz w:val="23"/>
          <w:szCs w:val="23"/>
        </w:rPr>
        <w:t xml:space="preserve"> m</w:t>
      </w:r>
      <w:r w:rsidRPr="0083089A">
        <w:rPr>
          <w:sz w:val="23"/>
          <w:szCs w:val="23"/>
        </w:rPr>
        <w:t>, úsek ID</w:t>
      </w:r>
      <w:r>
        <w:rPr>
          <w:sz w:val="23"/>
          <w:szCs w:val="23"/>
        </w:rPr>
        <w:t>3014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2991</w:t>
      </w:r>
      <w:r w:rsidRPr="0083089A">
        <w:rPr>
          <w:sz w:val="23"/>
          <w:szCs w:val="23"/>
        </w:rPr>
        <w:t xml:space="preserve">, ve směru toku, </w:t>
      </w:r>
      <w:r>
        <w:rPr>
          <w:sz w:val="23"/>
          <w:szCs w:val="23"/>
        </w:rPr>
        <w:t>bez</w:t>
      </w:r>
      <w:r w:rsidRPr="0083089A">
        <w:rPr>
          <w:sz w:val="23"/>
          <w:szCs w:val="23"/>
        </w:rPr>
        <w:t xml:space="preserve"> kanalizačních přípojek.</w:t>
      </w:r>
    </w:p>
    <w:p w14:paraId="467FA0EB" w14:textId="77777777" w:rsidR="00241586" w:rsidRPr="0083089A" w:rsidRDefault="00241586" w:rsidP="00241586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3014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3013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 xml:space="preserve">13,06 </w:t>
      </w:r>
      <w:r w:rsidRPr="0083089A">
        <w:rPr>
          <w:sz w:val="23"/>
          <w:szCs w:val="23"/>
        </w:rPr>
        <w:t xml:space="preserve">m, </w:t>
      </w:r>
      <w:r>
        <w:rPr>
          <w:sz w:val="23"/>
          <w:szCs w:val="23"/>
        </w:rPr>
        <w:t>bez</w:t>
      </w:r>
      <w:r w:rsidRPr="0083089A">
        <w:rPr>
          <w:sz w:val="23"/>
          <w:szCs w:val="23"/>
        </w:rPr>
        <w:t xml:space="preserve"> kanalizačních přípojek,</w:t>
      </w:r>
    </w:p>
    <w:p w14:paraId="294D3B41" w14:textId="77777777" w:rsidR="00241586" w:rsidRPr="0083089A" w:rsidRDefault="00241586" w:rsidP="00241586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3013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2991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42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69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 xml:space="preserve">bez </w:t>
      </w:r>
      <w:r w:rsidRPr="0083089A">
        <w:rPr>
          <w:sz w:val="23"/>
          <w:szCs w:val="23"/>
        </w:rPr>
        <w:t>kanalizačních přípojek k</w:t>
      </w:r>
    </w:p>
    <w:p w14:paraId="12E6F299" w14:textId="77777777" w:rsidR="00241586" w:rsidRDefault="00241586" w:rsidP="00241586">
      <w:pPr>
        <w:pStyle w:val="Odstavecseseznamem"/>
        <w:spacing w:before="120"/>
        <w:ind w:left="709"/>
        <w:jc w:val="both"/>
        <w:rPr>
          <w:sz w:val="23"/>
          <w:szCs w:val="23"/>
        </w:rPr>
      </w:pPr>
    </w:p>
    <w:p w14:paraId="40F5A416" w14:textId="77777777" w:rsidR="00241586" w:rsidRPr="0083089A" w:rsidRDefault="00241586" w:rsidP="00241586">
      <w:pPr>
        <w:pStyle w:val="Odstavecseseznamem"/>
        <w:numPr>
          <w:ilvl w:val="0"/>
          <w:numId w:val="27"/>
        </w:numPr>
        <w:spacing w:before="120"/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3014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72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7</w:t>
      </w:r>
      <w:r w:rsidRPr="0083089A">
        <w:rPr>
          <w:sz w:val="23"/>
          <w:szCs w:val="23"/>
        </w:rPr>
        <w:t xml:space="preserve">0 mm, litina, </w:t>
      </w:r>
    </w:p>
    <w:p w14:paraId="2AA4A4EE" w14:textId="77777777" w:rsidR="00241586" w:rsidRPr="0083089A" w:rsidRDefault="00241586" w:rsidP="00241586">
      <w:pPr>
        <w:pStyle w:val="Odstavecseseznamem"/>
        <w:numPr>
          <w:ilvl w:val="0"/>
          <w:numId w:val="27"/>
        </w:numPr>
        <w:spacing w:before="120"/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3013</w:t>
      </w:r>
      <w:r w:rsidRPr="0083089A">
        <w:rPr>
          <w:sz w:val="23"/>
          <w:szCs w:val="23"/>
        </w:rPr>
        <w:t xml:space="preserve"> - typ šachty revizní, hl. šachty 3,</w:t>
      </w:r>
      <w:r>
        <w:rPr>
          <w:sz w:val="23"/>
          <w:szCs w:val="23"/>
        </w:rPr>
        <w:t>9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7</w:t>
      </w:r>
      <w:r w:rsidRPr="0083089A">
        <w:rPr>
          <w:sz w:val="23"/>
          <w:szCs w:val="23"/>
        </w:rPr>
        <w:t>0 mm, litina,</w:t>
      </w:r>
      <w:r>
        <w:rPr>
          <w:sz w:val="23"/>
          <w:szCs w:val="23"/>
        </w:rPr>
        <w:t xml:space="preserve"> </w:t>
      </w:r>
    </w:p>
    <w:p w14:paraId="0957F623" w14:textId="77777777" w:rsidR="00241586" w:rsidRPr="0083089A" w:rsidRDefault="00241586" w:rsidP="00241586">
      <w:pPr>
        <w:pStyle w:val="Odstavecseseznamem"/>
        <w:numPr>
          <w:ilvl w:val="0"/>
          <w:numId w:val="27"/>
        </w:numPr>
        <w:spacing w:before="120"/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2991</w:t>
      </w:r>
      <w:r w:rsidRPr="0083089A">
        <w:rPr>
          <w:sz w:val="23"/>
          <w:szCs w:val="23"/>
        </w:rPr>
        <w:t xml:space="preserve"> - </w:t>
      </w:r>
      <w:r>
        <w:rPr>
          <w:sz w:val="23"/>
          <w:szCs w:val="23"/>
        </w:rPr>
        <w:t>t</w:t>
      </w:r>
      <w:r w:rsidRPr="0083089A">
        <w:rPr>
          <w:sz w:val="23"/>
          <w:szCs w:val="23"/>
        </w:rPr>
        <w:t>yp šachty revizní, hl. šachty 3,</w:t>
      </w:r>
      <w:r>
        <w:rPr>
          <w:sz w:val="23"/>
          <w:szCs w:val="23"/>
        </w:rPr>
        <w:t>96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7</w:t>
      </w:r>
      <w:r w:rsidRPr="0083089A">
        <w:rPr>
          <w:sz w:val="23"/>
          <w:szCs w:val="23"/>
        </w:rPr>
        <w:t>0 mm, litina,</w:t>
      </w:r>
    </w:p>
    <w:p w14:paraId="0E8A4E9F" w14:textId="77777777" w:rsidR="00241586" w:rsidRPr="0083089A" w:rsidRDefault="00241586" w:rsidP="00241586">
      <w:pPr>
        <w:pStyle w:val="Odstavecseseznamem"/>
        <w:tabs>
          <w:tab w:val="left" w:pos="284"/>
        </w:tabs>
        <w:ind w:left="1080"/>
        <w:rPr>
          <w:sz w:val="23"/>
          <w:szCs w:val="23"/>
        </w:rPr>
      </w:pPr>
    </w:p>
    <w:p w14:paraId="6AF6DC30" w14:textId="77777777" w:rsidR="00241586" w:rsidRPr="0083089A" w:rsidRDefault="00241586" w:rsidP="00241586">
      <w:pPr>
        <w:pStyle w:val="Odstavecseseznamem"/>
        <w:numPr>
          <w:ilvl w:val="0"/>
          <w:numId w:val="32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beton</w:t>
      </w:r>
      <w:r w:rsidRPr="0083089A">
        <w:rPr>
          <w:sz w:val="23"/>
          <w:szCs w:val="23"/>
        </w:rPr>
        <w:t xml:space="preserve"> DN </w:t>
      </w:r>
      <w:r>
        <w:rPr>
          <w:sz w:val="23"/>
          <w:szCs w:val="23"/>
        </w:rPr>
        <w:t>500/750</w:t>
      </w:r>
      <w:r w:rsidRPr="0083089A">
        <w:rPr>
          <w:sz w:val="23"/>
          <w:szCs w:val="23"/>
        </w:rPr>
        <w:t>, celková dl.</w:t>
      </w:r>
      <w:r>
        <w:rPr>
          <w:sz w:val="23"/>
          <w:szCs w:val="23"/>
        </w:rPr>
        <w:t xml:space="preserve"> </w:t>
      </w:r>
      <w:r w:rsidRPr="00506B3E">
        <w:rPr>
          <w:b/>
          <w:bCs/>
          <w:sz w:val="23"/>
          <w:szCs w:val="23"/>
        </w:rPr>
        <w:t>15</w:t>
      </w:r>
      <w:r>
        <w:rPr>
          <w:b/>
          <w:bCs/>
          <w:sz w:val="23"/>
          <w:szCs w:val="23"/>
        </w:rPr>
        <w:t>6</w:t>
      </w:r>
      <w:r w:rsidRPr="0083089A">
        <w:rPr>
          <w:b/>
          <w:bCs/>
          <w:sz w:val="23"/>
          <w:szCs w:val="23"/>
        </w:rPr>
        <w:t xml:space="preserve"> m</w:t>
      </w:r>
      <w:r w:rsidRPr="0083089A">
        <w:rPr>
          <w:sz w:val="23"/>
          <w:szCs w:val="23"/>
        </w:rPr>
        <w:t>, úsek ID</w:t>
      </w:r>
      <w:r>
        <w:rPr>
          <w:sz w:val="23"/>
          <w:szCs w:val="23"/>
        </w:rPr>
        <w:t>3026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2991</w:t>
      </w:r>
      <w:r w:rsidRPr="0083089A">
        <w:rPr>
          <w:sz w:val="23"/>
          <w:szCs w:val="23"/>
        </w:rPr>
        <w:t>, ve směru toku, 5 ks kanalizačních.</w:t>
      </w:r>
    </w:p>
    <w:p w14:paraId="1B6A00A5" w14:textId="77777777" w:rsidR="00241586" w:rsidRPr="0083089A" w:rsidRDefault="00241586" w:rsidP="00241586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3026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3445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41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30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4</w:t>
      </w:r>
      <w:r w:rsidRPr="0083089A">
        <w:rPr>
          <w:sz w:val="23"/>
          <w:szCs w:val="23"/>
        </w:rPr>
        <w:t xml:space="preserve"> ks kanalizačních přípojek</w:t>
      </w:r>
    </w:p>
    <w:p w14:paraId="4CA7804C" w14:textId="77777777" w:rsidR="00241586" w:rsidRDefault="00241586" w:rsidP="00241586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3445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3025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39,82</w:t>
      </w:r>
      <w:r w:rsidRPr="0083089A">
        <w:rPr>
          <w:sz w:val="23"/>
          <w:szCs w:val="23"/>
        </w:rPr>
        <w:t xml:space="preserve">,00 m, </w:t>
      </w:r>
      <w:r>
        <w:rPr>
          <w:sz w:val="23"/>
          <w:szCs w:val="23"/>
        </w:rPr>
        <w:t>bez</w:t>
      </w:r>
      <w:r w:rsidRPr="0083089A">
        <w:rPr>
          <w:sz w:val="23"/>
          <w:szCs w:val="23"/>
        </w:rPr>
        <w:t xml:space="preserve"> kanalizačních přípojek</w:t>
      </w:r>
    </w:p>
    <w:p w14:paraId="50F1D2F4" w14:textId="77777777" w:rsidR="00241586" w:rsidRPr="0083089A" w:rsidRDefault="00241586" w:rsidP="00241586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3025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3063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44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01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1</w:t>
      </w:r>
      <w:r w:rsidRPr="0083089A">
        <w:rPr>
          <w:sz w:val="23"/>
          <w:szCs w:val="23"/>
        </w:rPr>
        <w:t xml:space="preserve"> ks kanalizačních přípojek</w:t>
      </w:r>
    </w:p>
    <w:p w14:paraId="6836B155" w14:textId="77777777" w:rsidR="00241586" w:rsidRPr="0083089A" w:rsidRDefault="00241586" w:rsidP="00241586">
      <w:pPr>
        <w:pStyle w:val="Odstavecseseznamem"/>
        <w:numPr>
          <w:ilvl w:val="0"/>
          <w:numId w:val="26"/>
        </w:numPr>
        <w:spacing w:before="120"/>
        <w:ind w:left="709" w:hanging="283"/>
        <w:rPr>
          <w:sz w:val="23"/>
          <w:szCs w:val="23"/>
        </w:rPr>
      </w:pPr>
      <w:r w:rsidRPr="0083089A">
        <w:rPr>
          <w:sz w:val="23"/>
          <w:szCs w:val="23"/>
        </w:rPr>
        <w:t>úsek ID</w:t>
      </w:r>
      <w:r>
        <w:rPr>
          <w:sz w:val="23"/>
          <w:szCs w:val="23"/>
        </w:rPr>
        <w:t>3063</w:t>
      </w:r>
      <w:r w:rsidRPr="0083089A">
        <w:rPr>
          <w:sz w:val="23"/>
          <w:szCs w:val="23"/>
        </w:rPr>
        <w:t xml:space="preserve"> – ID</w:t>
      </w:r>
      <w:r>
        <w:rPr>
          <w:sz w:val="23"/>
          <w:szCs w:val="23"/>
        </w:rPr>
        <w:t>2991</w:t>
      </w:r>
      <w:r w:rsidRPr="0083089A">
        <w:rPr>
          <w:sz w:val="23"/>
          <w:szCs w:val="23"/>
        </w:rPr>
        <w:t xml:space="preserve">, délka úseku </w:t>
      </w:r>
      <w:r>
        <w:rPr>
          <w:sz w:val="23"/>
          <w:szCs w:val="23"/>
        </w:rPr>
        <w:t>34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74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bez</w:t>
      </w:r>
      <w:r w:rsidRPr="0083089A">
        <w:rPr>
          <w:sz w:val="23"/>
          <w:szCs w:val="23"/>
        </w:rPr>
        <w:t xml:space="preserve"> kanalizačních přípojek</w:t>
      </w:r>
    </w:p>
    <w:p w14:paraId="153DE9CA" w14:textId="77777777" w:rsidR="00241586" w:rsidRPr="0083089A" w:rsidRDefault="00241586" w:rsidP="00241586">
      <w:pPr>
        <w:pStyle w:val="Odstavecseseznamem"/>
        <w:spacing w:before="120"/>
        <w:ind w:left="709"/>
        <w:rPr>
          <w:sz w:val="23"/>
          <w:szCs w:val="23"/>
        </w:rPr>
      </w:pPr>
    </w:p>
    <w:p w14:paraId="033EB10B" w14:textId="77777777" w:rsidR="00241586" w:rsidRPr="0083089A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3026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45</w:t>
      </w:r>
      <w:r w:rsidRPr="0083089A">
        <w:rPr>
          <w:sz w:val="23"/>
          <w:szCs w:val="23"/>
        </w:rPr>
        <w:t xml:space="preserve"> m, kruhová DN 1000, materiál beton, poklop ø </w:t>
      </w:r>
      <w:r>
        <w:rPr>
          <w:sz w:val="23"/>
          <w:szCs w:val="23"/>
        </w:rPr>
        <w:t>56</w:t>
      </w:r>
      <w:r w:rsidRPr="0083089A">
        <w:rPr>
          <w:sz w:val="23"/>
          <w:szCs w:val="23"/>
        </w:rPr>
        <w:t>0 mm, litina,</w:t>
      </w:r>
    </w:p>
    <w:p w14:paraId="171AB17D" w14:textId="77777777" w:rsidR="00241586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3445</w:t>
      </w:r>
      <w:r w:rsidRPr="0083089A">
        <w:rPr>
          <w:sz w:val="23"/>
          <w:szCs w:val="23"/>
        </w:rPr>
        <w:t xml:space="preserve"> - 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56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>čtvercová 600x600 mm</w:t>
      </w:r>
      <w:r w:rsidRPr="0083089A">
        <w:rPr>
          <w:sz w:val="23"/>
          <w:szCs w:val="23"/>
        </w:rPr>
        <w:t xml:space="preserve">, materiál beton, poklop ø </w:t>
      </w:r>
      <w:r>
        <w:rPr>
          <w:sz w:val="23"/>
          <w:szCs w:val="23"/>
        </w:rPr>
        <w:t>56</w:t>
      </w:r>
      <w:r w:rsidRPr="0083089A">
        <w:rPr>
          <w:sz w:val="23"/>
          <w:szCs w:val="23"/>
        </w:rPr>
        <w:t>0 mm, litina</w:t>
      </w:r>
      <w:r>
        <w:rPr>
          <w:sz w:val="23"/>
          <w:szCs w:val="23"/>
        </w:rPr>
        <w:t>,</w:t>
      </w:r>
    </w:p>
    <w:p w14:paraId="7617CE9E" w14:textId="77777777" w:rsidR="00241586" w:rsidRPr="0083089A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ID3025 - </w:t>
      </w:r>
      <w:r w:rsidRPr="0083089A">
        <w:rPr>
          <w:sz w:val="23"/>
          <w:szCs w:val="23"/>
        </w:rPr>
        <w:t xml:space="preserve">typ šachty revizní, hl. šachty </w:t>
      </w:r>
      <w:r>
        <w:rPr>
          <w:sz w:val="23"/>
          <w:szCs w:val="23"/>
        </w:rPr>
        <w:t>3</w:t>
      </w:r>
      <w:r w:rsidRPr="0083089A">
        <w:rPr>
          <w:sz w:val="23"/>
          <w:szCs w:val="23"/>
        </w:rPr>
        <w:t>,</w:t>
      </w:r>
      <w:r>
        <w:rPr>
          <w:sz w:val="23"/>
          <w:szCs w:val="23"/>
        </w:rPr>
        <w:t>65</w:t>
      </w:r>
      <w:r w:rsidRPr="0083089A">
        <w:rPr>
          <w:sz w:val="23"/>
          <w:szCs w:val="23"/>
        </w:rPr>
        <w:t xml:space="preserve"> m, </w:t>
      </w:r>
      <w:r>
        <w:rPr>
          <w:sz w:val="23"/>
          <w:szCs w:val="23"/>
        </w:rPr>
        <w:t xml:space="preserve">do ½ </w:t>
      </w:r>
      <w:r w:rsidRPr="0083089A">
        <w:rPr>
          <w:sz w:val="23"/>
          <w:szCs w:val="23"/>
        </w:rPr>
        <w:t>kruhová DN 1000</w:t>
      </w:r>
      <w:r>
        <w:rPr>
          <w:sz w:val="23"/>
          <w:szCs w:val="23"/>
        </w:rPr>
        <w:t xml:space="preserve"> a dno šachty je obdélníková 600x1200 mm,</w:t>
      </w:r>
      <w:r w:rsidRPr="0083089A">
        <w:rPr>
          <w:sz w:val="23"/>
          <w:szCs w:val="23"/>
        </w:rPr>
        <w:t xml:space="preserve"> materiál beton, poklop ø </w:t>
      </w:r>
      <w:r>
        <w:rPr>
          <w:sz w:val="23"/>
          <w:szCs w:val="23"/>
        </w:rPr>
        <w:t>56</w:t>
      </w:r>
      <w:r w:rsidRPr="0083089A">
        <w:rPr>
          <w:sz w:val="23"/>
          <w:szCs w:val="23"/>
        </w:rPr>
        <w:t>0 mm, litina,</w:t>
      </w:r>
    </w:p>
    <w:p w14:paraId="0A5E7BD0" w14:textId="77777777" w:rsidR="00241586" w:rsidRPr="0083089A" w:rsidRDefault="00241586" w:rsidP="00241586">
      <w:pPr>
        <w:pStyle w:val="Odstavecseseznamem"/>
        <w:numPr>
          <w:ilvl w:val="0"/>
          <w:numId w:val="4"/>
        </w:numPr>
        <w:spacing w:before="120"/>
        <w:ind w:hanging="294"/>
        <w:jc w:val="both"/>
        <w:rPr>
          <w:sz w:val="23"/>
          <w:szCs w:val="23"/>
        </w:rPr>
      </w:pPr>
      <w:r w:rsidRPr="0083089A">
        <w:rPr>
          <w:sz w:val="23"/>
          <w:szCs w:val="23"/>
        </w:rPr>
        <w:t>ID</w:t>
      </w:r>
      <w:r>
        <w:rPr>
          <w:sz w:val="23"/>
          <w:szCs w:val="23"/>
        </w:rPr>
        <w:t>3063</w:t>
      </w:r>
      <w:r w:rsidRPr="0083089A">
        <w:rPr>
          <w:sz w:val="23"/>
          <w:szCs w:val="23"/>
        </w:rPr>
        <w:t xml:space="preserve"> - v době výběrového řízení pro výběr zhotovitele se jedná o šachtu</w:t>
      </w:r>
      <w:r>
        <w:rPr>
          <w:sz w:val="23"/>
          <w:szCs w:val="23"/>
        </w:rPr>
        <w:t xml:space="preserve"> čtvercového tvaru o rozměru 600x600</w:t>
      </w:r>
      <w:r w:rsidRPr="0083089A">
        <w:rPr>
          <w:sz w:val="23"/>
          <w:szCs w:val="23"/>
        </w:rPr>
        <w:t>, typ šachty revizní,</w:t>
      </w:r>
      <w:r w:rsidRPr="0083089A" w:rsidDel="00C03684">
        <w:rPr>
          <w:sz w:val="23"/>
          <w:szCs w:val="23"/>
        </w:rPr>
        <w:t xml:space="preserve"> </w:t>
      </w:r>
    </w:p>
    <w:p w14:paraId="65C08A24" w14:textId="77777777" w:rsidR="00241586" w:rsidRDefault="00241586" w:rsidP="00241586">
      <w:pPr>
        <w:pStyle w:val="Odstavecseseznamem"/>
        <w:numPr>
          <w:ilvl w:val="2"/>
          <w:numId w:val="44"/>
        </w:numPr>
        <w:spacing w:before="120"/>
        <w:ind w:left="1276" w:hanging="425"/>
        <w:jc w:val="both"/>
        <w:rPr>
          <w:sz w:val="23"/>
          <w:szCs w:val="23"/>
        </w:rPr>
      </w:pPr>
      <w:r>
        <w:t xml:space="preserve">Objednatelem bude šachta na jeho náklady před zahájením sanačních prací zhotovitele upravena na kruhovou DN 1000, </w:t>
      </w:r>
      <w:r w:rsidRPr="00F57D2A">
        <w:t xml:space="preserve">materiál beton, </w:t>
      </w:r>
      <w:r>
        <w:t>s </w:t>
      </w:r>
      <w:r w:rsidRPr="00F57D2A">
        <w:t>poklop</w:t>
      </w:r>
      <w:r>
        <w:t xml:space="preserve">em </w:t>
      </w:r>
      <w:r>
        <w:rPr>
          <w:rFonts w:ascii="Calibri" w:hAnsi="Calibri" w:cs="Calibri"/>
        </w:rPr>
        <w:t>ø</w:t>
      </w:r>
      <w:r>
        <w:t xml:space="preserve"> 680 mm </w:t>
      </w:r>
      <w:r w:rsidRPr="0083089A">
        <w:rPr>
          <w:sz w:val="23"/>
          <w:szCs w:val="23"/>
        </w:rPr>
        <w:t xml:space="preserve">- Viatop bez odvětrání </w:t>
      </w:r>
      <w:r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litina</w:t>
      </w:r>
    </w:p>
    <w:p w14:paraId="26806E08" w14:textId="77777777" w:rsidR="00241586" w:rsidRPr="0083089A" w:rsidRDefault="00241586" w:rsidP="00241586">
      <w:pPr>
        <w:pStyle w:val="Odstavecseseznamem"/>
        <w:numPr>
          <w:ilvl w:val="1"/>
          <w:numId w:val="44"/>
        </w:numPr>
        <w:spacing w:before="120"/>
        <w:ind w:left="709" w:hanging="283"/>
        <w:jc w:val="both"/>
        <w:rPr>
          <w:sz w:val="23"/>
          <w:szCs w:val="23"/>
        </w:rPr>
      </w:pPr>
      <w:r w:rsidRPr="0083089A">
        <w:rPr>
          <w:sz w:val="23"/>
          <w:szCs w:val="23"/>
        </w:rPr>
        <w:lastRenderedPageBreak/>
        <w:t>ID</w:t>
      </w:r>
      <w:r>
        <w:rPr>
          <w:sz w:val="23"/>
          <w:szCs w:val="23"/>
        </w:rPr>
        <w:t>2991</w:t>
      </w:r>
      <w:r w:rsidRPr="0083089A">
        <w:rPr>
          <w:sz w:val="23"/>
          <w:szCs w:val="23"/>
        </w:rPr>
        <w:t xml:space="preserve"> - </w:t>
      </w:r>
      <w:r>
        <w:rPr>
          <w:sz w:val="23"/>
          <w:szCs w:val="23"/>
        </w:rPr>
        <w:t>t</w:t>
      </w:r>
      <w:r w:rsidRPr="0083089A">
        <w:rPr>
          <w:sz w:val="23"/>
          <w:szCs w:val="23"/>
        </w:rPr>
        <w:t>yp šachty revizní, hl. šachty 3,</w:t>
      </w:r>
      <w:r>
        <w:rPr>
          <w:sz w:val="23"/>
          <w:szCs w:val="23"/>
        </w:rPr>
        <w:t>96</w:t>
      </w:r>
      <w:r w:rsidRPr="0083089A">
        <w:rPr>
          <w:sz w:val="23"/>
          <w:szCs w:val="23"/>
        </w:rPr>
        <w:t xml:space="preserve"> m, kruhová DN 1000, materiál beton, poklop </w:t>
      </w:r>
      <w:r w:rsidRPr="0083089A">
        <w:rPr>
          <w:rFonts w:ascii="Calibri" w:hAnsi="Calibri" w:cs="Calibri"/>
          <w:sz w:val="23"/>
          <w:szCs w:val="23"/>
        </w:rPr>
        <w:t>ø</w:t>
      </w:r>
      <w:r w:rsidRPr="0083089A">
        <w:rPr>
          <w:sz w:val="23"/>
          <w:szCs w:val="23"/>
        </w:rPr>
        <w:t xml:space="preserve"> 6</w:t>
      </w:r>
      <w:r>
        <w:rPr>
          <w:sz w:val="23"/>
          <w:szCs w:val="23"/>
        </w:rPr>
        <w:t>7</w:t>
      </w:r>
      <w:r w:rsidRPr="0083089A">
        <w:rPr>
          <w:sz w:val="23"/>
          <w:szCs w:val="23"/>
        </w:rPr>
        <w:t>0 mm, litina,</w:t>
      </w:r>
    </w:p>
    <w:p w14:paraId="2809F26A" w14:textId="77777777" w:rsidR="00241586" w:rsidRPr="0083089A" w:rsidRDefault="00241586" w:rsidP="00241586">
      <w:pPr>
        <w:tabs>
          <w:tab w:val="left" w:pos="284"/>
        </w:tabs>
        <w:spacing w:before="120"/>
        <w:ind w:left="426"/>
        <w:jc w:val="both"/>
        <w:rPr>
          <w:sz w:val="23"/>
          <w:szCs w:val="23"/>
          <w:u w:val="single"/>
        </w:rPr>
      </w:pPr>
      <w:r w:rsidRPr="0083089A">
        <w:rPr>
          <w:sz w:val="23"/>
          <w:szCs w:val="23"/>
          <w:u w:val="single"/>
        </w:rPr>
        <w:t>Informace o stávajícím stavu kanalizační stoky</w:t>
      </w:r>
    </w:p>
    <w:p w14:paraId="20A58741" w14:textId="77777777" w:rsidR="00241586" w:rsidRPr="0083089A" w:rsidRDefault="00241586" w:rsidP="00241586">
      <w:pPr>
        <w:pStyle w:val="Odstavecseseznamem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Stav poškození stávající kanalizace - tř. II </w:t>
      </w:r>
    </w:p>
    <w:p w14:paraId="09428BAE" w14:textId="204A9D51" w:rsidR="00241586" w:rsidRPr="0083089A" w:rsidRDefault="00241586" w:rsidP="00241586">
      <w:pPr>
        <w:pStyle w:val="Odstavecseseznamem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Hladina podzemní vody </w:t>
      </w:r>
      <w:r w:rsidR="00C9327C">
        <w:rPr>
          <w:sz w:val="23"/>
          <w:szCs w:val="23"/>
        </w:rPr>
        <w:t>–</w:t>
      </w:r>
      <w:r w:rsidRPr="0083089A">
        <w:rPr>
          <w:sz w:val="23"/>
          <w:szCs w:val="23"/>
        </w:rPr>
        <w:t xml:space="preserve"> </w:t>
      </w:r>
      <w:r>
        <w:rPr>
          <w:sz w:val="23"/>
          <w:szCs w:val="23"/>
        </w:rPr>
        <w:t>3</w:t>
      </w:r>
      <w:r w:rsidR="00C9327C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m nad dnem potrubí</w:t>
      </w:r>
    </w:p>
    <w:p w14:paraId="58F53520" w14:textId="28654DF2" w:rsidR="00241586" w:rsidRPr="0083089A" w:rsidRDefault="00241586" w:rsidP="00241586">
      <w:pPr>
        <w:pStyle w:val="Odstavecseseznamem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Globální deformace –   </w:t>
      </w:r>
      <w:r>
        <w:rPr>
          <w:sz w:val="23"/>
          <w:szCs w:val="23"/>
        </w:rPr>
        <w:t>3</w:t>
      </w:r>
      <w:r w:rsidR="00E625C1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%</w:t>
      </w:r>
    </w:p>
    <w:p w14:paraId="5203FF31" w14:textId="4EF15724" w:rsidR="00241586" w:rsidRPr="0083089A" w:rsidRDefault="00241586" w:rsidP="00241586">
      <w:pPr>
        <w:pStyle w:val="Odstavecseseznamem"/>
        <w:numPr>
          <w:ilvl w:val="0"/>
          <w:numId w:val="28"/>
        </w:numPr>
        <w:spacing w:line="259" w:lineRule="auto"/>
        <w:rPr>
          <w:sz w:val="23"/>
          <w:szCs w:val="23"/>
        </w:rPr>
      </w:pPr>
      <w:r w:rsidRPr="0083089A">
        <w:rPr>
          <w:sz w:val="23"/>
          <w:szCs w:val="23"/>
        </w:rPr>
        <w:t xml:space="preserve">Lokální deformace -   </w:t>
      </w:r>
      <w:r>
        <w:rPr>
          <w:sz w:val="23"/>
          <w:szCs w:val="23"/>
        </w:rPr>
        <w:t>0,8</w:t>
      </w:r>
      <w:r w:rsidR="00E625C1">
        <w:rPr>
          <w:sz w:val="23"/>
          <w:szCs w:val="23"/>
        </w:rPr>
        <w:t xml:space="preserve"> </w:t>
      </w:r>
      <w:r w:rsidRPr="0083089A">
        <w:rPr>
          <w:sz w:val="23"/>
          <w:szCs w:val="23"/>
        </w:rPr>
        <w:t>%</w:t>
      </w:r>
    </w:p>
    <w:p w14:paraId="7E61CA39" w14:textId="77777777" w:rsidR="00241586" w:rsidRPr="0083089A" w:rsidRDefault="00241586" w:rsidP="00241586">
      <w:pPr>
        <w:pStyle w:val="Odstavecseseznamem"/>
        <w:numPr>
          <w:ilvl w:val="0"/>
          <w:numId w:val="28"/>
        </w:numPr>
        <w:jc w:val="both"/>
        <w:rPr>
          <w:sz w:val="23"/>
          <w:szCs w:val="23"/>
        </w:rPr>
      </w:pPr>
      <w:r w:rsidRPr="0083089A">
        <w:rPr>
          <w:sz w:val="23"/>
          <w:szCs w:val="23"/>
        </w:rPr>
        <w:t>Druh okolní zeminy – zásyp dle ATV- A127- skupina 3</w:t>
      </w:r>
    </w:p>
    <w:p w14:paraId="0897DB3B" w14:textId="77777777" w:rsidR="00241586" w:rsidRPr="0083089A" w:rsidRDefault="00241586" w:rsidP="00241586">
      <w:pPr>
        <w:pStyle w:val="Odstavecseseznamem"/>
        <w:numPr>
          <w:ilvl w:val="0"/>
          <w:numId w:val="28"/>
        </w:numPr>
        <w:tabs>
          <w:tab w:val="left" w:pos="284"/>
        </w:tabs>
        <w:rPr>
          <w:sz w:val="23"/>
          <w:szCs w:val="23"/>
        </w:rPr>
      </w:pPr>
      <w:r w:rsidRPr="0083089A">
        <w:rPr>
          <w:sz w:val="23"/>
          <w:szCs w:val="23"/>
        </w:rPr>
        <w:t>Dopravní zatížení – komunikace s nízkým dopravním zatížením</w:t>
      </w:r>
    </w:p>
    <w:p w14:paraId="44C216EA" w14:textId="77777777" w:rsidR="00241586" w:rsidRPr="0083089A" w:rsidRDefault="00241586" w:rsidP="00241586">
      <w:pPr>
        <w:pStyle w:val="Odstavecseseznamem"/>
        <w:numPr>
          <w:ilvl w:val="0"/>
          <w:numId w:val="28"/>
        </w:numPr>
        <w:tabs>
          <w:tab w:val="left" w:pos="284"/>
        </w:tabs>
        <w:rPr>
          <w:sz w:val="23"/>
          <w:szCs w:val="23"/>
        </w:rPr>
      </w:pPr>
      <w:r w:rsidRPr="0083089A">
        <w:rPr>
          <w:sz w:val="23"/>
          <w:szCs w:val="23"/>
        </w:rPr>
        <w:t>Objednatel poskytne záznam z optické inspekce (kamerové prohlídky) zájmového úseku kanalizace.</w:t>
      </w:r>
      <w:bookmarkEnd w:id="3"/>
    </w:p>
    <w:bookmarkEnd w:id="2"/>
    <w:p w14:paraId="3F1BAF57" w14:textId="183BC67E" w:rsidR="00BB6674" w:rsidRPr="00C07A8C" w:rsidRDefault="00BB6674" w:rsidP="00C07A8C">
      <w:pPr>
        <w:spacing w:before="120"/>
        <w:rPr>
          <w:szCs w:val="22"/>
        </w:rPr>
      </w:pPr>
      <w:r w:rsidRPr="00C07A8C">
        <w:rPr>
          <w:b/>
          <w:szCs w:val="22"/>
        </w:rPr>
        <w:t>Metoda provedení</w:t>
      </w:r>
    </w:p>
    <w:p w14:paraId="5468F6F9" w14:textId="71EDDDE7" w:rsidR="00241586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Provedení sanace kanalizace je možné provést primárně metodou UV LINER (skelné rukávce vytvrzované UV zářením)</w:t>
      </w:r>
    </w:p>
    <w:p w14:paraId="10057FDB" w14:textId="5AD8FDBC" w:rsidR="00BB6674" w:rsidRPr="00D606AA" w:rsidRDefault="00BB6674" w:rsidP="00241586">
      <w:pPr>
        <w:pStyle w:val="Odstavecseseznamem"/>
        <w:numPr>
          <w:ilvl w:val="0"/>
          <w:numId w:val="47"/>
        </w:numPr>
        <w:spacing w:before="120"/>
        <w:ind w:hanging="294"/>
        <w:rPr>
          <w:sz w:val="22"/>
          <w:szCs w:val="22"/>
        </w:rPr>
      </w:pPr>
      <w:r w:rsidRPr="00D13D28">
        <w:rPr>
          <w:b/>
          <w:sz w:val="22"/>
          <w:szCs w:val="22"/>
        </w:rPr>
        <w:t>Zatěsnění</w:t>
      </w:r>
      <w:r w:rsidRPr="00D606AA">
        <w:rPr>
          <w:b/>
          <w:sz w:val="22"/>
          <w:szCs w:val="22"/>
        </w:rPr>
        <w:t xml:space="preserve"> napojení kanalizačních přípojek</w:t>
      </w:r>
    </w:p>
    <w:p w14:paraId="7D54101A" w14:textId="1229C5E0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Všechny kanalizační přípojky, které budou otevřeny, budou po sanaci těsně napojeny pomocí maltových, nebo pryskyřičných materiálů. U stok kruhových profilů bude zatěsnění kanalizačních přípojek provedeno nekonečnou injektáží.</w:t>
      </w:r>
    </w:p>
    <w:p w14:paraId="6798D7F2" w14:textId="05A64F56" w:rsidR="00BB6674" w:rsidRPr="00D606AA" w:rsidRDefault="00BB6674" w:rsidP="00940ADB">
      <w:pPr>
        <w:pStyle w:val="Odstavecseseznamem"/>
        <w:numPr>
          <w:ilvl w:val="0"/>
          <w:numId w:val="47"/>
        </w:numPr>
        <w:spacing w:before="120"/>
        <w:ind w:left="284" w:firstLine="142"/>
        <w:rPr>
          <w:sz w:val="22"/>
          <w:szCs w:val="22"/>
        </w:rPr>
      </w:pPr>
      <w:r w:rsidRPr="00D13D28">
        <w:rPr>
          <w:b/>
          <w:sz w:val="22"/>
          <w:szCs w:val="22"/>
        </w:rPr>
        <w:t>Reprofilace</w:t>
      </w:r>
      <w:r w:rsidRPr="00D606AA">
        <w:rPr>
          <w:b/>
          <w:sz w:val="22"/>
          <w:szCs w:val="22"/>
        </w:rPr>
        <w:t xml:space="preserve"> stoky</w:t>
      </w:r>
    </w:p>
    <w:p w14:paraId="583E4658" w14:textId="490BEEFE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Před instalací sanační vložky bude provedena reprofilace. Po reprofilaci bude proveden kamerový monitoring všech úseků uvedených k sanaci. Kamerový monitoring všech úseku bude předán zadavateli ke kontrole správnosti provedení a po jeho odsouhlasení můžou být zahájeny sanační práce.</w:t>
      </w:r>
    </w:p>
    <w:p w14:paraId="663F918E" w14:textId="025E4F0E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 xml:space="preserve">V případě, že by kontrolním kamerovým monitoringem byly zjištěny další místa nutná k reprofilaci, bude </w:t>
      </w:r>
      <w:r w:rsidR="00E51BA7">
        <w:rPr>
          <w:szCs w:val="22"/>
        </w:rPr>
        <w:t>Z</w:t>
      </w:r>
      <w:r w:rsidRPr="00DA01F9">
        <w:rPr>
          <w:szCs w:val="22"/>
        </w:rPr>
        <w:t xml:space="preserve">hotovitel povinen provést jejich reprofilaci a nový kontrolní kamerový monitoring – </w:t>
      </w:r>
      <w:r w:rsidRPr="00DA01F9">
        <w:rPr>
          <w:szCs w:val="22"/>
          <w:u w:val="single"/>
        </w:rPr>
        <w:t>v tomto případě by se nejednalo o vícepráci.</w:t>
      </w:r>
    </w:p>
    <w:p w14:paraId="087F439F" w14:textId="34A48221" w:rsidR="00BB6674" w:rsidRPr="00D606AA" w:rsidRDefault="00BB6674" w:rsidP="00940ADB">
      <w:pPr>
        <w:pStyle w:val="Odstavecseseznamem"/>
        <w:numPr>
          <w:ilvl w:val="0"/>
          <w:numId w:val="47"/>
        </w:numPr>
        <w:spacing w:before="120"/>
        <w:ind w:left="284" w:firstLine="142"/>
        <w:rPr>
          <w:sz w:val="22"/>
          <w:szCs w:val="22"/>
        </w:rPr>
      </w:pPr>
      <w:r w:rsidRPr="00D13D28">
        <w:rPr>
          <w:b/>
          <w:sz w:val="22"/>
          <w:szCs w:val="22"/>
        </w:rPr>
        <w:t>Napojení</w:t>
      </w:r>
      <w:r w:rsidRPr="00D606AA">
        <w:rPr>
          <w:b/>
          <w:sz w:val="22"/>
          <w:szCs w:val="22"/>
        </w:rPr>
        <w:t xml:space="preserve"> rukávců v šachtách</w:t>
      </w:r>
    </w:p>
    <w:p w14:paraId="0CE0F4E5" w14:textId="18A1F08E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Napojení rukávců v šachtách bude provedeno sanační maltou, nebo pryskyřičnými materiály. Napojení musí být těsné a nesmí docházet k průsakům podzemních vod do kanalizačních šachet.</w:t>
      </w:r>
    </w:p>
    <w:p w14:paraId="17964451" w14:textId="1BED86CA" w:rsidR="00BF1069" w:rsidRPr="00D606AA" w:rsidRDefault="00BF1069" w:rsidP="00940ADB">
      <w:pPr>
        <w:pStyle w:val="Odstavecseseznamem"/>
        <w:numPr>
          <w:ilvl w:val="0"/>
          <w:numId w:val="47"/>
        </w:numPr>
        <w:spacing w:before="120"/>
        <w:ind w:left="284" w:firstLine="142"/>
        <w:rPr>
          <w:b/>
          <w:bCs/>
          <w:sz w:val="22"/>
          <w:szCs w:val="22"/>
        </w:rPr>
      </w:pPr>
      <w:r w:rsidRPr="00D13D28">
        <w:rPr>
          <w:b/>
          <w:sz w:val="22"/>
          <w:szCs w:val="22"/>
        </w:rPr>
        <w:t>Ostatní</w:t>
      </w:r>
      <w:r w:rsidRPr="00D606AA">
        <w:rPr>
          <w:b/>
          <w:bCs/>
          <w:sz w:val="22"/>
          <w:szCs w:val="22"/>
        </w:rPr>
        <w:t>:</w:t>
      </w:r>
    </w:p>
    <w:p w14:paraId="3D715521" w14:textId="770B8D6C" w:rsidR="00E02BF8" w:rsidRPr="00940ADB" w:rsidRDefault="00E02BF8" w:rsidP="00932E3A">
      <w:pPr>
        <w:numPr>
          <w:ilvl w:val="1"/>
          <w:numId w:val="9"/>
        </w:numPr>
        <w:ind w:left="993" w:hanging="415"/>
        <w:jc w:val="both"/>
        <w:rPr>
          <w:b/>
          <w:bCs/>
          <w:szCs w:val="22"/>
        </w:rPr>
      </w:pPr>
      <w:r w:rsidRPr="00DA01F9">
        <w:rPr>
          <w:szCs w:val="22"/>
        </w:rPr>
        <w:t xml:space="preserve">Kanalizace včetně šachet se nachází v místních frekventovaných městských komunikacích a z tohoto důvodu bude potřeba zajištění dopravně inženýrského opatření (dále jen „DIO“) včetně projektové dokumentace a jejího projednání. Veškeré náklady na DIO a zvláštní užívaní komunikace musí být zahrnuté v nabídnuté ceně díla. DIO si bude moct vyřídit </w:t>
      </w:r>
      <w:r w:rsidR="00E51BA7">
        <w:rPr>
          <w:szCs w:val="22"/>
        </w:rPr>
        <w:t>Z</w:t>
      </w:r>
      <w:r w:rsidRPr="00DA01F9">
        <w:rPr>
          <w:szCs w:val="22"/>
        </w:rPr>
        <w:t>hotovitel v mezičase od podepsání smlouvy o dílo a předáním staveniště, která bude cca 1 měsíc.</w:t>
      </w:r>
    </w:p>
    <w:p w14:paraId="741D31BC" w14:textId="77777777" w:rsidR="00241586" w:rsidRPr="00241586" w:rsidRDefault="00241586" w:rsidP="00241586">
      <w:pPr>
        <w:pStyle w:val="Odstavecseseznamem"/>
        <w:numPr>
          <w:ilvl w:val="0"/>
          <w:numId w:val="9"/>
        </w:numPr>
        <w:ind w:left="993" w:hanging="426"/>
        <w:jc w:val="both"/>
        <w:rPr>
          <w:sz w:val="23"/>
          <w:szCs w:val="23"/>
        </w:rPr>
      </w:pPr>
      <w:bookmarkStart w:id="4" w:name="_Hlk175903637"/>
      <w:r w:rsidRPr="00241586">
        <w:rPr>
          <w:sz w:val="23"/>
          <w:szCs w:val="23"/>
        </w:rPr>
        <w:t>Vybraný zhotovitel zajistí na vlastní náklady před zahájením prací (opravy/sanace kanalizace) úpravu nevyhovujících kanalizačních šachet, které je nutné uzpůsobit pro provedení sanace - zatažení rukávce a následného zatažení soupravy UV lamp pro vytvrdnutí rukávce. Jedná se o šachtu v ulici 26. dubna ID2945 a dále se jedná o stavební úpravy revizní šachty ID1469 v ulici Na Vyhlídce.</w:t>
      </w:r>
    </w:p>
    <w:bookmarkEnd w:id="4"/>
    <w:p w14:paraId="1F09F5C1" w14:textId="77777777" w:rsidR="00241586" w:rsidRPr="00241586" w:rsidRDefault="00241586" w:rsidP="00241586">
      <w:pPr>
        <w:pStyle w:val="Odstavecseseznamem"/>
        <w:numPr>
          <w:ilvl w:val="0"/>
          <w:numId w:val="9"/>
        </w:numPr>
        <w:ind w:left="993" w:hanging="426"/>
        <w:jc w:val="both"/>
        <w:rPr>
          <w:sz w:val="23"/>
          <w:szCs w:val="23"/>
        </w:rPr>
      </w:pPr>
      <w:r w:rsidRPr="00241586">
        <w:rPr>
          <w:rFonts w:eastAsia="CIDFont+F2"/>
          <w:sz w:val="23"/>
          <w:szCs w:val="23"/>
        </w:rPr>
        <w:t>Nové poklopy budou opatřeny nápisem CHEVAK a budou dodány Objednatelem. Nové poklopy budou k vyzvednutí ve skladu MTZ n</w:t>
      </w:r>
      <w:r w:rsidRPr="00241586">
        <w:rPr>
          <w:sz w:val="23"/>
          <w:szCs w:val="23"/>
        </w:rPr>
        <w:t xml:space="preserve">a správě Objednatele, Tršnická 4/11, Cheb.  </w:t>
      </w:r>
    </w:p>
    <w:p w14:paraId="4BEE970D" w14:textId="5B142CF7" w:rsidR="00BB6674" w:rsidRPr="00DA01F9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Po celou dobu prací je v daných úsecích nutné provádět přečerpávání splašků a dešťových vod.</w:t>
      </w:r>
    </w:p>
    <w:p w14:paraId="300DDE84" w14:textId="166DE0CA" w:rsidR="006C61E3" w:rsidRPr="00DA01F9" w:rsidRDefault="006C61E3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lastRenderedPageBreak/>
        <w:t xml:space="preserve">Upozorňujeme </w:t>
      </w:r>
      <w:r w:rsidR="00E51BA7">
        <w:rPr>
          <w:szCs w:val="22"/>
        </w:rPr>
        <w:t>Z</w:t>
      </w:r>
      <w:r w:rsidRPr="00DA01F9">
        <w:rPr>
          <w:szCs w:val="22"/>
        </w:rPr>
        <w:t>hotovitele, že dimenze jednotlivých stok může být proměnná</w:t>
      </w:r>
      <w:r w:rsidR="00326C90" w:rsidRPr="00DA01F9">
        <w:rPr>
          <w:szCs w:val="22"/>
        </w:rPr>
        <w:t xml:space="preserve">. </w:t>
      </w:r>
      <w:r w:rsidRPr="00DA01F9">
        <w:rPr>
          <w:szCs w:val="22"/>
        </w:rPr>
        <w:t>Zhotovitel si provede před objednání</w:t>
      </w:r>
      <w:r w:rsidR="008D1371">
        <w:rPr>
          <w:szCs w:val="22"/>
        </w:rPr>
        <w:t>m</w:t>
      </w:r>
      <w:r w:rsidRPr="00DA01F9">
        <w:rPr>
          <w:szCs w:val="22"/>
        </w:rPr>
        <w:t xml:space="preserve"> sanačního rukávce přesné zaměření rukávce a objedná sanační rukávce speciálně podle rozměrů daného úseku, tak aby nevznikly po vytvrzení podélné vrapy. Podélné vrapy budou považovány za vadu díla a může být požadováno jejich odstranění, nebo instalace nového rukávce. </w:t>
      </w:r>
    </w:p>
    <w:p w14:paraId="26EF55B2" w14:textId="5D2BDA87" w:rsidR="00AD048B" w:rsidRDefault="00AD048B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 xml:space="preserve">Zhotovitel je povinen dodržovat veškeré technologické postupy a používat materiály stanovené   </w:t>
      </w:r>
      <w:r w:rsidR="00E02BF8" w:rsidRPr="00DA01F9">
        <w:rPr>
          <w:szCs w:val="22"/>
        </w:rPr>
        <w:t xml:space="preserve">technickou </w:t>
      </w:r>
      <w:r w:rsidRPr="00DA01F9">
        <w:rPr>
          <w:szCs w:val="22"/>
        </w:rPr>
        <w:t>dokumentací.</w:t>
      </w:r>
    </w:p>
    <w:p w14:paraId="6CC0266B" w14:textId="03953901" w:rsidR="00C07A8C" w:rsidRPr="00DA01F9" w:rsidRDefault="00C07A8C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83089A">
        <w:rPr>
          <w:sz w:val="23"/>
          <w:szCs w:val="23"/>
        </w:rPr>
        <w:t>Zhotovitel odstraní překážky v potrubí a provede pročištění sanovaných úseků</w:t>
      </w:r>
      <w:r>
        <w:rPr>
          <w:sz w:val="23"/>
          <w:szCs w:val="23"/>
        </w:rPr>
        <w:t xml:space="preserve"> a </w:t>
      </w:r>
      <w:bookmarkStart w:id="5" w:name="_Hlk175903426"/>
      <w:r>
        <w:rPr>
          <w:sz w:val="23"/>
          <w:szCs w:val="23"/>
        </w:rPr>
        <w:t xml:space="preserve">zarovnání </w:t>
      </w:r>
      <w:r w:rsidR="00050DB9">
        <w:rPr>
          <w:sz w:val="23"/>
          <w:szCs w:val="23"/>
        </w:rPr>
        <w:t xml:space="preserve">přesahů </w:t>
      </w:r>
      <w:r>
        <w:rPr>
          <w:sz w:val="23"/>
          <w:szCs w:val="23"/>
        </w:rPr>
        <w:t>kanalizačních přípojek</w:t>
      </w:r>
      <w:bookmarkEnd w:id="5"/>
      <w:r w:rsidR="008D1371">
        <w:rPr>
          <w:sz w:val="23"/>
          <w:szCs w:val="23"/>
        </w:rPr>
        <w:t>.</w:t>
      </w:r>
    </w:p>
    <w:p w14:paraId="3BE71962" w14:textId="1D6864A6" w:rsidR="00DD2194" w:rsidRPr="00F11080" w:rsidRDefault="00DD219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Objednatel poskytne záznam z optické inspekce (kamerové prohlídky) zájmového úseku kanalizace</w:t>
      </w:r>
    </w:p>
    <w:p w14:paraId="3FF94D5F" w14:textId="39DD8E46" w:rsidR="006B4C9C" w:rsidRPr="00F11080" w:rsidRDefault="00BF1069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Dal</w:t>
      </w:r>
      <w:r w:rsidR="00326C90" w:rsidRPr="007254BF">
        <w:rPr>
          <w:lang w:val="cs-CZ"/>
        </w:rPr>
        <w:t>š</w:t>
      </w:r>
      <w:r w:rsidRPr="007254BF">
        <w:rPr>
          <w:lang w:val="cs-CZ"/>
        </w:rPr>
        <w:t>í</w:t>
      </w:r>
      <w:r w:rsidR="00FB45C8" w:rsidRPr="007254BF">
        <w:rPr>
          <w:lang w:val="cs-CZ"/>
        </w:rPr>
        <w:t xml:space="preserve"> vymezení předmětu díla</w:t>
      </w:r>
    </w:p>
    <w:p w14:paraId="5A19FF9D" w14:textId="509AB50E" w:rsidR="006B4C9C" w:rsidRPr="00F11080" w:rsidRDefault="006B4C9C" w:rsidP="0050684D">
      <w:pPr>
        <w:pStyle w:val="Nadpis2"/>
        <w:numPr>
          <w:ilvl w:val="1"/>
          <w:numId w:val="10"/>
        </w:numPr>
        <w:spacing w:before="120"/>
        <w:ind w:left="567" w:hanging="567"/>
        <w:jc w:val="both"/>
      </w:pPr>
      <w:r w:rsidRPr="00F11080">
        <w:t xml:space="preserve">Předmětem zakázky je realizace a obstarání veškerých prací a zhotovení činností nutných k úplnému dokončení stavby podle </w:t>
      </w:r>
      <w:r w:rsidR="00FB45C8" w:rsidRPr="00F11080">
        <w:t>čl. 1</w:t>
      </w:r>
      <w:r w:rsidRPr="00F11080">
        <w:t xml:space="preserve"> a podle </w:t>
      </w:r>
      <w:r w:rsidR="00BF1069" w:rsidRPr="00F11080">
        <w:t>soupisů položek k ocenění č.1a</w:t>
      </w:r>
      <w:r w:rsidR="00211AF9">
        <w:t>)</w:t>
      </w:r>
      <w:r w:rsidR="00BF1069" w:rsidRPr="00F11080">
        <w:t xml:space="preserve"> až č.1</w:t>
      </w:r>
      <w:r w:rsidR="0087162C">
        <w:t>c</w:t>
      </w:r>
      <w:r w:rsidR="00211AF9">
        <w:t>)</w:t>
      </w:r>
      <w:r w:rsidRPr="00F11080">
        <w:t>, kter</w:t>
      </w:r>
      <w:r w:rsidR="00BF1069" w:rsidRPr="00F11080">
        <w:t>é</w:t>
      </w:r>
      <w:r w:rsidRPr="00F11080">
        <w:t xml:space="preserve"> j</w:t>
      </w:r>
      <w:r w:rsidR="00BF1069" w:rsidRPr="00F11080">
        <w:t>sou</w:t>
      </w:r>
      <w:r w:rsidRPr="00F11080">
        <w:t xml:space="preserve"> v příloze </w:t>
      </w:r>
      <w:r w:rsidR="00187B12" w:rsidRPr="00F11080">
        <w:t>č. 1</w:t>
      </w:r>
      <w:r w:rsidR="00BF1069" w:rsidRPr="00F11080">
        <w:t xml:space="preserve"> smlouvy</w:t>
      </w:r>
      <w:r w:rsidR="00187B12" w:rsidRPr="00F11080">
        <w:t>.</w:t>
      </w:r>
      <w:r w:rsidR="005275E6" w:rsidRPr="00F11080">
        <w:t xml:space="preserve"> </w:t>
      </w:r>
    </w:p>
    <w:p w14:paraId="32701C87" w14:textId="77777777" w:rsidR="006B4C9C" w:rsidRPr="00FB45C8" w:rsidRDefault="005275E6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Dílo </w:t>
      </w:r>
      <w:r w:rsidR="006B4C9C" w:rsidRPr="00FB45C8">
        <w:t>bude proveden</w:t>
      </w:r>
      <w:r w:rsidRPr="00FB45C8">
        <w:t>o</w:t>
      </w:r>
      <w:r w:rsidR="006B4C9C" w:rsidRPr="00FB45C8">
        <w:t xml:space="preserve"> v souladu s</w:t>
      </w:r>
      <w:r w:rsidR="0081440B">
        <w:t xml:space="preserve"> obsahem </w:t>
      </w:r>
      <w:r w:rsidR="006B4C9C" w:rsidRPr="00FB45C8">
        <w:t>poptáv</w:t>
      </w:r>
      <w:r w:rsidR="0081440B">
        <w:t xml:space="preserve">ky Objednatele </w:t>
      </w:r>
      <w:r w:rsidR="006B4C9C" w:rsidRPr="00FB45C8">
        <w:t>a nabídk</w:t>
      </w:r>
      <w:r w:rsidR="0081440B">
        <w:t>y</w:t>
      </w:r>
      <w:r w:rsidR="006B4C9C" w:rsidRPr="00FB45C8">
        <w:t xml:space="preserve"> </w:t>
      </w:r>
      <w:r w:rsidR="0041746C" w:rsidRPr="00FB45C8">
        <w:t>Z</w:t>
      </w:r>
      <w:r w:rsidR="006B4C9C" w:rsidRPr="00FB45C8">
        <w:t>hotovitele</w:t>
      </w:r>
      <w:r w:rsidR="0081440B">
        <w:t xml:space="preserve"> na provedení díla dle této smlouvy</w:t>
      </w:r>
      <w:r w:rsidR="006B4C9C" w:rsidRPr="00FB45C8">
        <w:t>.</w:t>
      </w:r>
    </w:p>
    <w:p w14:paraId="12032F80" w14:textId="77777777" w:rsidR="00C02AC3" w:rsidRDefault="005275E6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Zhotovitel se </w:t>
      </w:r>
      <w:r w:rsidR="00C02AC3">
        <w:t xml:space="preserve">v souladu s ustanovením § 2590 občanského zákoníku </w:t>
      </w:r>
      <w:r w:rsidRPr="00FB45C8">
        <w:t xml:space="preserve">zavazuje provést dílo </w:t>
      </w:r>
      <w:r w:rsidR="00C02AC3">
        <w:t xml:space="preserve">s potřebnou péčí, zejména </w:t>
      </w:r>
      <w:r w:rsidR="006B4C9C" w:rsidRPr="00FB45C8">
        <w:t>v souladu s technickými podmínkami vyplývajícími z platných ČSN vztahujících se k daným pracím</w:t>
      </w:r>
      <w:r w:rsidR="00C02AC3">
        <w:t>, v ujednaném čase</w:t>
      </w:r>
      <w:r w:rsidR="006B4C9C" w:rsidRPr="00FB45C8">
        <w:t>.</w:t>
      </w:r>
      <w:r w:rsidR="00AC6F17">
        <w:t xml:space="preserve"> </w:t>
      </w:r>
      <w:r w:rsidR="00C02AC3">
        <w:t>Dále se zavazuje obstarat vše, co je k provedení díla potřeba.</w:t>
      </w:r>
    </w:p>
    <w:p w14:paraId="1F420DC8" w14:textId="77777777" w:rsidR="004D6E48" w:rsidRPr="004838E5" w:rsidRDefault="004D6E48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4D6E48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</w:t>
      </w:r>
      <w:r w:rsidRPr="004838E5">
        <w:t>.</w:t>
      </w:r>
      <w:r w:rsidR="003273CD" w:rsidRPr="004838E5">
        <w:t xml:space="preserve"> V případě, že Zhotovitel nebude udržovat komunikace po dobu výstavby v čistém stavu, může Objednatel Zhotoviteli uložit smluvní pokutu.</w:t>
      </w:r>
    </w:p>
    <w:p w14:paraId="441761AF" w14:textId="77777777" w:rsidR="00C02AC3" w:rsidRDefault="00C02AC3" w:rsidP="00932E3A">
      <w:pPr>
        <w:pStyle w:val="Nadpis2"/>
        <w:numPr>
          <w:ilvl w:val="1"/>
          <w:numId w:val="10"/>
        </w:numPr>
        <w:ind w:left="567" w:hanging="567"/>
        <w:jc w:val="both"/>
      </w:pPr>
      <w:r>
        <w:t>Vznikne-li</w:t>
      </w:r>
      <w:r w:rsidR="006B4C9C" w:rsidRPr="00FB45C8">
        <w:t xml:space="preserve"> v průběhu provádění díla </w:t>
      </w:r>
      <w:r>
        <w:t>potřeba</w:t>
      </w:r>
      <w:r w:rsidR="006B4C9C" w:rsidRPr="00FB45C8">
        <w:t xml:space="preserve"> změn</w:t>
      </w:r>
      <w:r>
        <w:t>y</w:t>
      </w:r>
      <w:r w:rsidR="006B4C9C" w:rsidRPr="00FB45C8">
        <w:t xml:space="preserve"> oproti příslušným částím projektu nebo výkazu výměr nebo je-li třeba provést nepředvídané práce (tj. zejména práce, které budou prováděny n</w:t>
      </w:r>
      <w:r>
        <w:t>a základě zvláštního požadavku O</w:t>
      </w:r>
      <w:r w:rsidR="006B4C9C" w:rsidRPr="00FB45C8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FB45C8">
        <w:t>Z</w:t>
      </w:r>
      <w:r w:rsidR="006B4C9C" w:rsidRPr="00FB45C8">
        <w:t xml:space="preserve">hotovitele, zavazují se </w:t>
      </w:r>
      <w:r w:rsidR="0041746C" w:rsidRPr="00FB45C8">
        <w:t>S</w:t>
      </w:r>
      <w:r w:rsidR="006B4C9C" w:rsidRPr="00FB45C8">
        <w:t xml:space="preserve">mluvní strany uzavřít dodatek k této smlouvě, jímž bude cena díla a doba realizace upravena přiměřeně nově vzniklým skutečnostem. </w:t>
      </w:r>
    </w:p>
    <w:p w14:paraId="500B60F9" w14:textId="77777777" w:rsidR="004D6E48" w:rsidRPr="007254BF" w:rsidRDefault="004D6E48" w:rsidP="007254BF">
      <w:pPr>
        <w:ind w:left="567"/>
        <w:jc w:val="both"/>
      </w:pPr>
      <w:r w:rsidRPr="007254BF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5F940799" w14:textId="77777777" w:rsidR="006B4C9C" w:rsidRPr="00FB45C8" w:rsidRDefault="006B4C9C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Vyskytnou-li se v průběhu realizace díla rozpory, </w:t>
      </w:r>
      <w:r w:rsidR="0041746C" w:rsidRPr="00FB45C8">
        <w:t xml:space="preserve">Smluvní strany </w:t>
      </w:r>
      <w:r w:rsidRPr="00FB45C8">
        <w:t>se dohodl</w:t>
      </w:r>
      <w:r w:rsidR="00C02AC3">
        <w:t>y</w:t>
      </w:r>
      <w:r w:rsidRPr="00FB45C8">
        <w:t xml:space="preserve">, že budou </w:t>
      </w:r>
      <w:r w:rsidR="00C02AC3">
        <w:t xml:space="preserve">při jejich řešení </w:t>
      </w:r>
      <w:r w:rsidR="00C840B9" w:rsidRPr="00FB45C8">
        <w:t xml:space="preserve">postupovat podle </w:t>
      </w:r>
      <w:r w:rsidR="00C02AC3">
        <w:t xml:space="preserve">obsahu </w:t>
      </w:r>
      <w:r w:rsidR="00C840B9" w:rsidRPr="00FB45C8">
        <w:t xml:space="preserve">níže uvedených dokumentů, a to </w:t>
      </w:r>
      <w:r w:rsidRPr="00FB45C8">
        <w:t>v následujícím pořadí:</w:t>
      </w:r>
    </w:p>
    <w:p w14:paraId="6C94BB9B" w14:textId="6CC5B4E4" w:rsidR="008B05B9" w:rsidRPr="00F11080" w:rsidRDefault="008B05B9" w:rsidP="0050684D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134"/>
        <w:jc w:val="both"/>
      </w:pPr>
      <w:r w:rsidRPr="00F11080">
        <w:t>Smlouva</w:t>
      </w:r>
    </w:p>
    <w:p w14:paraId="20EE1EA6" w14:textId="77777777" w:rsidR="008B05B9" w:rsidRPr="00F11080" w:rsidRDefault="008B05B9" w:rsidP="0050684D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134"/>
        <w:jc w:val="both"/>
      </w:pPr>
      <w:r w:rsidRPr="00F11080">
        <w:t>Zadání v poptávce a nabídka Zhotovitele – rozpočet stavby</w:t>
      </w:r>
    </w:p>
    <w:p w14:paraId="59370176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Č</w:t>
      </w:r>
      <w:r w:rsidR="00E20DCF" w:rsidRPr="007254BF">
        <w:rPr>
          <w:lang w:val="cs-CZ"/>
        </w:rPr>
        <w:t>as plnění</w:t>
      </w:r>
    </w:p>
    <w:p w14:paraId="2E3FE4CF" w14:textId="1FE41F1A" w:rsidR="006B4C9C" w:rsidRPr="00FB45C8" w:rsidRDefault="00C02AC3" w:rsidP="0050684D">
      <w:pPr>
        <w:pStyle w:val="Nadpis2"/>
        <w:numPr>
          <w:ilvl w:val="1"/>
          <w:numId w:val="11"/>
        </w:numPr>
        <w:spacing w:before="120"/>
        <w:ind w:left="567" w:hanging="567"/>
        <w:jc w:val="both"/>
      </w:pPr>
      <w:r>
        <w:t>Smluvní strany se dohodly na následujících t</w:t>
      </w:r>
      <w:r w:rsidR="006B4C9C" w:rsidRPr="00FB45C8">
        <w:t>ermín</w:t>
      </w:r>
      <w:r>
        <w:t>ech (času)</w:t>
      </w:r>
      <w:r w:rsidR="006B4C9C" w:rsidRPr="00FB45C8">
        <w:t xml:space="preserve"> plnění předmětu </w:t>
      </w:r>
      <w:r>
        <w:t xml:space="preserve">této </w:t>
      </w:r>
      <w:r w:rsidR="006B4C9C" w:rsidRPr="00FB45C8">
        <w:t xml:space="preserve">smlouvy: </w:t>
      </w:r>
    </w:p>
    <w:p w14:paraId="6439A3FA" w14:textId="3561B40B" w:rsidR="006B4C9C" w:rsidRPr="00D606AA" w:rsidRDefault="006B4C9C" w:rsidP="00932E3A">
      <w:pPr>
        <w:pStyle w:val="Nadpis3"/>
        <w:numPr>
          <w:ilvl w:val="2"/>
          <w:numId w:val="1"/>
        </w:numPr>
        <w:tabs>
          <w:tab w:val="clear" w:pos="1701"/>
        </w:tabs>
        <w:ind w:left="1134"/>
      </w:pPr>
      <w:r w:rsidRPr="00F11080">
        <w:lastRenderedPageBreak/>
        <w:t>zahájení stavby</w:t>
      </w:r>
      <w:r w:rsidRPr="00A0387A">
        <w:t>:</w:t>
      </w:r>
      <w:r w:rsidR="00FB45C8" w:rsidRPr="00A0387A">
        <w:t xml:space="preserve"> </w:t>
      </w:r>
      <w:r w:rsidR="001A3468" w:rsidRPr="00D606AA">
        <w:t>11/2024</w:t>
      </w:r>
      <w:r w:rsidR="00E1210C" w:rsidRPr="00D606AA">
        <w:rPr>
          <w:b/>
          <w:bCs/>
        </w:rPr>
        <w:t>,</w:t>
      </w:r>
      <w:r w:rsidR="006734A0" w:rsidRPr="00D606AA">
        <w:t xml:space="preserve"> </w:t>
      </w:r>
      <w:r w:rsidR="009B2B99" w:rsidRPr="00D606AA">
        <w:t xml:space="preserve">               </w:t>
      </w:r>
    </w:p>
    <w:p w14:paraId="1254924D" w14:textId="2034717C" w:rsidR="006B4C9C" w:rsidRPr="00D606AA" w:rsidRDefault="006B4C9C" w:rsidP="00932E3A">
      <w:pPr>
        <w:pStyle w:val="Nadpis3"/>
        <w:numPr>
          <w:ilvl w:val="2"/>
          <w:numId w:val="1"/>
        </w:numPr>
        <w:tabs>
          <w:tab w:val="clear" w:pos="1701"/>
        </w:tabs>
        <w:ind w:left="1134"/>
      </w:pPr>
      <w:r w:rsidRPr="00D606AA">
        <w:t xml:space="preserve">ukončení </w:t>
      </w:r>
      <w:r w:rsidR="00C37504" w:rsidRPr="00D606AA">
        <w:t xml:space="preserve">stavby </w:t>
      </w:r>
      <w:r w:rsidRPr="00D606AA">
        <w:t>včetně přejímky a vyklizení staveniště:</w:t>
      </w:r>
      <w:r w:rsidR="00E1210C" w:rsidRPr="00D606AA">
        <w:t xml:space="preserve"> </w:t>
      </w:r>
      <w:r w:rsidR="001A3468" w:rsidRPr="00D606AA">
        <w:t>31. 05. 202</w:t>
      </w:r>
      <w:r w:rsidR="00C12CE7" w:rsidRPr="00D606AA">
        <w:t>5</w:t>
      </w:r>
      <w:r w:rsidR="00E1210C" w:rsidRPr="00D606AA">
        <w:rPr>
          <w:b/>
          <w:bCs/>
        </w:rPr>
        <w:t>,</w:t>
      </w:r>
    </w:p>
    <w:p w14:paraId="517D5DB4" w14:textId="77777777" w:rsidR="006B4C9C" w:rsidRPr="00FB45C8" w:rsidRDefault="00A003FB" w:rsidP="00932E3A">
      <w:pPr>
        <w:pStyle w:val="Nadpis2"/>
        <w:numPr>
          <w:ilvl w:val="1"/>
          <w:numId w:val="11"/>
        </w:numPr>
        <w:ind w:left="567" w:hanging="567"/>
        <w:jc w:val="both"/>
      </w:pPr>
      <w:r w:rsidRPr="00FB45C8">
        <w:t>Zhotovitel je oprávněn vyzvat Objednatele k převzetí plnění, resp. jeho podstatné části, ještě před doh</w:t>
      </w:r>
      <w:r w:rsidR="00C02AC3">
        <w:t xml:space="preserve">odnutým termínem. Objednatel je, pokud je to pro něho technicky a ekonomicky přijatelné, </w:t>
      </w:r>
      <w:r w:rsidRPr="00FB45C8">
        <w:t>povinen plnění, resp. jeho podstatnou část převzít a zaplatit příslušnou cenu plnění.</w:t>
      </w:r>
    </w:p>
    <w:p w14:paraId="5180920A" w14:textId="77777777" w:rsidR="006B4C9C" w:rsidRPr="00FB45C8" w:rsidRDefault="006B4C9C" w:rsidP="00932E3A">
      <w:pPr>
        <w:pStyle w:val="Nadpis2"/>
        <w:numPr>
          <w:ilvl w:val="1"/>
          <w:numId w:val="11"/>
        </w:numPr>
        <w:ind w:left="567" w:hanging="567"/>
        <w:jc w:val="both"/>
      </w:pPr>
      <w:r w:rsidRPr="00FB45C8">
        <w:t xml:space="preserve">Dodržení </w:t>
      </w:r>
      <w:r w:rsidR="00C02AC3">
        <w:t xml:space="preserve">času </w:t>
      </w:r>
      <w:r w:rsidRPr="00FB45C8">
        <w:t xml:space="preserve">plnění ze strany </w:t>
      </w:r>
      <w:r w:rsidR="0041746C" w:rsidRPr="00FB45C8">
        <w:t>Z</w:t>
      </w:r>
      <w:r w:rsidRPr="00FB45C8">
        <w:t xml:space="preserve">hotovitele je závislé od řádného a včasného spolupůsobení </w:t>
      </w:r>
      <w:r w:rsidR="0041746C" w:rsidRPr="00FB45C8">
        <w:t>O</w:t>
      </w:r>
      <w:r w:rsidRPr="00FB45C8">
        <w:t xml:space="preserve">bjednatele dohodnutého v této smlouvě. Po dobu prodlení </w:t>
      </w:r>
      <w:r w:rsidR="0041746C" w:rsidRPr="00FB45C8">
        <w:t>O</w:t>
      </w:r>
      <w:r w:rsidRPr="00FB45C8">
        <w:t xml:space="preserve">bjednatele s poskytnutím spolupůsobení není </w:t>
      </w:r>
      <w:r w:rsidR="0041746C" w:rsidRPr="00FB45C8">
        <w:t>Z</w:t>
      </w:r>
      <w:r w:rsidRPr="00FB45C8">
        <w:t>hotovitel v prodlení se splněním závazku.</w:t>
      </w:r>
    </w:p>
    <w:p w14:paraId="4C6F66B1" w14:textId="77777777" w:rsidR="00C02AC3" w:rsidRPr="00C02AC3" w:rsidRDefault="00C02AC3" w:rsidP="00932E3A">
      <w:pPr>
        <w:pStyle w:val="Nadpis2"/>
        <w:numPr>
          <w:ilvl w:val="1"/>
          <w:numId w:val="11"/>
        </w:numPr>
        <w:ind w:left="567" w:hanging="567"/>
        <w:jc w:val="both"/>
      </w:pPr>
      <w:r>
        <w:t xml:space="preserve">V případě, že je </w:t>
      </w:r>
      <w:r w:rsidRPr="00524671">
        <w:t>ohrožena bezpečnost provádění díla, životy nebo zdraví pracovníků na stavbě, nebo hrozí-li vznik rozsáhlé škody</w:t>
      </w:r>
      <w:r>
        <w:t xml:space="preserve"> a </w:t>
      </w:r>
      <w:r w:rsidRPr="00524671">
        <w:t xml:space="preserve">Objednatel </w:t>
      </w:r>
      <w:r>
        <w:t>(</w:t>
      </w:r>
      <w:r w:rsidRPr="00524671">
        <w:t>technický dozor</w:t>
      </w:r>
      <w:r>
        <w:t>)</w:t>
      </w:r>
      <w:r w:rsidRPr="00524671">
        <w:t xml:space="preserve"> dá příkaz k přerušení prací</w:t>
      </w:r>
      <w:r>
        <w:t xml:space="preserve">, a to na dobu ne delší než 48 hodin, </w:t>
      </w:r>
      <w:r w:rsidRPr="00524671">
        <w:t>termín plnění</w:t>
      </w:r>
      <w:r>
        <w:t xml:space="preserve"> dle této smlouvy se neprodlužuje.</w:t>
      </w:r>
    </w:p>
    <w:p w14:paraId="68C38511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C</w:t>
      </w:r>
      <w:r w:rsidR="00FB45C8" w:rsidRPr="007254BF">
        <w:rPr>
          <w:lang w:val="cs-CZ"/>
        </w:rPr>
        <w:t xml:space="preserve">ena </w:t>
      </w:r>
    </w:p>
    <w:p w14:paraId="2FD4C52D" w14:textId="659E99B7" w:rsidR="006B4C9C" w:rsidRPr="00FB45C8" w:rsidRDefault="006B4C9C" w:rsidP="0050684D">
      <w:pPr>
        <w:pStyle w:val="Nadpis2"/>
        <w:numPr>
          <w:ilvl w:val="1"/>
          <w:numId w:val="12"/>
        </w:numPr>
        <w:spacing w:before="120"/>
        <w:ind w:left="567" w:hanging="567"/>
        <w:jc w:val="both"/>
      </w:pPr>
      <w:r w:rsidRPr="00FB45C8">
        <w:t xml:space="preserve">Cena </w:t>
      </w:r>
      <w:r w:rsidR="00A003FB" w:rsidRPr="00FB45C8">
        <w:t>díla</w:t>
      </w:r>
      <w:r w:rsidRPr="00FB45C8">
        <w:t xml:space="preserve"> </w:t>
      </w:r>
      <w:r w:rsidR="00C02AC3">
        <w:t xml:space="preserve">je dle </w:t>
      </w:r>
      <w:r w:rsidRPr="00FB45C8">
        <w:t xml:space="preserve">této smlouvy stanovena dohodou </w:t>
      </w:r>
      <w:r w:rsidR="0041746C" w:rsidRPr="00FB45C8">
        <w:t>S</w:t>
      </w:r>
      <w:r w:rsidRPr="00FB45C8">
        <w:t>mluvních stran podle nabídky ve smyslu § 2 zákona 526/1990 Sb. o cenách</w:t>
      </w:r>
      <w:r w:rsidR="00C840B9" w:rsidRPr="00FB45C8">
        <w:t>, v platném znění</w:t>
      </w:r>
      <w:r w:rsidRPr="00FB45C8">
        <w:t xml:space="preserve"> (viz příloha </w:t>
      </w:r>
      <w:r w:rsidR="00187B12" w:rsidRPr="00FB45C8">
        <w:t>č. 1).</w:t>
      </w:r>
    </w:p>
    <w:p w14:paraId="109D2DB0" w14:textId="77777777" w:rsidR="006B4C9C" w:rsidRPr="00FB45C8" w:rsidRDefault="00C02AC3" w:rsidP="00932E3A">
      <w:pPr>
        <w:pStyle w:val="Nadpis2"/>
        <w:numPr>
          <w:ilvl w:val="1"/>
          <w:numId w:val="12"/>
        </w:numPr>
        <w:ind w:left="567" w:hanging="567"/>
        <w:jc w:val="both"/>
      </w:pPr>
      <w:r>
        <w:t>Výše c</w:t>
      </w:r>
      <w:r w:rsidR="006B4C9C" w:rsidRPr="00FB45C8">
        <w:t>en</w:t>
      </w:r>
      <w:r>
        <w:t>y</w:t>
      </w:r>
      <w:r w:rsidR="006B4C9C" w:rsidRPr="00FB45C8">
        <w:t xml:space="preserve"> díla podle čl. </w:t>
      </w:r>
      <w:r w:rsidR="00C37504">
        <w:t>4.</w:t>
      </w:r>
      <w:r w:rsidR="00FB45C8">
        <w:t>1</w:t>
      </w:r>
      <w:r w:rsidR="006B4C9C" w:rsidRPr="00FB45C8">
        <w:t>. činí</w:t>
      </w:r>
      <w:r w:rsidR="003863E9">
        <w:t xml:space="preserve"> částku</w:t>
      </w:r>
      <w:r w:rsidR="006B4C9C" w:rsidRPr="00FB45C8">
        <w:t xml:space="preserve">: </w:t>
      </w:r>
    </w:p>
    <w:p w14:paraId="6BF32500" w14:textId="6C00EDBE" w:rsidR="006B4C9C" w:rsidRPr="007D3180" w:rsidRDefault="00E1210C" w:rsidP="00D606AA">
      <w:pPr>
        <w:tabs>
          <w:tab w:val="right" w:pos="6237"/>
        </w:tabs>
        <w:spacing w:before="120"/>
        <w:ind w:left="567"/>
        <w:jc w:val="both"/>
        <w:rPr>
          <w:b/>
          <w:bCs/>
        </w:rPr>
      </w:pPr>
      <w:r w:rsidRPr="00D606AA">
        <w:rPr>
          <w:b/>
          <w:bCs/>
        </w:rPr>
        <w:t>Základní cena bez DPH</w:t>
      </w:r>
      <w:r w:rsidRPr="00D606AA">
        <w:rPr>
          <w:b/>
          <w:bCs/>
        </w:rPr>
        <w:tab/>
      </w:r>
      <w:r w:rsidR="007D3180" w:rsidRPr="00D606AA">
        <w:rPr>
          <w:b/>
          <w:bCs/>
        </w:rPr>
        <w:t>9</w:t>
      </w:r>
      <w:r w:rsidR="00560424" w:rsidRPr="00D606AA">
        <w:rPr>
          <w:b/>
          <w:bCs/>
        </w:rPr>
        <w:t xml:space="preserve"> </w:t>
      </w:r>
      <w:r w:rsidR="007D3180" w:rsidRPr="00D606AA">
        <w:rPr>
          <w:b/>
          <w:bCs/>
        </w:rPr>
        <w:t>102</w:t>
      </w:r>
      <w:r w:rsidR="00560424" w:rsidRPr="00D606AA">
        <w:rPr>
          <w:b/>
          <w:bCs/>
        </w:rPr>
        <w:t xml:space="preserve"> </w:t>
      </w:r>
      <w:r w:rsidR="007D3180" w:rsidRPr="00D606AA">
        <w:rPr>
          <w:b/>
          <w:bCs/>
        </w:rPr>
        <w:t>957,00</w:t>
      </w:r>
      <w:r w:rsidRPr="00D606AA">
        <w:rPr>
          <w:b/>
          <w:bCs/>
        </w:rPr>
        <w:tab/>
        <w:t>Kč</w:t>
      </w:r>
    </w:p>
    <w:p w14:paraId="69DF55C7" w14:textId="77777777" w:rsidR="003863E9" w:rsidRDefault="006B4C9C" w:rsidP="00932E3A">
      <w:pPr>
        <w:pStyle w:val="Nadpis2"/>
        <w:numPr>
          <w:ilvl w:val="1"/>
          <w:numId w:val="12"/>
        </w:numPr>
        <w:ind w:left="567" w:hanging="567"/>
        <w:jc w:val="both"/>
      </w:pPr>
      <w:r w:rsidRPr="00FB45C8">
        <w:t>Uveden</w:t>
      </w:r>
      <w:r w:rsidR="003863E9">
        <w:t>á</w:t>
      </w:r>
      <w:r w:rsidRPr="00FB45C8">
        <w:t xml:space="preserve"> cen</w:t>
      </w:r>
      <w:r w:rsidR="003863E9">
        <w:t>a</w:t>
      </w:r>
      <w:r w:rsidRPr="00FB45C8">
        <w:t xml:space="preserve"> j</w:t>
      </w:r>
      <w:r w:rsidR="003863E9">
        <w:t>e</w:t>
      </w:r>
      <w:r w:rsidRPr="00FB45C8">
        <w:t xml:space="preserve"> </w:t>
      </w:r>
      <w:r w:rsidR="003863E9">
        <w:t xml:space="preserve">cenou </w:t>
      </w:r>
      <w:r w:rsidRPr="00FB45C8">
        <w:t>pevn</w:t>
      </w:r>
      <w:r w:rsidR="003863E9">
        <w:t>ou</w:t>
      </w:r>
      <w:r w:rsidRPr="00FB45C8">
        <w:t>, nejvýše přípustn</w:t>
      </w:r>
      <w:r w:rsidR="003863E9">
        <w:t>ou</w:t>
      </w:r>
      <w:r w:rsidRPr="00FB45C8">
        <w:t>, platn</w:t>
      </w:r>
      <w:r w:rsidR="003863E9">
        <w:t>ou</w:t>
      </w:r>
      <w:r w:rsidRPr="00FB45C8">
        <w:t xml:space="preserve"> po celou dobu prováděn</w:t>
      </w:r>
      <w:r w:rsidR="003863E9">
        <w:t>í</w:t>
      </w:r>
      <w:r w:rsidRPr="00FB45C8">
        <w:t xml:space="preserve"> </w:t>
      </w:r>
      <w:r w:rsidR="003863E9">
        <w:t>díla</w:t>
      </w:r>
      <w:r w:rsidRPr="00FB45C8">
        <w:t xml:space="preserve">. </w:t>
      </w:r>
    </w:p>
    <w:p w14:paraId="37EA98F9" w14:textId="77777777" w:rsidR="006B4C9C" w:rsidRPr="00FB45C8" w:rsidRDefault="006B4C9C" w:rsidP="00932E3A">
      <w:pPr>
        <w:pStyle w:val="Nadpis2"/>
        <w:numPr>
          <w:ilvl w:val="1"/>
          <w:numId w:val="12"/>
        </w:numPr>
        <w:ind w:left="567" w:hanging="567"/>
        <w:jc w:val="both"/>
      </w:pPr>
      <w:r w:rsidRPr="00FB45C8">
        <w:t xml:space="preserve">Cena </w:t>
      </w:r>
      <w:r w:rsidR="003863E9">
        <w:t xml:space="preserve">díla </w:t>
      </w:r>
      <w:r w:rsidRPr="00FB45C8">
        <w:t xml:space="preserve">obsahuje veškeré finanční náklady potřebné pro realizaci </w:t>
      </w:r>
      <w:r w:rsidR="003863E9">
        <w:t xml:space="preserve">díla </w:t>
      </w:r>
      <w:r w:rsidRPr="00FB45C8">
        <w:t xml:space="preserve">(zejména náklady na materiál, energie, média potřebná k realizaci </w:t>
      </w:r>
      <w:r w:rsidR="00DC76D9" w:rsidRPr="00FB45C8">
        <w:t xml:space="preserve">díla, </w:t>
      </w:r>
      <w:r w:rsidR="003863E9">
        <w:t xml:space="preserve">náklady na dopravu, zábor veřejného prostranství, </w:t>
      </w:r>
      <w:r w:rsidR="00DC76D9" w:rsidRPr="00FB45C8">
        <w:t xml:space="preserve">odvoz </w:t>
      </w:r>
      <w:r w:rsidRPr="00FB45C8">
        <w:t xml:space="preserve">uložení </w:t>
      </w:r>
      <w:r w:rsidR="00DC76D9" w:rsidRPr="00FB45C8">
        <w:t>a</w:t>
      </w:r>
      <w:r w:rsidRPr="00FB45C8">
        <w:t xml:space="preserve"> likvidaci odpadu, vybudování, udržování a vyklizení staveniště, náklady na služby, atesty materiálů veškeré zkoušky a </w:t>
      </w:r>
      <w:r w:rsidR="00967C8A" w:rsidRPr="00FB45C8">
        <w:t xml:space="preserve">revize, měření, pojištění </w:t>
      </w:r>
      <w:r w:rsidR="003863E9">
        <w:t>atd.</w:t>
      </w:r>
      <w:r w:rsidRPr="00FB45C8">
        <w:t>) a uvedení díla do provozu.</w:t>
      </w:r>
    </w:p>
    <w:p w14:paraId="3DFB4E97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P</w:t>
      </w:r>
      <w:r w:rsidR="00FB45C8" w:rsidRPr="007254BF">
        <w:rPr>
          <w:lang w:val="cs-CZ"/>
        </w:rPr>
        <w:t xml:space="preserve">latební podmínky </w:t>
      </w:r>
    </w:p>
    <w:p w14:paraId="6D02D14B" w14:textId="40428D40" w:rsidR="006B4C9C" w:rsidRPr="00FB45C8" w:rsidRDefault="003863E9" w:rsidP="0050684D">
      <w:pPr>
        <w:pStyle w:val="Nadpis2"/>
        <w:numPr>
          <w:ilvl w:val="1"/>
          <w:numId w:val="13"/>
        </w:numPr>
        <w:spacing w:before="120"/>
        <w:ind w:left="567" w:hanging="567"/>
        <w:jc w:val="both"/>
      </w:pPr>
      <w:r w:rsidRPr="00524671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0240D4E" w14:textId="0C48F570" w:rsidR="006B4C9C" w:rsidRPr="009B2B99" w:rsidRDefault="006B4C9C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9B2B99">
        <w:t>Platby budou hrazeny měsíčně na základě faktury - dílčího plnění vystavené dle soupisu provedených prací, odsouhlasených k tom</w:t>
      </w:r>
      <w:r w:rsidR="00E043A8" w:rsidRPr="009B2B99">
        <w:t xml:space="preserve">u oprávněným zástupcem </w:t>
      </w:r>
      <w:r w:rsidR="0041746C" w:rsidRPr="009B2B99">
        <w:t>O</w:t>
      </w:r>
      <w:r w:rsidR="00E043A8" w:rsidRPr="009B2B99">
        <w:t>bjednatele</w:t>
      </w:r>
      <w:r w:rsidRPr="009B2B99">
        <w:t xml:space="preserve">, a to do úhrnné výše 90 % ze </w:t>
      </w:r>
      <w:r w:rsidR="005B1AB9" w:rsidRPr="009B2B99">
        <w:t xml:space="preserve">sjednané ceny, </w:t>
      </w:r>
      <w:r w:rsidRPr="009B2B99">
        <w:t>10</w:t>
      </w:r>
      <w:r w:rsidR="00821735">
        <w:t xml:space="preserve"> </w:t>
      </w:r>
      <w:r w:rsidRPr="009B2B99">
        <w:t>% ze sjednané ceny bude fakturováno po předání a převzetí díla a odstranění všech vad a nedodělků zjištěných při přejímce</w:t>
      </w:r>
      <w:r w:rsidR="009B2B99" w:rsidRPr="009B2B99">
        <w:t>.</w:t>
      </w:r>
    </w:p>
    <w:p w14:paraId="221F21E9" w14:textId="77777777" w:rsidR="003863E9" w:rsidRDefault="006B4C9C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FB45C8">
        <w:t xml:space="preserve">Jednotlivé faktury budou </w:t>
      </w:r>
      <w:r w:rsidR="003863E9">
        <w:t xml:space="preserve">vystaveny Zhotovitelem, budou </w:t>
      </w:r>
      <w:r w:rsidRPr="00FB45C8">
        <w:t xml:space="preserve">obsahovat údaje předepsané pro daňový doklad, </w:t>
      </w:r>
      <w:r w:rsidR="0081440B">
        <w:t xml:space="preserve">číslo smlouvy, resp. příslušné objednávky Objednatele a </w:t>
      </w:r>
      <w:r w:rsidRPr="00FB45C8">
        <w:t>zjišťovací protokol podepsaný technickým dozorem investora</w:t>
      </w:r>
      <w:r w:rsidR="0081440B">
        <w:t>.</w:t>
      </w:r>
      <w:r w:rsidR="003863E9">
        <w:t xml:space="preserve"> </w:t>
      </w:r>
    </w:p>
    <w:p w14:paraId="1F64A071" w14:textId="77777777" w:rsidR="0081440B" w:rsidRPr="00697728" w:rsidRDefault="00DD7908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697728">
        <w:t xml:space="preserve">Ve fakturách bude zúčtována DPH dle platných předpisů. </w:t>
      </w:r>
      <w:r w:rsidR="00EC0DCC" w:rsidRPr="00697728">
        <w:t>Při poskytnutí</w:t>
      </w:r>
      <w:r w:rsidR="00697728" w:rsidRPr="00697728">
        <w:t xml:space="preserve"> </w:t>
      </w:r>
      <w:r w:rsidR="00697728">
        <w:t>stavebních</w:t>
      </w:r>
      <w:r w:rsidR="00EC0DCC" w:rsidRPr="00697728">
        <w:t>,</w:t>
      </w:r>
      <w:r w:rsidR="00697728">
        <w:t xml:space="preserve"> </w:t>
      </w:r>
      <w:r w:rsidR="00EC0DCC" w:rsidRPr="00697728">
        <w:t>nebo montážních prací k</w:t>
      </w:r>
      <w:r w:rsidR="006E654F" w:rsidRPr="00697728">
        <w:t>ód CZ</w:t>
      </w:r>
      <w:r w:rsidR="00EC0DCC" w:rsidRPr="00697728">
        <w:t xml:space="preserve"> CPA</w:t>
      </w:r>
      <w:r w:rsidR="006E654F" w:rsidRPr="00697728">
        <w:t xml:space="preserve"> </w:t>
      </w:r>
      <w:r w:rsidR="00EC0DCC" w:rsidRPr="00697728">
        <w:t>41 až 43</w:t>
      </w:r>
      <w:r w:rsidR="00E66911" w:rsidRPr="00697728">
        <w:t>,</w:t>
      </w:r>
      <w:r w:rsidRPr="00697728">
        <w:t xml:space="preserve"> bude zhotovitel fakturovat v režimu přenesené daňové povinnosti. Objednatel, pro kterého je plnění uskutečněno je povinen doplnit a přiznat výši daně podle §92a</w:t>
      </w:r>
      <w:r w:rsidR="00EC0DCC" w:rsidRPr="00697728">
        <w:t xml:space="preserve"> zákona č. 235/2004 Sb., o DPH.</w:t>
      </w:r>
    </w:p>
    <w:p w14:paraId="726BDCC0" w14:textId="77777777" w:rsidR="006B4C9C" w:rsidRPr="00FB45C8" w:rsidRDefault="003863E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t>Z</w:t>
      </w:r>
      <w:r w:rsidR="006B4C9C" w:rsidRPr="00FB45C8">
        <w:t>ávěrečn</w:t>
      </w:r>
      <w:r>
        <w:t>á</w:t>
      </w:r>
      <w:r w:rsidR="006B4C9C" w:rsidRPr="00FB45C8">
        <w:t xml:space="preserve"> faktur</w:t>
      </w:r>
      <w:r>
        <w:t xml:space="preserve">a bude místo zjišťovacího protokolu obsahovat </w:t>
      </w:r>
      <w:r w:rsidR="006B4C9C" w:rsidRPr="00FB45C8">
        <w:t>předávací protokol</w:t>
      </w:r>
      <w:r>
        <w:t xml:space="preserve">, </w:t>
      </w:r>
      <w:r w:rsidR="006B4C9C" w:rsidRPr="00FB45C8">
        <w:t>podepsaný technickým dozorem investora.</w:t>
      </w:r>
    </w:p>
    <w:p w14:paraId="2F009974" w14:textId="7AAD876F" w:rsidR="003863E9" w:rsidRDefault="003863E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lastRenderedPageBreak/>
        <w:t>S</w:t>
      </w:r>
      <w:r w:rsidRPr="001B1DAD">
        <w:t xml:space="preserve">platnost </w:t>
      </w:r>
      <w:r>
        <w:t xml:space="preserve">ceny díla je </w:t>
      </w:r>
      <w:r w:rsidRPr="001B1DAD">
        <w:t xml:space="preserve">do </w:t>
      </w:r>
      <w:r>
        <w:t>30</w:t>
      </w:r>
      <w:r w:rsidRPr="001B1DAD">
        <w:t xml:space="preserve"> dnů od obdržení faktury </w:t>
      </w:r>
      <w:r>
        <w:t>Objednatelem</w:t>
      </w:r>
      <w:r w:rsidRPr="001B1DAD">
        <w:t xml:space="preserve">. </w:t>
      </w:r>
    </w:p>
    <w:p w14:paraId="450BB99A" w14:textId="77777777" w:rsidR="00835AE3" w:rsidRDefault="00E9622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t>Objednatel</w:t>
      </w:r>
      <w:r w:rsidR="00835AE3" w:rsidRPr="00835AE3">
        <w:t xml:space="preserve"> tímto (dle ustanovení § 26 o</w:t>
      </w:r>
      <w:r w:rsidR="00F46CD9">
        <w:t>d</w:t>
      </w:r>
      <w:r w:rsidR="00835AE3" w:rsidRPr="00835AE3">
        <w:t xml:space="preserve">st. 3 zákona č. 235/2004 Sb. o dani z přidané hodnoty) uděluje souhlas s elektronickým zasíláním daňových dokladů (faktur) na adresu </w:t>
      </w:r>
      <w:hyperlink r:id="rId29" w:history="1">
        <w:r w:rsidR="00835AE3" w:rsidRPr="00835AE3">
          <w:rPr>
            <w:rStyle w:val="Hypertextovodkaz"/>
          </w:rPr>
          <w:t>chevak@chevak.cz</w:t>
        </w:r>
      </w:hyperlink>
    </w:p>
    <w:p w14:paraId="50EB4D5C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Z</w:t>
      </w:r>
      <w:r w:rsidR="00FB45C8" w:rsidRPr="007254BF">
        <w:rPr>
          <w:lang w:val="cs-CZ"/>
        </w:rPr>
        <w:t xml:space="preserve">áruční doba </w:t>
      </w:r>
    </w:p>
    <w:p w14:paraId="6E03A074" w14:textId="0218626F" w:rsidR="006B4C9C" w:rsidRPr="00FB45C8" w:rsidRDefault="006B4C9C" w:rsidP="0050684D">
      <w:pPr>
        <w:pStyle w:val="Nadpis2"/>
        <w:numPr>
          <w:ilvl w:val="1"/>
          <w:numId w:val="14"/>
        </w:numPr>
        <w:spacing w:before="120"/>
        <w:ind w:left="567" w:hanging="567"/>
        <w:jc w:val="both"/>
      </w:pPr>
      <w:r w:rsidRPr="00FB45C8">
        <w:t xml:space="preserve">Zhotovitel odpovídá za to, že předmět této smlouvy je zhotovený </w:t>
      </w:r>
      <w:r w:rsidR="003863E9">
        <w:t xml:space="preserve">v souladu s touto smlouvou, </w:t>
      </w:r>
      <w:r w:rsidRPr="00FB45C8">
        <w:t xml:space="preserve">a </w:t>
      </w:r>
      <w:r w:rsidR="003863E9">
        <w:t xml:space="preserve">že </w:t>
      </w:r>
      <w:r w:rsidRPr="00FB45C8">
        <w:t>v záruční době bude mít vlastnosti v této smlouvě dohodnuté</w:t>
      </w:r>
      <w:r w:rsidR="00A003FB" w:rsidRPr="00FB45C8">
        <w:t>, resp. vlastnosti obvyklé</w:t>
      </w:r>
      <w:r w:rsidRPr="00FB45C8">
        <w:t>.</w:t>
      </w:r>
    </w:p>
    <w:p w14:paraId="1C2F80C6" w14:textId="3EDE6F81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Záruční doba </w:t>
      </w:r>
      <w:r w:rsidRPr="00F11080">
        <w:t xml:space="preserve">činí </w:t>
      </w:r>
      <w:r w:rsidR="009B2B99" w:rsidRPr="00F11080">
        <w:rPr>
          <w:b/>
          <w:bCs/>
          <w:iCs/>
        </w:rPr>
        <w:t>60</w:t>
      </w:r>
      <w:r w:rsidR="00E8201D">
        <w:t xml:space="preserve"> </w:t>
      </w:r>
      <w:r w:rsidRPr="0081440B">
        <w:t>měsíců</w:t>
      </w:r>
      <w:r w:rsidRPr="00FB45C8">
        <w:t xml:space="preserve"> od předání a převzetí díla.</w:t>
      </w:r>
    </w:p>
    <w:p w14:paraId="656BDE81" w14:textId="77777777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Smluvní strany se dohodly, že v případě vady díla v záruční době má </w:t>
      </w:r>
      <w:r w:rsidR="0041746C" w:rsidRPr="00FB45C8">
        <w:t>O</w:t>
      </w:r>
      <w:r w:rsidRPr="00FB45C8">
        <w:t xml:space="preserve">bjednatel právo požadovat a </w:t>
      </w:r>
      <w:r w:rsidR="0041746C" w:rsidRPr="00FB45C8">
        <w:t>Z</w:t>
      </w:r>
      <w:r w:rsidRPr="00FB45C8">
        <w:t>hotovitel povinnost odstranit zdarma vady.</w:t>
      </w:r>
    </w:p>
    <w:p w14:paraId="7643EC01" w14:textId="77777777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Zhotovitel se zavazuje zahájit odstraňování případných vad předmětu plnění do 5 dnů od uplatnění oprávněné reklamace </w:t>
      </w:r>
      <w:r w:rsidR="0041746C" w:rsidRPr="00FB45C8">
        <w:t>O</w:t>
      </w:r>
      <w:r w:rsidRPr="00FB45C8">
        <w:t>bjednatelem a vady odstranit ve lhůtě dohodnuté s </w:t>
      </w:r>
      <w:r w:rsidR="0041746C" w:rsidRPr="00FB45C8">
        <w:t>O</w:t>
      </w:r>
      <w:r w:rsidRPr="00FB45C8">
        <w:t xml:space="preserve">bjednatelem. </w:t>
      </w:r>
      <w:r w:rsidR="00187B12" w:rsidRPr="00FB45C8">
        <w:t xml:space="preserve">Termín odstranění vad bude dohodnut </w:t>
      </w:r>
      <w:r w:rsidR="003863E9">
        <w:t xml:space="preserve">Smluvními stranami. </w:t>
      </w:r>
      <w:r w:rsidR="00B81F55">
        <w:t xml:space="preserve">V případě, že ohledně termínu odstranění vad nedojde mezi Smluvními stranami k dohodě, je Zhotovitel povinen odstranit vady </w:t>
      </w:r>
      <w:r w:rsidR="00187B12" w:rsidRPr="00FB45C8">
        <w:t>do 30 dnů od písemného uplatnění reklamace.</w:t>
      </w:r>
    </w:p>
    <w:p w14:paraId="26C1C6D8" w14:textId="77777777" w:rsidR="00B81F55" w:rsidRPr="007254BF" w:rsidRDefault="00B81F55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Odpovědnost za vady</w:t>
      </w:r>
    </w:p>
    <w:p w14:paraId="72F61645" w14:textId="6C55E91B" w:rsidR="00B81F55" w:rsidRDefault="00B81F55" w:rsidP="0050684D">
      <w:pPr>
        <w:pStyle w:val="Nadpis2"/>
        <w:numPr>
          <w:ilvl w:val="1"/>
          <w:numId w:val="15"/>
        </w:numPr>
        <w:spacing w:before="120"/>
        <w:ind w:left="567" w:hanging="567"/>
        <w:jc w:val="both"/>
      </w:pPr>
      <w:r>
        <w:t>Odpovědnost za vady díla se řídí příslušným</w:t>
      </w:r>
      <w:r w:rsidR="0081440B">
        <w:t>i</w:t>
      </w:r>
      <w:r>
        <w:t xml:space="preserve"> ustanovením</w:t>
      </w:r>
      <w:r w:rsidR="0081440B">
        <w:t>i</w:t>
      </w:r>
      <w:r>
        <w:t xml:space="preserve"> občanského zákoníku. </w:t>
      </w:r>
    </w:p>
    <w:p w14:paraId="65C1520B" w14:textId="77777777" w:rsidR="00B81F55" w:rsidRPr="00B81F55" w:rsidRDefault="00B81F55" w:rsidP="00932E3A">
      <w:pPr>
        <w:pStyle w:val="Nadpis2"/>
        <w:numPr>
          <w:ilvl w:val="1"/>
          <w:numId w:val="15"/>
        </w:numPr>
        <w:ind w:left="567" w:hanging="567"/>
        <w:jc w:val="both"/>
      </w:pPr>
      <w:r>
        <w:t xml:space="preserve">V případě vad díla, u nichž bude Objednatel požadovat jejich odstranění a Zhotovitel vady </w:t>
      </w:r>
      <w:r w:rsidR="0081440B">
        <w:t xml:space="preserve">v dané lhůtě </w:t>
      </w:r>
      <w:r>
        <w:t xml:space="preserve">neodstraní, </w:t>
      </w:r>
      <w:r w:rsidRPr="00524671">
        <w:t>je Objednatel oprávněn zajistit odstranění vady třetí osobou s tím, že náklady na odstranění vady je povinen uhradit Zhotovitel</w:t>
      </w:r>
      <w:r>
        <w:t>.</w:t>
      </w:r>
    </w:p>
    <w:p w14:paraId="44756F4D" w14:textId="77777777" w:rsidR="006B4C9C" w:rsidRPr="00FB45C8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P</w:t>
      </w:r>
      <w:r w:rsidR="00FB45C8" w:rsidRPr="007254BF">
        <w:rPr>
          <w:lang w:val="cs-CZ"/>
        </w:rPr>
        <w:t xml:space="preserve">odmínky provedení díla </w:t>
      </w:r>
    </w:p>
    <w:p w14:paraId="683BA7C0" w14:textId="7E9D9BC5" w:rsidR="006B4C9C" w:rsidRPr="00FB45C8" w:rsidRDefault="00B81F55" w:rsidP="0050684D">
      <w:pPr>
        <w:pStyle w:val="Nadpis2"/>
        <w:numPr>
          <w:ilvl w:val="1"/>
          <w:numId w:val="16"/>
        </w:numPr>
        <w:spacing w:before="120"/>
        <w:ind w:left="567" w:hanging="567"/>
        <w:jc w:val="both"/>
      </w:pPr>
      <w:r>
        <w:t xml:space="preserve">Do </w:t>
      </w:r>
      <w:r w:rsidR="00E66911">
        <w:t>7</w:t>
      </w:r>
      <w:r>
        <w:t xml:space="preserve"> dní od podpisu smlouvy vyzve Objednatel Zhotovitele k převzetí staveniště.</w:t>
      </w:r>
    </w:p>
    <w:p w14:paraId="539F553A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Provozní, sociální, případně i výrobní zařízení staveniště pro své účely zabezpečí </w:t>
      </w:r>
      <w:r w:rsidR="0041746C" w:rsidRPr="00FB45C8">
        <w:t>Z</w:t>
      </w:r>
      <w:r w:rsidRPr="00FB45C8">
        <w:t xml:space="preserve">hotovitel. Náklady na vybudování, provoz, údržbu, likvidaci a vyklizení zařízení staveniště jsou součástí ceny </w:t>
      </w:r>
      <w:r w:rsidR="00B81F55">
        <w:t xml:space="preserve">díla dle </w:t>
      </w:r>
      <w:r w:rsidRPr="00FB45C8">
        <w:t>této smlouvy.</w:t>
      </w:r>
    </w:p>
    <w:p w14:paraId="2295822A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Stroje, zařízení a materiál, který zbyl po likvidaci zařízení staveniště, je majetkem </w:t>
      </w:r>
      <w:r w:rsidR="002F6D6E" w:rsidRPr="00FB45C8">
        <w:t>Z</w:t>
      </w:r>
      <w:r w:rsidRPr="00FB45C8">
        <w:t>hotovitele.</w:t>
      </w:r>
      <w:r w:rsidR="008F6B50">
        <w:t xml:space="preserve"> V průběhu výstavby bude kovový materiál deponován na</w:t>
      </w:r>
      <w:r w:rsidR="008F6B50" w:rsidRPr="008F6B50">
        <w:t xml:space="preserve"> </w:t>
      </w:r>
      <w:r w:rsidR="003273CD">
        <w:t xml:space="preserve">předem určené místo </w:t>
      </w:r>
      <w:r w:rsidR="002B4862" w:rsidRPr="002B4862">
        <w:t>O</w:t>
      </w:r>
      <w:r w:rsidR="008F6B50">
        <w:t>bjednavatelem.</w:t>
      </w:r>
    </w:p>
    <w:p w14:paraId="5CAF54E8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4D592557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Na staveniště mohou vstupovat pouze </w:t>
      </w:r>
      <w:r w:rsidR="00B81F55">
        <w:t xml:space="preserve">Zhotovitel a </w:t>
      </w:r>
      <w:r w:rsidRPr="00FB45C8">
        <w:t xml:space="preserve">osoby pověřené </w:t>
      </w:r>
      <w:r w:rsidR="002F6D6E" w:rsidRPr="00FB45C8">
        <w:t>O</w:t>
      </w:r>
      <w:r w:rsidRPr="00FB45C8">
        <w:t>bjednatelem.</w:t>
      </w:r>
    </w:p>
    <w:p w14:paraId="6FFA6B5F" w14:textId="77777777" w:rsidR="006B4C9C" w:rsidRPr="0031667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bookmarkStart w:id="6" w:name="_Hlk87006711"/>
      <w:bookmarkStart w:id="7" w:name="_Hlk87006113"/>
      <w:r w:rsidRPr="0031667A">
        <w:t xml:space="preserve">Zhotovitel odpovídá </w:t>
      </w:r>
      <w:r w:rsidR="008949ED" w:rsidRPr="0031667A">
        <w:t xml:space="preserve">po převzetí staveniště (pracoviště) </w:t>
      </w:r>
      <w:r w:rsidRPr="0031667A">
        <w:t xml:space="preserve">v plném rozsahu </w:t>
      </w:r>
      <w:r w:rsidR="008949ED" w:rsidRPr="0031667A">
        <w:t>za dodržování povinností vyplývajících z právních a ostatních předpisů k zajištění bezpečnosti a ochrany zdraví při práci</w:t>
      </w:r>
      <w:r w:rsidR="0081154C" w:rsidRPr="0031667A">
        <w:t xml:space="preserve"> (dále BOZP)</w:t>
      </w:r>
      <w:r w:rsidR="008949ED" w:rsidRPr="0031667A">
        <w:t xml:space="preserve"> </w:t>
      </w:r>
      <w:r w:rsidRPr="0031667A">
        <w:t>a protipožárních opatření na staveništi.</w:t>
      </w:r>
      <w:r w:rsidR="0081154C" w:rsidRPr="0031667A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6"/>
      <w:r w:rsidR="0081154C" w:rsidRPr="0031667A">
        <w:t>.</w:t>
      </w:r>
    </w:p>
    <w:bookmarkEnd w:id="7"/>
    <w:p w14:paraId="74F60382" w14:textId="77777777" w:rsidR="00D53B16" w:rsidRPr="00D479A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D479AA">
        <w:lastRenderedPageBreak/>
        <w:t>Zhotovitel odpovídá za čistotu a pořádek na staveništi</w:t>
      </w:r>
      <w:r w:rsidR="00ED4E53" w:rsidRPr="00D479AA">
        <w:t>. Likvidaci</w:t>
      </w:r>
      <w:r w:rsidR="00D53B16" w:rsidRPr="00D479AA">
        <w:t xml:space="preserve"> odpadů vzniklých během stavby, včetně jejich uložení na odpovídající skládku</w:t>
      </w:r>
      <w:r w:rsidR="00ED4E53" w:rsidRPr="00D479AA">
        <w:t xml:space="preserve"> zajišťuje zhotovitel na vlastní náklady</w:t>
      </w:r>
      <w:r w:rsidR="00D53B16" w:rsidRPr="00D479AA">
        <w:t>. Doklad o likvidaci odpadů předloží Zhotovitel k přejímacímu řízení dokončeného díla. Ostatní stavební a komunální odpad bude likvidován předepsaným způsobem.</w:t>
      </w:r>
    </w:p>
    <w:p w14:paraId="1CF196ED" w14:textId="77777777" w:rsidR="00B81F55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Objednatel </w:t>
      </w:r>
      <w:r w:rsidR="00B81F55">
        <w:t xml:space="preserve">se zavazuje zajistit </w:t>
      </w:r>
      <w:r w:rsidRPr="00FB45C8">
        <w:t xml:space="preserve">všechna rozhodnutí orgánů státní správy, která jsou potřebná k provedení díla. </w:t>
      </w:r>
    </w:p>
    <w:p w14:paraId="7B37CFF2" w14:textId="77777777" w:rsidR="00AF3952" w:rsidRPr="009B2B99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9B2B99">
        <w:t xml:space="preserve">Zhotovitel </w:t>
      </w:r>
      <w:r w:rsidR="00B81F55" w:rsidRPr="009B2B99">
        <w:t xml:space="preserve">se zavazuje </w:t>
      </w:r>
      <w:r w:rsidRPr="009B2B99">
        <w:t>zajist</w:t>
      </w:r>
      <w:r w:rsidR="00B81F55" w:rsidRPr="009B2B99">
        <w:t>it</w:t>
      </w:r>
      <w:r w:rsidRPr="009B2B99">
        <w:t xml:space="preserve"> vytyčení všech dotčených inženýrských sítí, </w:t>
      </w:r>
      <w:r w:rsidR="00547554" w:rsidRPr="009B2B99">
        <w:t xml:space="preserve">zvláštní užívání komunikace nebo </w:t>
      </w:r>
      <w:r w:rsidR="00B81F55" w:rsidRPr="009B2B99">
        <w:t>povolení zemních prací (v</w:t>
      </w:r>
      <w:r w:rsidRPr="009B2B99">
        <w:t>ýkopová povolení</w:t>
      </w:r>
      <w:r w:rsidR="00B81F55" w:rsidRPr="009B2B99">
        <w:t>)</w:t>
      </w:r>
      <w:r w:rsidRPr="009B2B99">
        <w:t xml:space="preserve"> a případná dopravní </w:t>
      </w:r>
      <w:r w:rsidR="00B81F55" w:rsidRPr="009B2B99">
        <w:t xml:space="preserve">omezení </w:t>
      </w:r>
      <w:r w:rsidRPr="009B2B99">
        <w:t>značení</w:t>
      </w:r>
      <w:r w:rsidR="00B81F55" w:rsidRPr="009B2B99">
        <w:t xml:space="preserve"> a zábory</w:t>
      </w:r>
      <w:r w:rsidRPr="009B2B99">
        <w:t>.</w:t>
      </w:r>
      <w:r w:rsidR="00547554" w:rsidRPr="009B2B99">
        <w:t xml:space="preserve"> Projednané a odsouhlasené DIO bude součástí předání PD zhotovite</w:t>
      </w:r>
      <w:r w:rsidR="00ED4E53" w:rsidRPr="009B2B99">
        <w:t>li před zahájením zemních prací</w:t>
      </w:r>
      <w:r w:rsidR="00547554" w:rsidRPr="009B2B99">
        <w:t>.</w:t>
      </w:r>
      <w:r w:rsidR="00ED4E53" w:rsidRPr="009B2B99">
        <w:t xml:space="preserve"> </w:t>
      </w:r>
    </w:p>
    <w:p w14:paraId="27316C8E" w14:textId="77777777" w:rsidR="006B4C9C" w:rsidRPr="00D479A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D479AA">
        <w:t xml:space="preserve">Zhotovitel je povinen </w:t>
      </w:r>
      <w:r w:rsidR="00B81F55" w:rsidRPr="00D479AA">
        <w:t>staveniště</w:t>
      </w:r>
      <w:r w:rsidRPr="00D479AA">
        <w:t xml:space="preserve"> zabezpečit před poškozením a krádežemi až do </w:t>
      </w:r>
      <w:r w:rsidR="00B81F55" w:rsidRPr="00D479AA">
        <w:t xml:space="preserve">okamžiku </w:t>
      </w:r>
      <w:r w:rsidRPr="00D479AA">
        <w:t xml:space="preserve">odevzdání </w:t>
      </w:r>
      <w:r w:rsidR="00B81F55" w:rsidRPr="00D479AA">
        <w:t xml:space="preserve">staveniště a předání </w:t>
      </w:r>
      <w:r w:rsidRPr="00D479AA">
        <w:t xml:space="preserve">díla </w:t>
      </w:r>
      <w:r w:rsidR="002F6D6E" w:rsidRPr="00D479AA">
        <w:t>O</w:t>
      </w:r>
      <w:r w:rsidRPr="00D479AA">
        <w:t>bjednateli.</w:t>
      </w:r>
    </w:p>
    <w:p w14:paraId="2E1E3DF5" w14:textId="6E319F70" w:rsidR="006B4C9C" w:rsidRPr="00FB45C8" w:rsidRDefault="00A003FB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>
        <w:t>30</w:t>
      </w:r>
      <w:r w:rsidRPr="00FB45C8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593BA696" w14:textId="77777777" w:rsidR="008212FA" w:rsidRDefault="00043105" w:rsidP="00932E3A">
      <w:pPr>
        <w:pStyle w:val="Nadpis2"/>
        <w:numPr>
          <w:ilvl w:val="1"/>
          <w:numId w:val="16"/>
        </w:numPr>
        <w:ind w:left="567" w:hanging="567"/>
        <w:jc w:val="both"/>
      </w:pPr>
      <w:r>
        <w:t>Každá ze S</w:t>
      </w:r>
      <w:r w:rsidR="008212FA" w:rsidRPr="00FB45C8">
        <w:t>mluvní</w:t>
      </w:r>
      <w:r>
        <w:t>ch</w:t>
      </w:r>
      <w:r w:rsidR="008212FA" w:rsidRPr="00FB45C8">
        <w:t xml:space="preserve"> stran odpovíd</w:t>
      </w:r>
      <w:r>
        <w:t>á</w:t>
      </w:r>
      <w:r w:rsidR="008212FA" w:rsidRPr="00FB45C8">
        <w:t xml:space="preserve"> za škodu, kterou způsobí porušením svých povinností druhé </w:t>
      </w:r>
      <w:r w:rsidR="002F6D6E" w:rsidRPr="00FB45C8">
        <w:t>S</w:t>
      </w:r>
      <w:r w:rsidR="008212FA" w:rsidRPr="00FB45C8">
        <w:t>mluvní straně.</w:t>
      </w:r>
    </w:p>
    <w:p w14:paraId="6072A660" w14:textId="77777777" w:rsidR="00A44EE6" w:rsidRPr="00F11080" w:rsidRDefault="00A44EE6" w:rsidP="00932E3A">
      <w:pPr>
        <w:pStyle w:val="Nadpis2"/>
        <w:numPr>
          <w:ilvl w:val="1"/>
          <w:numId w:val="16"/>
        </w:numPr>
        <w:ind w:left="567" w:hanging="567"/>
        <w:jc w:val="both"/>
        <w:rPr>
          <w:szCs w:val="22"/>
        </w:rPr>
      </w:pPr>
      <w:r w:rsidRPr="00F11080">
        <w:t xml:space="preserve">Zhotovitel </w:t>
      </w:r>
      <w:r w:rsidRPr="00F11080">
        <w:rPr>
          <w:szCs w:val="22"/>
        </w:rPr>
        <w:t xml:space="preserve">předá </w:t>
      </w:r>
      <w:r w:rsidR="0031667A" w:rsidRPr="00F11080">
        <w:rPr>
          <w:szCs w:val="22"/>
        </w:rPr>
        <w:t>objednateli</w:t>
      </w:r>
      <w:r w:rsidRPr="00F11080">
        <w:rPr>
          <w:szCs w:val="22"/>
        </w:rPr>
        <w:t xml:space="preserve"> nejdéle při přejímce díla tyto doklady:</w:t>
      </w:r>
    </w:p>
    <w:p w14:paraId="50487704" w14:textId="50B55867" w:rsidR="00547554" w:rsidRPr="00F11080" w:rsidRDefault="009B2B99" w:rsidP="007254BF">
      <w:pPr>
        <w:pStyle w:val="Zkladntext"/>
        <w:overflowPunct/>
        <w:autoSpaceDE/>
        <w:autoSpaceDN/>
        <w:adjustRightInd/>
        <w:ind w:left="567"/>
        <w:rPr>
          <w:rFonts w:ascii="Times New Roman" w:hAnsi="Times New Roman" w:cs="Times New Roman"/>
          <w:bCs/>
          <w:iCs/>
          <w:szCs w:val="22"/>
        </w:rPr>
      </w:pPr>
      <w:r w:rsidRPr="00F11080">
        <w:rPr>
          <w:rFonts w:ascii="Times New Roman" w:hAnsi="Times New Roman" w:cs="Times New Roman"/>
          <w:bCs/>
          <w:iCs/>
        </w:rPr>
        <w:t xml:space="preserve">Doklady o provedené zkoušce vodotěsnosti, finální optické prohlídky potrubí na DVD ve formátu </w:t>
      </w:r>
      <w:r w:rsidR="008B05B9">
        <w:rPr>
          <w:rFonts w:ascii="Times New Roman" w:hAnsi="Times New Roman" w:cs="Times New Roman"/>
          <w:bCs/>
          <w:iCs/>
        </w:rPr>
        <w:t>*</w:t>
      </w:r>
      <w:r w:rsidRPr="00F11080">
        <w:rPr>
          <w:rFonts w:ascii="Times New Roman" w:hAnsi="Times New Roman" w:cs="Times New Roman"/>
          <w:bCs/>
          <w:iCs/>
        </w:rPr>
        <w:t>.mbd, protokoly o průběhu tvrzení rukávu (sanační protokol), příslušné certifikáty na rukáv a pryskyřici, stavební deník, atesty a dále doklady dle zákona č. 22/97 Sb. (prohlášení o shodě). Veškerá dokumentace bude vyhotovena a předána v českém jazyce.</w:t>
      </w:r>
    </w:p>
    <w:p w14:paraId="070AC6A6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S</w:t>
      </w:r>
      <w:r w:rsidR="00FB45C8" w:rsidRPr="007254BF">
        <w:rPr>
          <w:lang w:val="cs-CZ"/>
        </w:rPr>
        <w:t xml:space="preserve">mluvní pokuty </w:t>
      </w:r>
    </w:p>
    <w:p w14:paraId="43737AE3" w14:textId="00BE7E1B" w:rsidR="006B4C9C" w:rsidRPr="00F11080" w:rsidRDefault="00043105" w:rsidP="0050684D">
      <w:pPr>
        <w:pStyle w:val="Nadpis2"/>
        <w:numPr>
          <w:ilvl w:val="1"/>
          <w:numId w:val="17"/>
        </w:numPr>
        <w:spacing w:before="120"/>
        <w:ind w:left="567" w:hanging="567"/>
        <w:jc w:val="both"/>
      </w:pPr>
      <w:r w:rsidRPr="00F11080">
        <w:t xml:space="preserve">V případě </w:t>
      </w:r>
      <w:r w:rsidR="006B4C9C" w:rsidRPr="00F11080">
        <w:t>nedodrže</w:t>
      </w:r>
      <w:r w:rsidR="005A66AA" w:rsidRPr="00F11080">
        <w:t>ní termínu dokončení</w:t>
      </w:r>
      <w:r w:rsidR="006B4C9C" w:rsidRPr="00F11080">
        <w:t xml:space="preserve"> díla </w:t>
      </w:r>
      <w:r w:rsidRPr="00F11080">
        <w:t xml:space="preserve">Zhotovitelem </w:t>
      </w:r>
      <w:r w:rsidR="006B4C9C" w:rsidRPr="00F11080">
        <w:t xml:space="preserve">je </w:t>
      </w:r>
      <w:r w:rsidRPr="00F11080">
        <w:t xml:space="preserve">Objednatel oprávněn požadovat smluvní </w:t>
      </w:r>
      <w:r w:rsidR="006B4C9C" w:rsidRPr="00F11080">
        <w:t>pokut</w:t>
      </w:r>
      <w:r w:rsidRPr="00F11080">
        <w:t>u</w:t>
      </w:r>
      <w:r w:rsidR="006B4C9C" w:rsidRPr="00F11080">
        <w:t xml:space="preserve"> ve výši 1</w:t>
      </w:r>
      <w:r w:rsidR="006023DC">
        <w:t xml:space="preserve"> </w:t>
      </w:r>
      <w:r w:rsidR="006B4C9C" w:rsidRPr="00F11080">
        <w:t xml:space="preserve">000 Kč bez </w:t>
      </w:r>
      <w:r w:rsidR="00187B12" w:rsidRPr="00F11080">
        <w:t>DPH za</w:t>
      </w:r>
      <w:r w:rsidR="006B4C9C" w:rsidRPr="00F11080">
        <w:t xml:space="preserve"> každý započatý den prodlení </w:t>
      </w:r>
      <w:r w:rsidR="002F6D6E" w:rsidRPr="00F11080">
        <w:t>Z</w:t>
      </w:r>
      <w:r w:rsidR="006B4C9C" w:rsidRPr="00F11080">
        <w:t>hotovitele.</w:t>
      </w:r>
    </w:p>
    <w:p w14:paraId="403E333A" w14:textId="26F8935F" w:rsidR="00043105" w:rsidRPr="00F11080" w:rsidRDefault="00043105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případě, že Zhotovitel neodstraní vady a nedodělky v termínech sjednaných v přejímacím protokolu, má Objednatel právo požadovat smluvní pokutu 1</w:t>
      </w:r>
      <w:r w:rsidR="006023DC">
        <w:t xml:space="preserve"> </w:t>
      </w:r>
      <w:r w:rsidRPr="00F11080">
        <w:t>000 Kč za každou vadu a každý započatý den prodlení.</w:t>
      </w:r>
    </w:p>
    <w:p w14:paraId="2D400CF7" w14:textId="7F29AF32" w:rsidR="006B4C9C" w:rsidRPr="00F11080" w:rsidRDefault="00043105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 prodlení Objednatele s úhradou ceny dle této smlouvy, je Zhotovitel oprávněn požadovat smluvní pokutu ve výši 0,03</w:t>
      </w:r>
      <w:r w:rsidR="00625BC1">
        <w:t xml:space="preserve"> </w:t>
      </w:r>
      <w:r w:rsidRPr="00F11080">
        <w:t>% z dlužné částky za každý započatý den prodlení Objednatele.</w:t>
      </w:r>
    </w:p>
    <w:p w14:paraId="0D3E31DB" w14:textId="23A5AE9A" w:rsidR="00A44EE6" w:rsidRPr="00F11080" w:rsidRDefault="00A44EE6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</w:t>
      </w:r>
      <w:r w:rsidR="004838E5" w:rsidRPr="00F11080">
        <w:t>, že Z</w:t>
      </w:r>
      <w:r w:rsidRPr="00F11080">
        <w:t xml:space="preserve">hotovitel nebude udržovat komunikace po dobu výstavby v čistém </w:t>
      </w:r>
      <w:r w:rsidR="00B8687A" w:rsidRPr="00F11080">
        <w:t xml:space="preserve">stavu </w:t>
      </w:r>
      <w:r w:rsidRPr="00F11080">
        <w:t xml:space="preserve">je </w:t>
      </w:r>
      <w:r w:rsidR="004838E5" w:rsidRPr="00F11080">
        <w:t>O</w:t>
      </w:r>
      <w:r w:rsidRPr="00F11080">
        <w:t>bjednatel oprávněn požadovat smluvní pokutu 1000 Kč za každý den porušení tohoto závazku</w:t>
      </w:r>
      <w:r w:rsidR="00B8687A" w:rsidRPr="00F11080">
        <w:t>.</w:t>
      </w:r>
    </w:p>
    <w:p w14:paraId="26280B5C" w14:textId="301C9309" w:rsidR="00F11080" w:rsidRDefault="00F11080" w:rsidP="00932E3A">
      <w:pPr>
        <w:pStyle w:val="Nadpis2"/>
        <w:numPr>
          <w:ilvl w:val="1"/>
          <w:numId w:val="17"/>
        </w:numPr>
        <w:ind w:left="567" w:hanging="567"/>
        <w:jc w:val="both"/>
      </w:pPr>
      <w:r>
        <w:t xml:space="preserve">V </w:t>
      </w:r>
      <w:r w:rsidRPr="00F57D2A">
        <w:t>případě nedodržení uvedených parametrů sanačního rukávce budou následné sankční prostředky:</w:t>
      </w:r>
    </w:p>
    <w:p w14:paraId="5A3E45ED" w14:textId="4DC30F10" w:rsidR="00F11080" w:rsidRPr="00F11080" w:rsidRDefault="00F11080" w:rsidP="00932E3A">
      <w:pPr>
        <w:pStyle w:val="Odstavecseseznamem"/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5</w:t>
      </w:r>
      <w:r w:rsidR="00625BC1">
        <w:t xml:space="preserve"> </w:t>
      </w:r>
      <w:r w:rsidRPr="00F57D2A">
        <w:t>% a méně – nebudou uplatňovány žádné sankce</w:t>
      </w:r>
    </w:p>
    <w:p w14:paraId="220D6DAA" w14:textId="785BA1B5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 xml:space="preserve">hodnoty parametrů nižší o 5 </w:t>
      </w:r>
      <w:r w:rsidR="00625BC1">
        <w:t>–</w:t>
      </w:r>
      <w:r w:rsidRPr="00F57D2A">
        <w:t xml:space="preserve"> 10</w:t>
      </w:r>
      <w:r w:rsidR="00625BC1">
        <w:t xml:space="preserve"> </w:t>
      </w:r>
      <w:r w:rsidRPr="00F57D2A">
        <w:t>% – bude proveden přepočet statického výpočtu, na základě skutečně dosažených hodnot a podle dosaženého výsledku může být požadována sleva z ceny díla až do výše 5</w:t>
      </w:r>
      <w:r w:rsidR="00625BC1">
        <w:t xml:space="preserve"> </w:t>
      </w:r>
      <w:r w:rsidRPr="00F57D2A">
        <w:t>%.</w:t>
      </w:r>
    </w:p>
    <w:p w14:paraId="7834E10E" w14:textId="6BEF615C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lastRenderedPageBreak/>
        <w:t>hodnoty parametrů nižší o 10 – 20</w:t>
      </w:r>
      <w:r w:rsidR="00625BC1">
        <w:t xml:space="preserve"> </w:t>
      </w:r>
      <w:r w:rsidRPr="00F57D2A">
        <w:t>% - bude proveden přepočet statického výpočtu, na základě skutečně dosažených hodnot a podle dosaženého výsledku může být požadována sleva z ceny díla až do výše 30</w:t>
      </w:r>
      <w:r w:rsidR="00625BC1">
        <w:t xml:space="preserve"> </w:t>
      </w:r>
      <w:r w:rsidRPr="00F57D2A">
        <w:t>%, nebo může být požadovaná instalace nové sanační vložky</w:t>
      </w:r>
      <w:r w:rsidR="00821735">
        <w:t>.</w:t>
      </w:r>
    </w:p>
    <w:p w14:paraId="1FAACF2C" w14:textId="7DAB9C62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víc jak 20</w:t>
      </w:r>
      <w:r w:rsidR="00625BC1">
        <w:t xml:space="preserve"> </w:t>
      </w:r>
      <w:r w:rsidRPr="00F57D2A">
        <w:t>% - bude požadovaná instalace nové sanační vložky.</w:t>
      </w:r>
    </w:p>
    <w:p w14:paraId="1BC9EFC5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V</w:t>
      </w:r>
      <w:r w:rsidR="00FB45C8" w:rsidRPr="007254BF">
        <w:rPr>
          <w:lang w:val="cs-CZ"/>
        </w:rPr>
        <w:t xml:space="preserve">yšší moc </w:t>
      </w:r>
    </w:p>
    <w:p w14:paraId="2D002691" w14:textId="5F79B881" w:rsidR="006B4C9C" w:rsidRPr="00043105" w:rsidRDefault="006B4C9C" w:rsidP="0050684D">
      <w:pPr>
        <w:pStyle w:val="Nadpis2"/>
        <w:numPr>
          <w:ilvl w:val="1"/>
          <w:numId w:val="18"/>
        </w:numPr>
        <w:spacing w:before="120"/>
        <w:ind w:left="567" w:hanging="567"/>
        <w:jc w:val="both"/>
        <w:rPr>
          <w:u w:val="single"/>
        </w:rPr>
      </w:pPr>
      <w:r w:rsidRPr="00FB45C8">
        <w:t xml:space="preserve">Vztahy vzniklé v důsledku vyšší moci podle </w:t>
      </w:r>
      <w:r w:rsidR="002F6D6E" w:rsidRPr="00FB45C8">
        <w:t>ustanovení §</w:t>
      </w:r>
      <w:r w:rsidR="00A003FB" w:rsidRPr="00FB45C8">
        <w:t xml:space="preserve"> 2913 odst. 2</w:t>
      </w:r>
      <w:r w:rsidR="002F6D6E" w:rsidRPr="00FB45C8">
        <w:t xml:space="preserve"> občanského </w:t>
      </w:r>
      <w:r w:rsidRPr="00FB45C8">
        <w:t xml:space="preserve">zákoníku se řeší dohodou </w:t>
      </w:r>
      <w:r w:rsidR="002F6D6E" w:rsidRPr="00FB45C8">
        <w:t xml:space="preserve">Smluvních </w:t>
      </w:r>
      <w:r w:rsidRPr="00FB45C8">
        <w:t xml:space="preserve">stran, nedojde-li k tomu, pak podle příslušných ustanovení </w:t>
      </w:r>
      <w:r w:rsidR="002F6D6E" w:rsidRPr="00FB45C8">
        <w:t xml:space="preserve">občanského </w:t>
      </w:r>
      <w:r w:rsidRPr="00FB45C8">
        <w:t>zákoníku.</w:t>
      </w:r>
    </w:p>
    <w:p w14:paraId="79D465E2" w14:textId="77777777" w:rsidR="006B4C9C" w:rsidRPr="00FB45C8" w:rsidRDefault="00043105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Prověřené osoby k zastupování Objednatele</w:t>
      </w:r>
    </w:p>
    <w:p w14:paraId="64558DCE" w14:textId="7215AB58" w:rsidR="00FB45C8" w:rsidRPr="00F11080" w:rsidRDefault="00043105" w:rsidP="0050684D">
      <w:pPr>
        <w:pStyle w:val="Nadpis2"/>
        <w:numPr>
          <w:ilvl w:val="1"/>
          <w:numId w:val="19"/>
        </w:numPr>
        <w:spacing w:before="120"/>
        <w:ind w:left="567" w:hanging="567"/>
        <w:jc w:val="both"/>
      </w:pPr>
      <w:r w:rsidRPr="00F11080">
        <w:t>T</w:t>
      </w:r>
      <w:r w:rsidR="006B4C9C" w:rsidRPr="00F11080">
        <w:t>ec</w:t>
      </w:r>
      <w:r w:rsidR="005B1AB9" w:rsidRPr="00F11080">
        <w:t>hnický</w:t>
      </w:r>
      <w:r w:rsidRPr="00F11080">
        <w:t>m</w:t>
      </w:r>
      <w:r w:rsidR="005B1AB9" w:rsidRPr="00F11080">
        <w:t xml:space="preserve"> dozor</w:t>
      </w:r>
      <w:r w:rsidRPr="00F11080">
        <w:t>em</w:t>
      </w:r>
      <w:r w:rsidR="005B1AB9" w:rsidRPr="00F11080">
        <w:t xml:space="preserve"> </w:t>
      </w:r>
      <w:r w:rsidRPr="00F11080">
        <w:t>Objednatele</w:t>
      </w:r>
      <w:r w:rsidR="005B1AB9" w:rsidRPr="00F11080">
        <w:t xml:space="preserve"> (</w:t>
      </w:r>
      <w:r w:rsidR="00967C8A" w:rsidRPr="00F11080">
        <w:t>TDI</w:t>
      </w:r>
      <w:r w:rsidR="005B1AB9" w:rsidRPr="00F11080">
        <w:t>)</w:t>
      </w:r>
      <w:r w:rsidRPr="00F11080">
        <w:t xml:space="preserve"> je</w:t>
      </w:r>
      <w:r w:rsidR="005B1AB9" w:rsidRPr="00F11080">
        <w:t>:</w:t>
      </w:r>
      <w:r w:rsidR="006B4C9C" w:rsidRPr="00F11080">
        <w:t xml:space="preserve"> </w:t>
      </w:r>
    </w:p>
    <w:p w14:paraId="15681DF6" w14:textId="08A1B7B7" w:rsidR="00FB45C8" w:rsidRPr="00F11080" w:rsidRDefault="00C90FE9" w:rsidP="00C90FE9">
      <w:pPr>
        <w:pStyle w:val="Nadpis2"/>
        <w:numPr>
          <w:ilvl w:val="1"/>
          <w:numId w:val="19"/>
        </w:numPr>
        <w:ind w:left="567" w:hanging="567"/>
        <w:jc w:val="both"/>
      </w:pPr>
      <w:r>
        <w:t>referent</w:t>
      </w:r>
      <w:r w:rsidRPr="004613AA">
        <w:t xml:space="preserve"> technicko-invest.</w:t>
      </w:r>
      <w:r>
        <w:t xml:space="preserve"> </w:t>
      </w:r>
      <w:r w:rsidRPr="004613AA">
        <w:t>odd.</w:t>
      </w:r>
      <w:r w:rsidR="009B2B99" w:rsidRPr="00F11080">
        <w:t>tel., e-mail:</w:t>
      </w:r>
      <w:r w:rsidR="009B2B99" w:rsidRPr="00F11080">
        <w:rPr>
          <w:color w:val="FF0000"/>
        </w:rPr>
        <w:t xml:space="preserve"> </w:t>
      </w:r>
      <w:r w:rsidR="00043105" w:rsidRPr="00F11080">
        <w:t xml:space="preserve">Zástupcem Objednatele </w:t>
      </w:r>
      <w:r w:rsidR="005B1AB9" w:rsidRPr="00F11080">
        <w:t>ve věcech provozních a technických</w:t>
      </w:r>
      <w:r w:rsidR="00043105" w:rsidRPr="00F11080">
        <w:t xml:space="preserve"> je</w:t>
      </w:r>
      <w:r w:rsidR="005B1AB9" w:rsidRPr="00F11080">
        <w:t xml:space="preserve">: </w:t>
      </w:r>
    </w:p>
    <w:p w14:paraId="6A30E3D3" w14:textId="4D3541E9" w:rsidR="009B2B99" w:rsidRDefault="009B2B99" w:rsidP="0050684D">
      <w:pPr>
        <w:pStyle w:val="Bezmezer"/>
        <w:spacing w:before="120"/>
        <w:ind w:left="567"/>
        <w:jc w:val="both"/>
      </w:pPr>
      <w:r>
        <w:t xml:space="preserve">mistr kanalizací a ČOV provozu </w:t>
      </w:r>
      <w:r w:rsidR="00FA49AB">
        <w:t>Cheb</w:t>
      </w:r>
      <w:r>
        <w:t xml:space="preserve">, tel.,  e-mail </w:t>
      </w:r>
    </w:p>
    <w:p w14:paraId="70A0FEED" w14:textId="2A6F1E8A" w:rsidR="009B2B99" w:rsidRDefault="009B2B99" w:rsidP="007254BF">
      <w:pPr>
        <w:pStyle w:val="Bezmezer"/>
        <w:spacing w:before="120"/>
        <w:ind w:left="567"/>
        <w:jc w:val="both"/>
        <w:rPr>
          <w:rStyle w:val="Hypertextovodkaz"/>
        </w:rPr>
      </w:pPr>
      <w:r w:rsidRPr="00F57D2A">
        <w:t>vedoucí spojeného provozu Cheb a Aš</w:t>
      </w:r>
      <w:r>
        <w:t>,</w:t>
      </w:r>
      <w:r w:rsidRPr="00F57D2A">
        <w:t xml:space="preserve"> </w:t>
      </w:r>
      <w:r>
        <w:t xml:space="preserve">tel., mobil, e-mail: </w:t>
      </w:r>
    </w:p>
    <w:p w14:paraId="29768575" w14:textId="0EA1CC14" w:rsidR="006B4C9C" w:rsidRPr="00FB45C8" w:rsidRDefault="009B2B99" w:rsidP="007254BF">
      <w:pPr>
        <w:spacing w:before="120"/>
        <w:ind w:left="567"/>
      </w:pPr>
      <w:r w:rsidRPr="004613AA">
        <w:t>vedoucí technicko-invest.</w:t>
      </w:r>
      <w:r w:rsidR="00A17DA7">
        <w:t xml:space="preserve"> </w:t>
      </w:r>
      <w:r w:rsidRPr="004613AA">
        <w:t>odd., tel.e-mail</w:t>
      </w:r>
      <w:r>
        <w:t>:</w:t>
      </w:r>
      <w:r w:rsidRPr="004613AA">
        <w:t xml:space="preserve">  </w:t>
      </w:r>
    </w:p>
    <w:p w14:paraId="42EAA6AE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O</w:t>
      </w:r>
      <w:r w:rsidR="00FB45C8" w:rsidRPr="007254BF">
        <w:rPr>
          <w:lang w:val="cs-CZ"/>
        </w:rPr>
        <w:t xml:space="preserve">statní ustanovení </w:t>
      </w:r>
    </w:p>
    <w:p w14:paraId="3F093E7F" w14:textId="439EC545" w:rsidR="000B7B5C" w:rsidRPr="00FB45C8" w:rsidRDefault="00043105" w:rsidP="0050684D">
      <w:pPr>
        <w:pStyle w:val="Nadpis2"/>
        <w:numPr>
          <w:ilvl w:val="1"/>
          <w:numId w:val="20"/>
        </w:numPr>
        <w:spacing w:before="120"/>
        <w:ind w:left="567" w:hanging="567"/>
        <w:jc w:val="both"/>
      </w:pPr>
      <w:r>
        <w:t>Smluvní strany</w:t>
      </w:r>
      <w:r w:rsidR="000B7B5C" w:rsidRPr="00FB45C8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60AF6D72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 xml:space="preserve">Zhotovitel </w:t>
      </w:r>
      <w:r w:rsidR="00043105">
        <w:t xml:space="preserve">se zavazuje řídit se pokyny Objednatele, a to ve formě zápisů ve stavebním deníku, pokud není v této smlouvě uvedeno jinak. </w:t>
      </w:r>
    </w:p>
    <w:p w14:paraId="45068A0D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 xml:space="preserve">Zhotovitel prohlašuje, že má potřebné živnostenské oprávnění, znalosti, zkušenosti a vybavení, aby mohl řádně a včas </w:t>
      </w:r>
      <w:r w:rsidR="00043105">
        <w:t xml:space="preserve">splnit </w:t>
      </w:r>
      <w:r w:rsidRPr="00FB45C8">
        <w:t>své závazk</w:t>
      </w:r>
      <w:r w:rsidR="00043105">
        <w:t>y vyplývající pro něho z této smlouvy</w:t>
      </w:r>
      <w:r w:rsidRPr="00FB45C8">
        <w:t>.</w:t>
      </w:r>
    </w:p>
    <w:p w14:paraId="26EAF42F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Zhotovitel je povinen mít uzavřenu platnou pojistnou smlouvu odpovídající za šk</w:t>
      </w:r>
      <w:r w:rsidR="00D037DA" w:rsidRPr="00FB45C8">
        <w:t>ody způsobené vlastní činností v</w:t>
      </w:r>
      <w:r w:rsidRPr="00FB45C8">
        <w:t xml:space="preserve"> minimální výši plnění </w:t>
      </w:r>
      <w:r w:rsidR="00043105">
        <w:t>odpovídající výši ceny díla bez DPH</w:t>
      </w:r>
      <w:r w:rsidR="00187B12" w:rsidRPr="00FB45C8">
        <w:t>.</w:t>
      </w:r>
    </w:p>
    <w:p w14:paraId="1EA6724A" w14:textId="77777777" w:rsidR="006B4C9C" w:rsidRDefault="00DC76D9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Vlastníkem díla</w:t>
      </w:r>
      <w:r w:rsidR="006B4C9C" w:rsidRPr="00FB45C8">
        <w:t xml:space="preserve"> </w:t>
      </w:r>
      <w:r w:rsidR="00043105">
        <w:t xml:space="preserve">se okamžikem </w:t>
      </w:r>
      <w:r w:rsidR="006B4C9C" w:rsidRPr="00FB45C8">
        <w:t xml:space="preserve">zaplacení </w:t>
      </w:r>
      <w:r w:rsidR="00043105">
        <w:t xml:space="preserve">jeho </w:t>
      </w:r>
      <w:r w:rsidR="006B4C9C" w:rsidRPr="00FB45C8">
        <w:t xml:space="preserve">jednotlivých částí </w:t>
      </w:r>
      <w:r w:rsidR="00043105">
        <w:t xml:space="preserve">postupně stává </w:t>
      </w:r>
      <w:r w:rsidR="002F6D6E" w:rsidRPr="00FB45C8">
        <w:t>O</w:t>
      </w:r>
      <w:r w:rsidR="00012F65" w:rsidRPr="00FB45C8">
        <w:t>bjednatel</w:t>
      </w:r>
      <w:r w:rsidR="006B4C9C" w:rsidRPr="00FB45C8">
        <w:t>.</w:t>
      </w:r>
    </w:p>
    <w:p w14:paraId="727B31BC" w14:textId="77777777" w:rsidR="00043105" w:rsidRDefault="00043105" w:rsidP="00932E3A">
      <w:pPr>
        <w:pStyle w:val="Nadpis2"/>
        <w:numPr>
          <w:ilvl w:val="1"/>
          <w:numId w:val="20"/>
        </w:numPr>
        <w:ind w:left="567" w:hanging="567"/>
        <w:jc w:val="both"/>
      </w:pPr>
      <w:r>
        <w:t>Nebezpečí škody na díle, resp. na jeho částech</w:t>
      </w:r>
      <w:r w:rsidR="00112A9C">
        <w:t>,</w:t>
      </w:r>
      <w:r>
        <w:t xml:space="preserve"> přechází ze Zhotovitele na Objednatele okamžikem jeho předání. </w:t>
      </w:r>
    </w:p>
    <w:p w14:paraId="7B2FE39E" w14:textId="77777777" w:rsidR="0081440B" w:rsidRDefault="0081440B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Smluvní strany se zavazují, že veškerý obchodní styk bude veden v duchu obchodní etiky s cílem vyřešit všechny případné sporné záležitosti smírně</w:t>
      </w:r>
      <w:r w:rsidRPr="00FB45C8">
        <w:rPr>
          <w:b/>
        </w:rPr>
        <w:t xml:space="preserve"> </w:t>
      </w:r>
      <w:r w:rsidRPr="00FB45C8">
        <w:t>cestou vzájemné dohody. V případě, že se spory vznik</w:t>
      </w:r>
      <w:r>
        <w:t>lé</w:t>
      </w:r>
      <w:r w:rsidRPr="00FB45C8">
        <w:t xml:space="preserve"> z této smlouvy </w:t>
      </w:r>
      <w:r>
        <w:t>nebo</w:t>
      </w:r>
      <w:r w:rsidRPr="00FB45C8">
        <w:t xml:space="preserve"> v souvislosti s ní nepodaří odstranit jednáním mezi Smluvními stranami, budou řešeny u příslušného soudu České republiky.</w:t>
      </w:r>
    </w:p>
    <w:p w14:paraId="773C1B02" w14:textId="54E93216" w:rsidR="004F6100" w:rsidRPr="00F9331C" w:rsidRDefault="00C7057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C7057C">
        <w:t>Zhotovitel souhlasí se zveřejněním smlouvy a všech případných dodatků dle povinností vyplývající ze zákona č. 134/2016 Sb., o zadávání veřejných zakázek, ve znění pozdějších předpisů</w:t>
      </w:r>
      <w:r w:rsidRPr="008F7429">
        <w:t>.</w:t>
      </w:r>
      <w:r w:rsidRPr="004C6D53">
        <w:t xml:space="preserve"> </w:t>
      </w:r>
      <w:r w:rsidR="004E15CF" w:rsidRPr="00BF6830">
        <w:t xml:space="preserve">Zhotovitel rovněž bere na vědomí, že společnost CHEVAK Cheb, a. s. je povinným subjektem dle ustanovení § 2, odst. 1, písmeno </w:t>
      </w:r>
      <w:r w:rsidR="002D558F">
        <w:t>m</w:t>
      </w:r>
      <w:r w:rsidR="004E15CF" w:rsidRPr="00BF6830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F9331C">
        <w:t>.</w:t>
      </w:r>
    </w:p>
    <w:p w14:paraId="57E50A3F" w14:textId="77777777" w:rsidR="0081440B" w:rsidRPr="00FB45C8" w:rsidRDefault="0081440B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lastRenderedPageBreak/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08C6E9BB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Z</w:t>
      </w:r>
      <w:r w:rsidR="00E20DCF" w:rsidRPr="007254BF">
        <w:rPr>
          <w:lang w:val="cs-CZ"/>
        </w:rPr>
        <w:t xml:space="preserve">ávěrečná ustanovení </w:t>
      </w:r>
    </w:p>
    <w:p w14:paraId="5201726A" w14:textId="2E1FE6A2" w:rsidR="006B4C9C" w:rsidRPr="00FB45C8" w:rsidRDefault="006B4C9C" w:rsidP="0050684D">
      <w:pPr>
        <w:pStyle w:val="Nadpis2"/>
        <w:numPr>
          <w:ilvl w:val="1"/>
          <w:numId w:val="21"/>
        </w:numPr>
        <w:spacing w:before="120"/>
        <w:ind w:left="567" w:hanging="567"/>
        <w:jc w:val="both"/>
      </w:pPr>
      <w:r w:rsidRPr="00FB45C8">
        <w:t>Měnit nebo doplňovat text této smlouvy lze jen formou písemných d</w:t>
      </w:r>
      <w:r w:rsidR="00012F65" w:rsidRPr="00FB45C8">
        <w:t>odatků, které budou platné pouze tehdy,</w:t>
      </w:r>
      <w:r w:rsidRPr="00FB45C8">
        <w:t xml:space="preserve"> budou-li řádně potvrzené a podepsané oprávněnými zástupci obou </w:t>
      </w:r>
      <w:r w:rsidR="002F6D6E" w:rsidRPr="00FB45C8">
        <w:t>S</w:t>
      </w:r>
      <w:r w:rsidRPr="00FB45C8">
        <w:t>mluvních stran</w:t>
      </w:r>
      <w:r w:rsidR="00A003FB" w:rsidRPr="00FB45C8">
        <w:t>. Má se za to, že změna smlouvy je z důvodů nedodržení písemné formy neplatná.</w:t>
      </w:r>
    </w:p>
    <w:p w14:paraId="1C8F314A" w14:textId="77777777" w:rsidR="006C1F89" w:rsidRPr="00F11080" w:rsidRDefault="006C1F89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>Smlouva nabývá platnosti dnem podpisu oběma Smluvními stranami a účinnosti dnem uveřejnění smlouvy prostřednictvím registru smluv.</w:t>
      </w:r>
    </w:p>
    <w:p w14:paraId="3C62A31F" w14:textId="77777777" w:rsidR="00F176D2" w:rsidRPr="00F11080" w:rsidRDefault="002C09ED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 xml:space="preserve">Právní vztahy </w:t>
      </w:r>
      <w:r w:rsidR="002F6D6E" w:rsidRPr="00F11080">
        <w:t>S</w:t>
      </w:r>
      <w:r w:rsidRPr="00F11080">
        <w:t xml:space="preserve">mluvních stran touto smlouvou výslovně neupravené se řídí obecně platnými právními předpisy České republiky, zejména </w:t>
      </w:r>
      <w:r w:rsidR="002F6D6E" w:rsidRPr="00F11080">
        <w:t>občanský</w:t>
      </w:r>
      <w:r w:rsidR="0081440B" w:rsidRPr="00F11080">
        <w:t>m</w:t>
      </w:r>
      <w:r w:rsidR="002F6D6E" w:rsidRPr="00F11080">
        <w:t xml:space="preserve"> </w:t>
      </w:r>
      <w:r w:rsidRPr="00F11080">
        <w:t>zákoník</w:t>
      </w:r>
      <w:r w:rsidR="0081440B" w:rsidRPr="00F11080">
        <w:t>em</w:t>
      </w:r>
      <w:r w:rsidRPr="00F11080">
        <w:t>.</w:t>
      </w:r>
      <w:r w:rsidRPr="00F11080">
        <w:rPr>
          <w:b/>
        </w:rPr>
        <w:t xml:space="preserve"> </w:t>
      </w:r>
    </w:p>
    <w:p w14:paraId="2F18C1CA" w14:textId="77777777" w:rsidR="008C06D4" w:rsidRPr="00F11080" w:rsidRDefault="008C06D4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>Smluvní strany tímto prohlašují a potvrzují, že tato smlouva byla uzavřena po vzájemném projednání a to svobodně, vážně a určitě a na důkaz tohoto připojují své podpisy</w:t>
      </w:r>
      <w:r w:rsidR="002F6D6E" w:rsidRPr="00F11080">
        <w:t>.</w:t>
      </w:r>
    </w:p>
    <w:p w14:paraId="63CF40F1" w14:textId="77777777" w:rsidR="00F176D2" w:rsidRPr="00F11080" w:rsidRDefault="00F176D2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 xml:space="preserve">Tato smlouva je vypracována ve </w:t>
      </w:r>
      <w:r w:rsidR="00B86632" w:rsidRPr="00F11080">
        <w:t>dvou</w:t>
      </w:r>
      <w:r w:rsidRPr="00F11080">
        <w:t xml:space="preserve"> vyhotoveních, z nichž </w:t>
      </w:r>
      <w:r w:rsidR="00B86632" w:rsidRPr="00F11080">
        <w:t>jedno</w:t>
      </w:r>
      <w:r w:rsidRPr="00F11080">
        <w:t xml:space="preserve"> si ponechá </w:t>
      </w:r>
      <w:r w:rsidR="002F6D6E" w:rsidRPr="00F11080">
        <w:t>O</w:t>
      </w:r>
      <w:r w:rsidRPr="00F11080">
        <w:t xml:space="preserve">bjednatel a </w:t>
      </w:r>
      <w:r w:rsidR="00E8201D" w:rsidRPr="00F11080">
        <w:t>jedno</w:t>
      </w:r>
      <w:r w:rsidRPr="00F11080">
        <w:t xml:space="preserve"> </w:t>
      </w:r>
      <w:r w:rsidR="002F6D6E" w:rsidRPr="00F11080">
        <w:t>Z</w:t>
      </w:r>
      <w:r w:rsidRPr="00F11080">
        <w:t>hotovitel.</w:t>
      </w:r>
    </w:p>
    <w:p w14:paraId="20FB403C" w14:textId="77777777" w:rsidR="006B4C9C" w:rsidRPr="007254BF" w:rsidRDefault="00E20DCF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Přílohy</w:t>
      </w:r>
      <w:r w:rsidR="00ED4E53" w:rsidRPr="007254BF">
        <w:rPr>
          <w:lang w:val="cs-CZ"/>
        </w:rPr>
        <w:t>:</w:t>
      </w:r>
    </w:p>
    <w:p w14:paraId="1AF4687B" w14:textId="5684F994" w:rsidR="00E20DCF" w:rsidRPr="00F11080" w:rsidRDefault="005B1AB9" w:rsidP="007254BF">
      <w:pPr>
        <w:spacing w:before="120"/>
        <w:ind w:left="567"/>
      </w:pPr>
      <w:r w:rsidRPr="00F11080">
        <w:t xml:space="preserve">Přílohy </w:t>
      </w:r>
      <w:r w:rsidR="006B4C9C" w:rsidRPr="00F11080">
        <w:t>tvořící nedílnou součást smlouvy</w:t>
      </w:r>
      <w:r w:rsidR="00BA5296">
        <w:t>:</w:t>
      </w:r>
      <w:r w:rsidR="006B4C9C" w:rsidRPr="00F11080">
        <w:t xml:space="preserve"> </w:t>
      </w:r>
    </w:p>
    <w:p w14:paraId="764C75B5" w14:textId="2802F46E" w:rsidR="00F73B32" w:rsidRPr="00F11080" w:rsidRDefault="00F73B32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>Příloha č. 1</w:t>
      </w:r>
      <w:r w:rsidR="00D41BE3">
        <w:t xml:space="preserve"> </w:t>
      </w:r>
      <w:r w:rsidRPr="00F11080">
        <w:t>- Soupis položek k ocenění č.</w:t>
      </w:r>
      <w:r w:rsidR="00593537">
        <w:t>1a</w:t>
      </w:r>
      <w:r w:rsidR="004E6462">
        <w:t>)</w:t>
      </w:r>
      <w:r w:rsidRPr="00F11080">
        <w:t xml:space="preserve"> a</w:t>
      </w:r>
      <w:r w:rsidR="00625BC1">
        <w:t>ž</w:t>
      </w:r>
      <w:r w:rsidRPr="00F11080">
        <w:t xml:space="preserve"> č.</w:t>
      </w:r>
      <w:r w:rsidR="00593537">
        <w:t>1</w:t>
      </w:r>
      <w:r w:rsidR="00E1210C">
        <w:t>c</w:t>
      </w:r>
      <w:r w:rsidR="004E6462">
        <w:t>)</w:t>
      </w:r>
    </w:p>
    <w:p w14:paraId="6E4C9D22" w14:textId="67E5B70D" w:rsidR="00F73B32" w:rsidRPr="00F11080" w:rsidRDefault="00F73B32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 xml:space="preserve">Příloha č. 2 - </w:t>
      </w:r>
      <w:r w:rsidR="00D41BE3">
        <w:t>Situace s vyznačením úseků sanace</w:t>
      </w:r>
      <w:r w:rsidR="00D41BE3" w:rsidRPr="00F11080">
        <w:t xml:space="preserve"> </w:t>
      </w:r>
    </w:p>
    <w:p w14:paraId="4BB6838B" w14:textId="5EBD9C1B" w:rsidR="006B4C9C" w:rsidRPr="00F11080" w:rsidRDefault="006C61E3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 xml:space="preserve">Příloha č. 3 - </w:t>
      </w:r>
      <w:bookmarkStart w:id="8" w:name="_Hlk96676336"/>
      <w:r w:rsidR="00D41BE3" w:rsidRPr="00F11080">
        <w:t>Kopie Potvrzení o pojištění odpovědnosti za újmu</w:t>
      </w:r>
      <w:r w:rsidR="00AE654B">
        <w:t>,</w:t>
      </w:r>
      <w:r w:rsidR="00D41BE3" w:rsidRPr="00F11080">
        <w:t xml:space="preserve"> </w:t>
      </w:r>
      <w:r w:rsidR="00AE654B">
        <w:t xml:space="preserve">Certifikát - </w:t>
      </w:r>
      <w:r w:rsidR="00D41BE3" w:rsidRPr="00F11080">
        <w:t>pojistná smlouva</w:t>
      </w:r>
      <w:bookmarkEnd w:id="8"/>
    </w:p>
    <w:p w14:paraId="33E1433D" w14:textId="77777777" w:rsidR="006B4C9C" w:rsidRPr="00F11080" w:rsidRDefault="006B4C9C" w:rsidP="002F5A14">
      <w:pPr>
        <w:jc w:val="both"/>
        <w:rPr>
          <w:szCs w:val="22"/>
        </w:rPr>
      </w:pPr>
    </w:p>
    <w:p w14:paraId="63DD4989" w14:textId="46AA0672" w:rsidR="006B4C9C" w:rsidRPr="00FB45C8" w:rsidRDefault="006B4C9C" w:rsidP="002F5A14">
      <w:pPr>
        <w:jc w:val="both"/>
        <w:rPr>
          <w:szCs w:val="22"/>
        </w:rPr>
      </w:pPr>
      <w:r w:rsidRPr="00F11080">
        <w:rPr>
          <w:szCs w:val="22"/>
        </w:rPr>
        <w:t>V</w:t>
      </w:r>
      <w:r w:rsidR="00E20DCF" w:rsidRPr="00F11080">
        <w:rPr>
          <w:szCs w:val="22"/>
        </w:rPr>
        <w:t> </w:t>
      </w:r>
      <w:r w:rsidRPr="00F11080">
        <w:rPr>
          <w:szCs w:val="22"/>
        </w:rPr>
        <w:t>Chebu</w:t>
      </w:r>
      <w:r w:rsidR="00E20DCF" w:rsidRPr="00F11080">
        <w:rPr>
          <w:szCs w:val="22"/>
        </w:rPr>
        <w:t xml:space="preserve">, </w:t>
      </w:r>
      <w:r w:rsidRPr="00F11080">
        <w:rPr>
          <w:szCs w:val="22"/>
        </w:rPr>
        <w:t>dne</w:t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1A3468" w:rsidRPr="00D606AA">
        <w:t>V Karlových Varech</w:t>
      </w:r>
      <w:r w:rsidR="00E1210C" w:rsidRPr="00D606AA">
        <w:t xml:space="preserve">, dne </w:t>
      </w:r>
    </w:p>
    <w:p w14:paraId="3B5AE676" w14:textId="77777777" w:rsidR="006B4C9C" w:rsidRPr="00FB45C8" w:rsidRDefault="006B4C9C" w:rsidP="002F5A14">
      <w:pPr>
        <w:jc w:val="both"/>
        <w:rPr>
          <w:szCs w:val="22"/>
        </w:rPr>
      </w:pPr>
    </w:p>
    <w:p w14:paraId="2948009B" w14:textId="755B3222" w:rsidR="006B4C9C" w:rsidRPr="00FB45C8" w:rsidRDefault="006B4C9C" w:rsidP="002F5A14">
      <w:pPr>
        <w:jc w:val="both"/>
        <w:rPr>
          <w:szCs w:val="22"/>
        </w:rPr>
      </w:pPr>
      <w:r w:rsidRPr="00FB45C8">
        <w:rPr>
          <w:szCs w:val="22"/>
        </w:rPr>
        <w:t xml:space="preserve">Za </w:t>
      </w:r>
      <w:r w:rsidR="00E20DCF">
        <w:rPr>
          <w:szCs w:val="22"/>
        </w:rPr>
        <w:t>O</w:t>
      </w:r>
      <w:r w:rsidRPr="00FB45C8">
        <w:rPr>
          <w:szCs w:val="22"/>
        </w:rPr>
        <w:t>bjednatele:</w:t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 w:rsidRPr="00FB45C8">
        <w:rPr>
          <w:szCs w:val="22"/>
        </w:rPr>
        <w:t xml:space="preserve">Za </w:t>
      </w:r>
      <w:r w:rsidR="00F73B32">
        <w:rPr>
          <w:szCs w:val="22"/>
        </w:rPr>
        <w:t>Z</w:t>
      </w:r>
      <w:r w:rsidR="00F73B32" w:rsidRPr="00FB45C8">
        <w:rPr>
          <w:szCs w:val="22"/>
        </w:rPr>
        <w:t>hotovitele:</w:t>
      </w:r>
    </w:p>
    <w:p w14:paraId="5F18FC3D" w14:textId="77777777" w:rsidR="00E20DCF" w:rsidRDefault="00E20DCF" w:rsidP="00E20DCF"/>
    <w:p w14:paraId="5C91A951" w14:textId="77777777" w:rsidR="00AD048B" w:rsidRDefault="00AD048B" w:rsidP="00E20DCF"/>
    <w:p w14:paraId="15EE1A9D" w14:textId="77777777" w:rsidR="00D606AA" w:rsidRDefault="00217C98" w:rsidP="00D606AA">
      <w:pPr>
        <w:tabs>
          <w:tab w:val="center" w:pos="1276"/>
          <w:tab w:val="center" w:pos="7655"/>
        </w:tabs>
        <w:rPr>
          <w:szCs w:val="22"/>
        </w:rPr>
      </w:pPr>
      <w:r>
        <w:rPr>
          <w:szCs w:val="22"/>
        </w:rPr>
        <w:tab/>
      </w:r>
    </w:p>
    <w:p w14:paraId="7D72964C" w14:textId="77777777" w:rsidR="00D606AA" w:rsidRDefault="00D606AA" w:rsidP="00D606AA">
      <w:pPr>
        <w:tabs>
          <w:tab w:val="center" w:pos="1276"/>
          <w:tab w:val="center" w:pos="7655"/>
        </w:tabs>
        <w:rPr>
          <w:szCs w:val="22"/>
        </w:rPr>
      </w:pPr>
    </w:p>
    <w:p w14:paraId="6F2650E0" w14:textId="26C20CD2" w:rsidR="00326C90" w:rsidRPr="0021276C" w:rsidRDefault="00326C90" w:rsidP="00D606AA">
      <w:pPr>
        <w:tabs>
          <w:tab w:val="center" w:pos="1276"/>
          <w:tab w:val="center" w:pos="7655"/>
        </w:tabs>
        <w:rPr>
          <w:szCs w:val="22"/>
        </w:rPr>
      </w:pPr>
      <w:r w:rsidRPr="0021276C">
        <w:rPr>
          <w:szCs w:val="22"/>
        </w:rPr>
        <w:t>…</w:t>
      </w:r>
      <w:r w:rsidR="0050684D">
        <w:rPr>
          <w:szCs w:val="22"/>
        </w:rPr>
        <w:t>….</w:t>
      </w:r>
      <w:r w:rsidRPr="0021276C">
        <w:rPr>
          <w:szCs w:val="22"/>
        </w:rPr>
        <w:t>…………………</w:t>
      </w:r>
      <w:r w:rsidR="00DA40BE">
        <w:rPr>
          <w:szCs w:val="22"/>
        </w:rPr>
        <w:t>……..</w:t>
      </w:r>
      <w:r w:rsidR="00217C98">
        <w:rPr>
          <w:szCs w:val="22"/>
        </w:rPr>
        <w:tab/>
      </w:r>
      <w:r w:rsidR="00E975CD" w:rsidRPr="0021276C">
        <w:rPr>
          <w:szCs w:val="22"/>
        </w:rPr>
        <w:t>…</w:t>
      </w:r>
      <w:r w:rsidR="00E975CD">
        <w:rPr>
          <w:szCs w:val="22"/>
        </w:rPr>
        <w:t>….</w:t>
      </w:r>
      <w:r w:rsidR="00E975CD" w:rsidRPr="0021276C">
        <w:rPr>
          <w:szCs w:val="22"/>
        </w:rPr>
        <w:t>…………………</w:t>
      </w:r>
      <w:r w:rsidR="00E975CD">
        <w:rPr>
          <w:szCs w:val="22"/>
        </w:rPr>
        <w:t>……..</w:t>
      </w:r>
    </w:p>
    <w:p w14:paraId="2BF996CA" w14:textId="55646DE3" w:rsidR="00326C90" w:rsidRPr="00D606AA" w:rsidRDefault="00217C98" w:rsidP="00D606AA">
      <w:pPr>
        <w:tabs>
          <w:tab w:val="center" w:pos="1276"/>
          <w:tab w:val="center" w:pos="765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211A8F23" w14:textId="457CA742" w:rsidR="00326C90" w:rsidRPr="0021276C" w:rsidRDefault="008361D7" w:rsidP="00D606AA">
      <w:pPr>
        <w:tabs>
          <w:tab w:val="center" w:pos="1276"/>
          <w:tab w:val="center" w:pos="7655"/>
        </w:tabs>
        <w:rPr>
          <w:color w:val="000000"/>
          <w:szCs w:val="22"/>
        </w:rPr>
      </w:pPr>
      <w:r>
        <w:rPr>
          <w:szCs w:val="22"/>
        </w:rPr>
        <w:tab/>
      </w:r>
      <w:r w:rsidR="00326C90" w:rsidRPr="00D606AA">
        <w:rPr>
          <w:szCs w:val="22"/>
        </w:rPr>
        <w:t>předseda představenstva</w:t>
      </w:r>
      <w:r>
        <w:rPr>
          <w:color w:val="000000"/>
          <w:szCs w:val="22"/>
        </w:rPr>
        <w:tab/>
      </w:r>
      <w:r w:rsidR="00EA0078" w:rsidRPr="00D606AA">
        <w:rPr>
          <w:color w:val="000000"/>
          <w:szCs w:val="22"/>
        </w:rPr>
        <w:t>jednatel</w:t>
      </w:r>
    </w:p>
    <w:p w14:paraId="12F1FDB2" w14:textId="77777777" w:rsidR="00326C90" w:rsidRPr="0021276C" w:rsidRDefault="00326C90" w:rsidP="00326C90">
      <w:pPr>
        <w:jc w:val="both"/>
        <w:rPr>
          <w:color w:val="000000"/>
          <w:szCs w:val="22"/>
        </w:rPr>
      </w:pPr>
    </w:p>
    <w:p w14:paraId="391A3C5D" w14:textId="77777777" w:rsidR="00326C90" w:rsidRPr="0021276C" w:rsidRDefault="00326C90" w:rsidP="00326C90">
      <w:pPr>
        <w:jc w:val="both"/>
        <w:rPr>
          <w:szCs w:val="22"/>
        </w:rPr>
      </w:pPr>
    </w:p>
    <w:p w14:paraId="66A83683" w14:textId="77777777" w:rsidR="00D606AA" w:rsidRDefault="008361D7" w:rsidP="00D606AA">
      <w:pPr>
        <w:tabs>
          <w:tab w:val="center" w:pos="1276"/>
          <w:tab w:val="center" w:pos="7655"/>
        </w:tabs>
        <w:rPr>
          <w:szCs w:val="22"/>
        </w:rPr>
      </w:pPr>
      <w:r>
        <w:rPr>
          <w:szCs w:val="22"/>
        </w:rPr>
        <w:tab/>
      </w:r>
    </w:p>
    <w:p w14:paraId="710D7B27" w14:textId="77777777" w:rsidR="00D606AA" w:rsidRDefault="00D606AA" w:rsidP="00D606AA">
      <w:pPr>
        <w:tabs>
          <w:tab w:val="center" w:pos="1276"/>
          <w:tab w:val="center" w:pos="7655"/>
        </w:tabs>
        <w:rPr>
          <w:szCs w:val="22"/>
        </w:rPr>
      </w:pPr>
    </w:p>
    <w:p w14:paraId="7B2D8E0F" w14:textId="77777777" w:rsidR="00D606AA" w:rsidRDefault="00D606AA" w:rsidP="00D606AA">
      <w:pPr>
        <w:tabs>
          <w:tab w:val="center" w:pos="1276"/>
          <w:tab w:val="center" w:pos="7655"/>
        </w:tabs>
        <w:rPr>
          <w:szCs w:val="22"/>
        </w:rPr>
      </w:pPr>
    </w:p>
    <w:p w14:paraId="3E8A95C6" w14:textId="0989812F" w:rsidR="00326C90" w:rsidRPr="0021276C" w:rsidRDefault="00326C90" w:rsidP="00D606AA">
      <w:pPr>
        <w:tabs>
          <w:tab w:val="center" w:pos="1276"/>
          <w:tab w:val="center" w:pos="7655"/>
        </w:tabs>
        <w:rPr>
          <w:szCs w:val="22"/>
        </w:rPr>
      </w:pPr>
      <w:r w:rsidRPr="0021276C">
        <w:rPr>
          <w:szCs w:val="22"/>
        </w:rPr>
        <w:t>…………………………</w:t>
      </w:r>
      <w:r w:rsidR="0050684D">
        <w:rPr>
          <w:szCs w:val="22"/>
        </w:rPr>
        <w:t>…….</w:t>
      </w:r>
    </w:p>
    <w:p w14:paraId="65A0AC89" w14:textId="08D86E17" w:rsidR="00326C90" w:rsidRPr="0021276C" w:rsidRDefault="008361D7" w:rsidP="00D606AA">
      <w:pPr>
        <w:tabs>
          <w:tab w:val="center" w:pos="1276"/>
          <w:tab w:val="center" w:pos="7655"/>
        </w:tabs>
        <w:rPr>
          <w:szCs w:val="22"/>
        </w:rPr>
      </w:pPr>
      <w:r>
        <w:rPr>
          <w:szCs w:val="22"/>
        </w:rPr>
        <w:tab/>
      </w:r>
    </w:p>
    <w:p w14:paraId="4CAB24E9" w14:textId="79F6AC4E" w:rsidR="00E20DCF" w:rsidRPr="008361D7" w:rsidRDefault="00326C90" w:rsidP="00D606AA">
      <w:pPr>
        <w:tabs>
          <w:tab w:val="center" w:pos="1276"/>
          <w:tab w:val="center" w:pos="7655"/>
        </w:tabs>
        <w:rPr>
          <w:szCs w:val="22"/>
        </w:rPr>
      </w:pPr>
      <w:r w:rsidRPr="0021276C">
        <w:rPr>
          <w:szCs w:val="22"/>
        </w:rPr>
        <w:t xml:space="preserve"> místopředseda představenstva</w:t>
      </w:r>
    </w:p>
    <w:sectPr w:rsidR="00E20DCF" w:rsidRPr="008361D7" w:rsidSect="00EC59A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E2737" w14:textId="77777777" w:rsidR="000B5643" w:rsidRDefault="000B5643">
      <w:r>
        <w:separator/>
      </w:r>
    </w:p>
  </w:endnote>
  <w:endnote w:type="continuationSeparator" w:id="0">
    <w:p w14:paraId="1D07B5F1" w14:textId="77777777" w:rsidR="000B5643" w:rsidRDefault="000B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4965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1938C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066623A6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7725D3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196ECC84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4AA8AD02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44020363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432E6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78190" w14:textId="77777777" w:rsidR="000B5643" w:rsidRDefault="000B5643">
      <w:r>
        <w:separator/>
      </w:r>
    </w:p>
  </w:footnote>
  <w:footnote w:type="continuationSeparator" w:id="0">
    <w:p w14:paraId="1D00FE83" w14:textId="77777777" w:rsidR="000B5643" w:rsidRDefault="000B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E34F7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52D281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1ADAB" w14:textId="10DDA0F1" w:rsidR="00DD032E" w:rsidRPr="00DD032E" w:rsidRDefault="00F73B32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4367CF22" wp14:editId="607F5B47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2C25F58B" wp14:editId="336FDF6D">
          <wp:extent cx="238125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04B2B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5B26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7749"/>
    <w:multiLevelType w:val="hybridMultilevel"/>
    <w:tmpl w:val="C6400274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AF468B"/>
    <w:multiLevelType w:val="hybridMultilevel"/>
    <w:tmpl w:val="C8EA675E"/>
    <w:lvl w:ilvl="0" w:tplc="2202F9A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605F"/>
    <w:multiLevelType w:val="hybridMultilevel"/>
    <w:tmpl w:val="A3FC6CAE"/>
    <w:lvl w:ilvl="0" w:tplc="1806E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81619"/>
    <w:multiLevelType w:val="hybridMultilevel"/>
    <w:tmpl w:val="DAF4604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1407BC"/>
    <w:multiLevelType w:val="hybridMultilevel"/>
    <w:tmpl w:val="7A0232FA"/>
    <w:lvl w:ilvl="0" w:tplc="10FE50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398"/>
    <w:multiLevelType w:val="hybridMultilevel"/>
    <w:tmpl w:val="A1A8387E"/>
    <w:lvl w:ilvl="0" w:tplc="782CA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27066"/>
    <w:multiLevelType w:val="hybridMultilevel"/>
    <w:tmpl w:val="903E0A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0422"/>
    <w:multiLevelType w:val="hybridMultilevel"/>
    <w:tmpl w:val="5BAE9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87A21"/>
    <w:multiLevelType w:val="hybridMultilevel"/>
    <w:tmpl w:val="3D740032"/>
    <w:lvl w:ilvl="0" w:tplc="8E6C2C72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47F5"/>
    <w:multiLevelType w:val="multilevel"/>
    <w:tmpl w:val="A64E8F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4550F5"/>
    <w:multiLevelType w:val="hybridMultilevel"/>
    <w:tmpl w:val="345ADB2E"/>
    <w:lvl w:ilvl="0" w:tplc="30824E6C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15936"/>
    <w:multiLevelType w:val="hybridMultilevel"/>
    <w:tmpl w:val="7318DA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F62C7"/>
    <w:multiLevelType w:val="hybridMultilevel"/>
    <w:tmpl w:val="FAC84C70"/>
    <w:lvl w:ilvl="0" w:tplc="04050003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1D2C4732"/>
    <w:multiLevelType w:val="hybridMultilevel"/>
    <w:tmpl w:val="2F8EDD58"/>
    <w:lvl w:ilvl="0" w:tplc="040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1D9F1F5B"/>
    <w:multiLevelType w:val="multilevel"/>
    <w:tmpl w:val="404AE0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1D6588D"/>
    <w:multiLevelType w:val="hybridMultilevel"/>
    <w:tmpl w:val="B628C880"/>
    <w:lvl w:ilvl="0" w:tplc="5E64B8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D25D52"/>
    <w:multiLevelType w:val="multilevel"/>
    <w:tmpl w:val="DEAC1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A5F391A"/>
    <w:multiLevelType w:val="hybridMultilevel"/>
    <w:tmpl w:val="7C207A46"/>
    <w:lvl w:ilvl="0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1806E070">
      <w:start w:val="2"/>
      <w:numFmt w:val="bullet"/>
      <w:lvlText w:val="-"/>
      <w:lvlJc w:val="left"/>
      <w:pPr>
        <w:ind w:left="2018" w:hanging="360"/>
      </w:pPr>
      <w:rPr>
        <w:rFonts w:ascii="Times New Roman" w:eastAsia="Times New Roman" w:hAnsi="Times New Roman" w:cs="Times New Roman" w:hint="default"/>
        <w:u w:val="none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9" w15:restartNumberingAfterBreak="0">
    <w:nsid w:val="2C155A7F"/>
    <w:multiLevelType w:val="multilevel"/>
    <w:tmpl w:val="0AC80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D57895"/>
    <w:multiLevelType w:val="hybridMultilevel"/>
    <w:tmpl w:val="69EC14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04657"/>
    <w:multiLevelType w:val="hybridMultilevel"/>
    <w:tmpl w:val="7E504C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A12A2F"/>
    <w:multiLevelType w:val="hybridMultilevel"/>
    <w:tmpl w:val="16D438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A2DE7"/>
    <w:multiLevelType w:val="hybridMultilevel"/>
    <w:tmpl w:val="FA48474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C6243E3"/>
    <w:multiLevelType w:val="hybridMultilevel"/>
    <w:tmpl w:val="494A32C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78656D"/>
    <w:multiLevelType w:val="multilevel"/>
    <w:tmpl w:val="944C8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F072FEE"/>
    <w:multiLevelType w:val="hybridMultilevel"/>
    <w:tmpl w:val="B4C0C450"/>
    <w:lvl w:ilvl="0" w:tplc="F81E4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30E51"/>
    <w:multiLevelType w:val="hybridMultilevel"/>
    <w:tmpl w:val="F678ED26"/>
    <w:lvl w:ilvl="0" w:tplc="E76CB4C0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A5612"/>
    <w:multiLevelType w:val="hybridMultilevel"/>
    <w:tmpl w:val="2B8ACDB8"/>
    <w:lvl w:ilvl="0" w:tplc="F9A84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BD5996"/>
    <w:multiLevelType w:val="hybridMultilevel"/>
    <w:tmpl w:val="6E9CC128"/>
    <w:lvl w:ilvl="0" w:tplc="F11AFB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FF32B5"/>
    <w:multiLevelType w:val="multilevel"/>
    <w:tmpl w:val="F852017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A270EA5"/>
    <w:multiLevelType w:val="multilevel"/>
    <w:tmpl w:val="077A1D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BAF2C1B"/>
    <w:multiLevelType w:val="hybridMultilevel"/>
    <w:tmpl w:val="12163F4E"/>
    <w:lvl w:ilvl="0" w:tplc="040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3" w15:restartNumberingAfterBreak="0">
    <w:nsid w:val="50B62D37"/>
    <w:multiLevelType w:val="hybridMultilevel"/>
    <w:tmpl w:val="C79651D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D5137F5"/>
    <w:multiLevelType w:val="hybridMultilevel"/>
    <w:tmpl w:val="2B8AC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333CE"/>
    <w:multiLevelType w:val="multilevel"/>
    <w:tmpl w:val="24BC87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48B68DB"/>
    <w:multiLevelType w:val="hybridMultilevel"/>
    <w:tmpl w:val="D46E1282"/>
    <w:lvl w:ilvl="0" w:tplc="071ADC3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6577666"/>
    <w:multiLevelType w:val="multilevel"/>
    <w:tmpl w:val="F878BF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7CC3749"/>
    <w:multiLevelType w:val="hybridMultilevel"/>
    <w:tmpl w:val="5B1C9D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B64BB"/>
    <w:multiLevelType w:val="multilevel"/>
    <w:tmpl w:val="71C877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D577176"/>
    <w:multiLevelType w:val="hybridMultilevel"/>
    <w:tmpl w:val="2B8AC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F8686A"/>
    <w:multiLevelType w:val="multilevel"/>
    <w:tmpl w:val="D1206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6F02C1F"/>
    <w:multiLevelType w:val="multilevel"/>
    <w:tmpl w:val="ABC2C3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44" w15:restartNumberingAfterBreak="0">
    <w:nsid w:val="77541FA5"/>
    <w:multiLevelType w:val="hybridMultilevel"/>
    <w:tmpl w:val="7C089E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C0B3A"/>
    <w:multiLevelType w:val="hybridMultilevel"/>
    <w:tmpl w:val="1BBC5800"/>
    <w:lvl w:ilvl="0" w:tplc="603A07C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42C94"/>
    <w:multiLevelType w:val="hybridMultilevel"/>
    <w:tmpl w:val="BC045B2C"/>
    <w:lvl w:ilvl="0" w:tplc="9E9C6C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2485">
    <w:abstractNumId w:val="42"/>
  </w:num>
  <w:num w:numId="2" w16cid:durableId="102770308">
    <w:abstractNumId w:val="18"/>
  </w:num>
  <w:num w:numId="3" w16cid:durableId="1644700675">
    <w:abstractNumId w:val="7"/>
  </w:num>
  <w:num w:numId="4" w16cid:durableId="893544532">
    <w:abstractNumId w:val="38"/>
  </w:num>
  <w:num w:numId="5" w16cid:durableId="1122309293">
    <w:abstractNumId w:val="2"/>
  </w:num>
  <w:num w:numId="6" w16cid:durableId="1810318807">
    <w:abstractNumId w:val="0"/>
  </w:num>
  <w:num w:numId="7" w16cid:durableId="263801930">
    <w:abstractNumId w:val="26"/>
  </w:num>
  <w:num w:numId="8" w16cid:durableId="31266733">
    <w:abstractNumId w:val="45"/>
  </w:num>
  <w:num w:numId="9" w16cid:durableId="774639098">
    <w:abstractNumId w:val="12"/>
  </w:num>
  <w:num w:numId="10" w16cid:durableId="1887911247">
    <w:abstractNumId w:val="25"/>
  </w:num>
  <w:num w:numId="11" w16cid:durableId="1428699213">
    <w:abstractNumId w:val="41"/>
  </w:num>
  <w:num w:numId="12" w16cid:durableId="1393189590">
    <w:abstractNumId w:val="16"/>
  </w:num>
  <w:num w:numId="13" w16cid:durableId="510605320">
    <w:abstractNumId w:val="19"/>
  </w:num>
  <w:num w:numId="14" w16cid:durableId="576399238">
    <w:abstractNumId w:val="35"/>
  </w:num>
  <w:num w:numId="15" w16cid:durableId="1815368570">
    <w:abstractNumId w:val="39"/>
  </w:num>
  <w:num w:numId="16" w16cid:durableId="1386369514">
    <w:abstractNumId w:val="14"/>
  </w:num>
  <w:num w:numId="17" w16cid:durableId="1160000401">
    <w:abstractNumId w:val="9"/>
  </w:num>
  <w:num w:numId="18" w16cid:durableId="661203841">
    <w:abstractNumId w:val="43"/>
  </w:num>
  <w:num w:numId="19" w16cid:durableId="678890004">
    <w:abstractNumId w:val="37"/>
  </w:num>
  <w:num w:numId="20" w16cid:durableId="1349599405">
    <w:abstractNumId w:val="31"/>
  </w:num>
  <w:num w:numId="21" w16cid:durableId="585530290">
    <w:abstractNumId w:val="30"/>
  </w:num>
  <w:num w:numId="22" w16cid:durableId="1739816638">
    <w:abstractNumId w:val="36"/>
  </w:num>
  <w:num w:numId="23" w16cid:durableId="1884827584">
    <w:abstractNumId w:val="13"/>
  </w:num>
  <w:num w:numId="24" w16cid:durableId="924875551">
    <w:abstractNumId w:val="17"/>
  </w:num>
  <w:num w:numId="25" w16cid:durableId="650449132">
    <w:abstractNumId w:val="28"/>
  </w:num>
  <w:num w:numId="26" w16cid:durableId="1606426132">
    <w:abstractNumId w:val="3"/>
  </w:num>
  <w:num w:numId="27" w16cid:durableId="854004124">
    <w:abstractNumId w:val="23"/>
  </w:num>
  <w:num w:numId="28" w16cid:durableId="270163833">
    <w:abstractNumId w:val="40"/>
  </w:num>
  <w:num w:numId="29" w16cid:durableId="1657567828">
    <w:abstractNumId w:val="20"/>
  </w:num>
  <w:num w:numId="30" w16cid:durableId="1237401374">
    <w:abstractNumId w:val="5"/>
  </w:num>
  <w:num w:numId="31" w16cid:durableId="57364868">
    <w:abstractNumId w:val="34"/>
  </w:num>
  <w:num w:numId="32" w16cid:durableId="187959749">
    <w:abstractNumId w:val="29"/>
  </w:num>
  <w:num w:numId="33" w16cid:durableId="1117988556">
    <w:abstractNumId w:val="6"/>
  </w:num>
  <w:num w:numId="34" w16cid:durableId="1754231913">
    <w:abstractNumId w:val="15"/>
  </w:num>
  <w:num w:numId="35" w16cid:durableId="971136643">
    <w:abstractNumId w:val="8"/>
  </w:num>
  <w:num w:numId="36" w16cid:durableId="875896948">
    <w:abstractNumId w:val="22"/>
  </w:num>
  <w:num w:numId="37" w16cid:durableId="632905134">
    <w:abstractNumId w:val="21"/>
  </w:num>
  <w:num w:numId="38" w16cid:durableId="1163742064">
    <w:abstractNumId w:val="33"/>
  </w:num>
  <w:num w:numId="39" w16cid:durableId="1416321024">
    <w:abstractNumId w:val="27"/>
  </w:num>
  <w:num w:numId="40" w16cid:durableId="126507018">
    <w:abstractNumId w:val="24"/>
  </w:num>
  <w:num w:numId="41" w16cid:durableId="502665249">
    <w:abstractNumId w:val="44"/>
  </w:num>
  <w:num w:numId="42" w16cid:durableId="199975002">
    <w:abstractNumId w:val="32"/>
  </w:num>
  <w:num w:numId="43" w16cid:durableId="124735586">
    <w:abstractNumId w:val="1"/>
  </w:num>
  <w:num w:numId="44" w16cid:durableId="1603151397">
    <w:abstractNumId w:val="11"/>
  </w:num>
  <w:num w:numId="45" w16cid:durableId="1246384139">
    <w:abstractNumId w:val="4"/>
  </w:num>
  <w:num w:numId="46" w16cid:durableId="1943149169">
    <w:abstractNumId w:val="10"/>
  </w:num>
  <w:num w:numId="47" w16cid:durableId="1656103870">
    <w:abstractNumId w:val="4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005"/>
    <w:rsid w:val="00016C5C"/>
    <w:rsid w:val="00025BFB"/>
    <w:rsid w:val="00032C9A"/>
    <w:rsid w:val="000339B1"/>
    <w:rsid w:val="00034CB3"/>
    <w:rsid w:val="00035AE3"/>
    <w:rsid w:val="00043105"/>
    <w:rsid w:val="00044262"/>
    <w:rsid w:val="000463B9"/>
    <w:rsid w:val="000500DF"/>
    <w:rsid w:val="00050DB9"/>
    <w:rsid w:val="000644EE"/>
    <w:rsid w:val="00071784"/>
    <w:rsid w:val="0008486E"/>
    <w:rsid w:val="00087EE9"/>
    <w:rsid w:val="00093B16"/>
    <w:rsid w:val="000A0895"/>
    <w:rsid w:val="000A0936"/>
    <w:rsid w:val="000A48F1"/>
    <w:rsid w:val="000B1991"/>
    <w:rsid w:val="000B5643"/>
    <w:rsid w:val="000B7B5C"/>
    <w:rsid w:val="000C6A4E"/>
    <w:rsid w:val="000D34EB"/>
    <w:rsid w:val="000D44E9"/>
    <w:rsid w:val="000F754E"/>
    <w:rsid w:val="00100932"/>
    <w:rsid w:val="00112A9C"/>
    <w:rsid w:val="00122095"/>
    <w:rsid w:val="00122FB2"/>
    <w:rsid w:val="00133ED9"/>
    <w:rsid w:val="0014717D"/>
    <w:rsid w:val="00151D6E"/>
    <w:rsid w:val="00152995"/>
    <w:rsid w:val="001541B6"/>
    <w:rsid w:val="00154E3F"/>
    <w:rsid w:val="00156199"/>
    <w:rsid w:val="00156522"/>
    <w:rsid w:val="00160147"/>
    <w:rsid w:val="001619DD"/>
    <w:rsid w:val="00172008"/>
    <w:rsid w:val="00181B32"/>
    <w:rsid w:val="00187B12"/>
    <w:rsid w:val="00195CE6"/>
    <w:rsid w:val="00195F1A"/>
    <w:rsid w:val="001A3468"/>
    <w:rsid w:val="001A7C7C"/>
    <w:rsid w:val="001B5DBC"/>
    <w:rsid w:val="001D1CE7"/>
    <w:rsid w:val="001D35FA"/>
    <w:rsid w:val="001F260E"/>
    <w:rsid w:val="00204CEF"/>
    <w:rsid w:val="00211AF9"/>
    <w:rsid w:val="00212F45"/>
    <w:rsid w:val="00217C98"/>
    <w:rsid w:val="00225E27"/>
    <w:rsid w:val="00241586"/>
    <w:rsid w:val="00245F16"/>
    <w:rsid w:val="00254B0E"/>
    <w:rsid w:val="002842BF"/>
    <w:rsid w:val="00284B61"/>
    <w:rsid w:val="00290F3D"/>
    <w:rsid w:val="002A609C"/>
    <w:rsid w:val="002B4862"/>
    <w:rsid w:val="002B78C4"/>
    <w:rsid w:val="002C09ED"/>
    <w:rsid w:val="002C5487"/>
    <w:rsid w:val="002D558F"/>
    <w:rsid w:val="002D6BE7"/>
    <w:rsid w:val="002E1EF2"/>
    <w:rsid w:val="002E51E7"/>
    <w:rsid w:val="002F172D"/>
    <w:rsid w:val="002F5A14"/>
    <w:rsid w:val="002F6D6E"/>
    <w:rsid w:val="002F77CC"/>
    <w:rsid w:val="00311F2F"/>
    <w:rsid w:val="00312322"/>
    <w:rsid w:val="00313545"/>
    <w:rsid w:val="0031667A"/>
    <w:rsid w:val="00317AB6"/>
    <w:rsid w:val="003238A7"/>
    <w:rsid w:val="00326C90"/>
    <w:rsid w:val="003273CD"/>
    <w:rsid w:val="00342397"/>
    <w:rsid w:val="003476C6"/>
    <w:rsid w:val="00352148"/>
    <w:rsid w:val="00355385"/>
    <w:rsid w:val="00355D1B"/>
    <w:rsid w:val="003652A3"/>
    <w:rsid w:val="00367A67"/>
    <w:rsid w:val="00380210"/>
    <w:rsid w:val="003863E9"/>
    <w:rsid w:val="003878E3"/>
    <w:rsid w:val="003969C1"/>
    <w:rsid w:val="003A75BC"/>
    <w:rsid w:val="003B3CF3"/>
    <w:rsid w:val="003B5CB6"/>
    <w:rsid w:val="003B6EFA"/>
    <w:rsid w:val="003C2299"/>
    <w:rsid w:val="003C5EC4"/>
    <w:rsid w:val="003C63E1"/>
    <w:rsid w:val="003D3548"/>
    <w:rsid w:val="003F777B"/>
    <w:rsid w:val="00403276"/>
    <w:rsid w:val="00405679"/>
    <w:rsid w:val="0041746C"/>
    <w:rsid w:val="004179B4"/>
    <w:rsid w:val="004218F8"/>
    <w:rsid w:val="004223C9"/>
    <w:rsid w:val="00424B04"/>
    <w:rsid w:val="00433514"/>
    <w:rsid w:val="004337E2"/>
    <w:rsid w:val="00434056"/>
    <w:rsid w:val="00437229"/>
    <w:rsid w:val="004374D7"/>
    <w:rsid w:val="004456E1"/>
    <w:rsid w:val="00447506"/>
    <w:rsid w:val="00453B5A"/>
    <w:rsid w:val="004608DD"/>
    <w:rsid w:val="004744B9"/>
    <w:rsid w:val="00477297"/>
    <w:rsid w:val="00481C4E"/>
    <w:rsid w:val="004838E5"/>
    <w:rsid w:val="004909D3"/>
    <w:rsid w:val="00492787"/>
    <w:rsid w:val="004A317F"/>
    <w:rsid w:val="004A43A6"/>
    <w:rsid w:val="004B6741"/>
    <w:rsid w:val="004D02DC"/>
    <w:rsid w:val="004D18DB"/>
    <w:rsid w:val="004D594A"/>
    <w:rsid w:val="004D6E48"/>
    <w:rsid w:val="004E15CF"/>
    <w:rsid w:val="004E6462"/>
    <w:rsid w:val="004E6A87"/>
    <w:rsid w:val="004F3014"/>
    <w:rsid w:val="004F6100"/>
    <w:rsid w:val="004F7830"/>
    <w:rsid w:val="0050684D"/>
    <w:rsid w:val="005178D7"/>
    <w:rsid w:val="00517A73"/>
    <w:rsid w:val="0052002D"/>
    <w:rsid w:val="005224AA"/>
    <w:rsid w:val="005230D7"/>
    <w:rsid w:val="0052682A"/>
    <w:rsid w:val="005275E6"/>
    <w:rsid w:val="005363C0"/>
    <w:rsid w:val="00536BBB"/>
    <w:rsid w:val="00547554"/>
    <w:rsid w:val="00557900"/>
    <w:rsid w:val="00560424"/>
    <w:rsid w:val="00561566"/>
    <w:rsid w:val="00563355"/>
    <w:rsid w:val="0056697A"/>
    <w:rsid w:val="005674CE"/>
    <w:rsid w:val="00567B38"/>
    <w:rsid w:val="005722A7"/>
    <w:rsid w:val="005823DD"/>
    <w:rsid w:val="005836CB"/>
    <w:rsid w:val="00593537"/>
    <w:rsid w:val="00594962"/>
    <w:rsid w:val="005A10AE"/>
    <w:rsid w:val="005A41A0"/>
    <w:rsid w:val="005A66AA"/>
    <w:rsid w:val="005B1AB9"/>
    <w:rsid w:val="005B39FA"/>
    <w:rsid w:val="005B3DD8"/>
    <w:rsid w:val="005C0C6B"/>
    <w:rsid w:val="005C1475"/>
    <w:rsid w:val="005C73F2"/>
    <w:rsid w:val="005D3DA1"/>
    <w:rsid w:val="005D7B0C"/>
    <w:rsid w:val="005E1CFC"/>
    <w:rsid w:val="00600626"/>
    <w:rsid w:val="006023DC"/>
    <w:rsid w:val="00606B11"/>
    <w:rsid w:val="006126BF"/>
    <w:rsid w:val="006129E6"/>
    <w:rsid w:val="00615DAC"/>
    <w:rsid w:val="00620180"/>
    <w:rsid w:val="00625BC1"/>
    <w:rsid w:val="00635C78"/>
    <w:rsid w:val="00640B9C"/>
    <w:rsid w:val="00647EAA"/>
    <w:rsid w:val="0065381A"/>
    <w:rsid w:val="00655E35"/>
    <w:rsid w:val="00655ED2"/>
    <w:rsid w:val="00672D65"/>
    <w:rsid w:val="006734A0"/>
    <w:rsid w:val="00677C55"/>
    <w:rsid w:val="006803B9"/>
    <w:rsid w:val="00684E20"/>
    <w:rsid w:val="00696058"/>
    <w:rsid w:val="00697728"/>
    <w:rsid w:val="006A7E0F"/>
    <w:rsid w:val="006A7ED7"/>
    <w:rsid w:val="006B1F60"/>
    <w:rsid w:val="006B4C9C"/>
    <w:rsid w:val="006C0112"/>
    <w:rsid w:val="006C1F89"/>
    <w:rsid w:val="006C61E3"/>
    <w:rsid w:val="006D060F"/>
    <w:rsid w:val="006D10BA"/>
    <w:rsid w:val="006D6816"/>
    <w:rsid w:val="006E654F"/>
    <w:rsid w:val="006F5B77"/>
    <w:rsid w:val="00700847"/>
    <w:rsid w:val="00704331"/>
    <w:rsid w:val="0070602B"/>
    <w:rsid w:val="00707AB6"/>
    <w:rsid w:val="007132AE"/>
    <w:rsid w:val="00723827"/>
    <w:rsid w:val="007254BF"/>
    <w:rsid w:val="007321C4"/>
    <w:rsid w:val="00745168"/>
    <w:rsid w:val="0075172D"/>
    <w:rsid w:val="00754945"/>
    <w:rsid w:val="0075658C"/>
    <w:rsid w:val="007572B9"/>
    <w:rsid w:val="00762700"/>
    <w:rsid w:val="00764374"/>
    <w:rsid w:val="0077677B"/>
    <w:rsid w:val="00782B6B"/>
    <w:rsid w:val="00784722"/>
    <w:rsid w:val="00784B17"/>
    <w:rsid w:val="007B16C5"/>
    <w:rsid w:val="007B1A73"/>
    <w:rsid w:val="007B2D0B"/>
    <w:rsid w:val="007B40E0"/>
    <w:rsid w:val="007D3180"/>
    <w:rsid w:val="007D6286"/>
    <w:rsid w:val="007D65D9"/>
    <w:rsid w:val="007D6F5E"/>
    <w:rsid w:val="007E0F3C"/>
    <w:rsid w:val="007E2B06"/>
    <w:rsid w:val="007E5317"/>
    <w:rsid w:val="007E674F"/>
    <w:rsid w:val="0081154C"/>
    <w:rsid w:val="0081440B"/>
    <w:rsid w:val="008144FC"/>
    <w:rsid w:val="008146E3"/>
    <w:rsid w:val="00816EDA"/>
    <w:rsid w:val="00817958"/>
    <w:rsid w:val="008179D2"/>
    <w:rsid w:val="008212FA"/>
    <w:rsid w:val="00821735"/>
    <w:rsid w:val="008305F8"/>
    <w:rsid w:val="00835AE3"/>
    <w:rsid w:val="008361D7"/>
    <w:rsid w:val="00837325"/>
    <w:rsid w:val="008671DA"/>
    <w:rsid w:val="0087162C"/>
    <w:rsid w:val="00873E1D"/>
    <w:rsid w:val="008949ED"/>
    <w:rsid w:val="008961E3"/>
    <w:rsid w:val="008964B3"/>
    <w:rsid w:val="008A00B7"/>
    <w:rsid w:val="008A2E16"/>
    <w:rsid w:val="008A32D4"/>
    <w:rsid w:val="008A45B5"/>
    <w:rsid w:val="008A63A6"/>
    <w:rsid w:val="008B05B9"/>
    <w:rsid w:val="008C06D4"/>
    <w:rsid w:val="008C4460"/>
    <w:rsid w:val="008C4A1B"/>
    <w:rsid w:val="008D1371"/>
    <w:rsid w:val="008D2C43"/>
    <w:rsid w:val="008F3534"/>
    <w:rsid w:val="008F42BC"/>
    <w:rsid w:val="008F6B50"/>
    <w:rsid w:val="00905959"/>
    <w:rsid w:val="00912E7E"/>
    <w:rsid w:val="009218D9"/>
    <w:rsid w:val="00927EE3"/>
    <w:rsid w:val="00931FCA"/>
    <w:rsid w:val="00932E3A"/>
    <w:rsid w:val="00934CC0"/>
    <w:rsid w:val="00940ADB"/>
    <w:rsid w:val="00941325"/>
    <w:rsid w:val="00950887"/>
    <w:rsid w:val="00954326"/>
    <w:rsid w:val="009564EB"/>
    <w:rsid w:val="009567F3"/>
    <w:rsid w:val="00960F84"/>
    <w:rsid w:val="0096331F"/>
    <w:rsid w:val="00965327"/>
    <w:rsid w:val="00967C8A"/>
    <w:rsid w:val="00977F3F"/>
    <w:rsid w:val="0098387F"/>
    <w:rsid w:val="00984CB3"/>
    <w:rsid w:val="009A0F26"/>
    <w:rsid w:val="009A24A1"/>
    <w:rsid w:val="009A263F"/>
    <w:rsid w:val="009A6C84"/>
    <w:rsid w:val="009B2B99"/>
    <w:rsid w:val="009C3219"/>
    <w:rsid w:val="009D13F3"/>
    <w:rsid w:val="009D2580"/>
    <w:rsid w:val="009E58C5"/>
    <w:rsid w:val="009F3924"/>
    <w:rsid w:val="009F689D"/>
    <w:rsid w:val="009F6960"/>
    <w:rsid w:val="00A003FB"/>
    <w:rsid w:val="00A021E3"/>
    <w:rsid w:val="00A0387A"/>
    <w:rsid w:val="00A17DA7"/>
    <w:rsid w:val="00A2344D"/>
    <w:rsid w:val="00A267D5"/>
    <w:rsid w:val="00A2703E"/>
    <w:rsid w:val="00A34AEB"/>
    <w:rsid w:val="00A368B6"/>
    <w:rsid w:val="00A36A2B"/>
    <w:rsid w:val="00A44EE6"/>
    <w:rsid w:val="00A5092F"/>
    <w:rsid w:val="00A52AC6"/>
    <w:rsid w:val="00A70E35"/>
    <w:rsid w:val="00A71968"/>
    <w:rsid w:val="00A71985"/>
    <w:rsid w:val="00A72170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C7A5D"/>
    <w:rsid w:val="00AD048B"/>
    <w:rsid w:val="00AD26BF"/>
    <w:rsid w:val="00AD76EF"/>
    <w:rsid w:val="00AE4C6D"/>
    <w:rsid w:val="00AE654B"/>
    <w:rsid w:val="00AF034C"/>
    <w:rsid w:val="00AF3952"/>
    <w:rsid w:val="00AF6B14"/>
    <w:rsid w:val="00B040C2"/>
    <w:rsid w:val="00B11688"/>
    <w:rsid w:val="00B44651"/>
    <w:rsid w:val="00B50366"/>
    <w:rsid w:val="00B6008A"/>
    <w:rsid w:val="00B61C54"/>
    <w:rsid w:val="00B64D9C"/>
    <w:rsid w:val="00B7013F"/>
    <w:rsid w:val="00B70E10"/>
    <w:rsid w:val="00B725DE"/>
    <w:rsid w:val="00B81F55"/>
    <w:rsid w:val="00B84D87"/>
    <w:rsid w:val="00B86632"/>
    <w:rsid w:val="00B8687A"/>
    <w:rsid w:val="00B87091"/>
    <w:rsid w:val="00B948A7"/>
    <w:rsid w:val="00BA01D8"/>
    <w:rsid w:val="00BA1B2C"/>
    <w:rsid w:val="00BA1D30"/>
    <w:rsid w:val="00BA4B60"/>
    <w:rsid w:val="00BA5296"/>
    <w:rsid w:val="00BA5A51"/>
    <w:rsid w:val="00BB6674"/>
    <w:rsid w:val="00BD7DDF"/>
    <w:rsid w:val="00BE0B32"/>
    <w:rsid w:val="00BE4344"/>
    <w:rsid w:val="00BE61AC"/>
    <w:rsid w:val="00BF1069"/>
    <w:rsid w:val="00BF4BE2"/>
    <w:rsid w:val="00BF4C42"/>
    <w:rsid w:val="00BF6830"/>
    <w:rsid w:val="00C02AC3"/>
    <w:rsid w:val="00C04920"/>
    <w:rsid w:val="00C05D93"/>
    <w:rsid w:val="00C078CA"/>
    <w:rsid w:val="00C07A8C"/>
    <w:rsid w:val="00C125A8"/>
    <w:rsid w:val="00C12CE7"/>
    <w:rsid w:val="00C229A1"/>
    <w:rsid w:val="00C240EB"/>
    <w:rsid w:val="00C27BEF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0FE9"/>
    <w:rsid w:val="00C913A6"/>
    <w:rsid w:val="00C92BF5"/>
    <w:rsid w:val="00C93238"/>
    <w:rsid w:val="00C9327C"/>
    <w:rsid w:val="00CA0DD9"/>
    <w:rsid w:val="00CA3CE8"/>
    <w:rsid w:val="00CB3B0E"/>
    <w:rsid w:val="00CC5B38"/>
    <w:rsid w:val="00CD5541"/>
    <w:rsid w:val="00CE73BF"/>
    <w:rsid w:val="00CF3ED1"/>
    <w:rsid w:val="00D037DA"/>
    <w:rsid w:val="00D03B6F"/>
    <w:rsid w:val="00D03C88"/>
    <w:rsid w:val="00D05252"/>
    <w:rsid w:val="00D11177"/>
    <w:rsid w:val="00D13D28"/>
    <w:rsid w:val="00D152DE"/>
    <w:rsid w:val="00D16833"/>
    <w:rsid w:val="00D171E4"/>
    <w:rsid w:val="00D25A42"/>
    <w:rsid w:val="00D26361"/>
    <w:rsid w:val="00D304A5"/>
    <w:rsid w:val="00D30D34"/>
    <w:rsid w:val="00D337C0"/>
    <w:rsid w:val="00D346E7"/>
    <w:rsid w:val="00D35087"/>
    <w:rsid w:val="00D360B7"/>
    <w:rsid w:val="00D419D5"/>
    <w:rsid w:val="00D41BE3"/>
    <w:rsid w:val="00D479AA"/>
    <w:rsid w:val="00D53B16"/>
    <w:rsid w:val="00D60132"/>
    <w:rsid w:val="00D606AA"/>
    <w:rsid w:val="00D606C4"/>
    <w:rsid w:val="00D62EF5"/>
    <w:rsid w:val="00D731A4"/>
    <w:rsid w:val="00D760AD"/>
    <w:rsid w:val="00D81812"/>
    <w:rsid w:val="00D82C7D"/>
    <w:rsid w:val="00DA01F9"/>
    <w:rsid w:val="00DA40BE"/>
    <w:rsid w:val="00DA790C"/>
    <w:rsid w:val="00DB59DD"/>
    <w:rsid w:val="00DC49B6"/>
    <w:rsid w:val="00DC76D9"/>
    <w:rsid w:val="00DD032E"/>
    <w:rsid w:val="00DD2194"/>
    <w:rsid w:val="00DD4EA1"/>
    <w:rsid w:val="00DD4F4E"/>
    <w:rsid w:val="00DD6A87"/>
    <w:rsid w:val="00DD7764"/>
    <w:rsid w:val="00DD7908"/>
    <w:rsid w:val="00DF1E55"/>
    <w:rsid w:val="00DF32BF"/>
    <w:rsid w:val="00DF3D2B"/>
    <w:rsid w:val="00DF4088"/>
    <w:rsid w:val="00E006BC"/>
    <w:rsid w:val="00E02BF8"/>
    <w:rsid w:val="00E043A8"/>
    <w:rsid w:val="00E069AE"/>
    <w:rsid w:val="00E1210C"/>
    <w:rsid w:val="00E15244"/>
    <w:rsid w:val="00E20DCF"/>
    <w:rsid w:val="00E27621"/>
    <w:rsid w:val="00E410D2"/>
    <w:rsid w:val="00E44AF4"/>
    <w:rsid w:val="00E4797C"/>
    <w:rsid w:val="00E51BA7"/>
    <w:rsid w:val="00E52430"/>
    <w:rsid w:val="00E625C1"/>
    <w:rsid w:val="00E62FDB"/>
    <w:rsid w:val="00E66911"/>
    <w:rsid w:val="00E737F1"/>
    <w:rsid w:val="00E73DBC"/>
    <w:rsid w:val="00E76617"/>
    <w:rsid w:val="00E8201D"/>
    <w:rsid w:val="00E90E8A"/>
    <w:rsid w:val="00E96229"/>
    <w:rsid w:val="00E96A07"/>
    <w:rsid w:val="00E974F8"/>
    <w:rsid w:val="00E975CD"/>
    <w:rsid w:val="00EA0078"/>
    <w:rsid w:val="00EA497A"/>
    <w:rsid w:val="00EB2BC2"/>
    <w:rsid w:val="00EC0DCC"/>
    <w:rsid w:val="00EC3A94"/>
    <w:rsid w:val="00EC59A5"/>
    <w:rsid w:val="00ED3815"/>
    <w:rsid w:val="00ED4E53"/>
    <w:rsid w:val="00ED6941"/>
    <w:rsid w:val="00EE3FC1"/>
    <w:rsid w:val="00EE5CBC"/>
    <w:rsid w:val="00F11080"/>
    <w:rsid w:val="00F112AB"/>
    <w:rsid w:val="00F158DE"/>
    <w:rsid w:val="00F176D2"/>
    <w:rsid w:val="00F43313"/>
    <w:rsid w:val="00F43AD7"/>
    <w:rsid w:val="00F45EF7"/>
    <w:rsid w:val="00F46CD9"/>
    <w:rsid w:val="00F5131C"/>
    <w:rsid w:val="00F55768"/>
    <w:rsid w:val="00F67ED4"/>
    <w:rsid w:val="00F73B32"/>
    <w:rsid w:val="00F872E3"/>
    <w:rsid w:val="00F9331C"/>
    <w:rsid w:val="00F9709F"/>
    <w:rsid w:val="00FA1170"/>
    <w:rsid w:val="00FA27D1"/>
    <w:rsid w:val="00FA2B87"/>
    <w:rsid w:val="00FA49AB"/>
    <w:rsid w:val="00FA550D"/>
    <w:rsid w:val="00FB1CD5"/>
    <w:rsid w:val="00FB395F"/>
    <w:rsid w:val="00FB45C8"/>
    <w:rsid w:val="00FB78AF"/>
    <w:rsid w:val="00FC0B8A"/>
    <w:rsid w:val="00FC663E"/>
    <w:rsid w:val="00FD1B79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D99E4F"/>
  <w15:chartTrackingRefBased/>
  <w15:docId w15:val="{61B7223C-AFE9-4CA8-9310-04B6913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uiPriority="99"/>
    <w:lsdException w:name="footer" w:locked="1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spacing w:before="240" w:after="240"/>
      <w:outlineLvl w:val="5"/>
    </w:pPr>
  </w:style>
  <w:style w:type="paragraph" w:styleId="Nadpis7">
    <w:name w:val="heading 7"/>
    <w:basedOn w:val="Normln"/>
    <w:next w:val="Normln"/>
    <w:qFormat/>
    <w:rsid w:val="00FB45C8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Odstavecseseznamem">
    <w:name w:val="List Paragraph"/>
    <w:basedOn w:val="Normln"/>
    <w:uiPriority w:val="34"/>
    <w:qFormat/>
    <w:rsid w:val="003476C6"/>
    <w:pPr>
      <w:ind w:left="720"/>
      <w:contextualSpacing/>
    </w:pPr>
    <w:rPr>
      <w:sz w:val="24"/>
      <w:szCs w:val="24"/>
    </w:rPr>
  </w:style>
  <w:style w:type="paragraph" w:styleId="Bezmezer">
    <w:name w:val="No Spacing"/>
    <w:uiPriority w:val="1"/>
    <w:qFormat/>
    <w:rsid w:val="009B2B99"/>
    <w:rPr>
      <w:sz w:val="22"/>
    </w:rPr>
  </w:style>
  <w:style w:type="paragraph" w:styleId="Revize">
    <w:name w:val="Revision"/>
    <w:hidden/>
    <w:uiPriority w:val="99"/>
    <w:semiHidden/>
    <w:rsid w:val="000463B9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A0F2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035AE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AE3"/>
    <w:rPr>
      <w:rFonts w:ascii="Courier" w:hAnsi="Courier" w:cs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dp.cuzk.cz/vdp/ruian/parcely/1885655402" TargetMode="External"/><Relationship Id="rId18" Type="http://schemas.openxmlformats.org/officeDocument/2006/relationships/hyperlink" Target="https://vdp.cuzk.cz/vdp/ruian/parcely/1340938402" TargetMode="External"/><Relationship Id="rId26" Type="http://schemas.openxmlformats.org/officeDocument/2006/relationships/hyperlink" Target="https://vdp.cuzk.cz/vdp/ruian/parcely/1340693402" TargetMode="External"/><Relationship Id="rId21" Type="http://schemas.openxmlformats.org/officeDocument/2006/relationships/hyperlink" Target="https://vdp.cuzk.cz/vdp/ruian/parcely/1341489402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vdp.cuzk.cz/vdp/ruian/parcely/1341489402" TargetMode="External"/><Relationship Id="rId17" Type="http://schemas.openxmlformats.org/officeDocument/2006/relationships/hyperlink" Target="https://vdp.cuzk.cz/vdp/ruian/parcely/1340693402" TargetMode="External"/><Relationship Id="rId25" Type="http://schemas.openxmlformats.org/officeDocument/2006/relationships/hyperlink" Target="https://vdp.cuzk.cz/vdp/ruian/parcely/1341586402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vdp.cuzk.cz/vdp/ruian/parcely/1341586402" TargetMode="External"/><Relationship Id="rId20" Type="http://schemas.openxmlformats.org/officeDocument/2006/relationships/hyperlink" Target="https://vdp.cuzk.cz/vdp/ruian/parcely/67858491010" TargetMode="External"/><Relationship Id="rId29" Type="http://schemas.openxmlformats.org/officeDocument/2006/relationships/hyperlink" Target="mailto:chevak@chevak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dp.cuzk.cz/vdp/ruian/parcely/67858491010" TargetMode="External"/><Relationship Id="rId24" Type="http://schemas.openxmlformats.org/officeDocument/2006/relationships/hyperlink" Target="https://vdp.cuzk.cz/vdp/ruian/parcely/1342421402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dp.cuzk.cz/vdp/ruian/parcely/1342421402" TargetMode="External"/><Relationship Id="rId23" Type="http://schemas.openxmlformats.org/officeDocument/2006/relationships/hyperlink" Target="https://vdp.cuzk.cz/vdp/ruian/parcely/1338875402" TargetMode="External"/><Relationship Id="rId28" Type="http://schemas.openxmlformats.org/officeDocument/2006/relationships/hyperlink" Target="https://vdp.cuzk.cz/vdp/ruian/parcely/1341012402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vdp.cuzk.cz/vdp/ruian/parcely/1341012402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p.cuzk.cz/vdp/ruian/parcely/1338875402" TargetMode="External"/><Relationship Id="rId22" Type="http://schemas.openxmlformats.org/officeDocument/2006/relationships/hyperlink" Target="https://vdp.cuzk.cz/vdp/ruian/parcely/1885655402" TargetMode="External"/><Relationship Id="rId27" Type="http://schemas.openxmlformats.org/officeDocument/2006/relationships/hyperlink" Target="https://vdp.cuzk.cz/vdp/ruian/parcely/1340938402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2499DACC4D74198C16226009761DF" ma:contentTypeVersion="4" ma:contentTypeDescription="Create a new document." ma:contentTypeScope="" ma:versionID="2bc86a8536bef93e9a5f041c2e39af4e">
  <xsd:schema xmlns:xsd="http://www.w3.org/2001/XMLSchema" xmlns:xs="http://www.w3.org/2001/XMLSchema" xmlns:p="http://schemas.microsoft.com/office/2006/metadata/properties" xmlns:ns2="f3c9a856-91e0-40df-a8b3-9856d15574e1" targetNamespace="http://schemas.microsoft.com/office/2006/metadata/properties" ma:root="true" ma:fieldsID="671b5d542e3b94c4acc4303458971dd1" ns2:_="">
    <xsd:import namespace="f3c9a856-91e0-40df-a8b3-9856d155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9a856-91e0-40df-a8b3-9856d1557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5084D-F167-4FF3-865C-3B9F6A2E6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2E2979-90FB-4DA2-B604-16C8DFF19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9a856-91e0-40df-a8b3-9856d155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4360</Words>
  <Characters>26350</Characters>
  <Application>Microsoft Office Word</Application>
  <DocSecurity>4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30649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Erbenová Dagmar</cp:lastModifiedBy>
  <cp:revision>2</cp:revision>
  <cp:lastPrinted>2021-11-05T10:20:00Z</cp:lastPrinted>
  <dcterms:created xsi:type="dcterms:W3CDTF">2024-11-27T06:05:00Z</dcterms:created>
  <dcterms:modified xsi:type="dcterms:W3CDTF">2024-11-27T06:05:00Z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0x0101008C32499DACC4D74198C16226009761DF</vt:lpwstr>
  </property>
</Properties>
</file>