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0F6" w:rsidRDefault="007E79A1">
      <w:pPr>
        <w:spacing w:line="1" w:lineRule="exact"/>
      </w:pPr>
      <w:r>
        <w:rPr>
          <w:noProof/>
          <w:lang w:bidi="ar-SA"/>
        </w:rPr>
        <w:drawing>
          <wp:anchor distT="0" distB="228600" distL="114300" distR="114300" simplePos="0" relativeHeight="125829378" behindDoc="0" locked="0" layoutInCell="1" allowOverlap="1">
            <wp:simplePos x="0" y="0"/>
            <wp:positionH relativeFrom="page">
              <wp:posOffset>5350510</wp:posOffset>
            </wp:positionH>
            <wp:positionV relativeFrom="paragraph">
              <wp:posOffset>12700</wp:posOffset>
            </wp:positionV>
            <wp:extent cx="1481455" cy="42672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481455" cy="42672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5554980</wp:posOffset>
                </wp:positionH>
                <wp:positionV relativeFrom="paragraph">
                  <wp:posOffset>521970</wp:posOffset>
                </wp:positionV>
                <wp:extent cx="597535" cy="146050"/>
                <wp:effectExtent l="0" t="0" r="0" b="0"/>
                <wp:wrapNone/>
                <wp:docPr id="3" name="Shape 3"/>
                <wp:cNvGraphicFramePr/>
                <a:graphic xmlns:a="http://schemas.openxmlformats.org/drawingml/2006/main">
                  <a:graphicData uri="http://schemas.microsoft.com/office/word/2010/wordprocessingShape">
                    <wps:wsp>
                      <wps:cNvSpPr txBox="1"/>
                      <wps:spPr>
                        <a:xfrm>
                          <a:off x="0" y="0"/>
                          <a:ext cx="597535" cy="146050"/>
                        </a:xfrm>
                        <a:prstGeom prst="rect">
                          <a:avLst/>
                        </a:prstGeom>
                        <a:noFill/>
                      </wps:spPr>
                      <wps:txbx>
                        <w:txbxContent>
                          <w:p w:rsidR="00AB20F6" w:rsidRDefault="007E79A1">
                            <w:pPr>
                              <w:pStyle w:val="Titulekobrzku0"/>
                              <w:spacing w:line="240" w:lineRule="auto"/>
                              <w:rPr>
                                <w:sz w:val="15"/>
                                <w:szCs w:val="15"/>
                              </w:rPr>
                            </w:pPr>
                            <w:r>
                              <w:rPr>
                                <w:rStyle w:val="Titulekobrzku"/>
                                <w:sz w:val="15"/>
                                <w:szCs w:val="15"/>
                              </w:rPr>
                              <w:t>2024009673</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37.40000000000003pt;margin-top:41.100000000000001pt;width:47.050000000000004pt;height:11.5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2024009673</w:t>
                      </w:r>
                    </w:p>
                  </w:txbxContent>
                </v:textbox>
                <w10:wrap anchorx="page"/>
              </v:shape>
            </w:pict>
          </mc:Fallback>
        </mc:AlternateContent>
      </w:r>
      <w:r>
        <w:rPr>
          <w:noProof/>
          <w:lang w:bidi="ar-SA"/>
        </w:rPr>
        <mc:AlternateContent>
          <mc:Choice Requires="wps">
            <w:drawing>
              <wp:anchor distT="76200" distB="76200" distL="76200" distR="76200" simplePos="0" relativeHeight="125829379" behindDoc="0" locked="0" layoutInCell="1" allowOverlap="1">
                <wp:simplePos x="0" y="0"/>
                <wp:positionH relativeFrom="page">
                  <wp:posOffset>857885</wp:posOffset>
                </wp:positionH>
                <wp:positionV relativeFrom="paragraph">
                  <wp:posOffset>1527175</wp:posOffset>
                </wp:positionV>
                <wp:extent cx="1710055" cy="151511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710055" cy="1515110"/>
                        </a:xfrm>
                        <a:prstGeom prst="rect">
                          <a:avLst/>
                        </a:prstGeom>
                        <a:noFill/>
                      </wps:spPr>
                      <wps:txbx>
                        <w:txbxContent>
                          <w:p w:rsidR="00AB20F6" w:rsidRDefault="007E79A1">
                            <w:pPr>
                              <w:pStyle w:val="Zkladntext1"/>
                              <w:spacing w:after="320" w:line="240" w:lineRule="auto"/>
                            </w:pPr>
                            <w:r>
                              <w:rPr>
                                <w:rStyle w:val="Zkladntext"/>
                              </w:rPr>
                              <w:t>Jméno:</w:t>
                            </w:r>
                          </w:p>
                          <w:p w:rsidR="00AB20F6" w:rsidRDefault="007E79A1">
                            <w:pPr>
                              <w:pStyle w:val="Zkladntext1"/>
                              <w:spacing w:after="40" w:line="240" w:lineRule="auto"/>
                            </w:pPr>
                            <w:r>
                              <w:rPr>
                                <w:rStyle w:val="Zkladntext"/>
                              </w:rPr>
                              <w:t>Sídlo:</w:t>
                            </w:r>
                          </w:p>
                          <w:p w:rsidR="00AB20F6" w:rsidRDefault="007E79A1">
                            <w:pPr>
                              <w:pStyle w:val="Zkladntext1"/>
                              <w:spacing w:after="40" w:line="240" w:lineRule="auto"/>
                            </w:pPr>
                            <w:r>
                              <w:rPr>
                                <w:rStyle w:val="Zkladntext"/>
                              </w:rPr>
                              <w:t>Jednající:</w:t>
                            </w:r>
                          </w:p>
                          <w:p w:rsidR="00AB20F6" w:rsidRDefault="007E79A1">
                            <w:pPr>
                              <w:pStyle w:val="Zkladntext1"/>
                              <w:spacing w:after="40" w:line="240" w:lineRule="auto"/>
                            </w:pPr>
                            <w:r>
                              <w:rPr>
                                <w:rStyle w:val="Zkladntext"/>
                              </w:rPr>
                              <w:t>Kontaktní osoba:</w:t>
                            </w:r>
                          </w:p>
                          <w:p w:rsidR="00AB20F6" w:rsidRDefault="007E79A1">
                            <w:pPr>
                              <w:pStyle w:val="Zkladntext1"/>
                              <w:spacing w:after="40" w:line="240" w:lineRule="auto"/>
                            </w:pPr>
                            <w:r>
                              <w:rPr>
                                <w:rStyle w:val="Zkladntext"/>
                              </w:rPr>
                              <w:t>IČO:</w:t>
                            </w:r>
                          </w:p>
                          <w:p w:rsidR="00AB20F6" w:rsidRDefault="007E79A1">
                            <w:pPr>
                              <w:pStyle w:val="Zkladntext1"/>
                              <w:spacing w:after="40" w:line="240" w:lineRule="auto"/>
                            </w:pPr>
                            <w:r>
                              <w:rPr>
                                <w:rStyle w:val="Zkladntext"/>
                              </w:rPr>
                              <w:t>DIČ:</w:t>
                            </w:r>
                          </w:p>
                          <w:p w:rsidR="00AB20F6" w:rsidRDefault="007E79A1">
                            <w:pPr>
                              <w:pStyle w:val="Zkladntext1"/>
                              <w:spacing w:after="40" w:line="240" w:lineRule="auto"/>
                            </w:pPr>
                            <w:r>
                              <w:rPr>
                                <w:rStyle w:val="Zkladntext"/>
                              </w:rPr>
                              <w:t>Zápis v OR:</w:t>
                            </w:r>
                          </w:p>
                          <w:p w:rsidR="00AB20F6" w:rsidRDefault="007E79A1">
                            <w:pPr>
                              <w:pStyle w:val="Zkladntext1"/>
                              <w:spacing w:after="40" w:line="240" w:lineRule="auto"/>
                            </w:pPr>
                            <w:r>
                              <w:rPr>
                                <w:rStyle w:val="Zkladntext"/>
                              </w:rPr>
                              <w:t>Bankovní spojení (číslo účtu):</w:t>
                            </w:r>
                          </w:p>
                        </w:txbxContent>
                      </wps:txbx>
                      <wps:bodyPr lIns="0" tIns="0" rIns="0" bIns="0"/>
                    </wps:wsp>
                  </a:graphicData>
                </a:graphic>
              </wp:anchor>
            </w:drawing>
          </mc:Choice>
          <mc:Fallback>
            <w:pict>
              <v:shape id="_x0000_s1031" type="#_x0000_t202" style="position:absolute;margin-left:67.549999999999997pt;margin-top:120.25pt;width:134.65000000000001pt;height:119.3pt;z-index:-125829374;mso-wrap-distance-left:6.pt;mso-wrap-distance-top:6.pt;mso-wrap-distance-right:6.pt;mso-wrap-distance-bottom:6.pt;mso-position-horizontal-relative:page" filled="f" stroked="f">
                <v:textbox inset="0,0,0,0">
                  <w:txbxContent>
                    <w:p>
                      <w:pPr>
                        <w:pStyle w:val="Style5"/>
                        <w:keepNext w:val="0"/>
                        <w:keepLines w:val="0"/>
                        <w:widowControl w:val="0"/>
                        <w:shd w:val="clear" w:color="auto" w:fill="auto"/>
                        <w:bidi w:val="0"/>
                        <w:spacing w:before="0" w:after="320" w:line="240" w:lineRule="auto"/>
                        <w:ind w:left="0" w:right="0" w:firstLine="0"/>
                        <w:jc w:val="left"/>
                      </w:pPr>
                      <w:r>
                        <w:rPr>
                          <w:rStyle w:val="CharStyle6"/>
                        </w:rPr>
                        <w:t>Jméno:</w:t>
                      </w:r>
                    </w:p>
                    <w:p>
                      <w:pPr>
                        <w:pStyle w:val="Style5"/>
                        <w:keepNext w:val="0"/>
                        <w:keepLines w:val="0"/>
                        <w:widowControl w:val="0"/>
                        <w:shd w:val="clear" w:color="auto" w:fill="auto"/>
                        <w:bidi w:val="0"/>
                        <w:spacing w:before="0" w:after="40" w:line="240" w:lineRule="auto"/>
                        <w:ind w:left="0" w:right="0" w:firstLine="0"/>
                        <w:jc w:val="left"/>
                      </w:pPr>
                      <w:r>
                        <w:rPr>
                          <w:rStyle w:val="CharStyle6"/>
                        </w:rPr>
                        <w:t>Sídlo:</w:t>
                      </w:r>
                    </w:p>
                    <w:p>
                      <w:pPr>
                        <w:pStyle w:val="Style5"/>
                        <w:keepNext w:val="0"/>
                        <w:keepLines w:val="0"/>
                        <w:widowControl w:val="0"/>
                        <w:shd w:val="clear" w:color="auto" w:fill="auto"/>
                        <w:bidi w:val="0"/>
                        <w:spacing w:before="0" w:after="40" w:line="240" w:lineRule="auto"/>
                        <w:ind w:left="0" w:right="0" w:firstLine="0"/>
                        <w:jc w:val="left"/>
                      </w:pPr>
                      <w:r>
                        <w:rPr>
                          <w:rStyle w:val="CharStyle6"/>
                        </w:rPr>
                        <w:t>Jednající:</w:t>
                      </w:r>
                    </w:p>
                    <w:p>
                      <w:pPr>
                        <w:pStyle w:val="Style5"/>
                        <w:keepNext w:val="0"/>
                        <w:keepLines w:val="0"/>
                        <w:widowControl w:val="0"/>
                        <w:shd w:val="clear" w:color="auto" w:fill="auto"/>
                        <w:bidi w:val="0"/>
                        <w:spacing w:before="0" w:after="40" w:line="240" w:lineRule="auto"/>
                        <w:ind w:left="0" w:right="0" w:firstLine="0"/>
                        <w:jc w:val="left"/>
                      </w:pPr>
                      <w:r>
                        <w:rPr>
                          <w:rStyle w:val="CharStyle6"/>
                        </w:rPr>
                        <w:t>Kontaktní osoba:</w:t>
                      </w:r>
                    </w:p>
                    <w:p>
                      <w:pPr>
                        <w:pStyle w:val="Style5"/>
                        <w:keepNext w:val="0"/>
                        <w:keepLines w:val="0"/>
                        <w:widowControl w:val="0"/>
                        <w:shd w:val="clear" w:color="auto" w:fill="auto"/>
                        <w:bidi w:val="0"/>
                        <w:spacing w:before="0" w:after="40" w:line="240" w:lineRule="auto"/>
                        <w:ind w:left="0" w:right="0" w:firstLine="0"/>
                        <w:jc w:val="left"/>
                      </w:pPr>
                      <w:r>
                        <w:rPr>
                          <w:rStyle w:val="CharStyle6"/>
                        </w:rPr>
                        <w:t>IČO:</w:t>
                      </w:r>
                    </w:p>
                    <w:p>
                      <w:pPr>
                        <w:pStyle w:val="Style5"/>
                        <w:keepNext w:val="0"/>
                        <w:keepLines w:val="0"/>
                        <w:widowControl w:val="0"/>
                        <w:shd w:val="clear" w:color="auto" w:fill="auto"/>
                        <w:bidi w:val="0"/>
                        <w:spacing w:before="0" w:after="40" w:line="240" w:lineRule="auto"/>
                        <w:ind w:left="0" w:right="0" w:firstLine="0"/>
                        <w:jc w:val="left"/>
                      </w:pPr>
                      <w:r>
                        <w:rPr>
                          <w:rStyle w:val="CharStyle6"/>
                        </w:rPr>
                        <w:t>DIČ:</w:t>
                      </w:r>
                    </w:p>
                    <w:p>
                      <w:pPr>
                        <w:pStyle w:val="Style5"/>
                        <w:keepNext w:val="0"/>
                        <w:keepLines w:val="0"/>
                        <w:widowControl w:val="0"/>
                        <w:shd w:val="clear" w:color="auto" w:fill="auto"/>
                        <w:bidi w:val="0"/>
                        <w:spacing w:before="0" w:after="40" w:line="240" w:lineRule="auto"/>
                        <w:ind w:left="0" w:right="0" w:firstLine="0"/>
                        <w:jc w:val="left"/>
                      </w:pPr>
                      <w:r>
                        <w:rPr>
                          <w:rStyle w:val="CharStyle6"/>
                        </w:rPr>
                        <w:t>Zápis v OR:</w:t>
                      </w:r>
                    </w:p>
                    <w:p>
                      <w:pPr>
                        <w:pStyle w:val="Style5"/>
                        <w:keepNext w:val="0"/>
                        <w:keepLines w:val="0"/>
                        <w:widowControl w:val="0"/>
                        <w:shd w:val="clear" w:color="auto" w:fill="auto"/>
                        <w:bidi w:val="0"/>
                        <w:spacing w:before="0" w:after="40" w:line="240" w:lineRule="auto"/>
                        <w:ind w:left="0" w:right="0" w:firstLine="0"/>
                        <w:jc w:val="left"/>
                      </w:pPr>
                      <w:r>
                        <w:rPr>
                          <w:rStyle w:val="CharStyle6"/>
                        </w:rPr>
                        <w:t>Bankovní spojení (číslo účtu):</w:t>
                      </w:r>
                    </w:p>
                  </w:txbxContent>
                </v:textbox>
                <w10:wrap type="square" anchorx="page"/>
              </v:shape>
            </w:pict>
          </mc:Fallback>
        </mc:AlternateContent>
      </w:r>
      <w:r>
        <w:rPr>
          <w:noProof/>
          <w:lang w:bidi="ar-SA"/>
        </w:rPr>
        <w:drawing>
          <wp:anchor distT="0" distB="557530" distL="132715" distR="114300" simplePos="0" relativeHeight="125829381" behindDoc="0" locked="0" layoutInCell="1" allowOverlap="1">
            <wp:simplePos x="0" y="0"/>
            <wp:positionH relativeFrom="page">
              <wp:posOffset>2717165</wp:posOffset>
            </wp:positionH>
            <wp:positionV relativeFrom="paragraph">
              <wp:posOffset>3791585</wp:posOffset>
            </wp:positionV>
            <wp:extent cx="1889760" cy="328930"/>
            <wp:effectExtent l="0" t="0" r="0" b="0"/>
            <wp:wrapSquare wrapText="left"/>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8"/>
                    <a:stretch/>
                  </pic:blipFill>
                  <pic:spPr>
                    <a:xfrm>
                      <a:off x="0" y="0"/>
                      <a:ext cx="1889760" cy="328930"/>
                    </a:xfrm>
                    <a:prstGeom prst="rect">
                      <a:avLst/>
                    </a:prstGeom>
                  </pic:spPr>
                </pic:pic>
              </a:graphicData>
            </a:graphic>
          </wp:anchor>
        </w:drawing>
      </w:r>
      <w:r>
        <w:rPr>
          <w:noProof/>
          <w:lang w:bidi="ar-SA"/>
        </w:rPr>
        <mc:AlternateContent>
          <mc:Choice Requires="wps">
            <w:drawing>
              <wp:anchor distT="0" distB="0" distL="0" distR="0" simplePos="0" relativeHeight="251659264" behindDoc="0" locked="0" layoutInCell="1" allowOverlap="1">
                <wp:simplePos x="0" y="0"/>
                <wp:positionH relativeFrom="page">
                  <wp:posOffset>2698750</wp:posOffset>
                </wp:positionH>
                <wp:positionV relativeFrom="paragraph">
                  <wp:posOffset>4120515</wp:posOffset>
                </wp:positionV>
                <wp:extent cx="667385" cy="554990"/>
                <wp:effectExtent l="0" t="0" r="0" b="0"/>
                <wp:wrapNone/>
                <wp:docPr id="9" name="Shape 9"/>
                <wp:cNvGraphicFramePr/>
                <a:graphic xmlns:a="http://schemas.openxmlformats.org/drawingml/2006/main">
                  <a:graphicData uri="http://schemas.microsoft.com/office/word/2010/wordprocessingShape">
                    <wps:wsp>
                      <wps:cNvSpPr txBox="1"/>
                      <wps:spPr>
                        <a:xfrm>
                          <a:off x="0" y="0"/>
                          <a:ext cx="667385" cy="554990"/>
                        </a:xfrm>
                        <a:prstGeom prst="rect">
                          <a:avLst/>
                        </a:prstGeom>
                        <a:noFill/>
                      </wps:spPr>
                      <wps:txbx>
                        <w:txbxContent>
                          <w:p w:rsidR="00AB20F6" w:rsidRDefault="0028319F">
                            <w:pPr>
                              <w:pStyle w:val="Titulekobrzku0"/>
                              <w:rPr>
                                <w:rStyle w:val="Titulekobrzku"/>
                              </w:rPr>
                            </w:pPr>
                            <w:proofErr w:type="spellStart"/>
                            <w:r>
                              <w:rPr>
                                <w:rStyle w:val="Titulekobrzku"/>
                              </w:rPr>
                              <w:t>MaffLmSrpt</w:t>
                            </w:r>
                            <w:proofErr w:type="spellEnd"/>
                            <w:r>
                              <w:rPr>
                                <w:rStyle w:val="Titulekobrzku"/>
                              </w:rPr>
                              <w:t xml:space="preserve"> Martin, Šrot </w:t>
                            </w:r>
                          </w:p>
                          <w:p w:rsidR="0028319F" w:rsidRDefault="0028319F">
                            <w:pPr>
                              <w:pStyle w:val="Titulekobrzku0"/>
                            </w:pPr>
                            <w:r>
                              <w:rPr>
                                <w:rStyle w:val="Titulekobrzku"/>
                              </w:rPr>
                              <w:t>74133501</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8" type="#_x0000_t202" style="position:absolute;margin-left:212.5pt;margin-top:324.45pt;width:52.55pt;height:43.7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" filled="f" stroked="f">
                <v:textbox inset="0,0,0,0">
                  <w:txbxContent>
                    <w:p w:rsidR="00AB20F6" w:rsidRDefault="0028319F">
                      <w:pPr>
                        <w:pStyle w:val="Titulekobrzku0"/>
                        <w:rPr>
                          <w:rStyle w:val="Titulekobrzku"/>
                        </w:rPr>
                      </w:pPr>
                      <w:proofErr w:type="spellStart"/>
                      <w:r>
                        <w:rPr>
                          <w:rStyle w:val="Titulekobrzku"/>
                        </w:rPr>
                        <w:t>MaffLmSrpt</w:t>
                      </w:r>
                      <w:proofErr w:type="spellEnd"/>
                      <w:r>
                        <w:rPr>
                          <w:rStyle w:val="Titulekobrzku"/>
                        </w:rPr>
                        <w:t xml:space="preserve"> Martin, Šrot </w:t>
                      </w:r>
                    </w:p>
                    <w:p w:rsidR="0028319F" w:rsidRDefault="0028319F">
                      <w:pPr>
                        <w:pStyle w:val="Titulekobrzku0"/>
                      </w:pPr>
                      <w:r>
                        <w:rPr>
                          <w:rStyle w:val="Titulekobrzku"/>
                        </w:rPr>
                        <w:t>74133501</w:t>
                      </w:r>
                    </w:p>
                  </w:txbxContent>
                </v:textbox>
                <w10:wrap anchorx="page"/>
              </v:shape>
            </w:pict>
          </mc:Fallback>
        </mc:AlternateContent>
      </w:r>
    </w:p>
    <w:p w:rsidR="00AB20F6" w:rsidRPr="0028319F" w:rsidRDefault="0028319F">
      <w:pPr>
        <w:pStyle w:val="Obsah0"/>
        <w:tabs>
          <w:tab w:val="left" w:leader="hyphen" w:pos="582"/>
          <w:tab w:val="left" w:leader="hyphen" w:pos="888"/>
          <w:tab w:val="left" w:leader="hyphen" w:pos="1118"/>
          <w:tab w:val="left" w:leader="hyphen" w:pos="1349"/>
          <w:tab w:val="left" w:leader="hyphen" w:pos="3709"/>
          <w:tab w:val="left" w:leader="hyphen" w:pos="3931"/>
          <w:tab w:val="left" w:leader="hyphen" w:pos="4112"/>
          <w:tab w:val="left" w:leader="hyphen" w:pos="4405"/>
        </w:tabs>
        <w:spacing w:after="100" w:line="130" w:lineRule="exact"/>
        <w:jc w:val="center"/>
        <w:rPr>
          <w:b/>
          <w:sz w:val="24"/>
          <w:szCs w:val="24"/>
        </w:rPr>
      </w:pPr>
      <w:r w:rsidRPr="0028319F">
        <w:rPr>
          <w:b/>
        </w:rPr>
        <w:t>Smlouva o dílo</w:t>
      </w:r>
      <w:r w:rsidR="007E79A1" w:rsidRPr="0028319F">
        <w:rPr>
          <w:b/>
        </w:rPr>
        <w:fldChar w:fldCharType="begin"/>
      </w:r>
      <w:r w:rsidR="007E79A1" w:rsidRPr="0028319F">
        <w:rPr>
          <w:b/>
        </w:rPr>
        <w:instrText xml:space="preserve"> TOC \o "1-5" \h \z </w:instrText>
      </w:r>
      <w:r w:rsidR="007E79A1" w:rsidRPr="0028319F">
        <w:rPr>
          <w:b/>
        </w:rPr>
        <w:fldChar w:fldCharType="separate"/>
      </w:r>
      <w:hyperlink w:anchor="bookmark0" w:tooltip="Current Document"/>
    </w:p>
    <w:p w:rsidR="00AB20F6" w:rsidRDefault="007E79A1">
      <w:pPr>
        <w:pStyle w:val="Obsah0"/>
        <w:tabs>
          <w:tab w:val="left" w:pos="7293"/>
        </w:tabs>
        <w:spacing w:line="295" w:lineRule="auto"/>
        <w:ind w:left="3880" w:hanging="2820"/>
        <w:jc w:val="both"/>
      </w:pPr>
      <w:r>
        <w:rPr>
          <w:rStyle w:val="Obsah"/>
        </w:rPr>
        <w:t xml:space="preserve">podle </w:t>
      </w:r>
      <w:r>
        <w:rPr>
          <w:rStyle w:val="Obsah"/>
        </w:rPr>
        <w:t>ustanovení § 2586 a násl. zákona č. 89/2012 Sb. občanského zákoníku, uzavřená mezi</w:t>
      </w:r>
      <w:r>
        <w:rPr>
          <w:rStyle w:val="Obsah"/>
        </w:rPr>
        <w:tab/>
        <w:t>j</w:t>
      </w:r>
    </w:p>
    <w:p w:rsidR="00AB20F6" w:rsidRDefault="007E79A1">
      <w:pPr>
        <w:pStyle w:val="Obsah0"/>
        <w:spacing w:after="240" w:line="180" w:lineRule="auto"/>
        <w:ind w:right="1760"/>
        <w:jc w:val="right"/>
      </w:pPr>
      <w:r>
        <w:rPr>
          <w:rStyle w:val="Obsah"/>
        </w:rPr>
        <w:t>i</w:t>
      </w:r>
    </w:p>
    <w:p w:rsidR="00AB20F6" w:rsidRDefault="007E79A1">
      <w:pPr>
        <w:pStyle w:val="Obsah0"/>
      </w:pPr>
      <w:r>
        <w:rPr>
          <w:rStyle w:val="Obsah"/>
          <w:b/>
          <w:bCs/>
        </w:rPr>
        <w:t>Zdravotnická záchranná služba Jihomoravskéhio kraje, příspěvková organizace</w:t>
      </w:r>
    </w:p>
    <w:p w:rsidR="00AB20F6" w:rsidRDefault="007E79A1">
      <w:pPr>
        <w:pStyle w:val="Obsah0"/>
        <w:tabs>
          <w:tab w:val="left" w:pos="4405"/>
        </w:tabs>
        <w:jc w:val="both"/>
      </w:pPr>
      <w:r>
        <w:rPr>
          <w:rStyle w:val="Obsah"/>
        </w:rPr>
        <w:t>Kamenice 798/1 d, 625 00 Brno</w:t>
      </w:r>
      <w:r>
        <w:rPr>
          <w:rStyle w:val="Obsah"/>
        </w:rPr>
        <w:tab/>
        <w:t>j</w:t>
      </w:r>
    </w:p>
    <w:p w:rsidR="00AB20F6" w:rsidRDefault="007E79A1">
      <w:pPr>
        <w:pStyle w:val="Obsah0"/>
        <w:jc w:val="both"/>
      </w:pPr>
      <w:r>
        <w:rPr>
          <w:rStyle w:val="Obsah"/>
        </w:rPr>
        <w:t>MUDr. Hana Albrechtová, ředitelka</w:t>
      </w:r>
    </w:p>
    <w:p w:rsidR="00AB20F6" w:rsidRDefault="007E79A1">
      <w:pPr>
        <w:pStyle w:val="Obsah0"/>
        <w:jc w:val="both"/>
      </w:pPr>
      <w:r>
        <w:rPr>
          <w:rStyle w:val="Obsah"/>
          <w:shd w:val="clear" w:color="auto" w:fill="000000"/>
        </w:rPr>
        <w:t>.......​</w:t>
      </w:r>
      <w:r>
        <w:rPr>
          <w:rStyle w:val="Obsah"/>
          <w:spacing w:val="4"/>
          <w:shd w:val="clear" w:color="auto" w:fill="000000"/>
        </w:rPr>
        <w:t>....</w:t>
      </w:r>
      <w:r>
        <w:rPr>
          <w:rStyle w:val="Obsah"/>
          <w:spacing w:val="5"/>
          <w:shd w:val="clear" w:color="auto" w:fill="000000"/>
        </w:rPr>
        <w:t>...</w:t>
      </w:r>
      <w:r>
        <w:rPr>
          <w:rStyle w:val="Obsah"/>
          <w:shd w:val="clear" w:color="auto" w:fill="000000"/>
        </w:rPr>
        <w:t>​</w:t>
      </w:r>
      <w:r>
        <w:rPr>
          <w:rStyle w:val="Obsah"/>
          <w:shd w:val="clear" w:color="auto" w:fill="000000"/>
        </w:rPr>
        <w:t>...</w:t>
      </w:r>
      <w:r>
        <w:rPr>
          <w:rStyle w:val="Obsah"/>
          <w:spacing w:val="1"/>
          <w:shd w:val="clear" w:color="auto" w:fill="000000"/>
        </w:rPr>
        <w:t>.........</w:t>
      </w:r>
      <w:r>
        <w:rPr>
          <w:rStyle w:val="Obsah"/>
          <w:shd w:val="clear" w:color="auto" w:fill="000000"/>
        </w:rPr>
        <w:t>​</w:t>
      </w:r>
      <w:r>
        <w:rPr>
          <w:rStyle w:val="Obsah"/>
          <w:spacing w:val="3"/>
          <w:shd w:val="clear" w:color="auto" w:fill="000000"/>
        </w:rPr>
        <w:t>..</w:t>
      </w:r>
      <w:r>
        <w:rPr>
          <w:rStyle w:val="Obsah"/>
          <w:spacing w:val="4"/>
          <w:shd w:val="clear" w:color="auto" w:fill="000000"/>
        </w:rPr>
        <w:t>.</w:t>
      </w:r>
      <w:r>
        <w:rPr>
          <w:rStyle w:val="Obsah"/>
          <w:shd w:val="clear" w:color="auto" w:fill="000000"/>
        </w:rPr>
        <w:t>​</w:t>
      </w:r>
      <w:r>
        <w:rPr>
          <w:rStyle w:val="Obsah"/>
          <w:spacing w:val="3"/>
          <w:shd w:val="clear" w:color="auto" w:fill="000000"/>
        </w:rPr>
        <w:t>..</w:t>
      </w:r>
      <w:r>
        <w:rPr>
          <w:rStyle w:val="Obsah"/>
          <w:spacing w:val="4"/>
          <w:shd w:val="clear" w:color="auto" w:fill="000000"/>
        </w:rPr>
        <w:t>......</w:t>
      </w:r>
      <w:r>
        <w:rPr>
          <w:rStyle w:val="Obsah"/>
          <w:u w:val="single"/>
          <w:shd w:val="clear" w:color="auto" w:fill="000000"/>
          <w:lang w:val="en-US" w:eastAsia="en-US" w:bidi="en-US"/>
        </w:rPr>
        <w:t>​</w:t>
      </w:r>
      <w:r>
        <w:rPr>
          <w:rStyle w:val="Obsah"/>
          <w:u w:val="single"/>
          <w:shd w:val="clear" w:color="auto" w:fill="000000"/>
          <w:lang w:val="en-US" w:eastAsia="en-US" w:bidi="en-US"/>
        </w:rPr>
        <w:t>....</w:t>
      </w:r>
      <w:r>
        <w:rPr>
          <w:rStyle w:val="Obsah"/>
          <w:spacing w:val="1"/>
          <w:u w:val="single"/>
          <w:shd w:val="clear" w:color="auto" w:fill="000000"/>
          <w:lang w:val="en-US" w:eastAsia="en-US" w:bidi="en-US"/>
        </w:rPr>
        <w:t>...........................</w:t>
      </w:r>
      <w:r>
        <w:rPr>
          <w:rStyle w:val="Obsah"/>
          <w:shd w:val="clear" w:color="auto" w:fill="000000"/>
          <w:lang w:val="en-US" w:eastAsia="en-US" w:bidi="en-US"/>
        </w:rPr>
        <w:t>..</w:t>
      </w:r>
      <w:r>
        <w:rPr>
          <w:rStyle w:val="Obsah"/>
          <w:shd w:val="clear" w:color="auto" w:fill="000000"/>
        </w:rPr>
        <w:t>​</w:t>
      </w:r>
      <w:r>
        <w:rPr>
          <w:rStyle w:val="Obsah"/>
          <w:spacing w:val="8"/>
          <w:shd w:val="clear" w:color="auto" w:fill="000000"/>
        </w:rPr>
        <w:t>...</w:t>
      </w:r>
      <w:r>
        <w:rPr>
          <w:rStyle w:val="Obsah"/>
          <w:spacing w:val="9"/>
          <w:shd w:val="clear" w:color="auto" w:fill="000000"/>
        </w:rPr>
        <w:t>..</w:t>
      </w:r>
      <w:r>
        <w:rPr>
          <w:rStyle w:val="Obsah"/>
          <w:shd w:val="clear" w:color="auto" w:fill="000000"/>
        </w:rPr>
        <w:t>​</w:t>
      </w:r>
      <w:r>
        <w:rPr>
          <w:rStyle w:val="Obsah"/>
          <w:shd w:val="clear" w:color="auto" w:fill="000000"/>
        </w:rPr>
        <w:t>.......​</w:t>
      </w:r>
      <w:r>
        <w:rPr>
          <w:rStyle w:val="Obsah"/>
          <w:spacing w:val="6"/>
          <w:shd w:val="clear" w:color="auto" w:fill="000000"/>
        </w:rPr>
        <w:t>...</w:t>
      </w:r>
      <w:r>
        <w:rPr>
          <w:rStyle w:val="Obsah"/>
          <w:spacing w:val="7"/>
          <w:shd w:val="clear" w:color="auto" w:fill="000000"/>
        </w:rPr>
        <w:t>...</w:t>
      </w:r>
      <w:r>
        <w:rPr>
          <w:rStyle w:val="Obsah"/>
          <w:shd w:val="clear" w:color="auto" w:fill="000000"/>
        </w:rPr>
        <w:t>​</w:t>
      </w:r>
      <w:r>
        <w:rPr>
          <w:rStyle w:val="Obsah"/>
          <w:shd w:val="clear" w:color="auto" w:fill="000000"/>
        </w:rPr>
        <w:t>......</w:t>
      </w:r>
      <w:r>
        <w:rPr>
          <w:rStyle w:val="Obsah"/>
        </w:rPr>
        <w:t xml:space="preserve"> 00346292</w:t>
      </w:r>
    </w:p>
    <w:p w:rsidR="00AB20F6" w:rsidRDefault="007E79A1">
      <w:pPr>
        <w:pStyle w:val="Obsah0"/>
        <w:tabs>
          <w:tab w:val="left" w:pos="4405"/>
        </w:tabs>
      </w:pPr>
      <w:r>
        <w:rPr>
          <w:rStyle w:val="Obsah"/>
        </w:rPr>
        <w:t>CZ00346292</w:t>
      </w:r>
      <w:r>
        <w:rPr>
          <w:rStyle w:val="Obsah"/>
        </w:rPr>
        <w:tab/>
        <w:t>}</w:t>
      </w:r>
      <w:r>
        <w:fldChar w:fldCharType="end"/>
      </w:r>
    </w:p>
    <w:p w:rsidR="00AB20F6" w:rsidRDefault="007E79A1">
      <w:pPr>
        <w:pStyle w:val="Zkladntext1"/>
        <w:spacing w:after="0" w:line="302" w:lineRule="auto"/>
        <w:jc w:val="both"/>
      </w:pPr>
      <w:r>
        <w:rPr>
          <w:rStyle w:val="Zkladntext"/>
        </w:rPr>
        <w:t xml:space="preserve">Krajský soud v Brně </w:t>
      </w:r>
      <w:proofErr w:type="spellStart"/>
      <w:r>
        <w:rPr>
          <w:rStyle w:val="Zkladntext"/>
        </w:rPr>
        <w:t>sp</w:t>
      </w:r>
      <w:proofErr w:type="spellEnd"/>
      <w:r>
        <w:rPr>
          <w:rStyle w:val="Zkladntext"/>
        </w:rPr>
        <w:t xml:space="preserve">. zn. </w:t>
      </w:r>
      <w:proofErr w:type="spellStart"/>
      <w:r>
        <w:rPr>
          <w:rStyle w:val="Zkladntext"/>
        </w:rPr>
        <w:t>Pr</w:t>
      </w:r>
      <w:proofErr w:type="spellEnd"/>
      <w:r>
        <w:rPr>
          <w:rStyle w:val="Zkladntext"/>
        </w:rPr>
        <w:t xml:space="preserve"> 1245</w:t>
      </w:r>
    </w:p>
    <w:p w:rsidR="00AB20F6" w:rsidRDefault="007E79A1">
      <w:pPr>
        <w:pStyle w:val="Zkladntext1"/>
        <w:spacing w:after="740" w:line="302" w:lineRule="auto"/>
        <w:jc w:val="both"/>
      </w:pPr>
      <w:r>
        <w:rPr>
          <w:rStyle w:val="Zkladntext"/>
        </w:rPr>
        <w:t xml:space="preserve">MONETA Money Bank, a.s., č. </w:t>
      </w:r>
      <w:proofErr w:type="spellStart"/>
      <w:r>
        <w:rPr>
          <w:rStyle w:val="Zkladntext"/>
        </w:rPr>
        <w:t>ú.</w:t>
      </w:r>
      <w:proofErr w:type="spellEnd"/>
      <w:r>
        <w:rPr>
          <w:rStyle w:val="Zkladntext"/>
        </w:rPr>
        <w:t xml:space="preserve"> 117203514/0600 (dále jen </w:t>
      </w:r>
      <w:r>
        <w:rPr>
          <w:rStyle w:val="Zkladntext"/>
          <w:b/>
          <w:bCs/>
          <w:i/>
          <w:iCs/>
        </w:rPr>
        <w:t>„objednatel“)</w:t>
      </w:r>
    </w:p>
    <w:p w:rsidR="00AB20F6" w:rsidRDefault="007E79A1">
      <w:pPr>
        <w:pStyle w:val="Zkladntext1"/>
        <w:spacing w:after="40" w:line="240" w:lineRule="auto"/>
        <w:jc w:val="both"/>
      </w:pPr>
      <w:r>
        <w:rPr>
          <w:rStyle w:val="Zkladntext"/>
        </w:rPr>
        <w:t>Jméno:</w:t>
      </w:r>
    </w:p>
    <w:p w:rsidR="00AB20F6" w:rsidRDefault="007E79A1">
      <w:pPr>
        <w:pStyle w:val="Zkladntext1"/>
        <w:spacing w:after="40" w:line="240" w:lineRule="auto"/>
        <w:jc w:val="both"/>
      </w:pPr>
      <w:r>
        <w:rPr>
          <w:rStyle w:val="Zkladntext"/>
        </w:rPr>
        <w:t>Sídlo:</w:t>
      </w:r>
    </w:p>
    <w:p w:rsidR="00AB20F6" w:rsidRDefault="007E79A1">
      <w:pPr>
        <w:pStyle w:val="Zkladntext1"/>
        <w:spacing w:after="40" w:line="240" w:lineRule="auto"/>
        <w:jc w:val="both"/>
      </w:pPr>
      <w:r>
        <w:rPr>
          <w:rStyle w:val="Zkladntext"/>
        </w:rPr>
        <w:t>Jednající:</w:t>
      </w:r>
    </w:p>
    <w:p w:rsidR="00AB20F6" w:rsidRDefault="007E79A1">
      <w:pPr>
        <w:pStyle w:val="Zkladntext1"/>
        <w:spacing w:after="40" w:line="240" w:lineRule="auto"/>
        <w:jc w:val="both"/>
      </w:pPr>
      <w:r>
        <w:rPr>
          <w:rStyle w:val="Zkladntext"/>
        </w:rPr>
        <w:t xml:space="preserve">Kontaktní </w:t>
      </w:r>
      <w:r>
        <w:rPr>
          <w:rStyle w:val="Zkladntext"/>
        </w:rPr>
        <w:t>osoba:</w:t>
      </w:r>
    </w:p>
    <w:p w:rsidR="00AB20F6" w:rsidRDefault="007E79A1">
      <w:pPr>
        <w:pStyle w:val="Zkladntext1"/>
        <w:spacing w:after="40" w:line="240" w:lineRule="auto"/>
        <w:jc w:val="both"/>
      </w:pPr>
      <w:r>
        <w:rPr>
          <w:rStyle w:val="Zkladntext"/>
        </w:rPr>
        <w:t>IČO:</w:t>
      </w:r>
    </w:p>
    <w:p w:rsidR="00AB20F6" w:rsidRDefault="007E79A1">
      <w:pPr>
        <w:pStyle w:val="Zkladntext1"/>
        <w:spacing w:after="40" w:line="240" w:lineRule="auto"/>
        <w:jc w:val="both"/>
      </w:pPr>
      <w:r>
        <w:rPr>
          <w:rStyle w:val="Zkladntext"/>
        </w:rPr>
        <w:t>DIČ:</w:t>
      </w:r>
    </w:p>
    <w:p w:rsidR="00AB20F6" w:rsidRDefault="007E79A1">
      <w:pPr>
        <w:pStyle w:val="Zkladntext1"/>
        <w:spacing w:after="40" w:line="240" w:lineRule="auto"/>
        <w:jc w:val="both"/>
      </w:pPr>
      <w:r>
        <w:rPr>
          <w:rStyle w:val="Zkladntext"/>
        </w:rPr>
        <w:t>Zápis v OR:</w:t>
      </w:r>
    </w:p>
    <w:p w:rsidR="00AB20F6" w:rsidRDefault="007E79A1">
      <w:pPr>
        <w:pStyle w:val="Zkladntext1"/>
        <w:spacing w:after="920" w:line="240" w:lineRule="auto"/>
        <w:jc w:val="both"/>
      </w:pPr>
      <w:r>
        <w:rPr>
          <w:rStyle w:val="Zkladntext"/>
        </w:rPr>
        <w:t xml:space="preserve">Bankovní spojení (číslo účtu): (dále jen </w:t>
      </w:r>
      <w:r>
        <w:rPr>
          <w:rStyle w:val="Zkladntext"/>
          <w:b/>
          <w:bCs/>
          <w:i/>
          <w:iCs/>
        </w:rPr>
        <w:t>„zhotovitel')</w:t>
      </w:r>
      <w:bookmarkStart w:id="0" w:name="_GoBack"/>
      <w:bookmarkEnd w:id="0"/>
    </w:p>
    <w:p w:rsidR="00AB20F6" w:rsidRDefault="007E79A1">
      <w:pPr>
        <w:pStyle w:val="Zkladntext1"/>
        <w:ind w:left="7280"/>
      </w:pPr>
      <w:r>
        <w:rPr>
          <w:rStyle w:val="Zkladntext"/>
        </w:rPr>
        <w:t>I</w:t>
      </w:r>
    </w:p>
    <w:p w:rsidR="00AB20F6" w:rsidRDefault="007E79A1">
      <w:pPr>
        <w:pStyle w:val="Zkladntext1"/>
        <w:numPr>
          <w:ilvl w:val="0"/>
          <w:numId w:val="1"/>
        </w:numPr>
        <w:tabs>
          <w:tab w:val="left" w:pos="582"/>
          <w:tab w:val="left" w:pos="7293"/>
        </w:tabs>
        <w:spacing w:line="295" w:lineRule="auto"/>
        <w:ind w:left="580" w:hanging="580"/>
        <w:jc w:val="both"/>
      </w:pPr>
      <w:r>
        <w:rPr>
          <w:rStyle w:val="Zkladntext"/>
        </w:rPr>
        <w:t xml:space="preserve">Zhotovitel se zavazuje, že pro objednatele provede dílo, spočívající v opravě podlahy v objektu objednatele v Hodoníně, bří. Čapků 3, a to způsobem a v rozsahu dle </w:t>
      </w:r>
      <w:r>
        <w:rPr>
          <w:rStyle w:val="Zkladntext"/>
        </w:rPr>
        <w:t>oceněného soupisu prací s výkazem výměr a rozpočtem, který je jako příloha č. 1 nedílnou součástí této smlouvy. Součástí díla je také ekologická likvidace demontovaného materiálu a průběžný a závěrečný úklid staveniště.</w:t>
      </w:r>
      <w:r>
        <w:rPr>
          <w:rStyle w:val="Zkladntext"/>
        </w:rPr>
        <w:tab/>
        <w:t>!</w:t>
      </w:r>
    </w:p>
    <w:p w:rsidR="00AB20F6" w:rsidRDefault="007E79A1">
      <w:pPr>
        <w:pStyle w:val="Zkladntext1"/>
        <w:numPr>
          <w:ilvl w:val="0"/>
          <w:numId w:val="1"/>
        </w:numPr>
        <w:tabs>
          <w:tab w:val="left" w:pos="582"/>
        </w:tabs>
        <w:spacing w:after="40"/>
        <w:ind w:left="580" w:hanging="580"/>
        <w:jc w:val="both"/>
      </w:pPr>
      <w:r>
        <w:rPr>
          <w:rStyle w:val="Zkladntext"/>
        </w:rPr>
        <w:t>Při provádění díla se pak zhotovit</w:t>
      </w:r>
      <w:r>
        <w:rPr>
          <w:rStyle w:val="Zkladntext"/>
        </w:rPr>
        <w:t>el zavazuje postupovat tak, aby nebyl narušen provoz zdravotnického zařízení objednatele dle této smlouvy. Za účelem eliminace pronikání nečistot do zdravotnického zařízení objednatele se zhotovitel dále zavazuje oddělit staveniště od ostatních prostor pří</w:t>
      </w:r>
      <w:r>
        <w:rPr>
          <w:rStyle w:val="Zkladntext"/>
        </w:rPr>
        <w:t>slušného pracoviště objednatele čistící zónou, a zajistit dodržování absolutního zákazu kouření a požívání alkoholických nápojů na tomto pracovišti. Pro případ porušení těchto povinností a pro případ porušení pokynu objednatele k zajištění BOZP, obsaženého</w:t>
      </w:r>
      <w:r>
        <w:rPr>
          <w:rStyle w:val="Zkladntext"/>
        </w:rPr>
        <w:t xml:space="preserve"> ve stavebním deníku, se zhotovitel zavazuje zaplatit objednateli smluvní pokutu ve výši 5.000,- Kč za každý zjištěný případ tohoto porušení.</w:t>
      </w:r>
    </w:p>
    <w:p w:rsidR="00AB20F6" w:rsidRDefault="007E79A1">
      <w:pPr>
        <w:pStyle w:val="Zkladntext1"/>
        <w:spacing w:after="100"/>
        <w:ind w:left="7280"/>
      </w:pPr>
      <w:r>
        <w:rPr>
          <w:rStyle w:val="Zkladntext"/>
        </w:rPr>
        <w:t>i</w:t>
      </w:r>
    </w:p>
    <w:p w:rsidR="00AB20F6" w:rsidRDefault="007E79A1">
      <w:pPr>
        <w:pStyle w:val="Zkladntext1"/>
        <w:numPr>
          <w:ilvl w:val="0"/>
          <w:numId w:val="1"/>
        </w:numPr>
        <w:tabs>
          <w:tab w:val="left" w:pos="582"/>
        </w:tabs>
        <w:spacing w:after="80"/>
        <w:ind w:left="580" w:hanging="580"/>
        <w:jc w:val="both"/>
      </w:pPr>
      <w:r>
        <w:rPr>
          <w:rStyle w:val="Zkladntext"/>
        </w:rPr>
        <w:t xml:space="preserve">Zhotovitel se zavazuje provést dílo podle čl. 1 této smlouvy ve lhůtě </w:t>
      </w:r>
      <w:proofErr w:type="spellStart"/>
      <w:r>
        <w:rPr>
          <w:rStyle w:val="Zkladntext"/>
        </w:rPr>
        <w:t>nejpožději</w:t>
      </w:r>
      <w:proofErr w:type="spellEnd"/>
      <w:r>
        <w:rPr>
          <w:rStyle w:val="Zkladntext"/>
        </w:rPr>
        <w:t xml:space="preserve"> do </w:t>
      </w:r>
      <w:proofErr w:type="gramStart"/>
      <w:r>
        <w:rPr>
          <w:rStyle w:val="Zkladntext"/>
          <w:b/>
          <w:bCs/>
        </w:rPr>
        <w:t>31.12. 2024</w:t>
      </w:r>
      <w:proofErr w:type="gramEnd"/>
      <w:r>
        <w:rPr>
          <w:rStyle w:val="Zkladntext"/>
          <w:b/>
          <w:bCs/>
        </w:rPr>
        <w:t xml:space="preserve">. </w:t>
      </w:r>
      <w:r>
        <w:rPr>
          <w:rStyle w:val="Zkladntext"/>
        </w:rPr>
        <w:t>Místem proveden</w:t>
      </w:r>
      <w:r>
        <w:rPr>
          <w:rStyle w:val="Zkladntext"/>
        </w:rPr>
        <w:t>í díla podle č. 1 této smlouvy se rozumí pracoviště objednatele v Hodoníně, bří. Čapků 3.</w:t>
      </w:r>
    </w:p>
    <w:p w:rsidR="00AB20F6" w:rsidRDefault="007E79A1">
      <w:pPr>
        <w:pStyle w:val="Zkladntext1"/>
        <w:numPr>
          <w:ilvl w:val="0"/>
          <w:numId w:val="1"/>
        </w:numPr>
        <w:tabs>
          <w:tab w:val="left" w:pos="557"/>
        </w:tabs>
        <w:spacing w:line="290" w:lineRule="auto"/>
        <w:ind w:left="560" w:hanging="560"/>
        <w:jc w:val="both"/>
      </w:pPr>
      <w:r>
        <w:rPr>
          <w:rStyle w:val="Zkladntext"/>
        </w:rPr>
        <w:t>Závazek zhotovitele k provedení díla v dohodnutém rozsahu se považuje za splněný dokončením všech prací spojených se zhotovením díla, předáním a převzetím díla formou</w:t>
      </w:r>
      <w:r>
        <w:rPr>
          <w:rStyle w:val="Zkladntext"/>
        </w:rPr>
        <w:t xml:space="preserve"> písemného předávacího protokolu, podepsaného oběma smluvními stranami. Objednatel přitom není povinen potvrdit zhotoviteli předávací protokol, zjistí-li se na předávaném díle jakákoliv vada nebo nedodělek.</w:t>
      </w:r>
    </w:p>
    <w:p w:rsidR="00AB20F6" w:rsidRDefault="007E79A1">
      <w:pPr>
        <w:pStyle w:val="Zkladntext1"/>
        <w:numPr>
          <w:ilvl w:val="0"/>
          <w:numId w:val="1"/>
        </w:numPr>
        <w:tabs>
          <w:tab w:val="left" w:pos="557"/>
        </w:tabs>
        <w:spacing w:line="290" w:lineRule="auto"/>
        <w:ind w:left="560" w:hanging="560"/>
        <w:jc w:val="both"/>
      </w:pPr>
      <w:r>
        <w:rPr>
          <w:rStyle w:val="Zkladntext"/>
        </w:rPr>
        <w:t>Pro případ prodlení se splněním svého závazku pod</w:t>
      </w:r>
      <w:r>
        <w:rPr>
          <w:rStyle w:val="Zkladntext"/>
        </w:rPr>
        <w:t xml:space="preserve">le čl. 1 této smlouvy ve lhůtě podle čl. 3 této smlouvy se zhotovitel zavazuje zaplatit objednateli smluvní pokutu ve výši 0,1 % z celkové ceny díla podle čl. 6 této smlouvy za každý započatý den prodlení. Zaplacením této smluvní pokuty není dotčen nárok </w:t>
      </w:r>
      <w:r>
        <w:rPr>
          <w:rStyle w:val="Zkladntext"/>
        </w:rPr>
        <w:lastRenderedPageBreak/>
        <w:t>o</w:t>
      </w:r>
      <w:r>
        <w:rPr>
          <w:rStyle w:val="Zkladntext"/>
        </w:rPr>
        <w:t>bjednatele na případnou náhradu škody v plné výši.</w:t>
      </w:r>
    </w:p>
    <w:p w:rsidR="00AB20F6" w:rsidRDefault="007E79A1">
      <w:pPr>
        <w:pStyle w:val="Zkladntext1"/>
        <w:numPr>
          <w:ilvl w:val="0"/>
          <w:numId w:val="1"/>
        </w:numPr>
        <w:tabs>
          <w:tab w:val="left" w:pos="557"/>
        </w:tabs>
        <w:ind w:left="560" w:hanging="560"/>
        <w:jc w:val="both"/>
      </w:pPr>
      <w:r>
        <w:rPr>
          <w:rStyle w:val="Zkladntext"/>
        </w:rPr>
        <w:t xml:space="preserve">Objednatel se zavazuje zaplatit zhotoviteli za dílo podle čl. 1 této smlouvy cenu díla ve </w:t>
      </w:r>
      <w:proofErr w:type="spellStart"/>
      <w:r>
        <w:rPr>
          <w:rStyle w:val="Zkladntext"/>
        </w:rPr>
        <w:t>vvši:</w:t>
      </w:r>
      <w:r>
        <w:rPr>
          <w:rStyle w:val="Zkladntext"/>
          <w:u w:val="single"/>
        </w:rPr>
        <w:t>SS</w:t>
      </w:r>
      <w:proofErr w:type="spellEnd"/>
      <w:r>
        <w:rPr>
          <w:rStyle w:val="Zkladntext"/>
          <w:u w:val="single"/>
        </w:rPr>
        <w:t xml:space="preserve"> W</w:t>
      </w:r>
      <w:r>
        <w:rPr>
          <w:rStyle w:val="Zkladntext"/>
        </w:rPr>
        <w:t>.,- Kč. Součástí této ceny jsou veškeré náklady zhotovitele, spojené se splněním závazku zhotovitele podle</w:t>
      </w:r>
      <w:r>
        <w:rPr>
          <w:rStyle w:val="Zkladntext"/>
        </w:rPr>
        <w:t xml:space="preserve"> čl. 1 této smlouvy. Tato cena je cenou stanovenou podle rozpočtu, obsaženého v příloze k této smlouvě, u kterého se zaručuje úplnost.</w:t>
      </w:r>
    </w:p>
    <w:p w:rsidR="00AB20F6" w:rsidRDefault="007E79A1">
      <w:pPr>
        <w:pStyle w:val="Zkladntext1"/>
        <w:numPr>
          <w:ilvl w:val="0"/>
          <w:numId w:val="1"/>
        </w:numPr>
        <w:tabs>
          <w:tab w:val="left" w:pos="557"/>
        </w:tabs>
        <w:ind w:left="560" w:hanging="560"/>
        <w:jc w:val="both"/>
      </w:pPr>
      <w:r>
        <w:rPr>
          <w:rStyle w:val="Zkladntext"/>
        </w:rPr>
        <w:t>V případě stavebních prací nad rámec díla podle čl. 1 této smlouvy, které by byly mezi oběma stranami dohodnuty formou pí</w:t>
      </w:r>
      <w:r>
        <w:rPr>
          <w:rStyle w:val="Zkladntext"/>
        </w:rPr>
        <w:t xml:space="preserve">semného dodatku k této smlouvě, se objednatel zavazuje zaplatit zhotoviteli za tyto práce cenu stanovenou s využitím jednotkových cen dle přílohy </w:t>
      </w:r>
      <w:proofErr w:type="spellStart"/>
      <w:r>
        <w:rPr>
          <w:rStyle w:val="Zkladntext"/>
        </w:rPr>
        <w:t>ktéto</w:t>
      </w:r>
      <w:proofErr w:type="spellEnd"/>
      <w:r>
        <w:rPr>
          <w:rStyle w:val="Zkladntext"/>
        </w:rPr>
        <w:t xml:space="preserve"> smlouvě, jinak ve výši ceny obvyklé.</w:t>
      </w:r>
    </w:p>
    <w:p w:rsidR="00AB20F6" w:rsidRDefault="007E79A1">
      <w:pPr>
        <w:pStyle w:val="Zkladntext1"/>
        <w:numPr>
          <w:ilvl w:val="0"/>
          <w:numId w:val="1"/>
        </w:numPr>
        <w:tabs>
          <w:tab w:val="left" w:pos="557"/>
        </w:tabs>
        <w:ind w:left="560" w:hanging="560"/>
        <w:jc w:val="both"/>
      </w:pPr>
      <w:r>
        <w:rPr>
          <w:rStyle w:val="Zkladntext"/>
        </w:rPr>
        <w:t>Cena díla podle čl. 6 této smlouvy je splatná po splnění závazku zh</w:t>
      </w:r>
      <w:r>
        <w:rPr>
          <w:rStyle w:val="Zkladntext"/>
        </w:rPr>
        <w:t xml:space="preserve">otovitele k provedení díla způsobem podle čl. 4 této smlouvy ve lhůtě do </w:t>
      </w:r>
      <w:proofErr w:type="gramStart"/>
      <w:r>
        <w:rPr>
          <w:rStyle w:val="Zkladntext"/>
        </w:rPr>
        <w:t>14-ti</w:t>
      </w:r>
      <w:proofErr w:type="gramEnd"/>
      <w:r>
        <w:rPr>
          <w:rStyle w:val="Zkladntext"/>
        </w:rPr>
        <w:t xml:space="preserve"> dnů od předložení jejího písemného vyúčtování (faktury - daňového dokladu). Faktura bude doručena elektronicky na </w:t>
      </w:r>
      <w:proofErr w:type="gramStart"/>
      <w:r>
        <w:rPr>
          <w:rStyle w:val="Zkladntext"/>
        </w:rPr>
        <w:t xml:space="preserve">email: </w:t>
      </w:r>
      <w:r>
        <w:rPr>
          <w:rStyle w:val="Zkladntext"/>
          <w:u w:val="single"/>
          <w:shd w:val="clear" w:color="auto" w:fill="000000"/>
          <w:lang w:val="en-US" w:eastAsia="en-US" w:bidi="en-US"/>
        </w:rPr>
        <w:t>​</w:t>
      </w:r>
      <w:r>
        <w:rPr>
          <w:rStyle w:val="Zkladntext"/>
          <w:spacing w:val="1"/>
          <w:u w:val="single"/>
          <w:shd w:val="clear" w:color="auto" w:fill="000000"/>
          <w:lang w:val="en-US" w:eastAsia="en-US" w:bidi="en-US"/>
        </w:rPr>
        <w:t>.................</w:t>
      </w:r>
      <w:r>
        <w:rPr>
          <w:rStyle w:val="Zkladntext"/>
          <w:spacing w:val="2"/>
          <w:u w:val="single"/>
          <w:shd w:val="clear" w:color="auto" w:fill="000000"/>
          <w:lang w:val="en-US" w:eastAsia="en-US" w:bidi="en-US"/>
        </w:rPr>
        <w:t>.................</w:t>
      </w:r>
      <w:r>
        <w:rPr>
          <w:rStyle w:val="Zkladntext"/>
          <w:shd w:val="clear" w:color="auto" w:fill="000000"/>
          <w:lang w:val="en-US" w:eastAsia="en-US" w:bidi="en-US"/>
        </w:rPr>
        <w:t>.</w:t>
      </w:r>
      <w:r>
        <w:rPr>
          <w:rStyle w:val="Zkladntext"/>
          <w:shd w:val="clear" w:color="auto" w:fill="000000"/>
        </w:rPr>
        <w:t>​</w:t>
      </w:r>
      <w:r>
        <w:rPr>
          <w:rStyle w:val="Zkladntext"/>
          <w:shd w:val="clear" w:color="auto" w:fill="000000"/>
        </w:rPr>
        <w:t>...</w:t>
      </w:r>
      <w:r>
        <w:rPr>
          <w:rStyle w:val="Zkladntext"/>
          <w:u w:val="single"/>
          <w:shd w:val="clear" w:color="auto" w:fill="000000"/>
          <w:lang w:val="en-US" w:eastAsia="en-US" w:bidi="en-US"/>
        </w:rPr>
        <w:t>​</w:t>
      </w:r>
      <w:r>
        <w:rPr>
          <w:rStyle w:val="Zkladntext"/>
          <w:spacing w:val="1"/>
          <w:u w:val="single"/>
          <w:shd w:val="clear" w:color="auto" w:fill="000000"/>
          <w:lang w:val="en-US" w:eastAsia="en-US" w:bidi="en-US"/>
        </w:rPr>
        <w:t>...........</w:t>
      </w:r>
      <w:r>
        <w:rPr>
          <w:rStyle w:val="Zkladntext"/>
          <w:spacing w:val="2"/>
          <w:u w:val="single"/>
          <w:shd w:val="clear" w:color="auto" w:fill="000000"/>
          <w:lang w:val="en-US" w:eastAsia="en-US" w:bidi="en-US"/>
        </w:rPr>
        <w:t>....</w:t>
      </w:r>
      <w:r>
        <w:rPr>
          <w:rStyle w:val="Zkladntext"/>
          <w:spacing w:val="2"/>
          <w:u w:val="single"/>
          <w:shd w:val="clear" w:color="auto" w:fill="000000"/>
          <w:lang w:val="en-US" w:eastAsia="en-US" w:bidi="en-US"/>
        </w:rPr>
        <w:t>...............</w:t>
      </w:r>
      <w:r>
        <w:rPr>
          <w:rStyle w:val="Zkladntext"/>
          <w:shd w:val="clear" w:color="auto" w:fill="000000"/>
          <w:lang w:val="en-US" w:eastAsia="en-US" w:bidi="en-US"/>
        </w:rPr>
        <w:t>.</w:t>
      </w:r>
      <w:r>
        <w:rPr>
          <w:rStyle w:val="Zkladntext"/>
          <w:lang w:val="en-US" w:eastAsia="en-US" w:bidi="en-US"/>
        </w:rPr>
        <w:t xml:space="preserve"> </w:t>
      </w:r>
      <w:r>
        <w:rPr>
          <w:rStyle w:val="Zkladntext"/>
        </w:rPr>
        <w:t>Na</w:t>
      </w:r>
      <w:proofErr w:type="gramEnd"/>
      <w:r>
        <w:rPr>
          <w:rStyle w:val="Zkladntext"/>
        </w:rPr>
        <w:t xml:space="preserve"> faktuře musí být mimo jiné vždy uvedeno toto číslo veřejné zakázky, ke které se faktura vztahuje: </w:t>
      </w:r>
      <w:r>
        <w:rPr>
          <w:rStyle w:val="Zkladntext"/>
          <w:b/>
          <w:bCs/>
        </w:rPr>
        <w:t xml:space="preserve">P24V00004107. </w:t>
      </w:r>
      <w:r>
        <w:rPr>
          <w:rStyle w:val="Zkladntext"/>
        </w:rPr>
        <w:t>Přílohou faktury bude kopie předávacího protokolu. Nebude-li faktura splňovat veškeré náležitosti daňového dokladu podle zák</w:t>
      </w:r>
      <w:r>
        <w:rPr>
          <w:rStyle w:val="Zkladntext"/>
        </w:rPr>
        <w:t>ona a další náležitosti-podle této smlouvy, je objednatel oprávněn vrátit -takovou- fakturu zhotoviteli k opravě, přičemž doba její splatnosti začne znovu celá běžet ode dne doručení opravené faktury objednateli.</w:t>
      </w:r>
    </w:p>
    <w:p w:rsidR="00AB20F6" w:rsidRDefault="007E79A1">
      <w:pPr>
        <w:pStyle w:val="Zkladntext1"/>
        <w:numPr>
          <w:ilvl w:val="0"/>
          <w:numId w:val="1"/>
        </w:numPr>
        <w:tabs>
          <w:tab w:val="left" w:pos="557"/>
        </w:tabs>
        <w:spacing w:line="290" w:lineRule="auto"/>
        <w:ind w:left="560" w:hanging="560"/>
        <w:jc w:val="both"/>
      </w:pPr>
      <w:r>
        <w:rPr>
          <w:rStyle w:val="Zkladntext"/>
        </w:rPr>
        <w:t xml:space="preserve">Pro případ prodlení s úhradou ceny díla ve </w:t>
      </w:r>
      <w:r>
        <w:rPr>
          <w:rStyle w:val="Zkladntext"/>
        </w:rPr>
        <w:t>lhůtě podle čl. 8 této smlouvy se objednatel zavazuje zaplatit zhotoviteli úrok z prodlení ve výši dle zákona.</w:t>
      </w:r>
    </w:p>
    <w:p w:rsidR="00AB20F6" w:rsidRDefault="007E79A1">
      <w:pPr>
        <w:pStyle w:val="Zkladntext1"/>
        <w:numPr>
          <w:ilvl w:val="0"/>
          <w:numId w:val="1"/>
        </w:numPr>
        <w:tabs>
          <w:tab w:val="left" w:pos="557"/>
        </w:tabs>
        <w:spacing w:line="290" w:lineRule="auto"/>
        <w:ind w:left="560" w:hanging="560"/>
        <w:jc w:val="both"/>
      </w:pPr>
      <w:r>
        <w:rPr>
          <w:rStyle w:val="Zkladntext"/>
        </w:rPr>
        <w:t>Zhotovitel odpovídá objednateli za to, že dílo podle čl. 1 této smlouvy bude odpovídat tuzemským právním předpisům, technickým, hygienickým a jin</w:t>
      </w:r>
      <w:r>
        <w:rPr>
          <w:rStyle w:val="Zkladntext"/>
        </w:rPr>
        <w:t>ým normám, a že bude mít ty vlastnosti, které jsou u děl tohoto druhu obvyklé. V tomto smyslu se zhotovitel zavazuje bezplatně odstraňovat vady, které se na díle podle čl. 1 této smlouvy vyskytnou v době do 24 měsíců ode dne splnění závazku zhotovitele k p</w:t>
      </w:r>
      <w:r>
        <w:rPr>
          <w:rStyle w:val="Zkladntext"/>
        </w:rPr>
        <w:t>rovedení díla způsobem podle čl. 4 této smlouvy.</w:t>
      </w:r>
    </w:p>
    <w:p w:rsidR="00AB20F6" w:rsidRDefault="007E79A1">
      <w:pPr>
        <w:pStyle w:val="Zkladntext1"/>
        <w:numPr>
          <w:ilvl w:val="0"/>
          <w:numId w:val="1"/>
        </w:numPr>
        <w:tabs>
          <w:tab w:val="left" w:pos="557"/>
        </w:tabs>
        <w:spacing w:line="290" w:lineRule="auto"/>
        <w:ind w:left="560" w:hanging="560"/>
        <w:jc w:val="both"/>
      </w:pPr>
      <w:r>
        <w:rPr>
          <w:rStyle w:val="Zkladntext"/>
        </w:rPr>
        <w:t xml:space="preserve">Zhotovitel se zavazuje rozhodovat o písemných reklamacích objednatele v období po dokončení díla písemně ve lhůtě do </w:t>
      </w:r>
      <w:proofErr w:type="gramStart"/>
      <w:r>
        <w:rPr>
          <w:rStyle w:val="Zkladntext"/>
        </w:rPr>
        <w:t>14-ti</w:t>
      </w:r>
      <w:proofErr w:type="gramEnd"/>
      <w:r>
        <w:rPr>
          <w:rStyle w:val="Zkladntext"/>
        </w:rPr>
        <w:t xml:space="preserve"> dnů od jejich doručení, a ve stejné lhůtě provést odstranění reklamovaných vad, nebu</w:t>
      </w:r>
      <w:r>
        <w:rPr>
          <w:rStyle w:val="Zkladntext"/>
        </w:rPr>
        <w:t>de-li mezi oběma stranami v jednotlivém případě dohodnuto jinak.</w:t>
      </w:r>
    </w:p>
    <w:p w:rsidR="00AB20F6" w:rsidRDefault="007E79A1">
      <w:pPr>
        <w:pStyle w:val="Zkladntext1"/>
        <w:numPr>
          <w:ilvl w:val="0"/>
          <w:numId w:val="1"/>
        </w:numPr>
        <w:tabs>
          <w:tab w:val="left" w:pos="557"/>
        </w:tabs>
        <w:ind w:left="560" w:hanging="560"/>
        <w:jc w:val="both"/>
      </w:pPr>
      <w:r>
        <w:rPr>
          <w:rStyle w:val="Zkladntext"/>
        </w:rPr>
        <w:t>Pro případ sporu o oprávněnost reklamace se objednateli vyhrazuje právo nechat vyhotovit k prověření jakosti díla soudně znalecký posudek, jehož výroku se obě strany zavazují podřizovat s tím</w:t>
      </w:r>
      <w:r>
        <w:rPr>
          <w:rStyle w:val="Zkladntext"/>
        </w:rPr>
        <w:t>, že náklady na vyhotovení tohoto posudku se zavazuje nést ten účastník sporu, kterému tento posudek nedal zapravdu.</w:t>
      </w:r>
      <w:r>
        <w:br w:type="page"/>
      </w:r>
    </w:p>
    <w:p w:rsidR="00AB20F6" w:rsidRDefault="007E79A1">
      <w:pPr>
        <w:pStyle w:val="Zkladntext1"/>
        <w:numPr>
          <w:ilvl w:val="0"/>
          <w:numId w:val="1"/>
        </w:numPr>
        <w:tabs>
          <w:tab w:val="left" w:pos="557"/>
        </w:tabs>
        <w:ind w:left="560" w:hanging="560"/>
        <w:jc w:val="both"/>
      </w:pPr>
      <w:r>
        <w:rPr>
          <w:rStyle w:val="Zkladntext"/>
        </w:rPr>
        <w:lastRenderedPageBreak/>
        <w:t>Nepřikročí-li zhotovitel k odstranění vady ve lhůtě podle čl. 11 této smlouvy nebo vněm z důvodů na své straně nepokračuje, a to ani po pí</w:t>
      </w:r>
      <w:r>
        <w:rPr>
          <w:rStyle w:val="Zkladntext"/>
        </w:rPr>
        <w:t>semné výzvě objednatele, je objednatel oprávněn nechat provést toto odstranění třetí osobou na náklad zhotovitele.</w:t>
      </w:r>
    </w:p>
    <w:p w:rsidR="00AB20F6" w:rsidRDefault="007E79A1">
      <w:pPr>
        <w:pStyle w:val="Zkladntext1"/>
        <w:numPr>
          <w:ilvl w:val="0"/>
          <w:numId w:val="1"/>
        </w:numPr>
        <w:tabs>
          <w:tab w:val="left" w:pos="557"/>
        </w:tabs>
        <w:spacing w:line="295" w:lineRule="auto"/>
        <w:ind w:left="560" w:hanging="560"/>
        <w:jc w:val="both"/>
      </w:pPr>
      <w:r>
        <w:rPr>
          <w:rStyle w:val="Zkladntext"/>
        </w:rPr>
        <w:t xml:space="preserve">Pro případ prodlení zhotovitele se splněním jeho povinností podle čl. 10 této smlouvy ve lhůtě podle čl. 11 této smlouvy se zhotovitel </w:t>
      </w:r>
      <w:r>
        <w:rPr>
          <w:rStyle w:val="Zkladntext"/>
        </w:rPr>
        <w:t>zavazuje zaplatit objednateli smluvní pokutu ve výši 500,-Kč za každý započatý den tohoto prodlení.</w:t>
      </w:r>
    </w:p>
    <w:p w:rsidR="00AB20F6" w:rsidRDefault="007E79A1">
      <w:pPr>
        <w:pStyle w:val="Zkladntext1"/>
        <w:numPr>
          <w:ilvl w:val="0"/>
          <w:numId w:val="1"/>
        </w:numPr>
        <w:tabs>
          <w:tab w:val="left" w:pos="557"/>
        </w:tabs>
        <w:spacing w:line="295" w:lineRule="auto"/>
        <w:ind w:left="560" w:hanging="560"/>
        <w:jc w:val="both"/>
      </w:pPr>
      <w:r>
        <w:rPr>
          <w:rStyle w:val="Zkladntext"/>
        </w:rPr>
        <w:t>Zhotovitel je oprávněn provedení části díla zadat i jiné osobě, aniž tím je nějak dotčena jeho odpovědnost za dílo jako celek.</w:t>
      </w:r>
    </w:p>
    <w:p w:rsidR="00AB20F6" w:rsidRDefault="007E79A1">
      <w:pPr>
        <w:pStyle w:val="Zkladntext1"/>
        <w:numPr>
          <w:ilvl w:val="0"/>
          <w:numId w:val="1"/>
        </w:numPr>
        <w:tabs>
          <w:tab w:val="left" w:pos="557"/>
        </w:tabs>
        <w:ind w:left="560" w:hanging="560"/>
        <w:jc w:val="both"/>
      </w:pPr>
      <w:r>
        <w:rPr>
          <w:rStyle w:val="Zkladntext"/>
        </w:rPr>
        <w:t>Objednatel je oprávněn odstou</w:t>
      </w:r>
      <w:r>
        <w:rPr>
          <w:rStyle w:val="Zkladntext"/>
        </w:rPr>
        <w:t>pit od této smlouvy o dílo, bude-li zhotovitel v prodlení se splněním svého závazku podle čl. 1 této smlouvy ve lhůtě podle čl. 3 této smlouvy o více, než 2 týdny.</w:t>
      </w:r>
    </w:p>
    <w:p w:rsidR="00AB20F6" w:rsidRDefault="007E79A1">
      <w:pPr>
        <w:pStyle w:val="Zkladntext1"/>
        <w:numPr>
          <w:ilvl w:val="0"/>
          <w:numId w:val="1"/>
        </w:numPr>
        <w:tabs>
          <w:tab w:val="left" w:pos="557"/>
        </w:tabs>
        <w:spacing w:line="295" w:lineRule="auto"/>
        <w:ind w:left="560" w:hanging="560"/>
        <w:jc w:val="both"/>
      </w:pPr>
      <w:r>
        <w:rPr>
          <w:rStyle w:val="Zkladntext"/>
        </w:rPr>
        <w:t>Zaplacením smluvní pokuty podle této smlouvy není dotčeno právo objednatele na náhradu přípa</w:t>
      </w:r>
      <w:r>
        <w:rPr>
          <w:rStyle w:val="Zkladntext"/>
        </w:rPr>
        <w:t>dné škody v plné výši.</w:t>
      </w:r>
    </w:p>
    <w:p w:rsidR="00AB20F6" w:rsidRDefault="007E79A1">
      <w:pPr>
        <w:pStyle w:val="Zkladntext1"/>
        <w:numPr>
          <w:ilvl w:val="0"/>
          <w:numId w:val="1"/>
        </w:numPr>
        <w:tabs>
          <w:tab w:val="left" w:pos="557"/>
        </w:tabs>
        <w:spacing w:line="290" w:lineRule="auto"/>
        <w:ind w:left="560" w:hanging="560"/>
        <w:jc w:val="both"/>
      </w:pPr>
      <w:r>
        <w:rPr>
          <w:rStyle w:val="Zkladntext"/>
        </w:rPr>
        <w:t xml:space="preserve">Není-li touto smlouvou ujednáno jinak, řídí se vzájemný právní vztah mezi zhotovitelem a objednatelem </w:t>
      </w:r>
      <w:proofErr w:type="spellStart"/>
      <w:r>
        <w:rPr>
          <w:rStyle w:val="Zkladntext"/>
        </w:rPr>
        <w:t>ust</w:t>
      </w:r>
      <w:proofErr w:type="spellEnd"/>
      <w:r>
        <w:rPr>
          <w:rStyle w:val="Zkladntext"/>
        </w:rPr>
        <w:t>. § 2586 a násl. občanského zákoníku.</w:t>
      </w:r>
    </w:p>
    <w:p w:rsidR="00AB20F6" w:rsidRDefault="007E79A1">
      <w:pPr>
        <w:pStyle w:val="Zkladntext1"/>
        <w:numPr>
          <w:ilvl w:val="0"/>
          <w:numId w:val="1"/>
        </w:numPr>
        <w:tabs>
          <w:tab w:val="left" w:pos="557"/>
        </w:tabs>
        <w:ind w:left="560" w:hanging="560"/>
        <w:jc w:val="both"/>
      </w:pPr>
      <w:r>
        <w:rPr>
          <w:rStyle w:val="Zkladntext"/>
        </w:rPr>
        <w:t>Předpokladem uzavření této smlouvy je její písemná forma a dohoda o jejích podstatných nál</w:t>
      </w:r>
      <w:r>
        <w:rPr>
          <w:rStyle w:val="Zkladntext"/>
        </w:rPr>
        <w:t xml:space="preserve">ežitostech, čímž se rozumí celý obsah této smlouvy, jak je uveden v čl. 1 až 24 této smlouvy. Objednatel přitom předem vylučuje přijetí tohoto návrhu s dodatkem nebo odchylkou ve smyslu </w:t>
      </w:r>
      <w:proofErr w:type="spellStart"/>
      <w:r>
        <w:rPr>
          <w:rStyle w:val="Zkladntext"/>
        </w:rPr>
        <w:t>ust</w:t>
      </w:r>
      <w:proofErr w:type="spellEnd"/>
      <w:r>
        <w:rPr>
          <w:rStyle w:val="Zkladntext"/>
        </w:rPr>
        <w:t>. § 1740 odst. 3 občanského zákoníku.</w:t>
      </w:r>
    </w:p>
    <w:p w:rsidR="00AB20F6" w:rsidRDefault="007E79A1">
      <w:pPr>
        <w:pStyle w:val="Zkladntext1"/>
        <w:numPr>
          <w:ilvl w:val="0"/>
          <w:numId w:val="1"/>
        </w:numPr>
        <w:tabs>
          <w:tab w:val="left" w:pos="557"/>
        </w:tabs>
      </w:pPr>
      <w:r>
        <w:rPr>
          <w:rStyle w:val="Zkladntext"/>
        </w:rPr>
        <w:t xml:space="preserve">Tuto smlouvu lze změnit nebo </w:t>
      </w:r>
      <w:r>
        <w:rPr>
          <w:rStyle w:val="Zkladntext"/>
        </w:rPr>
        <w:t>zrušit pouze jinou písemnou dohodu obou smluvních stran.</w:t>
      </w:r>
    </w:p>
    <w:p w:rsidR="00AB20F6" w:rsidRDefault="007E79A1">
      <w:pPr>
        <w:pStyle w:val="Zkladntext1"/>
        <w:numPr>
          <w:ilvl w:val="0"/>
          <w:numId w:val="1"/>
        </w:numPr>
        <w:tabs>
          <w:tab w:val="left" w:pos="557"/>
        </w:tabs>
        <w:ind w:left="560" w:hanging="560"/>
        <w:jc w:val="both"/>
      </w:pPr>
      <w:r>
        <w:rPr>
          <w:rStyle w:val="Zkladntext"/>
        </w:rPr>
        <w:t xml:space="preserve">Zhotovitel uděluje objednateli z opatrnosti svůj výslovný souhlas se zveřejněním podmínek této smlouvy v rozsahu a za podmínek vyplývajících z příslušných právních předpisů (zejména zák. č. 106/1999 </w:t>
      </w:r>
      <w:r>
        <w:rPr>
          <w:rStyle w:val="Zkladntext"/>
        </w:rPr>
        <w:t>Sb. O svobodném přístupu k informacím, v platném znění).</w:t>
      </w:r>
    </w:p>
    <w:p w:rsidR="00AB20F6" w:rsidRDefault="007E79A1">
      <w:pPr>
        <w:pStyle w:val="Zkladntext1"/>
        <w:numPr>
          <w:ilvl w:val="0"/>
          <w:numId w:val="1"/>
        </w:numPr>
        <w:tabs>
          <w:tab w:val="left" w:pos="557"/>
        </w:tabs>
        <w:ind w:left="560" w:hanging="560"/>
        <w:jc w:val="both"/>
      </w:pPr>
      <w:r>
        <w:rPr>
          <w:rStyle w:val="Zkladntext"/>
        </w:rPr>
        <w:t>Tato smlouva nabývá platnosti dnem jejího uzavření a účinnosti dnem jejího uveřejnění v registru smluv dle příslušných ustanovení zákona č. 340/2015 Sb. o registru smluv. Smluvní strany se dohodly, ž</w:t>
      </w:r>
      <w:r>
        <w:rPr>
          <w:rStyle w:val="Zkladntext"/>
        </w:rPr>
        <w:t xml:space="preserve">e uveřejnění v registru smluv (ISRS) včetně uvedení </w:t>
      </w:r>
      <w:proofErr w:type="spellStart"/>
      <w:r>
        <w:rPr>
          <w:rStyle w:val="Zkladntext"/>
        </w:rPr>
        <w:t>metadat</w:t>
      </w:r>
      <w:proofErr w:type="spellEnd"/>
      <w:r>
        <w:rPr>
          <w:rStyle w:val="Zkladntext"/>
        </w:rPr>
        <w:t xml:space="preserve"> provede objednatel.</w:t>
      </w:r>
    </w:p>
    <w:p w:rsidR="00AB20F6" w:rsidRDefault="007E79A1">
      <w:pPr>
        <w:pStyle w:val="Zkladntext1"/>
        <w:numPr>
          <w:ilvl w:val="0"/>
          <w:numId w:val="1"/>
        </w:numPr>
        <w:tabs>
          <w:tab w:val="left" w:pos="557"/>
        </w:tabs>
        <w:spacing w:line="290" w:lineRule="auto"/>
        <w:ind w:left="560" w:hanging="560"/>
        <w:jc w:val="both"/>
      </w:pPr>
      <w:r>
        <w:rPr>
          <w:rStyle w:val="Zkladntext"/>
        </w:rPr>
        <w:t>Tato smlouva se vyhotovuje ve dvou stejnopisech s platností originálu, z nichž každá ze smluvních stran obdrží jedno vyhotovení. V případě, že je tato smlouva uzavřena elektron</w:t>
      </w:r>
      <w:r>
        <w:rPr>
          <w:rStyle w:val="Zkladntext"/>
        </w:rPr>
        <w:t>ickými prostředky, obdrží každá smluvní strana jeden identický elektronický soubor.</w:t>
      </w:r>
    </w:p>
    <w:p w:rsidR="00AB20F6" w:rsidRDefault="007E79A1">
      <w:pPr>
        <w:pStyle w:val="Zkladntext1"/>
        <w:numPr>
          <w:ilvl w:val="0"/>
          <w:numId w:val="1"/>
        </w:numPr>
        <w:tabs>
          <w:tab w:val="left" w:pos="557"/>
        </w:tabs>
        <w:spacing w:line="290" w:lineRule="auto"/>
        <w:ind w:left="560" w:hanging="560"/>
        <w:jc w:val="both"/>
      </w:pPr>
      <w:r>
        <w:rPr>
          <w:noProof/>
          <w:lang w:bidi="ar-SA"/>
        </w:rPr>
        <w:drawing>
          <wp:anchor distT="146050" distB="575945" distL="153670" distR="114300" simplePos="0" relativeHeight="125829382" behindDoc="0" locked="0" layoutInCell="1" allowOverlap="1">
            <wp:simplePos x="0" y="0"/>
            <wp:positionH relativeFrom="page">
              <wp:posOffset>912495</wp:posOffset>
            </wp:positionH>
            <wp:positionV relativeFrom="paragraph">
              <wp:posOffset>768350</wp:posOffset>
            </wp:positionV>
            <wp:extent cx="2414270" cy="847090"/>
            <wp:effectExtent l="0" t="0" r="0" b="0"/>
            <wp:wrapSquare wrapText="right"/>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stretch/>
                  </pic:blipFill>
                  <pic:spPr>
                    <a:xfrm>
                      <a:off x="0" y="0"/>
                      <a:ext cx="2414270" cy="847090"/>
                    </a:xfrm>
                    <a:prstGeom prst="rect">
                      <a:avLst/>
                    </a:prstGeom>
                  </pic:spPr>
                </pic:pic>
              </a:graphicData>
            </a:graphic>
          </wp:anchor>
        </w:drawing>
      </w:r>
      <w:r>
        <w:rPr>
          <w:noProof/>
          <w:lang w:bidi="ar-SA"/>
        </w:rPr>
        <mc:AlternateContent>
          <mc:Choice Requires="wps">
            <w:drawing>
              <wp:anchor distT="0" distB="0" distL="0" distR="0" simplePos="0" relativeHeight="251660288" behindDoc="0" locked="0" layoutInCell="1" allowOverlap="1">
                <wp:simplePos x="0" y="0"/>
                <wp:positionH relativeFrom="page">
                  <wp:posOffset>873125</wp:posOffset>
                </wp:positionH>
                <wp:positionV relativeFrom="paragraph">
                  <wp:posOffset>622300</wp:posOffset>
                </wp:positionV>
                <wp:extent cx="1917065" cy="179705"/>
                <wp:effectExtent l="0" t="0" r="0" b="0"/>
                <wp:wrapNone/>
                <wp:docPr id="13" name="Shape 13"/>
                <wp:cNvGraphicFramePr/>
                <a:graphic xmlns:a="http://schemas.openxmlformats.org/drawingml/2006/main">
                  <a:graphicData uri="http://schemas.microsoft.com/office/word/2010/wordprocessingShape">
                    <wps:wsp>
                      <wps:cNvSpPr txBox="1"/>
                      <wps:spPr>
                        <a:xfrm>
                          <a:off x="0" y="0"/>
                          <a:ext cx="1917065" cy="179705"/>
                        </a:xfrm>
                        <a:prstGeom prst="rect">
                          <a:avLst/>
                        </a:prstGeom>
                        <a:noFill/>
                      </wps:spPr>
                      <wps:txbx>
                        <w:txbxContent>
                          <w:p w:rsidR="00AB20F6" w:rsidRDefault="007E79A1">
                            <w:pPr>
                              <w:pStyle w:val="Titulekobrzku0"/>
                              <w:tabs>
                                <w:tab w:val="left" w:leader="dot" w:pos="1579"/>
                                <w:tab w:val="left" w:leader="dot" w:pos="2054"/>
                                <w:tab w:val="left" w:pos="2928"/>
                              </w:tabs>
                              <w:spacing w:line="240" w:lineRule="auto"/>
                            </w:pPr>
                            <w:r>
                              <w:rPr>
                                <w:rStyle w:val="Titulekobrzku"/>
                                <w:i/>
                                <w:iCs/>
                                <w:sz w:val="18"/>
                                <w:szCs w:val="18"/>
                              </w:rPr>
                              <w:t>V</w:t>
                            </w:r>
                            <w:r>
                              <w:rPr>
                                <w:rStyle w:val="Titulekobrzku"/>
                              </w:rPr>
                              <w:t xml:space="preserve"> Brně dne</w:t>
                            </w:r>
                            <w:r>
                              <w:rPr>
                                <w:rStyle w:val="Titulekobrzku"/>
                              </w:rPr>
                              <w:tab/>
                            </w:r>
                            <w:r>
                              <w:rPr>
                                <w:rStyle w:val="Titulekobrzku"/>
                                <w:smallCaps/>
                                <w:color w:val="2B2C73"/>
                              </w:rPr>
                              <w:t>y</w:t>
                            </w:r>
                            <w:r>
                              <w:rPr>
                                <w:rStyle w:val="Titulekobrzku"/>
                                <w:smallCaps/>
                              </w:rPr>
                              <w:tab/>
                            </w:r>
                            <w:r>
                              <w:rPr>
                                <w:rStyle w:val="Titulekobrzku"/>
                                <w:smallCaps/>
                              </w:rPr>
                              <w:tab/>
                            </w:r>
                            <w:r>
                              <w:rPr>
                                <w:rStyle w:val="Titulekobrzku"/>
                                <w:smallCaps/>
                                <w:color w:val="6D64AC"/>
                              </w:rPr>
                              <w:t>'</w:t>
                            </w:r>
                          </w:p>
                        </w:txbxContent>
                      </wps:txbx>
                      <wps:bodyPr lIns="0" tIns="0" rIns="0" bIns="0"/>
                    </wps:wsp>
                  </a:graphicData>
                </a:graphic>
              </wp:anchor>
            </w:drawing>
          </mc:Choice>
          <mc:Fallback>
            <w:pict>
              <v:shape id="_x0000_s1039" type="#_x0000_t202" style="position:absolute;margin-left:68.75pt;margin-top:49.pt;width:150.95000000000002pt;height:14.15pt;z-index:251657733;mso-wrap-distance-left:0;mso-wrap-distance-right:0;mso-position-horizontal-relative:page" filled="f" stroked="f">
                <v:textbox inset="0,0,0,0">
                  <w:txbxContent>
                    <w:p>
                      <w:pPr>
                        <w:pStyle w:val="Style2"/>
                        <w:keepNext w:val="0"/>
                        <w:keepLines w:val="0"/>
                        <w:widowControl w:val="0"/>
                        <w:shd w:val="clear" w:color="auto" w:fill="auto"/>
                        <w:tabs>
                          <w:tab w:leader="dot" w:pos="1579" w:val="left"/>
                          <w:tab w:leader="dot" w:pos="2054" w:val="left"/>
                          <w:tab w:pos="2928" w:val="left"/>
                        </w:tabs>
                        <w:bidi w:val="0"/>
                        <w:spacing w:before="0" w:after="0" w:line="240" w:lineRule="auto"/>
                        <w:ind w:left="0" w:right="0" w:firstLine="0"/>
                        <w:jc w:val="left"/>
                      </w:pPr>
                      <w:r>
                        <w:rPr>
                          <w:rStyle w:val="CharStyle3"/>
                          <w:i/>
                          <w:iCs/>
                          <w:sz w:val="18"/>
                          <w:szCs w:val="18"/>
                        </w:rPr>
                        <w:t>V</w:t>
                      </w:r>
                      <w:r>
                        <w:rPr>
                          <w:rStyle w:val="CharStyle3"/>
                        </w:rPr>
                        <w:t xml:space="preserve"> Brně dne</w:t>
                        <w:tab/>
                      </w:r>
                      <w:r>
                        <w:rPr>
                          <w:rStyle w:val="CharStyle3"/>
                          <w:smallCaps/>
                          <w:color w:val="2B2C73"/>
                        </w:rPr>
                        <w:t>y</w:t>
                      </w:r>
                      <w:r>
                        <w:rPr>
                          <w:rStyle w:val="CharStyle3"/>
                          <w:smallCaps/>
                        </w:rPr>
                        <w:tab/>
                        <w:tab/>
                      </w:r>
                      <w:r>
                        <w:rPr>
                          <w:rStyle w:val="CharStyle3"/>
                          <w:smallCaps/>
                          <w:color w:val="6D64AC"/>
                        </w:rPr>
                        <w:t>'</w:t>
                      </w:r>
                    </w:p>
                  </w:txbxContent>
                </v:textbox>
                <w10:wrap anchorx="page"/>
              </v:shape>
            </w:pict>
          </mc:Fallback>
        </mc:AlternateContent>
      </w:r>
      <w:r>
        <w:rPr>
          <w:noProof/>
          <w:lang w:bidi="ar-SA"/>
        </w:rPr>
        <mc:AlternateContent>
          <mc:Choice Requires="wps">
            <w:drawing>
              <wp:anchor distT="1045210" distB="0" distL="114300" distR="1123315" simplePos="0" relativeHeight="125829383" behindDoc="0" locked="0" layoutInCell="1" allowOverlap="1">
                <wp:simplePos x="0" y="0"/>
                <wp:positionH relativeFrom="page">
                  <wp:posOffset>873125</wp:posOffset>
                </wp:positionH>
                <wp:positionV relativeFrom="paragraph">
                  <wp:posOffset>1667510</wp:posOffset>
                </wp:positionV>
                <wp:extent cx="1444625" cy="521335"/>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1444625" cy="521335"/>
                        </a:xfrm>
                        <a:prstGeom prst="rect">
                          <a:avLst/>
                        </a:prstGeom>
                        <a:noFill/>
                      </wps:spPr>
                      <wps:txbx>
                        <w:txbxContent>
                          <w:p w:rsidR="00AB20F6" w:rsidRDefault="007E79A1">
                            <w:pPr>
                              <w:pStyle w:val="Zkladntext1"/>
                              <w:spacing w:after="0" w:line="295" w:lineRule="auto"/>
                            </w:pPr>
                            <w:r>
                              <w:rPr>
                                <w:rStyle w:val="Zkladntext"/>
                              </w:rPr>
                              <w:t>MUDr. Hana Albrechtová ředitelka</w:t>
                            </w:r>
                          </w:p>
                          <w:p w:rsidR="00AB20F6" w:rsidRDefault="007E79A1">
                            <w:pPr>
                              <w:pStyle w:val="Zkladntext1"/>
                              <w:spacing w:after="0" w:line="295" w:lineRule="auto"/>
                            </w:pPr>
                            <w:r>
                              <w:rPr>
                                <w:rStyle w:val="Zkladntext"/>
                                <w:b/>
                                <w:bCs/>
                              </w:rPr>
                              <w:t>za objednatele</w:t>
                            </w:r>
                          </w:p>
                        </w:txbxContent>
                      </wps:txbx>
                      <wps:bodyPr lIns="0" tIns="0" rIns="0" bIns="0"/>
                    </wps:wsp>
                  </a:graphicData>
                </a:graphic>
              </wp:anchor>
            </w:drawing>
          </mc:Choice>
          <mc:Fallback>
            <w:pict>
              <v:shape id="_x0000_s1041" type="#_x0000_t202" style="position:absolute;margin-left:68.75pt;margin-top:131.30000000000001pt;width:113.75pt;height:41.050000000000004pt;z-index:-125829370;mso-wrap-distance-left:9.pt;mso-wrap-distance-top:82.299999999999997pt;mso-wrap-distance-right:88.450000000000003pt;mso-position-horizontal-relative:page" filled="f" stroked="f">
                <v:textbox inset="0,0,0,0">
                  <w:txbxContent>
                    <w:p>
                      <w:pPr>
                        <w:pStyle w:val="Style5"/>
                        <w:keepNext w:val="0"/>
                        <w:keepLines w:val="0"/>
                        <w:widowControl w:val="0"/>
                        <w:shd w:val="clear" w:color="auto" w:fill="auto"/>
                        <w:bidi w:val="0"/>
                        <w:spacing w:before="0" w:after="0" w:line="295" w:lineRule="auto"/>
                        <w:ind w:left="0" w:right="0" w:firstLine="0"/>
                        <w:jc w:val="left"/>
                      </w:pPr>
                      <w:r>
                        <w:rPr>
                          <w:rStyle w:val="CharStyle6"/>
                        </w:rPr>
                        <w:t>MUDr. Hana Albrechtová ředitelka</w:t>
                      </w:r>
                    </w:p>
                    <w:p>
                      <w:pPr>
                        <w:pStyle w:val="Style5"/>
                        <w:keepNext w:val="0"/>
                        <w:keepLines w:val="0"/>
                        <w:widowControl w:val="0"/>
                        <w:shd w:val="clear" w:color="auto" w:fill="auto"/>
                        <w:bidi w:val="0"/>
                        <w:spacing w:before="0" w:after="0" w:line="295" w:lineRule="auto"/>
                        <w:ind w:left="0" w:right="0" w:firstLine="0"/>
                        <w:jc w:val="left"/>
                      </w:pPr>
                      <w:r>
                        <w:rPr>
                          <w:rStyle w:val="CharStyle6"/>
                          <w:b/>
                          <w:bCs/>
                        </w:rPr>
                        <w:t>za objednatele</w:t>
                      </w:r>
                    </w:p>
                  </w:txbxContent>
                </v:textbox>
                <w10:wrap type="square" side="right" anchorx="page"/>
              </v:shape>
            </w:pict>
          </mc:Fallback>
        </mc:AlternateContent>
      </w:r>
      <w:r>
        <w:rPr>
          <w:rStyle w:val="Zkladntext"/>
        </w:rPr>
        <w:t>Zhotovitel je povinen po celou dobu trvání smluvního vztahu naplňovat podmínky dle Nařízení Rady (EU)</w:t>
      </w:r>
      <w:r>
        <w:rPr>
          <w:rStyle w:val="Zkladntext"/>
        </w:rPr>
        <w:t xml:space="preserve"> 2022/576 ze dne 8. dubna 2022, kterým se mění nařízení (EU) č. 833/2014 o omezujících opatřeních vzhledem k činnostem Ruska destabilizujícím situaci na Ukrajině.</w:t>
      </w:r>
    </w:p>
    <w:p w:rsidR="00AB20F6" w:rsidRDefault="007E79A1">
      <w:pPr>
        <w:pStyle w:val="Zkladntext1"/>
        <w:spacing w:line="240" w:lineRule="auto"/>
        <w:ind w:left="1120"/>
      </w:pPr>
      <w:r>
        <w:rPr>
          <w:rStyle w:val="Zkladntext"/>
        </w:rPr>
        <w:t xml:space="preserve">V Židlochovicích dne </w:t>
      </w:r>
      <w:proofErr w:type="gramStart"/>
      <w:r>
        <w:rPr>
          <w:rStyle w:val="Zkladntext"/>
        </w:rPr>
        <w:t>21.11.2024</w:t>
      </w:r>
      <w:proofErr w:type="gramEnd"/>
    </w:p>
    <w:p w:rsidR="00AB20F6" w:rsidRDefault="007E79A1">
      <w:pPr>
        <w:pStyle w:val="Zkladntext20"/>
      </w:pPr>
      <w:r>
        <w:rPr>
          <w:rStyle w:val="Zkladntext2"/>
        </w:rPr>
        <w:t xml:space="preserve">MARTIN </w:t>
      </w:r>
      <w:proofErr w:type="spellStart"/>
      <w:r>
        <w:rPr>
          <w:rStyle w:val="Zkladntext2"/>
        </w:rPr>
        <w:t>ŠRGT^ODLAHy</w:t>
      </w:r>
      <w:proofErr w:type="spellEnd"/>
      <w:r>
        <w:rPr>
          <w:rStyle w:val="Zkladntext2"/>
        </w:rPr>
        <w:t xml:space="preserve">- VINYLY </w:t>
      </w:r>
      <w:proofErr w:type="spellStart"/>
      <w:r>
        <w:rPr>
          <w:rStyle w:val="Zkladntext2"/>
        </w:rPr>
        <w:t>NÁDRAŽMá^ŽIDLQCHOVICE</w:t>
      </w:r>
      <w:proofErr w:type="spellEnd"/>
      <w:r>
        <w:rPr>
          <w:rStyle w:val="Zkladntext2"/>
        </w:rPr>
        <w:t xml:space="preserve"> IČ0&lt;7^Wl-</w:t>
      </w:r>
    </w:p>
    <w:p w:rsidR="00AB20F6" w:rsidRDefault="007E79A1">
      <w:pPr>
        <w:pStyle w:val="Zkladntext20"/>
        <w:tabs>
          <w:tab w:val="left" w:pos="3617"/>
        </w:tabs>
      </w:pPr>
      <w:r>
        <w:rPr>
          <w:rStyle w:val="Zkladntext2"/>
        </w:rPr>
        <w:t>TEL: 739 215 729</w:t>
      </w:r>
      <w:r>
        <w:rPr>
          <w:rStyle w:val="Zkladntext2"/>
        </w:rPr>
        <w:tab/>
        <w:t>, „</w:t>
      </w:r>
    </w:p>
    <w:p w:rsidR="00AB20F6" w:rsidRDefault="007E79A1">
      <w:pPr>
        <w:pStyle w:val="Zkladntext20"/>
        <w:tabs>
          <w:tab w:val="left" w:pos="3899"/>
        </w:tabs>
        <w:spacing w:after="320"/>
        <w:ind w:left="1120"/>
      </w:pPr>
      <w:r>
        <w:rPr>
          <w:rStyle w:val="Zkladntext2"/>
        </w:rPr>
        <w:t>- - B-WlAtt73ROT.SIARfl</w:t>
      </w:r>
      <w:r>
        <w:rPr>
          <w:rStyle w:val="Zkladntext2"/>
        </w:rPr>
        <w:tab/>
        <w:t>.</w:t>
      </w:r>
    </w:p>
    <w:p w:rsidR="00AB20F6" w:rsidRDefault="007E79A1">
      <w:pPr>
        <w:pStyle w:val="Zkladntext1"/>
        <w:spacing w:line="290" w:lineRule="auto"/>
        <w:ind w:left="1120" w:firstLine="20"/>
      </w:pPr>
      <w:r>
        <w:rPr>
          <w:rStyle w:val="Zkladntext"/>
        </w:rPr>
        <w:t xml:space="preserve">Martin Šrot PODLAHY - VINYLY zhotovitel </w:t>
      </w:r>
      <w:r>
        <w:rPr>
          <w:rStyle w:val="Zkladntext"/>
          <w:b/>
          <w:bCs/>
        </w:rPr>
        <w:t>za zhotovitele</w:t>
      </w:r>
      <w:r>
        <w:br w:type="page"/>
      </w:r>
    </w:p>
    <w:p w:rsidR="00AB20F6" w:rsidRDefault="007E79A1">
      <w:pPr>
        <w:pStyle w:val="Titulektabulky0"/>
      </w:pPr>
      <w:r>
        <w:rPr>
          <w:rStyle w:val="Titulektabulky"/>
        </w:rPr>
        <w:lastRenderedPageBreak/>
        <w:t>Příloha č. 1 Oceněný soupis prací s výkazem výměr a rozpočtem</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4"/>
        <w:gridCol w:w="5102"/>
        <w:gridCol w:w="523"/>
        <w:gridCol w:w="950"/>
        <w:gridCol w:w="706"/>
        <w:gridCol w:w="989"/>
      </w:tblGrid>
      <w:tr w:rsidR="00AB20F6">
        <w:tblPrEx>
          <w:tblCellMar>
            <w:top w:w="0" w:type="dxa"/>
            <w:bottom w:w="0" w:type="dxa"/>
          </w:tblCellMar>
        </w:tblPrEx>
        <w:trPr>
          <w:trHeight w:hRule="exact" w:val="245"/>
          <w:jc w:val="center"/>
        </w:trPr>
        <w:tc>
          <w:tcPr>
            <w:tcW w:w="734" w:type="dxa"/>
            <w:tcBorders>
              <w:top w:val="single" w:sz="4" w:space="0" w:color="auto"/>
              <w:left w:val="single" w:sz="4" w:space="0" w:color="auto"/>
            </w:tcBorders>
            <w:shd w:val="clear" w:color="auto" w:fill="auto"/>
            <w:vAlign w:val="bottom"/>
          </w:tcPr>
          <w:p w:rsidR="00AB20F6" w:rsidRDefault="007E79A1">
            <w:pPr>
              <w:pStyle w:val="Jin0"/>
              <w:spacing w:after="0" w:line="240" w:lineRule="auto"/>
              <w:ind w:firstLine="140"/>
              <w:rPr>
                <w:sz w:val="22"/>
                <w:szCs w:val="22"/>
              </w:rPr>
            </w:pPr>
            <w:proofErr w:type="spellStart"/>
            <w:r>
              <w:rPr>
                <w:rStyle w:val="Jin"/>
                <w:rFonts w:ascii="Times New Roman" w:eastAsia="Times New Roman" w:hAnsi="Times New Roman" w:cs="Times New Roman"/>
                <w:sz w:val="22"/>
                <w:szCs w:val="22"/>
              </w:rPr>
              <w:t>PoU</w:t>
            </w:r>
            <w:proofErr w:type="spellEnd"/>
            <w:r>
              <w:rPr>
                <w:rStyle w:val="Jin"/>
                <w:rFonts w:ascii="Times New Roman" w:eastAsia="Times New Roman" w:hAnsi="Times New Roman" w:cs="Times New Roman"/>
                <w:sz w:val="22"/>
                <w:szCs w:val="22"/>
              </w:rPr>
              <w:t>.</w:t>
            </w:r>
          </w:p>
        </w:tc>
        <w:tc>
          <w:tcPr>
            <w:tcW w:w="5102"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center"/>
              <w:rPr>
                <w:sz w:val="18"/>
                <w:szCs w:val="18"/>
              </w:rPr>
            </w:pPr>
            <w:r>
              <w:rPr>
                <w:rStyle w:val="Jin"/>
                <w:rFonts w:ascii="Times New Roman" w:eastAsia="Times New Roman" w:hAnsi="Times New Roman" w:cs="Times New Roman"/>
                <w:sz w:val="18"/>
                <w:szCs w:val="18"/>
              </w:rPr>
              <w:t>Úkon</w:t>
            </w:r>
          </w:p>
        </w:tc>
        <w:tc>
          <w:tcPr>
            <w:tcW w:w="523"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center"/>
              <w:rPr>
                <w:sz w:val="18"/>
                <w:szCs w:val="18"/>
              </w:rPr>
            </w:pPr>
            <w:proofErr w:type="spellStart"/>
            <w:r>
              <w:rPr>
                <w:rStyle w:val="Jin"/>
                <w:rFonts w:ascii="Times New Roman" w:eastAsia="Times New Roman" w:hAnsi="Times New Roman" w:cs="Times New Roman"/>
                <w:sz w:val="18"/>
                <w:szCs w:val="18"/>
              </w:rPr>
              <w:t>Jedn</w:t>
            </w:r>
            <w:proofErr w:type="spellEnd"/>
            <w:r>
              <w:rPr>
                <w:rStyle w:val="Jin"/>
                <w:rFonts w:ascii="Times New Roman" w:eastAsia="Times New Roman" w:hAnsi="Times New Roman" w:cs="Times New Roman"/>
                <w:sz w:val="18"/>
                <w:szCs w:val="18"/>
              </w:rPr>
              <w:t>.</w:t>
            </w:r>
          </w:p>
        </w:tc>
        <w:tc>
          <w:tcPr>
            <w:tcW w:w="950"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Cena/</w:t>
            </w:r>
            <w:proofErr w:type="spellStart"/>
            <w:r>
              <w:rPr>
                <w:rStyle w:val="Jin"/>
                <w:rFonts w:ascii="Times New Roman" w:eastAsia="Times New Roman" w:hAnsi="Times New Roman" w:cs="Times New Roman"/>
                <w:sz w:val="18"/>
                <w:szCs w:val="18"/>
              </w:rPr>
              <w:t>jedn</w:t>
            </w:r>
            <w:proofErr w:type="spellEnd"/>
            <w:r>
              <w:rPr>
                <w:rStyle w:val="Jin"/>
                <w:rFonts w:ascii="Times New Roman" w:eastAsia="Times New Roman" w:hAnsi="Times New Roman" w:cs="Times New Roman"/>
                <w:sz w:val="18"/>
                <w:szCs w:val="18"/>
              </w:rPr>
              <w:t>.</w:t>
            </w:r>
          </w:p>
        </w:tc>
        <w:tc>
          <w:tcPr>
            <w:tcW w:w="706"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Počet).</w:t>
            </w:r>
          </w:p>
        </w:tc>
        <w:tc>
          <w:tcPr>
            <w:tcW w:w="989" w:type="dxa"/>
            <w:tcBorders>
              <w:top w:val="single" w:sz="4" w:space="0" w:color="auto"/>
              <w:left w:val="single" w:sz="4" w:space="0" w:color="auto"/>
              <w:righ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Celkem Kč</w:t>
            </w:r>
          </w:p>
        </w:tc>
      </w:tr>
      <w:tr w:rsidR="00AB20F6">
        <w:tblPrEx>
          <w:tblCellMar>
            <w:top w:w="0" w:type="dxa"/>
            <w:bottom w:w="0" w:type="dxa"/>
          </w:tblCellMar>
        </w:tblPrEx>
        <w:trPr>
          <w:trHeight w:hRule="exact" w:val="230"/>
          <w:jc w:val="center"/>
        </w:trPr>
        <w:tc>
          <w:tcPr>
            <w:tcW w:w="734" w:type="dxa"/>
            <w:tcBorders>
              <w:top w:val="single" w:sz="4" w:space="0" w:color="auto"/>
              <w:left w:val="single" w:sz="4" w:space="0" w:color="auto"/>
            </w:tcBorders>
            <w:shd w:val="clear" w:color="auto" w:fill="auto"/>
            <w:vAlign w:val="bottom"/>
          </w:tcPr>
          <w:p w:rsidR="00AB20F6" w:rsidRDefault="007E79A1">
            <w:pPr>
              <w:pStyle w:val="Jin0"/>
              <w:spacing w:after="0" w:line="240" w:lineRule="auto"/>
              <w:ind w:firstLine="300"/>
              <w:rPr>
                <w:sz w:val="18"/>
                <w:szCs w:val="18"/>
              </w:rPr>
            </w:pPr>
            <w:r>
              <w:rPr>
                <w:rStyle w:val="Jin"/>
                <w:rFonts w:ascii="Times New Roman" w:eastAsia="Times New Roman" w:hAnsi="Times New Roman" w:cs="Times New Roman"/>
                <w:sz w:val="18"/>
                <w:szCs w:val="18"/>
              </w:rPr>
              <w:t>1</w:t>
            </w:r>
          </w:p>
        </w:tc>
        <w:tc>
          <w:tcPr>
            <w:tcW w:w="5102" w:type="dxa"/>
            <w:tcBorders>
              <w:top w:val="single" w:sz="4" w:space="0" w:color="auto"/>
              <w:left w:val="single" w:sz="4" w:space="0" w:color="auto"/>
            </w:tcBorders>
            <w:shd w:val="clear" w:color="auto" w:fill="auto"/>
            <w:vAlign w:val="bottom"/>
          </w:tcPr>
          <w:p w:rsidR="00AB20F6" w:rsidRDefault="007E79A1">
            <w:pPr>
              <w:pStyle w:val="Jin0"/>
              <w:spacing w:after="0" w:line="240" w:lineRule="auto"/>
              <w:rPr>
                <w:sz w:val="18"/>
                <w:szCs w:val="18"/>
              </w:rPr>
            </w:pPr>
            <w:r>
              <w:rPr>
                <w:rStyle w:val="Jin"/>
                <w:rFonts w:ascii="Times New Roman" w:eastAsia="Times New Roman" w:hAnsi="Times New Roman" w:cs="Times New Roman"/>
                <w:sz w:val="18"/>
                <w:szCs w:val="18"/>
              </w:rPr>
              <w:t xml:space="preserve">stržení původní podlahy vč. odvozu a </w:t>
            </w:r>
            <w:r>
              <w:rPr>
                <w:rStyle w:val="Jin"/>
                <w:rFonts w:ascii="Times New Roman" w:eastAsia="Times New Roman" w:hAnsi="Times New Roman" w:cs="Times New Roman"/>
                <w:sz w:val="18"/>
                <w:szCs w:val="18"/>
              </w:rPr>
              <w:t>likvidace</w:t>
            </w:r>
          </w:p>
        </w:tc>
        <w:tc>
          <w:tcPr>
            <w:tcW w:w="523"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center"/>
              <w:rPr>
                <w:sz w:val="18"/>
                <w:szCs w:val="18"/>
              </w:rPr>
            </w:pPr>
            <w:r>
              <w:rPr>
                <w:rStyle w:val="Jin"/>
                <w:rFonts w:ascii="Times New Roman" w:eastAsia="Times New Roman" w:hAnsi="Times New Roman" w:cs="Times New Roman"/>
                <w:sz w:val="18"/>
                <w:szCs w:val="18"/>
              </w:rPr>
              <w:t>ks</w:t>
            </w:r>
          </w:p>
        </w:tc>
        <w:tc>
          <w:tcPr>
            <w:tcW w:w="950"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14000</w:t>
            </w:r>
          </w:p>
        </w:tc>
        <w:tc>
          <w:tcPr>
            <w:tcW w:w="706"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I</w:t>
            </w:r>
          </w:p>
        </w:tc>
        <w:tc>
          <w:tcPr>
            <w:tcW w:w="989" w:type="dxa"/>
            <w:tcBorders>
              <w:top w:val="single" w:sz="4" w:space="0" w:color="auto"/>
              <w:left w:val="single" w:sz="4" w:space="0" w:color="auto"/>
              <w:righ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14000</w:t>
            </w:r>
          </w:p>
        </w:tc>
      </w:tr>
      <w:tr w:rsidR="00AB20F6">
        <w:tblPrEx>
          <w:tblCellMar>
            <w:top w:w="0" w:type="dxa"/>
            <w:bottom w:w="0" w:type="dxa"/>
          </w:tblCellMar>
        </w:tblPrEx>
        <w:trPr>
          <w:trHeight w:hRule="exact" w:val="221"/>
          <w:jc w:val="center"/>
        </w:trPr>
        <w:tc>
          <w:tcPr>
            <w:tcW w:w="734" w:type="dxa"/>
            <w:tcBorders>
              <w:top w:val="single" w:sz="4" w:space="0" w:color="auto"/>
              <w:left w:val="single" w:sz="4" w:space="0" w:color="auto"/>
            </w:tcBorders>
            <w:shd w:val="clear" w:color="auto" w:fill="auto"/>
            <w:vAlign w:val="bottom"/>
          </w:tcPr>
          <w:p w:rsidR="00AB20F6" w:rsidRDefault="007E79A1">
            <w:pPr>
              <w:pStyle w:val="Jin0"/>
              <w:spacing w:after="0" w:line="240" w:lineRule="auto"/>
              <w:ind w:firstLine="300"/>
              <w:rPr>
                <w:sz w:val="18"/>
                <w:szCs w:val="18"/>
              </w:rPr>
            </w:pPr>
            <w:r>
              <w:rPr>
                <w:rStyle w:val="Jin"/>
                <w:rFonts w:ascii="Times New Roman" w:eastAsia="Times New Roman" w:hAnsi="Times New Roman" w:cs="Times New Roman"/>
                <w:sz w:val="18"/>
                <w:szCs w:val="18"/>
              </w:rPr>
              <w:t>2</w:t>
            </w:r>
          </w:p>
        </w:tc>
        <w:tc>
          <w:tcPr>
            <w:tcW w:w="5102" w:type="dxa"/>
            <w:tcBorders>
              <w:top w:val="single" w:sz="4" w:space="0" w:color="auto"/>
              <w:left w:val="single" w:sz="4" w:space="0" w:color="auto"/>
            </w:tcBorders>
            <w:shd w:val="clear" w:color="auto" w:fill="auto"/>
            <w:vAlign w:val="bottom"/>
          </w:tcPr>
          <w:p w:rsidR="00AB20F6" w:rsidRDefault="007E79A1">
            <w:pPr>
              <w:pStyle w:val="Jin0"/>
              <w:spacing w:after="0" w:line="240" w:lineRule="auto"/>
              <w:rPr>
                <w:sz w:val="18"/>
                <w:szCs w:val="18"/>
              </w:rPr>
            </w:pPr>
            <w:r>
              <w:rPr>
                <w:rStyle w:val="Jin"/>
                <w:rFonts w:ascii="Times New Roman" w:eastAsia="Times New Roman" w:hAnsi="Times New Roman" w:cs="Times New Roman"/>
                <w:sz w:val="18"/>
                <w:szCs w:val="18"/>
              </w:rPr>
              <w:t xml:space="preserve">oprava a vyrovnání podkladu, </w:t>
            </w:r>
            <w:proofErr w:type="spellStart"/>
            <w:r>
              <w:rPr>
                <w:rStyle w:val="Jin"/>
                <w:rFonts w:ascii="Times New Roman" w:eastAsia="Times New Roman" w:hAnsi="Times New Roman" w:cs="Times New Roman"/>
                <w:sz w:val="18"/>
                <w:szCs w:val="18"/>
              </w:rPr>
              <w:t>samoniv.stěrka</w:t>
            </w:r>
            <w:proofErr w:type="spellEnd"/>
          </w:p>
        </w:tc>
        <w:tc>
          <w:tcPr>
            <w:tcW w:w="523"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center"/>
              <w:rPr>
                <w:sz w:val="18"/>
                <w:szCs w:val="18"/>
              </w:rPr>
            </w:pPr>
            <w:r>
              <w:rPr>
                <w:rStyle w:val="Jin"/>
                <w:rFonts w:ascii="Times New Roman" w:eastAsia="Times New Roman" w:hAnsi="Times New Roman" w:cs="Times New Roman"/>
                <w:sz w:val="18"/>
                <w:szCs w:val="18"/>
              </w:rPr>
              <w:t>m2</w:t>
            </w:r>
          </w:p>
        </w:tc>
        <w:tc>
          <w:tcPr>
            <w:tcW w:w="950"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350</w:t>
            </w:r>
          </w:p>
        </w:tc>
        <w:tc>
          <w:tcPr>
            <w:tcW w:w="706"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58</w:t>
            </w:r>
          </w:p>
        </w:tc>
        <w:tc>
          <w:tcPr>
            <w:tcW w:w="989" w:type="dxa"/>
            <w:tcBorders>
              <w:top w:val="single" w:sz="4" w:space="0" w:color="auto"/>
              <w:left w:val="single" w:sz="4" w:space="0" w:color="auto"/>
              <w:righ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20300</w:t>
            </w:r>
          </w:p>
        </w:tc>
      </w:tr>
      <w:tr w:rsidR="00AB20F6">
        <w:tblPrEx>
          <w:tblCellMar>
            <w:top w:w="0" w:type="dxa"/>
            <w:bottom w:w="0" w:type="dxa"/>
          </w:tblCellMar>
        </w:tblPrEx>
        <w:trPr>
          <w:trHeight w:hRule="exact" w:val="235"/>
          <w:jc w:val="center"/>
        </w:trPr>
        <w:tc>
          <w:tcPr>
            <w:tcW w:w="734" w:type="dxa"/>
            <w:tcBorders>
              <w:top w:val="single" w:sz="4" w:space="0" w:color="auto"/>
              <w:left w:val="single" w:sz="4" w:space="0" w:color="auto"/>
            </w:tcBorders>
            <w:shd w:val="clear" w:color="auto" w:fill="auto"/>
            <w:vAlign w:val="bottom"/>
          </w:tcPr>
          <w:p w:rsidR="00AB20F6" w:rsidRDefault="007E79A1">
            <w:pPr>
              <w:pStyle w:val="Jin0"/>
              <w:spacing w:after="0" w:line="240" w:lineRule="auto"/>
              <w:ind w:firstLine="300"/>
              <w:rPr>
                <w:sz w:val="18"/>
                <w:szCs w:val="18"/>
              </w:rPr>
            </w:pPr>
            <w:r>
              <w:rPr>
                <w:rStyle w:val="Jin"/>
                <w:rFonts w:ascii="Times New Roman" w:eastAsia="Times New Roman" w:hAnsi="Times New Roman" w:cs="Times New Roman"/>
                <w:sz w:val="18"/>
                <w:szCs w:val="18"/>
              </w:rPr>
              <w:t>3</w:t>
            </w:r>
          </w:p>
        </w:tc>
        <w:tc>
          <w:tcPr>
            <w:tcW w:w="5102" w:type="dxa"/>
            <w:tcBorders>
              <w:top w:val="single" w:sz="4" w:space="0" w:color="auto"/>
              <w:left w:val="single" w:sz="4" w:space="0" w:color="auto"/>
            </w:tcBorders>
            <w:shd w:val="clear" w:color="auto" w:fill="auto"/>
            <w:vAlign w:val="bottom"/>
          </w:tcPr>
          <w:p w:rsidR="00AB20F6" w:rsidRDefault="007E79A1">
            <w:pPr>
              <w:pStyle w:val="Jin0"/>
              <w:spacing w:after="0" w:line="240" w:lineRule="auto"/>
              <w:rPr>
                <w:sz w:val="18"/>
                <w:szCs w:val="18"/>
              </w:rPr>
            </w:pPr>
            <w:r>
              <w:rPr>
                <w:rStyle w:val="Jin"/>
                <w:rFonts w:ascii="Times New Roman" w:eastAsia="Times New Roman" w:hAnsi="Times New Roman" w:cs="Times New Roman"/>
                <w:sz w:val="18"/>
                <w:szCs w:val="18"/>
              </w:rPr>
              <w:t>přebroušení a vysátí podkladu</w:t>
            </w:r>
          </w:p>
        </w:tc>
        <w:tc>
          <w:tcPr>
            <w:tcW w:w="523"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both"/>
              <w:rPr>
                <w:sz w:val="18"/>
                <w:szCs w:val="18"/>
              </w:rPr>
            </w:pPr>
            <w:r>
              <w:rPr>
                <w:rStyle w:val="Jin"/>
                <w:rFonts w:ascii="Times New Roman" w:eastAsia="Times New Roman" w:hAnsi="Times New Roman" w:cs="Times New Roman"/>
                <w:sz w:val="18"/>
                <w:szCs w:val="18"/>
              </w:rPr>
              <w:t>m2</w:t>
            </w:r>
          </w:p>
        </w:tc>
        <w:tc>
          <w:tcPr>
            <w:tcW w:w="950"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95</w:t>
            </w:r>
          </w:p>
        </w:tc>
        <w:tc>
          <w:tcPr>
            <w:tcW w:w="706"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58</w:t>
            </w:r>
          </w:p>
        </w:tc>
        <w:tc>
          <w:tcPr>
            <w:tcW w:w="989" w:type="dxa"/>
            <w:tcBorders>
              <w:top w:val="single" w:sz="4" w:space="0" w:color="auto"/>
              <w:left w:val="single" w:sz="4" w:space="0" w:color="auto"/>
              <w:righ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5510</w:t>
            </w:r>
          </w:p>
        </w:tc>
      </w:tr>
      <w:tr w:rsidR="00AB20F6">
        <w:tblPrEx>
          <w:tblCellMar>
            <w:top w:w="0" w:type="dxa"/>
            <w:bottom w:w="0" w:type="dxa"/>
          </w:tblCellMar>
        </w:tblPrEx>
        <w:trPr>
          <w:trHeight w:hRule="exact" w:val="221"/>
          <w:jc w:val="center"/>
        </w:trPr>
        <w:tc>
          <w:tcPr>
            <w:tcW w:w="734" w:type="dxa"/>
            <w:tcBorders>
              <w:top w:val="single" w:sz="4" w:space="0" w:color="auto"/>
              <w:left w:val="single" w:sz="4" w:space="0" w:color="auto"/>
            </w:tcBorders>
            <w:shd w:val="clear" w:color="auto" w:fill="auto"/>
            <w:vAlign w:val="bottom"/>
          </w:tcPr>
          <w:p w:rsidR="00AB20F6" w:rsidRDefault="007E79A1">
            <w:pPr>
              <w:pStyle w:val="Jin0"/>
              <w:spacing w:after="0" w:line="240" w:lineRule="auto"/>
              <w:ind w:firstLine="300"/>
              <w:rPr>
                <w:sz w:val="18"/>
                <w:szCs w:val="18"/>
              </w:rPr>
            </w:pPr>
            <w:r>
              <w:rPr>
                <w:rStyle w:val="Jin"/>
                <w:rFonts w:ascii="Times New Roman" w:eastAsia="Times New Roman" w:hAnsi="Times New Roman" w:cs="Times New Roman"/>
                <w:sz w:val="18"/>
                <w:szCs w:val="18"/>
              </w:rPr>
              <w:t>4</w:t>
            </w:r>
          </w:p>
        </w:tc>
        <w:tc>
          <w:tcPr>
            <w:tcW w:w="5102" w:type="dxa"/>
            <w:tcBorders>
              <w:top w:val="single" w:sz="4" w:space="0" w:color="auto"/>
              <w:left w:val="single" w:sz="4" w:space="0" w:color="auto"/>
            </w:tcBorders>
            <w:shd w:val="clear" w:color="auto" w:fill="auto"/>
            <w:vAlign w:val="bottom"/>
          </w:tcPr>
          <w:p w:rsidR="00AB20F6" w:rsidRDefault="007E79A1">
            <w:pPr>
              <w:pStyle w:val="Jin0"/>
              <w:spacing w:after="0" w:line="240" w:lineRule="auto"/>
              <w:rPr>
                <w:sz w:val="18"/>
                <w:szCs w:val="18"/>
              </w:rPr>
            </w:pPr>
            <w:r>
              <w:rPr>
                <w:rStyle w:val="Jin"/>
                <w:rFonts w:ascii="Times New Roman" w:eastAsia="Times New Roman" w:hAnsi="Times New Roman" w:cs="Times New Roman"/>
                <w:sz w:val="18"/>
                <w:szCs w:val="18"/>
              </w:rPr>
              <w:t xml:space="preserve">zátěžová podlaha </w:t>
            </w:r>
            <w:proofErr w:type="spellStart"/>
            <w:r>
              <w:rPr>
                <w:rStyle w:val="Jin"/>
                <w:rFonts w:ascii="Times New Roman" w:eastAsia="Times New Roman" w:hAnsi="Times New Roman" w:cs="Times New Roman"/>
                <w:sz w:val="18"/>
                <w:szCs w:val="18"/>
              </w:rPr>
              <w:t>Gerflor</w:t>
            </w:r>
            <w:proofErr w:type="spellEnd"/>
          </w:p>
        </w:tc>
        <w:tc>
          <w:tcPr>
            <w:tcW w:w="523"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both"/>
              <w:rPr>
                <w:sz w:val="18"/>
                <w:szCs w:val="18"/>
              </w:rPr>
            </w:pPr>
            <w:r>
              <w:rPr>
                <w:rStyle w:val="Jin"/>
                <w:rFonts w:ascii="Times New Roman" w:eastAsia="Times New Roman" w:hAnsi="Times New Roman" w:cs="Times New Roman"/>
                <w:sz w:val="18"/>
                <w:szCs w:val="18"/>
              </w:rPr>
              <w:t>m2</w:t>
            </w:r>
          </w:p>
        </w:tc>
        <w:tc>
          <w:tcPr>
            <w:tcW w:w="950"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610</w:t>
            </w:r>
          </w:p>
        </w:tc>
        <w:tc>
          <w:tcPr>
            <w:tcW w:w="706" w:type="dxa"/>
            <w:tcBorders>
              <w:top w:val="single" w:sz="4" w:space="0" w:color="auto"/>
              <w:left w:val="single" w:sz="4" w:space="0" w:color="auto"/>
            </w:tcBorders>
            <w:shd w:val="clear" w:color="auto" w:fill="auto"/>
            <w:vAlign w:val="bottom"/>
          </w:tcPr>
          <w:p w:rsidR="00AB20F6" w:rsidRDefault="007E79A1">
            <w:pPr>
              <w:pStyle w:val="Jin0"/>
              <w:spacing w:after="0" w:line="240" w:lineRule="auto"/>
              <w:ind w:firstLine="460"/>
              <w:jc w:val="both"/>
              <w:rPr>
                <w:sz w:val="18"/>
                <w:szCs w:val="18"/>
              </w:rPr>
            </w:pPr>
            <w:r>
              <w:rPr>
                <w:rStyle w:val="Jin"/>
                <w:rFonts w:ascii="Times New Roman" w:eastAsia="Times New Roman" w:hAnsi="Times New Roman" w:cs="Times New Roman"/>
                <w:sz w:val="18"/>
                <w:szCs w:val="18"/>
              </w:rPr>
              <w:t>70</w:t>
            </w:r>
          </w:p>
        </w:tc>
        <w:tc>
          <w:tcPr>
            <w:tcW w:w="989" w:type="dxa"/>
            <w:tcBorders>
              <w:top w:val="single" w:sz="4" w:space="0" w:color="auto"/>
              <w:left w:val="single" w:sz="4" w:space="0" w:color="auto"/>
              <w:righ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42700</w:t>
            </w:r>
          </w:p>
        </w:tc>
      </w:tr>
      <w:tr w:rsidR="00AB20F6">
        <w:tblPrEx>
          <w:tblCellMar>
            <w:top w:w="0" w:type="dxa"/>
            <w:bottom w:w="0" w:type="dxa"/>
          </w:tblCellMar>
        </w:tblPrEx>
        <w:trPr>
          <w:trHeight w:hRule="exact" w:val="235"/>
          <w:jc w:val="center"/>
        </w:trPr>
        <w:tc>
          <w:tcPr>
            <w:tcW w:w="734" w:type="dxa"/>
            <w:tcBorders>
              <w:top w:val="single" w:sz="4" w:space="0" w:color="auto"/>
              <w:left w:val="single" w:sz="4" w:space="0" w:color="auto"/>
            </w:tcBorders>
            <w:shd w:val="clear" w:color="auto" w:fill="auto"/>
            <w:vAlign w:val="bottom"/>
          </w:tcPr>
          <w:p w:rsidR="00AB20F6" w:rsidRDefault="007E79A1">
            <w:pPr>
              <w:pStyle w:val="Jin0"/>
              <w:spacing w:after="0" w:line="240" w:lineRule="auto"/>
              <w:ind w:firstLine="300"/>
              <w:rPr>
                <w:sz w:val="18"/>
                <w:szCs w:val="18"/>
              </w:rPr>
            </w:pPr>
            <w:r>
              <w:rPr>
                <w:rStyle w:val="Jin"/>
                <w:rFonts w:ascii="Times New Roman" w:eastAsia="Times New Roman" w:hAnsi="Times New Roman" w:cs="Times New Roman"/>
                <w:sz w:val="18"/>
                <w:szCs w:val="18"/>
              </w:rPr>
              <w:t>5</w:t>
            </w:r>
          </w:p>
        </w:tc>
        <w:tc>
          <w:tcPr>
            <w:tcW w:w="5102" w:type="dxa"/>
            <w:tcBorders>
              <w:top w:val="single" w:sz="4" w:space="0" w:color="auto"/>
              <w:left w:val="single" w:sz="4" w:space="0" w:color="auto"/>
            </w:tcBorders>
            <w:shd w:val="clear" w:color="auto" w:fill="auto"/>
            <w:vAlign w:val="bottom"/>
          </w:tcPr>
          <w:p w:rsidR="00AB20F6" w:rsidRDefault="007E79A1">
            <w:pPr>
              <w:pStyle w:val="Jin0"/>
              <w:spacing w:after="0" w:line="240" w:lineRule="auto"/>
              <w:rPr>
                <w:sz w:val="18"/>
                <w:szCs w:val="18"/>
              </w:rPr>
            </w:pPr>
            <w:r>
              <w:rPr>
                <w:rStyle w:val="Jin"/>
                <w:rFonts w:ascii="Times New Roman" w:eastAsia="Times New Roman" w:hAnsi="Times New Roman" w:cs="Times New Roman"/>
                <w:sz w:val="18"/>
                <w:szCs w:val="18"/>
              </w:rPr>
              <w:t>pokládka PVC lepením</w:t>
            </w:r>
          </w:p>
        </w:tc>
        <w:tc>
          <w:tcPr>
            <w:tcW w:w="523"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center"/>
              <w:rPr>
                <w:sz w:val="18"/>
                <w:szCs w:val="18"/>
              </w:rPr>
            </w:pPr>
            <w:r>
              <w:rPr>
                <w:rStyle w:val="Jin"/>
                <w:rFonts w:ascii="Times New Roman" w:eastAsia="Times New Roman" w:hAnsi="Times New Roman" w:cs="Times New Roman"/>
                <w:sz w:val="18"/>
                <w:szCs w:val="18"/>
              </w:rPr>
              <w:t>m2</w:t>
            </w:r>
          </w:p>
        </w:tc>
        <w:tc>
          <w:tcPr>
            <w:tcW w:w="950"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150</w:t>
            </w:r>
          </w:p>
        </w:tc>
        <w:tc>
          <w:tcPr>
            <w:tcW w:w="706"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58</w:t>
            </w:r>
          </w:p>
        </w:tc>
        <w:tc>
          <w:tcPr>
            <w:tcW w:w="989" w:type="dxa"/>
            <w:tcBorders>
              <w:top w:val="single" w:sz="4" w:space="0" w:color="auto"/>
              <w:left w:val="single" w:sz="4" w:space="0" w:color="auto"/>
              <w:righ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8700</w:t>
            </w:r>
          </w:p>
        </w:tc>
      </w:tr>
      <w:tr w:rsidR="00AB20F6">
        <w:tblPrEx>
          <w:tblCellMar>
            <w:top w:w="0" w:type="dxa"/>
            <w:bottom w:w="0" w:type="dxa"/>
          </w:tblCellMar>
        </w:tblPrEx>
        <w:trPr>
          <w:trHeight w:hRule="exact" w:val="226"/>
          <w:jc w:val="center"/>
        </w:trPr>
        <w:tc>
          <w:tcPr>
            <w:tcW w:w="734" w:type="dxa"/>
            <w:tcBorders>
              <w:top w:val="single" w:sz="4" w:space="0" w:color="auto"/>
              <w:left w:val="single" w:sz="4" w:space="0" w:color="auto"/>
            </w:tcBorders>
            <w:shd w:val="clear" w:color="auto" w:fill="auto"/>
            <w:vAlign w:val="bottom"/>
          </w:tcPr>
          <w:p w:rsidR="00AB20F6" w:rsidRDefault="007E79A1">
            <w:pPr>
              <w:pStyle w:val="Jin0"/>
              <w:spacing w:after="0" w:line="240" w:lineRule="auto"/>
              <w:ind w:firstLine="300"/>
              <w:rPr>
                <w:sz w:val="18"/>
                <w:szCs w:val="18"/>
              </w:rPr>
            </w:pPr>
            <w:r>
              <w:rPr>
                <w:rStyle w:val="Jin"/>
                <w:rFonts w:ascii="Times New Roman" w:eastAsia="Times New Roman" w:hAnsi="Times New Roman" w:cs="Times New Roman"/>
                <w:sz w:val="18"/>
                <w:szCs w:val="18"/>
              </w:rPr>
              <w:t>6</w:t>
            </w:r>
          </w:p>
        </w:tc>
        <w:tc>
          <w:tcPr>
            <w:tcW w:w="5102" w:type="dxa"/>
            <w:tcBorders>
              <w:top w:val="single" w:sz="4" w:space="0" w:color="auto"/>
              <w:left w:val="single" w:sz="4" w:space="0" w:color="auto"/>
            </w:tcBorders>
            <w:shd w:val="clear" w:color="auto" w:fill="auto"/>
            <w:vAlign w:val="bottom"/>
          </w:tcPr>
          <w:p w:rsidR="00AB20F6" w:rsidRDefault="007E79A1">
            <w:pPr>
              <w:pStyle w:val="Jin0"/>
              <w:spacing w:after="0" w:line="240" w:lineRule="auto"/>
              <w:rPr>
                <w:sz w:val="18"/>
                <w:szCs w:val="18"/>
              </w:rPr>
            </w:pPr>
            <w:r>
              <w:rPr>
                <w:rStyle w:val="Jin"/>
                <w:rFonts w:ascii="Times New Roman" w:eastAsia="Times New Roman" w:hAnsi="Times New Roman" w:cs="Times New Roman"/>
                <w:sz w:val="18"/>
                <w:szCs w:val="18"/>
              </w:rPr>
              <w:t>lepidlo na PVC podlahy</w:t>
            </w:r>
          </w:p>
        </w:tc>
        <w:tc>
          <w:tcPr>
            <w:tcW w:w="523"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center"/>
              <w:rPr>
                <w:sz w:val="18"/>
                <w:szCs w:val="18"/>
              </w:rPr>
            </w:pPr>
            <w:proofErr w:type="spellStart"/>
            <w:r>
              <w:rPr>
                <w:rStyle w:val="Jin"/>
                <w:rFonts w:ascii="Times New Roman" w:eastAsia="Times New Roman" w:hAnsi="Times New Roman" w:cs="Times New Roman"/>
                <w:sz w:val="18"/>
                <w:szCs w:val="18"/>
              </w:rPr>
              <w:t>kp</w:t>
            </w:r>
            <w:proofErr w:type="spellEnd"/>
          </w:p>
        </w:tc>
        <w:tc>
          <w:tcPr>
            <w:tcW w:w="950"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150</w:t>
            </w:r>
          </w:p>
        </w:tc>
        <w:tc>
          <w:tcPr>
            <w:tcW w:w="706" w:type="dxa"/>
            <w:tcBorders>
              <w:top w:val="single" w:sz="4" w:space="0" w:color="auto"/>
              <w:left w:val="single" w:sz="4" w:space="0" w:color="auto"/>
            </w:tcBorders>
            <w:shd w:val="clear" w:color="auto" w:fill="auto"/>
            <w:vAlign w:val="bottom"/>
          </w:tcPr>
          <w:p w:rsidR="00AB20F6" w:rsidRDefault="007E79A1">
            <w:pPr>
              <w:pStyle w:val="Jin0"/>
              <w:spacing w:after="0" w:line="240" w:lineRule="auto"/>
              <w:ind w:firstLine="460"/>
              <w:jc w:val="both"/>
              <w:rPr>
                <w:sz w:val="18"/>
                <w:szCs w:val="18"/>
              </w:rPr>
            </w:pPr>
            <w:r>
              <w:rPr>
                <w:rStyle w:val="Jin"/>
                <w:rFonts w:ascii="Times New Roman" w:eastAsia="Times New Roman" w:hAnsi="Times New Roman" w:cs="Times New Roman"/>
                <w:sz w:val="18"/>
                <w:szCs w:val="18"/>
              </w:rPr>
              <w:t>20</w:t>
            </w:r>
          </w:p>
        </w:tc>
        <w:tc>
          <w:tcPr>
            <w:tcW w:w="989" w:type="dxa"/>
            <w:tcBorders>
              <w:top w:val="single" w:sz="4" w:space="0" w:color="auto"/>
              <w:left w:val="single" w:sz="4" w:space="0" w:color="auto"/>
              <w:righ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3000</w:t>
            </w:r>
          </w:p>
        </w:tc>
      </w:tr>
      <w:tr w:rsidR="00AB20F6">
        <w:tblPrEx>
          <w:tblCellMar>
            <w:top w:w="0" w:type="dxa"/>
            <w:bottom w:w="0" w:type="dxa"/>
          </w:tblCellMar>
        </w:tblPrEx>
        <w:trPr>
          <w:trHeight w:hRule="exact" w:val="226"/>
          <w:jc w:val="center"/>
        </w:trPr>
        <w:tc>
          <w:tcPr>
            <w:tcW w:w="734" w:type="dxa"/>
            <w:tcBorders>
              <w:top w:val="single" w:sz="4" w:space="0" w:color="auto"/>
              <w:left w:val="single" w:sz="4" w:space="0" w:color="auto"/>
            </w:tcBorders>
            <w:shd w:val="clear" w:color="auto" w:fill="auto"/>
            <w:vAlign w:val="bottom"/>
          </w:tcPr>
          <w:p w:rsidR="00AB20F6" w:rsidRDefault="007E79A1">
            <w:pPr>
              <w:pStyle w:val="Jin0"/>
              <w:spacing w:after="0" w:line="240" w:lineRule="auto"/>
              <w:ind w:firstLine="300"/>
              <w:rPr>
                <w:sz w:val="18"/>
                <w:szCs w:val="18"/>
              </w:rPr>
            </w:pPr>
            <w:r>
              <w:rPr>
                <w:rStyle w:val="Jin"/>
                <w:rFonts w:ascii="Times New Roman" w:eastAsia="Times New Roman" w:hAnsi="Times New Roman" w:cs="Times New Roman"/>
                <w:sz w:val="18"/>
                <w:szCs w:val="18"/>
              </w:rPr>
              <w:t>7</w:t>
            </w:r>
          </w:p>
        </w:tc>
        <w:tc>
          <w:tcPr>
            <w:tcW w:w="5102" w:type="dxa"/>
            <w:tcBorders>
              <w:top w:val="single" w:sz="4" w:space="0" w:color="auto"/>
              <w:left w:val="single" w:sz="4" w:space="0" w:color="auto"/>
            </w:tcBorders>
            <w:shd w:val="clear" w:color="auto" w:fill="auto"/>
            <w:vAlign w:val="bottom"/>
          </w:tcPr>
          <w:p w:rsidR="00AB20F6" w:rsidRDefault="007E79A1">
            <w:pPr>
              <w:pStyle w:val="Jin0"/>
              <w:spacing w:after="0" w:line="240" w:lineRule="auto"/>
              <w:rPr>
                <w:sz w:val="18"/>
                <w:szCs w:val="18"/>
              </w:rPr>
            </w:pPr>
            <w:r>
              <w:rPr>
                <w:rStyle w:val="Jin"/>
                <w:rFonts w:ascii="Times New Roman" w:eastAsia="Times New Roman" w:hAnsi="Times New Roman" w:cs="Times New Roman"/>
                <w:sz w:val="18"/>
                <w:szCs w:val="18"/>
              </w:rPr>
              <w:t>obvodová lišta (Rumový sokl)</w:t>
            </w:r>
          </w:p>
        </w:tc>
        <w:tc>
          <w:tcPr>
            <w:tcW w:w="523" w:type="dxa"/>
            <w:tcBorders>
              <w:top w:val="single" w:sz="4" w:space="0" w:color="auto"/>
              <w:left w:val="single" w:sz="4" w:space="0" w:color="auto"/>
            </w:tcBorders>
            <w:shd w:val="clear" w:color="auto" w:fill="auto"/>
            <w:vAlign w:val="bottom"/>
          </w:tcPr>
          <w:p w:rsidR="00AB20F6" w:rsidRDefault="007E79A1">
            <w:pPr>
              <w:pStyle w:val="Jin0"/>
              <w:spacing w:after="0" w:line="240" w:lineRule="auto"/>
              <w:rPr>
                <w:sz w:val="18"/>
                <w:szCs w:val="18"/>
              </w:rPr>
            </w:pPr>
            <w:proofErr w:type="spellStart"/>
            <w:r>
              <w:rPr>
                <w:rStyle w:val="Jin"/>
                <w:rFonts w:ascii="Times New Roman" w:eastAsia="Times New Roman" w:hAnsi="Times New Roman" w:cs="Times New Roman"/>
                <w:sz w:val="18"/>
                <w:szCs w:val="18"/>
              </w:rPr>
              <w:t>bm</w:t>
            </w:r>
            <w:proofErr w:type="spellEnd"/>
          </w:p>
        </w:tc>
        <w:tc>
          <w:tcPr>
            <w:tcW w:w="950"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55</w:t>
            </w:r>
          </w:p>
        </w:tc>
        <w:tc>
          <w:tcPr>
            <w:tcW w:w="706"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58</w:t>
            </w:r>
          </w:p>
        </w:tc>
        <w:tc>
          <w:tcPr>
            <w:tcW w:w="989" w:type="dxa"/>
            <w:tcBorders>
              <w:top w:val="single" w:sz="4" w:space="0" w:color="auto"/>
              <w:left w:val="single" w:sz="4" w:space="0" w:color="auto"/>
              <w:righ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3190</w:t>
            </w:r>
          </w:p>
        </w:tc>
      </w:tr>
      <w:tr w:rsidR="00AB20F6">
        <w:tblPrEx>
          <w:tblCellMar>
            <w:top w:w="0" w:type="dxa"/>
            <w:bottom w:w="0" w:type="dxa"/>
          </w:tblCellMar>
        </w:tblPrEx>
        <w:trPr>
          <w:trHeight w:hRule="exact" w:val="235"/>
          <w:jc w:val="center"/>
        </w:trPr>
        <w:tc>
          <w:tcPr>
            <w:tcW w:w="734" w:type="dxa"/>
            <w:tcBorders>
              <w:top w:val="single" w:sz="4" w:space="0" w:color="auto"/>
              <w:left w:val="single" w:sz="4" w:space="0" w:color="auto"/>
            </w:tcBorders>
            <w:shd w:val="clear" w:color="auto" w:fill="auto"/>
            <w:vAlign w:val="bottom"/>
          </w:tcPr>
          <w:p w:rsidR="00AB20F6" w:rsidRDefault="007E79A1">
            <w:pPr>
              <w:pStyle w:val="Jin0"/>
              <w:spacing w:after="0" w:line="240" w:lineRule="auto"/>
              <w:ind w:firstLine="300"/>
              <w:rPr>
                <w:sz w:val="18"/>
                <w:szCs w:val="18"/>
              </w:rPr>
            </w:pPr>
            <w:r>
              <w:rPr>
                <w:rStyle w:val="Jin"/>
                <w:rFonts w:ascii="Times New Roman" w:eastAsia="Times New Roman" w:hAnsi="Times New Roman" w:cs="Times New Roman"/>
                <w:sz w:val="18"/>
                <w:szCs w:val="18"/>
              </w:rPr>
              <w:t>8</w:t>
            </w:r>
          </w:p>
        </w:tc>
        <w:tc>
          <w:tcPr>
            <w:tcW w:w="5102" w:type="dxa"/>
            <w:tcBorders>
              <w:top w:val="single" w:sz="4" w:space="0" w:color="auto"/>
              <w:left w:val="single" w:sz="4" w:space="0" w:color="auto"/>
            </w:tcBorders>
            <w:shd w:val="clear" w:color="auto" w:fill="auto"/>
            <w:vAlign w:val="bottom"/>
          </w:tcPr>
          <w:p w:rsidR="00AB20F6" w:rsidRDefault="007E79A1">
            <w:pPr>
              <w:pStyle w:val="Jin0"/>
              <w:spacing w:after="0" w:line="240" w:lineRule="auto"/>
              <w:rPr>
                <w:sz w:val="18"/>
                <w:szCs w:val="18"/>
              </w:rPr>
            </w:pPr>
            <w:r>
              <w:rPr>
                <w:rStyle w:val="Jin"/>
                <w:rFonts w:ascii="Times New Roman" w:eastAsia="Times New Roman" w:hAnsi="Times New Roman" w:cs="Times New Roman"/>
                <w:sz w:val="18"/>
                <w:szCs w:val="18"/>
              </w:rPr>
              <w:t>montáž obvodové lišty</w:t>
            </w:r>
          </w:p>
        </w:tc>
        <w:tc>
          <w:tcPr>
            <w:tcW w:w="523" w:type="dxa"/>
            <w:tcBorders>
              <w:top w:val="single" w:sz="4" w:space="0" w:color="auto"/>
              <w:left w:val="single" w:sz="4" w:space="0" w:color="auto"/>
            </w:tcBorders>
            <w:shd w:val="clear" w:color="auto" w:fill="auto"/>
            <w:vAlign w:val="bottom"/>
          </w:tcPr>
          <w:p w:rsidR="00AB20F6" w:rsidRDefault="007E79A1">
            <w:pPr>
              <w:pStyle w:val="Jin0"/>
              <w:spacing w:after="0" w:line="240" w:lineRule="auto"/>
              <w:rPr>
                <w:sz w:val="18"/>
                <w:szCs w:val="18"/>
              </w:rPr>
            </w:pPr>
            <w:proofErr w:type="spellStart"/>
            <w:r>
              <w:rPr>
                <w:rStyle w:val="Jin"/>
                <w:rFonts w:ascii="Times New Roman" w:eastAsia="Times New Roman" w:hAnsi="Times New Roman" w:cs="Times New Roman"/>
                <w:sz w:val="18"/>
                <w:szCs w:val="18"/>
              </w:rPr>
              <w:t>bm</w:t>
            </w:r>
            <w:proofErr w:type="spellEnd"/>
          </w:p>
        </w:tc>
        <w:tc>
          <w:tcPr>
            <w:tcW w:w="950"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60</w:t>
            </w:r>
          </w:p>
        </w:tc>
        <w:tc>
          <w:tcPr>
            <w:tcW w:w="706"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58</w:t>
            </w:r>
          </w:p>
        </w:tc>
        <w:tc>
          <w:tcPr>
            <w:tcW w:w="989" w:type="dxa"/>
            <w:tcBorders>
              <w:top w:val="single" w:sz="4" w:space="0" w:color="auto"/>
              <w:left w:val="single" w:sz="4" w:space="0" w:color="auto"/>
              <w:righ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3480</w:t>
            </w:r>
          </w:p>
        </w:tc>
      </w:tr>
      <w:tr w:rsidR="00AB20F6">
        <w:tblPrEx>
          <w:tblCellMar>
            <w:top w:w="0" w:type="dxa"/>
            <w:bottom w:w="0" w:type="dxa"/>
          </w:tblCellMar>
        </w:tblPrEx>
        <w:trPr>
          <w:trHeight w:hRule="exact" w:val="221"/>
          <w:jc w:val="center"/>
        </w:trPr>
        <w:tc>
          <w:tcPr>
            <w:tcW w:w="734" w:type="dxa"/>
            <w:tcBorders>
              <w:top w:val="single" w:sz="4" w:space="0" w:color="auto"/>
              <w:left w:val="single" w:sz="4" w:space="0" w:color="auto"/>
            </w:tcBorders>
            <w:shd w:val="clear" w:color="auto" w:fill="auto"/>
            <w:vAlign w:val="bottom"/>
          </w:tcPr>
          <w:p w:rsidR="00AB20F6" w:rsidRDefault="007E79A1">
            <w:pPr>
              <w:pStyle w:val="Jin0"/>
              <w:spacing w:after="0" w:line="240" w:lineRule="auto"/>
              <w:ind w:firstLine="300"/>
              <w:rPr>
                <w:sz w:val="18"/>
                <w:szCs w:val="18"/>
              </w:rPr>
            </w:pPr>
            <w:r>
              <w:rPr>
                <w:rStyle w:val="Jin"/>
                <w:rFonts w:ascii="Times New Roman" w:eastAsia="Times New Roman" w:hAnsi="Times New Roman" w:cs="Times New Roman"/>
                <w:sz w:val="18"/>
                <w:szCs w:val="18"/>
              </w:rPr>
              <w:t>9</w:t>
            </w:r>
          </w:p>
        </w:tc>
        <w:tc>
          <w:tcPr>
            <w:tcW w:w="5102" w:type="dxa"/>
            <w:tcBorders>
              <w:top w:val="single" w:sz="4" w:space="0" w:color="auto"/>
              <w:left w:val="single" w:sz="4" w:space="0" w:color="auto"/>
            </w:tcBorders>
            <w:shd w:val="clear" w:color="auto" w:fill="auto"/>
            <w:vAlign w:val="bottom"/>
          </w:tcPr>
          <w:p w:rsidR="00AB20F6" w:rsidRDefault="007E79A1">
            <w:pPr>
              <w:pStyle w:val="Jin0"/>
              <w:spacing w:after="0" w:line="240" w:lineRule="auto"/>
              <w:rPr>
                <w:sz w:val="18"/>
                <w:szCs w:val="18"/>
              </w:rPr>
            </w:pPr>
            <w:r>
              <w:rPr>
                <w:rStyle w:val="Jin"/>
                <w:rFonts w:ascii="Times New Roman" w:eastAsia="Times New Roman" w:hAnsi="Times New Roman" w:cs="Times New Roman"/>
                <w:sz w:val="18"/>
                <w:szCs w:val="18"/>
              </w:rPr>
              <w:t>přechodový profil</w:t>
            </w:r>
          </w:p>
        </w:tc>
        <w:tc>
          <w:tcPr>
            <w:tcW w:w="523"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center"/>
              <w:rPr>
                <w:sz w:val="18"/>
                <w:szCs w:val="18"/>
              </w:rPr>
            </w:pPr>
            <w:proofErr w:type="spellStart"/>
            <w:r>
              <w:rPr>
                <w:rStyle w:val="Jin"/>
                <w:rFonts w:ascii="Times New Roman" w:eastAsia="Times New Roman" w:hAnsi="Times New Roman" w:cs="Times New Roman"/>
                <w:sz w:val="18"/>
                <w:szCs w:val="18"/>
              </w:rPr>
              <w:t>bm</w:t>
            </w:r>
            <w:proofErr w:type="spellEnd"/>
          </w:p>
        </w:tc>
        <w:tc>
          <w:tcPr>
            <w:tcW w:w="950"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300</w:t>
            </w:r>
          </w:p>
        </w:tc>
        <w:tc>
          <w:tcPr>
            <w:tcW w:w="706"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3</w:t>
            </w:r>
          </w:p>
        </w:tc>
        <w:tc>
          <w:tcPr>
            <w:tcW w:w="989" w:type="dxa"/>
            <w:tcBorders>
              <w:top w:val="single" w:sz="4" w:space="0" w:color="auto"/>
              <w:left w:val="single" w:sz="4" w:space="0" w:color="auto"/>
              <w:righ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900</w:t>
            </w:r>
          </w:p>
        </w:tc>
      </w:tr>
      <w:tr w:rsidR="00AB20F6">
        <w:tblPrEx>
          <w:tblCellMar>
            <w:top w:w="0" w:type="dxa"/>
            <w:bottom w:w="0" w:type="dxa"/>
          </w:tblCellMar>
        </w:tblPrEx>
        <w:trPr>
          <w:trHeight w:hRule="exact" w:val="235"/>
          <w:jc w:val="center"/>
        </w:trPr>
        <w:tc>
          <w:tcPr>
            <w:tcW w:w="734" w:type="dxa"/>
            <w:tcBorders>
              <w:top w:val="single" w:sz="4" w:space="0" w:color="auto"/>
              <w:left w:val="single" w:sz="4" w:space="0" w:color="auto"/>
            </w:tcBorders>
            <w:shd w:val="clear" w:color="auto" w:fill="auto"/>
            <w:vAlign w:val="bottom"/>
          </w:tcPr>
          <w:p w:rsidR="00AB20F6" w:rsidRDefault="007E79A1">
            <w:pPr>
              <w:pStyle w:val="Jin0"/>
              <w:spacing w:after="0" w:line="240" w:lineRule="auto"/>
              <w:ind w:firstLine="300"/>
              <w:rPr>
                <w:sz w:val="18"/>
                <w:szCs w:val="18"/>
              </w:rPr>
            </w:pPr>
            <w:r>
              <w:rPr>
                <w:rStyle w:val="Jin"/>
                <w:rFonts w:ascii="Times New Roman" w:eastAsia="Times New Roman" w:hAnsi="Times New Roman" w:cs="Times New Roman"/>
                <w:sz w:val="18"/>
                <w:szCs w:val="18"/>
              </w:rPr>
              <w:t>10</w:t>
            </w:r>
          </w:p>
        </w:tc>
        <w:tc>
          <w:tcPr>
            <w:tcW w:w="5102" w:type="dxa"/>
            <w:tcBorders>
              <w:top w:val="single" w:sz="4" w:space="0" w:color="auto"/>
              <w:left w:val="single" w:sz="4" w:space="0" w:color="auto"/>
            </w:tcBorders>
            <w:shd w:val="clear" w:color="auto" w:fill="auto"/>
            <w:vAlign w:val="bottom"/>
          </w:tcPr>
          <w:p w:rsidR="00AB20F6" w:rsidRDefault="007E79A1">
            <w:pPr>
              <w:pStyle w:val="Jin0"/>
              <w:spacing w:after="0" w:line="240" w:lineRule="auto"/>
              <w:rPr>
                <w:sz w:val="18"/>
                <w:szCs w:val="18"/>
              </w:rPr>
            </w:pPr>
            <w:r>
              <w:rPr>
                <w:rStyle w:val="Jin"/>
                <w:rFonts w:ascii="Times New Roman" w:eastAsia="Times New Roman" w:hAnsi="Times New Roman" w:cs="Times New Roman"/>
                <w:sz w:val="18"/>
                <w:szCs w:val="18"/>
              </w:rPr>
              <w:t>montáž přechodového profilu</w:t>
            </w:r>
          </w:p>
        </w:tc>
        <w:tc>
          <w:tcPr>
            <w:tcW w:w="523"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center"/>
              <w:rPr>
                <w:sz w:val="18"/>
                <w:szCs w:val="18"/>
              </w:rPr>
            </w:pPr>
            <w:r>
              <w:rPr>
                <w:rStyle w:val="Jin"/>
                <w:rFonts w:ascii="Times New Roman" w:eastAsia="Times New Roman" w:hAnsi="Times New Roman" w:cs="Times New Roman"/>
                <w:sz w:val="18"/>
                <w:szCs w:val="18"/>
              </w:rPr>
              <w:t>ks</w:t>
            </w:r>
          </w:p>
        </w:tc>
        <w:tc>
          <w:tcPr>
            <w:tcW w:w="950"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200</w:t>
            </w:r>
          </w:p>
        </w:tc>
        <w:tc>
          <w:tcPr>
            <w:tcW w:w="706"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3</w:t>
            </w:r>
          </w:p>
        </w:tc>
        <w:tc>
          <w:tcPr>
            <w:tcW w:w="989" w:type="dxa"/>
            <w:tcBorders>
              <w:top w:val="single" w:sz="4" w:space="0" w:color="auto"/>
              <w:left w:val="single" w:sz="4" w:space="0" w:color="auto"/>
              <w:righ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600</w:t>
            </w:r>
          </w:p>
        </w:tc>
      </w:tr>
      <w:tr w:rsidR="00AB20F6">
        <w:tblPrEx>
          <w:tblCellMar>
            <w:top w:w="0" w:type="dxa"/>
            <w:bottom w:w="0" w:type="dxa"/>
          </w:tblCellMar>
        </w:tblPrEx>
        <w:trPr>
          <w:trHeight w:hRule="exact" w:val="221"/>
          <w:jc w:val="center"/>
        </w:trPr>
        <w:tc>
          <w:tcPr>
            <w:tcW w:w="734" w:type="dxa"/>
            <w:tcBorders>
              <w:top w:val="single" w:sz="4" w:space="0" w:color="auto"/>
              <w:left w:val="single" w:sz="4" w:space="0" w:color="auto"/>
            </w:tcBorders>
            <w:shd w:val="clear" w:color="auto" w:fill="auto"/>
            <w:vAlign w:val="bottom"/>
          </w:tcPr>
          <w:p w:rsidR="00AB20F6" w:rsidRDefault="007E79A1">
            <w:pPr>
              <w:pStyle w:val="Jin0"/>
              <w:spacing w:after="0" w:line="240" w:lineRule="auto"/>
              <w:ind w:firstLine="300"/>
              <w:rPr>
                <w:sz w:val="18"/>
                <w:szCs w:val="18"/>
              </w:rPr>
            </w:pPr>
            <w:proofErr w:type="spellStart"/>
            <w:r>
              <w:rPr>
                <w:rStyle w:val="Jin"/>
                <w:rFonts w:ascii="Times New Roman" w:eastAsia="Times New Roman" w:hAnsi="Times New Roman" w:cs="Times New Roman"/>
                <w:sz w:val="18"/>
                <w:szCs w:val="18"/>
              </w:rPr>
              <w:t>il</w:t>
            </w:r>
            <w:proofErr w:type="spellEnd"/>
          </w:p>
        </w:tc>
        <w:tc>
          <w:tcPr>
            <w:tcW w:w="5102" w:type="dxa"/>
            <w:tcBorders>
              <w:top w:val="single" w:sz="4" w:space="0" w:color="auto"/>
              <w:left w:val="single" w:sz="4" w:space="0" w:color="auto"/>
            </w:tcBorders>
            <w:shd w:val="clear" w:color="auto" w:fill="auto"/>
            <w:vAlign w:val="bottom"/>
          </w:tcPr>
          <w:p w:rsidR="00AB20F6" w:rsidRDefault="007E79A1">
            <w:pPr>
              <w:pStyle w:val="Jin0"/>
              <w:spacing w:after="0" w:line="240" w:lineRule="auto"/>
              <w:rPr>
                <w:sz w:val="18"/>
                <w:szCs w:val="18"/>
              </w:rPr>
            </w:pPr>
            <w:r>
              <w:rPr>
                <w:rStyle w:val="Jin"/>
                <w:rFonts w:ascii="Times New Roman" w:eastAsia="Times New Roman" w:hAnsi="Times New Roman" w:cs="Times New Roman"/>
                <w:sz w:val="18"/>
                <w:szCs w:val="18"/>
              </w:rPr>
              <w:t>spojovací materiál, tmely</w:t>
            </w:r>
          </w:p>
        </w:tc>
        <w:tc>
          <w:tcPr>
            <w:tcW w:w="523"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center"/>
              <w:rPr>
                <w:sz w:val="18"/>
                <w:szCs w:val="18"/>
              </w:rPr>
            </w:pPr>
            <w:r>
              <w:rPr>
                <w:rStyle w:val="Jin"/>
                <w:rFonts w:ascii="Times New Roman" w:eastAsia="Times New Roman" w:hAnsi="Times New Roman" w:cs="Times New Roman"/>
                <w:sz w:val="18"/>
                <w:szCs w:val="18"/>
              </w:rPr>
              <w:t>ks</w:t>
            </w:r>
          </w:p>
        </w:tc>
        <w:tc>
          <w:tcPr>
            <w:tcW w:w="950"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4000</w:t>
            </w:r>
          </w:p>
        </w:tc>
        <w:tc>
          <w:tcPr>
            <w:tcW w:w="706"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1</w:t>
            </w:r>
          </w:p>
        </w:tc>
        <w:tc>
          <w:tcPr>
            <w:tcW w:w="989" w:type="dxa"/>
            <w:tcBorders>
              <w:top w:val="single" w:sz="4" w:space="0" w:color="auto"/>
              <w:left w:val="single" w:sz="4" w:space="0" w:color="auto"/>
              <w:righ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4000</w:t>
            </w:r>
          </w:p>
        </w:tc>
      </w:tr>
      <w:tr w:rsidR="00AB20F6">
        <w:tblPrEx>
          <w:tblCellMar>
            <w:top w:w="0" w:type="dxa"/>
            <w:bottom w:w="0" w:type="dxa"/>
          </w:tblCellMar>
        </w:tblPrEx>
        <w:trPr>
          <w:trHeight w:hRule="exact" w:val="230"/>
          <w:jc w:val="center"/>
        </w:trPr>
        <w:tc>
          <w:tcPr>
            <w:tcW w:w="734" w:type="dxa"/>
            <w:tcBorders>
              <w:top w:val="single" w:sz="4" w:space="0" w:color="auto"/>
              <w:left w:val="single" w:sz="4" w:space="0" w:color="auto"/>
            </w:tcBorders>
            <w:shd w:val="clear" w:color="auto" w:fill="auto"/>
            <w:vAlign w:val="bottom"/>
          </w:tcPr>
          <w:p w:rsidR="00AB20F6" w:rsidRDefault="007E79A1">
            <w:pPr>
              <w:pStyle w:val="Jin0"/>
              <w:spacing w:after="0" w:line="240" w:lineRule="auto"/>
              <w:ind w:firstLine="300"/>
              <w:rPr>
                <w:sz w:val="18"/>
                <w:szCs w:val="18"/>
              </w:rPr>
            </w:pPr>
            <w:r>
              <w:rPr>
                <w:rStyle w:val="Jin"/>
                <w:rFonts w:ascii="Times New Roman" w:eastAsia="Times New Roman" w:hAnsi="Times New Roman" w:cs="Times New Roman"/>
                <w:sz w:val="18"/>
                <w:szCs w:val="18"/>
              </w:rPr>
              <w:t>12</w:t>
            </w:r>
          </w:p>
        </w:tc>
        <w:tc>
          <w:tcPr>
            <w:tcW w:w="5102" w:type="dxa"/>
            <w:tcBorders>
              <w:top w:val="single" w:sz="4" w:space="0" w:color="auto"/>
              <w:left w:val="single" w:sz="4" w:space="0" w:color="auto"/>
            </w:tcBorders>
            <w:shd w:val="clear" w:color="auto" w:fill="auto"/>
            <w:vAlign w:val="bottom"/>
          </w:tcPr>
          <w:p w:rsidR="00AB20F6" w:rsidRDefault="007E79A1">
            <w:pPr>
              <w:pStyle w:val="Jin0"/>
              <w:spacing w:after="0" w:line="240" w:lineRule="auto"/>
              <w:rPr>
                <w:sz w:val="18"/>
                <w:szCs w:val="18"/>
              </w:rPr>
            </w:pPr>
            <w:r>
              <w:rPr>
                <w:rStyle w:val="Jin"/>
                <w:rFonts w:ascii="Times New Roman" w:eastAsia="Times New Roman" w:hAnsi="Times New Roman" w:cs="Times New Roman"/>
                <w:sz w:val="18"/>
                <w:szCs w:val="18"/>
              </w:rPr>
              <w:t xml:space="preserve">doprava, </w:t>
            </w:r>
            <w:proofErr w:type="spellStart"/>
            <w:r>
              <w:rPr>
                <w:rStyle w:val="Jin"/>
                <w:rFonts w:ascii="Times New Roman" w:eastAsia="Times New Roman" w:hAnsi="Times New Roman" w:cs="Times New Roman"/>
                <w:sz w:val="18"/>
                <w:szCs w:val="18"/>
              </w:rPr>
              <w:t>maniuplace</w:t>
            </w:r>
            <w:proofErr w:type="spellEnd"/>
          </w:p>
        </w:tc>
        <w:tc>
          <w:tcPr>
            <w:tcW w:w="523"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center"/>
              <w:rPr>
                <w:sz w:val="18"/>
                <w:szCs w:val="18"/>
              </w:rPr>
            </w:pPr>
            <w:r>
              <w:rPr>
                <w:rStyle w:val="Jin"/>
                <w:rFonts w:ascii="Times New Roman" w:eastAsia="Times New Roman" w:hAnsi="Times New Roman" w:cs="Times New Roman"/>
                <w:sz w:val="18"/>
                <w:szCs w:val="18"/>
              </w:rPr>
              <w:t>ks</w:t>
            </w:r>
          </w:p>
        </w:tc>
        <w:tc>
          <w:tcPr>
            <w:tcW w:w="950"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4000</w:t>
            </w:r>
          </w:p>
        </w:tc>
        <w:tc>
          <w:tcPr>
            <w:tcW w:w="706" w:type="dxa"/>
            <w:tcBorders>
              <w:top w:val="single" w:sz="4" w:space="0" w:color="auto"/>
              <w:lef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1</w:t>
            </w:r>
          </w:p>
        </w:tc>
        <w:tc>
          <w:tcPr>
            <w:tcW w:w="989" w:type="dxa"/>
            <w:tcBorders>
              <w:top w:val="single" w:sz="4" w:space="0" w:color="auto"/>
              <w:left w:val="single" w:sz="4" w:space="0" w:color="auto"/>
              <w:right w:val="single" w:sz="4" w:space="0" w:color="auto"/>
            </w:tcBorders>
            <w:shd w:val="clear" w:color="auto" w:fill="auto"/>
            <w:vAlign w:val="bottom"/>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4000</w:t>
            </w:r>
          </w:p>
        </w:tc>
      </w:tr>
      <w:tr w:rsidR="00AB20F6">
        <w:tblPrEx>
          <w:tblCellMar>
            <w:top w:w="0" w:type="dxa"/>
            <w:bottom w:w="0" w:type="dxa"/>
          </w:tblCellMar>
        </w:tblPrEx>
        <w:trPr>
          <w:trHeight w:hRule="exact" w:val="250"/>
          <w:jc w:val="center"/>
        </w:trPr>
        <w:tc>
          <w:tcPr>
            <w:tcW w:w="734" w:type="dxa"/>
            <w:tcBorders>
              <w:top w:val="single" w:sz="4" w:space="0" w:color="auto"/>
              <w:left w:val="single" w:sz="4" w:space="0" w:color="auto"/>
              <w:bottom w:val="single" w:sz="4" w:space="0" w:color="auto"/>
            </w:tcBorders>
            <w:shd w:val="clear" w:color="auto" w:fill="auto"/>
          </w:tcPr>
          <w:p w:rsidR="00AB20F6" w:rsidRDefault="00AB20F6">
            <w:pPr>
              <w:rPr>
                <w:sz w:val="10"/>
                <w:szCs w:val="10"/>
              </w:rPr>
            </w:pPr>
          </w:p>
        </w:tc>
        <w:tc>
          <w:tcPr>
            <w:tcW w:w="5102" w:type="dxa"/>
            <w:tcBorders>
              <w:top w:val="single" w:sz="4" w:space="0" w:color="auto"/>
              <w:left w:val="single" w:sz="4" w:space="0" w:color="auto"/>
              <w:bottom w:val="single" w:sz="4" w:space="0" w:color="auto"/>
            </w:tcBorders>
            <w:shd w:val="clear" w:color="auto" w:fill="auto"/>
          </w:tcPr>
          <w:p w:rsidR="00AB20F6" w:rsidRDefault="007E79A1">
            <w:pPr>
              <w:pStyle w:val="Jin0"/>
              <w:spacing w:after="0" w:line="240" w:lineRule="auto"/>
              <w:rPr>
                <w:sz w:val="18"/>
                <w:szCs w:val="18"/>
              </w:rPr>
            </w:pPr>
            <w:r>
              <w:rPr>
                <w:rStyle w:val="Jin"/>
                <w:rFonts w:ascii="Times New Roman" w:eastAsia="Times New Roman" w:hAnsi="Times New Roman" w:cs="Times New Roman"/>
                <w:sz w:val="18"/>
                <w:szCs w:val="18"/>
              </w:rPr>
              <w:t>Práce celkem</w:t>
            </w:r>
          </w:p>
        </w:tc>
        <w:tc>
          <w:tcPr>
            <w:tcW w:w="523" w:type="dxa"/>
            <w:tcBorders>
              <w:top w:val="single" w:sz="4" w:space="0" w:color="auto"/>
              <w:left w:val="single" w:sz="4" w:space="0" w:color="auto"/>
              <w:bottom w:val="single" w:sz="4" w:space="0" w:color="auto"/>
            </w:tcBorders>
            <w:shd w:val="clear" w:color="auto" w:fill="auto"/>
          </w:tcPr>
          <w:p w:rsidR="00AB20F6" w:rsidRDefault="00AB20F6">
            <w:pPr>
              <w:rPr>
                <w:sz w:val="10"/>
                <w:szCs w:val="10"/>
              </w:rPr>
            </w:pPr>
          </w:p>
        </w:tc>
        <w:tc>
          <w:tcPr>
            <w:tcW w:w="950" w:type="dxa"/>
            <w:tcBorders>
              <w:top w:val="single" w:sz="4" w:space="0" w:color="auto"/>
              <w:left w:val="single" w:sz="4" w:space="0" w:color="auto"/>
              <w:bottom w:val="single" w:sz="4" w:space="0" w:color="auto"/>
            </w:tcBorders>
            <w:shd w:val="clear" w:color="auto" w:fill="auto"/>
          </w:tcPr>
          <w:p w:rsidR="00AB20F6" w:rsidRDefault="00AB20F6">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AB20F6" w:rsidRDefault="00AB20F6">
            <w:pPr>
              <w:rPr>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B20F6" w:rsidRDefault="007E79A1">
            <w:pPr>
              <w:pStyle w:val="Jin0"/>
              <w:spacing w:after="0" w:line="240" w:lineRule="auto"/>
              <w:jc w:val="right"/>
              <w:rPr>
                <w:sz w:val="18"/>
                <w:szCs w:val="18"/>
              </w:rPr>
            </w:pPr>
            <w:r>
              <w:rPr>
                <w:rStyle w:val="Jin"/>
                <w:rFonts w:ascii="Times New Roman" w:eastAsia="Times New Roman" w:hAnsi="Times New Roman" w:cs="Times New Roman"/>
                <w:sz w:val="18"/>
                <w:szCs w:val="18"/>
              </w:rPr>
              <w:t>110380</w:t>
            </w:r>
          </w:p>
        </w:tc>
      </w:tr>
    </w:tbl>
    <w:p w:rsidR="007E79A1" w:rsidRDefault="007E79A1"/>
    <w:sectPr w:rsidR="007E79A1">
      <w:footerReference w:type="even" r:id="rId10"/>
      <w:footerReference w:type="default" r:id="rId11"/>
      <w:pgSz w:w="11900" w:h="16840"/>
      <w:pgMar w:top="1338" w:right="1343" w:bottom="1176" w:left="1365"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9A1" w:rsidRDefault="007E79A1">
      <w:r>
        <w:separator/>
      </w:r>
    </w:p>
  </w:endnote>
  <w:endnote w:type="continuationSeparator" w:id="0">
    <w:p w:rsidR="007E79A1" w:rsidRDefault="007E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0F6" w:rsidRDefault="007E79A1">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885190</wp:posOffset>
              </wp:positionH>
              <wp:positionV relativeFrom="page">
                <wp:posOffset>10158095</wp:posOffset>
              </wp:positionV>
              <wp:extent cx="3862070" cy="118745"/>
              <wp:effectExtent l="0" t="0" r="0" b="0"/>
              <wp:wrapNone/>
              <wp:docPr id="19" name="Shape 19"/>
              <wp:cNvGraphicFramePr/>
              <a:graphic xmlns:a="http://schemas.openxmlformats.org/drawingml/2006/main">
                <a:graphicData uri="http://schemas.microsoft.com/office/word/2010/wordprocessingShape">
                  <wps:wsp>
                    <wps:cNvSpPr txBox="1"/>
                    <wps:spPr>
                      <a:xfrm>
                        <a:off x="0" y="0"/>
                        <a:ext cx="3862070" cy="118745"/>
                      </a:xfrm>
                      <a:prstGeom prst="rect">
                        <a:avLst/>
                      </a:prstGeom>
                      <a:noFill/>
                    </wps:spPr>
                    <wps:txbx>
                      <w:txbxContent>
                        <w:p w:rsidR="00AB20F6" w:rsidRDefault="007E79A1">
                          <w:pPr>
                            <w:pStyle w:val="Zhlavnebozpat20"/>
                            <w:rPr>
                              <w:sz w:val="18"/>
                              <w:szCs w:val="18"/>
                            </w:rPr>
                          </w:pPr>
                          <w:r>
                            <w:rPr>
                              <w:rStyle w:val="Zhlavnebozpat2"/>
                              <w:rFonts w:ascii="Arial" w:eastAsia="Arial" w:hAnsi="Arial" w:cs="Arial"/>
                              <w:i/>
                              <w:iCs/>
                              <w:sz w:val="18"/>
                              <w:szCs w:val="18"/>
                            </w:rPr>
                            <w:t>Veřejná zakázka 51_2024: Výměna podlahové krytiny VZ Hodonín - etapa II</w:t>
                          </w:r>
                        </w:p>
                      </w:txbxContent>
                    </wps:txbx>
                    <wps:bodyPr wrap="none" lIns="0" tIns="0" rIns="0" bIns="0">
                      <a:spAutoFit/>
                    </wps:bodyPr>
                  </wps:wsp>
                </a:graphicData>
              </a:graphic>
            </wp:anchor>
          </w:drawing>
        </mc:Choice>
        <mc:Fallback>
          <w:pict>
            <v:shape id="_x0000_s1045" type="#_x0000_t202" style="position:absolute;margin-left:69.700000000000003pt;margin-top:799.85000000000002pt;width:304.10000000000002pt;height:9.3499999999999996pt;z-index:-188744061;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8"/>
                        <w:szCs w:val="18"/>
                      </w:rPr>
                    </w:pPr>
                    <w:r>
                      <w:rPr>
                        <w:rStyle w:val="CharStyle16"/>
                        <w:rFonts w:ascii="Arial" w:eastAsia="Arial" w:hAnsi="Arial" w:cs="Arial"/>
                        <w:i/>
                        <w:iCs/>
                        <w:sz w:val="18"/>
                        <w:szCs w:val="18"/>
                      </w:rPr>
                      <w:t>Veřejná zakázka 51_2024: Výměna podlahové krytiny VZ Hodonín - etapa II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0F6" w:rsidRDefault="007E79A1">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912495</wp:posOffset>
              </wp:positionH>
              <wp:positionV relativeFrom="page">
                <wp:posOffset>10353040</wp:posOffset>
              </wp:positionV>
              <wp:extent cx="3883025" cy="118745"/>
              <wp:effectExtent l="0" t="0" r="0" b="0"/>
              <wp:wrapNone/>
              <wp:docPr id="17" name="Shape 17"/>
              <wp:cNvGraphicFramePr/>
              <a:graphic xmlns:a="http://schemas.openxmlformats.org/drawingml/2006/main">
                <a:graphicData uri="http://schemas.microsoft.com/office/word/2010/wordprocessingShape">
                  <wps:wsp>
                    <wps:cNvSpPr txBox="1"/>
                    <wps:spPr>
                      <a:xfrm>
                        <a:off x="0" y="0"/>
                        <a:ext cx="3883025" cy="118745"/>
                      </a:xfrm>
                      <a:prstGeom prst="rect">
                        <a:avLst/>
                      </a:prstGeom>
                      <a:noFill/>
                    </wps:spPr>
                    <wps:txbx>
                      <w:txbxContent>
                        <w:p w:rsidR="00AB20F6" w:rsidRDefault="007E79A1">
                          <w:pPr>
                            <w:pStyle w:val="Zhlavnebozpat20"/>
                            <w:rPr>
                              <w:sz w:val="18"/>
                              <w:szCs w:val="18"/>
                            </w:rPr>
                          </w:pPr>
                          <w:r>
                            <w:rPr>
                              <w:rStyle w:val="Zhlavnebozpat2"/>
                              <w:rFonts w:ascii="Arial" w:eastAsia="Arial" w:hAnsi="Arial" w:cs="Arial"/>
                              <w:i/>
                              <w:iCs/>
                              <w:sz w:val="18"/>
                              <w:szCs w:val="18"/>
                            </w:rPr>
                            <w:t>Veřejná zakázka 51_2024: Výměna podlahové krytiny VZ Hodonín - etapa II</w:t>
                          </w:r>
                        </w:p>
                      </w:txbxContent>
                    </wps:txbx>
                    <wps:bodyPr wrap="none" lIns="0" tIns="0" rIns="0" bIns="0">
                      <a:spAutoFit/>
                    </wps:bodyPr>
                  </wps:wsp>
                </a:graphicData>
              </a:graphic>
            </wp:anchor>
          </w:drawing>
        </mc:Choice>
        <mc:Fallback>
          <w:pict>
            <v:shape id="_x0000_s1043" type="#_x0000_t202" style="position:absolute;margin-left:71.850000000000009pt;margin-top:815.20000000000005pt;width:305.75pt;height:9.3499999999999996pt;z-index:-18874406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8"/>
                        <w:szCs w:val="18"/>
                      </w:rPr>
                    </w:pPr>
                    <w:r>
                      <w:rPr>
                        <w:rStyle w:val="CharStyle16"/>
                        <w:rFonts w:ascii="Arial" w:eastAsia="Arial" w:hAnsi="Arial" w:cs="Arial"/>
                        <w:i/>
                        <w:iCs/>
                        <w:sz w:val="18"/>
                        <w:szCs w:val="18"/>
                      </w:rPr>
                      <w:t>Veřejná zakázka 51_2024: Výměna podlahové krytiny VZ Hodonín - etapa II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9A1" w:rsidRDefault="007E79A1"/>
  </w:footnote>
  <w:footnote w:type="continuationSeparator" w:id="0">
    <w:p w:rsidR="007E79A1" w:rsidRDefault="007E79A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C6C07"/>
    <w:multiLevelType w:val="multilevel"/>
    <w:tmpl w:val="413885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0F6"/>
    <w:rsid w:val="0028319F"/>
    <w:rsid w:val="007E79A1"/>
    <w:rsid w:val="00AB20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1155"/>
  <w15:docId w15:val="{5B55FA77-CCBC-4339-A04D-36B15C38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9"/>
      <w:szCs w:val="19"/>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Obsah">
    <w:name w:val="Obsah_"/>
    <w:basedOn w:val="Standardnpsmoodstavce"/>
    <w:link w:val="Obsah0"/>
    <w:rPr>
      <w:rFonts w:ascii="Arial" w:eastAsia="Arial" w:hAnsi="Arial" w:cs="Arial"/>
      <w:b w:val="0"/>
      <w:bCs w:val="0"/>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paragraph" w:customStyle="1" w:styleId="Titulekobrzku0">
    <w:name w:val="Titulek obrázku"/>
    <w:basedOn w:val="Normln"/>
    <w:link w:val="Titulekobrzku"/>
    <w:pPr>
      <w:spacing w:line="295" w:lineRule="auto"/>
    </w:pPr>
    <w:rPr>
      <w:rFonts w:ascii="Arial" w:eastAsia="Arial" w:hAnsi="Arial" w:cs="Arial"/>
      <w:sz w:val="19"/>
      <w:szCs w:val="19"/>
    </w:rPr>
  </w:style>
  <w:style w:type="paragraph" w:customStyle="1" w:styleId="Zkladntext1">
    <w:name w:val="Základní text1"/>
    <w:basedOn w:val="Normln"/>
    <w:link w:val="Zkladntext"/>
    <w:pPr>
      <w:spacing w:after="240" w:line="293" w:lineRule="auto"/>
    </w:pPr>
    <w:rPr>
      <w:rFonts w:ascii="Arial" w:eastAsia="Arial" w:hAnsi="Arial" w:cs="Arial"/>
      <w:sz w:val="19"/>
      <w:szCs w:val="19"/>
    </w:rPr>
  </w:style>
  <w:style w:type="paragraph" w:customStyle="1" w:styleId="Obsah0">
    <w:name w:val="Obsah"/>
    <w:basedOn w:val="Normln"/>
    <w:link w:val="Obsah"/>
    <w:pPr>
      <w:spacing w:line="302" w:lineRule="auto"/>
    </w:pPr>
    <w:rPr>
      <w:rFonts w:ascii="Arial" w:eastAsia="Arial" w:hAnsi="Arial" w:cs="Arial"/>
      <w:sz w:val="19"/>
      <w:szCs w:val="19"/>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pPr>
      <w:ind w:left="1380"/>
    </w:pPr>
    <w:rPr>
      <w:rFonts w:ascii="Arial" w:eastAsia="Arial" w:hAnsi="Arial" w:cs="Arial"/>
      <w:sz w:val="14"/>
      <w:szCs w:val="14"/>
    </w:rPr>
  </w:style>
  <w:style w:type="paragraph" w:customStyle="1" w:styleId="Titulektabulky0">
    <w:name w:val="Titulek tabulky"/>
    <w:basedOn w:val="Normln"/>
    <w:link w:val="Titulektabulky"/>
    <w:rPr>
      <w:rFonts w:ascii="Arial" w:eastAsia="Arial" w:hAnsi="Arial" w:cs="Arial"/>
      <w:sz w:val="19"/>
      <w:szCs w:val="19"/>
    </w:rPr>
  </w:style>
  <w:style w:type="paragraph" w:customStyle="1" w:styleId="Jin0">
    <w:name w:val="Jiné"/>
    <w:basedOn w:val="Normln"/>
    <w:link w:val="Jin"/>
    <w:pPr>
      <w:spacing w:after="240" w:line="293" w:lineRule="auto"/>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1264</Words>
  <Characters>7464</Characters>
  <Application>Microsoft Office Word</Application>
  <DocSecurity>0</DocSecurity>
  <Lines>62</Lines>
  <Paragraphs>17</Paragraphs>
  <ScaleCrop>false</ScaleCrop>
  <Company>HP Inc.</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SEDLÁČKOVÁ Radmila, DiS.</cp:lastModifiedBy>
  <cp:revision>2</cp:revision>
  <dcterms:created xsi:type="dcterms:W3CDTF">2024-11-26T13:02:00Z</dcterms:created>
  <dcterms:modified xsi:type="dcterms:W3CDTF">2024-11-26T13:03:00Z</dcterms:modified>
</cp:coreProperties>
</file>