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F90EC1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274851E0" w14:textId="77777777" w:rsidR="00BC7ED9" w:rsidRPr="00014665" w:rsidRDefault="00BC7ED9" w:rsidP="00BC7ED9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1C79C988" w14:textId="77777777" w:rsidR="00BC7ED9" w:rsidRPr="001E7002" w:rsidRDefault="00BC7ED9" w:rsidP="00BC7ED9">
      <w:pPr>
        <w:ind w:left="567"/>
        <w:rPr>
          <w:rFonts w:ascii="Arial" w:hAnsi="Arial" w:cs="Arial"/>
          <w:sz w:val="22"/>
          <w:szCs w:val="22"/>
        </w:rPr>
      </w:pPr>
      <w:r w:rsidRPr="001E7002">
        <w:rPr>
          <w:rFonts w:ascii="Arial" w:hAnsi="Arial" w:cs="Arial"/>
          <w:sz w:val="22"/>
          <w:szCs w:val="22"/>
        </w:rPr>
        <w:t>se sídlem Husinecká 1024/11a, 130 00 Praha 3 – Žižkov, IČO: 013 12 774, Krajský pozemkový úřad pro Jihočeský kraj, Pobočka Český Krumlov, na adrese 5. května 287, 381 01 Český Krumlov</w:t>
      </w:r>
    </w:p>
    <w:p w14:paraId="07353802" w14:textId="77777777" w:rsidR="00BC7ED9" w:rsidRPr="00014665" w:rsidRDefault="00BC7ED9" w:rsidP="00BC7ED9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Pr="00FF3144">
        <w:rPr>
          <w:rFonts w:ascii="Arial" w:hAnsi="Arial" w:cs="Arial"/>
          <w:sz w:val="22"/>
          <w:szCs w:val="22"/>
        </w:rPr>
        <w:t>Ing. Josefem Jakešem, vedoucím pobočky KPÚ pro Jihočeský kraj, Pobočka Český Krumlov</w:t>
      </w:r>
    </w:p>
    <w:p w14:paraId="1FB250C9" w14:textId="77777777" w:rsidR="00BC7ED9" w:rsidRDefault="00BC7ED9" w:rsidP="00BC7ED9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 w:rsidRPr="00EC46E4">
        <w:rPr>
          <w:rFonts w:ascii="Arial" w:hAnsi="Arial" w:cs="Arial"/>
          <w:sz w:val="22"/>
          <w:szCs w:val="22"/>
        </w:rPr>
        <w:t>Ing. Josefem Jakešem, vedoucím pobočky KPÚ pro Jihočeský kraj, Pobočka Český Krumlov</w:t>
      </w:r>
    </w:p>
    <w:p w14:paraId="16D2015E" w14:textId="77777777" w:rsidR="00BC7ED9" w:rsidRDefault="00BC7ED9" w:rsidP="00BC7ED9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207D">
        <w:rPr>
          <w:rFonts w:ascii="Arial" w:hAnsi="Arial" w:cs="Arial"/>
          <w:snapToGrid w:val="0"/>
          <w:sz w:val="22"/>
          <w:szCs w:val="22"/>
        </w:rPr>
        <w:t xml:space="preserve">Ing. Pavlem </w:t>
      </w:r>
      <w:proofErr w:type="spellStart"/>
      <w:r w:rsidRPr="0088207D">
        <w:rPr>
          <w:rFonts w:ascii="Arial" w:hAnsi="Arial" w:cs="Arial"/>
          <w:snapToGrid w:val="0"/>
          <w:sz w:val="22"/>
          <w:szCs w:val="22"/>
        </w:rPr>
        <w:t>Šetkou</w:t>
      </w:r>
      <w:proofErr w:type="spellEnd"/>
      <w:r w:rsidRPr="0088207D">
        <w:rPr>
          <w:rFonts w:ascii="Arial" w:hAnsi="Arial" w:cs="Arial"/>
          <w:snapToGrid w:val="0"/>
          <w:sz w:val="22"/>
          <w:szCs w:val="22"/>
        </w:rPr>
        <w:t>, referentem Pobočky Český Krumlov</w:t>
      </w:r>
    </w:p>
    <w:p w14:paraId="118B3E88" w14:textId="77777777" w:rsidR="00BC7ED9" w:rsidRPr="0088207D" w:rsidRDefault="00BC7ED9" w:rsidP="00BC7ED9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5EA908B" w14:textId="77777777" w:rsidR="00BC7ED9" w:rsidRDefault="00BC7ED9" w:rsidP="00BC7ED9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470F65">
        <w:rPr>
          <w:rFonts w:ascii="Arial" w:hAnsi="Arial" w:cs="Arial"/>
          <w:sz w:val="22"/>
          <w:szCs w:val="22"/>
        </w:rPr>
        <w:t xml:space="preserve">Tel.: +420 725918350 </w:t>
      </w:r>
    </w:p>
    <w:p w14:paraId="32B7F39F" w14:textId="77777777" w:rsidR="00BC7ED9" w:rsidRDefault="00BC7ED9" w:rsidP="00BC7ED9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470F65">
        <w:rPr>
          <w:rFonts w:ascii="Arial" w:hAnsi="Arial" w:cs="Arial"/>
          <w:sz w:val="22"/>
          <w:szCs w:val="22"/>
        </w:rPr>
        <w:t xml:space="preserve">E-mail: </w:t>
      </w:r>
      <w:hyperlink r:id="rId13" w:history="1">
        <w:r w:rsidRPr="006766C7">
          <w:rPr>
            <w:rStyle w:val="Hypertextovodkaz"/>
            <w:rFonts w:ascii="Arial" w:hAnsi="Arial" w:cs="Arial"/>
            <w:sz w:val="22"/>
            <w:szCs w:val="22"/>
          </w:rPr>
          <w:t>ckrumlov.pk@spucr.cz</w:t>
        </w:r>
      </w:hyperlink>
      <w:r w:rsidRPr="00470F65">
        <w:rPr>
          <w:rFonts w:ascii="Arial" w:hAnsi="Arial" w:cs="Arial"/>
          <w:sz w:val="22"/>
          <w:szCs w:val="22"/>
        </w:rPr>
        <w:t xml:space="preserve"> </w:t>
      </w:r>
    </w:p>
    <w:p w14:paraId="5609ED68" w14:textId="77777777" w:rsidR="00BC7ED9" w:rsidRDefault="00BC7ED9" w:rsidP="00BC7ED9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470F65">
        <w:rPr>
          <w:rFonts w:ascii="Arial" w:hAnsi="Arial" w:cs="Arial"/>
          <w:sz w:val="22"/>
          <w:szCs w:val="22"/>
        </w:rPr>
        <w:t>ID datové schránky: z49per3</w:t>
      </w:r>
    </w:p>
    <w:p w14:paraId="55E59608" w14:textId="77777777" w:rsidR="00BC7ED9" w:rsidRDefault="00BC7ED9" w:rsidP="00BC7ED9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63B99648" w14:textId="77777777" w:rsidR="00BC7ED9" w:rsidRPr="00014665" w:rsidRDefault="00BC7ED9" w:rsidP="00BC7ED9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61C73F24" w14:textId="77777777" w:rsidR="00BC7ED9" w:rsidRPr="00014665" w:rsidRDefault="00BC7ED9" w:rsidP="00BC7ED9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33CE3300" w14:textId="77777777" w:rsidR="00BC7ED9" w:rsidRPr="00014665" w:rsidRDefault="00BC7ED9" w:rsidP="00BC7ED9">
      <w:pPr>
        <w:spacing w:before="0"/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0887688F" w14:textId="77777777" w:rsidR="00BC7ED9" w:rsidRPr="00014665" w:rsidRDefault="00BC7ED9" w:rsidP="00BC7ED9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53627510" w:rsidR="00797092" w:rsidRPr="00014665" w:rsidRDefault="00797092" w:rsidP="00FF2C0E">
      <w:pPr>
        <w:spacing w:after="12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53373681" w14:textId="43562F44" w:rsidR="00FF2C0E" w:rsidRPr="004C3F29" w:rsidRDefault="00270A43" w:rsidP="00FF2C0E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4C3F29">
        <w:rPr>
          <w:rFonts w:ascii="Arial" w:hAnsi="Arial" w:cs="Arial"/>
          <w:b/>
          <w:sz w:val="22"/>
          <w:szCs w:val="22"/>
        </w:rPr>
        <w:t>AGROPOZ CB s.r.o.</w:t>
      </w:r>
    </w:p>
    <w:p w14:paraId="0858DC1B" w14:textId="373122D8" w:rsidR="00270A43" w:rsidRPr="00270A43" w:rsidRDefault="00FF2C0E" w:rsidP="00270A43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014665">
        <w:rPr>
          <w:rFonts w:ascii="Arial" w:hAnsi="Arial" w:cs="Arial"/>
          <w:bCs/>
          <w:sz w:val="22"/>
          <w:szCs w:val="22"/>
        </w:rPr>
        <w:t xml:space="preserve">se </w:t>
      </w:r>
      <w:r w:rsidR="00270A43" w:rsidRPr="00270A43">
        <w:rPr>
          <w:rFonts w:ascii="Arial" w:hAnsi="Arial" w:cs="Arial"/>
          <w:bCs/>
          <w:sz w:val="22"/>
          <w:szCs w:val="22"/>
        </w:rPr>
        <w:t>Staroměstská 1504/1, 370 04 České Budějovice, IČO: 28148916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</w:t>
      </w:r>
      <w:r w:rsidR="00270A43" w:rsidRPr="00270A43">
        <w:rPr>
          <w:rFonts w:ascii="Arial" w:hAnsi="Arial" w:cs="Arial"/>
          <w:snapToGrid w:val="0"/>
          <w:sz w:val="22"/>
          <w:szCs w:val="22"/>
        </w:rPr>
        <w:t xml:space="preserve">u Krajského soudu </w:t>
      </w:r>
      <w:proofErr w:type="spellStart"/>
      <w:r w:rsidR="00270A43" w:rsidRPr="00270A43">
        <w:rPr>
          <w:rFonts w:ascii="Arial" w:hAnsi="Arial" w:cs="Arial"/>
          <w:snapToGrid w:val="0"/>
          <w:sz w:val="22"/>
          <w:szCs w:val="22"/>
        </w:rPr>
        <w:t>soudu</w:t>
      </w:r>
      <w:proofErr w:type="spellEnd"/>
      <w:r w:rsidR="00270A43" w:rsidRPr="00270A43">
        <w:rPr>
          <w:rFonts w:ascii="Arial" w:hAnsi="Arial" w:cs="Arial"/>
          <w:snapToGrid w:val="0"/>
          <w:sz w:val="22"/>
          <w:szCs w:val="22"/>
        </w:rPr>
        <w:t xml:space="preserve"> v Českých Budějovicích, oddíl C, vložka 21429</w:t>
      </w:r>
      <w:r w:rsidR="00270A43">
        <w:rPr>
          <w:rFonts w:ascii="Arial" w:hAnsi="Arial" w:cs="Arial"/>
          <w:snapToGrid w:val="0"/>
          <w:sz w:val="22"/>
          <w:szCs w:val="22"/>
        </w:rPr>
        <w:t>.</w:t>
      </w:r>
    </w:p>
    <w:p w14:paraId="22734994" w14:textId="3A7046A9" w:rsidR="00FF2C0E" w:rsidRPr="00270A43" w:rsidRDefault="00FF2C0E" w:rsidP="00FF2C0E">
      <w:pPr>
        <w:tabs>
          <w:tab w:val="left" w:pos="5245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 xml:space="preserve">Ing. </w:t>
      </w:r>
      <w:proofErr w:type="spellStart"/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>Jaroslavem</w:t>
      </w:r>
      <w:proofErr w:type="spellEnd"/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>Vrážkem</w:t>
      </w:r>
      <w:proofErr w:type="spellEnd"/>
      <w:r w:rsidR="00270A43">
        <w:rPr>
          <w:rFonts w:ascii="Arial" w:hAnsi="Arial" w:cs="Arial"/>
          <w:snapToGrid w:val="0"/>
          <w:sz w:val="22"/>
          <w:szCs w:val="22"/>
          <w:lang w:val="en-US"/>
        </w:rPr>
        <w:t xml:space="preserve">, </w:t>
      </w:r>
      <w:proofErr w:type="spellStart"/>
      <w:r w:rsidR="00270A43">
        <w:rPr>
          <w:rFonts w:ascii="Arial" w:hAnsi="Arial" w:cs="Arial"/>
          <w:snapToGrid w:val="0"/>
          <w:sz w:val="22"/>
          <w:szCs w:val="22"/>
          <w:lang w:val="en-US"/>
        </w:rPr>
        <w:t>jednatelem</w:t>
      </w:r>
      <w:proofErr w:type="spellEnd"/>
      <w:r w:rsidR="00270A43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270A43">
        <w:rPr>
          <w:rFonts w:ascii="Arial" w:hAnsi="Arial" w:cs="Arial"/>
          <w:snapToGrid w:val="0"/>
          <w:sz w:val="22"/>
          <w:szCs w:val="22"/>
          <w:lang w:val="en-US"/>
        </w:rPr>
        <w:t>společnosti</w:t>
      </w:r>
      <w:proofErr w:type="spellEnd"/>
    </w:p>
    <w:p w14:paraId="3BDA7946" w14:textId="540309B6" w:rsidR="00FF2C0E" w:rsidRPr="00014665" w:rsidRDefault="00FF2C0E" w:rsidP="00FF2C0E">
      <w:pPr>
        <w:tabs>
          <w:tab w:val="left" w:pos="5245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bookmarkStart w:id="0" w:name="_Hlk183523166"/>
      <w:proofErr w:type="spellStart"/>
      <w:r w:rsidR="00A5247C">
        <w:rPr>
          <w:rFonts w:ascii="Arial" w:hAnsi="Arial" w:cs="Arial"/>
          <w:snapToGrid w:val="0"/>
          <w:sz w:val="22"/>
          <w:szCs w:val="22"/>
          <w:lang w:val="en-US"/>
        </w:rPr>
        <w:t>xxxxxxx</w:t>
      </w:r>
      <w:bookmarkEnd w:id="0"/>
      <w:proofErr w:type="spellEnd"/>
    </w:p>
    <w:p w14:paraId="476B4959" w14:textId="4D31FCBD" w:rsidR="00FF2C0E" w:rsidRPr="00014665" w:rsidRDefault="00FF2C0E" w:rsidP="00FF2C0E">
      <w:pPr>
        <w:tabs>
          <w:tab w:val="left" w:pos="5245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zastoupená: </w:t>
      </w:r>
      <w:proofErr w:type="spellStart"/>
      <w:r w:rsidR="00A5247C" w:rsidRPr="00A5247C">
        <w:rPr>
          <w:rFonts w:ascii="Arial" w:hAnsi="Arial" w:cs="Arial"/>
          <w:snapToGrid w:val="0"/>
          <w:sz w:val="22"/>
          <w:szCs w:val="22"/>
          <w:lang w:val="en-US"/>
        </w:rPr>
        <w:t>xxxxxxx</w:t>
      </w:r>
      <w:proofErr w:type="spellEnd"/>
    </w:p>
    <w:p w14:paraId="79E9A9C7" w14:textId="77777777" w:rsidR="00FF2C0E" w:rsidRPr="00014665" w:rsidRDefault="00FF2C0E" w:rsidP="00FF2C0E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811B6E9" w14:textId="69CC0A18" w:rsidR="00270A43" w:rsidRDefault="00FF2C0E" w:rsidP="00FF2C0E">
      <w:pPr>
        <w:tabs>
          <w:tab w:val="left" w:pos="5245"/>
        </w:tabs>
        <w:ind w:left="567"/>
        <w:contextualSpacing/>
        <w:rPr>
          <w:rFonts w:ascii="Arial" w:hAnsi="Arial" w:cs="Arial"/>
          <w:snapToGrid w:val="0"/>
          <w:sz w:val="22"/>
          <w:szCs w:val="22"/>
          <w:lang w:val="en-US"/>
        </w:rPr>
      </w:pPr>
      <w:r w:rsidRPr="00270A43">
        <w:rPr>
          <w:rFonts w:ascii="Arial" w:hAnsi="Arial" w:cs="Arial"/>
          <w:sz w:val="22"/>
          <w:szCs w:val="22"/>
        </w:rPr>
        <w:t>Tel.:</w:t>
      </w:r>
      <w:r w:rsidR="00270A43">
        <w:rPr>
          <w:rFonts w:ascii="Arial" w:hAnsi="Arial" w:cs="Arial"/>
          <w:sz w:val="22"/>
          <w:szCs w:val="22"/>
        </w:rPr>
        <w:tab/>
      </w:r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 xml:space="preserve">+420 </w:t>
      </w:r>
      <w:proofErr w:type="spellStart"/>
      <w:r w:rsidR="00A5247C" w:rsidRPr="00A5247C">
        <w:rPr>
          <w:rFonts w:ascii="Arial" w:hAnsi="Arial" w:cs="Arial"/>
          <w:snapToGrid w:val="0"/>
          <w:sz w:val="22"/>
          <w:szCs w:val="22"/>
          <w:lang w:val="en-US"/>
        </w:rPr>
        <w:t>xxxxxxx</w:t>
      </w:r>
      <w:proofErr w:type="spellEnd"/>
    </w:p>
    <w:p w14:paraId="271A6931" w14:textId="16CE9F76" w:rsidR="00FF2C0E" w:rsidRPr="00A5247C" w:rsidRDefault="00FF2C0E" w:rsidP="00FF2C0E">
      <w:pPr>
        <w:tabs>
          <w:tab w:val="left" w:pos="5245"/>
        </w:tabs>
        <w:ind w:left="567"/>
        <w:contextualSpacing/>
        <w:rPr>
          <w:rFonts w:ascii="Arial" w:hAnsi="Arial" w:cs="Arial"/>
          <w:sz w:val="24"/>
          <w:szCs w:val="24"/>
        </w:rPr>
      </w:pPr>
      <w:r w:rsidRPr="00270A43">
        <w:rPr>
          <w:rFonts w:ascii="Arial" w:hAnsi="Arial" w:cs="Arial"/>
          <w:sz w:val="22"/>
          <w:szCs w:val="22"/>
        </w:rPr>
        <w:t>E-mail:</w:t>
      </w:r>
      <w:r w:rsidRPr="00270A43">
        <w:rPr>
          <w:rFonts w:ascii="Arial" w:hAnsi="Arial" w:cs="Arial"/>
          <w:snapToGrid w:val="0"/>
          <w:sz w:val="22"/>
          <w:szCs w:val="22"/>
        </w:rPr>
        <w:t xml:space="preserve"> </w:t>
      </w:r>
      <w:r w:rsidRPr="00270A43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A5247C" w:rsidRPr="00A5247C">
        <w:rPr>
          <w:rFonts w:ascii="Arial" w:hAnsi="Arial" w:cs="Arial"/>
          <w:sz w:val="22"/>
          <w:szCs w:val="22"/>
        </w:rPr>
        <w:t>xxxxxxx</w:t>
      </w:r>
      <w:proofErr w:type="spellEnd"/>
      <w:r w:rsidR="00270A43" w:rsidRPr="00A5247C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</w:p>
    <w:p w14:paraId="3B424662" w14:textId="2F643AEE" w:rsidR="00FF2C0E" w:rsidRPr="00270A43" w:rsidRDefault="00FF2C0E" w:rsidP="00294130">
      <w:pPr>
        <w:tabs>
          <w:tab w:val="left" w:pos="5245"/>
        </w:tabs>
        <w:spacing w:before="0" w:after="240"/>
        <w:ind w:left="567"/>
        <w:rPr>
          <w:rFonts w:ascii="Arial" w:hAnsi="Arial" w:cs="Arial"/>
          <w:sz w:val="22"/>
          <w:szCs w:val="22"/>
        </w:rPr>
      </w:pPr>
      <w:r w:rsidRPr="00270A43">
        <w:rPr>
          <w:rFonts w:ascii="Arial" w:hAnsi="Arial" w:cs="Arial"/>
          <w:sz w:val="22"/>
          <w:szCs w:val="22"/>
        </w:rPr>
        <w:t>ID datové schránky:</w:t>
      </w:r>
      <w:r w:rsidRPr="00270A43">
        <w:rPr>
          <w:rFonts w:ascii="Arial" w:hAnsi="Arial" w:cs="Arial"/>
          <w:snapToGrid w:val="0"/>
          <w:sz w:val="22"/>
          <w:szCs w:val="22"/>
        </w:rPr>
        <w:tab/>
      </w:r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>ccgn9ex</w:t>
      </w:r>
    </w:p>
    <w:p w14:paraId="7892DF50" w14:textId="28CA57D9" w:rsidR="00FF2C0E" w:rsidRPr="00014665" w:rsidRDefault="00FF2C0E" w:rsidP="00FF2C0E">
      <w:pPr>
        <w:tabs>
          <w:tab w:val="left" w:pos="5245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>Česká</w:t>
      </w:r>
      <w:proofErr w:type="spellEnd"/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>spořitelna</w:t>
      </w:r>
      <w:proofErr w:type="spellEnd"/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proofErr w:type="spellStart"/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>a.s.</w:t>
      </w:r>
      <w:proofErr w:type="spellEnd"/>
    </w:p>
    <w:p w14:paraId="0B96BC11" w14:textId="77777777" w:rsidR="00270A43" w:rsidRDefault="00FF2C0E" w:rsidP="00FF2C0E">
      <w:pPr>
        <w:tabs>
          <w:tab w:val="left" w:pos="5245"/>
        </w:tabs>
        <w:ind w:left="567"/>
        <w:contextualSpacing/>
        <w:rPr>
          <w:rFonts w:ascii="Arial" w:hAnsi="Arial" w:cs="Arial"/>
          <w:snapToGrid w:val="0"/>
          <w:sz w:val="22"/>
          <w:szCs w:val="22"/>
          <w:lang w:val="en-US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>6078268389/0800</w:t>
      </w:r>
    </w:p>
    <w:p w14:paraId="1FA510CE" w14:textId="10C59DC2" w:rsidR="00FF2C0E" w:rsidRPr="00014665" w:rsidRDefault="00FF2C0E" w:rsidP="00FF2C0E">
      <w:pPr>
        <w:tabs>
          <w:tab w:val="left" w:pos="5245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270A43" w:rsidRPr="00270A43">
        <w:rPr>
          <w:rFonts w:ascii="Arial" w:hAnsi="Arial" w:cs="Arial"/>
          <w:snapToGrid w:val="0"/>
          <w:sz w:val="22"/>
          <w:szCs w:val="22"/>
          <w:lang w:val="en-US"/>
        </w:rPr>
        <w:t>CZ28148916</w:t>
      </w:r>
    </w:p>
    <w:p w14:paraId="1A827785" w14:textId="77777777" w:rsidR="00FF2C0E" w:rsidRPr="00014665" w:rsidRDefault="00FF2C0E" w:rsidP="00FF2C0E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63EE06C7" w14:textId="22687357" w:rsidR="008927A9" w:rsidRPr="00FF2C0E" w:rsidRDefault="00FF2C0E" w:rsidP="00FF2C0E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</w:t>
      </w:r>
    </w:p>
    <w:p w14:paraId="6FB0F684" w14:textId="7352979D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411D99AE" w14:textId="67EC84C6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852A12" w:rsidRPr="00852A12">
        <w:rPr>
          <w:rFonts w:ascii="Arial" w:hAnsi="Arial" w:cs="Arial"/>
          <w:b/>
          <w:bCs/>
          <w:snapToGrid w:val="0"/>
          <w:sz w:val="22"/>
          <w:szCs w:val="22"/>
        </w:rPr>
        <w:t>Vytyčení a stabilizace vlastnických hranic pozemků po KoPÚ v okrese Český Krumlov – rok 202</w:t>
      </w:r>
      <w:r w:rsidR="004C3F29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="00852A12" w:rsidRPr="00852A12">
        <w:rPr>
          <w:rFonts w:ascii="Arial" w:hAnsi="Arial" w:cs="Arial"/>
          <w:b/>
          <w:bCs/>
          <w:snapToGrid w:val="0"/>
          <w:sz w:val="22"/>
          <w:szCs w:val="22"/>
        </w:rPr>
        <w:t xml:space="preserve"> („Veřejná zakázka“)</w:t>
      </w:r>
      <w:r w:rsidR="00852A12" w:rsidRPr="00852A12">
        <w:rPr>
          <w:rFonts w:ascii="Arial" w:hAnsi="Arial" w:cs="Arial"/>
          <w:snapToGrid w:val="0"/>
          <w:sz w:val="22"/>
          <w:szCs w:val="22"/>
        </w:rPr>
        <w:t>.</w:t>
      </w:r>
      <w:r w:rsidR="00852A12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a o změně zákona č. 229/1991 Sb., o úpravě vlastnických vztahů k půdě a</w:t>
      </w:r>
      <w:r w:rsidR="000248BA">
        <w:rPr>
          <w:rFonts w:ascii="Arial" w:hAnsi="Arial" w:cs="Arial"/>
          <w:snapToGrid w:val="0"/>
          <w:sz w:val="22"/>
          <w:szCs w:val="22"/>
        </w:rPr>
        <w:t> 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>Geodetické práce a</w:t>
      </w:r>
      <w:r w:rsidR="000248BA">
        <w:rPr>
          <w:rFonts w:ascii="Arial" w:hAnsi="Arial" w:cs="Arial"/>
          <w:snapToGrid w:val="0"/>
          <w:sz w:val="22"/>
          <w:szCs w:val="22"/>
        </w:rPr>
        <w:t> 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</w:t>
      </w:r>
      <w:r w:rsidR="000248BA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>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>k. ú</w:t>
      </w:r>
      <w:r w:rsidR="2A2CE0EA" w:rsidRPr="00014665">
        <w:rPr>
          <w:rFonts w:ascii="Arial" w:hAnsi="Arial" w:cs="Arial"/>
          <w:sz w:val="22"/>
          <w:szCs w:val="22"/>
        </w:rPr>
        <w:t>.</w:t>
      </w:r>
    </w:p>
    <w:p w14:paraId="62398B62" w14:textId="51049F86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</w:t>
      </w:r>
      <w:r w:rsidR="00DF5179">
        <w:rPr>
          <w:rFonts w:ascii="Arial" w:hAnsi="Arial" w:cs="Arial"/>
          <w:sz w:val="22"/>
          <w:szCs w:val="22"/>
        </w:rPr>
        <w:t xml:space="preserve"> r</w:t>
      </w:r>
      <w:r w:rsidR="007A64CD" w:rsidRPr="00014665">
        <w:rPr>
          <w:rFonts w:ascii="Arial" w:hAnsi="Arial" w:cs="Arial"/>
          <w:sz w:val="22"/>
          <w:szCs w:val="22"/>
        </w:rPr>
        <w:t>ozdělené na jednotlivá plnění (</w:t>
      </w:r>
      <w:r w:rsidR="006902C6" w:rsidRPr="00014665">
        <w:rPr>
          <w:rFonts w:ascii="Arial" w:hAnsi="Arial" w:cs="Arial"/>
          <w:sz w:val="22"/>
          <w:szCs w:val="22"/>
        </w:rPr>
        <w:t>„</w:t>
      </w:r>
      <w:r w:rsidR="00A075C0" w:rsidRPr="00014665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014665">
        <w:rPr>
          <w:rFonts w:ascii="Arial" w:hAnsi="Arial" w:cs="Arial"/>
          <w:b/>
          <w:bCs/>
          <w:sz w:val="22"/>
          <w:szCs w:val="22"/>
        </w:rPr>
        <w:t>i</w:t>
      </w:r>
      <w:r w:rsidR="007A64CD" w:rsidRPr="00014665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b/>
          <w:bCs/>
          <w:sz w:val="22"/>
          <w:szCs w:val="22"/>
        </w:rPr>
        <w:t>D</w:t>
      </w:r>
      <w:r w:rsidR="007A64CD" w:rsidRPr="00014665">
        <w:rPr>
          <w:rFonts w:ascii="Arial" w:hAnsi="Arial" w:cs="Arial"/>
          <w:b/>
          <w:bCs/>
          <w:sz w:val="22"/>
          <w:szCs w:val="22"/>
        </w:rPr>
        <w:t>íla</w:t>
      </w:r>
      <w:r w:rsidR="006902C6" w:rsidRPr="00014665">
        <w:rPr>
          <w:rFonts w:ascii="Arial" w:hAnsi="Arial" w:cs="Arial"/>
          <w:sz w:val="22"/>
          <w:szCs w:val="22"/>
        </w:rPr>
        <w:t>“</w:t>
      </w:r>
      <w:r w:rsidR="007A64CD" w:rsidRPr="00014665">
        <w:rPr>
          <w:rFonts w:ascii="Arial" w:hAnsi="Arial" w:cs="Arial"/>
          <w:sz w:val="22"/>
          <w:szCs w:val="22"/>
        </w:rPr>
        <w:t>)</w:t>
      </w:r>
      <w:r w:rsidR="002E7C14" w:rsidRPr="00014665">
        <w:rPr>
          <w:rFonts w:ascii="Arial" w:hAnsi="Arial" w:cs="Arial"/>
          <w:sz w:val="22"/>
          <w:szCs w:val="22"/>
        </w:rPr>
        <w:t>)</w:t>
      </w:r>
      <w:r w:rsidR="007A64CD" w:rsidRPr="00014665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F3CAA07" w14:textId="77777777" w:rsidR="00116995" w:rsidRPr="00014665" w:rsidRDefault="00116995" w:rsidP="00116995">
      <w:pPr>
        <w:pStyle w:val="Odstavecseseznamem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2A8295D1" w:rsidR="00653491" w:rsidRPr="00EC50AB" w:rsidRDefault="00C05583" w:rsidP="00EC50AB">
      <w:pPr>
        <w:pStyle w:val="Odstavecseseznamem"/>
        <w:numPr>
          <w:ilvl w:val="1"/>
          <w:numId w:val="37"/>
        </w:numPr>
        <w:spacing w:before="0" w:line="276" w:lineRule="auto"/>
        <w:ind w:left="573" w:hanging="573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</w:t>
      </w:r>
      <w:r w:rsidR="00EC50AB" w:rsidRPr="00014665">
        <w:rPr>
          <w:rFonts w:ascii="Arial" w:hAnsi="Arial" w:cs="Arial"/>
          <w:snapToGrid w:val="0"/>
          <w:sz w:val="22"/>
          <w:szCs w:val="22"/>
        </w:rPr>
        <w:t xml:space="preserve">dne </w:t>
      </w:r>
      <w:r w:rsidR="005D157F">
        <w:rPr>
          <w:rFonts w:ascii="Arial" w:hAnsi="Arial" w:cs="Arial"/>
          <w:snapToGrid w:val="0"/>
          <w:sz w:val="22"/>
          <w:szCs w:val="22"/>
          <w:lang w:val="en-US"/>
        </w:rPr>
        <w:t>12. 11. 2024</w:t>
      </w:r>
    </w:p>
    <w:p w14:paraId="085E7CB4" w14:textId="6EBA4CFD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EC50AB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EC50AB">
        <w:rPr>
          <w:rFonts w:ascii="Arial" w:hAnsi="Arial" w:cs="Arial"/>
          <w:sz w:val="22"/>
          <w:szCs w:val="22"/>
        </w:rPr>
        <w:t>Český Krumlov.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24584F4A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DA3FDF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401C8F32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ú.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8B473F" w:rsidRPr="008B473F">
        <w:rPr>
          <w:rFonts w:ascii="Arial" w:hAnsi="Arial" w:cs="Arial"/>
          <w:sz w:val="22"/>
          <w:szCs w:val="22"/>
        </w:rPr>
        <w:t>území Benešov nad Černou, Rájov</w:t>
      </w:r>
      <w:r w:rsidR="006D0078">
        <w:rPr>
          <w:rFonts w:ascii="Arial" w:hAnsi="Arial" w:cs="Arial"/>
          <w:sz w:val="22"/>
          <w:szCs w:val="22"/>
        </w:rPr>
        <w:t xml:space="preserve">, </w:t>
      </w:r>
      <w:r w:rsidR="008B473F" w:rsidRPr="008B473F">
        <w:rPr>
          <w:rFonts w:ascii="Arial" w:hAnsi="Arial" w:cs="Arial"/>
          <w:sz w:val="22"/>
          <w:szCs w:val="22"/>
        </w:rPr>
        <w:t>Přísečn</w:t>
      </w:r>
      <w:r w:rsidR="00771AE7">
        <w:rPr>
          <w:rFonts w:ascii="Arial" w:hAnsi="Arial" w:cs="Arial"/>
          <w:sz w:val="22"/>
          <w:szCs w:val="22"/>
        </w:rPr>
        <w:t>á</w:t>
      </w:r>
      <w:r w:rsidR="008B473F" w:rsidRPr="008B473F">
        <w:rPr>
          <w:rFonts w:ascii="Arial" w:hAnsi="Arial" w:cs="Arial"/>
          <w:sz w:val="22"/>
          <w:szCs w:val="22"/>
        </w:rPr>
        <w:t>, Kraví Hora, Polná na Šumavě a Ostrov na Šumavě</w:t>
      </w:r>
      <w:r w:rsidR="008B473F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0145738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6D0078">
        <w:rPr>
          <w:rFonts w:ascii="Arial" w:hAnsi="Arial" w:cs="Arial"/>
          <w:sz w:val="22"/>
          <w:szCs w:val="22"/>
        </w:rPr>
        <w:t xml:space="preserve">10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62A04B8D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835F21">
        <w:rPr>
          <w:rFonts w:ascii="Arial" w:hAnsi="Arial" w:cs="Arial"/>
          <w:sz w:val="22"/>
          <w:szCs w:val="22"/>
        </w:rPr>
        <w:t>Jihočeský kraj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0039" w:rsidRPr="00014665">
        <w:rPr>
          <w:rFonts w:ascii="Arial" w:hAnsi="Arial" w:cs="Arial"/>
          <w:sz w:val="22"/>
          <w:szCs w:val="22"/>
        </w:rPr>
        <w:t>kraj</w:t>
      </w:r>
      <w:proofErr w:type="spellEnd"/>
      <w:r w:rsidR="00560039" w:rsidRPr="00014665">
        <w:rPr>
          <w:rFonts w:ascii="Arial" w:hAnsi="Arial" w:cs="Arial"/>
          <w:sz w:val="22"/>
          <w:szCs w:val="22"/>
        </w:rPr>
        <w:t xml:space="preserve">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835F21">
        <w:rPr>
          <w:rFonts w:ascii="Arial" w:hAnsi="Arial" w:cs="Arial"/>
          <w:sz w:val="22"/>
          <w:szCs w:val="22"/>
        </w:rPr>
        <w:t>Český Krumlov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FB04D0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014665">
        <w:rPr>
          <w:rFonts w:ascii="Arial" w:hAnsi="Arial" w:cs="Arial"/>
          <w:sz w:val="22"/>
          <w:szCs w:val="22"/>
        </w:rPr>
        <w:t>dgn nebo vyk</w:t>
      </w:r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28C259CB" w14:textId="77777777" w:rsidR="00392BFF" w:rsidRDefault="003C444A" w:rsidP="00392BFF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C9702F">
        <w:rPr>
          <w:rFonts w:ascii="Arial" w:hAnsi="Arial" w:cs="Arial"/>
          <w:b/>
          <w:bCs/>
          <w:sz w:val="22"/>
          <w:szCs w:val="22"/>
        </w:rPr>
        <w:t xml:space="preserve">do </w:t>
      </w:r>
      <w:r w:rsidR="00C9702F" w:rsidRPr="00C9702F">
        <w:rPr>
          <w:rFonts w:ascii="Arial" w:hAnsi="Arial" w:cs="Arial"/>
          <w:b/>
          <w:bCs/>
          <w:sz w:val="22"/>
          <w:szCs w:val="22"/>
        </w:rPr>
        <w:t>30.</w:t>
      </w:r>
      <w:r w:rsidR="00C9702F">
        <w:rPr>
          <w:rFonts w:ascii="Arial" w:hAnsi="Arial" w:cs="Arial"/>
          <w:b/>
          <w:bCs/>
          <w:sz w:val="22"/>
          <w:szCs w:val="22"/>
        </w:rPr>
        <w:t> </w:t>
      </w:r>
      <w:r w:rsidR="00C9702F" w:rsidRPr="00C9702F">
        <w:rPr>
          <w:rFonts w:ascii="Arial" w:hAnsi="Arial" w:cs="Arial"/>
          <w:b/>
          <w:bCs/>
          <w:sz w:val="22"/>
          <w:szCs w:val="22"/>
        </w:rPr>
        <w:t>5.</w:t>
      </w:r>
      <w:r w:rsidR="00C9702F">
        <w:rPr>
          <w:rFonts w:ascii="Arial" w:hAnsi="Arial" w:cs="Arial"/>
          <w:b/>
          <w:bCs/>
          <w:sz w:val="22"/>
          <w:szCs w:val="22"/>
        </w:rPr>
        <w:t> </w:t>
      </w:r>
      <w:r w:rsidR="00C9702F" w:rsidRPr="00C9702F">
        <w:rPr>
          <w:rFonts w:ascii="Arial" w:hAnsi="Arial" w:cs="Arial"/>
          <w:b/>
          <w:bCs/>
          <w:sz w:val="22"/>
          <w:szCs w:val="22"/>
        </w:rPr>
        <w:t>2025</w:t>
      </w:r>
    </w:p>
    <w:p w14:paraId="07965649" w14:textId="15D900EF" w:rsidR="00FD4817" w:rsidRPr="00392BFF" w:rsidRDefault="00FD4817" w:rsidP="008A1312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392BFF">
        <w:rPr>
          <w:rFonts w:ascii="Arial" w:hAnsi="Arial" w:cs="Arial"/>
          <w:sz w:val="22"/>
          <w:szCs w:val="22"/>
        </w:rPr>
        <w:t xml:space="preserve">Místo plnění </w:t>
      </w:r>
      <w:r w:rsidR="00BF373E" w:rsidRPr="00392BFF">
        <w:rPr>
          <w:rFonts w:ascii="Arial" w:hAnsi="Arial" w:cs="Arial"/>
          <w:sz w:val="22"/>
          <w:szCs w:val="22"/>
        </w:rPr>
        <w:t>D</w:t>
      </w:r>
      <w:r w:rsidRPr="00392BFF">
        <w:rPr>
          <w:rFonts w:ascii="Arial" w:hAnsi="Arial" w:cs="Arial"/>
          <w:sz w:val="22"/>
          <w:szCs w:val="22"/>
        </w:rPr>
        <w:t>íla:</w:t>
      </w:r>
      <w:r w:rsidR="00977C0C" w:rsidRPr="00392BFF">
        <w:rPr>
          <w:rFonts w:ascii="Arial" w:hAnsi="Arial" w:cs="Arial"/>
          <w:sz w:val="22"/>
          <w:szCs w:val="22"/>
        </w:rPr>
        <w:t xml:space="preserve"> </w:t>
      </w:r>
      <w:r w:rsidR="005E405E" w:rsidRPr="00392BFF">
        <w:rPr>
          <w:rFonts w:ascii="Arial" w:hAnsi="Arial" w:cs="Arial"/>
          <w:sz w:val="22"/>
          <w:szCs w:val="22"/>
        </w:rPr>
        <w:t>Jihočeský kraj, okres Český Krumlov</w:t>
      </w:r>
      <w:r w:rsidR="00BA4A67">
        <w:rPr>
          <w:rFonts w:ascii="Arial" w:hAnsi="Arial" w:cs="Arial"/>
          <w:sz w:val="22"/>
          <w:szCs w:val="22"/>
        </w:rPr>
        <w:t xml:space="preserve">, </w:t>
      </w:r>
      <w:r w:rsidR="00392BFF" w:rsidRPr="00392BFF">
        <w:rPr>
          <w:rFonts w:ascii="Arial" w:hAnsi="Arial" w:cs="Arial"/>
          <w:sz w:val="22"/>
          <w:szCs w:val="22"/>
        </w:rPr>
        <w:t>o</w:t>
      </w:r>
      <w:r w:rsidR="005E405E" w:rsidRPr="00392BFF">
        <w:rPr>
          <w:rFonts w:ascii="Arial" w:hAnsi="Arial" w:cs="Arial"/>
          <w:sz w:val="22"/>
          <w:szCs w:val="22"/>
        </w:rPr>
        <w:t>bec Benešov nad Černou, katastrální území Benešov nad Černou</w:t>
      </w:r>
      <w:r w:rsidR="00392BFF" w:rsidRPr="00392BFF">
        <w:rPr>
          <w:rFonts w:ascii="Arial" w:hAnsi="Arial" w:cs="Arial"/>
          <w:sz w:val="22"/>
          <w:szCs w:val="22"/>
        </w:rPr>
        <w:t xml:space="preserve">; </w:t>
      </w:r>
      <w:r w:rsidR="005E405E" w:rsidRPr="00392BFF">
        <w:rPr>
          <w:rFonts w:ascii="Arial" w:hAnsi="Arial" w:cs="Arial"/>
          <w:sz w:val="22"/>
          <w:szCs w:val="22"/>
        </w:rPr>
        <w:t>obec Zlatá Koruna, katastrální území Rájov</w:t>
      </w:r>
      <w:r w:rsidR="00392BFF" w:rsidRPr="00392BFF">
        <w:rPr>
          <w:rFonts w:ascii="Arial" w:hAnsi="Arial" w:cs="Arial"/>
          <w:sz w:val="22"/>
          <w:szCs w:val="22"/>
        </w:rPr>
        <w:t xml:space="preserve">; </w:t>
      </w:r>
      <w:r w:rsidR="005E405E" w:rsidRPr="00392BFF">
        <w:rPr>
          <w:rFonts w:ascii="Arial" w:hAnsi="Arial" w:cs="Arial"/>
          <w:sz w:val="22"/>
          <w:szCs w:val="22"/>
        </w:rPr>
        <w:t>obec Přísečná, katastrální území Přísečná</w:t>
      </w:r>
      <w:r w:rsidR="00392BFF" w:rsidRPr="00392BFF">
        <w:rPr>
          <w:rFonts w:ascii="Arial" w:hAnsi="Arial" w:cs="Arial"/>
          <w:sz w:val="22"/>
          <w:szCs w:val="22"/>
        </w:rPr>
        <w:t xml:space="preserve">; </w:t>
      </w:r>
      <w:r w:rsidR="005E405E" w:rsidRPr="00392BFF">
        <w:rPr>
          <w:rFonts w:ascii="Arial" w:hAnsi="Arial" w:cs="Arial"/>
          <w:sz w:val="22"/>
          <w:szCs w:val="22"/>
        </w:rPr>
        <w:t>obec Kájov, katastrální území Kraví Hora</w:t>
      </w:r>
      <w:r w:rsidR="00392BFF" w:rsidRPr="00392BFF">
        <w:rPr>
          <w:rFonts w:ascii="Arial" w:hAnsi="Arial" w:cs="Arial"/>
          <w:sz w:val="22"/>
          <w:szCs w:val="22"/>
        </w:rPr>
        <w:t xml:space="preserve">; </w:t>
      </w:r>
      <w:r w:rsidR="005E405E" w:rsidRPr="00392BFF">
        <w:rPr>
          <w:rFonts w:ascii="Arial" w:hAnsi="Arial" w:cs="Arial"/>
          <w:sz w:val="22"/>
          <w:szCs w:val="22"/>
        </w:rPr>
        <w:t>obec Polná na Šumavě, katastrální území Polná na Šumavě</w:t>
      </w:r>
      <w:r w:rsidR="00392BFF" w:rsidRPr="00392BFF">
        <w:rPr>
          <w:rFonts w:ascii="Arial" w:hAnsi="Arial" w:cs="Arial"/>
          <w:sz w:val="22"/>
          <w:szCs w:val="22"/>
        </w:rPr>
        <w:t xml:space="preserve">; </w:t>
      </w:r>
      <w:r w:rsidR="005E405E" w:rsidRPr="00392BFF">
        <w:rPr>
          <w:rFonts w:ascii="Arial" w:hAnsi="Arial" w:cs="Arial"/>
          <w:sz w:val="22"/>
          <w:szCs w:val="22"/>
        </w:rPr>
        <w:t>obec Malšín, katastrální území Ostrov na Šumavě</w:t>
      </w:r>
      <w:r w:rsidR="00BA4A67">
        <w:rPr>
          <w:rFonts w:ascii="Arial" w:hAnsi="Arial" w:cs="Arial"/>
          <w:sz w:val="22"/>
          <w:szCs w:val="22"/>
        </w:rPr>
        <w:t xml:space="preserve"> (</w:t>
      </w:r>
      <w:r w:rsidR="00327044" w:rsidRPr="00392BFF">
        <w:rPr>
          <w:rFonts w:ascii="Arial" w:hAnsi="Arial" w:cs="Arial"/>
          <w:sz w:val="22"/>
          <w:szCs w:val="22"/>
        </w:rPr>
        <w:t>viz Příloha č. 1</w:t>
      </w:r>
      <w:r w:rsidR="00BA4A67">
        <w:rPr>
          <w:rFonts w:ascii="Arial" w:hAnsi="Arial" w:cs="Arial"/>
          <w:sz w:val="22"/>
          <w:szCs w:val="22"/>
        </w:rPr>
        <w:t>).</w:t>
      </w:r>
    </w:p>
    <w:p w14:paraId="2D78EFEF" w14:textId="544D6EC4" w:rsidR="00FD4817" w:rsidRPr="00461DB4" w:rsidRDefault="00FD4817" w:rsidP="00461DB4">
      <w:pPr>
        <w:pStyle w:val="Zhlav"/>
        <w:numPr>
          <w:ilvl w:val="1"/>
          <w:numId w:val="63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461DB4" w:rsidRPr="000811FC">
        <w:rPr>
          <w:rFonts w:ascii="Arial" w:hAnsi="Arial" w:cs="Arial"/>
          <w:sz w:val="22"/>
          <w:szCs w:val="22"/>
        </w:rPr>
        <w:t>Státní pozemkový úřad, Krajský pozemkový úřad pro Jihočeský kraj, Pobočka Český Krumlov, 5. května 287 - Plešivec, 381 01 Český Krumlov.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5B2EE384" w14:textId="544BBDD1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A4A67">
        <w:rPr>
          <w:rFonts w:ascii="Arial" w:hAnsi="Arial" w:cs="Arial"/>
          <w:sz w:val="22"/>
          <w:szCs w:val="22"/>
        </w:rPr>
        <w:t xml:space="preserve">v 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0DAACFAF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>íla a</w:t>
      </w:r>
      <w:r w:rsidR="00C85401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5AE73C17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386A9A">
        <w:rPr>
          <w:rFonts w:ascii="Arial" w:hAnsi="Arial" w:cs="Arial"/>
          <w:sz w:val="22"/>
          <w:szCs w:val="22"/>
        </w:rPr>
        <w:t>30</w:t>
      </w:r>
      <w:r w:rsidR="00163AEF" w:rsidRPr="00014665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7B39329C" w14:textId="6A78216D" w:rsidR="006A2773" w:rsidRPr="00014665" w:rsidRDefault="006A2773" w:rsidP="006A2773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označení lomových bodů v terénu </w:t>
      </w:r>
      <w:r w:rsidR="000C5D7B">
        <w:rPr>
          <w:rFonts w:ascii="Arial" w:hAnsi="Arial" w:cs="Arial"/>
          <w:b/>
          <w:bCs/>
          <w:sz w:val="22"/>
          <w:szCs w:val="22"/>
        </w:rPr>
        <w:t xml:space="preserve">- </w:t>
      </w:r>
      <w:r w:rsidRPr="000C5D7B">
        <w:rPr>
          <w:rFonts w:ascii="Arial" w:hAnsi="Arial" w:cs="Arial"/>
          <w:b/>
          <w:bCs/>
          <w:sz w:val="22"/>
          <w:szCs w:val="22"/>
          <w:u w:val="single"/>
        </w:rPr>
        <w:t>226 MJ</w:t>
      </w:r>
    </w:p>
    <w:p w14:paraId="5C578DCC" w14:textId="070F0F75" w:rsidR="006A2773" w:rsidRPr="00AA4E50" w:rsidRDefault="006A2773" w:rsidP="006A2773">
      <w:pPr>
        <w:spacing w:after="120"/>
        <w:ind w:left="650"/>
        <w:rPr>
          <w:rFonts w:ascii="Arial" w:hAnsi="Arial" w:cs="Arial"/>
          <w:bCs/>
          <w:sz w:val="22"/>
          <w:szCs w:val="22"/>
        </w:rPr>
      </w:pPr>
      <w:r w:rsidRPr="00AA4E50">
        <w:rPr>
          <w:rFonts w:ascii="Arial" w:hAnsi="Arial" w:cs="Arial"/>
          <w:bCs/>
          <w:sz w:val="22"/>
          <w:szCs w:val="22"/>
        </w:rPr>
        <w:t>cena za 1 MJ</w:t>
      </w:r>
      <w:r w:rsidRPr="00AA4E50">
        <w:rPr>
          <w:rFonts w:ascii="Arial" w:hAnsi="Arial" w:cs="Arial"/>
          <w:bCs/>
          <w:sz w:val="22"/>
          <w:szCs w:val="22"/>
        </w:rPr>
        <w:tab/>
      </w:r>
      <w:r w:rsidRPr="00AA4E50">
        <w:rPr>
          <w:rFonts w:ascii="Arial" w:hAnsi="Arial" w:cs="Arial"/>
          <w:bCs/>
          <w:sz w:val="22"/>
          <w:szCs w:val="22"/>
        </w:rPr>
        <w:tab/>
      </w:r>
      <w:r w:rsidRPr="00AA4E50">
        <w:rPr>
          <w:rFonts w:ascii="Arial" w:hAnsi="Arial" w:cs="Arial"/>
          <w:bCs/>
          <w:sz w:val="22"/>
          <w:szCs w:val="22"/>
        </w:rPr>
        <w:tab/>
      </w:r>
      <w:r w:rsidRPr="00AA4E50">
        <w:rPr>
          <w:rFonts w:ascii="Arial" w:hAnsi="Arial" w:cs="Arial"/>
          <w:bCs/>
          <w:sz w:val="22"/>
          <w:szCs w:val="22"/>
        </w:rPr>
        <w:tab/>
      </w:r>
      <w:r w:rsidRPr="00AA4E50">
        <w:rPr>
          <w:rFonts w:ascii="Arial" w:hAnsi="Arial" w:cs="Arial"/>
          <w:bCs/>
          <w:sz w:val="22"/>
          <w:szCs w:val="22"/>
        </w:rPr>
        <w:tab/>
      </w:r>
      <w:proofErr w:type="gramStart"/>
      <w:r w:rsidRPr="00AA4E50">
        <w:rPr>
          <w:rFonts w:ascii="Arial" w:hAnsi="Arial" w:cs="Arial"/>
          <w:bCs/>
          <w:sz w:val="22"/>
          <w:szCs w:val="22"/>
        </w:rPr>
        <w:tab/>
        <w:t xml:space="preserve">  </w:t>
      </w:r>
      <w:r w:rsidR="0006332A">
        <w:rPr>
          <w:rFonts w:ascii="Arial" w:hAnsi="Arial" w:cs="Arial"/>
          <w:bCs/>
          <w:sz w:val="22"/>
          <w:szCs w:val="22"/>
        </w:rPr>
        <w:tab/>
      </w:r>
      <w:proofErr w:type="gramEnd"/>
      <w:r w:rsidR="00030563">
        <w:rPr>
          <w:rFonts w:ascii="Arial" w:hAnsi="Arial" w:cs="Arial"/>
          <w:bCs/>
          <w:sz w:val="22"/>
          <w:szCs w:val="22"/>
        </w:rPr>
        <w:t xml:space="preserve">    </w:t>
      </w:r>
      <w:r w:rsidR="0088400B">
        <w:rPr>
          <w:rFonts w:ascii="Arial" w:hAnsi="Arial" w:cs="Arial"/>
          <w:bCs/>
          <w:sz w:val="22"/>
          <w:szCs w:val="22"/>
        </w:rPr>
        <w:t xml:space="preserve"> </w:t>
      </w:r>
      <w:r w:rsidR="00D26217">
        <w:rPr>
          <w:rFonts w:ascii="Arial" w:hAnsi="Arial" w:cs="Arial"/>
          <w:snapToGrid w:val="0"/>
          <w:sz w:val="22"/>
          <w:szCs w:val="22"/>
          <w:lang w:val="en-US"/>
        </w:rPr>
        <w:t>1</w:t>
      </w:r>
      <w:r w:rsidR="0088400B">
        <w:rPr>
          <w:rFonts w:ascii="Arial" w:hAnsi="Arial" w:cs="Arial"/>
          <w:snapToGrid w:val="0"/>
          <w:sz w:val="22"/>
          <w:szCs w:val="22"/>
          <w:lang w:val="en-US"/>
        </w:rPr>
        <w:t> </w:t>
      </w:r>
      <w:r w:rsidR="00D26217">
        <w:rPr>
          <w:rFonts w:ascii="Arial" w:hAnsi="Arial" w:cs="Arial"/>
          <w:snapToGrid w:val="0"/>
          <w:sz w:val="22"/>
          <w:szCs w:val="22"/>
          <w:lang w:val="en-US"/>
        </w:rPr>
        <w:t>234</w:t>
      </w:r>
      <w:r w:rsidR="0088400B">
        <w:rPr>
          <w:rFonts w:ascii="Arial" w:hAnsi="Arial" w:cs="Arial"/>
          <w:snapToGrid w:val="0"/>
          <w:sz w:val="22"/>
          <w:szCs w:val="22"/>
          <w:lang w:val="en-US"/>
        </w:rPr>
        <w:t>,00</w:t>
      </w:r>
      <w:r w:rsidR="00340F06">
        <w:rPr>
          <w:rFonts w:ascii="Arial" w:hAnsi="Arial" w:cs="Arial"/>
          <w:bCs/>
          <w:sz w:val="22"/>
          <w:szCs w:val="22"/>
        </w:rPr>
        <w:t xml:space="preserve"> </w:t>
      </w:r>
      <w:r w:rsidRPr="00AA4E50">
        <w:rPr>
          <w:rFonts w:ascii="Arial" w:hAnsi="Arial" w:cs="Arial"/>
          <w:bCs/>
          <w:sz w:val="22"/>
          <w:szCs w:val="22"/>
        </w:rPr>
        <w:t>Kč</w:t>
      </w:r>
    </w:p>
    <w:p w14:paraId="25E7A028" w14:textId="77777777" w:rsidR="006A2773" w:rsidRPr="000073C0" w:rsidRDefault="006A2773" w:rsidP="006A2773">
      <w:pPr>
        <w:spacing w:after="120"/>
        <w:ind w:left="650"/>
        <w:rPr>
          <w:rFonts w:ascii="Arial" w:hAnsi="Arial" w:cs="Arial"/>
          <w:i/>
        </w:rPr>
      </w:pPr>
      <w:r w:rsidRPr="000073C0">
        <w:rPr>
          <w:rFonts w:ascii="Arial" w:hAnsi="Arial" w:cs="Arial"/>
          <w:i/>
        </w:rPr>
        <w:t>(pozn.: 1 MJ = 100 bm vytyčované hranice)</w:t>
      </w:r>
    </w:p>
    <w:p w14:paraId="41F7D83A" w14:textId="54D0C4DE" w:rsidR="006A2773" w:rsidRPr="00014665" w:rsidRDefault="006A2773" w:rsidP="006A2773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="00F645E8" w:rsidRPr="00F645E8">
        <w:rPr>
          <w:rFonts w:ascii="Arial" w:hAnsi="Arial" w:cs="Arial"/>
          <w:bCs/>
          <w:sz w:val="18"/>
          <w:szCs w:val="18"/>
        </w:rPr>
        <w:t>(za 226 MJ)</w:t>
      </w:r>
      <w:r w:rsidRPr="00F645E8">
        <w:rPr>
          <w:rFonts w:ascii="Arial" w:hAnsi="Arial" w:cs="Arial"/>
          <w:b/>
          <w:sz w:val="18"/>
          <w:szCs w:val="18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6332A">
        <w:rPr>
          <w:rFonts w:ascii="Arial" w:hAnsi="Arial" w:cs="Arial"/>
          <w:b/>
          <w:sz w:val="22"/>
          <w:szCs w:val="22"/>
        </w:rPr>
        <w:tab/>
      </w:r>
      <w:r w:rsidR="00030563">
        <w:rPr>
          <w:rFonts w:ascii="Arial" w:hAnsi="Arial" w:cs="Arial"/>
          <w:b/>
          <w:sz w:val="22"/>
          <w:szCs w:val="22"/>
        </w:rPr>
        <w:t xml:space="preserve"> </w:t>
      </w:r>
      <w:r w:rsidR="00B51BAC" w:rsidRPr="004771CA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278</w:t>
      </w:r>
      <w:r w:rsidR="0088400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 </w:t>
      </w:r>
      <w:r w:rsidR="00B51BAC" w:rsidRPr="004771CA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884</w:t>
      </w:r>
      <w:r w:rsidR="0088400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,00</w:t>
      </w:r>
      <w:r w:rsidR="00B51BAC" w:rsidRPr="004771C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Kč</w:t>
      </w:r>
    </w:p>
    <w:p w14:paraId="17165D5A" w14:textId="681D6E49" w:rsidR="0006332A" w:rsidRPr="00FC349A" w:rsidRDefault="006A2773" w:rsidP="0006332A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FC349A">
        <w:rPr>
          <w:rFonts w:ascii="Arial" w:hAnsi="Arial" w:cs="Arial"/>
          <w:bCs/>
          <w:sz w:val="22"/>
          <w:szCs w:val="22"/>
        </w:rPr>
        <w:t>DPH 21 %</w:t>
      </w:r>
      <w:r w:rsidRPr="00FC349A">
        <w:rPr>
          <w:rFonts w:ascii="Arial" w:hAnsi="Arial" w:cs="Arial"/>
          <w:bCs/>
          <w:sz w:val="22"/>
          <w:szCs w:val="22"/>
        </w:rPr>
        <w:tab/>
      </w:r>
      <w:r w:rsidRPr="00FC349A">
        <w:rPr>
          <w:rFonts w:ascii="Arial" w:hAnsi="Arial" w:cs="Arial"/>
          <w:bCs/>
          <w:sz w:val="22"/>
          <w:szCs w:val="22"/>
        </w:rPr>
        <w:tab/>
      </w:r>
      <w:r w:rsidRPr="00FC349A">
        <w:rPr>
          <w:rFonts w:ascii="Arial" w:hAnsi="Arial" w:cs="Arial"/>
          <w:bCs/>
          <w:sz w:val="22"/>
          <w:szCs w:val="22"/>
        </w:rPr>
        <w:tab/>
      </w:r>
      <w:r w:rsidRPr="00FC349A">
        <w:rPr>
          <w:rFonts w:ascii="Arial" w:hAnsi="Arial" w:cs="Arial"/>
          <w:bCs/>
          <w:sz w:val="22"/>
          <w:szCs w:val="22"/>
        </w:rPr>
        <w:tab/>
      </w:r>
      <w:proofErr w:type="gramStart"/>
      <w:r w:rsidRPr="00FC349A">
        <w:rPr>
          <w:rFonts w:ascii="Arial" w:hAnsi="Arial" w:cs="Arial"/>
          <w:bCs/>
          <w:sz w:val="22"/>
          <w:szCs w:val="22"/>
        </w:rPr>
        <w:tab/>
        <w:t xml:space="preserve">  </w:t>
      </w:r>
      <w:r w:rsidRPr="00FC349A">
        <w:rPr>
          <w:rFonts w:ascii="Arial" w:hAnsi="Arial" w:cs="Arial"/>
          <w:bCs/>
          <w:sz w:val="22"/>
          <w:szCs w:val="22"/>
        </w:rPr>
        <w:tab/>
      </w:r>
      <w:proofErr w:type="gramEnd"/>
      <w:r w:rsidR="0006332A" w:rsidRPr="00FC349A">
        <w:rPr>
          <w:rFonts w:ascii="Arial" w:hAnsi="Arial" w:cs="Arial"/>
          <w:bCs/>
          <w:sz w:val="22"/>
          <w:szCs w:val="22"/>
        </w:rPr>
        <w:tab/>
      </w:r>
      <w:r w:rsidR="00030563" w:rsidRPr="00FC349A">
        <w:rPr>
          <w:rFonts w:ascii="Arial" w:hAnsi="Arial" w:cs="Arial"/>
          <w:bCs/>
          <w:sz w:val="22"/>
          <w:szCs w:val="22"/>
        </w:rPr>
        <w:t xml:space="preserve">  </w:t>
      </w:r>
      <w:r w:rsidR="0088400B" w:rsidRPr="00FC349A">
        <w:rPr>
          <w:rFonts w:ascii="Arial" w:hAnsi="Arial" w:cs="Arial"/>
          <w:bCs/>
          <w:sz w:val="22"/>
          <w:szCs w:val="22"/>
        </w:rPr>
        <w:t xml:space="preserve"> </w:t>
      </w:r>
      <w:r w:rsidR="004771CA" w:rsidRPr="00FC349A">
        <w:rPr>
          <w:rFonts w:ascii="Arial" w:hAnsi="Arial" w:cs="Arial"/>
          <w:snapToGrid w:val="0"/>
          <w:sz w:val="22"/>
          <w:szCs w:val="22"/>
          <w:lang w:val="en-US"/>
        </w:rPr>
        <w:t>58</w:t>
      </w:r>
      <w:r w:rsidR="00030563" w:rsidRPr="00FC349A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4771CA" w:rsidRPr="00FC349A">
        <w:rPr>
          <w:rFonts w:ascii="Arial" w:hAnsi="Arial" w:cs="Arial"/>
          <w:snapToGrid w:val="0"/>
          <w:sz w:val="22"/>
          <w:szCs w:val="22"/>
          <w:lang w:val="en-US"/>
        </w:rPr>
        <w:t xml:space="preserve">565,64 </w:t>
      </w:r>
      <w:r w:rsidR="0006332A" w:rsidRPr="00FC349A">
        <w:rPr>
          <w:rFonts w:ascii="Arial" w:hAnsi="Arial" w:cs="Arial"/>
          <w:sz w:val="22"/>
          <w:szCs w:val="22"/>
        </w:rPr>
        <w:t>Kč</w:t>
      </w:r>
    </w:p>
    <w:p w14:paraId="681FF9FA" w14:textId="4C1CC71A" w:rsidR="0006332A" w:rsidRPr="00FC349A" w:rsidRDefault="006A2773" w:rsidP="0006332A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FC349A">
        <w:rPr>
          <w:rFonts w:ascii="Arial" w:hAnsi="Arial" w:cs="Arial"/>
          <w:b/>
          <w:sz w:val="22"/>
          <w:szCs w:val="22"/>
        </w:rPr>
        <w:t>Celková cena s DPH</w:t>
      </w:r>
      <w:r w:rsidRPr="00FC349A">
        <w:rPr>
          <w:rFonts w:ascii="Arial" w:hAnsi="Arial" w:cs="Arial"/>
          <w:b/>
          <w:sz w:val="22"/>
          <w:szCs w:val="22"/>
        </w:rPr>
        <w:tab/>
      </w:r>
      <w:r w:rsidRPr="00FC349A">
        <w:rPr>
          <w:rFonts w:ascii="Arial" w:hAnsi="Arial" w:cs="Arial"/>
          <w:b/>
          <w:sz w:val="22"/>
          <w:szCs w:val="22"/>
        </w:rPr>
        <w:tab/>
      </w:r>
      <w:r w:rsidRPr="00FC349A">
        <w:rPr>
          <w:rFonts w:ascii="Arial" w:hAnsi="Arial" w:cs="Arial"/>
          <w:b/>
          <w:sz w:val="22"/>
          <w:szCs w:val="22"/>
        </w:rPr>
        <w:tab/>
      </w:r>
      <w:r w:rsidRPr="00FC349A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6332A" w:rsidRPr="00FC349A">
        <w:rPr>
          <w:rFonts w:ascii="Arial" w:hAnsi="Arial" w:cs="Arial"/>
          <w:b/>
          <w:sz w:val="22"/>
          <w:szCs w:val="22"/>
        </w:rPr>
        <w:tab/>
      </w:r>
      <w:r w:rsidR="0006332A" w:rsidRPr="00FC349A">
        <w:rPr>
          <w:rFonts w:ascii="Arial" w:hAnsi="Arial" w:cs="Arial"/>
          <w:b/>
          <w:sz w:val="22"/>
          <w:szCs w:val="22"/>
        </w:rPr>
        <w:tab/>
      </w:r>
      <w:r w:rsidR="0088400B" w:rsidRPr="00FC349A">
        <w:rPr>
          <w:rFonts w:ascii="Arial" w:hAnsi="Arial" w:cs="Arial"/>
          <w:b/>
          <w:sz w:val="22"/>
          <w:szCs w:val="22"/>
        </w:rPr>
        <w:t xml:space="preserve"> </w:t>
      </w:r>
      <w:r w:rsidR="00030563" w:rsidRPr="00FC349A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337 449,64 </w:t>
      </w:r>
      <w:r w:rsidR="0006332A" w:rsidRPr="00FC349A">
        <w:rPr>
          <w:rFonts w:ascii="Arial" w:hAnsi="Arial" w:cs="Arial"/>
          <w:b/>
          <w:sz w:val="22"/>
          <w:szCs w:val="22"/>
        </w:rPr>
        <w:t>Kč</w:t>
      </w:r>
    </w:p>
    <w:p w14:paraId="177C0405" w14:textId="2DC5DFF6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D25A703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6C4632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6C4632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6C4632" w:rsidRPr="00014665">
        <w:rPr>
          <w:rFonts w:ascii="Arial" w:hAnsi="Arial" w:cs="Arial"/>
          <w:snapToGrid w:val="0"/>
          <w:sz w:val="22"/>
          <w:szCs w:val="22"/>
        </w:rPr>
        <w:br/>
        <w:t xml:space="preserve">a jako dodací adresa bude uvedeno: </w:t>
      </w:r>
      <w:r w:rsidR="006C4632" w:rsidRPr="00565B7C">
        <w:rPr>
          <w:rFonts w:ascii="Arial" w:hAnsi="Arial" w:cs="Arial"/>
          <w:b/>
          <w:snapToGrid w:val="0"/>
          <w:sz w:val="22"/>
          <w:szCs w:val="22"/>
        </w:rPr>
        <w:t xml:space="preserve">KPÚ pro Jihočeský kraj </w:t>
      </w:r>
      <w:proofErr w:type="spellStart"/>
      <w:r w:rsidR="006C4632" w:rsidRPr="00565B7C">
        <w:rPr>
          <w:rFonts w:ascii="Arial" w:hAnsi="Arial" w:cs="Arial"/>
          <w:b/>
          <w:snapToGrid w:val="0"/>
          <w:sz w:val="22"/>
          <w:szCs w:val="22"/>
        </w:rPr>
        <w:t>kraj</w:t>
      </w:r>
      <w:proofErr w:type="spellEnd"/>
      <w:r w:rsidR="006C4632" w:rsidRPr="00565B7C">
        <w:rPr>
          <w:rFonts w:ascii="Arial" w:hAnsi="Arial" w:cs="Arial"/>
          <w:b/>
          <w:snapToGrid w:val="0"/>
          <w:sz w:val="22"/>
          <w:szCs w:val="22"/>
        </w:rPr>
        <w:t>, Pobočka Český Krumlov adresa: 5. května 287, 381 01 Český Krumlov.</w:t>
      </w:r>
      <w:r w:rsidR="006C463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Pokud faktura neobsahuje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89B4254" w14:textId="77777777" w:rsidR="00116995" w:rsidRPr="00014665" w:rsidRDefault="00116995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5CD82720" w14:textId="392299F9" w:rsidR="00C52227" w:rsidRPr="00014665" w:rsidRDefault="005343E4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lastRenderedPageBreak/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16995">
      <w:pPr>
        <w:pStyle w:val="Nadpis1"/>
        <w:numPr>
          <w:ilvl w:val="0"/>
          <w:numId w:val="0"/>
        </w:numPr>
        <w:spacing w:before="0" w:after="24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116995">
      <w:pPr>
        <w:pStyle w:val="Nadpis1"/>
        <w:numPr>
          <w:ilvl w:val="0"/>
          <w:numId w:val="0"/>
        </w:numPr>
        <w:spacing w:before="0" w:after="24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031D1FF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</w:t>
      </w:r>
      <w:r w:rsidR="003453AD">
        <w:rPr>
          <w:rFonts w:ascii="Arial" w:hAnsi="Arial" w:cs="Arial"/>
          <w:sz w:val="22"/>
          <w:szCs w:val="22"/>
        </w:rPr>
        <w:t>e.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05F7CE7E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bookmarkStart w:id="3" w:name="_Hlk183500063"/>
      <w:proofErr w:type="spellStart"/>
      <w:r w:rsidR="006C6167" w:rsidRPr="006C6167">
        <w:rPr>
          <w:rFonts w:ascii="Arial" w:hAnsi="Arial" w:cs="Arial"/>
          <w:b/>
          <w:bCs/>
          <w:sz w:val="22"/>
          <w:szCs w:val="22"/>
        </w:rPr>
        <w:t>Agropoz</w:t>
      </w:r>
      <w:proofErr w:type="spellEnd"/>
      <w:r w:rsidR="006C6167" w:rsidRPr="006C6167">
        <w:rPr>
          <w:rFonts w:ascii="Arial" w:hAnsi="Arial" w:cs="Arial"/>
          <w:b/>
          <w:bCs/>
          <w:sz w:val="22"/>
          <w:szCs w:val="22"/>
        </w:rPr>
        <w:t xml:space="preserve"> CB, s.r.o.</w:t>
      </w:r>
    </w:p>
    <w:bookmarkEnd w:id="3"/>
    <w:p w14:paraId="0780E320" w14:textId="199B6415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  <w:lang w:val="en-US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A65225">
        <w:rPr>
          <w:rFonts w:ascii="Arial" w:hAnsi="Arial" w:cs="Arial"/>
          <w:sz w:val="22"/>
          <w:szCs w:val="22"/>
        </w:rPr>
        <w:t>Český Krumlov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6C6167" w:rsidRPr="006C6167">
        <w:rPr>
          <w:rFonts w:ascii="Arial" w:hAnsi="Arial" w:cs="Arial"/>
          <w:snapToGrid w:val="0"/>
          <w:sz w:val="22"/>
          <w:szCs w:val="22"/>
          <w:lang w:val="en-US"/>
        </w:rPr>
        <w:t>České Budějovice</w:t>
      </w:r>
    </w:p>
    <w:p w14:paraId="1E4F4475" w14:textId="77777777" w:rsidR="0012001F" w:rsidRPr="0012001F" w:rsidRDefault="0012001F" w:rsidP="0012001F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  <w:lang w:val="en-US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t>Datum: 26. 11. 2024</w:t>
      </w:r>
      <w:r>
        <w:rPr>
          <w:rFonts w:ascii="Arial" w:hAnsi="Arial" w:cs="Arial"/>
          <w:snapToGrid w:val="0"/>
          <w:sz w:val="22"/>
          <w:szCs w:val="22"/>
          <w:lang w:val="en-US"/>
        </w:rPr>
        <w:tab/>
      </w:r>
      <w:r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12001F">
        <w:rPr>
          <w:rFonts w:ascii="Arial" w:hAnsi="Arial" w:cs="Arial"/>
          <w:snapToGrid w:val="0"/>
          <w:sz w:val="22"/>
          <w:szCs w:val="22"/>
          <w:lang w:val="en-US"/>
        </w:rPr>
        <w:t>Datum: 26. 11. 2024</w:t>
      </w:r>
    </w:p>
    <w:p w14:paraId="24CA1CD3" w14:textId="6201FEBD" w:rsidR="0038668B" w:rsidRDefault="0038668B" w:rsidP="0012001F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6021DC80" w14:textId="77777777" w:rsidR="003627F8" w:rsidRDefault="003627F8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1E317470" w14:textId="74ADD8AE" w:rsidR="00BB303E" w:rsidRPr="0038668B" w:rsidRDefault="0038668B" w:rsidP="0038668B">
      <w:pPr>
        <w:ind w:left="0"/>
        <w:rPr>
          <w:rFonts w:ascii="Arial" w:hAnsi="Arial" w:cs="Arial"/>
          <w:i/>
          <w:iCs/>
          <w:sz w:val="22"/>
          <w:szCs w:val="22"/>
        </w:rPr>
      </w:pPr>
      <w:r w:rsidRPr="0038668B">
        <w:rPr>
          <w:rFonts w:ascii="Arial" w:hAnsi="Arial" w:cs="Arial"/>
          <w:i/>
          <w:iCs/>
          <w:sz w:val="22"/>
          <w:szCs w:val="22"/>
        </w:rPr>
        <w:t>„elektronicky podepsáno“</w:t>
      </w:r>
      <w:r w:rsidR="0056118E">
        <w:rPr>
          <w:rFonts w:ascii="Arial" w:hAnsi="Arial" w:cs="Arial"/>
          <w:i/>
          <w:iCs/>
          <w:sz w:val="22"/>
          <w:szCs w:val="22"/>
        </w:rPr>
        <w:tab/>
      </w:r>
      <w:r w:rsidR="0056118E">
        <w:rPr>
          <w:rFonts w:ascii="Arial" w:hAnsi="Arial" w:cs="Arial"/>
          <w:i/>
          <w:iCs/>
          <w:sz w:val="22"/>
          <w:szCs w:val="22"/>
        </w:rPr>
        <w:tab/>
      </w:r>
      <w:r w:rsidR="0056118E">
        <w:rPr>
          <w:rFonts w:ascii="Arial" w:hAnsi="Arial" w:cs="Arial"/>
          <w:i/>
          <w:iCs/>
          <w:sz w:val="22"/>
          <w:szCs w:val="22"/>
        </w:rPr>
        <w:tab/>
      </w:r>
      <w:r w:rsidR="0056118E">
        <w:rPr>
          <w:rFonts w:ascii="Arial" w:hAnsi="Arial" w:cs="Arial"/>
          <w:i/>
          <w:iCs/>
          <w:sz w:val="22"/>
          <w:szCs w:val="22"/>
        </w:rPr>
        <w:tab/>
      </w:r>
      <w:r w:rsidR="0056118E">
        <w:rPr>
          <w:rFonts w:ascii="Arial" w:hAnsi="Arial" w:cs="Arial"/>
          <w:i/>
          <w:iCs/>
          <w:sz w:val="22"/>
          <w:szCs w:val="22"/>
        </w:rPr>
        <w:tab/>
      </w:r>
      <w:r w:rsidR="0056118E" w:rsidRPr="0056118E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B4ECE86" w14:textId="330CE8B0" w:rsidR="00C15359" w:rsidRPr="00014665" w:rsidRDefault="00BB303E" w:rsidP="0038668B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70AE72AB" w14:textId="77777777" w:rsidR="00151B7F" w:rsidRDefault="00697760" w:rsidP="00151B7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151B7F" w:rsidRPr="00151B7F">
        <w:rPr>
          <w:rFonts w:ascii="Arial" w:hAnsi="Arial" w:cs="Arial"/>
          <w:sz w:val="22"/>
          <w:szCs w:val="22"/>
        </w:rPr>
        <w:t xml:space="preserve">Ing. Jaroslav Vrážek </w:t>
      </w:r>
    </w:p>
    <w:p w14:paraId="6E0FC991" w14:textId="2B0BDA71" w:rsidR="00C15359" w:rsidRDefault="00151B7F" w:rsidP="0038668B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97760">
        <w:rPr>
          <w:rFonts w:ascii="Arial" w:hAnsi="Arial" w:cs="Arial"/>
          <w:sz w:val="22"/>
          <w:szCs w:val="22"/>
        </w:rPr>
        <w:t>edoucí Pobočky Český Krumlov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společnosti </w:t>
      </w:r>
      <w:bookmarkEnd w:id="2"/>
    </w:p>
    <w:p w14:paraId="39E38B5D" w14:textId="77777777" w:rsidR="0038668B" w:rsidRDefault="0038668B" w:rsidP="0038668B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0F366D2" w14:textId="77777777" w:rsidR="0038668B" w:rsidRPr="00014665" w:rsidRDefault="0038668B" w:rsidP="0038668B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49A04F81" w14:textId="77777777" w:rsidR="00C043B4" w:rsidRDefault="00C043B4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8D32571" w14:textId="77777777" w:rsidR="0038668B" w:rsidRDefault="0038668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72564D4" w14:textId="77777777" w:rsidR="00C043B4" w:rsidRPr="00014665" w:rsidRDefault="00C043B4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35E1BFC" w14:textId="0A5B9927" w:rsidR="00895B9C" w:rsidRDefault="00895B9C" w:rsidP="00895B9C">
      <w:pPr>
        <w:keepNext/>
        <w:keepLines/>
        <w:spacing w:before="0"/>
        <w:ind w:left="0"/>
        <w:outlineLvl w:val="0"/>
        <w:rPr>
          <w:rFonts w:ascii="Arial" w:hAnsi="Arial" w:cs="Arial"/>
          <w:sz w:val="22"/>
          <w:szCs w:val="22"/>
        </w:rPr>
      </w:pPr>
      <w:r w:rsidRPr="00895B9C">
        <w:rPr>
          <w:rFonts w:ascii="Arial" w:hAnsi="Arial" w:cs="Arial"/>
          <w:sz w:val="22"/>
          <w:szCs w:val="22"/>
        </w:rPr>
        <w:lastRenderedPageBreak/>
        <w:t>Příloha č. 1</w:t>
      </w:r>
    </w:p>
    <w:p w14:paraId="611BE4C7" w14:textId="77777777" w:rsidR="00895B9C" w:rsidRPr="00895B9C" w:rsidRDefault="00895B9C" w:rsidP="00895B9C">
      <w:pPr>
        <w:keepNext/>
        <w:keepLines/>
        <w:spacing w:before="0"/>
        <w:ind w:left="0"/>
        <w:outlineLvl w:val="0"/>
        <w:rPr>
          <w:rFonts w:ascii="Arial" w:hAnsi="Arial" w:cs="Arial"/>
          <w:sz w:val="22"/>
          <w:szCs w:val="22"/>
        </w:rPr>
      </w:pPr>
    </w:p>
    <w:p w14:paraId="00800C5B" w14:textId="4DA87A06" w:rsidR="00895B9C" w:rsidRPr="00895B9C" w:rsidRDefault="00895B9C" w:rsidP="00895B9C">
      <w:pPr>
        <w:keepNext/>
        <w:keepLines/>
        <w:spacing w:before="0"/>
        <w:ind w:left="0"/>
        <w:outlineLvl w:val="0"/>
        <w:rPr>
          <w:rFonts w:ascii="Cambria" w:hAnsi="Cambria"/>
          <w:color w:val="2F5496"/>
          <w:sz w:val="28"/>
          <w:szCs w:val="28"/>
        </w:rPr>
      </w:pPr>
      <w:r w:rsidRPr="00895B9C">
        <w:rPr>
          <w:rFonts w:ascii="Cambria" w:hAnsi="Cambria"/>
          <w:color w:val="2F5496"/>
          <w:sz w:val="28"/>
          <w:szCs w:val="28"/>
        </w:rPr>
        <w:t>Seznam vytyčovaných pozemků s uvedením katastrálního území</w:t>
      </w:r>
    </w:p>
    <w:p w14:paraId="4B66BFCC" w14:textId="77777777" w:rsidR="00895B9C" w:rsidRPr="00895B9C" w:rsidRDefault="00895B9C" w:rsidP="00895B9C">
      <w:pPr>
        <w:spacing w:before="0" w:after="120"/>
        <w:ind w:left="0"/>
        <w:rPr>
          <w:rFonts w:ascii="Arial" w:hAnsi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799"/>
        <w:gridCol w:w="5100"/>
        <w:gridCol w:w="1089"/>
      </w:tblGrid>
      <w:tr w:rsidR="00895B9C" w:rsidRPr="00895B9C" w14:paraId="3FFFCB0B" w14:textId="77777777" w:rsidTr="006E7564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14:paraId="3FD8CC8D" w14:textId="77777777" w:rsidR="00895B9C" w:rsidRPr="00895B9C" w:rsidRDefault="00895B9C" w:rsidP="00895B9C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KÚ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C218C" w14:textId="77777777" w:rsidR="00895B9C" w:rsidRPr="00895B9C" w:rsidRDefault="00895B9C" w:rsidP="00895B9C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LV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00060" w14:textId="77777777" w:rsidR="00895B9C" w:rsidRPr="00895B9C" w:rsidRDefault="00895B9C" w:rsidP="00895B9C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Parcely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B6147" w14:textId="77777777" w:rsidR="00895B9C" w:rsidRPr="00895B9C" w:rsidRDefault="00895B9C" w:rsidP="00895B9C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MJ=100 bm</w:t>
            </w:r>
          </w:p>
        </w:tc>
      </w:tr>
      <w:tr w:rsidR="00895B9C" w:rsidRPr="00895B9C" w14:paraId="6303A03A" w14:textId="77777777" w:rsidTr="006E756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31D2E5A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Benešov nad Černou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805DE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5E0F3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2205, 2206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3B92C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95B9C" w:rsidRPr="00895B9C" w14:paraId="49835A94" w14:textId="77777777" w:rsidTr="006E756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D26C9B5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Rájov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4E929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41C3E0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897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3045D7D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95B9C" w:rsidRPr="00895B9C" w14:paraId="591E7360" w14:textId="77777777" w:rsidTr="006E756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36B542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Přísečná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4887C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4B8E9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2B6C7DF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7AD3D08B" w14:textId="77777777" w:rsidTr="006E7564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03D2104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Kraví Hora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84296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8F4DCF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424, 425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8D3D8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95B9C" w:rsidRPr="00895B9C" w14:paraId="4ECC88DA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AF464DA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DB883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2C7811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71564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95B9C" w:rsidRPr="00895B9C" w14:paraId="274A611B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7AADFDA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A5AB5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56812F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449, 451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6C116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95B9C" w:rsidRPr="00895B9C" w14:paraId="779E4049" w14:textId="77777777" w:rsidTr="006E7564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B7C02CD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Ostrov na Šumavě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62F1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4D483C0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3335,3360,3432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F528A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23</w:t>
            </w:r>
          </w:p>
        </w:tc>
      </w:tr>
      <w:tr w:rsidR="00895B9C" w:rsidRPr="00895B9C" w14:paraId="17B1B284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0D152DA7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2056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E362D5B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st.86,3509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6B2AF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2</w:t>
            </w:r>
          </w:p>
        </w:tc>
      </w:tr>
      <w:tr w:rsidR="00895B9C" w:rsidRPr="00895B9C" w14:paraId="529EB591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71A1FF6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E812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14:paraId="67FBF438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3359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507F2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</w:t>
            </w:r>
          </w:p>
        </w:tc>
      </w:tr>
      <w:tr w:rsidR="00895B9C" w:rsidRPr="00895B9C" w14:paraId="6EA89CAE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DA84FAC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44B7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14:paraId="3E29E20B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1975C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1</w:t>
            </w:r>
          </w:p>
        </w:tc>
      </w:tr>
      <w:tr w:rsidR="00895B9C" w:rsidRPr="00895B9C" w14:paraId="32CA290C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558FAD81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1618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0" w:type="auto"/>
            <w:shd w:val="clear" w:color="auto" w:fill="auto"/>
          </w:tcPr>
          <w:p w14:paraId="125C3D3C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3461,3463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5E835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2</w:t>
            </w:r>
          </w:p>
        </w:tc>
      </w:tr>
      <w:tr w:rsidR="00895B9C" w:rsidRPr="00895B9C" w14:paraId="37CFD5D0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0958B80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74AE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0" w:type="auto"/>
            <w:shd w:val="clear" w:color="auto" w:fill="auto"/>
          </w:tcPr>
          <w:p w14:paraId="562A267A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3391,3410,3411,3412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30C69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</w:t>
            </w:r>
          </w:p>
        </w:tc>
      </w:tr>
      <w:tr w:rsidR="00895B9C" w:rsidRPr="00895B9C" w14:paraId="5DA9C67A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3B4A52D9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10D8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0" w:type="auto"/>
            <w:shd w:val="clear" w:color="auto" w:fill="auto"/>
          </w:tcPr>
          <w:p w14:paraId="4CE80948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8EEB0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2</w:t>
            </w:r>
          </w:p>
        </w:tc>
      </w:tr>
      <w:tr w:rsidR="00895B9C" w:rsidRPr="00895B9C" w14:paraId="6F16B39F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55302FEE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8FBC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0" w:type="auto"/>
            <w:shd w:val="clear" w:color="auto" w:fill="auto"/>
          </w:tcPr>
          <w:p w14:paraId="34B5E3B5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3415,3446,3447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D6A60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14</w:t>
            </w:r>
          </w:p>
        </w:tc>
      </w:tr>
      <w:tr w:rsidR="00895B9C" w:rsidRPr="00895B9C" w14:paraId="2C5A9A6B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54F5D74B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2DE3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0" w:type="auto"/>
            <w:shd w:val="clear" w:color="auto" w:fill="auto"/>
          </w:tcPr>
          <w:p w14:paraId="235A4EE9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3403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1F46B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2</w:t>
            </w:r>
          </w:p>
        </w:tc>
      </w:tr>
      <w:tr w:rsidR="00895B9C" w:rsidRPr="00895B9C" w14:paraId="0EDB0FE5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AE2C3C7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7904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357,371</w:t>
            </w:r>
          </w:p>
        </w:tc>
        <w:tc>
          <w:tcPr>
            <w:tcW w:w="0" w:type="auto"/>
            <w:shd w:val="clear" w:color="auto" w:fill="auto"/>
          </w:tcPr>
          <w:p w14:paraId="6098727B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3562,3485,3492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CC554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4</w:t>
            </w:r>
          </w:p>
        </w:tc>
      </w:tr>
      <w:tr w:rsidR="00895B9C" w:rsidRPr="00895B9C" w14:paraId="5773BE19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04FD78A5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0B1E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0" w:type="auto"/>
            <w:shd w:val="clear" w:color="auto" w:fill="auto"/>
          </w:tcPr>
          <w:p w14:paraId="1B5921B7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3459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F3C93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2</w:t>
            </w:r>
          </w:p>
        </w:tc>
      </w:tr>
      <w:tr w:rsidR="00895B9C" w:rsidRPr="00895B9C" w14:paraId="66B1AD5A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0E50B81A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69F4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0" w:type="auto"/>
            <w:shd w:val="clear" w:color="auto" w:fill="auto"/>
          </w:tcPr>
          <w:p w14:paraId="02F48B70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3406,3379,3298,3321,3269,3230,3193,3259,3185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5FA56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107</w:t>
            </w:r>
          </w:p>
        </w:tc>
      </w:tr>
      <w:tr w:rsidR="00895B9C" w:rsidRPr="00895B9C" w14:paraId="1E5AB415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9544D0E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F97D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10001</w:t>
            </w:r>
          </w:p>
        </w:tc>
        <w:tc>
          <w:tcPr>
            <w:tcW w:w="0" w:type="auto"/>
            <w:shd w:val="clear" w:color="auto" w:fill="auto"/>
          </w:tcPr>
          <w:p w14:paraId="6C9BFD5C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3152,3481,3130,3285,3140,3467,3325,3297,3296,3244,3293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3A12B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</w:rPr>
              <w:t>24</w:t>
            </w:r>
          </w:p>
        </w:tc>
      </w:tr>
      <w:tr w:rsidR="00895B9C" w:rsidRPr="00895B9C" w14:paraId="6C2B1BB1" w14:textId="77777777" w:rsidTr="006E7564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8BB4BB8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Polná na Šumavě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8D43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1EC1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1495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DF49CAB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95B9C" w:rsidRPr="00895B9C" w14:paraId="38F543C5" w14:textId="77777777" w:rsidTr="006E756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4CD251C2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4E14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1D7F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1481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7C76EDE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3E92516E" w14:textId="77777777" w:rsidTr="006E756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34359FA1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ACC6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CDC5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1473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ED3CDFE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481B5502" w14:textId="77777777" w:rsidTr="006E756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0E4ABFBB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2972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E350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341/1,341/2,1581,1592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991594B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340AAE30" w14:textId="77777777" w:rsidTr="006E756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5B99017F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41D3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0994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341/8,341/16,1575,1608,434/4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B714902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34C74BD7" w14:textId="77777777" w:rsidTr="006E756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18C946D3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C8E4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D487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1396,1765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2AF2912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321037AE" w14:textId="77777777" w:rsidTr="006E756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5CB548B3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F3D0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44E9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1524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1A06A05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4ACB85EA" w14:textId="77777777" w:rsidTr="006E756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3334DD69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DEC3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9B9B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1525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5E26F10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0A655969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CDD3852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B95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4E77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1596</w:t>
            </w:r>
          </w:p>
        </w:tc>
        <w:tc>
          <w:tcPr>
            <w:tcW w:w="0" w:type="auto"/>
            <w:vMerge/>
            <w:vAlign w:val="center"/>
            <w:hideMark/>
          </w:tcPr>
          <w:p w14:paraId="021C152F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54C29882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D23C080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78B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AD2A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1597</w:t>
            </w:r>
          </w:p>
        </w:tc>
        <w:tc>
          <w:tcPr>
            <w:tcW w:w="0" w:type="auto"/>
            <w:vMerge/>
            <w:vAlign w:val="center"/>
            <w:hideMark/>
          </w:tcPr>
          <w:p w14:paraId="67D0EA8A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10854060" w14:textId="77777777" w:rsidTr="006E756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8618E0A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F52A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3CCC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434/5</w:t>
            </w:r>
          </w:p>
        </w:tc>
        <w:tc>
          <w:tcPr>
            <w:tcW w:w="0" w:type="auto"/>
            <w:vMerge/>
            <w:vAlign w:val="center"/>
            <w:hideMark/>
          </w:tcPr>
          <w:p w14:paraId="322D5792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895B9C" w:rsidRPr="00895B9C" w14:paraId="75C4C6CC" w14:textId="77777777" w:rsidTr="006E7564">
        <w:trPr>
          <w:trHeight w:val="481"/>
        </w:trPr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14:paraId="63036F86" w14:textId="77777777" w:rsidR="00895B9C" w:rsidRPr="00895B9C" w:rsidRDefault="00895B9C" w:rsidP="00895B9C">
            <w:pPr>
              <w:spacing w:before="0" w:line="276" w:lineRule="auto"/>
              <w:ind w:left="0"/>
              <w:jc w:val="left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MJ celkem k vytyčení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5DA60EB" w14:textId="77777777" w:rsidR="00895B9C" w:rsidRPr="00895B9C" w:rsidRDefault="00895B9C" w:rsidP="00895B9C">
            <w:pPr>
              <w:spacing w:before="0" w:line="276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895B9C">
              <w:rPr>
                <w:rFonts w:ascii="Calibri" w:hAnsi="Calibri" w:cs="Calibri"/>
                <w:color w:val="000000"/>
              </w:rPr>
              <w:t>226</w:t>
            </w:r>
          </w:p>
        </w:tc>
      </w:tr>
    </w:tbl>
    <w:p w14:paraId="2B2679E1" w14:textId="77777777" w:rsidR="008B50BB" w:rsidRPr="00014665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B50BB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5DDE" w14:textId="77777777" w:rsidR="00825D38" w:rsidRDefault="00825D38" w:rsidP="003C2E23">
      <w:pPr>
        <w:spacing w:before="0"/>
      </w:pPr>
      <w:r>
        <w:separator/>
      </w:r>
    </w:p>
  </w:endnote>
  <w:endnote w:type="continuationSeparator" w:id="0">
    <w:p w14:paraId="21C62840" w14:textId="77777777" w:rsidR="00825D38" w:rsidRDefault="00825D38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2013" w14:textId="77777777" w:rsidR="00825D38" w:rsidRDefault="00825D38" w:rsidP="003C2E23">
      <w:pPr>
        <w:spacing w:before="0"/>
      </w:pPr>
      <w:r>
        <w:separator/>
      </w:r>
    </w:p>
  </w:footnote>
  <w:footnote w:type="continuationSeparator" w:id="0">
    <w:p w14:paraId="71E392F9" w14:textId="77777777" w:rsidR="00825D38" w:rsidRDefault="00825D38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D2EDEB6" w:rsidR="00FF0C21" w:rsidRPr="00456255" w:rsidRDefault="00456255" w:rsidP="00456255">
    <w:pPr>
      <w:pStyle w:val="Zhlav"/>
    </w:pPr>
    <w:r w:rsidRPr="00456255">
      <w:rPr>
        <w:rFonts w:ascii="Arial" w:hAnsi="Arial" w:cs="Arial"/>
        <w:sz w:val="16"/>
        <w:szCs w:val="16"/>
      </w:rPr>
      <w:t xml:space="preserve">Vytyčení a stabilizace vlastnických hranic pozemků po KoPÚ </w:t>
    </w:r>
    <w:r w:rsidRPr="00456255">
      <w:rPr>
        <w:rFonts w:ascii="Arial" w:hAnsi="Arial" w:cs="Arial"/>
        <w:sz w:val="16"/>
        <w:szCs w:val="16"/>
      </w:rPr>
      <w:tab/>
      <w:t>v okrese Český Krumlov – rok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40D1" w14:textId="77777777" w:rsidR="00DF4FC6" w:rsidRDefault="00B64B94" w:rsidP="00B64B9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both"/>
      <w:rPr>
        <w:rFonts w:ascii="Arial" w:hAnsi="Arial" w:cs="Arial"/>
        <w:sz w:val="16"/>
        <w:szCs w:val="16"/>
      </w:rPr>
    </w:pPr>
    <w:r w:rsidRPr="00B64B94">
      <w:rPr>
        <w:rFonts w:ascii="Arial" w:hAnsi="Arial" w:cs="Arial"/>
        <w:sz w:val="16"/>
        <w:szCs w:val="16"/>
      </w:rPr>
      <w:t>Č. j.: SPU 473356/2024</w:t>
    </w:r>
    <w:r w:rsidRPr="00B64B94">
      <w:rPr>
        <w:rFonts w:ascii="Arial" w:hAnsi="Arial" w:cs="Arial"/>
        <w:sz w:val="16"/>
        <w:szCs w:val="16"/>
      </w:rPr>
      <w:tab/>
    </w:r>
    <w:r w:rsidRPr="00B64B94">
      <w:rPr>
        <w:rFonts w:ascii="Arial" w:hAnsi="Arial" w:cs="Arial"/>
        <w:sz w:val="16"/>
        <w:szCs w:val="16"/>
      </w:rPr>
      <w:tab/>
      <w:t>Číslo Smlouvy Objednatele:</w:t>
    </w:r>
    <w:r>
      <w:rPr>
        <w:rFonts w:ascii="Arial" w:hAnsi="Arial" w:cs="Arial"/>
        <w:sz w:val="16"/>
        <w:szCs w:val="16"/>
      </w:rPr>
      <w:t xml:space="preserve"> </w:t>
    </w:r>
    <w:r w:rsidRPr="00B64B94">
      <w:rPr>
        <w:rFonts w:ascii="Arial" w:hAnsi="Arial" w:cs="Arial"/>
        <w:sz w:val="16"/>
        <w:szCs w:val="16"/>
      </w:rPr>
      <w:t>1350-2024-505202</w:t>
    </w:r>
  </w:p>
  <w:p w14:paraId="604B815D" w14:textId="3B92BE59" w:rsidR="00B64B94" w:rsidRDefault="00F2506C" w:rsidP="00B64B9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both"/>
      <w:rPr>
        <w:rFonts w:ascii="Arial" w:hAnsi="Arial" w:cs="Arial"/>
        <w:sz w:val="16"/>
        <w:szCs w:val="16"/>
      </w:rPr>
    </w:pPr>
    <w:r w:rsidRPr="00F2506C">
      <w:rPr>
        <w:rFonts w:ascii="Arial" w:hAnsi="Arial" w:cs="Arial"/>
        <w:sz w:val="16"/>
        <w:szCs w:val="16"/>
      </w:rPr>
      <w:t>UID: spudms00000015088551</w:t>
    </w:r>
    <w:r w:rsidRPr="00F2506C">
      <w:rPr>
        <w:rFonts w:ascii="Arial" w:hAnsi="Arial" w:cs="Arial"/>
        <w:sz w:val="16"/>
        <w:szCs w:val="16"/>
      </w:rPr>
      <w:tab/>
    </w:r>
    <w:r w:rsidRPr="00F2506C">
      <w:rPr>
        <w:rFonts w:ascii="Arial" w:hAnsi="Arial" w:cs="Arial"/>
        <w:sz w:val="16"/>
        <w:szCs w:val="16"/>
      </w:rPr>
      <w:tab/>
      <w:t>Číslo Smlouvy Zhotovitele:</w:t>
    </w:r>
    <w:r w:rsidRPr="00F2506C">
      <w:rPr>
        <w:rFonts w:ascii="Arial" w:hAnsi="Arial" w:cs="Arial"/>
        <w:sz w:val="16"/>
        <w:szCs w:val="16"/>
      </w:rPr>
      <w:tab/>
    </w:r>
  </w:p>
  <w:p w14:paraId="779FA4D6" w14:textId="4F6B07B2" w:rsidR="00B64B94" w:rsidRDefault="00B64B94" w:rsidP="00B64B9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26386" w:rsidRPr="00C26386">
      <w:rPr>
        <w:rFonts w:ascii="Arial" w:hAnsi="Arial" w:cs="Arial"/>
        <w:sz w:val="16"/>
        <w:szCs w:val="16"/>
      </w:rPr>
      <w:t>Vytyčení a stabilizace vlastnických hranic pozemků po</w:t>
    </w:r>
    <w:r w:rsidR="00160860">
      <w:rPr>
        <w:rFonts w:ascii="Arial" w:hAnsi="Arial" w:cs="Arial"/>
        <w:sz w:val="16"/>
        <w:szCs w:val="16"/>
      </w:rPr>
      <w:t xml:space="preserve"> </w:t>
    </w:r>
  </w:p>
  <w:p w14:paraId="0C492D63" w14:textId="303ABEBA" w:rsidR="00FF0C21" w:rsidRPr="00DC4D21" w:rsidRDefault="00B64B94" w:rsidP="00B64B9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60860">
      <w:rPr>
        <w:rFonts w:ascii="Arial" w:hAnsi="Arial" w:cs="Arial"/>
        <w:sz w:val="16"/>
        <w:szCs w:val="16"/>
      </w:rPr>
      <w:t>KoPÚ v okrese Český Krumlov – rok 2024</w:t>
    </w: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AF7FBA"/>
    <w:multiLevelType w:val="multilevel"/>
    <w:tmpl w:val="2D68397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98526C6"/>
    <w:multiLevelType w:val="multilevel"/>
    <w:tmpl w:val="0866A472"/>
    <w:numStyleLink w:val="smouva"/>
  </w:abstractNum>
  <w:abstractNum w:abstractNumId="54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3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4"/>
  </w:num>
  <w:num w:numId="62" w16cid:durableId="719326364">
    <w:abstractNumId w:val="17"/>
  </w:num>
  <w:num w:numId="63" w16cid:durableId="273487487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248BA"/>
    <w:rsid w:val="00030563"/>
    <w:rsid w:val="000530CF"/>
    <w:rsid w:val="0005660E"/>
    <w:rsid w:val="00056659"/>
    <w:rsid w:val="00057F1D"/>
    <w:rsid w:val="0006017D"/>
    <w:rsid w:val="0006332A"/>
    <w:rsid w:val="00065233"/>
    <w:rsid w:val="0006730A"/>
    <w:rsid w:val="00072627"/>
    <w:rsid w:val="000772E6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5D7B"/>
    <w:rsid w:val="000C669B"/>
    <w:rsid w:val="000D2398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1D2E"/>
    <w:rsid w:val="0011204B"/>
    <w:rsid w:val="00114696"/>
    <w:rsid w:val="00114738"/>
    <w:rsid w:val="00116995"/>
    <w:rsid w:val="001179D9"/>
    <w:rsid w:val="00117F0C"/>
    <w:rsid w:val="0012001F"/>
    <w:rsid w:val="00133EE5"/>
    <w:rsid w:val="00134A9C"/>
    <w:rsid w:val="001358CF"/>
    <w:rsid w:val="00143111"/>
    <w:rsid w:val="00145065"/>
    <w:rsid w:val="00147577"/>
    <w:rsid w:val="0015097E"/>
    <w:rsid w:val="00151B7F"/>
    <w:rsid w:val="001572AB"/>
    <w:rsid w:val="00157D1A"/>
    <w:rsid w:val="00160860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0A43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130"/>
    <w:rsid w:val="00294BDF"/>
    <w:rsid w:val="002A4A68"/>
    <w:rsid w:val="002A5800"/>
    <w:rsid w:val="002B05A3"/>
    <w:rsid w:val="002B0870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044"/>
    <w:rsid w:val="00327747"/>
    <w:rsid w:val="00340BE7"/>
    <w:rsid w:val="00340F06"/>
    <w:rsid w:val="0034297B"/>
    <w:rsid w:val="0034343F"/>
    <w:rsid w:val="003453AD"/>
    <w:rsid w:val="00353BAC"/>
    <w:rsid w:val="00354E99"/>
    <w:rsid w:val="00356A51"/>
    <w:rsid w:val="003627F8"/>
    <w:rsid w:val="00364A25"/>
    <w:rsid w:val="00364EAE"/>
    <w:rsid w:val="00367549"/>
    <w:rsid w:val="003706E7"/>
    <w:rsid w:val="0038133B"/>
    <w:rsid w:val="00385DC6"/>
    <w:rsid w:val="0038668B"/>
    <w:rsid w:val="00386A9A"/>
    <w:rsid w:val="00392BFF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D454F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255"/>
    <w:rsid w:val="00456F23"/>
    <w:rsid w:val="00457C2D"/>
    <w:rsid w:val="00461240"/>
    <w:rsid w:val="004619F4"/>
    <w:rsid w:val="00461C2B"/>
    <w:rsid w:val="00461DB4"/>
    <w:rsid w:val="004672B6"/>
    <w:rsid w:val="00472C74"/>
    <w:rsid w:val="00473FE6"/>
    <w:rsid w:val="004753AE"/>
    <w:rsid w:val="004771CA"/>
    <w:rsid w:val="00485C4E"/>
    <w:rsid w:val="00487C14"/>
    <w:rsid w:val="0049333A"/>
    <w:rsid w:val="0049768D"/>
    <w:rsid w:val="004A2C5E"/>
    <w:rsid w:val="004A5B21"/>
    <w:rsid w:val="004B31E9"/>
    <w:rsid w:val="004B788C"/>
    <w:rsid w:val="004B7CA2"/>
    <w:rsid w:val="004C0066"/>
    <w:rsid w:val="004C0AB2"/>
    <w:rsid w:val="004C0BB1"/>
    <w:rsid w:val="004C3487"/>
    <w:rsid w:val="004C3F29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4F61AA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217F"/>
    <w:rsid w:val="00553136"/>
    <w:rsid w:val="00560039"/>
    <w:rsid w:val="0056118E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157F"/>
    <w:rsid w:val="005D2927"/>
    <w:rsid w:val="005E362D"/>
    <w:rsid w:val="005E405E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97760"/>
    <w:rsid w:val="006A2316"/>
    <w:rsid w:val="006A2773"/>
    <w:rsid w:val="006A6A69"/>
    <w:rsid w:val="006B2EE2"/>
    <w:rsid w:val="006B7D60"/>
    <w:rsid w:val="006C4632"/>
    <w:rsid w:val="006C6167"/>
    <w:rsid w:val="006D0078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3FB1"/>
    <w:rsid w:val="007655CE"/>
    <w:rsid w:val="00766EB8"/>
    <w:rsid w:val="00771AE7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05B3"/>
    <w:rsid w:val="007F6D2D"/>
    <w:rsid w:val="007F72CC"/>
    <w:rsid w:val="00812748"/>
    <w:rsid w:val="00815B19"/>
    <w:rsid w:val="008206C6"/>
    <w:rsid w:val="008211F8"/>
    <w:rsid w:val="00825CE3"/>
    <w:rsid w:val="00825D38"/>
    <w:rsid w:val="00825EB6"/>
    <w:rsid w:val="00827422"/>
    <w:rsid w:val="00831524"/>
    <w:rsid w:val="008345B9"/>
    <w:rsid w:val="00835F21"/>
    <w:rsid w:val="00852A12"/>
    <w:rsid w:val="0085340C"/>
    <w:rsid w:val="00857A74"/>
    <w:rsid w:val="00865147"/>
    <w:rsid w:val="0088061B"/>
    <w:rsid w:val="0088400B"/>
    <w:rsid w:val="00886D4F"/>
    <w:rsid w:val="008927A9"/>
    <w:rsid w:val="00895114"/>
    <w:rsid w:val="00895B9C"/>
    <w:rsid w:val="00897473"/>
    <w:rsid w:val="008A1820"/>
    <w:rsid w:val="008A3D56"/>
    <w:rsid w:val="008A6097"/>
    <w:rsid w:val="008B473F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12A51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2B94"/>
    <w:rsid w:val="009A31A6"/>
    <w:rsid w:val="009B371D"/>
    <w:rsid w:val="009C090B"/>
    <w:rsid w:val="009C5EB7"/>
    <w:rsid w:val="009D0C34"/>
    <w:rsid w:val="009D4450"/>
    <w:rsid w:val="009D61F0"/>
    <w:rsid w:val="009E0440"/>
    <w:rsid w:val="009E788F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247C"/>
    <w:rsid w:val="00A52CF6"/>
    <w:rsid w:val="00A53DB8"/>
    <w:rsid w:val="00A5425F"/>
    <w:rsid w:val="00A54AC4"/>
    <w:rsid w:val="00A612DB"/>
    <w:rsid w:val="00A635AF"/>
    <w:rsid w:val="00A65225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67FB"/>
    <w:rsid w:val="00B51BAC"/>
    <w:rsid w:val="00B51C4C"/>
    <w:rsid w:val="00B5778D"/>
    <w:rsid w:val="00B649BB"/>
    <w:rsid w:val="00B64B94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4A67"/>
    <w:rsid w:val="00BA50E2"/>
    <w:rsid w:val="00BB156E"/>
    <w:rsid w:val="00BB303E"/>
    <w:rsid w:val="00BC6261"/>
    <w:rsid w:val="00BC6A31"/>
    <w:rsid w:val="00BC6F9C"/>
    <w:rsid w:val="00BC7ED9"/>
    <w:rsid w:val="00BD4F5D"/>
    <w:rsid w:val="00BE0C70"/>
    <w:rsid w:val="00BF0628"/>
    <w:rsid w:val="00BF373E"/>
    <w:rsid w:val="00C043B4"/>
    <w:rsid w:val="00C05583"/>
    <w:rsid w:val="00C15359"/>
    <w:rsid w:val="00C2000D"/>
    <w:rsid w:val="00C246A4"/>
    <w:rsid w:val="00C26386"/>
    <w:rsid w:val="00C323A0"/>
    <w:rsid w:val="00C32683"/>
    <w:rsid w:val="00C34013"/>
    <w:rsid w:val="00C43AD5"/>
    <w:rsid w:val="00C43AE6"/>
    <w:rsid w:val="00C52227"/>
    <w:rsid w:val="00C60D2B"/>
    <w:rsid w:val="00C6184E"/>
    <w:rsid w:val="00C70585"/>
    <w:rsid w:val="00C71CD5"/>
    <w:rsid w:val="00C85401"/>
    <w:rsid w:val="00C90564"/>
    <w:rsid w:val="00C9702F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26217"/>
    <w:rsid w:val="00D3488C"/>
    <w:rsid w:val="00D34B0D"/>
    <w:rsid w:val="00D35738"/>
    <w:rsid w:val="00D42D02"/>
    <w:rsid w:val="00D44B76"/>
    <w:rsid w:val="00D57846"/>
    <w:rsid w:val="00D6451F"/>
    <w:rsid w:val="00D75D18"/>
    <w:rsid w:val="00D808C3"/>
    <w:rsid w:val="00D83C46"/>
    <w:rsid w:val="00D853A6"/>
    <w:rsid w:val="00D9408D"/>
    <w:rsid w:val="00D95ACB"/>
    <w:rsid w:val="00DA100E"/>
    <w:rsid w:val="00DA3FDF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DF4FC6"/>
    <w:rsid w:val="00DF5179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C50AB"/>
    <w:rsid w:val="00EC69C3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506C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0799"/>
    <w:rsid w:val="00F52852"/>
    <w:rsid w:val="00F53046"/>
    <w:rsid w:val="00F54EB6"/>
    <w:rsid w:val="00F5666D"/>
    <w:rsid w:val="00F6390E"/>
    <w:rsid w:val="00F645E8"/>
    <w:rsid w:val="00F64E52"/>
    <w:rsid w:val="00F679C8"/>
    <w:rsid w:val="00F70D9F"/>
    <w:rsid w:val="00F74078"/>
    <w:rsid w:val="00F81E37"/>
    <w:rsid w:val="00F84A9A"/>
    <w:rsid w:val="00F90EC1"/>
    <w:rsid w:val="00F922E7"/>
    <w:rsid w:val="00F92935"/>
    <w:rsid w:val="00F933CD"/>
    <w:rsid w:val="00FA76A9"/>
    <w:rsid w:val="00FB0298"/>
    <w:rsid w:val="00FB03D1"/>
    <w:rsid w:val="00FB04D0"/>
    <w:rsid w:val="00FB2675"/>
    <w:rsid w:val="00FB28EB"/>
    <w:rsid w:val="00FB6FC9"/>
    <w:rsid w:val="00FC349A"/>
    <w:rsid w:val="00FD4817"/>
    <w:rsid w:val="00FD6780"/>
    <w:rsid w:val="00FE1667"/>
    <w:rsid w:val="00FF0433"/>
    <w:rsid w:val="00FF0C21"/>
    <w:rsid w:val="00FF2C0E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7ED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kruml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4976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Laisková Vlasta Bc.</cp:lastModifiedBy>
  <cp:revision>5</cp:revision>
  <cp:lastPrinted>2024-11-26T07:08:00Z</cp:lastPrinted>
  <dcterms:created xsi:type="dcterms:W3CDTF">2024-11-26T13:18:00Z</dcterms:created>
  <dcterms:modified xsi:type="dcterms:W3CDTF">2024-11-26T13:20:00Z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