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6D0A224E" w14:textId="77777777" w:rsidR="00601E74" w:rsidRDefault="00601E74" w:rsidP="00601E74">
      <w:pPr>
        <w:spacing w:before="240" w:line="360" w:lineRule="auto"/>
        <w:rPr>
          <w:rFonts w:cs="Arial"/>
          <w:b/>
          <w:sz w:val="22"/>
          <w:szCs w:val="22"/>
        </w:rPr>
      </w:pPr>
      <w:bookmarkStart w:id="15" w:name="_Hlk182980130"/>
      <w:r>
        <w:rPr>
          <w:rFonts w:cs="Arial"/>
          <w:b/>
          <w:sz w:val="22"/>
          <w:szCs w:val="22"/>
        </w:rPr>
        <w:t xml:space="preserve">Název VZ: </w:t>
      </w:r>
      <w:r w:rsidRPr="005813DA">
        <w:rPr>
          <w:rFonts w:cs="Arial"/>
          <w:b/>
          <w:sz w:val="22"/>
          <w:szCs w:val="22"/>
        </w:rPr>
        <w:t>PA – Rekvalifikační kurzy – český jazyk pro cizince v Pardubickém kraji</w:t>
      </w:r>
    </w:p>
    <w:bookmarkEnd w:id="15"/>
    <w:p w14:paraId="38D2F0EA" w14:textId="788E40EC" w:rsidR="00601E74" w:rsidRDefault="00601E74" w:rsidP="00601E74">
      <w:pPr>
        <w:spacing w:line="360" w:lineRule="auto"/>
        <w:rPr>
          <w:rFonts w:cs="Arial"/>
          <w:b/>
          <w:bCs/>
          <w:sz w:val="22"/>
          <w:szCs w:val="22"/>
        </w:rPr>
      </w:pPr>
      <w:r>
        <w:rPr>
          <w:rFonts w:cs="Arial"/>
          <w:b/>
          <w:sz w:val="22"/>
          <w:szCs w:val="22"/>
        </w:rPr>
        <w:t xml:space="preserve">Část </w:t>
      </w:r>
      <w:r w:rsidRPr="00EF6AB5">
        <w:rPr>
          <w:rFonts w:cs="Arial"/>
          <w:b/>
          <w:sz w:val="22"/>
          <w:szCs w:val="22"/>
        </w:rPr>
        <w:t>VZ č.</w:t>
      </w:r>
      <w:r w:rsidR="00EF6AB5" w:rsidRPr="00EF6AB5">
        <w:rPr>
          <w:rFonts w:cs="Arial"/>
          <w:b/>
          <w:sz w:val="22"/>
          <w:szCs w:val="22"/>
        </w:rPr>
        <w:t xml:space="preserve"> </w:t>
      </w:r>
      <w:r w:rsidRPr="00EF6AB5">
        <w:rPr>
          <w:rFonts w:cs="Arial"/>
          <w:b/>
          <w:sz w:val="22"/>
          <w:szCs w:val="22"/>
        </w:rPr>
        <w:t>14:</w:t>
      </w:r>
      <w:r w:rsidRPr="001B601A">
        <w:t xml:space="preserve"> </w:t>
      </w:r>
      <w:r w:rsidRPr="00DB05BE">
        <w:rPr>
          <w:rFonts w:cs="Arial"/>
          <w:b/>
          <w:bCs/>
          <w:sz w:val="22"/>
          <w:szCs w:val="22"/>
        </w:rPr>
        <w:t>Český jazyk pro cizince M</w:t>
      </w:r>
      <w:r>
        <w:rPr>
          <w:rFonts w:cs="Arial"/>
          <w:b/>
          <w:bCs/>
          <w:sz w:val="22"/>
          <w:szCs w:val="22"/>
        </w:rPr>
        <w:t>2</w:t>
      </w:r>
      <w:r w:rsidRPr="00DB05BE">
        <w:rPr>
          <w:rFonts w:cs="Arial"/>
          <w:b/>
          <w:bCs/>
          <w:sz w:val="22"/>
          <w:szCs w:val="22"/>
        </w:rPr>
        <w:t xml:space="preserve"> – distanční (online) forma          </w:t>
      </w:r>
    </w:p>
    <w:p w14:paraId="0F710E1D" w14:textId="4C18C968" w:rsidR="00601E74" w:rsidRPr="007856D1" w:rsidRDefault="00601E74" w:rsidP="00601E74">
      <w:pPr>
        <w:spacing w:line="360" w:lineRule="auto"/>
        <w:rPr>
          <w:rFonts w:cs="Arial"/>
          <w:b/>
          <w:sz w:val="22"/>
          <w:szCs w:val="22"/>
        </w:rPr>
      </w:pPr>
      <w:r w:rsidRPr="007856D1">
        <w:rPr>
          <w:rFonts w:cs="Arial"/>
          <w:b/>
          <w:sz w:val="22"/>
          <w:szCs w:val="22"/>
        </w:rPr>
        <w:t>Číslo</w:t>
      </w:r>
      <w:r>
        <w:rPr>
          <w:rFonts w:cs="Arial"/>
          <w:b/>
          <w:sz w:val="22"/>
          <w:szCs w:val="22"/>
        </w:rPr>
        <w:t xml:space="preserve"> dohody</w:t>
      </w:r>
      <w:r w:rsidRPr="007856D1">
        <w:rPr>
          <w:rFonts w:cs="Arial"/>
          <w:b/>
          <w:sz w:val="22"/>
          <w:szCs w:val="22"/>
        </w:rPr>
        <w:t>:</w:t>
      </w:r>
      <w:r w:rsidRPr="005813DA">
        <w:t xml:space="preserve"> </w:t>
      </w:r>
      <w:r w:rsidRPr="005813DA">
        <w:rPr>
          <w:rFonts w:cs="Arial"/>
          <w:b/>
          <w:bCs/>
          <w:sz w:val="22"/>
          <w:szCs w:val="22"/>
        </w:rPr>
        <w:t>E/RE/</w:t>
      </w:r>
      <w:r>
        <w:rPr>
          <w:rFonts w:cs="Arial"/>
          <w:b/>
          <w:bCs/>
          <w:sz w:val="22"/>
          <w:szCs w:val="22"/>
        </w:rPr>
        <w:t>14</w:t>
      </w:r>
      <w:r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25E6411D"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B86B42" w:rsidRPr="00E664E8">
        <w:rPr>
          <w:rFonts w:cs="Arial"/>
          <w:sz w:val="22"/>
          <w:szCs w:val="22"/>
        </w:rPr>
        <w:t>xxxxxxxxxxxxxx</w:t>
      </w:r>
      <w:proofErr w:type="spellEnd"/>
      <w:r w:rsidR="00862421"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4991E611" w14:textId="4A21CA48" w:rsidR="00A27E5E" w:rsidRPr="007856D1" w:rsidRDefault="00A27E5E" w:rsidP="00A27E5E">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00795363" w:rsidRPr="00795363">
        <w:t xml:space="preserve"> </w:t>
      </w:r>
      <w:r w:rsidR="006E264B">
        <w:tab/>
      </w:r>
      <w:r w:rsidR="006E264B">
        <w:tab/>
      </w:r>
      <w:r w:rsidR="006E264B">
        <w:tab/>
      </w:r>
      <w:r w:rsidR="006E264B">
        <w:tab/>
      </w:r>
      <w:r w:rsidR="00795363" w:rsidRPr="00BA79BD">
        <w:rPr>
          <w:rFonts w:cs="Arial"/>
          <w:b/>
          <w:bCs/>
          <w:sz w:val="22"/>
          <w:szCs w:val="22"/>
        </w:rPr>
        <w:t xml:space="preserve">TLC </w:t>
      </w:r>
      <w:proofErr w:type="spellStart"/>
      <w:r w:rsidR="00795363" w:rsidRPr="00BA79BD">
        <w:rPr>
          <w:rFonts w:cs="Arial"/>
          <w:b/>
          <w:bCs/>
          <w:sz w:val="22"/>
          <w:szCs w:val="22"/>
        </w:rPr>
        <w:t>Trainings</w:t>
      </w:r>
      <w:proofErr w:type="spellEnd"/>
      <w:r w:rsidR="00795363" w:rsidRPr="00BA79BD">
        <w:rPr>
          <w:rFonts w:cs="Arial"/>
          <w:b/>
          <w:bCs/>
          <w:sz w:val="22"/>
          <w:szCs w:val="22"/>
        </w:rPr>
        <w:t xml:space="preserve"> and </w:t>
      </w:r>
      <w:proofErr w:type="spellStart"/>
      <w:r w:rsidR="00795363" w:rsidRPr="00BA79BD">
        <w:rPr>
          <w:rFonts w:cs="Arial"/>
          <w:b/>
          <w:bCs/>
          <w:sz w:val="22"/>
          <w:szCs w:val="22"/>
        </w:rPr>
        <w:t>Languages</w:t>
      </w:r>
      <w:proofErr w:type="spellEnd"/>
      <w:r w:rsidR="00795363" w:rsidRPr="00BA79BD">
        <w:rPr>
          <w:rFonts w:cs="Arial"/>
          <w:b/>
          <w:bCs/>
          <w:sz w:val="22"/>
          <w:szCs w:val="22"/>
        </w:rPr>
        <w:t>, s.r.o.</w:t>
      </w:r>
    </w:p>
    <w:p w14:paraId="7D33E374" w14:textId="157E1D94" w:rsidR="00A27E5E" w:rsidRPr="00FC4E15" w:rsidRDefault="00A27E5E" w:rsidP="00A27E5E">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6E264B">
        <w:rPr>
          <w:rFonts w:cs="Arial"/>
          <w:sz w:val="22"/>
          <w:szCs w:val="22"/>
        </w:rPr>
        <w:tab/>
      </w:r>
      <w:r w:rsidR="006E264B">
        <w:rPr>
          <w:rFonts w:cs="Arial"/>
          <w:sz w:val="22"/>
          <w:szCs w:val="22"/>
        </w:rPr>
        <w:tab/>
      </w:r>
      <w:r w:rsidR="006E264B">
        <w:rPr>
          <w:rFonts w:cs="Arial"/>
          <w:sz w:val="22"/>
          <w:szCs w:val="22"/>
        </w:rPr>
        <w:tab/>
      </w:r>
      <w:r w:rsidR="006E264B">
        <w:rPr>
          <w:rFonts w:cs="Arial"/>
          <w:sz w:val="22"/>
          <w:szCs w:val="22"/>
        </w:rPr>
        <w:tab/>
      </w:r>
      <w:r w:rsidR="006E264B">
        <w:rPr>
          <w:rFonts w:cs="Arial"/>
          <w:sz w:val="22"/>
          <w:szCs w:val="22"/>
        </w:rPr>
        <w:tab/>
      </w:r>
      <w:r w:rsidR="00795363" w:rsidRPr="00795363">
        <w:rPr>
          <w:rStyle w:val="platne1"/>
          <w:rFonts w:cs="Arial"/>
          <w:sz w:val="22"/>
          <w:szCs w:val="22"/>
        </w:rPr>
        <w:t>Pražákova 1008/69</w:t>
      </w:r>
      <w:r w:rsidR="00EF6AB5">
        <w:rPr>
          <w:rStyle w:val="platne1"/>
          <w:rFonts w:cs="Arial"/>
          <w:sz w:val="22"/>
          <w:szCs w:val="22"/>
        </w:rPr>
        <w:t>,</w:t>
      </w:r>
      <w:r w:rsidR="00795363" w:rsidRPr="00795363">
        <w:rPr>
          <w:rStyle w:val="platne1"/>
          <w:rFonts w:cs="Arial"/>
          <w:sz w:val="22"/>
          <w:szCs w:val="22"/>
        </w:rPr>
        <w:t xml:space="preserve"> 639 00 Brno</w:t>
      </w:r>
    </w:p>
    <w:p w14:paraId="4AA9CBB5" w14:textId="01E4B9F0" w:rsidR="00A27E5E" w:rsidRPr="00FC4E15" w:rsidRDefault="00A27E5E" w:rsidP="00A27E5E">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6E264B">
        <w:rPr>
          <w:rFonts w:cs="Arial"/>
          <w:sz w:val="22"/>
          <w:szCs w:val="22"/>
        </w:rPr>
        <w:tab/>
      </w:r>
      <w:r w:rsidR="006E264B">
        <w:rPr>
          <w:rFonts w:cs="Arial"/>
          <w:sz w:val="22"/>
          <w:szCs w:val="22"/>
        </w:rPr>
        <w:tab/>
      </w:r>
      <w:r w:rsidR="006E264B">
        <w:rPr>
          <w:rFonts w:cs="Arial"/>
          <w:sz w:val="22"/>
          <w:szCs w:val="22"/>
        </w:rPr>
        <w:tab/>
      </w:r>
      <w:r w:rsidR="006E264B">
        <w:rPr>
          <w:rFonts w:cs="Arial"/>
          <w:sz w:val="22"/>
          <w:szCs w:val="22"/>
        </w:rPr>
        <w:tab/>
      </w:r>
      <w:r w:rsidR="00795363">
        <w:rPr>
          <w:rStyle w:val="platne1"/>
          <w:rFonts w:cs="Arial"/>
          <w:sz w:val="22"/>
          <w:szCs w:val="22"/>
        </w:rPr>
        <w:t>Jiří Tomášek</w:t>
      </w:r>
      <w:r w:rsidRPr="00FC4E15">
        <w:rPr>
          <w:rFonts w:cs="Arial"/>
          <w:sz w:val="22"/>
          <w:szCs w:val="22"/>
        </w:rPr>
        <w:tab/>
      </w:r>
      <w:r w:rsidRPr="00FC4E15">
        <w:rPr>
          <w:rFonts w:cs="Arial"/>
          <w:sz w:val="22"/>
          <w:szCs w:val="22"/>
        </w:rPr>
        <w:tab/>
      </w:r>
      <w:r w:rsidRPr="00FC4E15">
        <w:rPr>
          <w:rFonts w:cs="Arial"/>
          <w:sz w:val="22"/>
          <w:szCs w:val="22"/>
        </w:rPr>
        <w:tab/>
      </w:r>
    </w:p>
    <w:p w14:paraId="6EF8AE40" w14:textId="2D030D5C" w:rsidR="00A27E5E" w:rsidRPr="00FC4E15" w:rsidRDefault="00A27E5E" w:rsidP="00A27E5E">
      <w:pPr>
        <w:spacing w:line="360" w:lineRule="auto"/>
        <w:ind w:right="-284"/>
        <w:jc w:val="both"/>
        <w:rPr>
          <w:rFonts w:cs="Arial"/>
          <w:sz w:val="22"/>
          <w:szCs w:val="22"/>
        </w:rPr>
      </w:pPr>
      <w:r w:rsidRPr="00FC4E15">
        <w:rPr>
          <w:rFonts w:cs="Arial"/>
          <w:sz w:val="22"/>
          <w:szCs w:val="22"/>
        </w:rPr>
        <w:t>IČ:</w:t>
      </w:r>
      <w:r>
        <w:rPr>
          <w:rFonts w:cs="Arial"/>
          <w:sz w:val="22"/>
          <w:szCs w:val="22"/>
        </w:rPr>
        <w:t xml:space="preserve"> </w:t>
      </w:r>
      <w:r w:rsidR="006E264B">
        <w:rPr>
          <w:rFonts w:cs="Arial"/>
          <w:sz w:val="22"/>
          <w:szCs w:val="22"/>
        </w:rPr>
        <w:tab/>
      </w:r>
      <w:r w:rsidR="006E264B">
        <w:rPr>
          <w:rFonts w:cs="Arial"/>
          <w:sz w:val="22"/>
          <w:szCs w:val="22"/>
        </w:rPr>
        <w:tab/>
      </w:r>
      <w:r w:rsidR="006E264B">
        <w:rPr>
          <w:rFonts w:cs="Arial"/>
          <w:sz w:val="22"/>
          <w:szCs w:val="22"/>
        </w:rPr>
        <w:tab/>
      </w:r>
      <w:r w:rsidR="006E264B">
        <w:rPr>
          <w:rFonts w:cs="Arial"/>
          <w:sz w:val="22"/>
          <w:szCs w:val="22"/>
        </w:rPr>
        <w:tab/>
      </w:r>
      <w:r w:rsidR="006E264B">
        <w:rPr>
          <w:rFonts w:cs="Arial"/>
          <w:sz w:val="22"/>
          <w:szCs w:val="22"/>
        </w:rPr>
        <w:tab/>
      </w:r>
      <w:r w:rsidR="00795363" w:rsidRPr="00795363">
        <w:rPr>
          <w:rStyle w:val="platne1"/>
          <w:rFonts w:cs="Arial"/>
          <w:sz w:val="22"/>
          <w:szCs w:val="22"/>
        </w:rPr>
        <w:t>27252973</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5171D115" w14:textId="2FD4F910" w:rsidR="00D4563D" w:rsidRPr="00D4563D" w:rsidRDefault="00D4563D" w:rsidP="00D4563D">
      <w:pPr>
        <w:spacing w:line="360" w:lineRule="auto"/>
        <w:ind w:right="-284"/>
        <w:jc w:val="both"/>
        <w:rPr>
          <w:rFonts w:cs="Arial"/>
          <w:sz w:val="22"/>
          <w:szCs w:val="22"/>
        </w:rPr>
      </w:pPr>
      <w:r w:rsidRPr="00D4563D">
        <w:rPr>
          <w:rFonts w:cs="Arial"/>
          <w:sz w:val="22"/>
          <w:szCs w:val="22"/>
        </w:rPr>
        <w:t xml:space="preserve">fakturační </w:t>
      </w:r>
      <w:r>
        <w:rPr>
          <w:rFonts w:cs="Arial"/>
          <w:sz w:val="22"/>
          <w:szCs w:val="22"/>
        </w:rPr>
        <w:t>adresa</w:t>
      </w:r>
      <w:r w:rsidRPr="00D4563D">
        <w:rPr>
          <w:rFonts w:cs="Arial"/>
          <w:sz w:val="22"/>
          <w:szCs w:val="22"/>
        </w:rPr>
        <w:t>:</w:t>
      </w:r>
      <w:r>
        <w:rPr>
          <w:rFonts w:cs="Arial"/>
          <w:sz w:val="22"/>
          <w:szCs w:val="22"/>
        </w:rPr>
        <w:tab/>
      </w:r>
      <w:r>
        <w:rPr>
          <w:rFonts w:cs="Arial"/>
          <w:sz w:val="22"/>
          <w:szCs w:val="22"/>
        </w:rPr>
        <w:tab/>
      </w:r>
      <w:r>
        <w:rPr>
          <w:rFonts w:cs="Arial"/>
          <w:sz w:val="22"/>
          <w:szCs w:val="22"/>
        </w:rPr>
        <w:tab/>
      </w:r>
      <w:r w:rsidRPr="00D4563D">
        <w:rPr>
          <w:rFonts w:cs="Arial"/>
          <w:sz w:val="22"/>
          <w:szCs w:val="22"/>
        </w:rPr>
        <w:t>Pražákova 1008/69, 639 00 Brno</w:t>
      </w:r>
    </w:p>
    <w:p w14:paraId="5541C2BD" w14:textId="6CAB11C3" w:rsidR="00A27E5E" w:rsidRPr="00FC4E15" w:rsidRDefault="00D4563D" w:rsidP="00D4563D">
      <w:pPr>
        <w:spacing w:line="360" w:lineRule="auto"/>
        <w:ind w:right="-284"/>
        <w:jc w:val="both"/>
        <w:rPr>
          <w:rFonts w:cs="Arial"/>
          <w:sz w:val="22"/>
          <w:szCs w:val="22"/>
        </w:rPr>
      </w:pPr>
      <w:r w:rsidRPr="00D4563D">
        <w:rPr>
          <w:rFonts w:cs="Arial"/>
          <w:sz w:val="22"/>
          <w:szCs w:val="22"/>
        </w:rPr>
        <w:t>kontaktní/korespondenční adresa:</w:t>
      </w:r>
      <w:r>
        <w:rPr>
          <w:rFonts w:cs="Arial"/>
          <w:sz w:val="22"/>
          <w:szCs w:val="22"/>
        </w:rPr>
        <w:tab/>
      </w:r>
      <w:r w:rsidRPr="00D4563D">
        <w:rPr>
          <w:rFonts w:cs="Arial"/>
          <w:sz w:val="22"/>
          <w:szCs w:val="22"/>
        </w:rPr>
        <w:t>U Hrušek 855, 664 01 Bílovice nad Svitavou</w:t>
      </w:r>
      <w:r w:rsidR="00A27E5E" w:rsidRPr="00FC4E15">
        <w:rPr>
          <w:rFonts w:cs="Arial"/>
          <w:sz w:val="22"/>
          <w:szCs w:val="22"/>
        </w:rPr>
        <w:tab/>
      </w:r>
    </w:p>
    <w:p w14:paraId="56D89F4E" w14:textId="7ADFBC89" w:rsidR="00A27E5E" w:rsidRPr="00FC4E15" w:rsidRDefault="00A27E5E" w:rsidP="00A27E5E">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6E264B">
        <w:rPr>
          <w:rFonts w:cs="Arial"/>
          <w:sz w:val="22"/>
          <w:szCs w:val="22"/>
        </w:rPr>
        <w:tab/>
      </w:r>
      <w:r w:rsidR="006E264B">
        <w:rPr>
          <w:rFonts w:cs="Arial"/>
          <w:sz w:val="22"/>
          <w:szCs w:val="22"/>
        </w:rPr>
        <w:tab/>
      </w:r>
      <w:r w:rsidR="006E264B">
        <w:rPr>
          <w:rFonts w:cs="Arial"/>
          <w:sz w:val="22"/>
          <w:szCs w:val="22"/>
        </w:rPr>
        <w:tab/>
      </w:r>
      <w:r w:rsidR="00795363" w:rsidRPr="00795363">
        <w:rPr>
          <w:rStyle w:val="platne1"/>
          <w:rFonts w:cs="Arial"/>
          <w:sz w:val="22"/>
          <w:szCs w:val="22"/>
        </w:rPr>
        <w:t>ČSOB, a.s.</w:t>
      </w:r>
      <w:r w:rsidRPr="00FC4E15">
        <w:rPr>
          <w:rFonts w:cs="Arial"/>
          <w:sz w:val="22"/>
          <w:szCs w:val="22"/>
        </w:rPr>
        <w:tab/>
      </w:r>
      <w:r w:rsidRPr="00FC4E15">
        <w:rPr>
          <w:rFonts w:cs="Arial"/>
          <w:sz w:val="22"/>
          <w:szCs w:val="22"/>
        </w:rPr>
        <w:tab/>
      </w:r>
    </w:p>
    <w:p w14:paraId="4F645A96" w14:textId="5DC045DC" w:rsidR="00A27E5E" w:rsidRPr="00FC4E15" w:rsidRDefault="00A27E5E" w:rsidP="00A27E5E">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6E264B">
        <w:rPr>
          <w:rFonts w:cs="Arial"/>
          <w:sz w:val="22"/>
          <w:szCs w:val="22"/>
        </w:rPr>
        <w:tab/>
      </w:r>
      <w:r w:rsidR="006E264B">
        <w:rPr>
          <w:rFonts w:cs="Arial"/>
          <w:sz w:val="22"/>
          <w:szCs w:val="22"/>
        </w:rPr>
        <w:tab/>
      </w:r>
      <w:r w:rsidR="006E264B">
        <w:rPr>
          <w:rFonts w:cs="Arial"/>
          <w:sz w:val="22"/>
          <w:szCs w:val="22"/>
        </w:rPr>
        <w:tab/>
      </w:r>
      <w:r w:rsidR="006E264B">
        <w:rPr>
          <w:rFonts w:cs="Arial"/>
          <w:sz w:val="22"/>
          <w:szCs w:val="22"/>
        </w:rPr>
        <w:tab/>
      </w:r>
      <w:r w:rsidR="00B86B42" w:rsidRPr="00E664E8">
        <w:rPr>
          <w:rFonts w:cs="Arial"/>
          <w:sz w:val="22"/>
          <w:szCs w:val="22"/>
        </w:rPr>
        <w:t>xxxxxxxxxxxxxx</w:t>
      </w:r>
      <w:r w:rsidRPr="00FC4E15">
        <w:rPr>
          <w:rFonts w:cs="Arial"/>
          <w:sz w:val="22"/>
          <w:szCs w:val="22"/>
        </w:rPr>
        <w:tab/>
      </w:r>
      <w:r w:rsidRPr="00FC4E15">
        <w:rPr>
          <w:rFonts w:cs="Arial"/>
          <w:sz w:val="22"/>
          <w:szCs w:val="22"/>
        </w:rPr>
        <w:tab/>
      </w:r>
      <w:r w:rsidRPr="00FC4E15">
        <w:rPr>
          <w:rFonts w:cs="Arial"/>
          <w:sz w:val="22"/>
          <w:szCs w:val="22"/>
        </w:rPr>
        <w:tab/>
      </w:r>
    </w:p>
    <w:p w14:paraId="57F411DE" w14:textId="1CC3CBE6" w:rsidR="00A27E5E" w:rsidRDefault="00A27E5E" w:rsidP="00A27E5E">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6E264B">
        <w:rPr>
          <w:rFonts w:cs="Arial"/>
          <w:sz w:val="22"/>
          <w:szCs w:val="22"/>
        </w:rPr>
        <w:tab/>
      </w:r>
      <w:r w:rsidR="006E264B">
        <w:rPr>
          <w:rFonts w:cs="Arial"/>
          <w:sz w:val="22"/>
          <w:szCs w:val="22"/>
        </w:rPr>
        <w:tab/>
      </w:r>
      <w:r w:rsidR="006E264B">
        <w:rPr>
          <w:rFonts w:cs="Arial"/>
          <w:sz w:val="22"/>
          <w:szCs w:val="22"/>
        </w:rPr>
        <w:tab/>
      </w:r>
      <w:r w:rsidR="00795363" w:rsidRPr="00795363">
        <w:rPr>
          <w:rStyle w:val="platne1"/>
          <w:rFonts w:cs="Arial"/>
          <w:sz w:val="22"/>
          <w:szCs w:val="22"/>
        </w:rPr>
        <w:t>ayg7gz7</w:t>
      </w:r>
    </w:p>
    <w:p w14:paraId="2CB62934" w14:textId="170E99D6" w:rsidR="00795363" w:rsidRDefault="00A27E5E" w:rsidP="00A27E5E">
      <w:pPr>
        <w:spacing w:line="360" w:lineRule="auto"/>
        <w:ind w:right="-284"/>
        <w:jc w:val="both"/>
        <w:rPr>
          <w:rStyle w:val="platne1"/>
          <w:rFonts w:cs="Arial"/>
          <w:sz w:val="22"/>
          <w:szCs w:val="22"/>
        </w:rPr>
      </w:pPr>
      <w:bookmarkStart w:id="16" w:name="_Hlk164338783"/>
      <w:r>
        <w:rPr>
          <w:rFonts w:cs="Arial"/>
          <w:sz w:val="22"/>
          <w:szCs w:val="22"/>
        </w:rPr>
        <w:t>zápis ve veřejném rejstříku</w:t>
      </w:r>
      <w:bookmarkEnd w:id="16"/>
      <w:r w:rsidRPr="00FC4E15">
        <w:rPr>
          <w:rFonts w:cs="Arial"/>
          <w:sz w:val="22"/>
          <w:szCs w:val="22"/>
        </w:rPr>
        <w:t>:</w:t>
      </w:r>
      <w:r>
        <w:rPr>
          <w:rFonts w:cs="Arial"/>
          <w:sz w:val="22"/>
          <w:szCs w:val="22"/>
        </w:rPr>
        <w:t xml:space="preserve"> </w:t>
      </w:r>
      <w:r w:rsidR="006E264B">
        <w:rPr>
          <w:rFonts w:cs="Arial"/>
          <w:sz w:val="22"/>
          <w:szCs w:val="22"/>
        </w:rPr>
        <w:tab/>
      </w:r>
      <w:r w:rsidR="006E264B">
        <w:rPr>
          <w:rFonts w:cs="Arial"/>
          <w:sz w:val="22"/>
          <w:szCs w:val="22"/>
        </w:rPr>
        <w:tab/>
      </w:r>
      <w:r w:rsidR="00795363">
        <w:rPr>
          <w:rStyle w:val="platne1"/>
          <w:rFonts w:cs="Arial"/>
          <w:sz w:val="22"/>
          <w:szCs w:val="22"/>
        </w:rPr>
        <w:t xml:space="preserve">obchodní rejstřík, vedeného Krajským soudem v Brně oddíl C, </w:t>
      </w:r>
    </w:p>
    <w:p w14:paraId="75A4B9E2" w14:textId="26F973EA" w:rsidR="001148A3" w:rsidRPr="00FC4E15" w:rsidRDefault="00795363" w:rsidP="00795363">
      <w:pPr>
        <w:spacing w:line="360" w:lineRule="auto"/>
        <w:ind w:left="2124" w:right="-284"/>
        <w:jc w:val="both"/>
        <w:rPr>
          <w:rFonts w:cs="Arial"/>
          <w:sz w:val="22"/>
          <w:szCs w:val="22"/>
        </w:rPr>
      </w:pPr>
      <w:r>
        <w:rPr>
          <w:rStyle w:val="platne1"/>
          <w:rFonts w:cs="Arial"/>
          <w:sz w:val="22"/>
          <w:szCs w:val="22"/>
        </w:rPr>
        <w:t xml:space="preserve">          </w:t>
      </w:r>
      <w:r w:rsidR="006E264B">
        <w:rPr>
          <w:rStyle w:val="platne1"/>
          <w:rFonts w:cs="Arial"/>
          <w:sz w:val="22"/>
          <w:szCs w:val="22"/>
        </w:rPr>
        <w:tab/>
      </w:r>
      <w:r w:rsidR="006E264B">
        <w:rPr>
          <w:rStyle w:val="platne1"/>
          <w:rFonts w:cs="Arial"/>
          <w:sz w:val="22"/>
          <w:szCs w:val="22"/>
        </w:rPr>
        <w:tab/>
      </w:r>
      <w:r>
        <w:rPr>
          <w:rStyle w:val="platne1"/>
          <w:rFonts w:cs="Arial"/>
          <w:sz w:val="22"/>
          <w:szCs w:val="22"/>
        </w:rPr>
        <w:t>vložka 51914</w:t>
      </w:r>
      <w:r w:rsidR="001148A3" w:rsidRPr="00FC4E15">
        <w:rPr>
          <w:rFonts w:cs="Arial"/>
          <w:sz w:val="22"/>
          <w:szCs w:val="22"/>
        </w:rPr>
        <w:tab/>
      </w:r>
    </w:p>
    <w:p w14:paraId="4B7C08BD" w14:textId="77777777" w:rsidR="001148A3" w:rsidRPr="007856D1" w:rsidRDefault="001148A3" w:rsidP="001148A3">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999AB26" w14:textId="750AEA42" w:rsidR="00A27E5E" w:rsidRPr="00BA79BD" w:rsidRDefault="00795363" w:rsidP="00A27E5E">
      <w:pPr>
        <w:pStyle w:val="Odstavecseseznamem"/>
        <w:spacing w:line="360" w:lineRule="auto"/>
        <w:ind w:left="360" w:firstLine="207"/>
        <w:jc w:val="both"/>
        <w:rPr>
          <w:rFonts w:cs="Arial"/>
          <w:bCs/>
          <w:sz w:val="22"/>
          <w:szCs w:val="22"/>
          <w:lang w:eastAsia="cs-CZ"/>
        </w:rPr>
      </w:pPr>
      <w:r w:rsidRPr="00BA79BD">
        <w:rPr>
          <w:rFonts w:cs="Arial"/>
          <w:bCs/>
          <w:sz w:val="22"/>
          <w:szCs w:val="22"/>
          <w:lang w:eastAsia="cs-CZ"/>
        </w:rPr>
        <w:t>Český jazyk pro cizince – navazující kurz.</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4B4683EE"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795363">
        <w:rPr>
          <w:rFonts w:cs="Arial"/>
          <w:bCs/>
          <w:sz w:val="22"/>
          <w:szCs w:val="22"/>
          <w:lang w:eastAsia="cs-CZ"/>
        </w:rPr>
        <w:t>„</w:t>
      </w:r>
      <w:r w:rsidR="00A27E5E" w:rsidRPr="00795363">
        <w:rPr>
          <w:rFonts w:cs="Arial"/>
          <w:bCs/>
          <w:sz w:val="22"/>
          <w:szCs w:val="22"/>
          <w:lang w:eastAsia="cs-CZ"/>
        </w:rPr>
        <w:t>PA</w:t>
      </w:r>
      <w:r w:rsidR="00EE34B6" w:rsidRPr="00795363">
        <w:rPr>
          <w:rFonts w:cs="Arial"/>
          <w:bCs/>
          <w:sz w:val="22"/>
          <w:szCs w:val="22"/>
          <w:lang w:eastAsia="cs-CZ"/>
        </w:rPr>
        <w:t xml:space="preserve"> – </w:t>
      </w:r>
      <w:r w:rsidR="00966996" w:rsidRPr="00795363">
        <w:rPr>
          <w:rFonts w:cs="Arial"/>
          <w:bCs/>
          <w:sz w:val="22"/>
          <w:szCs w:val="22"/>
          <w:lang w:eastAsia="cs-CZ"/>
        </w:rPr>
        <w:t xml:space="preserve">Rekvalifikační kurzy – český jazyk pro cizince v </w:t>
      </w:r>
      <w:r w:rsidR="00862421" w:rsidRPr="00795363">
        <w:rPr>
          <w:rFonts w:cs="Arial"/>
          <w:bCs/>
          <w:sz w:val="22"/>
          <w:szCs w:val="22"/>
          <w:lang w:eastAsia="cs-CZ"/>
        </w:rPr>
        <w:t>Pardubickém</w:t>
      </w:r>
      <w:r w:rsidR="00966996" w:rsidRPr="00795363">
        <w:rPr>
          <w:rFonts w:cs="Arial"/>
          <w:bCs/>
          <w:sz w:val="22"/>
          <w:szCs w:val="22"/>
          <w:lang w:eastAsia="cs-CZ"/>
        </w:rPr>
        <w:t xml:space="preserve"> kraji</w:t>
      </w:r>
      <w:r w:rsidRPr="00795363">
        <w:rPr>
          <w:rFonts w:cs="Arial"/>
          <w:bCs/>
          <w:sz w:val="22"/>
          <w:szCs w:val="22"/>
          <w:lang w:eastAsia="cs-CZ"/>
        </w:rPr>
        <w:t>“</w:t>
      </w:r>
      <w:r w:rsidR="00996982" w:rsidRPr="00795363">
        <w:rPr>
          <w:rFonts w:cs="Arial"/>
          <w:bCs/>
          <w:sz w:val="22"/>
          <w:szCs w:val="22"/>
          <w:lang w:eastAsia="cs-CZ"/>
        </w:rPr>
        <w:t>,</w:t>
      </w:r>
      <w:r w:rsidR="00996982" w:rsidRPr="007856D1">
        <w:rPr>
          <w:rFonts w:cs="Arial"/>
          <w:bCs/>
          <w:sz w:val="22"/>
          <w:szCs w:val="22"/>
          <w:lang w:eastAsia="cs-CZ"/>
        </w:rPr>
        <w:t xml:space="preserve"> </w:t>
      </w:r>
      <w:r w:rsidR="00A27E5E" w:rsidRPr="007856D1">
        <w:rPr>
          <w:rFonts w:cs="Arial"/>
          <w:bCs/>
          <w:sz w:val="22"/>
          <w:szCs w:val="22"/>
          <w:lang w:eastAsia="cs-CZ"/>
        </w:rPr>
        <w:t xml:space="preserve">část </w:t>
      </w:r>
      <w:r w:rsidR="00EE34B6">
        <w:rPr>
          <w:rFonts w:cs="Arial"/>
          <w:bCs/>
          <w:sz w:val="22"/>
          <w:szCs w:val="22"/>
          <w:lang w:eastAsia="cs-CZ"/>
        </w:rPr>
        <w:br/>
      </w:r>
      <w:r w:rsidR="00A27E5E">
        <w:rPr>
          <w:rFonts w:cs="Arial"/>
          <w:bCs/>
          <w:sz w:val="22"/>
          <w:szCs w:val="22"/>
          <w:lang w:eastAsia="cs-CZ"/>
        </w:rPr>
        <w:t xml:space="preserve">č. </w:t>
      </w:r>
      <w:r w:rsidR="00795363" w:rsidRPr="00795363">
        <w:rPr>
          <w:rStyle w:val="platne1"/>
          <w:rFonts w:cs="Arial"/>
          <w:sz w:val="22"/>
          <w:szCs w:val="22"/>
        </w:rPr>
        <w:t xml:space="preserve">14: </w:t>
      </w:r>
      <w:r w:rsidR="00795363" w:rsidRPr="000A05F2">
        <w:rPr>
          <w:rStyle w:val="platne1"/>
          <w:rFonts w:cs="Arial"/>
          <w:sz w:val="22"/>
          <w:szCs w:val="22"/>
        </w:rPr>
        <w:t>Český jazyk pro cizince M2 – distanční (online) forma</w:t>
      </w:r>
      <w:r w:rsidR="00A27E5E" w:rsidRPr="007856D1">
        <w:rPr>
          <w:rFonts w:cs="Arial"/>
          <w:bCs/>
          <w:sz w:val="22"/>
          <w:szCs w:val="22"/>
          <w:lang w:eastAsia="cs-CZ"/>
        </w:rPr>
        <w:t xml:space="preserve"> (dále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7" w:name="_Toc236099588"/>
      <w:bookmarkStart w:id="18" w:name="_Toc236099817"/>
      <w:bookmarkStart w:id="19" w:name="_Toc236100397"/>
      <w:bookmarkStart w:id="20" w:name="_Toc236100780"/>
      <w:bookmarkStart w:id="21" w:name="_Toc236101304"/>
      <w:bookmarkStart w:id="22" w:name="_Toc236101362"/>
      <w:bookmarkStart w:id="23" w:name="_Toc236101455"/>
      <w:bookmarkStart w:id="24" w:name="_Toc236707275"/>
      <w:bookmarkStart w:id="25" w:name="_Toc236707858"/>
      <w:bookmarkStart w:id="26" w:name="_Toc236809003"/>
      <w:bookmarkStart w:id="27" w:name="_Toc237064630"/>
      <w:r w:rsidRPr="0016777C">
        <w:rPr>
          <w:color w:val="FFFFFF" w:themeColor="background1"/>
          <w:sz w:val="22"/>
          <w:szCs w:val="22"/>
        </w:rPr>
        <w:t xml:space="preserve">Předmět </w:t>
      </w:r>
      <w:bookmarkEnd w:id="17"/>
      <w:bookmarkEnd w:id="18"/>
      <w:bookmarkEnd w:id="19"/>
      <w:bookmarkEnd w:id="20"/>
      <w:bookmarkEnd w:id="21"/>
      <w:bookmarkEnd w:id="22"/>
      <w:bookmarkEnd w:id="23"/>
      <w:bookmarkEnd w:id="24"/>
      <w:bookmarkEnd w:id="25"/>
      <w:bookmarkEnd w:id="26"/>
      <w:bookmarkEnd w:id="27"/>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795363">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343424A0" w:rsidR="00A27E5E" w:rsidRPr="00EF6AB5" w:rsidRDefault="00795363" w:rsidP="00795363">
            <w:pPr>
              <w:keepNext/>
              <w:tabs>
                <w:tab w:val="left" w:pos="1418"/>
              </w:tabs>
              <w:jc w:val="center"/>
              <w:rPr>
                <w:rFonts w:cs="Arial"/>
                <w:b/>
                <w:bCs/>
                <w:sz w:val="22"/>
                <w:szCs w:val="22"/>
              </w:rPr>
            </w:pPr>
            <w:r w:rsidRPr="00EF6AB5">
              <w:rPr>
                <w:rFonts w:cs="Arial"/>
                <w:b/>
                <w:bCs/>
                <w:sz w:val="22"/>
                <w:szCs w:val="22"/>
              </w:rPr>
              <w:t>9</w:t>
            </w:r>
            <w:r w:rsidRPr="00EF6AB5">
              <w:rPr>
                <w:b/>
                <w:bCs/>
                <w:sz w:val="22"/>
                <w:szCs w:val="22"/>
              </w:rPr>
              <w:t> 900 Kč</w:t>
            </w:r>
          </w:p>
        </w:tc>
      </w:tr>
      <w:tr w:rsidR="00A27E5E" w:rsidRPr="007856D1" w14:paraId="32EEED9B" w14:textId="77777777" w:rsidTr="00795363">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24B8F1E0" w:rsidR="00A27E5E" w:rsidRPr="00EF6AB5" w:rsidRDefault="00795363" w:rsidP="00795363">
            <w:pPr>
              <w:tabs>
                <w:tab w:val="left" w:pos="1418"/>
              </w:tabs>
              <w:jc w:val="center"/>
              <w:rPr>
                <w:rFonts w:cs="Arial"/>
                <w:b/>
                <w:bCs/>
                <w:sz w:val="22"/>
                <w:szCs w:val="22"/>
              </w:rPr>
            </w:pPr>
            <w:r w:rsidRPr="00EF6AB5">
              <w:rPr>
                <w:rFonts w:cs="Arial"/>
                <w:b/>
                <w:bCs/>
                <w:sz w:val="22"/>
                <w:szCs w:val="22"/>
              </w:rPr>
              <w:t>120,25 hodin</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8" w:name="_Hlk65664830"/>
      <w:r w:rsidRPr="006D5589">
        <w:rPr>
          <w:rFonts w:eastAsia="Arial-ItalicMT" w:cs="Arial"/>
          <w:sz w:val="22"/>
          <w:szCs w:val="22"/>
          <w:lang w:eastAsia="en-US"/>
        </w:rPr>
        <w:t>V případě využití poddodavatele je dodavatel povinen zavázat poddodavatele k dodržení této podmínky.</w:t>
      </w:r>
      <w:bookmarkEnd w:id="28"/>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3403C961"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w:t>
      </w:r>
      <w:r w:rsidR="005C5242" w:rsidRPr="00BA79BD">
        <w:rPr>
          <w:rFonts w:cs="Arial"/>
          <w:sz w:val="22"/>
          <w:szCs w:val="22"/>
        </w:rPr>
        <w:t xml:space="preserve">maximálně </w:t>
      </w:r>
      <w:r w:rsidR="000A05F2" w:rsidRPr="00BA79BD">
        <w:rPr>
          <w:rStyle w:val="platne1"/>
          <w:rFonts w:cs="Arial"/>
          <w:sz w:val="22"/>
          <w:szCs w:val="22"/>
        </w:rPr>
        <w:t>490 000</w:t>
      </w:r>
      <w:r w:rsidR="00A27E5E" w:rsidRPr="00BA79BD">
        <w:rPr>
          <w:rFonts w:cs="Arial"/>
          <w:sz w:val="22"/>
          <w:szCs w:val="22"/>
        </w:rPr>
        <w:t>,-</w:t>
      </w:r>
      <w:r w:rsidR="00865095" w:rsidRPr="00BA79BD">
        <w:rPr>
          <w:rFonts w:cs="Arial"/>
          <w:sz w:val="22"/>
          <w:szCs w:val="22"/>
        </w:rPr>
        <w:t xml:space="preserve"> Kč bez DPH</w:t>
      </w:r>
      <w:r w:rsidR="00B54E64" w:rsidRPr="00BA79BD">
        <w:rPr>
          <w:rFonts w:cs="Arial"/>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9"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30" w:name="_Hlk58493347"/>
      <w:bookmarkEnd w:id="29"/>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30"/>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1" w:name="_Toc236099590"/>
      <w:bookmarkStart w:id="32" w:name="_Toc236099819"/>
      <w:bookmarkStart w:id="33" w:name="_Toc236100399"/>
      <w:bookmarkStart w:id="34" w:name="_Toc236100782"/>
      <w:bookmarkStart w:id="35" w:name="_Toc236101306"/>
      <w:bookmarkStart w:id="36" w:name="_Toc236101364"/>
      <w:bookmarkStart w:id="37" w:name="_Toc236101457"/>
      <w:bookmarkStart w:id="38" w:name="_Toc236707277"/>
      <w:bookmarkStart w:id="39" w:name="_Toc236707860"/>
      <w:bookmarkStart w:id="40" w:name="_Toc236809005"/>
      <w:bookmarkStart w:id="41" w:name="_Toc237064632"/>
      <w:r w:rsidRPr="00171255">
        <w:rPr>
          <w:color w:val="FFFFFF" w:themeColor="background1"/>
          <w:sz w:val="22"/>
          <w:szCs w:val="22"/>
        </w:rPr>
        <w:t>Podmínky spolupráce</w:t>
      </w:r>
      <w:bookmarkEnd w:id="31"/>
      <w:bookmarkEnd w:id="32"/>
      <w:bookmarkEnd w:id="33"/>
      <w:bookmarkEnd w:id="34"/>
      <w:bookmarkEnd w:id="35"/>
      <w:bookmarkEnd w:id="36"/>
      <w:bookmarkEnd w:id="37"/>
      <w:bookmarkEnd w:id="38"/>
      <w:bookmarkEnd w:id="39"/>
      <w:bookmarkEnd w:id="40"/>
      <w:bookmarkEnd w:id="41"/>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5E9D1A18" w14:textId="27C7A862" w:rsidR="00AD34C9" w:rsidRDefault="009B3D53" w:rsidP="006B6D98">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31937C16" w14:textId="77777777" w:rsidR="006B6D98" w:rsidRDefault="006B6D98" w:rsidP="006B6D98">
      <w:pPr>
        <w:pStyle w:val="Odstavecseseznamem"/>
        <w:spacing w:line="360" w:lineRule="auto"/>
        <w:ind w:left="567"/>
        <w:jc w:val="both"/>
        <w:rPr>
          <w:rFonts w:cs="Arial"/>
          <w:sz w:val="22"/>
          <w:szCs w:val="22"/>
        </w:rPr>
      </w:pPr>
    </w:p>
    <w:p w14:paraId="48D3EF84" w14:textId="77777777" w:rsidR="00EE34B6" w:rsidRDefault="00EE34B6" w:rsidP="006B6D98">
      <w:pPr>
        <w:pStyle w:val="Odstavecseseznamem"/>
        <w:spacing w:line="360" w:lineRule="auto"/>
        <w:ind w:left="567"/>
        <w:jc w:val="both"/>
        <w:rPr>
          <w:rFonts w:cs="Arial"/>
          <w:sz w:val="22"/>
          <w:szCs w:val="22"/>
        </w:rPr>
      </w:pPr>
    </w:p>
    <w:p w14:paraId="43FC2A79" w14:textId="77777777" w:rsidR="00EE34B6" w:rsidRPr="006B6D98" w:rsidRDefault="00EE34B6" w:rsidP="006B6D98">
      <w:pPr>
        <w:pStyle w:val="Odstavecseseznamem"/>
        <w:spacing w:line="360" w:lineRule="auto"/>
        <w:ind w:left="567"/>
        <w:jc w:val="both"/>
        <w:rPr>
          <w:rFonts w:cs="Arial"/>
          <w:sz w:val="22"/>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23E86478" w14:textId="77777777" w:rsidR="00BE32FC" w:rsidRPr="006603B4" w:rsidRDefault="00BE32FC" w:rsidP="00BE32FC">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lastRenderedPageBreak/>
        <w:t>Bude podepsáno elektronicky v souladu s § 124 ZZVZ v návaznosti na § 211 ZZVZ.</w:t>
      </w:r>
    </w:p>
    <w:p w14:paraId="25632743" w14:textId="6CEBD375" w:rsidR="00BE32FC" w:rsidRDefault="00BE32FC" w:rsidP="00BE32FC">
      <w:pPr>
        <w:keepNext/>
        <w:tabs>
          <w:tab w:val="left" w:pos="4680"/>
        </w:tabs>
        <w:spacing w:line="360" w:lineRule="auto"/>
        <w:jc w:val="both"/>
        <w:rPr>
          <w:rFonts w:cs="Arial"/>
          <w:color w:val="FF0000"/>
          <w:sz w:val="22"/>
          <w:szCs w:val="22"/>
        </w:rPr>
      </w:pPr>
    </w:p>
    <w:p w14:paraId="6DD92D5E" w14:textId="77777777" w:rsidR="00EE34B6" w:rsidRDefault="00EE34B6" w:rsidP="00BE32FC">
      <w:pPr>
        <w:keepNext/>
        <w:tabs>
          <w:tab w:val="left" w:pos="4680"/>
        </w:tabs>
        <w:spacing w:line="360" w:lineRule="auto"/>
        <w:jc w:val="both"/>
        <w:rPr>
          <w:rFonts w:cs="Arial"/>
          <w:color w:val="FF0000"/>
          <w:sz w:val="22"/>
          <w:szCs w:val="22"/>
        </w:rPr>
      </w:pP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48E81465" w14:textId="643CB082" w:rsidR="000A05F2" w:rsidRDefault="00A27E5E" w:rsidP="000A05F2">
      <w:pPr>
        <w:tabs>
          <w:tab w:val="left" w:pos="4680"/>
        </w:tabs>
        <w:spacing w:line="360" w:lineRule="auto"/>
        <w:ind w:left="708" w:hanging="708"/>
        <w:jc w:val="both"/>
        <w:rPr>
          <w:rFonts w:cs="Arial"/>
          <w:sz w:val="22"/>
          <w:szCs w:val="22"/>
        </w:rPr>
      </w:pPr>
      <w:r w:rsidRPr="007856D1">
        <w:rPr>
          <w:rFonts w:cs="Arial"/>
          <w:sz w:val="22"/>
          <w:szCs w:val="22"/>
        </w:rPr>
        <w:t>…………………………………….</w:t>
      </w:r>
      <w:r w:rsidRPr="007856D1">
        <w:rPr>
          <w:rFonts w:cs="Arial"/>
          <w:sz w:val="22"/>
          <w:szCs w:val="22"/>
        </w:rPr>
        <w:tab/>
      </w:r>
      <w:r w:rsidR="000A05F2">
        <w:rPr>
          <w:rFonts w:cs="Arial"/>
          <w:sz w:val="22"/>
          <w:szCs w:val="22"/>
        </w:rPr>
        <w:t xml:space="preserve">          </w:t>
      </w:r>
      <w:r w:rsidRPr="007856D1">
        <w:rPr>
          <w:rFonts w:cs="Arial"/>
          <w:sz w:val="22"/>
          <w:szCs w:val="22"/>
        </w:rPr>
        <w:t>……………………………………………</w:t>
      </w:r>
      <w:r>
        <w:rPr>
          <w:rFonts w:cs="Arial"/>
          <w:sz w:val="22"/>
          <w:szCs w:val="22"/>
        </w:rPr>
        <w:t xml:space="preserve">      </w:t>
      </w:r>
      <w:r w:rsidR="00447C97">
        <w:rPr>
          <w:rFonts w:cs="Arial"/>
          <w:sz w:val="22"/>
          <w:szCs w:val="22"/>
        </w:rPr>
        <w:t xml:space="preserve"> </w:t>
      </w:r>
      <w:r w:rsidR="000A05F2">
        <w:rPr>
          <w:rFonts w:cs="Arial"/>
          <w:sz w:val="22"/>
          <w:szCs w:val="22"/>
        </w:rPr>
        <w:t xml:space="preserve">  </w:t>
      </w:r>
      <w:r w:rsidR="00447C97">
        <w:rPr>
          <w:rFonts w:cs="Arial"/>
          <w:sz w:val="22"/>
          <w:szCs w:val="22"/>
        </w:rPr>
        <w:t xml:space="preserve"> </w:t>
      </w:r>
      <w:r w:rsidR="000A05F2">
        <w:rPr>
          <w:rFonts w:cs="Arial"/>
          <w:sz w:val="22"/>
          <w:szCs w:val="22"/>
        </w:rPr>
        <w:t xml:space="preserve">        Jiří Tomášek</w:t>
      </w:r>
      <w:r w:rsidRPr="00015BD0">
        <w:rPr>
          <w:rFonts w:cs="Arial"/>
          <w:sz w:val="22"/>
          <w:szCs w:val="22"/>
        </w:rPr>
        <w:t xml:space="preserve">                                                  </w:t>
      </w:r>
      <w:r>
        <w:rPr>
          <w:rFonts w:cs="Arial"/>
          <w:sz w:val="22"/>
          <w:szCs w:val="22"/>
        </w:rPr>
        <w:t xml:space="preserve">      </w:t>
      </w:r>
      <w:r w:rsidR="00447C97">
        <w:rPr>
          <w:rFonts w:cs="Arial"/>
          <w:sz w:val="22"/>
          <w:szCs w:val="22"/>
        </w:rPr>
        <w:t xml:space="preserve">                </w:t>
      </w:r>
      <w:r w:rsidR="000A05F2">
        <w:rPr>
          <w:rFonts w:cs="Arial"/>
          <w:sz w:val="22"/>
          <w:szCs w:val="22"/>
        </w:rPr>
        <w:t xml:space="preserve"> </w:t>
      </w:r>
      <w:r w:rsidR="00447C97" w:rsidRPr="004927AF">
        <w:rPr>
          <w:rFonts w:cs="Arial"/>
          <w:sz w:val="22"/>
          <w:szCs w:val="22"/>
        </w:rPr>
        <w:t>Mgr. Martin Horák</w:t>
      </w:r>
    </w:p>
    <w:p w14:paraId="0523E04B" w14:textId="6CB11356" w:rsidR="00447C97" w:rsidRDefault="000A05F2" w:rsidP="000A05F2">
      <w:pPr>
        <w:tabs>
          <w:tab w:val="left" w:pos="4680"/>
        </w:tabs>
        <w:spacing w:line="360" w:lineRule="auto"/>
        <w:jc w:val="both"/>
        <w:rPr>
          <w:rFonts w:cs="Arial"/>
          <w:sz w:val="22"/>
          <w:szCs w:val="22"/>
        </w:rPr>
      </w:pPr>
      <w:r>
        <w:rPr>
          <w:rFonts w:cs="Arial"/>
          <w:sz w:val="22"/>
          <w:szCs w:val="22"/>
        </w:rPr>
        <w:t xml:space="preserve">jednatel </w:t>
      </w:r>
      <w:r w:rsidRPr="00795363">
        <w:rPr>
          <w:rFonts w:cs="Arial"/>
          <w:sz w:val="22"/>
          <w:szCs w:val="22"/>
        </w:rPr>
        <w:t xml:space="preserve">TLC </w:t>
      </w:r>
      <w:proofErr w:type="spellStart"/>
      <w:r w:rsidRPr="00795363">
        <w:rPr>
          <w:rFonts w:cs="Arial"/>
          <w:sz w:val="22"/>
          <w:szCs w:val="22"/>
        </w:rPr>
        <w:t>Trainings</w:t>
      </w:r>
      <w:proofErr w:type="spellEnd"/>
      <w:r w:rsidRPr="00795363">
        <w:rPr>
          <w:rFonts w:cs="Arial"/>
          <w:sz w:val="22"/>
          <w:szCs w:val="22"/>
        </w:rPr>
        <w:t xml:space="preserve"> and </w:t>
      </w:r>
      <w:proofErr w:type="spellStart"/>
      <w:r w:rsidRPr="00795363">
        <w:rPr>
          <w:rFonts w:cs="Arial"/>
          <w:sz w:val="22"/>
          <w:szCs w:val="22"/>
        </w:rPr>
        <w:t>Languages</w:t>
      </w:r>
      <w:proofErr w:type="spellEnd"/>
      <w:r w:rsidRPr="00795363">
        <w:rPr>
          <w:rFonts w:cs="Arial"/>
          <w:sz w:val="22"/>
          <w:szCs w:val="22"/>
        </w:rPr>
        <w:t>, s.r.o.</w:t>
      </w:r>
      <w:r>
        <w:rPr>
          <w:rFonts w:cs="Arial"/>
          <w:sz w:val="22"/>
          <w:szCs w:val="22"/>
        </w:rPr>
        <w:tab/>
      </w:r>
      <w:r>
        <w:rPr>
          <w:rFonts w:cs="Arial"/>
          <w:sz w:val="22"/>
          <w:szCs w:val="22"/>
        </w:rPr>
        <w:tab/>
        <w:t xml:space="preserve">    </w:t>
      </w:r>
      <w:r>
        <w:rPr>
          <w:rFonts w:cs="Arial"/>
          <w:sz w:val="22"/>
          <w:szCs w:val="22"/>
        </w:rPr>
        <w:tab/>
      </w:r>
      <w:r w:rsidR="00447C97" w:rsidRPr="004927AF">
        <w:rPr>
          <w:rFonts w:cs="Arial"/>
          <w:sz w:val="22"/>
          <w:szCs w:val="22"/>
        </w:rPr>
        <w:t xml:space="preserve">zastupující ředitel krajské pobočky </w:t>
      </w:r>
    </w:p>
    <w:p w14:paraId="78A7B86E" w14:textId="5CFB1F59" w:rsidR="00A27E5E" w:rsidRPr="00015BD0" w:rsidRDefault="00447C97" w:rsidP="00447C97">
      <w:pPr>
        <w:spacing w:line="276" w:lineRule="auto"/>
        <w:ind w:left="4956"/>
        <w:rPr>
          <w:rFonts w:cs="Arial"/>
          <w:sz w:val="22"/>
          <w:szCs w:val="22"/>
        </w:rPr>
      </w:pPr>
      <w:r>
        <w:rPr>
          <w:rFonts w:cs="Arial"/>
          <w:sz w:val="22"/>
          <w:szCs w:val="22"/>
        </w:rPr>
        <w:t xml:space="preserve">   </w:t>
      </w:r>
      <w:r w:rsidR="000A05F2">
        <w:rPr>
          <w:rFonts w:cs="Arial"/>
          <w:sz w:val="22"/>
          <w:szCs w:val="22"/>
        </w:rPr>
        <w:tab/>
        <w:t xml:space="preserve">   </w:t>
      </w:r>
      <w:r w:rsidR="00A27E5E" w:rsidRPr="00015BD0">
        <w:rPr>
          <w:rFonts w:cs="Arial"/>
          <w:sz w:val="22"/>
          <w:szCs w:val="22"/>
        </w:rPr>
        <w:t xml:space="preserve">Úřadu práce ČR v </w:t>
      </w:r>
      <w:r w:rsidR="00A27E5E">
        <w:rPr>
          <w:rFonts w:cs="Arial"/>
          <w:sz w:val="22"/>
          <w:szCs w:val="22"/>
        </w:rPr>
        <w:t>Pardubicích</w:t>
      </w:r>
    </w:p>
    <w:p w14:paraId="0F34BA06" w14:textId="673B868C" w:rsidR="00200934" w:rsidRDefault="00200934" w:rsidP="00A27E5E">
      <w:pPr>
        <w:pStyle w:val="Odstavecseseznamem"/>
        <w:spacing w:line="360" w:lineRule="auto"/>
        <w:ind w:left="0"/>
        <w:jc w:val="both"/>
        <w:rPr>
          <w:rFonts w:cs="Arial"/>
          <w:sz w:val="22"/>
          <w:szCs w:val="22"/>
        </w:rPr>
      </w:pPr>
    </w:p>
    <w:p w14:paraId="73976208" w14:textId="77777777" w:rsidR="00CA3F26" w:rsidRDefault="00CA3F26" w:rsidP="00A27E5E">
      <w:pPr>
        <w:pStyle w:val="Odstavecseseznamem"/>
        <w:spacing w:line="360" w:lineRule="auto"/>
        <w:ind w:left="0"/>
        <w:jc w:val="both"/>
        <w:rPr>
          <w:rFonts w:cs="Arial"/>
          <w:sz w:val="22"/>
          <w:szCs w:val="22"/>
        </w:rPr>
      </w:pPr>
    </w:p>
    <w:p w14:paraId="2C5DCFCD" w14:textId="77777777" w:rsidR="00CA3F26" w:rsidRDefault="00CA3F26" w:rsidP="00A27E5E">
      <w:pPr>
        <w:pStyle w:val="Odstavecseseznamem"/>
        <w:spacing w:line="360" w:lineRule="auto"/>
        <w:ind w:left="0"/>
        <w:jc w:val="both"/>
        <w:rPr>
          <w:rFonts w:cs="Arial"/>
          <w:sz w:val="22"/>
          <w:szCs w:val="22"/>
        </w:rPr>
      </w:pPr>
    </w:p>
    <w:p w14:paraId="793BC96E" w14:textId="77777777" w:rsidR="00CA3F26" w:rsidRDefault="00CA3F26" w:rsidP="00A27E5E">
      <w:pPr>
        <w:pStyle w:val="Odstavecseseznamem"/>
        <w:spacing w:line="360" w:lineRule="auto"/>
        <w:ind w:left="0"/>
        <w:jc w:val="both"/>
        <w:rPr>
          <w:rFonts w:cs="Arial"/>
          <w:sz w:val="22"/>
          <w:szCs w:val="22"/>
        </w:rPr>
      </w:pPr>
    </w:p>
    <w:p w14:paraId="1FC9171B" w14:textId="77777777" w:rsidR="00CA3F26" w:rsidRDefault="00CA3F26" w:rsidP="00A27E5E">
      <w:pPr>
        <w:pStyle w:val="Odstavecseseznamem"/>
        <w:spacing w:line="360" w:lineRule="auto"/>
        <w:ind w:left="0"/>
        <w:jc w:val="both"/>
        <w:rPr>
          <w:rFonts w:cs="Arial"/>
          <w:sz w:val="22"/>
          <w:szCs w:val="22"/>
        </w:rPr>
      </w:pPr>
    </w:p>
    <w:p w14:paraId="057599DF" w14:textId="77777777" w:rsidR="00CA3F26" w:rsidRDefault="00CA3F26" w:rsidP="00A27E5E">
      <w:pPr>
        <w:pStyle w:val="Odstavecseseznamem"/>
        <w:spacing w:line="360" w:lineRule="auto"/>
        <w:ind w:left="0"/>
        <w:jc w:val="both"/>
        <w:rPr>
          <w:rFonts w:cs="Arial"/>
          <w:sz w:val="22"/>
          <w:szCs w:val="22"/>
        </w:rPr>
      </w:pPr>
    </w:p>
    <w:p w14:paraId="12FB1DF9" w14:textId="77777777" w:rsidR="00CA3F26" w:rsidRDefault="00CA3F26" w:rsidP="00A27E5E">
      <w:pPr>
        <w:pStyle w:val="Odstavecseseznamem"/>
        <w:spacing w:line="360" w:lineRule="auto"/>
        <w:ind w:left="0"/>
        <w:jc w:val="both"/>
        <w:rPr>
          <w:rFonts w:cs="Arial"/>
          <w:sz w:val="22"/>
          <w:szCs w:val="22"/>
        </w:rPr>
      </w:pPr>
    </w:p>
    <w:p w14:paraId="59C40AFB" w14:textId="77777777" w:rsidR="00CA3F26" w:rsidRDefault="00CA3F26" w:rsidP="00A27E5E">
      <w:pPr>
        <w:pStyle w:val="Odstavecseseznamem"/>
        <w:spacing w:line="360" w:lineRule="auto"/>
        <w:ind w:left="0"/>
        <w:jc w:val="both"/>
        <w:rPr>
          <w:rFonts w:cs="Arial"/>
          <w:sz w:val="22"/>
          <w:szCs w:val="22"/>
        </w:rPr>
      </w:pPr>
    </w:p>
    <w:p w14:paraId="28911360" w14:textId="77777777" w:rsidR="00CA3F26" w:rsidRDefault="00CA3F26" w:rsidP="00A27E5E">
      <w:pPr>
        <w:pStyle w:val="Odstavecseseznamem"/>
        <w:spacing w:line="360" w:lineRule="auto"/>
        <w:ind w:left="0"/>
        <w:jc w:val="both"/>
        <w:rPr>
          <w:rFonts w:cs="Arial"/>
          <w:sz w:val="22"/>
          <w:szCs w:val="22"/>
        </w:rPr>
      </w:pPr>
    </w:p>
    <w:p w14:paraId="1FE420AA" w14:textId="77777777" w:rsidR="00CA3F26" w:rsidRDefault="00CA3F26" w:rsidP="00A27E5E">
      <w:pPr>
        <w:pStyle w:val="Odstavecseseznamem"/>
        <w:spacing w:line="360" w:lineRule="auto"/>
        <w:ind w:left="0"/>
        <w:jc w:val="both"/>
        <w:rPr>
          <w:rFonts w:cs="Arial"/>
          <w:sz w:val="22"/>
          <w:szCs w:val="22"/>
        </w:rPr>
      </w:pPr>
    </w:p>
    <w:p w14:paraId="7B870420" w14:textId="77777777" w:rsidR="00CA3F26" w:rsidRDefault="00CA3F26" w:rsidP="00A27E5E">
      <w:pPr>
        <w:pStyle w:val="Odstavecseseznamem"/>
        <w:spacing w:line="360" w:lineRule="auto"/>
        <w:ind w:left="0"/>
        <w:jc w:val="both"/>
        <w:rPr>
          <w:rFonts w:cs="Arial"/>
          <w:sz w:val="22"/>
          <w:szCs w:val="22"/>
        </w:rPr>
      </w:pPr>
    </w:p>
    <w:p w14:paraId="3A9926E6" w14:textId="77777777" w:rsidR="00CA3F26" w:rsidRDefault="00CA3F26" w:rsidP="00A27E5E">
      <w:pPr>
        <w:pStyle w:val="Odstavecseseznamem"/>
        <w:spacing w:line="360" w:lineRule="auto"/>
        <w:ind w:left="0"/>
        <w:jc w:val="both"/>
        <w:rPr>
          <w:rFonts w:cs="Arial"/>
          <w:sz w:val="22"/>
          <w:szCs w:val="22"/>
        </w:rPr>
      </w:pPr>
    </w:p>
    <w:p w14:paraId="6FC74A0A" w14:textId="77777777" w:rsidR="00CA3F26" w:rsidRDefault="00CA3F26" w:rsidP="00A27E5E">
      <w:pPr>
        <w:pStyle w:val="Odstavecseseznamem"/>
        <w:spacing w:line="360" w:lineRule="auto"/>
        <w:ind w:left="0"/>
        <w:jc w:val="both"/>
        <w:rPr>
          <w:rFonts w:cs="Arial"/>
          <w:sz w:val="22"/>
          <w:szCs w:val="22"/>
        </w:rPr>
      </w:pPr>
    </w:p>
    <w:p w14:paraId="30F60575" w14:textId="77777777" w:rsidR="00CA3F26" w:rsidRDefault="00CA3F26" w:rsidP="00A27E5E">
      <w:pPr>
        <w:pStyle w:val="Odstavecseseznamem"/>
        <w:spacing w:line="360" w:lineRule="auto"/>
        <w:ind w:left="0"/>
        <w:jc w:val="both"/>
        <w:rPr>
          <w:rFonts w:cs="Arial"/>
          <w:sz w:val="22"/>
          <w:szCs w:val="22"/>
        </w:rPr>
      </w:pPr>
    </w:p>
    <w:p w14:paraId="46901CDF" w14:textId="77777777" w:rsidR="00CA3F26" w:rsidRDefault="00CA3F26" w:rsidP="00A27E5E">
      <w:pPr>
        <w:pStyle w:val="Odstavecseseznamem"/>
        <w:spacing w:line="360" w:lineRule="auto"/>
        <w:ind w:left="0"/>
        <w:jc w:val="both"/>
        <w:rPr>
          <w:rFonts w:cs="Arial"/>
          <w:sz w:val="22"/>
          <w:szCs w:val="22"/>
        </w:rPr>
      </w:pPr>
    </w:p>
    <w:p w14:paraId="0A1F7EC6" w14:textId="77777777" w:rsidR="00CA3F26" w:rsidRDefault="00CA3F26" w:rsidP="00A27E5E">
      <w:pPr>
        <w:pStyle w:val="Odstavecseseznamem"/>
        <w:spacing w:line="360" w:lineRule="auto"/>
        <w:ind w:left="0"/>
        <w:jc w:val="both"/>
        <w:rPr>
          <w:rFonts w:cs="Arial"/>
          <w:sz w:val="22"/>
          <w:szCs w:val="22"/>
        </w:rPr>
      </w:pPr>
    </w:p>
    <w:p w14:paraId="79F5E5F5" w14:textId="77777777" w:rsidR="00CA3F26" w:rsidRDefault="00CA3F26" w:rsidP="00A27E5E">
      <w:pPr>
        <w:pStyle w:val="Odstavecseseznamem"/>
        <w:spacing w:line="360" w:lineRule="auto"/>
        <w:ind w:left="0"/>
        <w:jc w:val="both"/>
        <w:rPr>
          <w:rFonts w:cs="Arial"/>
          <w:sz w:val="22"/>
          <w:szCs w:val="22"/>
        </w:rPr>
      </w:pPr>
    </w:p>
    <w:p w14:paraId="024DE394" w14:textId="77777777" w:rsidR="00CA3F26" w:rsidRDefault="00CA3F26" w:rsidP="00A27E5E">
      <w:pPr>
        <w:pStyle w:val="Odstavecseseznamem"/>
        <w:spacing w:line="360" w:lineRule="auto"/>
        <w:ind w:left="0"/>
        <w:jc w:val="both"/>
        <w:rPr>
          <w:rFonts w:cs="Arial"/>
          <w:sz w:val="22"/>
          <w:szCs w:val="22"/>
        </w:rPr>
      </w:pPr>
    </w:p>
    <w:p w14:paraId="4E7C1001" w14:textId="77777777" w:rsidR="00CA3F26" w:rsidRDefault="00CA3F26" w:rsidP="00A27E5E">
      <w:pPr>
        <w:pStyle w:val="Odstavecseseznamem"/>
        <w:spacing w:line="360" w:lineRule="auto"/>
        <w:ind w:left="0"/>
        <w:jc w:val="both"/>
        <w:rPr>
          <w:rFonts w:cs="Arial"/>
          <w:sz w:val="22"/>
          <w:szCs w:val="22"/>
        </w:rPr>
      </w:pPr>
    </w:p>
    <w:p w14:paraId="0234480C" w14:textId="77777777" w:rsidR="00CA3F26" w:rsidRDefault="00CA3F26" w:rsidP="00A27E5E">
      <w:pPr>
        <w:pStyle w:val="Odstavecseseznamem"/>
        <w:spacing w:line="360" w:lineRule="auto"/>
        <w:ind w:left="0"/>
        <w:jc w:val="both"/>
        <w:rPr>
          <w:rFonts w:cs="Arial"/>
          <w:sz w:val="22"/>
          <w:szCs w:val="22"/>
        </w:rPr>
      </w:pPr>
    </w:p>
    <w:p w14:paraId="22E9E9A2" w14:textId="77777777" w:rsidR="00CA3F26" w:rsidRDefault="00CA3F26" w:rsidP="00A27E5E">
      <w:pPr>
        <w:pStyle w:val="Odstavecseseznamem"/>
        <w:spacing w:line="360" w:lineRule="auto"/>
        <w:ind w:left="0"/>
        <w:jc w:val="both"/>
        <w:rPr>
          <w:rFonts w:cs="Arial"/>
          <w:sz w:val="22"/>
          <w:szCs w:val="22"/>
        </w:rPr>
      </w:pPr>
    </w:p>
    <w:p w14:paraId="69D7C294" w14:textId="77777777" w:rsidR="00CA3F26" w:rsidRDefault="00CA3F26" w:rsidP="00A27E5E">
      <w:pPr>
        <w:pStyle w:val="Odstavecseseznamem"/>
        <w:spacing w:line="360" w:lineRule="auto"/>
        <w:ind w:left="0"/>
        <w:jc w:val="both"/>
        <w:rPr>
          <w:rFonts w:cs="Arial"/>
          <w:sz w:val="22"/>
          <w:szCs w:val="22"/>
        </w:rPr>
      </w:pPr>
    </w:p>
    <w:p w14:paraId="4E046EE9" w14:textId="77777777" w:rsidR="00CA3F26" w:rsidRDefault="00CA3F26" w:rsidP="00A27E5E">
      <w:pPr>
        <w:pStyle w:val="Odstavecseseznamem"/>
        <w:spacing w:line="360" w:lineRule="auto"/>
        <w:ind w:left="0"/>
        <w:jc w:val="both"/>
        <w:rPr>
          <w:rFonts w:cs="Arial"/>
          <w:sz w:val="22"/>
          <w:szCs w:val="22"/>
        </w:rPr>
      </w:pPr>
    </w:p>
    <w:p w14:paraId="151F020C" w14:textId="77777777" w:rsidR="000A05F2" w:rsidRDefault="000A05F2" w:rsidP="00A27E5E">
      <w:pPr>
        <w:pStyle w:val="Odstavecseseznamem"/>
        <w:spacing w:line="360" w:lineRule="auto"/>
        <w:ind w:left="0"/>
        <w:jc w:val="both"/>
        <w:rPr>
          <w:rFonts w:cs="Arial"/>
          <w:sz w:val="22"/>
          <w:szCs w:val="22"/>
        </w:rPr>
      </w:pPr>
    </w:p>
    <w:p w14:paraId="1025E102" w14:textId="77777777" w:rsidR="000A05F2" w:rsidRDefault="000A05F2" w:rsidP="00A27E5E">
      <w:pPr>
        <w:pStyle w:val="Odstavecseseznamem"/>
        <w:spacing w:line="360" w:lineRule="auto"/>
        <w:ind w:left="0"/>
        <w:jc w:val="both"/>
        <w:rPr>
          <w:rFonts w:cs="Arial"/>
          <w:sz w:val="22"/>
          <w:szCs w:val="22"/>
        </w:rPr>
      </w:pPr>
    </w:p>
    <w:p w14:paraId="60013D63" w14:textId="77777777" w:rsidR="00CA3F26" w:rsidRDefault="00CA3F26" w:rsidP="00A27E5E">
      <w:pPr>
        <w:pStyle w:val="Odstavecseseznamem"/>
        <w:spacing w:line="360" w:lineRule="auto"/>
        <w:ind w:left="0"/>
        <w:jc w:val="both"/>
        <w:rPr>
          <w:rFonts w:cs="Arial"/>
          <w:sz w:val="22"/>
          <w:szCs w:val="22"/>
        </w:rPr>
      </w:pPr>
    </w:p>
    <w:p w14:paraId="7DC6AF2B" w14:textId="77777777" w:rsidR="00CA3F26" w:rsidRPr="00CA3F26" w:rsidRDefault="00CA3F26" w:rsidP="00CA3F26">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CA3F26">
        <w:rPr>
          <w:rFonts w:cs="Arial"/>
          <w:b/>
          <w:bCs/>
          <w:color w:val="FFFFFF" w:themeColor="background1"/>
          <w:sz w:val="22"/>
          <w:szCs w:val="22"/>
        </w:rPr>
        <w:lastRenderedPageBreak/>
        <w:t xml:space="preserve">SPECIFIKACE A TECHNICKÉ PODMÍNKY PRO ČÁST č. </w:t>
      </w:r>
      <w:proofErr w:type="gramStart"/>
      <w:r w:rsidRPr="00CA3F26">
        <w:rPr>
          <w:rFonts w:cs="Arial"/>
          <w:b/>
          <w:bCs/>
          <w:color w:val="FFFFFF" w:themeColor="background1"/>
          <w:sz w:val="22"/>
          <w:szCs w:val="22"/>
        </w:rPr>
        <w:t>14 :</w:t>
      </w:r>
      <w:proofErr w:type="gramEnd"/>
      <w:r w:rsidRPr="00CA3F26">
        <w:rPr>
          <w:rFonts w:cs="Arial"/>
          <w:b/>
          <w:bCs/>
          <w:color w:val="FFFFFF" w:themeColor="background1"/>
          <w:sz w:val="22"/>
          <w:szCs w:val="22"/>
        </w:rPr>
        <w:t xml:space="preserve"> </w:t>
      </w:r>
    </w:p>
    <w:p w14:paraId="4A3B0A85" w14:textId="77777777" w:rsidR="00CA3F26" w:rsidRPr="00CA3F26" w:rsidRDefault="00CA3F26" w:rsidP="00CA3F26">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CA3F26">
        <w:rPr>
          <w:rFonts w:cs="Arial"/>
          <w:b/>
          <w:bCs/>
          <w:color w:val="FFFFFF" w:themeColor="background1"/>
          <w:sz w:val="22"/>
          <w:szCs w:val="22"/>
        </w:rPr>
        <w:t xml:space="preserve">Český jazyk pro cizince M2 </w:t>
      </w:r>
      <w:r w:rsidRPr="00CA3F26">
        <w:rPr>
          <w:rFonts w:cs="Arial"/>
          <w:b/>
          <w:bCs/>
          <w:color w:val="FF0000"/>
          <w:sz w:val="22"/>
          <w:szCs w:val="22"/>
        </w:rPr>
        <w:t>– distanční (online) forma</w:t>
      </w:r>
    </w:p>
    <w:p w14:paraId="560F5A92" w14:textId="77777777" w:rsidR="00CA3F26" w:rsidRPr="00CA3F26" w:rsidRDefault="00CA3F26" w:rsidP="00CA3F26">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CA3F26" w:rsidRPr="00CA3F26" w14:paraId="57B03F7F" w14:textId="77777777" w:rsidTr="00F4466A">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126D1B" w14:textId="77777777" w:rsidR="00CA3F26" w:rsidRPr="00CA3F26" w:rsidRDefault="00CA3F26" w:rsidP="00F4466A">
            <w:pPr>
              <w:spacing w:line="276" w:lineRule="auto"/>
              <w:jc w:val="center"/>
              <w:rPr>
                <w:rFonts w:cs="Arial"/>
                <w:b/>
                <w:sz w:val="22"/>
                <w:szCs w:val="22"/>
              </w:rPr>
            </w:pPr>
            <w:r w:rsidRPr="00CA3F26">
              <w:rPr>
                <w:rFonts w:cs="Arial"/>
                <w:b/>
                <w:sz w:val="22"/>
                <w:szCs w:val="22"/>
              </w:rPr>
              <w:t>Typ rekvalifikačního kurzu</w:t>
            </w:r>
          </w:p>
          <w:p w14:paraId="2BF06506" w14:textId="77777777" w:rsidR="00CA3F26" w:rsidRPr="00CA3F26" w:rsidRDefault="00CA3F26" w:rsidP="00F4466A">
            <w:pPr>
              <w:spacing w:line="276" w:lineRule="auto"/>
              <w:jc w:val="center"/>
              <w:rPr>
                <w:rFonts w:cs="Arial"/>
                <w:b/>
                <w:sz w:val="22"/>
                <w:szCs w:val="22"/>
              </w:rPr>
            </w:pPr>
            <w:r w:rsidRPr="00CA3F26">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606435" w14:textId="77777777" w:rsidR="00CA3F26" w:rsidRPr="00CA3F26" w:rsidRDefault="00CA3F26" w:rsidP="00F4466A">
            <w:pPr>
              <w:spacing w:line="276" w:lineRule="auto"/>
              <w:jc w:val="center"/>
              <w:rPr>
                <w:rFonts w:cs="Arial"/>
                <w:b/>
                <w:sz w:val="22"/>
                <w:szCs w:val="22"/>
              </w:rPr>
            </w:pPr>
            <w:r w:rsidRPr="00CA3F26">
              <w:rPr>
                <w:rFonts w:cs="Arial"/>
                <w:b/>
                <w:sz w:val="22"/>
                <w:szCs w:val="22"/>
              </w:rPr>
              <w:t xml:space="preserve">Minimální rozsah kurzu bez zkoušek </w:t>
            </w:r>
          </w:p>
          <w:p w14:paraId="4CF1149A" w14:textId="77777777" w:rsidR="00CA3F26" w:rsidRPr="00CA3F26" w:rsidRDefault="00CA3F26" w:rsidP="00F4466A">
            <w:pPr>
              <w:spacing w:line="276" w:lineRule="auto"/>
              <w:jc w:val="center"/>
              <w:rPr>
                <w:rFonts w:cs="Arial"/>
                <w:b/>
                <w:sz w:val="22"/>
                <w:szCs w:val="22"/>
              </w:rPr>
            </w:pPr>
            <w:r w:rsidRPr="00CA3F26">
              <w:rPr>
                <w:rFonts w:cs="Arial"/>
                <w:b/>
                <w:sz w:val="22"/>
                <w:szCs w:val="22"/>
              </w:rPr>
              <w:t>(počet vyučovacích hodin)</w:t>
            </w:r>
          </w:p>
        </w:tc>
      </w:tr>
      <w:tr w:rsidR="00CA3F26" w:rsidRPr="00CA3F26" w14:paraId="03BB91A3" w14:textId="77777777" w:rsidTr="00F4466A">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1F80C607" w14:textId="77777777" w:rsidR="00CA3F26" w:rsidRPr="00CA3F26" w:rsidRDefault="00CA3F26" w:rsidP="00F4466A">
            <w:pPr>
              <w:spacing w:line="276" w:lineRule="auto"/>
              <w:rPr>
                <w:rFonts w:cs="Arial"/>
                <w:sz w:val="22"/>
                <w:szCs w:val="22"/>
              </w:rPr>
            </w:pPr>
            <w:r w:rsidRPr="00CA3F26">
              <w:rPr>
                <w:rFonts w:cs="Arial"/>
                <w:sz w:val="22"/>
                <w:szCs w:val="22"/>
              </w:rPr>
              <w:t>Český jazyk pro cizince M2 – navazující modul</w:t>
            </w:r>
          </w:p>
        </w:tc>
        <w:tc>
          <w:tcPr>
            <w:tcW w:w="4110" w:type="dxa"/>
            <w:tcBorders>
              <w:top w:val="single" w:sz="4" w:space="0" w:color="auto"/>
              <w:left w:val="single" w:sz="4" w:space="0" w:color="auto"/>
              <w:bottom w:val="single" w:sz="4" w:space="0" w:color="auto"/>
              <w:right w:val="single" w:sz="4" w:space="0" w:color="auto"/>
            </w:tcBorders>
            <w:noWrap/>
            <w:vAlign w:val="center"/>
          </w:tcPr>
          <w:p w14:paraId="2A39BAAF" w14:textId="77777777" w:rsidR="00CA3F26" w:rsidRPr="00CA3F26" w:rsidRDefault="00CA3F26" w:rsidP="00F4466A">
            <w:pPr>
              <w:spacing w:line="276" w:lineRule="auto"/>
              <w:jc w:val="center"/>
              <w:rPr>
                <w:rFonts w:cs="Arial"/>
                <w:sz w:val="22"/>
                <w:szCs w:val="22"/>
              </w:rPr>
            </w:pPr>
            <w:r w:rsidRPr="00CA3F26">
              <w:rPr>
                <w:rFonts w:cs="Arial"/>
                <w:sz w:val="22"/>
                <w:szCs w:val="22"/>
              </w:rPr>
              <w:t>120</w:t>
            </w:r>
          </w:p>
        </w:tc>
      </w:tr>
    </w:tbl>
    <w:p w14:paraId="4DCEC752" w14:textId="77777777" w:rsidR="00CA3F26" w:rsidRPr="00CA3F26" w:rsidRDefault="00CA3F26" w:rsidP="00CA3F26">
      <w:pPr>
        <w:rPr>
          <w:rFonts w:cs="Arial"/>
          <w:b/>
          <w:sz w:val="22"/>
          <w:szCs w:val="22"/>
        </w:rPr>
      </w:pPr>
    </w:p>
    <w:p w14:paraId="10C17BF8" w14:textId="77777777" w:rsidR="00CA3F26" w:rsidRPr="00CA3F26" w:rsidRDefault="00CA3F26" w:rsidP="00CA3F26">
      <w:pPr>
        <w:spacing w:line="360" w:lineRule="auto"/>
        <w:jc w:val="both"/>
        <w:rPr>
          <w:rFonts w:cs="Arial"/>
          <w:b/>
          <w:sz w:val="22"/>
          <w:szCs w:val="22"/>
          <w:u w:val="single"/>
        </w:rPr>
      </w:pPr>
    </w:p>
    <w:p w14:paraId="69BD9123" w14:textId="77777777" w:rsidR="00CA3F26" w:rsidRPr="00CA3F26" w:rsidRDefault="00CA3F26" w:rsidP="00CA3F26">
      <w:pPr>
        <w:spacing w:line="360" w:lineRule="auto"/>
        <w:jc w:val="both"/>
        <w:rPr>
          <w:rFonts w:cs="Arial"/>
          <w:b/>
          <w:sz w:val="22"/>
          <w:szCs w:val="22"/>
          <w:u w:val="single"/>
        </w:rPr>
      </w:pPr>
      <w:r w:rsidRPr="00CA3F26">
        <w:rPr>
          <w:rFonts w:cs="Arial"/>
          <w:b/>
          <w:sz w:val="22"/>
          <w:szCs w:val="22"/>
          <w:u w:val="single"/>
        </w:rPr>
        <w:t>Specifické podmínky a požadavky k této části veřejné zakázky:</w:t>
      </w:r>
    </w:p>
    <w:p w14:paraId="2875E6D3" w14:textId="77777777" w:rsidR="00CA3F26" w:rsidRPr="00CA3F26" w:rsidRDefault="00CA3F26" w:rsidP="00CA3F26">
      <w:pPr>
        <w:numPr>
          <w:ilvl w:val="0"/>
          <w:numId w:val="32"/>
        </w:numPr>
        <w:suppressAutoHyphens/>
        <w:spacing w:line="360" w:lineRule="auto"/>
        <w:ind w:left="284" w:hanging="284"/>
        <w:jc w:val="both"/>
        <w:rPr>
          <w:rFonts w:cs="Arial"/>
          <w:sz w:val="22"/>
          <w:szCs w:val="22"/>
        </w:rPr>
      </w:pPr>
      <w:r w:rsidRPr="00CA3F26">
        <w:rPr>
          <w:rFonts w:cs="Arial"/>
          <w:sz w:val="22"/>
          <w:szCs w:val="22"/>
        </w:rPr>
        <w:t>Předpokládaný počet účastníků všech kurzů této části: 35</w:t>
      </w:r>
    </w:p>
    <w:p w14:paraId="4E24F0D6" w14:textId="77777777" w:rsidR="00CA3F26" w:rsidRPr="00CA3F26" w:rsidRDefault="00CA3F26" w:rsidP="00CA3F26">
      <w:pPr>
        <w:numPr>
          <w:ilvl w:val="0"/>
          <w:numId w:val="32"/>
        </w:numPr>
        <w:suppressAutoHyphens/>
        <w:spacing w:line="360" w:lineRule="auto"/>
        <w:ind w:left="284" w:hanging="284"/>
        <w:jc w:val="both"/>
        <w:rPr>
          <w:rFonts w:cs="Arial"/>
          <w:b/>
          <w:bCs/>
          <w:sz w:val="22"/>
          <w:szCs w:val="22"/>
        </w:rPr>
      </w:pPr>
      <w:r w:rsidRPr="00CA3F26">
        <w:rPr>
          <w:rFonts w:cs="Arial"/>
          <w:sz w:val="22"/>
          <w:szCs w:val="22"/>
        </w:rPr>
        <w:t xml:space="preserve">Maximální cena za kurz (Kč/osoba/kurz): </w:t>
      </w:r>
      <w:r w:rsidRPr="00EF6AB5">
        <w:rPr>
          <w:rFonts w:cs="Arial"/>
          <w:b/>
          <w:bCs/>
          <w:sz w:val="22"/>
          <w:szCs w:val="22"/>
        </w:rPr>
        <w:t>14 000 Kč bez DPH</w:t>
      </w:r>
    </w:p>
    <w:p w14:paraId="7A3826D1" w14:textId="77777777" w:rsidR="00CA3F26" w:rsidRPr="00CA3F26" w:rsidRDefault="00CA3F26" w:rsidP="00CA3F26">
      <w:pPr>
        <w:numPr>
          <w:ilvl w:val="0"/>
          <w:numId w:val="32"/>
        </w:numPr>
        <w:suppressAutoHyphens/>
        <w:spacing w:line="360" w:lineRule="auto"/>
        <w:ind w:left="284" w:hanging="284"/>
        <w:jc w:val="both"/>
        <w:rPr>
          <w:rFonts w:cs="Arial"/>
          <w:sz w:val="22"/>
          <w:szCs w:val="22"/>
        </w:rPr>
      </w:pPr>
      <w:r w:rsidRPr="00CA3F26">
        <w:rPr>
          <w:rFonts w:cs="Arial"/>
          <w:sz w:val="22"/>
          <w:szCs w:val="22"/>
        </w:rPr>
        <w:t>U rekvalifikačního kurzu bude dodržen minimální počet hodin bez zkoušek uvedený v tabulce.</w:t>
      </w:r>
    </w:p>
    <w:p w14:paraId="57362167" w14:textId="77777777" w:rsidR="00CA3F26" w:rsidRPr="00CA3F26" w:rsidRDefault="00CA3F26" w:rsidP="00CA3F26">
      <w:pPr>
        <w:numPr>
          <w:ilvl w:val="0"/>
          <w:numId w:val="32"/>
        </w:numPr>
        <w:suppressAutoHyphens/>
        <w:spacing w:line="360" w:lineRule="auto"/>
        <w:ind w:left="284" w:hanging="284"/>
        <w:jc w:val="both"/>
        <w:rPr>
          <w:rFonts w:cs="Arial"/>
          <w:sz w:val="22"/>
          <w:szCs w:val="22"/>
        </w:rPr>
      </w:pPr>
      <w:r w:rsidRPr="00CA3F26">
        <w:rPr>
          <w:rFonts w:cs="Arial"/>
          <w:sz w:val="22"/>
          <w:szCs w:val="22"/>
        </w:rPr>
        <w:t>Minimální počet účastníků nutný pro zahájení rekvalifikačního kurzu: 3</w:t>
      </w:r>
    </w:p>
    <w:p w14:paraId="52AC4176" w14:textId="77777777" w:rsidR="00CA3F26" w:rsidRPr="00CA3F26" w:rsidRDefault="00CA3F26" w:rsidP="00CA3F26">
      <w:pPr>
        <w:numPr>
          <w:ilvl w:val="0"/>
          <w:numId w:val="32"/>
        </w:numPr>
        <w:suppressAutoHyphens/>
        <w:spacing w:line="360" w:lineRule="auto"/>
        <w:ind w:left="284" w:hanging="284"/>
        <w:jc w:val="both"/>
        <w:rPr>
          <w:rFonts w:cs="Arial"/>
          <w:strike/>
          <w:sz w:val="22"/>
          <w:szCs w:val="22"/>
        </w:rPr>
      </w:pPr>
      <w:r w:rsidRPr="00CA3F26">
        <w:rPr>
          <w:rFonts w:cs="Arial"/>
          <w:sz w:val="22"/>
          <w:szCs w:val="22"/>
        </w:rPr>
        <w:t>Do kurzu je možné zařazovat i další účastníky kromě účastníků vybraných zadavatelem. Celkový počet účastníků v kurzu je však vždy maximálně 15</w:t>
      </w:r>
      <w:r w:rsidRPr="00CA3F26">
        <w:rPr>
          <w:rFonts w:cs="Arial"/>
          <w:color w:val="FF0000"/>
          <w:sz w:val="22"/>
          <w:szCs w:val="22"/>
        </w:rPr>
        <w:t>.</w:t>
      </w:r>
    </w:p>
    <w:p w14:paraId="35582BED" w14:textId="77777777" w:rsidR="00CA3F26" w:rsidRPr="00CA3F26" w:rsidRDefault="00CA3F26" w:rsidP="00CA3F26">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CA3F26">
        <w:rPr>
          <w:rFonts w:cs="Arial"/>
          <w:sz w:val="22"/>
          <w:szCs w:val="22"/>
        </w:rPr>
        <w:t xml:space="preserve">Organizace výuky: </w:t>
      </w:r>
      <w:r w:rsidRPr="00CA3F26">
        <w:rPr>
          <w:rFonts w:cs="Arial"/>
          <w:color w:val="000000"/>
          <w:sz w:val="22"/>
          <w:szCs w:val="22"/>
        </w:rPr>
        <w:t xml:space="preserve">výuka bude maximálně 5 vyučovacích hodin denně, </w:t>
      </w:r>
      <w:r w:rsidRPr="00CA3F26">
        <w:rPr>
          <w:rFonts w:cs="Arial"/>
          <w:sz w:val="22"/>
          <w:szCs w:val="22"/>
        </w:rPr>
        <w:t xml:space="preserve">počátek výuky nejdříve v 8.00 hodin. </w:t>
      </w:r>
      <w:r w:rsidRPr="00CA3F26">
        <w:rPr>
          <w:rFonts w:cs="Arial"/>
          <w:color w:val="000000"/>
          <w:sz w:val="22"/>
          <w:szCs w:val="22"/>
        </w:rPr>
        <w:t>Celková délka kurzu bude maximálně 9 týdnů včetně závěrečných zkoušek.</w:t>
      </w:r>
    </w:p>
    <w:p w14:paraId="1299F7B2" w14:textId="77777777" w:rsidR="00CA3F26" w:rsidRPr="00CA3F26" w:rsidRDefault="00CA3F26" w:rsidP="00CA3F26">
      <w:pPr>
        <w:numPr>
          <w:ilvl w:val="0"/>
          <w:numId w:val="32"/>
        </w:numPr>
        <w:suppressAutoHyphens/>
        <w:spacing w:line="360" w:lineRule="auto"/>
        <w:ind w:left="284" w:hanging="284"/>
        <w:jc w:val="both"/>
        <w:rPr>
          <w:rFonts w:cs="Arial"/>
          <w:sz w:val="22"/>
          <w:szCs w:val="22"/>
        </w:rPr>
      </w:pPr>
      <w:r w:rsidRPr="00CA3F26">
        <w:rPr>
          <w:rFonts w:cs="Arial"/>
          <w:sz w:val="22"/>
          <w:szCs w:val="22"/>
        </w:rPr>
        <w:t xml:space="preserve">Požadovaný minimální obsah rekvalifikace: </w:t>
      </w:r>
    </w:p>
    <w:p w14:paraId="604860F7" w14:textId="40F42D83" w:rsidR="00CA3F26" w:rsidRPr="00CA3F26" w:rsidRDefault="00CA3F26" w:rsidP="00CA3F26">
      <w:pPr>
        <w:spacing w:line="360" w:lineRule="auto"/>
        <w:ind w:left="284" w:hanging="284"/>
        <w:jc w:val="both"/>
        <w:rPr>
          <w:rFonts w:cs="Arial"/>
          <w:sz w:val="22"/>
          <w:szCs w:val="22"/>
        </w:rPr>
      </w:pPr>
      <w:r w:rsidRPr="00CA3F26">
        <w:rPr>
          <w:rFonts w:cs="Arial"/>
          <w:sz w:val="22"/>
          <w:szCs w:val="22"/>
        </w:rPr>
        <w:t xml:space="preserve">     Základní obsah je dán Referenčním popisem pro účely zkoušky z českého jazyka pro trvalý pobyt v ČR úrovně A1, A2 (obecně určené Společným evropským referenčním rámcem), odkaz na dokument:   </w:t>
      </w:r>
    </w:p>
    <w:p w14:paraId="53BCBE18" w14:textId="77777777" w:rsidR="00CA3F26" w:rsidRPr="00CA3F26" w:rsidRDefault="00CA3F26" w:rsidP="00CA3F26">
      <w:pPr>
        <w:spacing w:line="360" w:lineRule="auto"/>
        <w:ind w:left="284" w:hanging="284"/>
        <w:jc w:val="both"/>
        <w:rPr>
          <w:rFonts w:cs="Arial"/>
          <w:sz w:val="22"/>
          <w:szCs w:val="22"/>
        </w:rPr>
      </w:pPr>
      <w:r w:rsidRPr="00CA3F26">
        <w:rPr>
          <w:rFonts w:cs="Arial"/>
          <w:sz w:val="22"/>
          <w:szCs w:val="22"/>
        </w:rPr>
        <w:t xml:space="preserve">     </w:t>
      </w:r>
      <w:hyperlink r:id="rId8" w:history="1">
        <w:r w:rsidRPr="00CA3F26">
          <w:rPr>
            <w:rStyle w:val="Hypertextovodkaz"/>
            <w:rFonts w:cs="Arial"/>
            <w:sz w:val="22"/>
            <w:szCs w:val="22"/>
          </w:rPr>
          <w:t>https://cestina-pro-cizince.cz/trvaly-pobyt/a1/wp-content/uploads/sites/2/2020/03/referencni_popis_08122016.pdf</w:t>
        </w:r>
      </w:hyperlink>
    </w:p>
    <w:p w14:paraId="0AD57ACF" w14:textId="77777777" w:rsidR="00CA3F26" w:rsidRPr="00CA3F26" w:rsidRDefault="00CA3F26" w:rsidP="00CA3F26">
      <w:pPr>
        <w:spacing w:line="360" w:lineRule="auto"/>
        <w:ind w:left="284" w:hanging="284"/>
        <w:jc w:val="both"/>
        <w:rPr>
          <w:rFonts w:cs="Arial"/>
          <w:sz w:val="22"/>
          <w:szCs w:val="22"/>
        </w:rPr>
      </w:pPr>
      <w:r w:rsidRPr="00CA3F26">
        <w:rPr>
          <w:rFonts w:cs="Arial"/>
          <w:sz w:val="22"/>
          <w:szCs w:val="22"/>
        </w:rPr>
        <w:tab/>
        <w:t>Obsah (tematické celky) bude v souladu s bodem 2.2 písm. h) Zadávací dokumentace rozepsán v Příloze č. 6 Nabídka zabezpečení rekvalifikace.</w:t>
      </w:r>
    </w:p>
    <w:p w14:paraId="3AD513BE" w14:textId="77777777" w:rsidR="00CA3F26" w:rsidRPr="00CA3F26" w:rsidRDefault="00CA3F26" w:rsidP="00CA3F26">
      <w:pPr>
        <w:numPr>
          <w:ilvl w:val="0"/>
          <w:numId w:val="32"/>
        </w:numPr>
        <w:autoSpaceDE w:val="0"/>
        <w:autoSpaceDN w:val="0"/>
        <w:adjustRightInd w:val="0"/>
        <w:spacing w:line="360" w:lineRule="auto"/>
        <w:ind w:left="284" w:hanging="284"/>
        <w:jc w:val="both"/>
        <w:rPr>
          <w:rFonts w:cs="Arial"/>
          <w:sz w:val="22"/>
          <w:szCs w:val="22"/>
        </w:rPr>
      </w:pPr>
      <w:r w:rsidRPr="00CA3F26">
        <w:rPr>
          <w:rFonts w:cs="Arial"/>
          <w:sz w:val="22"/>
          <w:szCs w:val="22"/>
        </w:rPr>
        <w:t>Vstupní vzdělání účastníků kurzů není požadováno.</w:t>
      </w:r>
    </w:p>
    <w:p w14:paraId="1B6330E0" w14:textId="77777777" w:rsidR="00CA3F26" w:rsidRPr="00CA3F26" w:rsidRDefault="00CA3F26" w:rsidP="00CA3F26">
      <w:pPr>
        <w:numPr>
          <w:ilvl w:val="0"/>
          <w:numId w:val="32"/>
        </w:numPr>
        <w:autoSpaceDE w:val="0"/>
        <w:autoSpaceDN w:val="0"/>
        <w:adjustRightInd w:val="0"/>
        <w:spacing w:line="360" w:lineRule="auto"/>
        <w:ind w:left="284" w:hanging="284"/>
        <w:jc w:val="both"/>
        <w:rPr>
          <w:rFonts w:cs="Arial"/>
          <w:strike/>
          <w:sz w:val="22"/>
          <w:szCs w:val="22"/>
        </w:rPr>
      </w:pPr>
      <w:r w:rsidRPr="00CA3F26">
        <w:rPr>
          <w:rFonts w:cs="Arial"/>
          <w:sz w:val="22"/>
          <w:szCs w:val="22"/>
        </w:rPr>
        <w:t>Forma konání kurzů je on-line na platformě TEAMS.</w:t>
      </w:r>
    </w:p>
    <w:p w14:paraId="6107A80C" w14:textId="77777777" w:rsidR="00CA3F26" w:rsidRPr="0098532D" w:rsidRDefault="00CA3F26" w:rsidP="00A27E5E">
      <w:pPr>
        <w:pStyle w:val="Odstavecseseznamem"/>
        <w:spacing w:line="360" w:lineRule="auto"/>
        <w:ind w:left="0"/>
        <w:jc w:val="both"/>
        <w:rPr>
          <w:rFonts w:cs="Arial"/>
          <w:sz w:val="22"/>
          <w:szCs w:val="22"/>
        </w:rPr>
      </w:pPr>
    </w:p>
    <w:sectPr w:rsidR="00CA3F26" w:rsidRPr="0098532D"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05F2"/>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72E52"/>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85942"/>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D7A34"/>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1E74"/>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264B"/>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363"/>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86B42"/>
    <w:rsid w:val="00B90769"/>
    <w:rsid w:val="00B91135"/>
    <w:rsid w:val="00B92428"/>
    <w:rsid w:val="00B95977"/>
    <w:rsid w:val="00B9677A"/>
    <w:rsid w:val="00B96E37"/>
    <w:rsid w:val="00B97AF8"/>
    <w:rsid w:val="00B97C97"/>
    <w:rsid w:val="00BA0997"/>
    <w:rsid w:val="00BA14B4"/>
    <w:rsid w:val="00BA19A6"/>
    <w:rsid w:val="00BA58BD"/>
    <w:rsid w:val="00BA6658"/>
    <w:rsid w:val="00BA79BD"/>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3C4E"/>
    <w:rsid w:val="00CA3F26"/>
    <w:rsid w:val="00CB0669"/>
    <w:rsid w:val="00CB29FD"/>
    <w:rsid w:val="00CB2D30"/>
    <w:rsid w:val="00CB54EC"/>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563D"/>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34B6"/>
    <w:rsid w:val="00EE531A"/>
    <w:rsid w:val="00EE609D"/>
    <w:rsid w:val="00EE7F40"/>
    <w:rsid w:val="00EF2771"/>
    <w:rsid w:val="00EF5362"/>
    <w:rsid w:val="00EF595E"/>
    <w:rsid w:val="00EF6AB1"/>
    <w:rsid w:val="00EF6AB5"/>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stina-pro-cizince.cz/trvaly-pobyt/a1/wp-content/uploads/sites/2/2020/03/referencni_popis_0812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3631</Words>
  <Characters>21428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2024-11-20T06:08:00Z</cp:lastPrinted>
  <dcterms:created xsi:type="dcterms:W3CDTF">2024-11-22T11:31:00Z</dcterms:created>
  <dcterms:modified xsi:type="dcterms:W3CDTF">2024-11-22T11:31:00Z</dcterms:modified>
</cp:coreProperties>
</file>