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6BC" w:rsidRPr="000F560C" w:rsidRDefault="003C0556" w:rsidP="001954AD">
      <w:pPr>
        <w:spacing w:after="600" w:line="360" w:lineRule="auto"/>
        <w:jc w:val="center"/>
        <w:rPr>
          <w:rFonts w:ascii="Arial" w:eastAsia="Times New Roman" w:hAnsi="Arial" w:cs="Arial"/>
          <w:color w:val="333333"/>
          <w:sz w:val="24"/>
          <w:lang w:eastAsia="cs-CZ"/>
        </w:rPr>
      </w:pPr>
      <w:r w:rsidRPr="000F560C">
        <w:rPr>
          <w:rFonts w:ascii="Arial" w:eastAsia="Times New Roman" w:hAnsi="Arial" w:cs="Arial"/>
          <w:b/>
          <w:bCs/>
          <w:color w:val="333333"/>
          <w:sz w:val="24"/>
          <w:lang w:eastAsia="cs-CZ"/>
        </w:rPr>
        <w:t>SMLOUVA O DÍLO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b/>
          <w:color w:val="333333"/>
          <w:lang w:eastAsia="cs-CZ"/>
        </w:rPr>
      </w:pPr>
      <w:r w:rsidRPr="000F560C">
        <w:rPr>
          <w:rFonts w:ascii="Arial" w:eastAsia="Times New Roman" w:hAnsi="Arial" w:cs="Arial"/>
          <w:b/>
          <w:color w:val="333333"/>
          <w:lang w:eastAsia="cs-CZ"/>
        </w:rPr>
        <w:t>Univerzita Jana Evangelisty Purkyně v Ústí nad Labem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Pasteurova 3544/1, 400 96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 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Ústí nad Labem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IČ: 44555601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DIČ: CZ44555601</w:t>
      </w:r>
    </w:p>
    <w:p w:rsidR="009316BC" w:rsidRPr="000F560C" w:rsidRDefault="003C0556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b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ankovní spojení: Česká spořitelna, a.s., Ústí nad Labem, č. účtu: </w:t>
      </w:r>
      <w:r w:rsidR="009316BC" w:rsidRPr="000F560C">
        <w:rPr>
          <w:rFonts w:ascii="Arial" w:hAnsi="Arial" w:cs="Arial"/>
          <w:sz w:val="20"/>
        </w:rPr>
        <w:t>260112295/0300</w:t>
      </w:r>
    </w:p>
    <w:p w:rsidR="009316BC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z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>astoupen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á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doc. RNDr. Jaroslav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em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Koutský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m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>, Ph.D.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,</w:t>
      </w:r>
      <w:r w:rsidR="009316BC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rektor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em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(dále je </w:t>
      </w:r>
      <w:r w:rsidRPr="000F560C">
        <w:rPr>
          <w:rFonts w:ascii="Arial" w:eastAsia="Times New Roman" w:hAnsi="Arial" w:cs="Arial"/>
          <w:b/>
          <w:color w:val="333333"/>
          <w:sz w:val="20"/>
          <w:lang w:eastAsia="cs-CZ"/>
        </w:rPr>
        <w:t>„objednatel“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)</w:t>
      </w:r>
    </w:p>
    <w:p w:rsidR="003C0556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a</w:t>
      </w:r>
    </w:p>
    <w:p w:rsidR="003C0556" w:rsidRPr="000F560C" w:rsidRDefault="003C0556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3C0556" w:rsidRPr="000F560C" w:rsidRDefault="00435097" w:rsidP="003C0556">
      <w:pPr>
        <w:spacing w:after="120" w:line="360" w:lineRule="auto"/>
        <w:contextualSpacing/>
        <w:rPr>
          <w:rFonts w:ascii="Arial" w:eastAsia="Times New Roman" w:hAnsi="Arial" w:cs="Arial"/>
          <w:b/>
          <w:bCs/>
          <w:color w:val="333333"/>
          <w:lang w:eastAsia="cs-CZ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lang w:eastAsia="cs-CZ"/>
        </w:rPr>
        <w:t>Global</w:t>
      </w:r>
      <w:proofErr w:type="spellEnd"/>
      <w:r>
        <w:rPr>
          <w:rFonts w:ascii="Arial" w:eastAsia="Times New Roman" w:hAnsi="Arial" w:cs="Arial"/>
          <w:b/>
          <w:bCs/>
          <w:color w:val="333333"/>
          <w:lang w:eastAsia="cs-CZ"/>
        </w:rPr>
        <w:t xml:space="preserve"> Klima Servis s.r.o.</w:t>
      </w:r>
    </w:p>
    <w:p w:rsidR="00752C47" w:rsidRPr="000F560C" w:rsidRDefault="00435097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435097">
        <w:rPr>
          <w:rFonts w:ascii="Arial" w:eastAsia="Times New Roman" w:hAnsi="Arial" w:cs="Arial"/>
          <w:color w:val="333333"/>
          <w:sz w:val="20"/>
          <w:lang w:eastAsia="cs-CZ"/>
        </w:rPr>
        <w:t xml:space="preserve">Pražákova 1008/69, </w:t>
      </w:r>
      <w:r>
        <w:rPr>
          <w:rFonts w:ascii="Arial" w:eastAsia="Times New Roman" w:hAnsi="Arial" w:cs="Arial"/>
          <w:color w:val="333333"/>
          <w:sz w:val="20"/>
          <w:lang w:eastAsia="cs-CZ"/>
        </w:rPr>
        <w:t>639 00</w:t>
      </w:r>
      <w:r>
        <w:rPr>
          <w:rFonts w:ascii="Arial" w:eastAsia="Times New Roman" w:hAnsi="Arial" w:cs="Arial"/>
          <w:color w:val="333333"/>
          <w:sz w:val="20"/>
          <w:lang w:eastAsia="cs-CZ"/>
        </w:rPr>
        <w:t> </w:t>
      </w:r>
      <w:r>
        <w:rPr>
          <w:rFonts w:ascii="Arial" w:eastAsia="Times New Roman" w:hAnsi="Arial" w:cs="Arial"/>
          <w:color w:val="333333"/>
          <w:sz w:val="20"/>
          <w:lang w:eastAsia="cs-CZ"/>
        </w:rPr>
        <w:t xml:space="preserve">Brno - </w:t>
      </w:r>
      <w:r w:rsidRPr="00435097">
        <w:rPr>
          <w:rFonts w:ascii="Arial" w:eastAsia="Times New Roman" w:hAnsi="Arial" w:cs="Arial"/>
          <w:color w:val="333333"/>
          <w:sz w:val="20"/>
          <w:lang w:eastAsia="cs-CZ"/>
        </w:rPr>
        <w:t>Štýřice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IČ: </w:t>
      </w:r>
      <w:r w:rsidR="00435097">
        <w:rPr>
          <w:rFonts w:ascii="Arial" w:eastAsia="Times New Roman" w:hAnsi="Arial" w:cs="Arial"/>
          <w:color w:val="333333"/>
          <w:sz w:val="20"/>
          <w:lang w:eastAsia="cs-CZ"/>
        </w:rPr>
        <w:t>06445462</w:t>
      </w:r>
    </w:p>
    <w:p w:rsidR="00752C47" w:rsidRPr="000F560C" w:rsidRDefault="00752C47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DIČ: CZ</w:t>
      </w:r>
      <w:r w:rsidR="00435097">
        <w:rPr>
          <w:rFonts w:ascii="Arial" w:eastAsia="Times New Roman" w:hAnsi="Arial" w:cs="Arial"/>
          <w:color w:val="333333"/>
          <w:sz w:val="20"/>
          <w:lang w:eastAsia="cs-CZ"/>
        </w:rPr>
        <w:t>06445462</w:t>
      </w:r>
    </w:p>
    <w:p w:rsidR="00752C47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zastoupená 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p. </w:t>
      </w:r>
      <w:r w:rsidR="00435097">
        <w:rPr>
          <w:rFonts w:ascii="Arial" w:eastAsia="Times New Roman" w:hAnsi="Arial" w:cs="Arial"/>
          <w:color w:val="333333"/>
          <w:sz w:val="20"/>
          <w:lang w:eastAsia="cs-CZ"/>
        </w:rPr>
        <w:t>Radimem Kučerou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>, jednatel</w:t>
      </w:r>
      <w:r w:rsidR="00435097">
        <w:rPr>
          <w:rFonts w:ascii="Arial" w:eastAsia="Times New Roman" w:hAnsi="Arial" w:cs="Arial"/>
          <w:color w:val="333333"/>
          <w:sz w:val="20"/>
          <w:lang w:eastAsia="cs-CZ"/>
        </w:rPr>
        <w:t>em</w:t>
      </w:r>
      <w:r w:rsidR="00752C47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společnosti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(dále jen „</w:t>
      </w:r>
      <w:r w:rsidRPr="000F560C">
        <w:rPr>
          <w:rFonts w:ascii="Arial" w:eastAsia="Times New Roman" w:hAnsi="Arial" w:cs="Arial"/>
          <w:b/>
          <w:bCs/>
          <w:color w:val="333333"/>
          <w:sz w:val="20"/>
          <w:lang w:eastAsia="cs-CZ"/>
        </w:rPr>
        <w:t>zhotovitel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“)</w:t>
      </w:r>
    </w:p>
    <w:p w:rsidR="00752C47" w:rsidRPr="000F560C" w:rsidRDefault="00752C47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</w:p>
    <w:p w:rsidR="003C0556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uzavírají níže uvedeného dne, měsíce a roku tuto</w:t>
      </w:r>
    </w:p>
    <w:p w:rsidR="009316BC" w:rsidRPr="000F560C" w:rsidRDefault="009316BC" w:rsidP="00297C39">
      <w:pPr>
        <w:pStyle w:val="Nadpis1"/>
        <w:rPr>
          <w:i/>
        </w:rPr>
      </w:pPr>
      <w:r w:rsidRPr="000F560C">
        <w:t xml:space="preserve">SMLOUVU O </w:t>
      </w:r>
      <w:r w:rsidR="00752C47" w:rsidRPr="000F560C">
        <w:t>DÍLO</w:t>
      </w:r>
    </w:p>
    <w:p w:rsidR="009316BC" w:rsidRPr="000F560C" w:rsidRDefault="009316BC" w:rsidP="003C0556">
      <w:pPr>
        <w:spacing w:after="120" w:line="360" w:lineRule="auto"/>
        <w:contextualSpacing/>
        <w:jc w:val="center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dle § 2586 a násl. zákona č. 89/2012 Sb., občanský zákoník, ve znění pozdějších předpisů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br/>
        <w:t>(dále jen „Smlouva“)</w:t>
      </w:r>
    </w:p>
    <w:p w:rsidR="009316BC" w:rsidRPr="000F560C" w:rsidRDefault="009316BC" w:rsidP="0029323D">
      <w:pPr>
        <w:pStyle w:val="Nadpis1"/>
      </w:pPr>
      <w:r w:rsidRPr="000F560C">
        <w:t xml:space="preserve">I. </w:t>
      </w:r>
      <w:r w:rsidRPr="000F560C">
        <w:rPr>
          <w:rStyle w:val="Nadpis1Char"/>
          <w:b/>
          <w:bCs/>
        </w:rPr>
        <w:t>Předmět</w:t>
      </w:r>
      <w:r w:rsidRPr="000F560C">
        <w:t xml:space="preserve"> smlouvy</w:t>
      </w:r>
    </w:p>
    <w:p w:rsidR="009316BC" w:rsidRPr="000F560C" w:rsidRDefault="009316BC" w:rsidP="00522FD3">
      <w:pPr>
        <w:pStyle w:val="Odstavecseseznamem"/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Předmětem této Smlouvy je závazek </w:t>
      </w:r>
      <w:r w:rsidR="00522FD3">
        <w:rPr>
          <w:rFonts w:ascii="Arial" w:eastAsia="Times New Roman" w:hAnsi="Arial" w:cs="Arial"/>
          <w:b/>
          <w:color w:val="333333"/>
          <w:sz w:val="20"/>
          <w:lang w:eastAsia="cs-CZ"/>
        </w:rPr>
        <w:t>diagnostika a</w:t>
      </w:r>
      <w:r w:rsidR="00425D9C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</w:t>
      </w:r>
      <w:r w:rsidR="00522FD3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oprava dvou oběhových čerpadel </w:t>
      </w:r>
      <w:proofErr w:type="spellStart"/>
      <w:r w:rsidR="00522FD3">
        <w:rPr>
          <w:rFonts w:ascii="Arial" w:eastAsia="Times New Roman" w:hAnsi="Arial" w:cs="Arial"/>
          <w:b/>
          <w:color w:val="333333"/>
          <w:sz w:val="20"/>
          <w:lang w:eastAsia="cs-CZ"/>
        </w:rPr>
        <w:t>Grundfos</w:t>
      </w:r>
      <w:proofErr w:type="spellEnd"/>
      <w:r w:rsidR="00522FD3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, výměna uzavíracích klapek pro akumulační nádrž ve strojovně, </w:t>
      </w:r>
      <w:r w:rsidR="00522FD3" w:rsidRPr="00522FD3">
        <w:rPr>
          <w:rFonts w:ascii="Arial" w:eastAsia="Times New Roman" w:hAnsi="Arial" w:cs="Arial"/>
          <w:b/>
          <w:color w:val="333333"/>
          <w:sz w:val="20"/>
          <w:lang w:eastAsia="cs-CZ"/>
        </w:rPr>
        <w:t>analýz</w:t>
      </w:r>
      <w:r w:rsidR="00522FD3">
        <w:rPr>
          <w:rFonts w:ascii="Arial" w:eastAsia="Times New Roman" w:hAnsi="Arial" w:cs="Arial"/>
          <w:b/>
          <w:color w:val="333333"/>
          <w:sz w:val="20"/>
          <w:lang w:eastAsia="cs-CZ"/>
        </w:rPr>
        <w:t>a</w:t>
      </w:r>
      <w:r w:rsidR="00522FD3" w:rsidRPr="00522FD3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chladicího systému ve strojovně a reviz</w:t>
      </w:r>
      <w:r w:rsidR="00522FD3">
        <w:rPr>
          <w:rFonts w:ascii="Arial" w:eastAsia="Times New Roman" w:hAnsi="Arial" w:cs="Arial"/>
          <w:b/>
          <w:color w:val="333333"/>
          <w:sz w:val="20"/>
          <w:lang w:eastAsia="cs-CZ"/>
        </w:rPr>
        <w:t>e</w:t>
      </w:r>
      <w:r w:rsidR="00522FD3" w:rsidRPr="00522FD3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nádoby </w:t>
      </w:r>
      <w:proofErr w:type="spellStart"/>
      <w:r w:rsidR="00522FD3" w:rsidRPr="00522FD3">
        <w:rPr>
          <w:rFonts w:ascii="Arial" w:eastAsia="Times New Roman" w:hAnsi="Arial" w:cs="Arial"/>
          <w:b/>
          <w:color w:val="333333"/>
          <w:sz w:val="20"/>
          <w:lang w:eastAsia="cs-CZ"/>
        </w:rPr>
        <w:t>Recon</w:t>
      </w:r>
      <w:proofErr w:type="spellEnd"/>
      <w:r w:rsidR="00522FD3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 </w:t>
      </w:r>
      <w:r w:rsidR="00425D9C">
        <w:rPr>
          <w:rFonts w:ascii="Arial" w:eastAsia="Times New Roman" w:hAnsi="Arial" w:cs="Arial"/>
          <w:b/>
          <w:color w:val="333333"/>
          <w:sz w:val="20"/>
          <w:lang w:eastAsia="cs-CZ"/>
        </w:rPr>
        <w:t xml:space="preserve">v </w:t>
      </w:r>
      <w:r w:rsidR="0082758D" w:rsidRPr="000F560C">
        <w:rPr>
          <w:rFonts w:ascii="Arial" w:eastAsia="Times New Roman" w:hAnsi="Arial" w:cs="Arial"/>
          <w:b/>
          <w:color w:val="333333"/>
          <w:sz w:val="20"/>
          <w:lang w:eastAsia="cs-CZ"/>
        </w:rPr>
        <w:t>objektu MFC</w:t>
      </w:r>
      <w:r w:rsidR="007B3BCB" w:rsidRPr="000F560C">
        <w:rPr>
          <w:rFonts w:ascii="Arial" w:eastAsia="Times New Roman" w:hAnsi="Arial" w:cs="Arial"/>
          <w:b/>
          <w:color w:val="333333"/>
          <w:sz w:val="20"/>
          <w:lang w:eastAsia="cs-CZ"/>
        </w:rPr>
        <w:t> </w:t>
      </w:r>
      <w:r w:rsidR="0082758D" w:rsidRPr="000F560C">
        <w:rPr>
          <w:rFonts w:ascii="Arial" w:eastAsia="Times New Roman" w:hAnsi="Arial" w:cs="Arial"/>
          <w:b/>
          <w:color w:val="333333"/>
          <w:sz w:val="20"/>
          <w:lang w:eastAsia="cs-CZ"/>
        </w:rPr>
        <w:t>UJEP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(dále jen „dílo“) podle nabídky zhotovitele, jež tvoří přílohu č. 1 této Smlouvy. Součástí předmětu Smlouvy j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sou materiál a práce dle položkového výčtu v cenovém rozpočtu č. </w:t>
      </w:r>
      <w:r w:rsidR="00425D9C">
        <w:rPr>
          <w:rFonts w:ascii="Arial" w:eastAsia="Times New Roman" w:hAnsi="Arial" w:cs="Arial"/>
          <w:color w:val="333333"/>
          <w:sz w:val="20"/>
          <w:lang w:eastAsia="cs-CZ"/>
        </w:rPr>
        <w:t>#24</w:t>
      </w:r>
      <w:r w:rsidR="00522FD3">
        <w:rPr>
          <w:rFonts w:ascii="Arial" w:eastAsia="Times New Roman" w:hAnsi="Arial" w:cs="Arial"/>
          <w:color w:val="333333"/>
          <w:sz w:val="20"/>
          <w:lang w:eastAsia="cs-CZ"/>
        </w:rPr>
        <w:t>1118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ze</w:t>
      </w:r>
      <w:r w:rsidR="0068290D" w:rsidRPr="000F560C">
        <w:rPr>
          <w:rFonts w:ascii="Arial" w:eastAsia="Times New Roman" w:hAnsi="Arial" w:cs="Arial"/>
          <w:color w:val="333333"/>
          <w:sz w:val="20"/>
          <w:lang w:eastAsia="cs-CZ"/>
        </w:rPr>
        <w:t> 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dne </w:t>
      </w:r>
      <w:r w:rsidR="00425D9C">
        <w:rPr>
          <w:rFonts w:ascii="Arial" w:eastAsia="Times New Roman" w:hAnsi="Arial" w:cs="Arial"/>
          <w:color w:val="333333"/>
          <w:sz w:val="20"/>
          <w:lang w:eastAsia="cs-CZ"/>
        </w:rPr>
        <w:t>18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.</w:t>
      </w:r>
      <w:r w:rsidR="0068290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522FD3">
        <w:rPr>
          <w:rFonts w:ascii="Arial" w:eastAsia="Times New Roman" w:hAnsi="Arial" w:cs="Arial"/>
          <w:color w:val="333333"/>
          <w:sz w:val="20"/>
          <w:lang w:eastAsia="cs-CZ"/>
        </w:rPr>
        <w:t>11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.</w:t>
      </w:r>
      <w:r w:rsidR="0068290D" w:rsidRPr="000F560C">
        <w:rPr>
          <w:rFonts w:ascii="Arial" w:eastAsia="Times New Roman" w:hAnsi="Arial" w:cs="Arial"/>
          <w:color w:val="333333"/>
          <w:sz w:val="20"/>
          <w:lang w:eastAsia="cs-CZ"/>
        </w:rPr>
        <w:t xml:space="preserve"> </w:t>
      </w:r>
      <w:r w:rsidR="0082758D" w:rsidRPr="000F560C">
        <w:rPr>
          <w:rFonts w:ascii="Arial" w:eastAsia="Times New Roman" w:hAnsi="Arial" w:cs="Arial"/>
          <w:color w:val="333333"/>
          <w:sz w:val="20"/>
          <w:lang w:eastAsia="cs-CZ"/>
        </w:rPr>
        <w:t>2024</w:t>
      </w:r>
      <w:r w:rsidRPr="000F560C">
        <w:rPr>
          <w:rFonts w:ascii="Arial" w:eastAsia="Times New Roman" w:hAnsi="Arial" w:cs="Arial"/>
          <w:b/>
          <w:bCs/>
          <w:i/>
          <w:color w:val="333333"/>
          <w:sz w:val="20"/>
          <w:lang w:eastAsia="cs-CZ"/>
        </w:rPr>
        <w:t>.</w:t>
      </w:r>
    </w:p>
    <w:p w:rsidR="009316BC" w:rsidRPr="000F560C" w:rsidRDefault="009316BC" w:rsidP="00522FD3">
      <w:pPr>
        <w:pStyle w:val="Odstavecseseznamem"/>
        <w:numPr>
          <w:ilvl w:val="0"/>
          <w:numId w:val="8"/>
        </w:numPr>
        <w:spacing w:after="120" w:line="360" w:lineRule="auto"/>
        <w:jc w:val="both"/>
        <w:rPr>
          <w:rFonts w:ascii="Arial" w:eastAsia="Times New Roman" w:hAnsi="Arial" w:cs="Arial"/>
          <w:color w:val="333333"/>
          <w:sz w:val="20"/>
          <w:lang w:eastAsia="cs-CZ"/>
        </w:rPr>
      </w:pPr>
      <w:r w:rsidRPr="000F560C">
        <w:rPr>
          <w:rFonts w:ascii="Arial" w:eastAsia="Times New Roman" w:hAnsi="Arial" w:cs="Arial"/>
          <w:color w:val="333333"/>
          <w:sz w:val="20"/>
          <w:lang w:eastAsia="cs-CZ"/>
        </w:rPr>
        <w:t>Objednatel se zavazuje uhradit zhotoviteli cenu dle čl. 3 této Smlouvy.</w:t>
      </w:r>
    </w:p>
    <w:p w:rsidR="009316BC" w:rsidRPr="000F560C" w:rsidRDefault="009316BC" w:rsidP="0029323D">
      <w:pPr>
        <w:pStyle w:val="Nadpis1"/>
      </w:pPr>
      <w:r w:rsidRPr="000F560C">
        <w:t>II. Čas a místo plnění</w:t>
      </w:r>
    </w:p>
    <w:p w:rsidR="009316BC" w:rsidRPr="000F560C" w:rsidRDefault="009316BC" w:rsidP="003C0556">
      <w:pPr>
        <w:pStyle w:val="Odstavecseseznamem"/>
        <w:numPr>
          <w:ilvl w:val="0"/>
          <w:numId w:val="13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 xml:space="preserve">Místem plnění je </w:t>
      </w:r>
      <w:r w:rsidR="0082758D" w:rsidRPr="000F560C">
        <w:rPr>
          <w:rFonts w:ascii="Arial" w:hAnsi="Arial" w:cs="Arial"/>
          <w:sz w:val="20"/>
        </w:rPr>
        <w:t>objekt MFC UJEP, Pasteurova 3544/1, 40001</w:t>
      </w:r>
      <w:r w:rsidR="000F560C" w:rsidRPr="000F560C">
        <w:rPr>
          <w:rFonts w:ascii="Arial" w:hAnsi="Arial" w:cs="Arial"/>
          <w:sz w:val="20"/>
        </w:rPr>
        <w:t xml:space="preserve"> </w:t>
      </w:r>
      <w:r w:rsidR="0082758D" w:rsidRPr="000F560C">
        <w:rPr>
          <w:rFonts w:ascii="Arial" w:hAnsi="Arial" w:cs="Arial"/>
          <w:sz w:val="20"/>
        </w:rPr>
        <w:t>Ústí nad Lab</w:t>
      </w:r>
      <w:r w:rsidR="0068290D" w:rsidRPr="000F560C">
        <w:rPr>
          <w:rFonts w:ascii="Arial" w:hAnsi="Arial" w:cs="Arial"/>
          <w:sz w:val="20"/>
        </w:rPr>
        <w:t>e</w:t>
      </w:r>
      <w:r w:rsidR="0082758D" w:rsidRPr="000F560C">
        <w:rPr>
          <w:rFonts w:ascii="Arial" w:hAnsi="Arial" w:cs="Arial"/>
          <w:sz w:val="20"/>
        </w:rPr>
        <w:t>m</w:t>
      </w:r>
      <w:r w:rsidR="0068290D" w:rsidRPr="000F560C">
        <w:rPr>
          <w:rFonts w:ascii="Arial" w:hAnsi="Arial" w:cs="Arial"/>
          <w:sz w:val="20"/>
        </w:rPr>
        <w:t>.</w:t>
      </w:r>
    </w:p>
    <w:p w:rsidR="009316BC" w:rsidRPr="000F560C" w:rsidRDefault="009316BC" w:rsidP="003C0556">
      <w:pPr>
        <w:pStyle w:val="Odstavecseseznamem"/>
        <w:numPr>
          <w:ilvl w:val="0"/>
          <w:numId w:val="13"/>
        </w:numPr>
        <w:spacing w:after="120" w:line="360" w:lineRule="auto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lastRenderedPageBreak/>
        <w:t xml:space="preserve">Přesný termín 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 xml:space="preserve">realizace </w:t>
      </w:r>
      <w:r w:rsidRPr="000F560C">
        <w:rPr>
          <w:rFonts w:ascii="Arial" w:eastAsia="Times New Roman" w:hAnsi="Arial" w:cs="Arial"/>
          <w:sz w:val="20"/>
          <w:lang w:eastAsia="cs-CZ"/>
        </w:rPr>
        <w:t xml:space="preserve">bude stanoven na základě písemného oznámení zhotovitele, ne dříve než </w:t>
      </w:r>
      <w:r w:rsidR="00522FD3">
        <w:rPr>
          <w:rFonts w:ascii="Arial" w:eastAsia="Times New Roman" w:hAnsi="Arial" w:cs="Arial"/>
          <w:sz w:val="20"/>
          <w:lang w:eastAsia="cs-CZ"/>
        </w:rPr>
        <w:t>tři (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>3</w:t>
      </w:r>
      <w:r w:rsidR="00522FD3">
        <w:rPr>
          <w:rFonts w:ascii="Arial" w:eastAsia="Times New Roman" w:hAnsi="Arial" w:cs="Arial"/>
          <w:sz w:val="20"/>
          <w:lang w:eastAsia="cs-CZ"/>
        </w:rPr>
        <w:t>)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sz w:val="20"/>
          <w:lang w:eastAsia="cs-CZ"/>
        </w:rPr>
        <w:t>dn</w:t>
      </w:r>
      <w:r w:rsidR="0068290D" w:rsidRPr="000F560C">
        <w:rPr>
          <w:rFonts w:ascii="Arial" w:eastAsia="Times New Roman" w:hAnsi="Arial" w:cs="Arial"/>
          <w:sz w:val="20"/>
          <w:lang w:eastAsia="cs-CZ"/>
        </w:rPr>
        <w:t>y</w:t>
      </w:r>
      <w:r w:rsidRPr="000F560C">
        <w:rPr>
          <w:rFonts w:ascii="Arial" w:eastAsia="Times New Roman" w:hAnsi="Arial" w:cs="Arial"/>
          <w:sz w:val="20"/>
          <w:lang w:eastAsia="cs-CZ"/>
        </w:rPr>
        <w:t xml:space="preserve"> po doručení oznámení zhotovitele.</w:t>
      </w:r>
    </w:p>
    <w:p w:rsidR="009316BC" w:rsidRPr="000F560C" w:rsidRDefault="009316BC" w:rsidP="0029323D">
      <w:pPr>
        <w:pStyle w:val="Nadpis1"/>
      </w:pPr>
      <w:r w:rsidRPr="000F560C">
        <w:t>III. Cena a způsob placení</w:t>
      </w:r>
    </w:p>
    <w:p w:rsidR="009316BC" w:rsidRPr="000F560C" w:rsidRDefault="009316BC" w:rsidP="003C0556">
      <w:pPr>
        <w:pStyle w:val="Odstavecseseznamem"/>
        <w:numPr>
          <w:ilvl w:val="0"/>
          <w:numId w:val="11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Pro uvedené dílo se sjednává maximální cena ve smyslu vybrané cenové nabídky ve výši:</w:t>
      </w:r>
    </w:p>
    <w:p w:rsidR="003C0556" w:rsidRPr="000F560C" w:rsidRDefault="003C0556" w:rsidP="003C0556">
      <w:pPr>
        <w:spacing w:after="120" w:line="360" w:lineRule="auto"/>
        <w:contextualSpacing/>
        <w:jc w:val="both"/>
        <w:rPr>
          <w:rFonts w:ascii="Arial" w:hAnsi="Arial" w:cs="Arial"/>
          <w:sz w:val="20"/>
        </w:rPr>
      </w:pPr>
    </w:p>
    <w:p w:rsidR="009316BC" w:rsidRPr="00FF0DAE" w:rsidRDefault="006543F8" w:rsidP="003C0556">
      <w:pPr>
        <w:pStyle w:val="Odstavecseseznamem"/>
        <w:tabs>
          <w:tab w:val="decimal" w:pos="1134"/>
        </w:tabs>
        <w:spacing w:after="120" w:line="360" w:lineRule="auto"/>
        <w:ind w:left="2160"/>
        <w:rPr>
          <w:rFonts w:ascii="Arial" w:hAnsi="Arial" w:cs="Arial"/>
          <w:bCs/>
          <w:sz w:val="20"/>
        </w:rPr>
      </w:pPr>
      <w:r w:rsidRPr="000F560C">
        <w:rPr>
          <w:rFonts w:ascii="Arial" w:hAnsi="Arial" w:cs="Arial"/>
          <w:bCs/>
          <w:sz w:val="20"/>
        </w:rPr>
        <w:t>c</w:t>
      </w:r>
      <w:r w:rsidR="009316BC" w:rsidRPr="000F560C">
        <w:rPr>
          <w:rFonts w:ascii="Arial" w:hAnsi="Arial" w:cs="Arial"/>
          <w:bCs/>
          <w:sz w:val="20"/>
        </w:rPr>
        <w:t xml:space="preserve">elkem </w:t>
      </w:r>
      <w:r w:rsidR="009316BC" w:rsidRPr="00FF0DAE">
        <w:rPr>
          <w:rFonts w:ascii="Arial" w:hAnsi="Arial" w:cs="Arial"/>
          <w:bCs/>
          <w:sz w:val="20"/>
        </w:rPr>
        <w:t>bez DPH:</w:t>
      </w:r>
      <w:r w:rsidR="0068290D" w:rsidRPr="00FF0DAE">
        <w:rPr>
          <w:rFonts w:ascii="Arial" w:hAnsi="Arial" w:cs="Arial"/>
          <w:bCs/>
          <w:sz w:val="20"/>
        </w:rPr>
        <w:tab/>
      </w:r>
      <w:r w:rsidR="00522FD3">
        <w:rPr>
          <w:rFonts w:ascii="Arial" w:hAnsi="Arial" w:cs="Arial"/>
          <w:bCs/>
          <w:sz w:val="20"/>
        </w:rPr>
        <w:t>160</w:t>
      </w:r>
      <w:r w:rsidR="0068290D" w:rsidRPr="00FF0DAE">
        <w:rPr>
          <w:rFonts w:ascii="Arial" w:hAnsi="Arial" w:cs="Arial"/>
          <w:bCs/>
          <w:sz w:val="20"/>
        </w:rPr>
        <w:t>.</w:t>
      </w:r>
      <w:r w:rsidR="00522FD3">
        <w:rPr>
          <w:rFonts w:ascii="Arial" w:hAnsi="Arial" w:cs="Arial"/>
          <w:bCs/>
          <w:sz w:val="20"/>
        </w:rPr>
        <w:t>747</w:t>
      </w:r>
      <w:r w:rsidR="0068290D" w:rsidRPr="00FF0DAE">
        <w:rPr>
          <w:rFonts w:ascii="Arial" w:hAnsi="Arial" w:cs="Arial"/>
          <w:bCs/>
          <w:sz w:val="20"/>
        </w:rPr>
        <w:t>,00</w:t>
      </w:r>
      <w:r w:rsidR="009316BC" w:rsidRPr="00FF0DAE">
        <w:rPr>
          <w:rFonts w:ascii="Arial" w:hAnsi="Arial" w:cs="Arial"/>
          <w:bCs/>
          <w:sz w:val="20"/>
        </w:rPr>
        <w:t xml:space="preserve"> Kč</w:t>
      </w:r>
    </w:p>
    <w:p w:rsidR="009316BC" w:rsidRPr="00FF0DAE" w:rsidRDefault="009316BC" w:rsidP="003C0556">
      <w:pPr>
        <w:pStyle w:val="Odstavecseseznamem"/>
        <w:tabs>
          <w:tab w:val="decimal" w:pos="1134"/>
        </w:tabs>
        <w:spacing w:after="120" w:line="360" w:lineRule="auto"/>
        <w:ind w:left="2160"/>
        <w:rPr>
          <w:rFonts w:ascii="Arial" w:hAnsi="Arial" w:cs="Arial"/>
          <w:bCs/>
          <w:sz w:val="20"/>
        </w:rPr>
      </w:pPr>
      <w:r w:rsidRPr="00FF0DAE">
        <w:rPr>
          <w:rFonts w:ascii="Arial" w:hAnsi="Arial" w:cs="Arial"/>
          <w:bCs/>
          <w:sz w:val="20"/>
        </w:rPr>
        <w:t>21% DPH:</w:t>
      </w:r>
      <w:r w:rsidR="0068290D" w:rsidRPr="00FF0DAE">
        <w:rPr>
          <w:rFonts w:ascii="Arial" w:hAnsi="Arial" w:cs="Arial"/>
          <w:bCs/>
          <w:sz w:val="20"/>
        </w:rPr>
        <w:tab/>
      </w:r>
      <w:r w:rsidR="003C0556" w:rsidRPr="00FF0DAE">
        <w:rPr>
          <w:rFonts w:ascii="Arial" w:hAnsi="Arial" w:cs="Arial"/>
          <w:bCs/>
          <w:sz w:val="20"/>
        </w:rPr>
        <w:tab/>
        <w:t xml:space="preserve">  </w:t>
      </w:r>
      <w:r w:rsidR="00522FD3">
        <w:rPr>
          <w:rFonts w:ascii="Arial" w:hAnsi="Arial" w:cs="Arial"/>
          <w:bCs/>
          <w:sz w:val="20"/>
        </w:rPr>
        <w:t>33</w:t>
      </w:r>
      <w:r w:rsidR="00425D9C" w:rsidRPr="00FF0DAE">
        <w:rPr>
          <w:rFonts w:ascii="Arial" w:hAnsi="Arial" w:cs="Arial"/>
          <w:bCs/>
          <w:sz w:val="20"/>
        </w:rPr>
        <w:t>.</w:t>
      </w:r>
      <w:r w:rsidR="00522FD3">
        <w:rPr>
          <w:rFonts w:ascii="Arial" w:hAnsi="Arial" w:cs="Arial"/>
          <w:bCs/>
          <w:sz w:val="20"/>
        </w:rPr>
        <w:t>756</w:t>
      </w:r>
      <w:r w:rsidR="0068290D" w:rsidRPr="00FF0DAE">
        <w:rPr>
          <w:rFonts w:ascii="Arial" w:hAnsi="Arial" w:cs="Arial"/>
          <w:bCs/>
          <w:sz w:val="20"/>
        </w:rPr>
        <w:t>,</w:t>
      </w:r>
      <w:r w:rsidR="00522FD3">
        <w:rPr>
          <w:rFonts w:ascii="Arial" w:hAnsi="Arial" w:cs="Arial"/>
          <w:bCs/>
          <w:sz w:val="20"/>
        </w:rPr>
        <w:t>87</w:t>
      </w:r>
      <w:r w:rsidRPr="00FF0DAE">
        <w:rPr>
          <w:rFonts w:ascii="Arial" w:hAnsi="Arial" w:cs="Arial"/>
          <w:bCs/>
          <w:sz w:val="20"/>
        </w:rPr>
        <w:t xml:space="preserve"> Kč</w:t>
      </w:r>
    </w:p>
    <w:p w:rsidR="009316BC" w:rsidRPr="00FF0DAE" w:rsidRDefault="006543F8" w:rsidP="003C0556">
      <w:pPr>
        <w:pStyle w:val="Odstavecseseznamem"/>
        <w:spacing w:after="120" w:line="360" w:lineRule="auto"/>
        <w:ind w:left="2160"/>
        <w:rPr>
          <w:rFonts w:ascii="Arial" w:hAnsi="Arial" w:cs="Arial"/>
          <w:bCs/>
          <w:sz w:val="20"/>
        </w:rPr>
      </w:pPr>
      <w:r w:rsidRPr="00FF0DAE">
        <w:rPr>
          <w:rFonts w:ascii="Arial" w:hAnsi="Arial" w:cs="Arial"/>
          <w:bCs/>
          <w:sz w:val="20"/>
        </w:rPr>
        <w:t>c</w:t>
      </w:r>
      <w:r w:rsidR="009316BC" w:rsidRPr="00FF0DAE">
        <w:rPr>
          <w:rFonts w:ascii="Arial" w:hAnsi="Arial" w:cs="Arial"/>
          <w:bCs/>
          <w:sz w:val="20"/>
        </w:rPr>
        <w:t>elkem s DPH:</w:t>
      </w:r>
      <w:r w:rsidR="003C0556" w:rsidRPr="00FF0DAE">
        <w:rPr>
          <w:rFonts w:ascii="Arial" w:hAnsi="Arial" w:cs="Arial"/>
          <w:bCs/>
          <w:sz w:val="20"/>
        </w:rPr>
        <w:tab/>
      </w:r>
      <w:r w:rsidR="0068290D" w:rsidRPr="00FF0DAE">
        <w:rPr>
          <w:rFonts w:ascii="Arial" w:hAnsi="Arial" w:cs="Arial"/>
          <w:bCs/>
          <w:sz w:val="20"/>
        </w:rPr>
        <w:tab/>
      </w:r>
      <w:r w:rsidR="00522FD3">
        <w:rPr>
          <w:rFonts w:ascii="Arial" w:hAnsi="Arial" w:cs="Arial"/>
          <w:bCs/>
          <w:sz w:val="20"/>
        </w:rPr>
        <w:t>194.503,87</w:t>
      </w:r>
      <w:r w:rsidR="009316BC" w:rsidRPr="00FF0DAE">
        <w:rPr>
          <w:rFonts w:ascii="Arial" w:hAnsi="Arial" w:cs="Arial"/>
          <w:bCs/>
          <w:sz w:val="20"/>
        </w:rPr>
        <w:t xml:space="preserve"> Kč</w:t>
      </w:r>
    </w:p>
    <w:p w:rsidR="006543F8" w:rsidRPr="000F560C" w:rsidRDefault="006543F8" w:rsidP="006543F8">
      <w:pPr>
        <w:spacing w:after="120" w:line="360" w:lineRule="auto"/>
        <w:rPr>
          <w:rFonts w:ascii="Arial" w:hAnsi="Arial" w:cs="Arial"/>
          <w:bCs/>
          <w:sz w:val="20"/>
        </w:rPr>
      </w:pPr>
    </w:p>
    <w:p w:rsidR="009316BC" w:rsidRPr="000F560C" w:rsidRDefault="009316BC" w:rsidP="003C0556">
      <w:pPr>
        <w:pStyle w:val="Odstavecseseznamem"/>
        <w:numPr>
          <w:ilvl w:val="0"/>
          <w:numId w:val="14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Takto stanovená cena za dílo (bez DPH) zahrnuje všechny potřebné náklady na jeho řádné zhotovení a bude k ní připočtena daň z přidané hodnoty platná dle zákona o DPH v den uskutečnitelného zdanitelného plnění</w:t>
      </w:r>
      <w:r w:rsidR="0068290D" w:rsidRPr="000F560C">
        <w:rPr>
          <w:rFonts w:ascii="Arial" w:hAnsi="Arial" w:cs="Arial"/>
          <w:sz w:val="20"/>
        </w:rPr>
        <w:t>.</w:t>
      </w:r>
    </w:p>
    <w:p w:rsidR="009316BC" w:rsidRPr="000F560C" w:rsidRDefault="009316BC" w:rsidP="003C0556">
      <w:pPr>
        <w:pStyle w:val="Odstavecseseznamem"/>
        <w:numPr>
          <w:ilvl w:val="0"/>
          <w:numId w:val="14"/>
        </w:numPr>
        <w:spacing w:after="120" w:line="360" w:lineRule="auto"/>
        <w:jc w:val="both"/>
        <w:rPr>
          <w:rFonts w:ascii="Arial" w:eastAsia="Times New Roman" w:hAnsi="Arial" w:cs="Arial"/>
          <w:bCs/>
          <w:sz w:val="20"/>
          <w:lang w:eastAsia="cs-CZ"/>
        </w:rPr>
      </w:pPr>
      <w:r w:rsidRPr="000F560C">
        <w:rPr>
          <w:rFonts w:ascii="Arial" w:hAnsi="Arial" w:cs="Arial"/>
          <w:sz w:val="20"/>
        </w:rPr>
        <w:t>Uvedená cena má platnost do doby dokončení a předání díla a je určena na základě cenové nabídky, ev. úplného položkového rozpočtu – příloha č.</w:t>
      </w:r>
      <w:r w:rsidR="0068290D" w:rsidRPr="000F560C">
        <w:rPr>
          <w:rFonts w:ascii="Arial" w:hAnsi="Arial" w:cs="Arial"/>
          <w:sz w:val="20"/>
        </w:rPr>
        <w:t xml:space="preserve"> </w:t>
      </w:r>
      <w:r w:rsidRPr="000F560C">
        <w:rPr>
          <w:rFonts w:ascii="Arial" w:hAnsi="Arial" w:cs="Arial"/>
          <w:sz w:val="20"/>
        </w:rPr>
        <w:t>1 této Smlouvy. Cenová nabídka, ev.</w:t>
      </w:r>
      <w:r w:rsidR="006543F8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úplný položkový rozpočet, jsou úplné a závazné. 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Cena za dílo bude objednatelem uhrazena na základě daňového dokladu (faktury) vystaveného zhotovitelem. Daňový doklad (faktura) musí obsahovat náležitosti daňového dokladu dle zákona č. 235/2004 Sb., o dani z přidané hodnoty, ve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 xml:space="preserve">znění pozdějších předpisů </w:t>
      </w:r>
      <w:r w:rsidRPr="000F560C">
        <w:rPr>
          <w:rFonts w:ascii="Arial" w:hAnsi="Arial" w:cs="Arial"/>
          <w:sz w:val="20"/>
        </w:rPr>
        <w:t>a název veřejné zakázky, které se daný daňový doklad týká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.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případě, že daňový doklad (faktura) nebude mít odpovídající náležitosti, je objednatel oprávněn zaslat jej ve lhůtě splatnosti zpět zhotoviteli k doplnění, aniž se tak dostane do prodlení.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takovém případě počíná lhůta splatnosti běžet znovu od opětovného zaslání náležitě doplněného či opraveného daňového dokladu (faktury). Daňový doklad (faktura) musí být vystaven v české měně.</w:t>
      </w:r>
      <w:r w:rsidR="0068290D" w:rsidRPr="000F560C">
        <w:rPr>
          <w:rFonts w:ascii="Arial" w:eastAsia="Times New Roman" w:hAnsi="Arial" w:cs="Arial"/>
          <w:bCs/>
          <w:sz w:val="20"/>
          <w:lang w:eastAsia="cs-CZ"/>
        </w:rPr>
        <w:t xml:space="preserve"> 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Zhotovitel je oprávněn vystavit fakturu až po řádném předání díla objednateli. Faktura je splatná do 30 dnů ode dne jejího doručení objednateli na základě řádného protokolu o předání díla podepsaného oběma smluvními stranami, a</w:t>
      </w:r>
      <w:r w:rsidR="003C0556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to na bankovní účet zhotovitele, který je uveden v záhlaví této smlouvy. Za zaplacení ceny za dílo je považováno odeslání ceny na účet zhotovitele uvedený v</w:t>
      </w:r>
      <w:r w:rsidR="006543F8" w:rsidRPr="000F560C">
        <w:rPr>
          <w:rFonts w:ascii="Arial" w:eastAsia="Times New Roman" w:hAnsi="Arial" w:cs="Arial"/>
          <w:bCs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bCs/>
          <w:sz w:val="20"/>
          <w:lang w:eastAsia="cs-CZ"/>
        </w:rPr>
        <w:t>záhlaví této smlouvy.</w:t>
      </w:r>
    </w:p>
    <w:p w:rsidR="009316BC" w:rsidRPr="000F560C" w:rsidRDefault="009316BC" w:rsidP="0029323D">
      <w:pPr>
        <w:pStyle w:val="Nadpis1"/>
      </w:pPr>
      <w:r w:rsidRPr="000F560C">
        <w:t>IV</w:t>
      </w:r>
      <w:r w:rsidR="003C55E8" w:rsidRPr="000F560C">
        <w:t>.</w:t>
      </w:r>
      <w:r w:rsidRPr="000F560C">
        <w:t> Smluvní sankce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Při prodlení s termínem dokončení díla je zhotovitel povinen zaplatit objednateli smluvní pokutu ve</w:t>
      </w:r>
      <w:r w:rsidR="006543F8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výši </w:t>
      </w:r>
      <w:r w:rsidRPr="000F560C">
        <w:rPr>
          <w:rFonts w:ascii="Arial" w:eastAsia="Calibri" w:hAnsi="Arial" w:cs="Arial"/>
          <w:sz w:val="20"/>
        </w:rPr>
        <w:t>0,02%</w:t>
      </w:r>
      <w:r w:rsidRPr="000F560C">
        <w:rPr>
          <w:rFonts w:ascii="Arial" w:hAnsi="Arial" w:cs="Arial"/>
          <w:sz w:val="20"/>
        </w:rPr>
        <w:t xml:space="preserve"> </w:t>
      </w:r>
      <w:r w:rsidRPr="000F560C">
        <w:rPr>
          <w:rFonts w:ascii="Arial" w:eastAsia="Calibri" w:hAnsi="Arial" w:cs="Arial"/>
          <w:sz w:val="20"/>
        </w:rPr>
        <w:t xml:space="preserve">z ceny díla bez DPH </w:t>
      </w:r>
      <w:r w:rsidRPr="000F560C">
        <w:rPr>
          <w:rFonts w:ascii="Arial" w:hAnsi="Arial" w:cs="Arial"/>
          <w:sz w:val="20"/>
        </w:rPr>
        <w:t>za každý, byť jen započatý, den prodlení. Tím není dotčeno právo objednatele na náhradu škody.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Pro uložení smluvní pokuty není rozhodující, zda se porušení dopustil zhotovitel nebo další osoby podílející se na provedení díla.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z w:val="20"/>
        </w:rPr>
      </w:pPr>
      <w:r w:rsidRPr="000F560C">
        <w:rPr>
          <w:rFonts w:ascii="Arial" w:hAnsi="Arial" w:cs="Arial"/>
          <w:sz w:val="20"/>
        </w:rPr>
        <w:t>Uplatnění smluvní pokuty není podmíněno žádnými předchozími formálními úkony.</w:t>
      </w:r>
    </w:p>
    <w:p w:rsidR="009316BC" w:rsidRPr="000F560C" w:rsidRDefault="009316BC" w:rsidP="006543F8">
      <w:pPr>
        <w:pStyle w:val="Odstavecseseznamem"/>
        <w:numPr>
          <w:ilvl w:val="0"/>
          <w:numId w:val="16"/>
        </w:numPr>
        <w:spacing w:after="120" w:line="360" w:lineRule="auto"/>
        <w:jc w:val="both"/>
        <w:rPr>
          <w:rFonts w:ascii="Arial" w:eastAsia="Arial" w:hAnsi="Arial" w:cs="Arial"/>
          <w:sz w:val="20"/>
        </w:rPr>
      </w:pPr>
      <w:r w:rsidRPr="000F560C">
        <w:rPr>
          <w:rFonts w:ascii="Arial" w:eastAsia="Arial" w:hAnsi="Arial" w:cs="Arial"/>
          <w:sz w:val="20"/>
        </w:rPr>
        <w:lastRenderedPageBreak/>
        <w:t>Smluvní pokuta je splatná ve lhůtě čtrnácti (14) kalendářních dnů od doručení písemné výzvy k</w:t>
      </w:r>
      <w:r w:rsidR="007B3BCB" w:rsidRPr="000F560C">
        <w:rPr>
          <w:rFonts w:ascii="Arial" w:eastAsia="Arial" w:hAnsi="Arial" w:cs="Arial"/>
          <w:sz w:val="20"/>
        </w:rPr>
        <w:t> </w:t>
      </w:r>
      <w:r w:rsidRPr="000F560C">
        <w:rPr>
          <w:rFonts w:ascii="Arial" w:eastAsia="Arial" w:hAnsi="Arial" w:cs="Arial"/>
          <w:sz w:val="20"/>
        </w:rPr>
        <w:t>jejímu zaplacení druhé smluvní straně.</w:t>
      </w:r>
    </w:p>
    <w:p w:rsidR="009316BC" w:rsidRPr="000F560C" w:rsidRDefault="009316BC" w:rsidP="0029323D">
      <w:pPr>
        <w:pStyle w:val="Nadpis1"/>
      </w:pPr>
      <w:r w:rsidRPr="000F560C">
        <w:t>V. Další ujednání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Vyskytnou-li se okolnosti, které jedné nebo oběma smluvním stranám částečně nebo úplně znemožní plnění jejich povinností podle Smlouvy, jsou se o tom strany povinny bez zbytečného prodlení informovat a společně podniknout kroky k překonání takových okolností. Nesplnění této povinnosti zakládá nárok na náhradu škody pro stranu, která se porušení smlouvy podle tohoto bodu nedopustila. Zhotovitel </w:t>
      </w:r>
      <w:r w:rsidRPr="000F560C">
        <w:rPr>
          <w:rFonts w:ascii="Arial" w:hAnsi="Arial" w:cs="Arial"/>
          <w:sz w:val="20"/>
        </w:rPr>
        <w:t>v souladu s ustanovením § 1765 odst. 2 zákona č. 89/2012 Sb., občanského zákoníku na sebe přebírá nebezpečí změny okolností.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>Za vady předmětu smlouvy odpovídá zhotovitel v rozsahu stanoveném v § 2617 zákona č.</w:t>
      </w:r>
      <w:r w:rsidR="0038057D" w:rsidRPr="000F560C">
        <w:rPr>
          <w:rFonts w:ascii="Arial" w:eastAsia="Times New Roman" w:hAnsi="Arial" w:cs="Arial"/>
          <w:sz w:val="20"/>
          <w:lang w:eastAsia="cs-CZ"/>
        </w:rPr>
        <w:t> </w:t>
      </w:r>
      <w:r w:rsidRPr="000F560C">
        <w:rPr>
          <w:rFonts w:ascii="Arial" w:eastAsia="Times New Roman" w:hAnsi="Arial" w:cs="Arial"/>
          <w:sz w:val="20"/>
          <w:lang w:eastAsia="cs-CZ"/>
        </w:rPr>
        <w:t>89/2012 Sb. občanský zákoník.</w:t>
      </w:r>
    </w:p>
    <w:p w:rsidR="009316BC" w:rsidRPr="000F560C" w:rsidRDefault="009316BC" w:rsidP="0038057D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>Objednatel má právo na odstoupení od smlouvy, jestliže má dílo neodstranitelné vady, které brání jeho řádnému užívání.</w:t>
      </w:r>
    </w:p>
    <w:p w:rsidR="009316BC" w:rsidRPr="000F560C" w:rsidRDefault="009316BC" w:rsidP="003C0556">
      <w:pPr>
        <w:pStyle w:val="Odstavecseseznamem"/>
        <w:numPr>
          <w:ilvl w:val="0"/>
          <w:numId w:val="18"/>
        </w:numPr>
        <w:spacing w:after="120" w:line="360" w:lineRule="auto"/>
        <w:jc w:val="both"/>
        <w:rPr>
          <w:rFonts w:ascii="Arial" w:eastAsia="Times New Roman" w:hAnsi="Arial" w:cs="Arial"/>
          <w:b/>
          <w:bCs/>
          <w:sz w:val="20"/>
          <w:lang w:eastAsia="cs-CZ"/>
        </w:rPr>
      </w:pPr>
      <w:r w:rsidRPr="000F560C">
        <w:rPr>
          <w:rFonts w:ascii="Arial" w:eastAsia="Times New Roman" w:hAnsi="Arial" w:cs="Arial"/>
          <w:sz w:val="20"/>
          <w:lang w:eastAsia="cs-CZ"/>
        </w:rPr>
        <w:t xml:space="preserve">Zhotovitel poskytuje </w:t>
      </w:r>
      <w:r w:rsidR="00FF0DAE">
        <w:rPr>
          <w:rFonts w:ascii="Arial" w:eastAsia="Times New Roman" w:hAnsi="Arial" w:cs="Arial"/>
          <w:sz w:val="20"/>
          <w:lang w:eastAsia="cs-CZ"/>
        </w:rPr>
        <w:t xml:space="preserve">na kompletní zařízení </w:t>
      </w:r>
      <w:r w:rsidR="00FF0DAE" w:rsidRPr="006C4ED1">
        <w:rPr>
          <w:rFonts w:ascii="Arial" w:eastAsia="Times New Roman" w:hAnsi="Arial" w:cs="Arial"/>
          <w:sz w:val="20"/>
          <w:szCs w:val="20"/>
          <w:lang w:eastAsia="cs-CZ"/>
        </w:rPr>
        <w:t>záruku, a to ve lhůtě 24 měsíců ode dne předání</w:t>
      </w:r>
      <w:r w:rsidR="00FF0DAE"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="00FF0DAE" w:rsidRPr="000F560C">
        <w:rPr>
          <w:rFonts w:ascii="Arial" w:eastAsia="Times New Roman" w:hAnsi="Arial" w:cs="Arial"/>
          <w:sz w:val="20"/>
          <w:lang w:eastAsia="cs-CZ"/>
        </w:rPr>
        <w:t xml:space="preserve"> </w:t>
      </w:r>
      <w:r w:rsidR="00FF0DAE">
        <w:rPr>
          <w:rFonts w:ascii="Arial" w:eastAsia="Times New Roman" w:hAnsi="Arial" w:cs="Arial"/>
          <w:sz w:val="20"/>
          <w:lang w:eastAsia="cs-CZ"/>
        </w:rPr>
        <w:t>N</w:t>
      </w:r>
      <w:r w:rsidRPr="000F560C">
        <w:rPr>
          <w:rFonts w:ascii="Arial" w:eastAsia="Times New Roman" w:hAnsi="Arial" w:cs="Arial"/>
          <w:sz w:val="20"/>
          <w:lang w:eastAsia="cs-CZ"/>
        </w:rPr>
        <w:t>a</w:t>
      </w:r>
      <w:r w:rsidR="00FF0DAE">
        <w:rPr>
          <w:rFonts w:ascii="Arial" w:eastAsia="Times New Roman" w:hAnsi="Arial" w:cs="Arial"/>
          <w:sz w:val="20"/>
          <w:lang w:eastAsia="cs-CZ"/>
        </w:rPr>
        <w:t> </w:t>
      </w:r>
      <w:r w:rsidR="00425D9C">
        <w:rPr>
          <w:rFonts w:ascii="Arial" w:eastAsia="Times New Roman" w:hAnsi="Arial" w:cs="Arial"/>
          <w:sz w:val="20"/>
          <w:lang w:eastAsia="cs-CZ"/>
        </w:rPr>
        <w:t>dodané náhradní díly</w:t>
      </w:r>
      <w:r w:rsidR="00FF0DAE">
        <w:rPr>
          <w:rFonts w:ascii="Arial" w:eastAsia="Times New Roman" w:hAnsi="Arial" w:cs="Arial"/>
          <w:sz w:val="20"/>
          <w:lang w:eastAsia="cs-CZ"/>
        </w:rPr>
        <w:t xml:space="preserve"> poskytuje zhotovitel záruku </w:t>
      </w:r>
      <w:r w:rsidR="00425D9C">
        <w:rPr>
          <w:rFonts w:ascii="Arial" w:eastAsia="Times New Roman" w:hAnsi="Arial" w:cs="Arial"/>
          <w:sz w:val="20"/>
          <w:lang w:eastAsia="cs-CZ"/>
        </w:rPr>
        <w:t>ve lhůtě 6 měsíců ode dne předání</w:t>
      </w:r>
      <w:r w:rsidR="00425D9C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:rsidR="009316BC" w:rsidRPr="000F560C" w:rsidRDefault="009316BC" w:rsidP="0029323D">
      <w:pPr>
        <w:pStyle w:val="Nadpis1"/>
      </w:pPr>
      <w:r w:rsidRPr="000F560C">
        <w:t>VI. Závěrečná ustanovení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b/>
          <w:sz w:val="20"/>
        </w:rPr>
      </w:pPr>
      <w:r w:rsidRPr="000F560C">
        <w:rPr>
          <w:rFonts w:ascii="Arial" w:hAnsi="Arial" w:cs="Arial"/>
          <w:sz w:val="20"/>
          <w:lang w:val="x-none"/>
        </w:rPr>
        <w:t xml:space="preserve">Změny a doplnění této </w:t>
      </w:r>
      <w:r w:rsidR="003C0556" w:rsidRPr="000F560C">
        <w:rPr>
          <w:rFonts w:ascii="Arial" w:hAnsi="Arial" w:cs="Arial"/>
          <w:sz w:val="20"/>
        </w:rPr>
        <w:t xml:space="preserve">smlouvy </w:t>
      </w:r>
      <w:r w:rsidRPr="000F560C">
        <w:rPr>
          <w:rFonts w:ascii="Arial" w:hAnsi="Arial" w:cs="Arial"/>
          <w:sz w:val="20"/>
          <w:lang w:val="x-none"/>
        </w:rPr>
        <w:t>jsou možné pouze v písemné podobě číslovanými dodatky 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na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základě vzájemné dohody obou smluvních stran.</w:t>
      </w:r>
      <w:r w:rsidRPr="000F560C">
        <w:rPr>
          <w:rFonts w:ascii="Arial" w:hAnsi="Arial" w:cs="Arial"/>
          <w:sz w:val="20"/>
        </w:rPr>
        <w:t xml:space="preserve"> Smluvní strany se zavazují neprodleně sdělit druhé smluvní straně jakékoliv změny jejich adres nebo ostatních identifikačních údajů uvedených v záhlaví této smlouvy a změnu osob, zejména zástupců ve věcech technických. V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>případě porušení této povinnosti odpovídá smluvní strana za škodu tím způsobenou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  <w:lang w:val="x-none"/>
        </w:rPr>
        <w:t xml:space="preserve">Případné spory vzniklé z této smlouvy a v souvislosti s ní budou smluvní strany řešit především vzájemnou dohodou, v případě soudního sporu bude podle českého práva rozhodovat místně příslušný český soud podle sídla objednatele. </w:t>
      </w:r>
    </w:p>
    <w:p w:rsidR="009316BC" w:rsidRPr="000F560C" w:rsidRDefault="003C0556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Tato</w:t>
      </w:r>
      <w:r w:rsidR="009316BC" w:rsidRPr="000F560C">
        <w:rPr>
          <w:rFonts w:ascii="Arial" w:hAnsi="Arial" w:cs="Arial"/>
          <w:sz w:val="20"/>
          <w:lang w:val="x-none"/>
        </w:rPr>
        <w:t xml:space="preserve"> smlouva se </w:t>
      </w:r>
      <w:r w:rsidRPr="000F560C">
        <w:rPr>
          <w:rFonts w:ascii="Arial" w:hAnsi="Arial" w:cs="Arial"/>
          <w:sz w:val="20"/>
        </w:rPr>
        <w:t>uzavírá</w:t>
      </w:r>
      <w:r w:rsidR="009316BC" w:rsidRPr="000F560C">
        <w:rPr>
          <w:rFonts w:ascii="Arial" w:hAnsi="Arial" w:cs="Arial"/>
          <w:sz w:val="20"/>
          <w:lang w:val="x-none"/>
        </w:rPr>
        <w:t xml:space="preserve"> ve čtyřech</w:t>
      </w:r>
      <w:r w:rsidR="0038057D" w:rsidRPr="000F560C">
        <w:rPr>
          <w:rFonts w:ascii="Arial" w:hAnsi="Arial" w:cs="Arial"/>
          <w:sz w:val="20"/>
        </w:rPr>
        <w:t xml:space="preserve"> (4)</w:t>
      </w:r>
      <w:r w:rsidR="009316BC" w:rsidRPr="000F560C">
        <w:rPr>
          <w:rFonts w:ascii="Arial" w:hAnsi="Arial" w:cs="Arial"/>
          <w:sz w:val="20"/>
          <w:lang w:val="x-none"/>
        </w:rPr>
        <w:t xml:space="preserve"> vyhotoveních, z nichž tři </w:t>
      </w:r>
      <w:r w:rsidR="0038057D" w:rsidRPr="000F560C">
        <w:rPr>
          <w:rFonts w:ascii="Arial" w:hAnsi="Arial" w:cs="Arial"/>
          <w:sz w:val="20"/>
        </w:rPr>
        <w:t xml:space="preserve">(3) </w:t>
      </w:r>
      <w:r w:rsidR="009316BC" w:rsidRPr="000F560C">
        <w:rPr>
          <w:rFonts w:ascii="Arial" w:hAnsi="Arial" w:cs="Arial"/>
          <w:sz w:val="20"/>
          <w:lang w:val="x-none"/>
        </w:rPr>
        <w:t xml:space="preserve">vyhotovení obdrží objednatel a jedno </w:t>
      </w:r>
      <w:r w:rsidR="0038057D" w:rsidRPr="000F560C">
        <w:rPr>
          <w:rFonts w:ascii="Arial" w:hAnsi="Arial" w:cs="Arial"/>
          <w:sz w:val="20"/>
        </w:rPr>
        <w:t xml:space="preserve">(1) </w:t>
      </w:r>
      <w:r w:rsidR="009316BC" w:rsidRPr="000F560C">
        <w:rPr>
          <w:rFonts w:ascii="Arial" w:hAnsi="Arial" w:cs="Arial"/>
          <w:sz w:val="20"/>
          <w:lang w:val="x-none"/>
        </w:rPr>
        <w:t>vyhotovení zhotovitel</w:t>
      </w:r>
      <w:r w:rsidR="009316BC" w:rsidRPr="000F560C">
        <w:rPr>
          <w:rFonts w:ascii="Arial" w:hAnsi="Arial" w:cs="Arial"/>
          <w:sz w:val="20"/>
        </w:rPr>
        <w:t>.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  <w:lang w:val="x-none"/>
        </w:rPr>
        <w:t>Obě smluvní strany prohlašují, že si tuto smlouvu před podpisem přečetly, porozuměly jejímu obsahu, s obsahem souhlasí, a že je tato smlouva projevem jejich pravé a svobodné vůle, a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že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  <w:lang w:val="x-none"/>
        </w:rPr>
        <w:t>není uzavírána v tísni ani za nápadně nevýhodných podmínek. Na důkaz toho připojují své podpisy.</w:t>
      </w:r>
      <w:r w:rsidRPr="000F560C">
        <w:rPr>
          <w:rFonts w:ascii="Arial" w:hAnsi="Arial" w:cs="Arial"/>
          <w:sz w:val="20"/>
        </w:rPr>
        <w:t xml:space="preserve"> </w:t>
      </w:r>
    </w:p>
    <w:p w:rsidR="009316BC" w:rsidRPr="000F560C" w:rsidRDefault="009316BC" w:rsidP="0038057D">
      <w:pPr>
        <w:pStyle w:val="Odstavecseseznamem"/>
        <w:numPr>
          <w:ilvl w:val="0"/>
          <w:numId w:val="20"/>
        </w:numPr>
        <w:tabs>
          <w:tab w:val="num" w:pos="2520"/>
        </w:tabs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Tato smlouva nabývá platnosti a účinnosti dnem jejího uveřejnění v registru smluv.</w:t>
      </w:r>
    </w:p>
    <w:p w:rsidR="009316BC" w:rsidRPr="000F560C" w:rsidRDefault="009316BC" w:rsidP="00595C61">
      <w:pPr>
        <w:pStyle w:val="Odstavecseseznamem"/>
        <w:numPr>
          <w:ilvl w:val="0"/>
          <w:numId w:val="20"/>
        </w:numPr>
        <w:spacing w:after="120" w:line="360" w:lineRule="auto"/>
        <w:jc w:val="both"/>
        <w:outlineLvl w:val="1"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Smluvní strany berou na vědomí, že objednatel je ve smyslu § 2 odst. 1 písm. e) osobou, na níž se vztahuje povinnost uveřejnění smluv v registru smluv ve smyslu zákona č. 340/2015 Sb. v</w:t>
      </w:r>
      <w:r w:rsidR="0038057D" w:rsidRPr="000F560C">
        <w:rPr>
          <w:rFonts w:ascii="Arial" w:hAnsi="Arial" w:cs="Arial"/>
          <w:sz w:val="20"/>
        </w:rPr>
        <w:t> </w:t>
      </w:r>
      <w:r w:rsidRPr="000F560C">
        <w:rPr>
          <w:rFonts w:ascii="Arial" w:hAnsi="Arial" w:cs="Arial"/>
          <w:sz w:val="20"/>
        </w:rPr>
        <w:t xml:space="preserve">platném znění a berou tuto skutečnost na vědomí a proti uveřejnění této smlouvy nemají žádných námitek. Smluvní strany prohlašují, že se dohodly, že žádná z informací, které jsou obsaženy v této smlouvě, není obchodním tajemstvím či citlivou informací, které by bylo třeba </w:t>
      </w:r>
      <w:r w:rsidRPr="000F560C">
        <w:rPr>
          <w:rFonts w:ascii="Arial" w:hAnsi="Arial" w:cs="Arial"/>
          <w:sz w:val="20"/>
        </w:rPr>
        <w:lastRenderedPageBreak/>
        <w:t xml:space="preserve">před zveřejněním smlouvy v registru smluv znečitelnit. Uveřejnění prostřednictvím registru smluv zajistí objednatel do </w:t>
      </w:r>
      <w:r w:rsidR="0038057D" w:rsidRPr="000F560C">
        <w:rPr>
          <w:rFonts w:ascii="Arial" w:hAnsi="Arial" w:cs="Arial"/>
          <w:sz w:val="20"/>
        </w:rPr>
        <w:t>patnácti (</w:t>
      </w:r>
      <w:r w:rsidRPr="000F560C">
        <w:rPr>
          <w:rFonts w:ascii="Arial" w:hAnsi="Arial" w:cs="Arial"/>
          <w:sz w:val="20"/>
        </w:rPr>
        <w:t>15</w:t>
      </w:r>
      <w:r w:rsidR="0038057D" w:rsidRPr="000F560C">
        <w:rPr>
          <w:rFonts w:ascii="Arial" w:hAnsi="Arial" w:cs="Arial"/>
          <w:sz w:val="20"/>
        </w:rPr>
        <w:t>)</w:t>
      </w:r>
      <w:r w:rsidRPr="000F560C">
        <w:rPr>
          <w:rFonts w:ascii="Arial" w:hAnsi="Arial" w:cs="Arial"/>
          <w:sz w:val="20"/>
        </w:rPr>
        <w:t xml:space="preserve"> dnů od uzavření smlouvy.</w:t>
      </w:r>
    </w:p>
    <w:p w:rsidR="009316BC" w:rsidRPr="000F560C" w:rsidRDefault="009316BC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38057D" w:rsidRPr="000F560C" w:rsidRDefault="0038057D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38057D" w:rsidRPr="000F560C" w:rsidRDefault="0038057D" w:rsidP="003C0556">
      <w:pPr>
        <w:spacing w:after="120" w:line="360" w:lineRule="auto"/>
        <w:contextualSpacing/>
        <w:rPr>
          <w:rFonts w:ascii="Arial" w:eastAsia="Times New Roman" w:hAnsi="Arial" w:cs="Arial"/>
          <w:sz w:val="20"/>
          <w:lang w:eastAsia="cs-CZ"/>
        </w:rPr>
      </w:pPr>
    </w:p>
    <w:p w:rsidR="0008458D" w:rsidRPr="000F560C" w:rsidRDefault="00395E3E" w:rsidP="0008458D">
      <w:pPr>
        <w:tabs>
          <w:tab w:val="left" w:pos="284"/>
          <w:tab w:val="left" w:pos="720"/>
        </w:tabs>
        <w:spacing w:after="120" w:line="360" w:lineRule="auto"/>
        <w:contextualSpacing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v</w:t>
      </w:r>
      <w:r w:rsidR="009316BC" w:rsidRPr="000F560C">
        <w:rPr>
          <w:rFonts w:ascii="Arial" w:hAnsi="Arial" w:cs="Arial"/>
          <w:sz w:val="20"/>
        </w:rPr>
        <w:t xml:space="preserve"> Ústí nad Labem dne ..............................</w:t>
      </w:r>
      <w:r w:rsidR="0008458D" w:rsidRPr="000F560C">
        <w:rPr>
          <w:rFonts w:ascii="Arial" w:hAnsi="Arial" w:cs="Arial"/>
          <w:sz w:val="20"/>
        </w:rPr>
        <w:tab/>
      </w:r>
      <w:r w:rsidR="0008458D" w:rsidRPr="000F560C">
        <w:rPr>
          <w:rFonts w:ascii="Arial" w:hAnsi="Arial" w:cs="Arial"/>
          <w:sz w:val="20"/>
        </w:rPr>
        <w:tab/>
      </w:r>
      <w:r w:rsidRPr="000F560C">
        <w:rPr>
          <w:rFonts w:ascii="Arial" w:hAnsi="Arial" w:cs="Arial"/>
          <w:sz w:val="20"/>
        </w:rPr>
        <w:t>v</w:t>
      </w:r>
      <w:r w:rsidR="0008458D" w:rsidRPr="000F560C">
        <w:rPr>
          <w:rFonts w:ascii="Arial" w:hAnsi="Arial" w:cs="Arial"/>
          <w:sz w:val="20"/>
        </w:rPr>
        <w:t xml:space="preserve"> </w:t>
      </w:r>
      <w:r w:rsidR="00051AD7">
        <w:rPr>
          <w:rFonts w:ascii="Arial" w:hAnsi="Arial" w:cs="Arial"/>
          <w:sz w:val="20"/>
        </w:rPr>
        <w:t>……………….</w:t>
      </w:r>
      <w:r w:rsidR="0008458D" w:rsidRPr="000F560C">
        <w:rPr>
          <w:rFonts w:ascii="Arial" w:hAnsi="Arial" w:cs="Arial"/>
          <w:sz w:val="20"/>
        </w:rPr>
        <w:t xml:space="preserve"> dne ..............................</w:t>
      </w:r>
    </w:p>
    <w:p w:rsidR="009316B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E7865" w:rsidRPr="000F560C" w:rsidRDefault="003E7865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9316BC" w:rsidRPr="000F560C" w:rsidRDefault="009316BC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8057D" w:rsidRPr="000F560C" w:rsidRDefault="0038057D" w:rsidP="003C0556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Pr="000F560C" w:rsidRDefault="009316BC" w:rsidP="003F5D61">
      <w:pPr>
        <w:spacing w:after="120" w:line="360" w:lineRule="auto"/>
        <w:ind w:left="708"/>
        <w:contextualSpacing/>
        <w:rPr>
          <w:rFonts w:ascii="Arial" w:hAnsi="Arial" w:cs="Arial"/>
          <w:sz w:val="20"/>
        </w:rPr>
      </w:pPr>
      <w:r w:rsidRPr="000F560C">
        <w:rPr>
          <w:rFonts w:ascii="Arial" w:hAnsi="Arial" w:cs="Arial"/>
          <w:sz w:val="20"/>
        </w:rPr>
        <w:t>........................................................</w:t>
      </w:r>
      <w:r w:rsidRPr="000F560C">
        <w:rPr>
          <w:rFonts w:ascii="Arial" w:hAnsi="Arial" w:cs="Arial"/>
          <w:sz w:val="20"/>
        </w:rPr>
        <w:tab/>
      </w:r>
      <w:r w:rsidR="0038057D" w:rsidRPr="000F560C">
        <w:rPr>
          <w:rFonts w:ascii="Arial" w:hAnsi="Arial" w:cs="Arial"/>
          <w:sz w:val="20"/>
        </w:rPr>
        <w:tab/>
      </w:r>
      <w:r w:rsidRPr="000F560C">
        <w:rPr>
          <w:rFonts w:ascii="Arial" w:hAnsi="Arial" w:cs="Arial"/>
          <w:sz w:val="20"/>
        </w:rPr>
        <w:tab/>
        <w:t>....................................................</w:t>
      </w:r>
    </w:p>
    <w:p w:rsidR="00E2788B" w:rsidRDefault="003E7865" w:rsidP="0038057D">
      <w:pPr>
        <w:spacing w:after="120" w:line="360" w:lineRule="auto"/>
        <w:ind w:firstLine="708"/>
        <w:contextualSpacing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 </w:t>
      </w:r>
      <w:r w:rsidR="009316BC" w:rsidRPr="000F560C">
        <w:rPr>
          <w:rFonts w:ascii="Arial" w:hAnsi="Arial" w:cs="Arial"/>
          <w:sz w:val="20"/>
        </w:rPr>
        <w:t>objednatel</w:t>
      </w:r>
      <w:r>
        <w:rPr>
          <w:rFonts w:ascii="Arial" w:hAnsi="Arial" w:cs="Arial"/>
          <w:sz w:val="20"/>
        </w:rPr>
        <w:t>e</w:t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 w:rsidR="009316BC" w:rsidRPr="000F560C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 w:rsidR="009316BC" w:rsidRPr="000F560C">
        <w:rPr>
          <w:rFonts w:ascii="Arial" w:hAnsi="Arial" w:cs="Arial"/>
          <w:sz w:val="20"/>
        </w:rPr>
        <w:t>zhotovitel</w:t>
      </w:r>
      <w:r>
        <w:rPr>
          <w:rFonts w:ascii="Arial" w:hAnsi="Arial" w:cs="Arial"/>
          <w:sz w:val="20"/>
        </w:rPr>
        <w:t>e</w:t>
      </w: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3F5D61" w:rsidRDefault="003F5D61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p w:rsidR="006C2612" w:rsidRPr="008B6BE0" w:rsidRDefault="006C2612" w:rsidP="00A56D2D">
      <w:pPr>
        <w:spacing w:after="120" w:line="360" w:lineRule="auto"/>
        <w:contextualSpacing/>
        <w:rPr>
          <w:rFonts w:ascii="Arial" w:hAnsi="Arial" w:cs="Arial"/>
          <w:sz w:val="20"/>
        </w:rPr>
        <w:sectPr w:rsidR="006C2612" w:rsidRPr="008B6BE0" w:rsidSect="006C2612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</w:rPr>
        <w:t>P</w:t>
      </w:r>
      <w:r w:rsidR="003F5D61">
        <w:rPr>
          <w:rFonts w:ascii="Arial" w:hAnsi="Arial" w:cs="Arial"/>
          <w:sz w:val="20"/>
        </w:rPr>
        <w:t>říloha č. 1:</w:t>
      </w:r>
      <w:r w:rsidR="003F5D61">
        <w:rPr>
          <w:rFonts w:ascii="Arial" w:hAnsi="Arial" w:cs="Arial"/>
          <w:sz w:val="20"/>
        </w:rPr>
        <w:tab/>
        <w:t>cenov</w:t>
      </w:r>
      <w:r w:rsidR="00051AD7">
        <w:rPr>
          <w:rFonts w:ascii="Arial" w:hAnsi="Arial" w:cs="Arial"/>
          <w:sz w:val="20"/>
        </w:rPr>
        <w:t>á</w:t>
      </w:r>
      <w:r w:rsidR="003F5D61">
        <w:rPr>
          <w:rFonts w:ascii="Arial" w:hAnsi="Arial" w:cs="Arial"/>
          <w:sz w:val="20"/>
        </w:rPr>
        <w:t xml:space="preserve"> </w:t>
      </w:r>
      <w:r w:rsidR="00051AD7">
        <w:rPr>
          <w:rFonts w:ascii="Arial" w:hAnsi="Arial" w:cs="Arial"/>
          <w:sz w:val="20"/>
        </w:rPr>
        <w:t>nabídka</w:t>
      </w:r>
      <w:r w:rsidR="003F5D61">
        <w:rPr>
          <w:rFonts w:ascii="Arial" w:hAnsi="Arial" w:cs="Arial"/>
          <w:sz w:val="20"/>
        </w:rPr>
        <w:t xml:space="preserve"> </w:t>
      </w:r>
      <w:r w:rsidR="00051AD7">
        <w:rPr>
          <w:rFonts w:ascii="Arial" w:hAnsi="Arial" w:cs="Arial"/>
          <w:sz w:val="20"/>
        </w:rPr>
        <w:t>#</w:t>
      </w:r>
      <w:r w:rsidR="003F5D61">
        <w:rPr>
          <w:rFonts w:ascii="Arial" w:hAnsi="Arial" w:cs="Arial"/>
          <w:sz w:val="20"/>
        </w:rPr>
        <w:t xml:space="preserve"> </w:t>
      </w:r>
      <w:bookmarkStart w:id="0" w:name="_GoBack"/>
      <w:bookmarkEnd w:id="0"/>
    </w:p>
    <w:p w:rsidR="006C2612" w:rsidRPr="000F560C" w:rsidRDefault="006C2612" w:rsidP="003F5D61">
      <w:pPr>
        <w:spacing w:after="120" w:line="360" w:lineRule="auto"/>
        <w:contextualSpacing/>
        <w:rPr>
          <w:rFonts w:ascii="Arial" w:hAnsi="Arial" w:cs="Arial"/>
          <w:sz w:val="20"/>
        </w:rPr>
      </w:pPr>
    </w:p>
    <w:sectPr w:rsidR="006C2612" w:rsidRPr="000F560C" w:rsidSect="00C5493B">
      <w:headerReference w:type="defaul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F8A" w:rsidRDefault="00457F8A" w:rsidP="003C55E8">
      <w:pPr>
        <w:spacing w:after="0" w:line="240" w:lineRule="auto"/>
      </w:pPr>
      <w:r>
        <w:separator/>
      </w:r>
    </w:p>
  </w:endnote>
  <w:endnote w:type="continuationSeparator" w:id="0">
    <w:p w:rsidR="00457F8A" w:rsidRDefault="00457F8A" w:rsidP="003C5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55E8" w:rsidRPr="003C55E8" w:rsidRDefault="003C55E8" w:rsidP="003C55E8">
    <w:pPr>
      <w:pStyle w:val="Zpat"/>
      <w:jc w:val="center"/>
      <w:rPr>
        <w:rFonts w:ascii="Arial" w:hAnsi="Arial" w:cs="Arial"/>
        <w:color w:val="000000" w:themeColor="text1"/>
        <w:sz w:val="18"/>
      </w:rPr>
    </w:pPr>
    <w:r w:rsidRPr="003C55E8">
      <w:rPr>
        <w:rFonts w:ascii="Arial" w:hAnsi="Arial" w:cs="Arial"/>
        <w:color w:val="000000" w:themeColor="text1"/>
        <w:sz w:val="18"/>
      </w:rPr>
      <w:t xml:space="preserve">str. </w:t>
    </w:r>
    <w:r w:rsidRPr="003C55E8">
      <w:rPr>
        <w:rFonts w:ascii="Arial" w:hAnsi="Arial" w:cs="Arial"/>
        <w:color w:val="000000" w:themeColor="text1"/>
        <w:sz w:val="18"/>
      </w:rPr>
      <w:fldChar w:fldCharType="begin"/>
    </w:r>
    <w:r w:rsidRPr="003C55E8">
      <w:rPr>
        <w:rFonts w:ascii="Arial" w:hAnsi="Arial" w:cs="Arial"/>
        <w:color w:val="000000" w:themeColor="text1"/>
        <w:sz w:val="18"/>
      </w:rPr>
      <w:instrText>PAGE  \* Arabic  \* MERGEFORMAT</w:instrText>
    </w:r>
    <w:r w:rsidRPr="003C55E8">
      <w:rPr>
        <w:rFonts w:ascii="Arial" w:hAnsi="Arial" w:cs="Arial"/>
        <w:color w:val="000000" w:themeColor="text1"/>
        <w:sz w:val="18"/>
      </w:rPr>
      <w:fldChar w:fldCharType="separate"/>
    </w:r>
    <w:r w:rsidR="0043456E">
      <w:rPr>
        <w:rFonts w:ascii="Arial" w:hAnsi="Arial" w:cs="Arial"/>
        <w:noProof/>
        <w:color w:val="000000" w:themeColor="text1"/>
        <w:sz w:val="18"/>
      </w:rPr>
      <w:t>5</w:t>
    </w:r>
    <w:r w:rsidRPr="003C55E8">
      <w:rPr>
        <w:rFonts w:ascii="Arial" w:hAnsi="Arial" w:cs="Arial"/>
        <w:color w:val="000000" w:themeColor="text1"/>
        <w:sz w:val="18"/>
      </w:rPr>
      <w:fldChar w:fldCharType="end"/>
    </w:r>
    <w:r w:rsidRPr="003C55E8">
      <w:rPr>
        <w:rFonts w:ascii="Arial" w:hAnsi="Arial" w:cs="Arial"/>
        <w:color w:val="000000" w:themeColor="text1"/>
        <w:sz w:val="18"/>
      </w:rPr>
      <w:t xml:space="preserve"> z </w:t>
    </w:r>
    <w:r w:rsidRPr="003C55E8">
      <w:rPr>
        <w:rFonts w:ascii="Arial" w:hAnsi="Arial" w:cs="Arial"/>
        <w:color w:val="000000" w:themeColor="text1"/>
        <w:sz w:val="18"/>
      </w:rPr>
      <w:fldChar w:fldCharType="begin"/>
    </w:r>
    <w:r w:rsidRPr="003C55E8">
      <w:rPr>
        <w:rFonts w:ascii="Arial" w:hAnsi="Arial" w:cs="Arial"/>
        <w:color w:val="000000" w:themeColor="text1"/>
        <w:sz w:val="18"/>
      </w:rPr>
      <w:instrText>NUMPAGES  \* Arabic  \* MERGEFORMAT</w:instrText>
    </w:r>
    <w:r w:rsidRPr="003C55E8">
      <w:rPr>
        <w:rFonts w:ascii="Arial" w:hAnsi="Arial" w:cs="Arial"/>
        <w:color w:val="000000" w:themeColor="text1"/>
        <w:sz w:val="18"/>
      </w:rPr>
      <w:fldChar w:fldCharType="separate"/>
    </w:r>
    <w:r w:rsidR="0043456E">
      <w:rPr>
        <w:rFonts w:ascii="Arial" w:hAnsi="Arial" w:cs="Arial"/>
        <w:noProof/>
        <w:color w:val="000000" w:themeColor="text1"/>
        <w:sz w:val="18"/>
      </w:rPr>
      <w:t>5</w:t>
    </w:r>
    <w:r w:rsidRPr="003C55E8">
      <w:rPr>
        <w:rFonts w:ascii="Arial" w:hAnsi="Arial" w:cs="Arial"/>
        <w:color w:val="000000" w:themeColor="text1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93B" w:rsidRPr="00C5493B" w:rsidRDefault="00C5493B" w:rsidP="00C549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F8A" w:rsidRDefault="00457F8A" w:rsidP="003C55E8">
      <w:pPr>
        <w:spacing w:after="0" w:line="240" w:lineRule="auto"/>
      </w:pPr>
      <w:r>
        <w:separator/>
      </w:r>
    </w:p>
  </w:footnote>
  <w:footnote w:type="continuationSeparator" w:id="0">
    <w:p w:rsidR="00457F8A" w:rsidRDefault="00457F8A" w:rsidP="003C5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612" w:rsidRPr="006C2612" w:rsidRDefault="006C2612">
    <w:pPr>
      <w:pStyle w:val="Zhlav"/>
      <w:rPr>
        <w:rFonts w:ascii="Arial" w:hAnsi="Arial" w:cs="Arial"/>
        <w:sz w:val="20"/>
      </w:rPr>
    </w:pPr>
    <w:r w:rsidRPr="006C2612">
      <w:rPr>
        <w:rFonts w:ascii="Arial" w:hAnsi="Arial" w:cs="Arial"/>
        <w:sz w:val="20"/>
      </w:rPr>
      <w:t>Příloha č.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5C61" w:rsidRPr="006C2612" w:rsidRDefault="00595C61" w:rsidP="006C2612">
    <w:pPr>
      <w:spacing w:after="120" w:line="360" w:lineRule="auto"/>
      <w:contextualSpacing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Příloha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5C87"/>
    <w:multiLevelType w:val="hybridMultilevel"/>
    <w:tmpl w:val="DDA6C9F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447A9"/>
    <w:multiLevelType w:val="hybridMultilevel"/>
    <w:tmpl w:val="DA30146A"/>
    <w:lvl w:ilvl="0" w:tplc="9CBE92E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26DC3574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755063"/>
    <w:multiLevelType w:val="multilevel"/>
    <w:tmpl w:val="55C6E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F7A18"/>
    <w:multiLevelType w:val="hybridMultilevel"/>
    <w:tmpl w:val="944ED9A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B1EB8"/>
    <w:multiLevelType w:val="hybridMultilevel"/>
    <w:tmpl w:val="507AC12A"/>
    <w:lvl w:ilvl="0" w:tplc="7206D0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73653"/>
    <w:multiLevelType w:val="hybridMultilevel"/>
    <w:tmpl w:val="6DF27420"/>
    <w:lvl w:ilvl="0" w:tplc="90FC760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6810D3"/>
    <w:multiLevelType w:val="multilevel"/>
    <w:tmpl w:val="5B92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00013"/>
    <w:multiLevelType w:val="hybridMultilevel"/>
    <w:tmpl w:val="283CE24C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5CA5189"/>
    <w:multiLevelType w:val="hybridMultilevel"/>
    <w:tmpl w:val="3A38D6FA"/>
    <w:lvl w:ilvl="0" w:tplc="3F646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3619DE"/>
    <w:multiLevelType w:val="hybridMultilevel"/>
    <w:tmpl w:val="2BE67C7C"/>
    <w:lvl w:ilvl="0" w:tplc="AA6C76BA">
      <w:start w:val="1"/>
      <w:numFmt w:val="decimal"/>
      <w:lvlText w:val="%1)"/>
      <w:lvlJc w:val="left"/>
      <w:pPr>
        <w:ind w:left="360" w:hanging="360"/>
      </w:pPr>
      <w:rPr>
        <w:rFonts w:eastAsia="Times New Roman" w:hint="default"/>
        <w:color w:val="333333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08837A2"/>
    <w:multiLevelType w:val="hybridMultilevel"/>
    <w:tmpl w:val="06AC4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C43D25"/>
    <w:multiLevelType w:val="multilevel"/>
    <w:tmpl w:val="01E4D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007105"/>
    <w:multiLevelType w:val="hybridMultilevel"/>
    <w:tmpl w:val="034243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93B0652"/>
    <w:multiLevelType w:val="hybridMultilevel"/>
    <w:tmpl w:val="5FD87CB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A00337"/>
    <w:multiLevelType w:val="hybridMultilevel"/>
    <w:tmpl w:val="0A52498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65DBA"/>
    <w:multiLevelType w:val="hybridMultilevel"/>
    <w:tmpl w:val="C16825CC"/>
    <w:lvl w:ilvl="0" w:tplc="4F1EA4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A503C3C"/>
    <w:multiLevelType w:val="hybridMultilevel"/>
    <w:tmpl w:val="A4D2A30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4152EE"/>
    <w:multiLevelType w:val="multilevel"/>
    <w:tmpl w:val="9220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0504EF"/>
    <w:multiLevelType w:val="hybridMultilevel"/>
    <w:tmpl w:val="F24041A2"/>
    <w:lvl w:ilvl="0" w:tplc="7206D07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63C42"/>
    <w:multiLevelType w:val="hybridMultilevel"/>
    <w:tmpl w:val="7C1E09CC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7"/>
  </w:num>
  <w:num w:numId="3">
    <w:abstractNumId w:val="11"/>
  </w:num>
  <w:num w:numId="4">
    <w:abstractNumId w:val="6"/>
  </w:num>
  <w:num w:numId="5">
    <w:abstractNumId w:val="8"/>
  </w:num>
  <w:num w:numId="6">
    <w:abstractNumId w:val="1"/>
  </w:num>
  <w:num w:numId="7">
    <w:abstractNumId w:val="10"/>
  </w:num>
  <w:num w:numId="8">
    <w:abstractNumId w:val="0"/>
  </w:num>
  <w:num w:numId="9">
    <w:abstractNumId w:val="3"/>
  </w:num>
  <w:num w:numId="10">
    <w:abstractNumId w:val="19"/>
  </w:num>
  <w:num w:numId="11">
    <w:abstractNumId w:val="9"/>
  </w:num>
  <w:num w:numId="12">
    <w:abstractNumId w:val="7"/>
  </w:num>
  <w:num w:numId="13">
    <w:abstractNumId w:val="15"/>
  </w:num>
  <w:num w:numId="14">
    <w:abstractNumId w:val="4"/>
  </w:num>
  <w:num w:numId="15">
    <w:abstractNumId w:val="18"/>
  </w:num>
  <w:num w:numId="16">
    <w:abstractNumId w:val="12"/>
  </w:num>
  <w:num w:numId="17">
    <w:abstractNumId w:val="14"/>
  </w:num>
  <w:num w:numId="18">
    <w:abstractNumId w:val="5"/>
  </w:num>
  <w:num w:numId="19">
    <w:abstractNumId w:val="13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6BC"/>
    <w:rsid w:val="00051AD7"/>
    <w:rsid w:val="0008458D"/>
    <w:rsid w:val="000F560C"/>
    <w:rsid w:val="001954AD"/>
    <w:rsid w:val="001A31CF"/>
    <w:rsid w:val="001B136C"/>
    <w:rsid w:val="0029323D"/>
    <w:rsid w:val="00297C39"/>
    <w:rsid w:val="00332F0E"/>
    <w:rsid w:val="0038057D"/>
    <w:rsid w:val="00395E3E"/>
    <w:rsid w:val="003C0556"/>
    <w:rsid w:val="003C55E8"/>
    <w:rsid w:val="003E7865"/>
    <w:rsid w:val="003F5D61"/>
    <w:rsid w:val="00425D9C"/>
    <w:rsid w:val="0043456E"/>
    <w:rsid w:val="00435097"/>
    <w:rsid w:val="00457F8A"/>
    <w:rsid w:val="00522FD3"/>
    <w:rsid w:val="00533969"/>
    <w:rsid w:val="005757B9"/>
    <w:rsid w:val="005848CF"/>
    <w:rsid w:val="00595C61"/>
    <w:rsid w:val="00646C8D"/>
    <w:rsid w:val="006543F8"/>
    <w:rsid w:val="0068290D"/>
    <w:rsid w:val="006C2612"/>
    <w:rsid w:val="006C26EB"/>
    <w:rsid w:val="00752C47"/>
    <w:rsid w:val="00794795"/>
    <w:rsid w:val="007B3BCB"/>
    <w:rsid w:val="007D0E31"/>
    <w:rsid w:val="0082758D"/>
    <w:rsid w:val="008B6BE0"/>
    <w:rsid w:val="009316BC"/>
    <w:rsid w:val="009507D0"/>
    <w:rsid w:val="00A56D2D"/>
    <w:rsid w:val="00B96F7B"/>
    <w:rsid w:val="00C5493B"/>
    <w:rsid w:val="00C97037"/>
    <w:rsid w:val="00D05466"/>
    <w:rsid w:val="00E01B82"/>
    <w:rsid w:val="00E2788B"/>
    <w:rsid w:val="00FC61F5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B33008"/>
  <w15:docId w15:val="{6B2F6BBB-9BD3-4915-B7BF-CC755762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316BC"/>
  </w:style>
  <w:style w:type="paragraph" w:styleId="Nadpis1">
    <w:name w:val="heading 1"/>
    <w:basedOn w:val="Normln"/>
    <w:next w:val="Normln"/>
    <w:link w:val="Nadpis1Char"/>
    <w:uiPriority w:val="9"/>
    <w:qFormat/>
    <w:rsid w:val="0008458D"/>
    <w:pPr>
      <w:spacing w:before="600" w:after="240" w:line="360" w:lineRule="auto"/>
      <w:jc w:val="center"/>
      <w:outlineLvl w:val="0"/>
    </w:pPr>
    <w:rPr>
      <w:rFonts w:ascii="Arial" w:eastAsia="Times New Roman" w:hAnsi="Arial" w:cs="Arial"/>
      <w:b/>
      <w:bCs/>
      <w:color w:val="333333"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nhideWhenUsed/>
    <w:rsid w:val="009316BC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9316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316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16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6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C055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55E8"/>
  </w:style>
  <w:style w:type="paragraph" w:styleId="Zpat">
    <w:name w:val="footer"/>
    <w:basedOn w:val="Normln"/>
    <w:link w:val="ZpatChar"/>
    <w:uiPriority w:val="99"/>
    <w:unhideWhenUsed/>
    <w:rsid w:val="003C5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55E8"/>
  </w:style>
  <w:style w:type="character" w:customStyle="1" w:styleId="Nadpis1Char">
    <w:name w:val="Nadpis 1 Char"/>
    <w:basedOn w:val="Standardnpsmoodstavce"/>
    <w:link w:val="Nadpis1"/>
    <w:uiPriority w:val="9"/>
    <w:rsid w:val="0008458D"/>
    <w:rPr>
      <w:rFonts w:ascii="Arial" w:eastAsia="Times New Roman" w:hAnsi="Arial" w:cs="Arial"/>
      <w:b/>
      <w:bCs/>
      <w:color w:val="333333"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5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70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29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5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5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CCB4F-3246-4A62-B51F-DEE97250B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985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kalhousoval</dc:creator>
  <cp:lastModifiedBy>PekarkovaH</cp:lastModifiedBy>
  <cp:revision>5</cp:revision>
  <dcterms:created xsi:type="dcterms:W3CDTF">2024-11-18T13:50:00Z</dcterms:created>
  <dcterms:modified xsi:type="dcterms:W3CDTF">2024-11-26T11:49:00Z</dcterms:modified>
</cp:coreProperties>
</file>