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3E9F" w14:textId="77777777" w:rsidR="00F378EF" w:rsidRDefault="00725DBA">
      <w:pPr>
        <w:pStyle w:val="Zkladntext20"/>
        <w:shd w:val="clear" w:color="auto" w:fill="auto"/>
        <w:spacing w:line="190" w:lineRule="exact"/>
        <w:ind w:left="880"/>
      </w:pPr>
      <w:r>
        <w:pict w14:anchorId="0DA5149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4pt;margin-top:-19.6pt;width:234.5pt;height:19.6pt;z-index:-125829376;mso-wrap-distance-left:110.4pt;mso-wrap-distance-right:144.7pt;mso-position-horizontal-relative:margin" filled="f" stroked="f">
            <v:textbox style="mso-fit-shape-to-text:t" inset="0,0,0,0">
              <w:txbxContent>
                <w:p w14:paraId="1EC32D0F" w14:textId="77777777" w:rsidR="00F378EF" w:rsidRDefault="00725DBA">
                  <w:pPr>
                    <w:pStyle w:val="Zkladntext3"/>
                    <w:shd w:val="clear" w:color="auto" w:fill="auto"/>
                    <w:spacing w:line="340" w:lineRule="exact"/>
                  </w:pPr>
                  <w:r>
                    <w:t>Smlouva o dílo, dodatek č. 5</w:t>
                  </w:r>
                </w:p>
              </w:txbxContent>
            </v:textbox>
            <w10:wrap type="topAndBottom" anchorx="margin"/>
          </v:shape>
        </w:pict>
      </w:r>
      <w:r>
        <w:t>uzavřena podle § 2586 a následujících zákona č. 89/2012 Sb., občanského zákoníku,</w:t>
      </w:r>
    </w:p>
    <w:p w14:paraId="235B25AB" w14:textId="1C4E4C1B" w:rsidR="00F378EF" w:rsidRDefault="00725DBA">
      <w:pPr>
        <w:pStyle w:val="Zkladntext20"/>
        <w:shd w:val="clear" w:color="auto" w:fill="auto"/>
        <w:tabs>
          <w:tab w:val="left" w:pos="7902"/>
          <w:tab w:val="left" w:pos="8257"/>
        </w:tabs>
        <w:spacing w:after="288" w:line="260" w:lineRule="exact"/>
        <w:ind w:left="3260"/>
        <w:jc w:val="both"/>
      </w:pPr>
      <w:r>
        <w:t>ve znění pozdějších předpisů</w:t>
      </w:r>
      <w:r>
        <w:tab/>
      </w:r>
    </w:p>
    <w:p w14:paraId="7AC0C4AB" w14:textId="77777777" w:rsidR="00F378EF" w:rsidRDefault="00725DBA">
      <w:pPr>
        <w:pStyle w:val="Zkladntext20"/>
        <w:shd w:val="clear" w:color="auto" w:fill="auto"/>
        <w:spacing w:after="320" w:line="190" w:lineRule="exact"/>
        <w:jc w:val="right"/>
      </w:pPr>
      <w:r>
        <w:t>Číslo smlouvy: APN-173/09/2013</w:t>
      </w:r>
    </w:p>
    <w:p w14:paraId="5045D320" w14:textId="77777777" w:rsidR="00F378EF" w:rsidRDefault="00725DBA">
      <w:pPr>
        <w:pStyle w:val="Nadpis30"/>
        <w:keepNext/>
        <w:keepLines/>
        <w:shd w:val="clear" w:color="auto" w:fill="auto"/>
        <w:spacing w:before="0" w:after="45" w:line="260" w:lineRule="exact"/>
      </w:pPr>
      <w:bookmarkStart w:id="0" w:name="bookmark1"/>
      <w:r>
        <w:t>1. Smluvní strany</w:t>
      </w:r>
      <w:bookmarkEnd w:id="0"/>
    </w:p>
    <w:p w14:paraId="21C147F8" w14:textId="77777777" w:rsidR="00F378EF" w:rsidRDefault="00725DBA">
      <w:pPr>
        <w:pStyle w:val="Nadpis60"/>
        <w:keepNext/>
        <w:keepLines/>
        <w:shd w:val="clear" w:color="auto" w:fill="auto"/>
        <w:spacing w:before="0"/>
        <w:ind w:left="160"/>
      </w:pPr>
      <w:r>
        <w:pict w14:anchorId="11141683">
          <v:shape id="_x0000_s1027" type="#_x0000_t202" style="position:absolute;left:0;text-align:left;margin-left:175.7pt;margin-top:-1.15pt;width:203.5pt;height:47.55pt;z-index:-125829375;mso-wrap-distance-left:43.45pt;mso-wrap-distance-top:44.1pt;mso-wrap-distance-right:5pt;mso-position-horizontal-relative:margin" filled="f" stroked="f">
            <v:textbox style="mso-fit-shape-to-text:t" inset="0,0,0,0">
              <w:txbxContent>
                <w:p w14:paraId="7BD076F3" w14:textId="77777777" w:rsidR="00F378EF" w:rsidRDefault="00725DBA">
                  <w:pPr>
                    <w:pStyle w:val="Zkladntext4"/>
                    <w:shd w:val="clear" w:color="auto" w:fill="auto"/>
                  </w:pPr>
                  <w:r>
                    <w:t xml:space="preserve">Nemocnice </w:t>
                  </w:r>
                  <w:r>
                    <w:t>Třinec, příspěvková organizace</w:t>
                  </w:r>
                </w:p>
                <w:p w14:paraId="077033A7" w14:textId="77777777" w:rsidR="00F378EF" w:rsidRDefault="00725DBA">
                  <w:pPr>
                    <w:pStyle w:val="Zkladntext20"/>
                    <w:shd w:val="clear" w:color="auto" w:fill="auto"/>
                    <w:spacing w:line="221" w:lineRule="exact"/>
                  </w:pPr>
                  <w:r>
                    <w:rPr>
                      <w:rStyle w:val="Zkladntext2Exact"/>
                    </w:rPr>
                    <w:t>KAŠTANOVÁ 268, 739 61 TŘINEC Ing. Jiří Veverka, ředitel Ing. Jiří Veverka, ředitel</w:t>
                  </w:r>
                </w:p>
              </w:txbxContent>
            </v:textbox>
            <w10:wrap type="square" side="left" anchorx="margin"/>
          </v:shape>
        </w:pict>
      </w:r>
      <w:bookmarkStart w:id="1" w:name="bookmark2"/>
      <w:r>
        <w:t>1.1 Objednatel:</w:t>
      </w:r>
      <w:bookmarkEnd w:id="1"/>
    </w:p>
    <w:p w14:paraId="0EF2CAAA" w14:textId="77777777" w:rsidR="00F378EF" w:rsidRDefault="00725DBA">
      <w:pPr>
        <w:pStyle w:val="Zkladntext20"/>
        <w:shd w:val="clear" w:color="auto" w:fill="auto"/>
        <w:spacing w:line="221" w:lineRule="exact"/>
        <w:ind w:left="700" w:right="1060"/>
      </w:pPr>
      <w:r>
        <w:t>se sídlem: zastoupen:</w:t>
      </w:r>
    </w:p>
    <w:p w14:paraId="13559FDF" w14:textId="77777777" w:rsidR="00F378EF" w:rsidRDefault="00725DBA">
      <w:pPr>
        <w:pStyle w:val="Zkladntext20"/>
        <w:shd w:val="clear" w:color="auto" w:fill="auto"/>
        <w:spacing w:line="221" w:lineRule="exact"/>
        <w:jc w:val="right"/>
        <w:sectPr w:rsidR="00F378EF">
          <w:pgSz w:w="11900" w:h="16840"/>
          <w:pgMar w:top="425" w:right="479" w:bottom="1361" w:left="1629" w:header="0" w:footer="3" w:gutter="0"/>
          <w:cols w:space="720"/>
          <w:noEndnote/>
          <w:docGrid w:linePitch="360"/>
        </w:sectPr>
      </w:pPr>
      <w:r>
        <w:t>ve věcech technických:</w:t>
      </w:r>
    </w:p>
    <w:p w14:paraId="56E2E5C2" w14:textId="77777777" w:rsidR="00F378EF" w:rsidRDefault="00F378EF">
      <w:pPr>
        <w:spacing w:line="149" w:lineRule="exact"/>
        <w:rPr>
          <w:sz w:val="12"/>
          <w:szCs w:val="12"/>
        </w:rPr>
      </w:pPr>
    </w:p>
    <w:p w14:paraId="599522B6" w14:textId="77777777" w:rsidR="00F378EF" w:rsidRDefault="00F378EF">
      <w:pPr>
        <w:rPr>
          <w:sz w:val="2"/>
          <w:szCs w:val="2"/>
        </w:rPr>
        <w:sectPr w:rsidR="00F378EF">
          <w:type w:val="continuous"/>
          <w:pgSz w:w="11900" w:h="16840"/>
          <w:pgMar w:top="425" w:right="0" w:bottom="1361" w:left="0" w:header="0" w:footer="3" w:gutter="0"/>
          <w:cols w:space="720"/>
          <w:noEndnote/>
          <w:docGrid w:linePitch="360"/>
        </w:sectPr>
      </w:pPr>
    </w:p>
    <w:p w14:paraId="496174C9" w14:textId="77777777" w:rsidR="00F378EF" w:rsidRDefault="00725DBA">
      <w:pPr>
        <w:pStyle w:val="Zkladntext50"/>
        <w:shd w:val="clear" w:color="auto" w:fill="auto"/>
      </w:pPr>
      <w:r>
        <w:t>IČ:</w:t>
      </w:r>
    </w:p>
    <w:p w14:paraId="3ACA269A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DIČ:</w:t>
      </w:r>
    </w:p>
    <w:p w14:paraId="7837A4C7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 xml:space="preserve">bankovní </w:t>
      </w:r>
      <w:r>
        <w:t>spojení: č. účtu:</w:t>
      </w:r>
    </w:p>
    <w:p w14:paraId="09B96766" w14:textId="77777777" w:rsidR="00F378EF" w:rsidRDefault="00725DBA">
      <w:pPr>
        <w:pStyle w:val="Zkladntext20"/>
        <w:shd w:val="clear" w:color="auto" w:fill="auto"/>
        <w:spacing w:line="221" w:lineRule="exact"/>
        <w:sectPr w:rsidR="00F378EF">
          <w:type w:val="continuous"/>
          <w:pgSz w:w="11900" w:h="16840"/>
          <w:pgMar w:top="425" w:right="5385" w:bottom="1361" w:left="2277" w:header="0" w:footer="3" w:gutter="0"/>
          <w:cols w:num="2" w:space="1261"/>
          <w:noEndnote/>
          <w:docGrid w:linePitch="360"/>
        </w:sectPr>
      </w:pPr>
      <w:r>
        <w:br w:type="column"/>
      </w:r>
      <w:r>
        <w:t>00534242 CZ00534242 KB, A.S. 29034781/0100</w:t>
      </w:r>
    </w:p>
    <w:p w14:paraId="28C06655" w14:textId="77777777" w:rsidR="00F378EF" w:rsidRDefault="00F378EF">
      <w:pPr>
        <w:spacing w:line="174" w:lineRule="exact"/>
        <w:rPr>
          <w:sz w:val="14"/>
          <w:szCs w:val="14"/>
        </w:rPr>
      </w:pPr>
    </w:p>
    <w:p w14:paraId="7822A025" w14:textId="77777777" w:rsidR="00F378EF" w:rsidRDefault="00F378EF">
      <w:pPr>
        <w:rPr>
          <w:sz w:val="2"/>
          <w:szCs w:val="2"/>
        </w:rPr>
        <w:sectPr w:rsidR="00F378EF">
          <w:type w:val="continuous"/>
          <w:pgSz w:w="11900" w:h="16840"/>
          <w:pgMar w:top="425" w:right="0" w:bottom="425" w:left="0" w:header="0" w:footer="3" w:gutter="0"/>
          <w:cols w:space="720"/>
          <w:noEndnote/>
          <w:docGrid w:linePitch="360"/>
        </w:sectPr>
      </w:pPr>
    </w:p>
    <w:p w14:paraId="6366A067" w14:textId="77777777" w:rsidR="00F378EF" w:rsidRDefault="00725DBA">
      <w:pPr>
        <w:pStyle w:val="Nadpis60"/>
        <w:keepNext/>
        <w:keepLines/>
        <w:shd w:val="clear" w:color="auto" w:fill="auto"/>
        <w:spacing w:before="0" w:after="220" w:line="190" w:lineRule="exact"/>
        <w:ind w:left="660"/>
      </w:pPr>
      <w:bookmarkStart w:id="2" w:name="bookmark3"/>
      <w:r>
        <w:t>(dále jen objednatel)</w:t>
      </w:r>
      <w:bookmarkEnd w:id="2"/>
    </w:p>
    <w:p w14:paraId="73247E16" w14:textId="77777777" w:rsidR="00F378EF" w:rsidRDefault="00725DBA">
      <w:pPr>
        <w:pStyle w:val="Nadpis60"/>
        <w:keepNext/>
        <w:keepLines/>
        <w:shd w:val="clear" w:color="auto" w:fill="auto"/>
        <w:spacing w:before="0" w:after="264" w:line="190" w:lineRule="exact"/>
        <w:ind w:left="660"/>
      </w:pPr>
      <w:bookmarkStart w:id="3" w:name="bookmark4"/>
      <w:r>
        <w:t>a</w:t>
      </w:r>
      <w:bookmarkEnd w:id="3"/>
    </w:p>
    <w:p w14:paraId="5A05F6B2" w14:textId="77777777" w:rsidR="00F378EF" w:rsidRDefault="00725DBA">
      <w:pPr>
        <w:pStyle w:val="Nadpis60"/>
        <w:keepNext/>
        <w:keepLines/>
        <w:shd w:val="clear" w:color="auto" w:fill="auto"/>
        <w:spacing w:before="0" w:line="190" w:lineRule="exact"/>
        <w:jc w:val="both"/>
      </w:pPr>
      <w:r>
        <w:pict w14:anchorId="4AB06CC4">
          <v:shape id="_x0000_s1028" type="#_x0000_t202" style="position:absolute;left:0;text-align:left;margin-left:4.3pt;margin-top:-.15pt;width:126.7pt;height:125.2pt;z-index:-125829374;mso-wrap-distance-left:5pt;mso-wrap-distance-right:42.95pt;mso-position-horizontal-relative:margin" filled="f" stroked="f">
            <v:textbox style="mso-fit-shape-to-text:t" inset="0,0,0,0">
              <w:txbxContent>
                <w:p w14:paraId="4CD126B7" w14:textId="77777777" w:rsidR="00F378EF" w:rsidRDefault="00725DBA">
                  <w:pPr>
                    <w:pStyle w:val="Zkladntext4"/>
                    <w:shd w:val="clear" w:color="auto" w:fill="auto"/>
                    <w:spacing w:line="190" w:lineRule="exact"/>
                  </w:pPr>
                  <w:r>
                    <w:t>1</w:t>
                  </w:r>
                  <w:r>
                    <w:rPr>
                      <w:rStyle w:val="Zkladntext4NetunExact"/>
                    </w:rPr>
                    <w:t xml:space="preserve">.2 </w:t>
                  </w:r>
                  <w:r>
                    <w:t>Zhotovitel:</w:t>
                  </w:r>
                </w:p>
                <w:p w14:paraId="0EC70F87" w14:textId="77777777" w:rsidR="00F378EF" w:rsidRDefault="00725DBA">
                  <w:pPr>
                    <w:pStyle w:val="Zkladntext20"/>
                    <w:shd w:val="clear" w:color="auto" w:fill="auto"/>
                    <w:spacing w:line="221" w:lineRule="exact"/>
                    <w:ind w:left="560"/>
                  </w:pPr>
                  <w:r>
                    <w:rPr>
                      <w:rStyle w:val="Zkladntext2Exact"/>
                    </w:rPr>
                    <w:t>se sídlem: zastoupen:</w:t>
                  </w:r>
                </w:p>
                <w:p w14:paraId="05AB67BE" w14:textId="77777777" w:rsidR="00F378EF" w:rsidRDefault="00725DBA">
                  <w:pPr>
                    <w:pStyle w:val="Zkladntext20"/>
                    <w:shd w:val="clear" w:color="auto" w:fill="auto"/>
                    <w:spacing w:line="221" w:lineRule="exact"/>
                    <w:ind w:left="560"/>
                  </w:pPr>
                  <w:r>
                    <w:rPr>
                      <w:rStyle w:val="Zkladntext2Exact"/>
                    </w:rPr>
                    <w:t>ve věcech technických: e-mail:</w:t>
                  </w:r>
                </w:p>
                <w:p w14:paraId="1BB79242" w14:textId="77777777" w:rsidR="00F378EF" w:rsidRDefault="00725DBA">
                  <w:pPr>
                    <w:pStyle w:val="Zkladntext7"/>
                    <w:shd w:val="clear" w:color="auto" w:fill="auto"/>
                    <w:ind w:left="560"/>
                  </w:pPr>
                  <w:r>
                    <w:t>IČ:</w:t>
                  </w:r>
                </w:p>
                <w:p w14:paraId="6C72A439" w14:textId="77777777" w:rsidR="00F378EF" w:rsidRDefault="00725DBA">
                  <w:pPr>
                    <w:pStyle w:val="Zkladntext20"/>
                    <w:shd w:val="clear" w:color="auto" w:fill="auto"/>
                    <w:spacing w:line="221" w:lineRule="exact"/>
                    <w:ind w:left="56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05130C08" w14:textId="77777777" w:rsidR="00F378EF" w:rsidRDefault="00725DBA">
                  <w:pPr>
                    <w:pStyle w:val="Zkladntext20"/>
                    <w:shd w:val="clear" w:color="auto" w:fill="auto"/>
                    <w:spacing w:after="205" w:line="221" w:lineRule="exact"/>
                    <w:ind w:left="560"/>
                  </w:pPr>
                  <w:r>
                    <w:rPr>
                      <w:rStyle w:val="Zkladntext2Exact"/>
                    </w:rPr>
                    <w:t>bankovní spojení: č. účtu:</w:t>
                  </w:r>
                </w:p>
                <w:p w14:paraId="46C142FB" w14:textId="77777777" w:rsidR="00F378EF" w:rsidRDefault="00725DBA">
                  <w:pPr>
                    <w:pStyle w:val="Zkladntext4"/>
                    <w:shd w:val="clear" w:color="auto" w:fill="auto"/>
                    <w:spacing w:line="190" w:lineRule="exact"/>
                    <w:ind w:left="560"/>
                  </w:pPr>
                  <w:r>
                    <w:t xml:space="preserve">(dále </w:t>
                  </w:r>
                  <w:r>
                    <w:t>jen zhotovitel)</w:t>
                  </w:r>
                </w:p>
              </w:txbxContent>
            </v:textbox>
            <w10:wrap type="square" side="right" anchorx="margin"/>
          </v:shape>
        </w:pict>
      </w:r>
      <w:bookmarkStart w:id="4" w:name="bookmark5"/>
      <w:r>
        <w:t>Echoton-CZ s.r.o.</w:t>
      </w:r>
      <w:bookmarkEnd w:id="4"/>
    </w:p>
    <w:p w14:paraId="31D5E94D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Josefa Šavla 761/21, 709 00 Ostrava - Mariánské Hory</w:t>
      </w:r>
    </w:p>
    <w:p w14:paraId="7663F241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Ing. Pavlem Červenkou, jednatelem společnosti</w:t>
      </w:r>
    </w:p>
    <w:p w14:paraId="7351AC29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Šárkou Vavříkovou, jednatelkou, tel.: 596 624 030</w:t>
      </w:r>
    </w:p>
    <w:p w14:paraId="1F46872D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hyperlink r:id="rId6" w:history="1">
        <w:r>
          <w:rPr>
            <w:rStyle w:val="Hypertextovodkaz"/>
            <w:lang w:val="en-US" w:eastAsia="en-US" w:bidi="en-US"/>
          </w:rPr>
          <w:t>spol@echoton.cz</w:t>
        </w:r>
      </w:hyperlink>
    </w:p>
    <w:p w14:paraId="6FBC7A93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26813297</w:t>
      </w:r>
    </w:p>
    <w:p w14:paraId="2CB74035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CZ26813297</w:t>
      </w:r>
    </w:p>
    <w:p w14:paraId="0D26ECD3" w14:textId="77777777" w:rsidR="00F378EF" w:rsidRDefault="00725DBA">
      <w:pPr>
        <w:pStyle w:val="Zkladntext20"/>
        <w:shd w:val="clear" w:color="auto" w:fill="auto"/>
        <w:spacing w:line="221" w:lineRule="exact"/>
        <w:jc w:val="both"/>
      </w:pPr>
      <w:r>
        <w:t>Flo banka, a.s. Ostrava</w:t>
      </w:r>
    </w:p>
    <w:p w14:paraId="29581DA4" w14:textId="77777777" w:rsidR="00F378EF" w:rsidRDefault="00725DBA">
      <w:pPr>
        <w:pStyle w:val="Zkladntext20"/>
        <w:shd w:val="clear" w:color="auto" w:fill="auto"/>
        <w:spacing w:after="925" w:line="221" w:lineRule="exact"/>
        <w:jc w:val="both"/>
      </w:pPr>
      <w:r>
        <w:t>2600178696/2010</w:t>
      </w:r>
    </w:p>
    <w:p w14:paraId="3475DEE4" w14:textId="77777777" w:rsidR="00F378EF" w:rsidRDefault="00725DBA">
      <w:pPr>
        <w:pStyle w:val="Zkladntext20"/>
        <w:shd w:val="clear" w:color="auto" w:fill="auto"/>
        <w:spacing w:after="400" w:line="190" w:lineRule="exact"/>
        <w:jc w:val="both"/>
      </w:pPr>
      <w:r>
        <w:t xml:space="preserve">SE DOHODLY, ŽE UZAVÍRAJÍ TENTO </w:t>
      </w:r>
      <w:r>
        <w:rPr>
          <w:rStyle w:val="Zkladntext2Tun"/>
        </w:rPr>
        <w:t xml:space="preserve">DODATEK </w:t>
      </w:r>
      <w:r>
        <w:t>Č. 5 SMLOUVY.</w:t>
      </w:r>
    </w:p>
    <w:p w14:paraId="28F4A127" w14:textId="77777777" w:rsidR="00F378EF" w:rsidRDefault="00725DBA">
      <w:pPr>
        <w:pStyle w:val="Zkladntext20"/>
        <w:shd w:val="clear" w:color="auto" w:fill="auto"/>
        <w:spacing w:after="56" w:line="211" w:lineRule="exact"/>
        <w:ind w:right="1180"/>
      </w:pPr>
      <w:r>
        <w:t xml:space="preserve">PŘEDMĚTEM TOHOTO DODATKU JE PRODLOUŽENÍ SMLOUVY O DALŠÍ DVA ROKY, TZN. DO </w:t>
      </w:r>
      <w:r>
        <w:rPr>
          <w:rStyle w:val="Zkladntext2Tun"/>
        </w:rPr>
        <w:t>ROKU 2024.</w:t>
      </w:r>
    </w:p>
    <w:p w14:paraId="4BD72438" w14:textId="77777777" w:rsidR="00F378EF" w:rsidRDefault="00725DBA">
      <w:pPr>
        <w:pStyle w:val="Zkladntext20"/>
        <w:shd w:val="clear" w:color="auto" w:fill="auto"/>
        <w:spacing w:after="81" w:line="216" w:lineRule="exact"/>
        <w:ind w:right="1180"/>
      </w:pPr>
      <w:r>
        <w:t>TENTO DODATEK Č. 5 JE NEDÍLNOU SOUČÁSTÍ SMLOUVY A DODATKŮ A JE VYHOTOVEN VE DVOU VYHOTOVENÍCH, Z NICHŽ JEDNO OBDRŽÍ UŽIVATEL A JEDNO POSKYTOVATEL.</w:t>
      </w:r>
    </w:p>
    <w:p w14:paraId="17954406" w14:textId="77777777" w:rsidR="00F378EF" w:rsidRDefault="00725DBA">
      <w:pPr>
        <w:pStyle w:val="Zkladntext20"/>
        <w:shd w:val="clear" w:color="auto" w:fill="auto"/>
        <w:spacing w:after="323" w:line="190" w:lineRule="exact"/>
        <w:jc w:val="both"/>
      </w:pPr>
      <w:r>
        <w:t>V OSTATNÍM ZNĚNÍ ZŮSTÁVÁ SMLOUVA I DODATEK NEZMĚNĚN.</w:t>
      </w:r>
    </w:p>
    <w:p w14:paraId="3266295A" w14:textId="77777777" w:rsidR="00F378EF" w:rsidRDefault="00725DBA">
      <w:pPr>
        <w:pStyle w:val="Zkladntext20"/>
        <w:shd w:val="clear" w:color="auto" w:fill="auto"/>
        <w:tabs>
          <w:tab w:val="left" w:pos="2045"/>
        </w:tabs>
        <w:spacing w:after="147" w:line="190" w:lineRule="exact"/>
        <w:jc w:val="both"/>
      </w:pPr>
      <w:r>
        <w:t>za zhotovitele:</w:t>
      </w:r>
      <w:r>
        <w:tab/>
        <w:t>'</w:t>
      </w:r>
    </w:p>
    <w:p w14:paraId="144D2163" w14:textId="77777777" w:rsidR="00F378EF" w:rsidRDefault="00725DBA">
      <w:pPr>
        <w:pStyle w:val="Zkladntext20"/>
        <w:shd w:val="clear" w:color="auto" w:fill="auto"/>
        <w:spacing w:after="801" w:line="216" w:lineRule="exact"/>
        <w:ind w:right="1620"/>
      </w:pPr>
      <w:r>
        <w:t xml:space="preserve">Šárka Vavříková, jednatelka společností </w:t>
      </w:r>
      <w:r>
        <w:t>Echoton-CZ s.r.o. \</w:t>
      </w:r>
    </w:p>
    <w:p w14:paraId="6E069593" w14:textId="77777777" w:rsidR="00F378EF" w:rsidRDefault="00725DBA">
      <w:pPr>
        <w:pStyle w:val="Zkladntext60"/>
        <w:shd w:val="clear" w:color="auto" w:fill="auto"/>
        <w:spacing w:before="0" w:line="190" w:lineRule="exact"/>
        <w:ind w:left="7140"/>
      </w:pPr>
      <w:r>
        <w:t>Strana 1 (celkem 1)</w:t>
      </w:r>
    </w:p>
    <w:sectPr w:rsidR="00F378EF">
      <w:type w:val="continuous"/>
      <w:pgSz w:w="11900" w:h="16840"/>
      <w:pgMar w:top="425" w:right="479" w:bottom="425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4340" w14:textId="77777777" w:rsidR="00725DBA" w:rsidRDefault="00725DBA">
      <w:r>
        <w:separator/>
      </w:r>
    </w:p>
  </w:endnote>
  <w:endnote w:type="continuationSeparator" w:id="0">
    <w:p w14:paraId="1905FE8A" w14:textId="77777777" w:rsidR="00725DBA" w:rsidRDefault="007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FCA7" w14:textId="77777777" w:rsidR="00F378EF" w:rsidRDefault="00F378EF"/>
  </w:footnote>
  <w:footnote w:type="continuationSeparator" w:id="0">
    <w:p w14:paraId="378CCD4C" w14:textId="77777777" w:rsidR="00F378EF" w:rsidRDefault="00F378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8EF"/>
    <w:rsid w:val="00725DBA"/>
    <w:rsid w:val="00F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3E9F27"/>
  <w15:docId w15:val="{5CDE6EA5-4660-4F8D-B35E-7B1B7552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enturyGothic13ptKurzva">
    <w:name w:val="Základní text (2) + Century Gothic;13 pt;Kurzíva"/>
    <w:basedOn w:val="Zkladntext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Arial4ptKurzvaExact">
    <w:name w:val="Titulek obrázku (2) + Arial;4 pt;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ArialTundkovn0ptExact">
    <w:name w:val="Titulek obrázku + Arial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Arial8ptKurzvaExact">
    <w:name w:val="Titulek obrázku + Arial;8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ArialTundkovn0ptExact0">
    <w:name w:val="Titulek obrázku + Arial;Tučné;Řádkování 0 pt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Pr>
      <w:rFonts w:ascii="Century Gothic" w:eastAsia="Century Gothic" w:hAnsi="Century Gothic" w:cs="Century Gothic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Nadpis5ArialNetunNekurzva">
    <w:name w:val="Nadpis #5 + Arial;Ne tučné;Ne kurzíva"/>
    <w:basedOn w:val="Nadpis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Nadpis51">
    <w:name w:val="Nadpis #5"/>
    <w:basedOn w:val="Nadpis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40" w:line="0" w:lineRule="atLeast"/>
      <w:jc w:val="right"/>
      <w:outlineLvl w:val="1"/>
    </w:pPr>
    <w:rPr>
      <w:rFonts w:ascii="Arial" w:eastAsia="Arial" w:hAnsi="Arial" w:cs="Arial"/>
      <w:i/>
      <w:i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20" w:line="0" w:lineRule="atLeast"/>
      <w:jc w:val="righ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20" w:line="221" w:lineRule="exac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180"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60" w:line="0" w:lineRule="atLeast"/>
      <w:jc w:val="both"/>
      <w:outlineLvl w:val="4"/>
    </w:pPr>
    <w:rPr>
      <w:rFonts w:ascii="Century Gothic" w:eastAsia="Century Gothic" w:hAnsi="Century Gothic" w:cs="Century Gothic"/>
      <w:b/>
      <w:bCs/>
      <w:i/>
      <w:iCs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l@echot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2024-11-26T08:07:00Z</dcterms:created>
  <dcterms:modified xsi:type="dcterms:W3CDTF">2024-11-26T08:08:00Z</dcterms:modified>
</cp:coreProperties>
</file>