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22B44E8" w14:textId="77777777" w:rsidR="00934374" w:rsidRPr="00934374" w:rsidRDefault="00934374" w:rsidP="00934374">
      <w:pPr>
        <w:overflowPunct w:val="0"/>
        <w:autoSpaceDE w:val="0"/>
        <w:autoSpaceDN w:val="0"/>
        <w:adjustRightInd w:val="0"/>
        <w:spacing w:line="276" w:lineRule="auto"/>
        <w:ind w:left="360"/>
        <w:jc w:val="both"/>
        <w:textAlignment w:val="baseline"/>
        <w:rPr>
          <w:rFonts w:ascii="Arial" w:hAnsi="Arial" w:cs="Arial"/>
          <w:b/>
          <w:sz w:val="22"/>
          <w:szCs w:val="22"/>
        </w:rPr>
      </w:pPr>
      <w:r w:rsidRPr="00934374">
        <w:rPr>
          <w:rFonts w:ascii="Arial" w:hAnsi="Arial" w:cs="Arial"/>
          <w:b/>
          <w:sz w:val="22"/>
          <w:szCs w:val="22"/>
        </w:rPr>
        <w:t xml:space="preserve">Česká </w:t>
      </w:r>
      <w:proofErr w:type="gramStart"/>
      <w:r w:rsidRPr="00934374">
        <w:rPr>
          <w:rFonts w:ascii="Arial" w:hAnsi="Arial" w:cs="Arial"/>
          <w:b/>
          <w:sz w:val="22"/>
          <w:szCs w:val="22"/>
        </w:rPr>
        <w:t>republika - Státní</w:t>
      </w:r>
      <w:proofErr w:type="gramEnd"/>
      <w:r w:rsidRPr="00934374">
        <w:rPr>
          <w:rFonts w:ascii="Arial" w:hAnsi="Arial" w:cs="Arial"/>
          <w:b/>
          <w:sz w:val="22"/>
          <w:szCs w:val="22"/>
        </w:rPr>
        <w:t xml:space="preserve"> pozemkový úřad</w:t>
      </w:r>
    </w:p>
    <w:p w14:paraId="70FF448E" w14:textId="77777777" w:rsidR="00934374" w:rsidRPr="00934374" w:rsidRDefault="00934374" w:rsidP="00934374">
      <w:pPr>
        <w:overflowPunct w:val="0"/>
        <w:autoSpaceDE w:val="0"/>
        <w:autoSpaceDN w:val="0"/>
        <w:adjustRightInd w:val="0"/>
        <w:spacing w:line="276" w:lineRule="auto"/>
        <w:ind w:left="360"/>
        <w:jc w:val="both"/>
        <w:textAlignment w:val="baseline"/>
        <w:rPr>
          <w:rFonts w:ascii="Arial" w:hAnsi="Arial" w:cs="Arial"/>
          <w:sz w:val="22"/>
          <w:szCs w:val="22"/>
        </w:rPr>
      </w:pPr>
      <w:r w:rsidRPr="00934374">
        <w:rPr>
          <w:rFonts w:ascii="Arial" w:hAnsi="Arial" w:cs="Arial"/>
          <w:sz w:val="22"/>
          <w:szCs w:val="22"/>
        </w:rPr>
        <w:t>Sídlo: Husinecká 1024/</w:t>
      </w:r>
      <w:proofErr w:type="gramStart"/>
      <w:r w:rsidRPr="00934374">
        <w:rPr>
          <w:rFonts w:ascii="Arial" w:hAnsi="Arial" w:cs="Arial"/>
          <w:sz w:val="22"/>
          <w:szCs w:val="22"/>
        </w:rPr>
        <w:t>11a</w:t>
      </w:r>
      <w:proofErr w:type="gramEnd"/>
      <w:r w:rsidRPr="00934374">
        <w:rPr>
          <w:rFonts w:ascii="Arial" w:hAnsi="Arial" w:cs="Arial"/>
          <w:sz w:val="22"/>
          <w:szCs w:val="22"/>
        </w:rPr>
        <w:t xml:space="preserve">, 130 00 Praha 3 </w:t>
      </w:r>
    </w:p>
    <w:p w14:paraId="0BF5F858" w14:textId="77777777" w:rsidR="00934374" w:rsidRPr="00934374" w:rsidRDefault="00934374" w:rsidP="00934374">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934374">
        <w:rPr>
          <w:rFonts w:ascii="Arial" w:hAnsi="Arial" w:cs="Arial"/>
          <w:b/>
          <w:sz w:val="22"/>
          <w:szCs w:val="22"/>
        </w:rPr>
        <w:t>Krajský pozemkový úřad pro Ústecký kraj</w:t>
      </w:r>
    </w:p>
    <w:p w14:paraId="76450C13" w14:textId="77777777" w:rsidR="00934374" w:rsidRPr="00934374" w:rsidRDefault="00934374" w:rsidP="00934374">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934374">
        <w:rPr>
          <w:rFonts w:ascii="Arial" w:hAnsi="Arial" w:cs="Arial"/>
          <w:sz w:val="22"/>
          <w:szCs w:val="22"/>
        </w:rPr>
        <w:t>Adresa: Husitská 1071/2, 415 01 Teplice</w:t>
      </w:r>
    </w:p>
    <w:p w14:paraId="51ED3960" w14:textId="77777777" w:rsidR="00934374" w:rsidRPr="00934374" w:rsidRDefault="00934374" w:rsidP="00934374">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934374">
        <w:rPr>
          <w:rFonts w:ascii="Arial" w:hAnsi="Arial" w:cs="Arial"/>
          <w:b/>
          <w:sz w:val="22"/>
          <w:szCs w:val="22"/>
        </w:rPr>
        <w:t xml:space="preserve">      Pobočka Litoměřice</w:t>
      </w:r>
    </w:p>
    <w:p w14:paraId="14BEF71D" w14:textId="77777777" w:rsidR="00934374" w:rsidRPr="00934374" w:rsidRDefault="00934374" w:rsidP="00934374">
      <w:pPr>
        <w:overflowPunct w:val="0"/>
        <w:autoSpaceDE w:val="0"/>
        <w:autoSpaceDN w:val="0"/>
        <w:adjustRightInd w:val="0"/>
        <w:spacing w:line="276" w:lineRule="auto"/>
        <w:jc w:val="both"/>
        <w:textAlignment w:val="baseline"/>
        <w:rPr>
          <w:rFonts w:ascii="Arial" w:hAnsi="Arial" w:cs="Arial"/>
          <w:sz w:val="22"/>
          <w:szCs w:val="22"/>
        </w:rPr>
      </w:pPr>
      <w:r w:rsidRPr="00934374">
        <w:rPr>
          <w:rFonts w:ascii="Arial" w:hAnsi="Arial" w:cs="Arial"/>
          <w:b/>
          <w:bCs/>
          <w:sz w:val="22"/>
          <w:szCs w:val="22"/>
        </w:rPr>
        <w:t xml:space="preserve">      </w:t>
      </w:r>
      <w:r w:rsidRPr="00934374">
        <w:rPr>
          <w:rFonts w:ascii="Arial" w:hAnsi="Arial" w:cs="Arial"/>
          <w:sz w:val="22"/>
          <w:szCs w:val="22"/>
        </w:rPr>
        <w:t>Adresa: Velká Krajská 44/1, Město, 41201 Litoměřice</w:t>
      </w:r>
    </w:p>
    <w:p w14:paraId="7D1AC1D6" w14:textId="77777777" w:rsidR="00934374" w:rsidRPr="00934374" w:rsidRDefault="00934374" w:rsidP="00934374">
      <w:pPr>
        <w:overflowPunct w:val="0"/>
        <w:autoSpaceDE w:val="0"/>
        <w:autoSpaceDN w:val="0"/>
        <w:adjustRightInd w:val="0"/>
        <w:spacing w:line="276" w:lineRule="auto"/>
        <w:ind w:left="284" w:hanging="284"/>
        <w:jc w:val="both"/>
        <w:textAlignment w:val="baseline"/>
        <w:rPr>
          <w:rFonts w:ascii="Arial" w:eastAsia="Lucida Sans Unicode" w:hAnsi="Arial" w:cs="Arial"/>
          <w:color w:val="FF0000"/>
          <w:sz w:val="22"/>
          <w:szCs w:val="22"/>
        </w:rPr>
      </w:pPr>
      <w:r w:rsidRPr="00934374">
        <w:rPr>
          <w:rFonts w:ascii="Arial" w:hAnsi="Arial" w:cs="Arial"/>
          <w:sz w:val="22"/>
          <w:szCs w:val="22"/>
        </w:rPr>
        <w:tab/>
      </w:r>
      <w:r w:rsidRPr="00934374">
        <w:rPr>
          <w:rFonts w:ascii="Arial" w:eastAsia="Lucida Sans Unicode" w:hAnsi="Arial" w:cs="Arial"/>
          <w:sz w:val="22"/>
          <w:szCs w:val="22"/>
        </w:rPr>
        <w:t xml:space="preserve"> zastoupený:</w:t>
      </w:r>
      <w:r w:rsidRPr="00934374">
        <w:rPr>
          <w:rFonts w:ascii="Arial" w:eastAsia="Lucida Sans Unicode" w:hAnsi="Arial" w:cs="Arial"/>
          <w:sz w:val="22"/>
          <w:szCs w:val="22"/>
        </w:rPr>
        <w:tab/>
      </w:r>
      <w:r w:rsidRPr="00934374">
        <w:rPr>
          <w:rFonts w:ascii="Arial" w:eastAsia="Lucida Sans Unicode" w:hAnsi="Arial" w:cs="Arial"/>
          <w:sz w:val="22"/>
          <w:szCs w:val="22"/>
        </w:rPr>
        <w:tab/>
      </w:r>
      <w:r w:rsidRPr="00934374">
        <w:rPr>
          <w:rFonts w:ascii="Arial" w:eastAsia="Lucida Sans Unicode" w:hAnsi="Arial" w:cs="Arial"/>
          <w:sz w:val="22"/>
          <w:szCs w:val="22"/>
        </w:rPr>
        <w:tab/>
        <w:t xml:space="preserve">             Ing. Lenkou Drábovou, vedoucí Pobočky Litoměřice</w:t>
      </w:r>
    </w:p>
    <w:p w14:paraId="068B38B0" w14:textId="77777777" w:rsidR="00934374" w:rsidRPr="00934374" w:rsidRDefault="00934374" w:rsidP="00934374">
      <w:pPr>
        <w:widowControl w:val="0"/>
        <w:tabs>
          <w:tab w:val="left" w:pos="4536"/>
        </w:tabs>
        <w:suppressAutoHyphens/>
        <w:ind w:left="4536" w:hanging="4536"/>
        <w:rPr>
          <w:rFonts w:ascii="Arial" w:eastAsia="Lucida Sans Unicode" w:hAnsi="Arial" w:cs="Arial"/>
          <w:sz w:val="22"/>
          <w:szCs w:val="22"/>
        </w:rPr>
      </w:pPr>
      <w:r w:rsidRPr="00934374">
        <w:rPr>
          <w:rFonts w:ascii="Arial" w:eastAsia="Lucida Sans Unicode" w:hAnsi="Arial" w:cs="Arial"/>
          <w:sz w:val="22"/>
          <w:szCs w:val="22"/>
        </w:rPr>
        <w:t xml:space="preserve">      ve smluvních záležitostech oprávněn jednat: Ing. Lenka Drábová, vedoucí Pobočky Litoměřice</w:t>
      </w:r>
    </w:p>
    <w:p w14:paraId="260A7ADA" w14:textId="77777777" w:rsidR="00934374" w:rsidRPr="00934374" w:rsidRDefault="00934374" w:rsidP="00934374">
      <w:pPr>
        <w:widowControl w:val="0"/>
        <w:tabs>
          <w:tab w:val="left" w:pos="4536"/>
        </w:tabs>
        <w:suppressAutoHyphens/>
        <w:ind w:left="4530" w:hanging="4530"/>
        <w:rPr>
          <w:rFonts w:ascii="Arial" w:eastAsia="Lucida Sans Unicode" w:hAnsi="Arial" w:cs="Arial"/>
          <w:sz w:val="22"/>
          <w:szCs w:val="22"/>
        </w:rPr>
      </w:pPr>
      <w:r w:rsidRPr="00934374">
        <w:rPr>
          <w:rFonts w:ascii="Arial" w:eastAsia="Lucida Sans Unicode" w:hAnsi="Arial" w:cs="Arial"/>
          <w:sz w:val="22"/>
          <w:szCs w:val="22"/>
        </w:rPr>
        <w:t xml:space="preserve">      v </w:t>
      </w:r>
      <w:r w:rsidRPr="00934374">
        <w:rPr>
          <w:rFonts w:ascii="Arial" w:eastAsia="Lucida Sans Unicode" w:hAnsi="Arial" w:cs="Arial"/>
          <w:snapToGrid w:val="0"/>
          <w:sz w:val="22"/>
          <w:szCs w:val="22"/>
        </w:rPr>
        <w:t>technických záležitostech oprávněn jednat: Pavel Trávníček, Pobočka Litoměřice</w:t>
      </w:r>
      <w:r w:rsidRPr="00934374">
        <w:rPr>
          <w:rFonts w:ascii="Arial" w:eastAsia="Lucida Sans Unicode" w:hAnsi="Arial" w:cs="Arial"/>
          <w:sz w:val="22"/>
          <w:szCs w:val="22"/>
        </w:rPr>
        <w:tab/>
        <w:t xml:space="preserve">  </w:t>
      </w:r>
      <w:r w:rsidRPr="00934374">
        <w:rPr>
          <w:rFonts w:ascii="Arial" w:eastAsia="Lucida Sans Unicode" w:hAnsi="Arial" w:cs="Arial"/>
          <w:sz w:val="22"/>
          <w:szCs w:val="22"/>
        </w:rPr>
        <w:tab/>
      </w:r>
    </w:p>
    <w:p w14:paraId="7B17B889" w14:textId="77777777" w:rsidR="00934374" w:rsidRPr="00934374" w:rsidRDefault="00934374" w:rsidP="00934374">
      <w:pPr>
        <w:widowControl w:val="0"/>
        <w:tabs>
          <w:tab w:val="left" w:pos="4536"/>
        </w:tabs>
        <w:suppressAutoHyphens/>
        <w:rPr>
          <w:rFonts w:ascii="Arial" w:eastAsia="Lucida Sans Unicode" w:hAnsi="Arial" w:cs="Arial"/>
          <w:sz w:val="22"/>
          <w:szCs w:val="22"/>
        </w:rPr>
      </w:pPr>
      <w:r w:rsidRPr="00934374">
        <w:rPr>
          <w:rFonts w:ascii="Arial" w:eastAsia="Lucida Sans Unicode" w:hAnsi="Arial" w:cs="Arial"/>
          <w:sz w:val="22"/>
          <w:szCs w:val="22"/>
        </w:rPr>
        <w:t xml:space="preserve">      Tel.:</w:t>
      </w:r>
      <w:r w:rsidRPr="00934374">
        <w:rPr>
          <w:rFonts w:ascii="Arial" w:eastAsia="Lucida Sans Unicode" w:hAnsi="Arial" w:cs="Arial"/>
          <w:sz w:val="22"/>
          <w:szCs w:val="22"/>
        </w:rPr>
        <w:tab/>
        <w:t>+420 727 956 767</w:t>
      </w:r>
      <w:r w:rsidRPr="00934374">
        <w:rPr>
          <w:rFonts w:ascii="Arial" w:eastAsia="Lucida Sans Unicode" w:hAnsi="Arial" w:cs="Arial"/>
          <w:sz w:val="22"/>
          <w:szCs w:val="22"/>
        </w:rPr>
        <w:tab/>
      </w:r>
      <w:r w:rsidRPr="00934374">
        <w:rPr>
          <w:rFonts w:ascii="Arial" w:eastAsia="Lucida Sans Unicode" w:hAnsi="Arial" w:cs="Arial"/>
          <w:sz w:val="22"/>
          <w:szCs w:val="22"/>
        </w:rPr>
        <w:tab/>
        <w:t xml:space="preserve"> </w:t>
      </w:r>
    </w:p>
    <w:p w14:paraId="580F5A93" w14:textId="77777777" w:rsidR="00934374" w:rsidRPr="00934374" w:rsidRDefault="00934374" w:rsidP="00934374">
      <w:pPr>
        <w:widowControl w:val="0"/>
        <w:tabs>
          <w:tab w:val="left" w:pos="4536"/>
        </w:tabs>
        <w:suppressAutoHyphens/>
        <w:rPr>
          <w:rFonts w:ascii="Arial" w:eastAsia="Lucida Sans Unicode" w:hAnsi="Arial" w:cs="Arial"/>
          <w:sz w:val="22"/>
          <w:szCs w:val="22"/>
        </w:rPr>
      </w:pPr>
      <w:r w:rsidRPr="00934374">
        <w:rPr>
          <w:rFonts w:ascii="Arial" w:eastAsia="Lucida Sans Unicode" w:hAnsi="Arial" w:cs="Arial"/>
          <w:sz w:val="22"/>
          <w:szCs w:val="22"/>
        </w:rPr>
        <w:t xml:space="preserve">      E-mail:</w:t>
      </w:r>
      <w:r w:rsidRPr="00934374">
        <w:rPr>
          <w:rFonts w:ascii="Arial" w:eastAsia="Lucida Sans Unicode" w:hAnsi="Arial" w:cs="Arial"/>
          <w:sz w:val="22"/>
          <w:szCs w:val="22"/>
        </w:rPr>
        <w:tab/>
        <w:t>litomerice.pk@spucr.cz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575529B6" w14:textId="77777777" w:rsidR="00F9447F" w:rsidRPr="00F9447F" w:rsidRDefault="00F9447F" w:rsidP="00F9447F">
      <w:pPr>
        <w:spacing w:line="280" w:lineRule="exact"/>
        <w:rPr>
          <w:rFonts w:ascii="Arial" w:hAnsi="Arial" w:cs="Arial"/>
          <w:b/>
          <w:bCs/>
          <w:snapToGrid w:val="0"/>
          <w:sz w:val="22"/>
          <w:szCs w:val="22"/>
          <w:lang w:val="en-US"/>
        </w:rPr>
      </w:pPr>
      <w:proofErr w:type="spellStart"/>
      <w:r w:rsidRPr="00F9447F">
        <w:rPr>
          <w:rFonts w:ascii="Arial" w:hAnsi="Arial" w:cs="Arial"/>
          <w:b/>
          <w:bCs/>
          <w:snapToGrid w:val="0"/>
          <w:sz w:val="22"/>
          <w:szCs w:val="22"/>
          <w:lang w:val="en-US"/>
        </w:rPr>
        <w:t>Jméno</w:t>
      </w:r>
      <w:proofErr w:type="spellEnd"/>
      <w:r w:rsidRPr="00F9447F">
        <w:rPr>
          <w:rFonts w:ascii="Arial" w:hAnsi="Arial" w:cs="Arial"/>
          <w:b/>
          <w:bCs/>
          <w:snapToGrid w:val="0"/>
          <w:sz w:val="22"/>
          <w:szCs w:val="22"/>
          <w:lang w:val="en-US"/>
        </w:rPr>
        <w:t xml:space="preserve">: </w:t>
      </w:r>
      <w:r w:rsidRPr="00F9447F">
        <w:rPr>
          <w:rFonts w:ascii="Arial" w:hAnsi="Arial" w:cs="Arial"/>
          <w:b/>
          <w:bCs/>
          <w:snapToGrid w:val="0"/>
          <w:sz w:val="22"/>
          <w:szCs w:val="22"/>
          <w:lang w:val="en-US"/>
        </w:rPr>
        <w:tab/>
      </w:r>
      <w:r w:rsidRPr="00F9447F">
        <w:rPr>
          <w:rFonts w:ascii="Arial" w:hAnsi="Arial" w:cs="Arial"/>
          <w:b/>
          <w:bCs/>
          <w:snapToGrid w:val="0"/>
          <w:sz w:val="22"/>
          <w:szCs w:val="22"/>
          <w:lang w:val="en-US"/>
        </w:rPr>
        <w:tab/>
      </w:r>
      <w:r w:rsidRPr="00F9447F">
        <w:rPr>
          <w:rFonts w:ascii="Arial" w:hAnsi="Arial" w:cs="Arial"/>
          <w:b/>
          <w:bCs/>
          <w:snapToGrid w:val="0"/>
          <w:sz w:val="22"/>
          <w:szCs w:val="22"/>
          <w:lang w:val="en-US"/>
        </w:rPr>
        <w:tab/>
      </w:r>
      <w:r w:rsidRPr="00F9447F">
        <w:rPr>
          <w:rFonts w:ascii="Arial" w:hAnsi="Arial" w:cs="Arial"/>
          <w:b/>
          <w:bCs/>
          <w:snapToGrid w:val="0"/>
          <w:sz w:val="22"/>
          <w:szCs w:val="22"/>
          <w:lang w:val="en-US"/>
        </w:rPr>
        <w:tab/>
      </w:r>
      <w:r w:rsidRPr="00F9447F">
        <w:rPr>
          <w:rFonts w:ascii="Arial" w:hAnsi="Arial" w:cs="Arial"/>
          <w:b/>
          <w:bCs/>
          <w:snapToGrid w:val="0"/>
          <w:sz w:val="22"/>
          <w:szCs w:val="22"/>
          <w:lang w:val="en-US"/>
        </w:rPr>
        <w:tab/>
        <w:t xml:space="preserve">Ing. Alena </w:t>
      </w:r>
      <w:proofErr w:type="spellStart"/>
      <w:r w:rsidRPr="00F9447F">
        <w:rPr>
          <w:rFonts w:ascii="Arial" w:hAnsi="Arial" w:cs="Arial"/>
          <w:b/>
          <w:bCs/>
          <w:snapToGrid w:val="0"/>
          <w:sz w:val="22"/>
          <w:szCs w:val="22"/>
          <w:lang w:val="en-US"/>
        </w:rPr>
        <w:t>Burešová</w:t>
      </w:r>
      <w:proofErr w:type="spellEnd"/>
    </w:p>
    <w:p w14:paraId="792E1E21" w14:textId="189401A0" w:rsidR="00F9447F" w:rsidRPr="00F9447F" w:rsidRDefault="00F9447F" w:rsidP="00F9447F">
      <w:pPr>
        <w:spacing w:line="280" w:lineRule="exact"/>
        <w:jc w:val="both"/>
        <w:rPr>
          <w:rFonts w:ascii="Arial" w:hAnsi="Arial" w:cs="Arial"/>
          <w:bCs/>
          <w:sz w:val="22"/>
          <w:szCs w:val="22"/>
        </w:rPr>
      </w:pPr>
      <w:proofErr w:type="gramStart"/>
      <w:r w:rsidRPr="00F9447F">
        <w:rPr>
          <w:rFonts w:ascii="Arial" w:hAnsi="Arial" w:cs="Arial"/>
          <w:bCs/>
          <w:sz w:val="22"/>
          <w:szCs w:val="22"/>
        </w:rPr>
        <w:t xml:space="preserve">Sídlo:   </w:t>
      </w:r>
      <w:proofErr w:type="gramEnd"/>
      <w:r w:rsidRPr="00F9447F">
        <w:rPr>
          <w:rFonts w:ascii="Arial" w:hAnsi="Arial" w:cs="Arial"/>
          <w:bCs/>
          <w:sz w:val="22"/>
          <w:szCs w:val="22"/>
        </w:rPr>
        <w:t xml:space="preserve">                                                         </w:t>
      </w:r>
      <w:proofErr w:type="spellStart"/>
      <w:r w:rsidR="00173FA4">
        <w:rPr>
          <w:rFonts w:ascii="Arial" w:hAnsi="Arial" w:cs="Arial"/>
          <w:bCs/>
          <w:sz w:val="22"/>
          <w:szCs w:val="22"/>
        </w:rPr>
        <w:t>xxxxxxxxxxxxx</w:t>
      </w:r>
      <w:proofErr w:type="spellEnd"/>
      <w:r w:rsidRPr="00F9447F">
        <w:rPr>
          <w:rFonts w:ascii="Arial" w:hAnsi="Arial" w:cs="Arial"/>
          <w:bCs/>
          <w:snapToGrid w:val="0"/>
          <w:sz w:val="22"/>
          <w:szCs w:val="22"/>
          <w:lang w:val="en-US"/>
        </w:rPr>
        <w:t xml:space="preserve">, 271 01, Nové </w:t>
      </w:r>
      <w:proofErr w:type="spellStart"/>
      <w:r w:rsidRPr="00F9447F">
        <w:rPr>
          <w:rFonts w:ascii="Arial" w:hAnsi="Arial" w:cs="Arial"/>
          <w:bCs/>
          <w:snapToGrid w:val="0"/>
          <w:sz w:val="22"/>
          <w:szCs w:val="22"/>
          <w:lang w:val="en-US"/>
        </w:rPr>
        <w:t>Strašecí</w:t>
      </w:r>
      <w:proofErr w:type="spellEnd"/>
      <w:r w:rsidRPr="00F9447F">
        <w:rPr>
          <w:rFonts w:ascii="Arial" w:hAnsi="Arial" w:cs="Arial"/>
          <w:bCs/>
          <w:snapToGrid w:val="0"/>
          <w:sz w:val="22"/>
          <w:szCs w:val="22"/>
          <w:lang w:val="en-US"/>
        </w:rPr>
        <w:t xml:space="preserve"> - </w:t>
      </w:r>
      <w:proofErr w:type="spellStart"/>
      <w:r w:rsidRPr="00F9447F">
        <w:rPr>
          <w:rFonts w:ascii="Arial" w:hAnsi="Arial" w:cs="Arial"/>
          <w:bCs/>
          <w:snapToGrid w:val="0"/>
          <w:sz w:val="22"/>
          <w:szCs w:val="22"/>
          <w:lang w:val="en-US"/>
        </w:rPr>
        <w:t>Pecínov</w:t>
      </w:r>
      <w:proofErr w:type="spellEnd"/>
    </w:p>
    <w:p w14:paraId="7946D138" w14:textId="77777777" w:rsidR="00F9447F" w:rsidRPr="00F9447F" w:rsidRDefault="00F9447F" w:rsidP="00F9447F">
      <w:pPr>
        <w:spacing w:line="280" w:lineRule="exact"/>
        <w:rPr>
          <w:rFonts w:ascii="Arial" w:hAnsi="Arial" w:cs="Arial"/>
          <w:bCs/>
          <w:sz w:val="22"/>
          <w:szCs w:val="22"/>
        </w:rPr>
      </w:pPr>
      <w:proofErr w:type="gramStart"/>
      <w:r w:rsidRPr="00F9447F">
        <w:rPr>
          <w:rFonts w:ascii="Arial" w:hAnsi="Arial" w:cs="Arial"/>
          <w:bCs/>
          <w:sz w:val="22"/>
          <w:szCs w:val="22"/>
        </w:rPr>
        <w:t xml:space="preserve">Zastoupený:   </w:t>
      </w:r>
      <w:proofErr w:type="gramEnd"/>
      <w:r w:rsidRPr="00F9447F">
        <w:rPr>
          <w:rFonts w:ascii="Arial" w:hAnsi="Arial" w:cs="Arial"/>
          <w:bCs/>
          <w:sz w:val="22"/>
          <w:szCs w:val="22"/>
        </w:rPr>
        <w:t xml:space="preserve">                                               </w:t>
      </w:r>
      <w:r w:rsidRPr="00F9447F">
        <w:rPr>
          <w:rFonts w:ascii="Arial" w:hAnsi="Arial" w:cs="Arial"/>
          <w:bCs/>
          <w:snapToGrid w:val="0"/>
          <w:sz w:val="22"/>
          <w:szCs w:val="22"/>
        </w:rPr>
        <w:t>Ing. Alenou Burešovou</w:t>
      </w:r>
    </w:p>
    <w:p w14:paraId="2CD54DA7" w14:textId="5DFEB170" w:rsidR="00F9447F" w:rsidRPr="00F9447F" w:rsidRDefault="00F9447F" w:rsidP="00F9447F">
      <w:pPr>
        <w:spacing w:line="280" w:lineRule="exact"/>
        <w:rPr>
          <w:rFonts w:ascii="Arial" w:hAnsi="Arial" w:cs="Arial"/>
          <w:bCs/>
          <w:sz w:val="22"/>
          <w:szCs w:val="22"/>
        </w:rPr>
      </w:pPr>
      <w:r w:rsidRPr="00F9447F">
        <w:rPr>
          <w:rFonts w:ascii="Arial" w:hAnsi="Arial" w:cs="Arial"/>
          <w:bCs/>
          <w:sz w:val="22"/>
          <w:szCs w:val="22"/>
        </w:rPr>
        <w:t xml:space="preserve">Ve smluvních záležitostech oprávněn jednat: </w:t>
      </w:r>
      <w:proofErr w:type="spellStart"/>
      <w:r w:rsidR="00173FA4">
        <w:rPr>
          <w:rFonts w:ascii="Arial" w:hAnsi="Arial" w:cs="Arial"/>
          <w:bCs/>
          <w:sz w:val="22"/>
          <w:szCs w:val="22"/>
        </w:rPr>
        <w:t>xxxxxxxxxxxxxxxxxxx</w:t>
      </w:r>
      <w:proofErr w:type="spellEnd"/>
    </w:p>
    <w:p w14:paraId="0E10C056" w14:textId="08402252" w:rsidR="00F9447F" w:rsidRPr="00F9447F" w:rsidRDefault="00F9447F" w:rsidP="00F9447F">
      <w:pPr>
        <w:rPr>
          <w:rFonts w:ascii="Arial" w:hAnsi="Arial" w:cs="Arial"/>
          <w:bCs/>
          <w:snapToGrid w:val="0"/>
          <w:sz w:val="22"/>
          <w:szCs w:val="22"/>
        </w:rPr>
      </w:pPr>
      <w:r w:rsidRPr="00F9447F">
        <w:rPr>
          <w:rFonts w:ascii="Arial" w:hAnsi="Arial" w:cs="Arial"/>
          <w:bCs/>
          <w:snapToGrid w:val="0"/>
          <w:sz w:val="22"/>
          <w:szCs w:val="22"/>
        </w:rPr>
        <w:t xml:space="preserve">V technických záležitostech oprávněn jednat: </w:t>
      </w:r>
      <w:proofErr w:type="spellStart"/>
      <w:r w:rsidR="00173FA4">
        <w:rPr>
          <w:rFonts w:ascii="Arial" w:hAnsi="Arial" w:cs="Arial"/>
          <w:bCs/>
          <w:snapToGrid w:val="0"/>
          <w:sz w:val="22"/>
          <w:szCs w:val="22"/>
        </w:rPr>
        <w:t>xxxxxxxxxxxxxxxxxxx</w:t>
      </w:r>
      <w:proofErr w:type="spellEnd"/>
    </w:p>
    <w:p w14:paraId="33AF4D5A" w14:textId="12985BF4" w:rsidR="00F9447F" w:rsidRPr="00F9447F" w:rsidRDefault="00F9447F" w:rsidP="00F9447F">
      <w:pPr>
        <w:rPr>
          <w:rFonts w:ascii="Arial" w:hAnsi="Arial" w:cs="Arial"/>
          <w:bCs/>
          <w:snapToGrid w:val="0"/>
          <w:sz w:val="22"/>
          <w:szCs w:val="22"/>
        </w:rPr>
      </w:pPr>
      <w:r w:rsidRPr="00F9447F">
        <w:rPr>
          <w:rFonts w:ascii="Arial" w:hAnsi="Arial" w:cs="Arial"/>
          <w:bCs/>
          <w:snapToGrid w:val="0"/>
          <w:sz w:val="22"/>
          <w:szCs w:val="22"/>
        </w:rPr>
        <w:t xml:space="preserve">Tel.: </w:t>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t xml:space="preserve">   +420 </w:t>
      </w:r>
      <w:proofErr w:type="spellStart"/>
      <w:r w:rsidR="00173FA4">
        <w:rPr>
          <w:rFonts w:ascii="Arial" w:hAnsi="Arial" w:cs="Arial"/>
          <w:bCs/>
          <w:snapToGrid w:val="0"/>
          <w:sz w:val="22"/>
          <w:szCs w:val="22"/>
        </w:rPr>
        <w:t>xxxxxxxxxxx</w:t>
      </w:r>
      <w:proofErr w:type="spellEnd"/>
    </w:p>
    <w:p w14:paraId="673752AE" w14:textId="047E1708" w:rsidR="00F9447F" w:rsidRPr="00F9447F" w:rsidRDefault="00F9447F" w:rsidP="00F9447F">
      <w:pPr>
        <w:rPr>
          <w:rFonts w:ascii="Arial" w:hAnsi="Arial" w:cs="Arial"/>
          <w:bCs/>
          <w:snapToGrid w:val="0"/>
          <w:sz w:val="22"/>
          <w:szCs w:val="22"/>
        </w:rPr>
      </w:pPr>
      <w:r w:rsidRPr="00F9447F">
        <w:rPr>
          <w:rFonts w:ascii="Arial" w:hAnsi="Arial" w:cs="Arial"/>
          <w:bCs/>
          <w:snapToGrid w:val="0"/>
          <w:sz w:val="22"/>
          <w:szCs w:val="22"/>
        </w:rPr>
        <w:t xml:space="preserve">E-mail: </w:t>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r>
      <w:r w:rsidRPr="00F9447F">
        <w:rPr>
          <w:rFonts w:ascii="Arial" w:hAnsi="Arial" w:cs="Arial"/>
          <w:bCs/>
          <w:snapToGrid w:val="0"/>
          <w:sz w:val="22"/>
          <w:szCs w:val="22"/>
        </w:rPr>
        <w:tab/>
        <w:t xml:space="preserve">   </w:t>
      </w:r>
      <w:proofErr w:type="spellStart"/>
      <w:r w:rsidR="00173FA4">
        <w:rPr>
          <w:rFonts w:ascii="Arial" w:hAnsi="Arial" w:cs="Arial"/>
          <w:bCs/>
          <w:snapToGrid w:val="0"/>
          <w:sz w:val="22"/>
          <w:szCs w:val="22"/>
        </w:rPr>
        <w:t>xxxxxxxxxxxxxxxxxxxxxxxx</w:t>
      </w:r>
      <w:proofErr w:type="spellEnd"/>
    </w:p>
    <w:p w14:paraId="506BC702" w14:textId="77777777" w:rsidR="00F9447F" w:rsidRPr="00F9447F" w:rsidRDefault="00F9447F" w:rsidP="00F9447F">
      <w:pPr>
        <w:spacing w:line="280" w:lineRule="exact"/>
        <w:rPr>
          <w:rFonts w:ascii="Arial" w:hAnsi="Arial" w:cs="Arial"/>
          <w:bCs/>
          <w:sz w:val="22"/>
          <w:szCs w:val="22"/>
        </w:rPr>
      </w:pPr>
      <w:r w:rsidRPr="00F9447F">
        <w:rPr>
          <w:rFonts w:ascii="Arial" w:hAnsi="Arial" w:cs="Arial"/>
          <w:bCs/>
          <w:sz w:val="22"/>
          <w:szCs w:val="22"/>
        </w:rPr>
        <w:t xml:space="preserve">Bankovní </w:t>
      </w:r>
      <w:proofErr w:type="gramStart"/>
      <w:r w:rsidRPr="00F9447F">
        <w:rPr>
          <w:rFonts w:ascii="Arial" w:hAnsi="Arial" w:cs="Arial"/>
          <w:bCs/>
          <w:sz w:val="22"/>
          <w:szCs w:val="22"/>
        </w:rPr>
        <w:t xml:space="preserve">spojení:   </w:t>
      </w:r>
      <w:proofErr w:type="gramEnd"/>
      <w:r w:rsidRPr="00F9447F">
        <w:rPr>
          <w:rFonts w:ascii="Arial" w:hAnsi="Arial" w:cs="Arial"/>
          <w:bCs/>
          <w:sz w:val="22"/>
          <w:szCs w:val="22"/>
        </w:rPr>
        <w:t xml:space="preserve">                                         </w:t>
      </w:r>
      <w:r w:rsidRPr="00F9447F">
        <w:rPr>
          <w:rFonts w:ascii="Arial" w:hAnsi="Arial" w:cs="Arial"/>
          <w:bCs/>
          <w:snapToGrid w:val="0"/>
          <w:sz w:val="22"/>
          <w:szCs w:val="22"/>
        </w:rPr>
        <w:t>ČSOB, a.s.</w:t>
      </w:r>
    </w:p>
    <w:p w14:paraId="51BE83D9" w14:textId="0D5279F6" w:rsidR="00F9447F" w:rsidRPr="00F9447F" w:rsidRDefault="00F9447F" w:rsidP="00F9447F">
      <w:pPr>
        <w:spacing w:line="280" w:lineRule="exact"/>
        <w:rPr>
          <w:rFonts w:ascii="Arial" w:hAnsi="Arial" w:cs="Arial"/>
          <w:bCs/>
          <w:sz w:val="22"/>
          <w:szCs w:val="22"/>
        </w:rPr>
      </w:pPr>
      <w:r w:rsidRPr="00F9447F">
        <w:rPr>
          <w:rFonts w:ascii="Arial" w:hAnsi="Arial" w:cs="Arial"/>
          <w:bCs/>
          <w:sz w:val="22"/>
          <w:szCs w:val="22"/>
        </w:rPr>
        <w:t xml:space="preserve">Číslo </w:t>
      </w:r>
      <w:proofErr w:type="gramStart"/>
      <w:r w:rsidRPr="00F9447F">
        <w:rPr>
          <w:rFonts w:ascii="Arial" w:hAnsi="Arial" w:cs="Arial"/>
          <w:bCs/>
          <w:sz w:val="22"/>
          <w:szCs w:val="22"/>
        </w:rPr>
        <w:t xml:space="preserve">účtu:   </w:t>
      </w:r>
      <w:proofErr w:type="gramEnd"/>
      <w:r w:rsidRPr="00F9447F">
        <w:rPr>
          <w:rFonts w:ascii="Arial" w:hAnsi="Arial" w:cs="Arial"/>
          <w:bCs/>
          <w:sz w:val="22"/>
          <w:szCs w:val="22"/>
        </w:rPr>
        <w:t xml:space="preserve">                                                    </w:t>
      </w:r>
      <w:proofErr w:type="spellStart"/>
      <w:r w:rsidR="007C217C">
        <w:rPr>
          <w:rFonts w:ascii="Arial" w:hAnsi="Arial" w:cs="Arial"/>
          <w:bCs/>
          <w:sz w:val="22"/>
          <w:szCs w:val="22"/>
        </w:rPr>
        <w:t>xxxxxxxxx</w:t>
      </w:r>
      <w:proofErr w:type="spellEnd"/>
      <w:r w:rsidRPr="00F9447F">
        <w:rPr>
          <w:rFonts w:ascii="Arial" w:hAnsi="Arial" w:cs="Arial"/>
          <w:bCs/>
          <w:snapToGrid w:val="0"/>
          <w:sz w:val="22"/>
          <w:szCs w:val="22"/>
        </w:rPr>
        <w:t>/</w:t>
      </w:r>
      <w:proofErr w:type="spellStart"/>
      <w:r w:rsidR="007C217C">
        <w:rPr>
          <w:rFonts w:ascii="Arial" w:hAnsi="Arial" w:cs="Arial"/>
          <w:bCs/>
          <w:snapToGrid w:val="0"/>
          <w:sz w:val="22"/>
          <w:szCs w:val="22"/>
        </w:rPr>
        <w:t>xxxx</w:t>
      </w:r>
      <w:proofErr w:type="spellEnd"/>
    </w:p>
    <w:p w14:paraId="14D4F9CC" w14:textId="5BCCD64B" w:rsidR="00F9447F" w:rsidRPr="00F9447F" w:rsidRDefault="00F9447F" w:rsidP="00F9447F">
      <w:pPr>
        <w:spacing w:line="280" w:lineRule="exact"/>
        <w:rPr>
          <w:rFonts w:ascii="Arial" w:hAnsi="Arial" w:cs="Arial"/>
          <w:bCs/>
          <w:sz w:val="22"/>
          <w:szCs w:val="22"/>
        </w:rPr>
      </w:pPr>
      <w:r w:rsidRPr="00F9447F">
        <w:rPr>
          <w:rFonts w:ascii="Arial" w:hAnsi="Arial" w:cs="Arial"/>
          <w:bCs/>
          <w:sz w:val="22"/>
          <w:szCs w:val="22"/>
        </w:rPr>
        <w:t>IČ/</w:t>
      </w:r>
      <w:proofErr w:type="gramStart"/>
      <w:r w:rsidRPr="00F9447F">
        <w:rPr>
          <w:rFonts w:ascii="Arial" w:hAnsi="Arial" w:cs="Arial"/>
          <w:bCs/>
          <w:sz w:val="22"/>
          <w:szCs w:val="22"/>
        </w:rPr>
        <w:t xml:space="preserve">DIČ:   </w:t>
      </w:r>
      <w:proofErr w:type="gramEnd"/>
      <w:r w:rsidRPr="00F9447F">
        <w:rPr>
          <w:rFonts w:ascii="Arial" w:hAnsi="Arial" w:cs="Arial"/>
          <w:bCs/>
          <w:sz w:val="22"/>
          <w:szCs w:val="22"/>
        </w:rPr>
        <w:t xml:space="preserve">                                                          </w:t>
      </w:r>
      <w:r w:rsidRPr="00F9447F">
        <w:rPr>
          <w:rFonts w:ascii="Arial" w:hAnsi="Arial" w:cs="Arial"/>
          <w:bCs/>
          <w:snapToGrid w:val="0"/>
          <w:sz w:val="22"/>
          <w:szCs w:val="22"/>
        </w:rPr>
        <w:t>68268912 /není plátcem DPH</w:t>
      </w:r>
    </w:p>
    <w:p w14:paraId="497FB20B" w14:textId="77777777" w:rsidR="00F9447F" w:rsidRPr="00F9447F" w:rsidRDefault="00F9447F" w:rsidP="00F9447F">
      <w:pPr>
        <w:spacing w:before="240" w:after="120" w:line="288" w:lineRule="auto"/>
        <w:ind w:right="-284"/>
        <w:rPr>
          <w:rFonts w:ascii="Arial" w:hAnsi="Arial" w:cs="Arial"/>
          <w:snapToGrid w:val="0"/>
          <w:sz w:val="22"/>
          <w:szCs w:val="22"/>
        </w:rPr>
      </w:pPr>
      <w:r w:rsidRPr="00F9447F">
        <w:rPr>
          <w:rFonts w:ascii="Arial" w:hAnsi="Arial" w:cs="Arial"/>
          <w:sz w:val="22"/>
          <w:szCs w:val="22"/>
        </w:rPr>
        <w:t xml:space="preserve">Fyzická osoba je zapsaná v živnostenském rejstříku vedeném u </w:t>
      </w:r>
      <w:r w:rsidRPr="00F9447F">
        <w:rPr>
          <w:rFonts w:ascii="Arial" w:hAnsi="Arial" w:cs="Arial"/>
          <w:snapToGrid w:val="0"/>
          <w:sz w:val="22"/>
          <w:szCs w:val="22"/>
        </w:rPr>
        <w:t>Městského úřadu Rakovník.</w:t>
      </w:r>
    </w:p>
    <w:p w14:paraId="08B17035" w14:textId="77BAE0F6" w:rsidR="00006EE5" w:rsidRPr="00D53952" w:rsidRDefault="00006EE5" w:rsidP="00006EE5">
      <w:pPr>
        <w:pStyle w:val="Zkladntext3"/>
        <w:tabs>
          <w:tab w:val="left" w:pos="2127"/>
          <w:tab w:val="left" w:pos="4800"/>
        </w:tabs>
        <w:rPr>
          <w:rFonts w:ascii="Arial" w:hAnsi="Arial" w:cs="Arial"/>
          <w:b/>
          <w:sz w:val="22"/>
          <w:szCs w:val="22"/>
          <w:lang w:val="en-US"/>
        </w:rPr>
      </w:pP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7C7653DC" w14:textId="1B9B36B8" w:rsidR="00B951F9" w:rsidRPr="00B951F9" w:rsidRDefault="00B83F26" w:rsidP="007236D8">
      <w:pPr>
        <w:numPr>
          <w:ilvl w:val="0"/>
          <w:numId w:val="3"/>
        </w:numPr>
        <w:spacing w:before="100" w:beforeAutospacing="1" w:line="274" w:lineRule="auto"/>
        <w:ind w:left="851" w:hanging="851"/>
        <w:jc w:val="both"/>
        <w:rPr>
          <w:rFonts w:ascii="Arial" w:hAnsi="Arial" w:cs="Arial"/>
          <w:sz w:val="22"/>
          <w:szCs w:val="22"/>
        </w:rPr>
      </w:pPr>
      <w:r w:rsidRPr="00D53952">
        <w:rPr>
          <w:rFonts w:ascii="Arial" w:hAnsi="Arial" w:cs="Arial"/>
          <w:sz w:val="22"/>
          <w:szCs w:val="22"/>
        </w:rPr>
        <w:t xml:space="preserve">Objednatel je </w:t>
      </w:r>
      <w:r w:rsidR="00B951F9" w:rsidRPr="00B951F9">
        <w:rPr>
          <w:rFonts w:ascii="Arial" w:hAnsi="Arial" w:cs="Arial"/>
          <w:sz w:val="22"/>
          <w:szCs w:val="22"/>
        </w:rPr>
        <w:t>realizátorem prvk</w:t>
      </w:r>
      <w:r w:rsidR="00287790">
        <w:rPr>
          <w:rFonts w:ascii="Arial" w:hAnsi="Arial" w:cs="Arial"/>
          <w:sz w:val="22"/>
          <w:szCs w:val="22"/>
        </w:rPr>
        <w:t>ů</w:t>
      </w:r>
      <w:r w:rsidR="00B951F9" w:rsidRPr="00B951F9">
        <w:rPr>
          <w:rFonts w:ascii="Arial" w:hAnsi="Arial" w:cs="Arial"/>
          <w:sz w:val="22"/>
          <w:szCs w:val="22"/>
        </w:rPr>
        <w:t xml:space="preserve"> plánu společných zařízení (dále jen „prvk</w:t>
      </w:r>
      <w:r w:rsidR="00360DA6">
        <w:rPr>
          <w:rFonts w:ascii="Arial" w:hAnsi="Arial" w:cs="Arial"/>
          <w:sz w:val="22"/>
          <w:szCs w:val="22"/>
        </w:rPr>
        <w:t>y</w:t>
      </w:r>
      <w:r w:rsidR="00B951F9" w:rsidRPr="00B951F9">
        <w:rPr>
          <w:rFonts w:ascii="Arial" w:hAnsi="Arial" w:cs="Arial"/>
          <w:sz w:val="22"/>
          <w:szCs w:val="22"/>
        </w:rPr>
        <w:t>“ nebo „prvk</w:t>
      </w:r>
      <w:r w:rsidR="00360DA6">
        <w:rPr>
          <w:rFonts w:ascii="Arial" w:hAnsi="Arial" w:cs="Arial"/>
          <w:sz w:val="22"/>
          <w:szCs w:val="22"/>
        </w:rPr>
        <w:t>y</w:t>
      </w:r>
    </w:p>
    <w:p w14:paraId="4C71EAB7" w14:textId="16AC5F6A" w:rsidR="00B83F26" w:rsidRPr="00D53952" w:rsidRDefault="00B951F9" w:rsidP="007236D8">
      <w:pPr>
        <w:spacing w:line="274" w:lineRule="auto"/>
        <w:ind w:left="851"/>
        <w:jc w:val="both"/>
        <w:rPr>
          <w:rFonts w:ascii="Arial" w:hAnsi="Arial" w:cs="Arial"/>
          <w:sz w:val="22"/>
          <w:szCs w:val="22"/>
        </w:rPr>
      </w:pPr>
      <w:r w:rsidRPr="00B951F9">
        <w:rPr>
          <w:rFonts w:ascii="Arial" w:hAnsi="Arial" w:cs="Arial"/>
          <w:sz w:val="22"/>
          <w:szCs w:val="22"/>
        </w:rPr>
        <w:t>PSZ“)</w:t>
      </w:r>
      <w:r w:rsidR="00B83F26" w:rsidRPr="00D53952">
        <w:rPr>
          <w:rFonts w:ascii="Arial" w:hAnsi="Arial" w:cs="Arial"/>
          <w:sz w:val="22"/>
          <w:szCs w:val="22"/>
        </w:rPr>
        <w:t xml:space="preserve"> specifikovan</w:t>
      </w:r>
      <w:r w:rsidR="00360DA6">
        <w:rPr>
          <w:rFonts w:ascii="Arial" w:hAnsi="Arial" w:cs="Arial"/>
          <w:sz w:val="22"/>
          <w:szCs w:val="22"/>
        </w:rPr>
        <w:t>ých</w:t>
      </w:r>
      <w:r w:rsidR="00B83F26" w:rsidRPr="00D53952">
        <w:rPr>
          <w:rFonts w:ascii="Arial" w:hAnsi="Arial" w:cs="Arial"/>
          <w:sz w:val="22"/>
          <w:szCs w:val="22"/>
        </w:rPr>
        <w:t xml:space="preserve"> v čl. II. odst. 2.</w:t>
      </w:r>
      <w:r w:rsidR="008C61B3">
        <w:rPr>
          <w:rFonts w:ascii="Arial" w:hAnsi="Arial" w:cs="Arial"/>
          <w:sz w:val="22"/>
          <w:szCs w:val="22"/>
        </w:rPr>
        <w:t>3</w:t>
      </w:r>
      <w:r w:rsidR="00B83F26" w:rsidRPr="00D53952">
        <w:rPr>
          <w:rFonts w:ascii="Arial" w:hAnsi="Arial" w:cs="Arial"/>
          <w:sz w:val="22"/>
          <w:szCs w:val="22"/>
        </w:rPr>
        <w:t xml:space="preserve"> této smlouvy, nad </w:t>
      </w:r>
      <w:r w:rsidR="00C211CC">
        <w:rPr>
          <w:rFonts w:ascii="Arial" w:hAnsi="Arial" w:cs="Arial"/>
          <w:sz w:val="22"/>
          <w:szCs w:val="22"/>
        </w:rPr>
        <w:t xml:space="preserve">jehož </w:t>
      </w:r>
      <w:r w:rsidR="00B83F26" w:rsidRPr="00D53952">
        <w:rPr>
          <w:rFonts w:ascii="Arial" w:hAnsi="Arial" w:cs="Arial"/>
          <w:sz w:val="22"/>
          <w:szCs w:val="22"/>
        </w:rPr>
        <w:t xml:space="preserve">prováděním </w:t>
      </w:r>
      <w:r w:rsidR="007236D8" w:rsidRPr="007236D8">
        <w:rPr>
          <w:rFonts w:ascii="Arial" w:hAnsi="Arial" w:cs="Arial"/>
          <w:sz w:val="22"/>
          <w:szCs w:val="22"/>
        </w:rPr>
        <w:t xml:space="preserve">se vyžaduje zajistit </w:t>
      </w:r>
      <w:r w:rsidR="007236D8" w:rsidRPr="007236D8">
        <w:rPr>
          <w:rFonts w:ascii="Arial" w:hAnsi="Arial" w:cs="Arial"/>
          <w:b/>
          <w:bCs/>
          <w:sz w:val="22"/>
          <w:szCs w:val="22"/>
        </w:rPr>
        <w:t xml:space="preserve">autorský dozor </w:t>
      </w:r>
      <w:r w:rsidR="00C211CC" w:rsidRPr="00C211CC">
        <w:rPr>
          <w:rFonts w:ascii="Arial" w:hAnsi="Arial" w:cs="Arial"/>
          <w:sz w:val="22"/>
          <w:szCs w:val="22"/>
        </w:rPr>
        <w:t>v</w:t>
      </w:r>
      <w:r w:rsidR="00C211CC">
        <w:rPr>
          <w:rFonts w:ascii="Arial" w:hAnsi="Arial" w:cs="Arial"/>
          <w:b/>
          <w:bCs/>
          <w:sz w:val="22"/>
          <w:szCs w:val="22"/>
        </w:rPr>
        <w:t xml:space="preserve"> </w:t>
      </w:r>
      <w:r w:rsidR="007236D8" w:rsidRPr="007236D8">
        <w:rPr>
          <w:rFonts w:ascii="Arial" w:hAnsi="Arial" w:cs="Arial"/>
          <w:sz w:val="22"/>
          <w:szCs w:val="22"/>
        </w:rPr>
        <w:t>souladu prováděné realizace s projektovou dokumentací</w:t>
      </w:r>
      <w:r w:rsidR="00B83F26" w:rsidRPr="00D53952">
        <w:rPr>
          <w:rFonts w:ascii="Arial" w:hAnsi="Arial" w:cs="Arial"/>
          <w:sz w:val="22"/>
          <w:szCs w:val="22"/>
        </w:rPr>
        <w:t>.</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59AD32FA"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w:t>
      </w:r>
      <w:r w:rsidR="00C83E05">
        <w:rPr>
          <w:rFonts w:ascii="Arial" w:hAnsi="Arial" w:cs="Arial"/>
          <w:sz w:val="22"/>
          <w:szCs w:val="22"/>
        </w:rPr>
        <w:t>prvků PSZ</w:t>
      </w:r>
      <w:r w:rsidR="002B171C" w:rsidRPr="002B171C">
        <w:rPr>
          <w:rFonts w:ascii="Arial" w:hAnsi="Arial" w:cs="Arial"/>
          <w:sz w:val="22"/>
          <w:szCs w:val="22"/>
        </w:rPr>
        <w:t xml:space="preserve">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50B2539C"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Zhotovitel se zavazuje, že provede pro objednatele autorský dozor při realizaci </w:t>
      </w:r>
      <w:r w:rsidR="00C83E05" w:rsidRPr="00C83E05">
        <w:rPr>
          <w:rFonts w:ascii="Arial" w:hAnsi="Arial" w:cs="Arial"/>
          <w:sz w:val="22"/>
          <w:szCs w:val="22"/>
        </w:rPr>
        <w:t>prvků PSZ</w:t>
      </w:r>
      <w:r w:rsidRPr="00D53952">
        <w:rPr>
          <w:rFonts w:ascii="Arial" w:hAnsi="Arial" w:cs="Arial"/>
          <w:sz w:val="22"/>
          <w:szCs w:val="22"/>
        </w:rPr>
        <w:t>:</w:t>
      </w:r>
    </w:p>
    <w:p w14:paraId="75494B6D" w14:textId="77777777" w:rsidR="000B3316" w:rsidRPr="00D53952" w:rsidRDefault="000B3316" w:rsidP="001A4873">
      <w:pPr>
        <w:pStyle w:val="Odstavecseseznamem"/>
        <w:rPr>
          <w:rFonts w:ascii="Arial" w:hAnsi="Arial" w:cs="Arial"/>
          <w:sz w:val="22"/>
          <w:szCs w:val="22"/>
        </w:rPr>
      </w:pPr>
    </w:p>
    <w:p w14:paraId="49B69FFD" w14:textId="1D2E862E" w:rsidR="00C674C4" w:rsidRPr="00BA11E9" w:rsidRDefault="00C674C4" w:rsidP="00C674C4">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stavby: </w:t>
      </w:r>
      <w:proofErr w:type="spellStart"/>
      <w:r>
        <w:rPr>
          <w:rFonts w:ascii="Arial" w:hAnsi="Arial" w:cs="Arial"/>
          <w:bCs/>
          <w:snapToGrid w:val="0"/>
          <w:szCs w:val="22"/>
          <w:u w:val="none"/>
          <w:lang w:val="en-US"/>
        </w:rPr>
        <w:t>Realizace</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výsadby</w:t>
      </w:r>
      <w:proofErr w:type="spellEnd"/>
      <w:r>
        <w:rPr>
          <w:rFonts w:ascii="Arial" w:hAnsi="Arial" w:cs="Arial"/>
          <w:bCs/>
          <w:snapToGrid w:val="0"/>
          <w:szCs w:val="22"/>
          <w:u w:val="none"/>
          <w:lang w:val="en-US"/>
        </w:rPr>
        <w:t xml:space="preserve"> IP a LBK </w:t>
      </w:r>
      <w:r w:rsidRPr="007B4282">
        <w:rPr>
          <w:rFonts w:ascii="Arial" w:hAnsi="Arial" w:cs="Arial"/>
          <w:bCs/>
          <w:snapToGrid w:val="0"/>
          <w:szCs w:val="22"/>
          <w:u w:val="none"/>
          <w:lang w:val="en-US"/>
        </w:rPr>
        <w:t xml:space="preserve">v k. ú. </w:t>
      </w:r>
      <w:proofErr w:type="spellStart"/>
      <w:r w:rsidRPr="007B4282">
        <w:rPr>
          <w:rFonts w:ascii="Arial" w:hAnsi="Arial" w:cs="Arial"/>
          <w:bCs/>
          <w:snapToGrid w:val="0"/>
          <w:szCs w:val="22"/>
          <w:u w:val="none"/>
          <w:lang w:val="en-US"/>
        </w:rPr>
        <w:t>Bechlín</w:t>
      </w:r>
      <w:proofErr w:type="spellEnd"/>
      <w:r>
        <w:rPr>
          <w:rFonts w:ascii="Arial" w:hAnsi="Arial" w:cs="Arial"/>
          <w:bCs/>
          <w:snapToGrid w:val="0"/>
          <w:szCs w:val="22"/>
          <w:u w:val="none"/>
          <w:lang w:val="en-US"/>
        </w:rPr>
        <w:t xml:space="preserve"> </w:t>
      </w:r>
    </w:p>
    <w:p w14:paraId="7E248ACB" w14:textId="2BEBD9CD" w:rsidR="00C674C4" w:rsidRPr="00BA11E9" w:rsidRDefault="00C674C4" w:rsidP="00C674C4">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stavby: </w:t>
      </w:r>
      <w:proofErr w:type="spellStart"/>
      <w:r w:rsidRPr="007B4282">
        <w:rPr>
          <w:rFonts w:ascii="Arial" w:hAnsi="Arial" w:cs="Arial"/>
          <w:bCs/>
          <w:snapToGrid w:val="0"/>
          <w:szCs w:val="22"/>
          <w:u w:val="none"/>
          <w:lang w:val="en-US"/>
        </w:rPr>
        <w:t>k</w:t>
      </w:r>
      <w:r>
        <w:rPr>
          <w:rFonts w:ascii="Arial" w:hAnsi="Arial" w:cs="Arial"/>
          <w:bCs/>
          <w:snapToGrid w:val="0"/>
          <w:szCs w:val="22"/>
          <w:u w:val="none"/>
          <w:lang w:val="en-US"/>
        </w:rPr>
        <w:t>atastrální</w:t>
      </w:r>
      <w:proofErr w:type="spellEnd"/>
      <w:r w:rsidRPr="007B4282">
        <w:rPr>
          <w:rFonts w:ascii="Arial" w:hAnsi="Arial" w:cs="Arial"/>
          <w:bCs/>
          <w:snapToGrid w:val="0"/>
          <w:szCs w:val="22"/>
          <w:u w:val="none"/>
          <w:lang w:val="en-US"/>
        </w:rPr>
        <w:t xml:space="preserve"> </w:t>
      </w:r>
      <w:proofErr w:type="spellStart"/>
      <w:r w:rsidRPr="007B4282">
        <w:rPr>
          <w:rFonts w:ascii="Arial" w:hAnsi="Arial" w:cs="Arial"/>
          <w:bCs/>
          <w:snapToGrid w:val="0"/>
          <w:szCs w:val="22"/>
          <w:u w:val="none"/>
          <w:lang w:val="en-US"/>
        </w:rPr>
        <w:t>ú</w:t>
      </w:r>
      <w:r>
        <w:rPr>
          <w:rFonts w:ascii="Arial" w:hAnsi="Arial" w:cs="Arial"/>
          <w:bCs/>
          <w:snapToGrid w:val="0"/>
          <w:szCs w:val="22"/>
          <w:u w:val="none"/>
          <w:lang w:val="en-US"/>
        </w:rPr>
        <w:t>zemí</w:t>
      </w:r>
      <w:proofErr w:type="spellEnd"/>
      <w:r w:rsidRPr="007B4282">
        <w:rPr>
          <w:rFonts w:ascii="Arial" w:hAnsi="Arial" w:cs="Arial"/>
          <w:bCs/>
          <w:snapToGrid w:val="0"/>
          <w:szCs w:val="22"/>
          <w:u w:val="none"/>
          <w:lang w:val="en-US"/>
        </w:rPr>
        <w:t xml:space="preserve"> </w:t>
      </w:r>
      <w:proofErr w:type="spellStart"/>
      <w:r w:rsidRPr="007B4282">
        <w:rPr>
          <w:rFonts w:ascii="Arial" w:hAnsi="Arial" w:cs="Arial"/>
          <w:bCs/>
          <w:snapToGrid w:val="0"/>
          <w:szCs w:val="22"/>
          <w:u w:val="none"/>
          <w:lang w:val="en-US"/>
        </w:rPr>
        <w:t>Bechlín</w:t>
      </w:r>
      <w:proofErr w:type="spellEnd"/>
      <w:r>
        <w:rPr>
          <w:rFonts w:ascii="Arial" w:hAnsi="Arial" w:cs="Arial"/>
          <w:bCs/>
          <w:snapToGrid w:val="0"/>
          <w:szCs w:val="22"/>
          <w:u w:val="none"/>
          <w:lang w:val="en-US"/>
        </w:rPr>
        <w:t xml:space="preserve">, obec </w:t>
      </w:r>
      <w:proofErr w:type="spellStart"/>
      <w:r>
        <w:rPr>
          <w:rFonts w:ascii="Arial" w:hAnsi="Arial" w:cs="Arial"/>
          <w:bCs/>
          <w:snapToGrid w:val="0"/>
          <w:szCs w:val="22"/>
          <w:u w:val="none"/>
          <w:lang w:val="en-US"/>
        </w:rPr>
        <w:t>Bechlín</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okres</w:t>
      </w:r>
      <w:proofErr w:type="spellEnd"/>
      <w:r>
        <w:rPr>
          <w:rFonts w:ascii="Arial" w:hAnsi="Arial" w:cs="Arial"/>
          <w:bCs/>
          <w:snapToGrid w:val="0"/>
          <w:szCs w:val="22"/>
          <w:u w:val="none"/>
          <w:lang w:val="en-US"/>
        </w:rPr>
        <w:t xml:space="preserve"> Litoměřice</w:t>
      </w:r>
    </w:p>
    <w:p w14:paraId="5AED7E70" w14:textId="08F85969" w:rsidR="00C674C4" w:rsidRDefault="00C674C4" w:rsidP="00C674C4">
      <w:pPr>
        <w:pStyle w:val="l-L1"/>
        <w:keepNext w:val="0"/>
        <w:numPr>
          <w:ilvl w:val="0"/>
          <w:numId w:val="0"/>
        </w:numPr>
        <w:spacing w:before="120" w:after="120"/>
        <w:ind w:left="737"/>
        <w:jc w:val="both"/>
        <w:rPr>
          <w:rFonts w:ascii="Arial" w:hAnsi="Arial" w:cs="Arial"/>
          <w:szCs w:val="22"/>
          <w:u w:val="none"/>
          <w:lang w:val="en-US"/>
        </w:rPr>
      </w:pPr>
      <w:r w:rsidRPr="00BA11E9">
        <w:rPr>
          <w:rStyle w:val="l-L2Char"/>
          <w:rFonts w:cs="Arial"/>
          <w:b w:val="0"/>
          <w:szCs w:val="22"/>
          <w:u w:val="none"/>
        </w:rPr>
        <w:t xml:space="preserve">Popis stavby: </w:t>
      </w:r>
      <w:r w:rsidRPr="0055245F">
        <w:rPr>
          <w:rStyle w:val="l-L2Char"/>
          <w:rFonts w:cs="Arial"/>
          <w:bCs/>
          <w:szCs w:val="22"/>
          <w:u w:val="none"/>
        </w:rPr>
        <w:t>R</w:t>
      </w:r>
      <w:proofErr w:type="spellStart"/>
      <w:r w:rsidRPr="0055245F">
        <w:rPr>
          <w:rFonts w:ascii="Arial" w:hAnsi="Arial" w:cs="Arial"/>
          <w:szCs w:val="22"/>
          <w:u w:val="none"/>
          <w:lang w:val="en-US"/>
        </w:rPr>
        <w:t>ealizac</w:t>
      </w:r>
      <w:r>
        <w:rPr>
          <w:rFonts w:ascii="Arial" w:hAnsi="Arial" w:cs="Arial"/>
          <w:szCs w:val="22"/>
          <w:u w:val="none"/>
          <w:lang w:val="en-US"/>
        </w:rPr>
        <w:t>e</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výsadby</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porostů</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včetně</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tříleté</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následné</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pěstební</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péče</w:t>
      </w:r>
      <w:proofErr w:type="spellEnd"/>
      <w:r w:rsidRPr="0055245F">
        <w:rPr>
          <w:rFonts w:ascii="Arial" w:hAnsi="Arial" w:cs="Arial"/>
          <w:szCs w:val="22"/>
          <w:u w:val="none"/>
          <w:lang w:val="en-US"/>
        </w:rPr>
        <w:t xml:space="preserve"> na </w:t>
      </w:r>
      <w:proofErr w:type="spellStart"/>
      <w:r w:rsidRPr="0055245F">
        <w:rPr>
          <w:rFonts w:ascii="Arial" w:hAnsi="Arial" w:cs="Arial"/>
          <w:szCs w:val="22"/>
          <w:u w:val="none"/>
          <w:lang w:val="en-US"/>
        </w:rPr>
        <w:t>základě</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schváleného</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plánu</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společných</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zařízení</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KoPÚ</w:t>
      </w:r>
      <w:proofErr w:type="spellEnd"/>
      <w:r w:rsidRPr="0055245F">
        <w:rPr>
          <w:rFonts w:ascii="Arial" w:hAnsi="Arial" w:cs="Arial"/>
          <w:szCs w:val="22"/>
          <w:u w:val="none"/>
          <w:lang w:val="en-US"/>
        </w:rPr>
        <w:t xml:space="preserve"> v k. ú. </w:t>
      </w:r>
      <w:proofErr w:type="spellStart"/>
      <w:r w:rsidRPr="0055245F">
        <w:rPr>
          <w:rFonts w:ascii="Arial" w:hAnsi="Arial" w:cs="Arial"/>
          <w:szCs w:val="22"/>
          <w:u w:val="none"/>
          <w:lang w:val="en-US"/>
        </w:rPr>
        <w:t>Bechlín</w:t>
      </w:r>
      <w:proofErr w:type="spellEnd"/>
      <w:r w:rsidRPr="0055245F">
        <w:rPr>
          <w:rFonts w:ascii="Arial" w:hAnsi="Arial" w:cs="Arial"/>
          <w:szCs w:val="22"/>
          <w:u w:val="none"/>
          <w:lang w:val="en-US"/>
        </w:rPr>
        <w:t xml:space="preserve"> na </w:t>
      </w:r>
      <w:proofErr w:type="spellStart"/>
      <w:r w:rsidRPr="0055245F">
        <w:rPr>
          <w:rFonts w:ascii="Arial" w:hAnsi="Arial" w:cs="Arial"/>
          <w:szCs w:val="22"/>
          <w:u w:val="none"/>
          <w:lang w:val="en-US"/>
        </w:rPr>
        <w:t>interakční</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prvky</w:t>
      </w:r>
      <w:proofErr w:type="spellEnd"/>
      <w:r>
        <w:rPr>
          <w:rFonts w:ascii="Arial" w:hAnsi="Arial" w:cs="Arial"/>
          <w:szCs w:val="22"/>
          <w:u w:val="none"/>
          <w:lang w:val="en-US"/>
        </w:rPr>
        <w:t>:</w:t>
      </w:r>
    </w:p>
    <w:p w14:paraId="64186FB8" w14:textId="77777777" w:rsidR="00C674C4" w:rsidRDefault="00C674C4" w:rsidP="00C674C4">
      <w:pPr>
        <w:pStyle w:val="l-L1"/>
        <w:keepNext w:val="0"/>
        <w:numPr>
          <w:ilvl w:val="0"/>
          <w:numId w:val="0"/>
        </w:numPr>
        <w:spacing w:before="120" w:after="120"/>
        <w:ind w:left="737"/>
        <w:jc w:val="both"/>
        <w:rPr>
          <w:rFonts w:ascii="Arial" w:hAnsi="Arial" w:cs="Arial"/>
          <w:szCs w:val="22"/>
          <w:u w:val="none"/>
          <w:lang w:val="en-US"/>
        </w:rPr>
      </w:pPr>
      <w:r>
        <w:rPr>
          <w:rFonts w:ascii="Arial" w:hAnsi="Arial" w:cs="Arial"/>
          <w:szCs w:val="22"/>
          <w:u w:val="none"/>
          <w:lang w:val="en-US"/>
        </w:rPr>
        <w:t>-</w:t>
      </w:r>
      <w:r w:rsidRPr="0055245F">
        <w:rPr>
          <w:rFonts w:ascii="Arial" w:hAnsi="Arial" w:cs="Arial"/>
          <w:szCs w:val="22"/>
          <w:u w:val="none"/>
          <w:lang w:val="en-US"/>
        </w:rPr>
        <w:t xml:space="preserve"> </w:t>
      </w:r>
      <w:proofErr w:type="spellStart"/>
      <w:r w:rsidRPr="0055245F">
        <w:rPr>
          <w:rFonts w:ascii="Arial" w:hAnsi="Arial" w:cs="Arial"/>
          <w:szCs w:val="22"/>
          <w:u w:val="none"/>
          <w:lang w:val="en-US"/>
        </w:rPr>
        <w:t>větrolam</w:t>
      </w:r>
      <w:proofErr w:type="spellEnd"/>
      <w:r w:rsidRPr="0055245F">
        <w:rPr>
          <w:rFonts w:ascii="Arial" w:hAnsi="Arial" w:cs="Arial"/>
          <w:szCs w:val="22"/>
          <w:u w:val="none"/>
          <w:lang w:val="en-US"/>
        </w:rPr>
        <w:t xml:space="preserve"> V1</w:t>
      </w:r>
      <w:r>
        <w:rPr>
          <w:rFonts w:ascii="Arial" w:hAnsi="Arial" w:cs="Arial"/>
          <w:szCs w:val="22"/>
          <w:u w:val="none"/>
          <w:lang w:val="en-US"/>
        </w:rPr>
        <w:t xml:space="preserve"> </w:t>
      </w:r>
      <w:r w:rsidRPr="0094648E">
        <w:rPr>
          <w:rFonts w:ascii="Arial" w:hAnsi="Arial" w:cs="Arial"/>
          <w:szCs w:val="22"/>
          <w:u w:val="none"/>
          <w:lang w:val="en-US"/>
        </w:rPr>
        <w:t xml:space="preserve">o </w:t>
      </w:r>
      <w:proofErr w:type="spellStart"/>
      <w:r w:rsidRPr="0094648E">
        <w:rPr>
          <w:rFonts w:ascii="Arial" w:hAnsi="Arial" w:cs="Arial"/>
          <w:szCs w:val="22"/>
          <w:u w:val="none"/>
          <w:lang w:val="en-US"/>
        </w:rPr>
        <w:t>šíři</w:t>
      </w:r>
      <w:proofErr w:type="spellEnd"/>
      <w:r w:rsidRPr="0094648E">
        <w:rPr>
          <w:rFonts w:ascii="Arial" w:hAnsi="Arial" w:cs="Arial"/>
          <w:szCs w:val="22"/>
          <w:u w:val="none"/>
          <w:lang w:val="en-US"/>
        </w:rPr>
        <w:t xml:space="preserve"> 6,5 m</w:t>
      </w:r>
      <w:r>
        <w:rPr>
          <w:rFonts w:ascii="Arial" w:hAnsi="Arial" w:cs="Arial"/>
          <w:szCs w:val="22"/>
          <w:u w:val="none"/>
          <w:lang w:val="en-US"/>
        </w:rPr>
        <w:t xml:space="preserve"> a</w:t>
      </w:r>
      <w:r w:rsidRPr="0055245F">
        <w:rPr>
          <w:rFonts w:ascii="Arial" w:hAnsi="Arial" w:cs="Arial"/>
          <w:szCs w:val="22"/>
          <w:u w:val="none"/>
          <w:lang w:val="en-US"/>
        </w:rPr>
        <w:t xml:space="preserve"> </w:t>
      </w:r>
      <w:proofErr w:type="spellStart"/>
      <w:r w:rsidRPr="0055245F">
        <w:rPr>
          <w:rFonts w:ascii="Arial" w:hAnsi="Arial" w:cs="Arial"/>
          <w:szCs w:val="22"/>
          <w:u w:val="none"/>
          <w:lang w:val="en-US"/>
        </w:rPr>
        <w:t>délce</w:t>
      </w:r>
      <w:proofErr w:type="spellEnd"/>
      <w:r w:rsidRPr="0055245F">
        <w:rPr>
          <w:rFonts w:ascii="Arial" w:hAnsi="Arial" w:cs="Arial"/>
          <w:szCs w:val="22"/>
          <w:u w:val="none"/>
          <w:lang w:val="en-US"/>
        </w:rPr>
        <w:t xml:space="preserve"> 190 m, </w:t>
      </w:r>
      <w:r>
        <w:rPr>
          <w:rFonts w:ascii="Arial" w:hAnsi="Arial" w:cs="Arial"/>
          <w:szCs w:val="22"/>
          <w:u w:val="none"/>
          <w:lang w:val="en-US"/>
        </w:rPr>
        <w:t xml:space="preserve">na </w:t>
      </w:r>
      <w:proofErr w:type="spellStart"/>
      <w:r>
        <w:rPr>
          <w:rFonts w:ascii="Arial" w:hAnsi="Arial" w:cs="Arial"/>
          <w:szCs w:val="22"/>
          <w:u w:val="none"/>
          <w:lang w:val="en-US"/>
        </w:rPr>
        <w:t>parcele</w:t>
      </w:r>
      <w:proofErr w:type="spellEnd"/>
      <w:r>
        <w:rPr>
          <w:rFonts w:ascii="Arial" w:hAnsi="Arial" w:cs="Arial"/>
          <w:szCs w:val="22"/>
          <w:u w:val="none"/>
          <w:lang w:val="en-US"/>
        </w:rPr>
        <w:t xml:space="preserve"> </w:t>
      </w:r>
      <w:proofErr w:type="spellStart"/>
      <w:r>
        <w:rPr>
          <w:rFonts w:ascii="Arial" w:hAnsi="Arial" w:cs="Arial"/>
          <w:szCs w:val="22"/>
          <w:u w:val="none"/>
          <w:lang w:val="en-US"/>
        </w:rPr>
        <w:t>číslo</w:t>
      </w:r>
      <w:proofErr w:type="spellEnd"/>
      <w:r>
        <w:rPr>
          <w:rFonts w:ascii="Arial" w:hAnsi="Arial" w:cs="Arial"/>
          <w:szCs w:val="22"/>
          <w:u w:val="none"/>
          <w:lang w:val="en-US"/>
        </w:rPr>
        <w:t xml:space="preserve"> 634/42.</w:t>
      </w:r>
    </w:p>
    <w:p w14:paraId="1882C84D" w14:textId="77777777" w:rsidR="00C674C4" w:rsidRDefault="00C674C4" w:rsidP="00C674C4">
      <w:pPr>
        <w:pStyle w:val="l-L1"/>
        <w:keepNext w:val="0"/>
        <w:numPr>
          <w:ilvl w:val="0"/>
          <w:numId w:val="0"/>
        </w:numPr>
        <w:spacing w:before="120" w:after="120"/>
        <w:ind w:left="737"/>
        <w:jc w:val="both"/>
        <w:rPr>
          <w:rFonts w:ascii="Arial" w:hAnsi="Arial" w:cs="Arial"/>
          <w:szCs w:val="22"/>
          <w:u w:val="none"/>
          <w:lang w:val="en-US"/>
        </w:rPr>
      </w:pPr>
      <w:r>
        <w:rPr>
          <w:rFonts w:ascii="Arial" w:hAnsi="Arial" w:cs="Arial"/>
          <w:szCs w:val="22"/>
          <w:u w:val="none"/>
          <w:lang w:val="en-US"/>
        </w:rPr>
        <w:t xml:space="preserve">- </w:t>
      </w:r>
      <w:proofErr w:type="spellStart"/>
      <w:r w:rsidRPr="0055245F">
        <w:rPr>
          <w:rFonts w:ascii="Arial" w:hAnsi="Arial" w:cs="Arial"/>
          <w:szCs w:val="22"/>
          <w:u w:val="none"/>
          <w:lang w:val="en-US"/>
        </w:rPr>
        <w:t>větrolam</w:t>
      </w:r>
      <w:proofErr w:type="spellEnd"/>
      <w:r w:rsidRPr="0055245F">
        <w:rPr>
          <w:rFonts w:ascii="Arial" w:hAnsi="Arial" w:cs="Arial"/>
          <w:szCs w:val="22"/>
          <w:u w:val="none"/>
          <w:lang w:val="en-US"/>
        </w:rPr>
        <w:t xml:space="preserve"> V3 </w:t>
      </w:r>
      <w:r w:rsidRPr="0094648E">
        <w:rPr>
          <w:rFonts w:ascii="Arial" w:hAnsi="Arial" w:cs="Arial"/>
          <w:szCs w:val="22"/>
          <w:u w:val="none"/>
          <w:lang w:val="en-US"/>
        </w:rPr>
        <w:t xml:space="preserve">o </w:t>
      </w:r>
      <w:proofErr w:type="spellStart"/>
      <w:r w:rsidRPr="0094648E">
        <w:rPr>
          <w:rFonts w:ascii="Arial" w:hAnsi="Arial" w:cs="Arial"/>
          <w:szCs w:val="22"/>
          <w:u w:val="none"/>
          <w:lang w:val="en-US"/>
        </w:rPr>
        <w:t>šíři</w:t>
      </w:r>
      <w:proofErr w:type="spellEnd"/>
      <w:r w:rsidRPr="0094648E">
        <w:rPr>
          <w:rFonts w:ascii="Arial" w:hAnsi="Arial" w:cs="Arial"/>
          <w:szCs w:val="22"/>
          <w:u w:val="none"/>
          <w:lang w:val="en-US"/>
        </w:rPr>
        <w:t xml:space="preserve"> 6,5 m</w:t>
      </w:r>
      <w:r>
        <w:rPr>
          <w:rFonts w:ascii="Arial" w:hAnsi="Arial" w:cs="Arial"/>
          <w:szCs w:val="22"/>
          <w:u w:val="none"/>
          <w:lang w:val="en-US"/>
        </w:rPr>
        <w:t xml:space="preserve"> a</w:t>
      </w:r>
      <w:r w:rsidRPr="0055245F">
        <w:rPr>
          <w:rFonts w:ascii="Arial" w:hAnsi="Arial" w:cs="Arial"/>
          <w:szCs w:val="22"/>
          <w:u w:val="none"/>
          <w:lang w:val="en-US"/>
        </w:rPr>
        <w:t xml:space="preserve"> </w:t>
      </w:r>
      <w:proofErr w:type="spellStart"/>
      <w:r w:rsidRPr="0055245F">
        <w:rPr>
          <w:rFonts w:ascii="Arial" w:hAnsi="Arial" w:cs="Arial"/>
          <w:szCs w:val="22"/>
          <w:u w:val="none"/>
          <w:lang w:val="en-US"/>
        </w:rPr>
        <w:t>délce</w:t>
      </w:r>
      <w:proofErr w:type="spellEnd"/>
      <w:r w:rsidRPr="0055245F">
        <w:rPr>
          <w:rFonts w:ascii="Arial" w:hAnsi="Arial" w:cs="Arial"/>
          <w:szCs w:val="22"/>
          <w:u w:val="none"/>
          <w:lang w:val="en-US"/>
        </w:rPr>
        <w:t xml:space="preserve"> </w:t>
      </w:r>
      <w:r>
        <w:rPr>
          <w:rFonts w:ascii="Arial" w:hAnsi="Arial" w:cs="Arial"/>
          <w:szCs w:val="22"/>
          <w:u w:val="none"/>
          <w:lang w:val="en-US"/>
        </w:rPr>
        <w:t>500</w:t>
      </w:r>
      <w:r w:rsidRPr="0055245F">
        <w:rPr>
          <w:rFonts w:ascii="Arial" w:hAnsi="Arial" w:cs="Arial"/>
          <w:szCs w:val="22"/>
          <w:u w:val="none"/>
          <w:lang w:val="en-US"/>
        </w:rPr>
        <w:t xml:space="preserve"> m</w:t>
      </w:r>
      <w:r>
        <w:rPr>
          <w:rFonts w:ascii="Arial" w:hAnsi="Arial" w:cs="Arial"/>
          <w:szCs w:val="22"/>
          <w:u w:val="none"/>
          <w:lang w:val="en-US"/>
        </w:rPr>
        <w:t xml:space="preserve">, na </w:t>
      </w:r>
      <w:proofErr w:type="spellStart"/>
      <w:r>
        <w:rPr>
          <w:rFonts w:ascii="Arial" w:hAnsi="Arial" w:cs="Arial"/>
          <w:szCs w:val="22"/>
          <w:u w:val="none"/>
          <w:lang w:val="en-US"/>
        </w:rPr>
        <w:t>parcelách</w:t>
      </w:r>
      <w:proofErr w:type="spellEnd"/>
      <w:r>
        <w:rPr>
          <w:rFonts w:ascii="Arial" w:hAnsi="Arial" w:cs="Arial"/>
          <w:szCs w:val="22"/>
          <w:u w:val="none"/>
          <w:lang w:val="en-US"/>
        </w:rPr>
        <w:t xml:space="preserve"> </w:t>
      </w:r>
      <w:proofErr w:type="spellStart"/>
      <w:r>
        <w:rPr>
          <w:rFonts w:ascii="Arial" w:hAnsi="Arial" w:cs="Arial"/>
          <w:szCs w:val="22"/>
          <w:u w:val="none"/>
          <w:lang w:val="en-US"/>
        </w:rPr>
        <w:t>číslo</w:t>
      </w:r>
      <w:proofErr w:type="spellEnd"/>
      <w:r w:rsidRPr="0055245F">
        <w:rPr>
          <w:rFonts w:ascii="Arial" w:hAnsi="Arial" w:cs="Arial"/>
          <w:szCs w:val="22"/>
          <w:u w:val="none"/>
          <w:lang w:val="en-US"/>
        </w:rPr>
        <w:t xml:space="preserve"> </w:t>
      </w:r>
      <w:r>
        <w:rPr>
          <w:rFonts w:ascii="Arial" w:hAnsi="Arial" w:cs="Arial"/>
          <w:szCs w:val="22"/>
          <w:u w:val="none"/>
          <w:lang w:val="en-US"/>
        </w:rPr>
        <w:t xml:space="preserve">1279/82 a 1279/86. </w:t>
      </w:r>
    </w:p>
    <w:p w14:paraId="6C4AFF5F" w14:textId="77777777" w:rsidR="00C674C4" w:rsidRPr="00BA11E9" w:rsidRDefault="00C674C4" w:rsidP="00C674C4">
      <w:pPr>
        <w:pStyle w:val="l-L1"/>
        <w:keepNext w:val="0"/>
        <w:numPr>
          <w:ilvl w:val="0"/>
          <w:numId w:val="0"/>
        </w:numPr>
        <w:spacing w:before="120" w:after="120"/>
        <w:ind w:left="737"/>
        <w:jc w:val="both"/>
        <w:rPr>
          <w:rStyle w:val="l-L2Char"/>
          <w:rFonts w:cs="Arial"/>
          <w:szCs w:val="22"/>
          <w:u w:val="none"/>
        </w:rPr>
      </w:pPr>
      <w:r>
        <w:rPr>
          <w:rFonts w:ascii="Arial" w:hAnsi="Arial" w:cs="Arial"/>
          <w:szCs w:val="22"/>
          <w:u w:val="none"/>
          <w:lang w:val="en-US"/>
        </w:rPr>
        <w:t xml:space="preserve">- </w:t>
      </w:r>
      <w:proofErr w:type="spellStart"/>
      <w:r w:rsidRPr="0055245F">
        <w:rPr>
          <w:rFonts w:ascii="Arial" w:hAnsi="Arial" w:cs="Arial"/>
          <w:szCs w:val="22"/>
          <w:u w:val="none"/>
          <w:lang w:val="en-US"/>
        </w:rPr>
        <w:t>lokální</w:t>
      </w:r>
      <w:proofErr w:type="spell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biokoridor</w:t>
      </w:r>
      <w:proofErr w:type="spellEnd"/>
      <w:r w:rsidRPr="0055245F">
        <w:rPr>
          <w:rFonts w:ascii="Arial" w:hAnsi="Arial" w:cs="Arial"/>
          <w:szCs w:val="22"/>
          <w:u w:val="none"/>
          <w:lang w:val="en-US"/>
        </w:rPr>
        <w:t xml:space="preserve"> LK „</w:t>
      </w:r>
      <w:proofErr w:type="gramStart"/>
      <w:r w:rsidRPr="0055245F">
        <w:rPr>
          <w:rFonts w:ascii="Arial" w:hAnsi="Arial" w:cs="Arial"/>
          <w:szCs w:val="22"/>
          <w:u w:val="none"/>
          <w:lang w:val="en-US"/>
        </w:rPr>
        <w:t>k“ o</w:t>
      </w:r>
      <w:proofErr w:type="gramEnd"/>
      <w:r w:rsidRPr="0055245F">
        <w:rPr>
          <w:rFonts w:ascii="Arial" w:hAnsi="Arial" w:cs="Arial"/>
          <w:szCs w:val="22"/>
          <w:u w:val="none"/>
          <w:lang w:val="en-US"/>
        </w:rPr>
        <w:t xml:space="preserve"> </w:t>
      </w:r>
      <w:proofErr w:type="spellStart"/>
      <w:r w:rsidRPr="0055245F">
        <w:rPr>
          <w:rFonts w:ascii="Arial" w:hAnsi="Arial" w:cs="Arial"/>
          <w:szCs w:val="22"/>
          <w:u w:val="none"/>
          <w:lang w:val="en-US"/>
        </w:rPr>
        <w:t>výměře</w:t>
      </w:r>
      <w:proofErr w:type="spellEnd"/>
      <w:r w:rsidRPr="0055245F">
        <w:rPr>
          <w:rFonts w:ascii="Arial" w:hAnsi="Arial" w:cs="Arial"/>
          <w:szCs w:val="22"/>
          <w:u w:val="none"/>
          <w:lang w:val="en-US"/>
        </w:rPr>
        <w:t xml:space="preserve"> 20 841 m</w:t>
      </w:r>
      <w:r w:rsidRPr="0055245F">
        <w:rPr>
          <w:rFonts w:ascii="Arial" w:hAnsi="Arial" w:cs="Arial"/>
          <w:szCs w:val="22"/>
          <w:u w:val="none"/>
          <w:vertAlign w:val="superscript"/>
          <w:lang w:val="en-US"/>
        </w:rPr>
        <w:t>2</w:t>
      </w:r>
      <w:r>
        <w:rPr>
          <w:rFonts w:ascii="Arial" w:hAnsi="Arial" w:cs="Arial"/>
          <w:szCs w:val="22"/>
          <w:u w:val="none"/>
          <w:lang w:val="en-US"/>
        </w:rPr>
        <w:t xml:space="preserve">, na </w:t>
      </w:r>
      <w:proofErr w:type="spellStart"/>
      <w:r>
        <w:rPr>
          <w:rFonts w:ascii="Arial" w:hAnsi="Arial" w:cs="Arial"/>
          <w:szCs w:val="22"/>
          <w:u w:val="none"/>
          <w:lang w:val="en-US"/>
        </w:rPr>
        <w:t>parcelách</w:t>
      </w:r>
      <w:proofErr w:type="spellEnd"/>
      <w:r>
        <w:rPr>
          <w:rFonts w:ascii="Arial" w:hAnsi="Arial" w:cs="Arial"/>
          <w:szCs w:val="22"/>
          <w:u w:val="none"/>
          <w:lang w:val="en-US"/>
        </w:rPr>
        <w:t xml:space="preserve"> </w:t>
      </w:r>
      <w:proofErr w:type="spellStart"/>
      <w:r>
        <w:rPr>
          <w:rFonts w:ascii="Arial" w:hAnsi="Arial" w:cs="Arial"/>
          <w:szCs w:val="22"/>
          <w:u w:val="none"/>
          <w:lang w:val="en-US"/>
        </w:rPr>
        <w:t>číslo</w:t>
      </w:r>
      <w:proofErr w:type="spellEnd"/>
      <w:r>
        <w:rPr>
          <w:rFonts w:ascii="Arial" w:hAnsi="Arial" w:cs="Arial"/>
          <w:szCs w:val="22"/>
          <w:u w:val="none"/>
          <w:lang w:val="en-US"/>
        </w:rPr>
        <w:t xml:space="preserve"> 1087/10, 1087/29, 1194/3, 1194/5 1279/45, 1279/79.</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3A8AB855" w:rsidR="00531C6F" w:rsidRPr="00D53952" w:rsidRDefault="00B83F26"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643E676E"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 projektovou dokumentací ověřenou stavebním úřadem, podmínkami smlouvy, doplňky a změnami projektové dokumentace, které budou schváleny objednatelem.</w:t>
      </w:r>
    </w:p>
    <w:p w14:paraId="0C868F0F" w14:textId="5F9A1FBB"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Zhotovitel se zavazuje, že bude vykonávat autorský dozor nad souladem zhotovovan</w:t>
      </w:r>
      <w:r w:rsidR="00744EA7">
        <w:rPr>
          <w:rFonts w:ascii="Arial" w:hAnsi="Arial" w:cs="Arial"/>
          <w:bCs/>
          <w:sz w:val="22"/>
          <w:szCs w:val="22"/>
        </w:rPr>
        <w:t>ých prvků PSZ</w:t>
      </w:r>
      <w:r w:rsidRPr="00D53952">
        <w:rPr>
          <w:rFonts w:ascii="Arial" w:hAnsi="Arial" w:cs="Arial"/>
          <w:bCs/>
          <w:sz w:val="22"/>
          <w:szCs w:val="22"/>
        </w:rPr>
        <w:t xml:space="preserve"> </w:t>
      </w:r>
      <w:r w:rsidRPr="00D53952">
        <w:rPr>
          <w:rFonts w:ascii="Arial" w:hAnsi="Arial" w:cs="Arial"/>
          <w:sz w:val="22"/>
          <w:szCs w:val="22"/>
        </w:rPr>
        <w:t>specifikovan</w:t>
      </w:r>
      <w:r w:rsidR="00231962">
        <w:rPr>
          <w:rFonts w:ascii="Arial" w:hAnsi="Arial" w:cs="Arial"/>
          <w:sz w:val="22"/>
          <w:szCs w:val="22"/>
        </w:rPr>
        <w:t>ý</w:t>
      </w:r>
      <w:r w:rsidR="00744EA7">
        <w:rPr>
          <w:rFonts w:ascii="Arial" w:hAnsi="Arial" w:cs="Arial"/>
          <w:sz w:val="22"/>
          <w:szCs w:val="22"/>
        </w:rPr>
        <w:t>ch</w:t>
      </w:r>
      <w:r w:rsidRPr="00D53952">
        <w:rPr>
          <w:rFonts w:ascii="Arial" w:hAnsi="Arial" w:cs="Arial"/>
          <w:sz w:val="22"/>
          <w:szCs w:val="22"/>
        </w:rPr>
        <w:t xml:space="preserve">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w:t>
      </w:r>
      <w:r w:rsidR="00231962">
        <w:rPr>
          <w:rFonts w:ascii="Arial" w:hAnsi="Arial" w:cs="Arial"/>
          <w:bCs/>
          <w:sz w:val="22"/>
          <w:szCs w:val="22"/>
        </w:rPr>
        <w:t>realizace</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5586B680"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dohlíží na soulad zhotovované stavby s projektovou dokumentací,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68E8ED33" w14:textId="2BCAC115"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koordinátor bezpečnosti práce</w:t>
      </w:r>
      <w:r w:rsidRPr="00D53952">
        <w:rPr>
          <w:rFonts w:ascii="Arial" w:hAnsi="Arial" w:cs="Arial"/>
          <w:bCs/>
          <w:sz w:val="22"/>
          <w:szCs w:val="22"/>
        </w:rPr>
        <w:t>) při operativním řešení problémů vzniklých na stavbě,</w:t>
      </w:r>
    </w:p>
    <w:p w14:paraId="4AE0A441" w14:textId="4C3D14F1"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w:t>
      </w:r>
    </w:p>
    <w:p w14:paraId="270A2C94" w14:textId="63481CD2"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w:t>
      </w:r>
      <w:r w:rsidR="00AA7308" w:rsidRPr="00AA7308">
        <w:rPr>
          <w:rFonts w:ascii="Arial" w:hAnsi="Arial" w:cs="Arial"/>
          <w:bCs/>
          <w:sz w:val="22"/>
          <w:szCs w:val="22"/>
        </w:rPr>
        <w:t>protokolu z kontrolních dnů</w:t>
      </w:r>
      <w:r w:rsidRPr="00D53952">
        <w:rPr>
          <w:rFonts w:ascii="Arial" w:hAnsi="Arial" w:cs="Arial"/>
          <w:bCs/>
          <w:sz w:val="22"/>
          <w:szCs w:val="22"/>
        </w:rPr>
        <w:t xml:space="preserve">, </w:t>
      </w:r>
    </w:p>
    <w:p w14:paraId="4C5CF0DF" w14:textId="29C18D34"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aktivně se zúčastní přebírání </w:t>
      </w:r>
      <w:r w:rsidR="00262FF3" w:rsidRPr="00262FF3">
        <w:rPr>
          <w:rFonts w:ascii="Arial" w:hAnsi="Arial" w:cs="Arial"/>
          <w:bCs/>
          <w:sz w:val="22"/>
          <w:szCs w:val="22"/>
        </w:rPr>
        <w:t>místa realizace objednatelem od zhotovitele prvk</w:t>
      </w:r>
      <w:r w:rsidR="00937676">
        <w:rPr>
          <w:rFonts w:ascii="Arial" w:hAnsi="Arial" w:cs="Arial"/>
          <w:bCs/>
          <w:sz w:val="22"/>
          <w:szCs w:val="22"/>
        </w:rPr>
        <w:t>ů</w:t>
      </w:r>
      <w:r w:rsidR="00262FF3" w:rsidRPr="00262FF3">
        <w:rPr>
          <w:rFonts w:ascii="Arial" w:hAnsi="Arial" w:cs="Arial"/>
          <w:bCs/>
          <w:sz w:val="22"/>
          <w:szCs w:val="22"/>
        </w:rPr>
        <w:t xml:space="preserve"> PSZ</w:t>
      </w:r>
      <w:r w:rsidRPr="00D53952">
        <w:rPr>
          <w:rFonts w:ascii="Arial" w:hAnsi="Arial" w:cs="Arial"/>
          <w:sz w:val="22"/>
          <w:szCs w:val="22"/>
        </w:rPr>
        <w:t xml:space="preserve"> specifikovan</w:t>
      </w:r>
      <w:r w:rsidR="00937676">
        <w:rPr>
          <w:rFonts w:ascii="Arial" w:hAnsi="Arial" w:cs="Arial"/>
          <w:sz w:val="22"/>
          <w:szCs w:val="22"/>
        </w:rPr>
        <w:t>ých</w:t>
      </w:r>
      <w:r w:rsidRPr="00D53952">
        <w:rPr>
          <w:rFonts w:ascii="Arial" w:hAnsi="Arial" w:cs="Arial"/>
          <w:sz w:val="22"/>
          <w:szCs w:val="22"/>
        </w:rPr>
        <w:t xml:space="preserve">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w:t>
      </w:r>
      <w:r w:rsidR="003A45DC">
        <w:rPr>
          <w:rFonts w:ascii="Arial" w:hAnsi="Arial" w:cs="Arial"/>
          <w:bCs/>
          <w:sz w:val="22"/>
          <w:szCs w:val="22"/>
        </w:rPr>
        <w:t>prvků PSZ</w:t>
      </w:r>
      <w:r w:rsidRPr="00D53952">
        <w:rPr>
          <w:rFonts w:ascii="Arial" w:hAnsi="Arial" w:cs="Arial"/>
          <w:bCs/>
          <w:sz w:val="22"/>
          <w:szCs w:val="22"/>
        </w:rPr>
        <w:t xml:space="preserve"> objednatelem, přičemž aktivní účastí se rozumí kompletní samostatná prohlídka zhotovované stavby, upozorňování na vady a nedodělky stavby, vypracování</w:t>
      </w:r>
      <w:r w:rsidR="00CF1DAB">
        <w:rPr>
          <w:rFonts w:ascii="Arial" w:hAnsi="Arial" w:cs="Arial"/>
          <w:bCs/>
          <w:sz w:val="22"/>
          <w:szCs w:val="22"/>
        </w:rPr>
        <w:t xml:space="preserve"> </w:t>
      </w:r>
      <w:r w:rsidRPr="00D53952">
        <w:rPr>
          <w:rFonts w:ascii="Arial" w:hAnsi="Arial" w:cs="Arial"/>
          <w:bCs/>
          <w:sz w:val="22"/>
          <w:szCs w:val="22"/>
        </w:rPr>
        <w:t>zápisu</w:t>
      </w:r>
      <w:r w:rsidR="00CF1DAB">
        <w:rPr>
          <w:rFonts w:ascii="Arial" w:hAnsi="Arial" w:cs="Arial"/>
          <w:bCs/>
          <w:sz w:val="22"/>
          <w:szCs w:val="22"/>
        </w:rPr>
        <w:t xml:space="preserve"> </w:t>
      </w:r>
      <w:r w:rsidRPr="00D53952">
        <w:rPr>
          <w:rFonts w:ascii="Arial" w:hAnsi="Arial" w:cs="Arial"/>
          <w:bCs/>
          <w:sz w:val="22"/>
          <w:szCs w:val="22"/>
        </w:rPr>
        <w:t xml:space="preserve">o nalezených vadách a nedodělcích a jeho předání objednateli, </w:t>
      </w:r>
    </w:p>
    <w:p w14:paraId="24918350" w14:textId="1B2BA3B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aktivně se účastní </w:t>
      </w:r>
      <w:r w:rsidR="00FF76D8" w:rsidRPr="00876E6A">
        <w:rPr>
          <w:rFonts w:ascii="Arial" w:hAnsi="Arial" w:cs="Arial"/>
          <w:sz w:val="22"/>
          <w:szCs w:val="22"/>
        </w:rPr>
        <w:t>předání a převzetí stavby</w:t>
      </w:r>
      <w:r w:rsidR="00FF76D8" w:rsidRPr="00D53952">
        <w:rPr>
          <w:rFonts w:ascii="Arial" w:hAnsi="Arial" w:cs="Arial"/>
          <w:bCs/>
          <w:sz w:val="22"/>
          <w:szCs w:val="22"/>
        </w:rPr>
        <w:t xml:space="preserve"> </w:t>
      </w:r>
      <w:r w:rsidRPr="00D53952">
        <w:rPr>
          <w:rFonts w:ascii="Arial" w:hAnsi="Arial" w:cs="Arial"/>
          <w:bCs/>
          <w:sz w:val="22"/>
          <w:szCs w:val="22"/>
        </w:rPr>
        <w:t>a při kontrole odstranění závad</w:t>
      </w:r>
      <w:r w:rsidR="00FF76D8">
        <w:rPr>
          <w:rFonts w:ascii="Arial" w:hAnsi="Arial" w:cs="Arial"/>
          <w:bCs/>
          <w:sz w:val="22"/>
          <w:szCs w:val="22"/>
        </w:rPr>
        <w:t xml:space="preserve"> dle protokolu o </w:t>
      </w:r>
      <w:r w:rsidR="00FF76D8" w:rsidRPr="00876E6A">
        <w:rPr>
          <w:rFonts w:ascii="Arial" w:hAnsi="Arial" w:cs="Arial"/>
          <w:sz w:val="22"/>
          <w:szCs w:val="22"/>
        </w:rPr>
        <w:t>předání a převzetí stavby</w:t>
      </w:r>
      <w:r w:rsidRPr="00D53952">
        <w:rPr>
          <w:rFonts w:ascii="Arial" w:hAnsi="Arial" w:cs="Arial"/>
          <w:bCs/>
          <w:sz w:val="22"/>
          <w:szCs w:val="22"/>
        </w:rPr>
        <w:t>,</w:t>
      </w:r>
    </w:p>
    <w:p w14:paraId="7D6767E7" w14:textId="425BDEED"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odsouhlasení dokumentace skutečného provedení </w:t>
      </w:r>
      <w:r w:rsidR="004400F2">
        <w:rPr>
          <w:rFonts w:ascii="Arial" w:hAnsi="Arial" w:cs="Arial"/>
          <w:bCs/>
          <w:sz w:val="22"/>
          <w:szCs w:val="22"/>
        </w:rPr>
        <w:t>prvků PSZ</w:t>
      </w:r>
      <w:r w:rsidRPr="00D53952">
        <w:rPr>
          <w:rFonts w:ascii="Arial" w:hAnsi="Arial" w:cs="Arial"/>
          <w:bCs/>
          <w:sz w:val="22"/>
          <w:szCs w:val="22"/>
        </w:rPr>
        <w:t>,</w:t>
      </w:r>
    </w:p>
    <w:p w14:paraId="030A12F1" w14:textId="4D24AF53" w:rsidR="00B83F26" w:rsidRPr="00F81DB4" w:rsidRDefault="00B83F26" w:rsidP="00F81DB4">
      <w:pPr>
        <w:pStyle w:val="Zkladntext3"/>
        <w:numPr>
          <w:ilvl w:val="0"/>
          <w:numId w:val="1"/>
        </w:numPr>
        <w:overflowPunct w:val="0"/>
        <w:rPr>
          <w:rFonts w:ascii="Arial" w:hAnsi="Arial" w:cs="Arial"/>
          <w:bCs/>
          <w:sz w:val="22"/>
          <w:szCs w:val="22"/>
        </w:rPr>
      </w:pPr>
      <w:r w:rsidRPr="00D53952">
        <w:rPr>
          <w:rFonts w:ascii="Arial" w:hAnsi="Arial" w:cs="Arial"/>
          <w:bCs/>
          <w:sz w:val="22"/>
          <w:szCs w:val="22"/>
        </w:rPr>
        <w:t xml:space="preserve">po dokončení </w:t>
      </w:r>
      <w:r w:rsidR="00484927" w:rsidRPr="00484927">
        <w:rPr>
          <w:rFonts w:ascii="Arial" w:hAnsi="Arial" w:cs="Arial"/>
          <w:bCs/>
          <w:sz w:val="22"/>
          <w:szCs w:val="22"/>
        </w:rPr>
        <w:t>realizace zhotovitel vyhotoví zprávu o souladu zhotovené realizace s</w:t>
      </w:r>
      <w:r w:rsidR="00484927">
        <w:rPr>
          <w:rFonts w:ascii="Arial" w:hAnsi="Arial" w:cs="Arial"/>
          <w:bCs/>
          <w:sz w:val="22"/>
          <w:szCs w:val="22"/>
        </w:rPr>
        <w:t xml:space="preserve"> </w:t>
      </w:r>
      <w:r w:rsidR="00484927" w:rsidRPr="00F81DB4">
        <w:rPr>
          <w:rFonts w:ascii="Arial" w:hAnsi="Arial" w:cs="Arial"/>
          <w:bCs/>
          <w:sz w:val="22"/>
          <w:szCs w:val="22"/>
        </w:rPr>
        <w:t>projektovou dokumentací</w:t>
      </w:r>
      <w:r w:rsidRPr="00F81DB4">
        <w:rPr>
          <w:rFonts w:ascii="Arial" w:hAnsi="Arial" w:cs="Arial"/>
          <w:bCs/>
          <w:sz w:val="22"/>
          <w:szCs w:val="22"/>
        </w:rPr>
        <w:t>.</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118E3943"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DE710F">
        <w:rPr>
          <w:rFonts w:ascii="Arial" w:hAnsi="Arial" w:cs="Arial"/>
          <w:bCs/>
          <w:snapToGrid w:val="0"/>
          <w:sz w:val="22"/>
          <w:szCs w:val="22"/>
        </w:rPr>
        <w:t>z</w:t>
      </w:r>
      <w:r w:rsidRPr="00DE710F">
        <w:rPr>
          <w:rFonts w:ascii="Arial" w:hAnsi="Arial" w:cs="Arial"/>
          <w:bCs/>
          <w:snapToGrid w:val="0"/>
          <w:sz w:val="22"/>
          <w:szCs w:val="22"/>
        </w:rPr>
        <w:t>adávacího ř</w:t>
      </w:r>
      <w:r w:rsidRPr="00542A63">
        <w:rPr>
          <w:rFonts w:ascii="Arial" w:hAnsi="Arial" w:cs="Arial"/>
          <w:bCs/>
          <w:snapToGrid w:val="0"/>
          <w:sz w:val="22"/>
          <w:szCs w:val="22"/>
        </w:rPr>
        <w:t>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w:t>
      </w:r>
      <w:r w:rsidR="00F81DB4" w:rsidRPr="00F81DB4">
        <w:rPr>
          <w:rFonts w:ascii="Arial" w:hAnsi="Arial" w:cs="Arial"/>
          <w:bCs/>
          <w:snapToGrid w:val="0"/>
          <w:sz w:val="22"/>
          <w:szCs w:val="22"/>
        </w:rPr>
        <w:t>prvků PSZ</w:t>
      </w:r>
      <w:r w:rsidR="002E2A05" w:rsidRPr="00542A63">
        <w:rPr>
          <w:rFonts w:ascii="Arial" w:hAnsi="Arial" w:cs="Arial"/>
          <w:bCs/>
          <w:snapToGrid w:val="0"/>
          <w:sz w:val="22"/>
          <w:szCs w:val="22"/>
        </w:rPr>
        <w:t xml:space="preserve"> </w:t>
      </w:r>
      <w:r w:rsidR="00BF643A" w:rsidRPr="00BF643A">
        <w:rPr>
          <w:rFonts w:ascii="Arial" w:hAnsi="Arial" w:cs="Arial"/>
          <w:b/>
          <w:snapToGrid w:val="0"/>
          <w:sz w:val="22"/>
          <w:szCs w:val="22"/>
        </w:rPr>
        <w:t xml:space="preserve">Realizace výsadby IP a LBK v k. </w:t>
      </w:r>
      <w:proofErr w:type="spellStart"/>
      <w:r w:rsidR="00BF643A" w:rsidRPr="00BF643A">
        <w:rPr>
          <w:rFonts w:ascii="Arial" w:hAnsi="Arial" w:cs="Arial"/>
          <w:b/>
          <w:snapToGrid w:val="0"/>
          <w:sz w:val="22"/>
          <w:szCs w:val="22"/>
        </w:rPr>
        <w:t>ú.</w:t>
      </w:r>
      <w:proofErr w:type="spellEnd"/>
      <w:r w:rsidR="00BF643A" w:rsidRPr="00BF643A">
        <w:rPr>
          <w:rFonts w:ascii="Arial" w:hAnsi="Arial" w:cs="Arial"/>
          <w:b/>
          <w:snapToGrid w:val="0"/>
          <w:sz w:val="22"/>
          <w:szCs w:val="22"/>
        </w:rPr>
        <w:t xml:space="preserve"> Bechlín</w:t>
      </w:r>
      <w:r w:rsidR="002E2A05" w:rsidRPr="00BF643A">
        <w:rPr>
          <w:rFonts w:ascii="Arial" w:hAnsi="Arial" w:cs="Arial"/>
          <w:b/>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080E4D71"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Doba plnění</w:t>
      </w:r>
    </w:p>
    <w:p w14:paraId="49FFD507" w14:textId="75E3DA60"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w:t>
      </w:r>
      <w:r w:rsidR="009A1A4A" w:rsidRPr="009A1A4A">
        <w:rPr>
          <w:rFonts w:ascii="Arial" w:hAnsi="Arial" w:cs="Arial"/>
          <w:sz w:val="22"/>
          <w:szCs w:val="22"/>
        </w:rPr>
        <w:t>předání místa plnění zhotoviteli výsadby specifikované v čl. II. odst. 2 této smlouvy a až do předání a převzetí díla po ukončení tříleté péče o vysazený porost, případně až do doby odstranění vad a nedodělků zjištěných při předání díla</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6CE6EA4"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5F8D09CC" w:rsidR="00E75F8D" w:rsidRPr="00D53952" w:rsidRDefault="009C0CA5" w:rsidP="00D1206E">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proofErr w:type="gramStart"/>
      <w:r w:rsidR="001A09E2">
        <w:rPr>
          <w:rFonts w:ascii="Arial" w:hAnsi="Arial" w:cs="Arial"/>
          <w:sz w:val="22"/>
          <w:szCs w:val="22"/>
        </w:rPr>
        <w:t>38</w:t>
      </w:r>
      <w:r w:rsidR="003C66BB">
        <w:rPr>
          <w:rFonts w:ascii="Arial" w:hAnsi="Arial" w:cs="Arial"/>
          <w:sz w:val="22"/>
          <w:szCs w:val="22"/>
        </w:rPr>
        <w:t>.000</w:t>
      </w:r>
      <w:r w:rsidR="003C66BB" w:rsidRPr="003C66BB">
        <w:rPr>
          <w:rFonts w:ascii="Arial" w:hAnsi="Arial" w:cs="Arial"/>
          <w:sz w:val="22"/>
          <w:szCs w:val="22"/>
        </w:rPr>
        <w:t>,-</w:t>
      </w:r>
      <w:proofErr w:type="gramEnd"/>
      <w:r w:rsidR="003C66BB" w:rsidRPr="003C66BB">
        <w:rPr>
          <w:rFonts w:ascii="Arial" w:hAnsi="Arial" w:cs="Arial"/>
          <w:sz w:val="22"/>
          <w:szCs w:val="22"/>
        </w:rPr>
        <w:t xml:space="preserve"> </w:t>
      </w:r>
      <w:r w:rsidR="00E36A32" w:rsidRPr="003C66BB">
        <w:rPr>
          <w:rFonts w:ascii="Arial" w:hAnsi="Arial" w:cs="Arial"/>
          <w:sz w:val="22"/>
          <w:szCs w:val="22"/>
        </w:rPr>
        <w:t>Kč.</w:t>
      </w:r>
      <w:r w:rsidR="00E36A32" w:rsidRPr="003C66BB">
        <w:rPr>
          <w:rFonts w:ascii="Arial" w:hAnsi="Arial" w:cs="Arial"/>
        </w:rPr>
        <w:t xml:space="preserve"> </w:t>
      </w:r>
      <w:r w:rsidRPr="003C66BB">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27BDA2A6"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Cena předmětu </w:t>
      </w:r>
      <w:r w:rsidR="0085556B" w:rsidRPr="00D53952">
        <w:rPr>
          <w:rFonts w:ascii="Arial" w:hAnsi="Arial" w:cs="Arial"/>
          <w:b/>
          <w:sz w:val="22"/>
          <w:szCs w:val="22"/>
          <w:u w:val="single"/>
        </w:rPr>
        <w:t>díla</w:t>
      </w:r>
    </w:p>
    <w:p w14:paraId="7366F576" w14:textId="4925C798" w:rsidR="00254993" w:rsidRPr="007213F2" w:rsidRDefault="00254993" w:rsidP="00BB4EEA">
      <w:pPr>
        <w:pStyle w:val="Odstavecseseznamem"/>
        <w:ind w:left="284"/>
        <w:jc w:val="both"/>
        <w:rPr>
          <w:rFonts w:ascii="Arial" w:hAnsi="Arial" w:cs="Arial"/>
          <w:b/>
          <w:bCs/>
          <w:iCs/>
          <w:sz w:val="22"/>
          <w:szCs w:val="22"/>
        </w:rPr>
      </w:pPr>
      <w:r w:rsidRPr="00E624EF">
        <w:rPr>
          <w:rFonts w:ascii="Arial" w:hAnsi="Arial" w:cs="Arial"/>
          <w:iCs/>
          <w:sz w:val="22"/>
          <w:szCs w:val="22"/>
        </w:rPr>
        <w:t>Objednatel se zavazuje zaplatit zhotoviteli za provedení díla cenu ve výš</w:t>
      </w:r>
      <w:r w:rsidR="00CE7F49" w:rsidRPr="00E624EF">
        <w:rPr>
          <w:rFonts w:ascii="Arial" w:hAnsi="Arial" w:cs="Arial"/>
          <w:iCs/>
          <w:sz w:val="22"/>
          <w:szCs w:val="22"/>
        </w:rPr>
        <w:t>i</w:t>
      </w:r>
      <w:r w:rsidR="00A31C1C">
        <w:rPr>
          <w:rFonts w:ascii="Arial" w:hAnsi="Arial" w:cs="Arial"/>
          <w:iCs/>
          <w:sz w:val="22"/>
          <w:szCs w:val="22"/>
        </w:rPr>
        <w:t xml:space="preserve"> </w:t>
      </w:r>
      <w:r w:rsidR="001C4F04" w:rsidRPr="000A3088">
        <w:rPr>
          <w:rFonts w:ascii="Arial" w:hAnsi="Arial" w:cs="Arial"/>
          <w:b/>
          <w:bCs/>
          <w:iCs/>
          <w:sz w:val="22"/>
          <w:szCs w:val="22"/>
        </w:rPr>
        <w:t>38</w:t>
      </w:r>
      <w:r w:rsidR="00A31C1C" w:rsidRPr="000A3088">
        <w:rPr>
          <w:rFonts w:ascii="Arial" w:hAnsi="Arial" w:cs="Arial"/>
          <w:b/>
          <w:bCs/>
          <w:iCs/>
          <w:sz w:val="22"/>
          <w:szCs w:val="22"/>
        </w:rPr>
        <w:t>.</w:t>
      </w:r>
      <w:r w:rsidR="000A3088" w:rsidRPr="000A3088">
        <w:rPr>
          <w:rFonts w:ascii="Arial" w:hAnsi="Arial" w:cs="Arial"/>
          <w:b/>
          <w:bCs/>
          <w:iCs/>
          <w:sz w:val="22"/>
          <w:szCs w:val="22"/>
        </w:rPr>
        <w:t>00</w:t>
      </w:r>
      <w:r w:rsidR="00A31C1C" w:rsidRPr="000A3088">
        <w:rPr>
          <w:rFonts w:ascii="Arial" w:hAnsi="Arial" w:cs="Arial"/>
          <w:b/>
          <w:bCs/>
          <w:iCs/>
          <w:sz w:val="22"/>
          <w:szCs w:val="22"/>
        </w:rPr>
        <w:t>0,- Kč bez DPH</w:t>
      </w:r>
      <w:r w:rsidR="007213F2" w:rsidRPr="000A3088">
        <w:rPr>
          <w:rFonts w:ascii="Arial" w:hAnsi="Arial" w:cs="Arial"/>
          <w:b/>
          <w:bCs/>
          <w:iCs/>
          <w:sz w:val="22"/>
          <w:szCs w:val="22"/>
        </w:rPr>
        <w:t>, tj.</w:t>
      </w:r>
      <w:r w:rsidR="005C23CD" w:rsidRPr="000A3088">
        <w:rPr>
          <w:rFonts w:ascii="Arial" w:hAnsi="Arial" w:cs="Arial"/>
          <w:b/>
          <w:bCs/>
          <w:iCs/>
          <w:sz w:val="22"/>
          <w:szCs w:val="22"/>
        </w:rPr>
        <w:t xml:space="preserve"> </w:t>
      </w:r>
      <w:proofErr w:type="gramStart"/>
      <w:r w:rsidR="000A3088">
        <w:rPr>
          <w:rFonts w:ascii="Arial" w:hAnsi="Arial" w:cs="Arial"/>
          <w:b/>
          <w:bCs/>
          <w:iCs/>
          <w:sz w:val="22"/>
          <w:szCs w:val="22"/>
        </w:rPr>
        <w:t>38</w:t>
      </w:r>
      <w:r w:rsidR="00E624EF" w:rsidRPr="000A3088">
        <w:rPr>
          <w:rFonts w:ascii="Arial" w:hAnsi="Arial" w:cs="Arial"/>
          <w:b/>
          <w:bCs/>
          <w:iCs/>
          <w:sz w:val="22"/>
          <w:szCs w:val="22"/>
        </w:rPr>
        <w:t>.</w:t>
      </w:r>
      <w:r w:rsidR="000A3088">
        <w:rPr>
          <w:rFonts w:ascii="Arial" w:hAnsi="Arial" w:cs="Arial"/>
          <w:b/>
          <w:bCs/>
          <w:iCs/>
          <w:sz w:val="22"/>
          <w:szCs w:val="22"/>
        </w:rPr>
        <w:t>000</w:t>
      </w:r>
      <w:r w:rsidR="00E624EF" w:rsidRPr="000A3088">
        <w:rPr>
          <w:rFonts w:ascii="Arial" w:hAnsi="Arial" w:cs="Arial"/>
          <w:b/>
          <w:bCs/>
          <w:iCs/>
          <w:sz w:val="22"/>
          <w:szCs w:val="22"/>
        </w:rPr>
        <w:t>,-</w:t>
      </w:r>
      <w:proofErr w:type="gramEnd"/>
      <w:r w:rsidR="00761ABA" w:rsidRPr="000A3088">
        <w:rPr>
          <w:rFonts w:ascii="Arial" w:hAnsi="Arial" w:cs="Arial"/>
          <w:b/>
          <w:bCs/>
          <w:iCs/>
          <w:sz w:val="22"/>
          <w:szCs w:val="22"/>
        </w:rPr>
        <w:t xml:space="preserve"> </w:t>
      </w:r>
      <w:r w:rsidRPr="000A3088">
        <w:rPr>
          <w:rFonts w:ascii="Arial" w:hAnsi="Arial" w:cs="Arial"/>
          <w:b/>
          <w:bCs/>
          <w:iCs/>
          <w:sz w:val="22"/>
          <w:szCs w:val="22"/>
        </w:rPr>
        <w:t xml:space="preserve">Kč </w:t>
      </w:r>
      <w:r w:rsidR="000B3EB9" w:rsidRPr="000A3088">
        <w:rPr>
          <w:rFonts w:ascii="Arial" w:hAnsi="Arial" w:cs="Arial"/>
          <w:b/>
          <w:bCs/>
          <w:iCs/>
          <w:sz w:val="22"/>
          <w:szCs w:val="22"/>
        </w:rPr>
        <w:t>včetně</w:t>
      </w:r>
      <w:r w:rsidRPr="000A3088">
        <w:rPr>
          <w:rFonts w:ascii="Arial" w:hAnsi="Arial" w:cs="Arial"/>
          <w:b/>
          <w:bCs/>
          <w:iCs/>
          <w:sz w:val="22"/>
          <w:szCs w:val="22"/>
        </w:rPr>
        <w:t xml:space="preserve"> DPH </w:t>
      </w:r>
      <w:r w:rsidR="007213F2" w:rsidRPr="000A3088">
        <w:rPr>
          <w:rFonts w:ascii="Arial" w:hAnsi="Arial" w:cs="Arial"/>
          <w:b/>
          <w:bCs/>
          <w:iCs/>
          <w:sz w:val="22"/>
          <w:szCs w:val="22"/>
        </w:rPr>
        <w:t>(zhotovitel není plátcem DPH).</w:t>
      </w:r>
    </w:p>
    <w:p w14:paraId="4FE3AEF2" w14:textId="409BD1EC" w:rsidR="005C23CD" w:rsidRDefault="007C5C7F" w:rsidP="00BB4EEA">
      <w:pPr>
        <w:ind w:left="284"/>
        <w:jc w:val="both"/>
        <w:rPr>
          <w:rFonts w:ascii="Arial" w:hAnsi="Arial" w:cs="Arial"/>
          <w:iCs/>
          <w:sz w:val="22"/>
          <w:szCs w:val="22"/>
        </w:rPr>
      </w:pPr>
      <w:r w:rsidRPr="00E624EF">
        <w:rPr>
          <w:rFonts w:ascii="Arial" w:hAnsi="Arial" w:cs="Arial"/>
          <w:iCs/>
          <w:sz w:val="22"/>
          <w:szCs w:val="22"/>
        </w:rPr>
        <w:t xml:space="preserve">Výše </w:t>
      </w:r>
      <w:r w:rsidR="00254993" w:rsidRPr="00E624EF">
        <w:rPr>
          <w:rFonts w:ascii="Arial" w:hAnsi="Arial" w:cs="Arial"/>
          <w:iCs/>
          <w:sz w:val="22"/>
          <w:szCs w:val="22"/>
        </w:rPr>
        <w:t xml:space="preserve">ceny díla </w:t>
      </w:r>
      <w:r w:rsidRPr="00E624EF">
        <w:rPr>
          <w:rFonts w:ascii="Arial" w:hAnsi="Arial" w:cs="Arial"/>
          <w:iCs/>
          <w:sz w:val="22"/>
          <w:szCs w:val="22"/>
        </w:rPr>
        <w:t xml:space="preserve">byla stanovena dohodou smluvních stran </w:t>
      </w:r>
      <w:r w:rsidR="00114024" w:rsidRPr="00114024">
        <w:rPr>
          <w:rFonts w:ascii="Arial" w:hAnsi="Arial" w:cs="Arial"/>
          <w:iCs/>
          <w:sz w:val="22"/>
          <w:szCs w:val="22"/>
        </w:rPr>
        <w:t>na základě informací o zakázkách stejného předmětu plnění</w:t>
      </w:r>
      <w:r w:rsidR="00EC535B" w:rsidRPr="00E624EF">
        <w:rPr>
          <w:rFonts w:ascii="Arial" w:hAnsi="Arial" w:cs="Arial"/>
          <w:iCs/>
          <w:sz w:val="22"/>
          <w:szCs w:val="22"/>
        </w:rPr>
        <w:t xml:space="preserve">. </w:t>
      </w:r>
      <w:r w:rsidRPr="00E624EF">
        <w:rPr>
          <w:rFonts w:ascii="Arial" w:hAnsi="Arial" w:cs="Arial"/>
          <w:iCs/>
          <w:sz w:val="22"/>
          <w:szCs w:val="22"/>
        </w:rPr>
        <w:t xml:space="preserve">Tato </w:t>
      </w:r>
      <w:r w:rsidR="00254993" w:rsidRPr="00E624EF">
        <w:rPr>
          <w:rFonts w:ascii="Arial" w:hAnsi="Arial" w:cs="Arial"/>
          <w:iCs/>
          <w:sz w:val="22"/>
          <w:szCs w:val="22"/>
        </w:rPr>
        <w:t xml:space="preserve">cena </w:t>
      </w:r>
      <w:r w:rsidRPr="00E624EF">
        <w:rPr>
          <w:rFonts w:ascii="Arial" w:hAnsi="Arial" w:cs="Arial"/>
          <w:iCs/>
          <w:sz w:val="22"/>
          <w:szCs w:val="22"/>
        </w:rPr>
        <w:t>je</w:t>
      </w:r>
      <w:r w:rsidR="00A22E65" w:rsidRPr="00E624EF">
        <w:rPr>
          <w:rFonts w:ascii="Arial" w:hAnsi="Arial" w:cs="Arial"/>
          <w:iCs/>
          <w:sz w:val="22"/>
          <w:szCs w:val="22"/>
        </w:rPr>
        <w:t xml:space="preserve"> konečná,</w:t>
      </w:r>
      <w:r w:rsidRPr="00E624EF">
        <w:rPr>
          <w:rFonts w:ascii="Arial" w:hAnsi="Arial" w:cs="Arial"/>
          <w:iCs/>
          <w:sz w:val="22"/>
          <w:szCs w:val="22"/>
        </w:rPr>
        <w:t xml:space="preserve"> nejvýše přípustná a nepřekročitelná. </w:t>
      </w:r>
      <w:r w:rsidR="00063376" w:rsidRPr="00E624EF">
        <w:rPr>
          <w:rFonts w:ascii="Arial" w:hAnsi="Arial" w:cs="Arial"/>
          <w:iCs/>
          <w:sz w:val="22"/>
          <w:szCs w:val="22"/>
        </w:rPr>
        <w:t>V ceně jsou zahrnuty veškeré náklady poskytovatele související s komplexním zajištěním celého předmětu smlouvy</w:t>
      </w:r>
      <w:r w:rsidR="0003533D" w:rsidRPr="00E624EF">
        <w:rPr>
          <w:rFonts w:ascii="Arial" w:hAnsi="Arial" w:cs="Arial"/>
          <w:iCs/>
          <w:sz w:val="22"/>
          <w:szCs w:val="22"/>
        </w:rPr>
        <w:t>.</w:t>
      </w:r>
    </w:p>
    <w:p w14:paraId="511CA595" w14:textId="77777777" w:rsidR="00DE36B2" w:rsidRDefault="00DE36B2" w:rsidP="00BB4EEA">
      <w:pPr>
        <w:ind w:left="284"/>
        <w:jc w:val="both"/>
        <w:rPr>
          <w:rFonts w:ascii="Arial" w:hAnsi="Arial" w:cs="Arial"/>
          <w:iCs/>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DE36B2" w:rsidRPr="000D185A" w14:paraId="03478485" w14:textId="77777777" w:rsidTr="007D44A4">
        <w:trPr>
          <w:trHeight w:val="284"/>
        </w:trPr>
        <w:tc>
          <w:tcPr>
            <w:tcW w:w="5670" w:type="dxa"/>
            <w:tcBorders>
              <w:top w:val="single" w:sz="8" w:space="0" w:color="auto"/>
              <w:left w:val="single" w:sz="8" w:space="0" w:color="auto"/>
              <w:bottom w:val="single" w:sz="4" w:space="0" w:color="auto"/>
              <w:right w:val="single" w:sz="4" w:space="0" w:color="auto"/>
            </w:tcBorders>
            <w:vAlign w:val="center"/>
            <w:hideMark/>
          </w:tcPr>
          <w:p w14:paraId="383C3692" w14:textId="77777777" w:rsidR="00DE36B2" w:rsidRPr="000D185A" w:rsidRDefault="00DE36B2" w:rsidP="007D44A4">
            <w:pPr>
              <w:rPr>
                <w:sz w:val="24"/>
                <w:szCs w:val="24"/>
              </w:rPr>
            </w:pPr>
          </w:p>
        </w:tc>
        <w:tc>
          <w:tcPr>
            <w:tcW w:w="3118" w:type="dxa"/>
            <w:tcBorders>
              <w:top w:val="single" w:sz="8" w:space="0" w:color="auto"/>
              <w:left w:val="nil"/>
              <w:bottom w:val="single" w:sz="4" w:space="0" w:color="auto"/>
              <w:right w:val="single" w:sz="8" w:space="0" w:color="auto"/>
            </w:tcBorders>
            <w:vAlign w:val="center"/>
            <w:hideMark/>
          </w:tcPr>
          <w:p w14:paraId="79065714" w14:textId="77777777" w:rsidR="00DE36B2" w:rsidRDefault="00DE36B2" w:rsidP="007D44A4">
            <w:pPr>
              <w:jc w:val="center"/>
              <w:rPr>
                <w:rFonts w:ascii="Arial" w:hAnsi="Arial" w:cs="Arial"/>
                <w:b/>
                <w:bCs/>
                <w:color w:val="000000"/>
              </w:rPr>
            </w:pPr>
            <w:r>
              <w:rPr>
                <w:rFonts w:ascii="Arial" w:hAnsi="Arial" w:cs="Arial"/>
                <w:b/>
                <w:bCs/>
                <w:color w:val="000000"/>
              </w:rPr>
              <w:t>Cena včetně DPH (Kč)</w:t>
            </w:r>
          </w:p>
        </w:tc>
      </w:tr>
      <w:tr w:rsidR="00DE36B2" w:rsidRPr="000D185A" w14:paraId="270DFAE0" w14:textId="77777777" w:rsidTr="007D44A4">
        <w:trPr>
          <w:trHeight w:val="284"/>
        </w:trPr>
        <w:tc>
          <w:tcPr>
            <w:tcW w:w="8788" w:type="dxa"/>
            <w:gridSpan w:val="2"/>
            <w:tcBorders>
              <w:top w:val="nil"/>
              <w:left w:val="single" w:sz="8" w:space="0" w:color="auto"/>
              <w:bottom w:val="single" w:sz="4" w:space="0" w:color="auto"/>
              <w:right w:val="single" w:sz="8" w:space="0" w:color="auto"/>
            </w:tcBorders>
            <w:shd w:val="clear" w:color="auto" w:fill="FABF8F"/>
            <w:hideMark/>
          </w:tcPr>
          <w:p w14:paraId="69B3854E" w14:textId="77777777" w:rsidR="00DE36B2" w:rsidRPr="000D185A" w:rsidRDefault="00DE36B2" w:rsidP="007D44A4">
            <w:pPr>
              <w:jc w:val="both"/>
              <w:rPr>
                <w:rFonts w:ascii="Arial" w:hAnsi="Arial" w:cs="Arial"/>
                <w:b/>
                <w:color w:val="000000"/>
              </w:rPr>
            </w:pPr>
            <w:r>
              <w:rPr>
                <w:rFonts w:ascii="Arial" w:hAnsi="Arial" w:cs="Arial"/>
                <w:b/>
                <w:color w:val="000000"/>
              </w:rPr>
              <w:t xml:space="preserve"> Výkon autorského dozoru projektanta</w:t>
            </w:r>
          </w:p>
        </w:tc>
      </w:tr>
      <w:tr w:rsidR="00DE36B2" w:rsidRPr="000D185A" w14:paraId="604E2DAE" w14:textId="77777777" w:rsidTr="007D44A4">
        <w:trPr>
          <w:trHeight w:val="284"/>
        </w:trPr>
        <w:tc>
          <w:tcPr>
            <w:tcW w:w="5670" w:type="dxa"/>
            <w:tcBorders>
              <w:top w:val="nil"/>
              <w:left w:val="single" w:sz="8" w:space="0" w:color="auto"/>
              <w:bottom w:val="single" w:sz="8" w:space="0" w:color="auto"/>
              <w:right w:val="single" w:sz="4" w:space="0" w:color="auto"/>
            </w:tcBorders>
            <w:noWrap/>
            <w:hideMark/>
          </w:tcPr>
          <w:p w14:paraId="5E5E1F51" w14:textId="48190D2F" w:rsidR="00DE36B2" w:rsidRPr="000D185A" w:rsidRDefault="00DE36B2" w:rsidP="007D44A4">
            <w:pPr>
              <w:pStyle w:val="Bezmezer"/>
              <w:rPr>
                <w:rFonts w:eastAsia="Times New Roman"/>
              </w:rPr>
            </w:pPr>
            <w:r w:rsidRPr="000D185A">
              <w:t>Prvk</w:t>
            </w:r>
            <w:r>
              <w:t xml:space="preserve">y </w:t>
            </w:r>
            <w:proofErr w:type="gramStart"/>
            <w:r w:rsidRPr="000D185A">
              <w:t>PSZ - realizace</w:t>
            </w:r>
            <w:proofErr w:type="gramEnd"/>
          </w:p>
        </w:tc>
        <w:tc>
          <w:tcPr>
            <w:tcW w:w="3118" w:type="dxa"/>
            <w:tcBorders>
              <w:top w:val="nil"/>
              <w:left w:val="nil"/>
              <w:bottom w:val="single" w:sz="8" w:space="0" w:color="auto"/>
              <w:right w:val="single" w:sz="8" w:space="0" w:color="auto"/>
            </w:tcBorders>
            <w:noWrap/>
            <w:vAlign w:val="center"/>
          </w:tcPr>
          <w:p w14:paraId="5BE44C40" w14:textId="77777777" w:rsidR="00DE36B2" w:rsidRPr="000D185A" w:rsidRDefault="00DE36B2" w:rsidP="007D44A4">
            <w:pPr>
              <w:pStyle w:val="Bezmezer"/>
              <w:jc w:val="center"/>
              <w:rPr>
                <w:rFonts w:eastAsia="Times New Roman"/>
                <w:b/>
                <w:bCs/>
              </w:rPr>
            </w:pPr>
            <w:r>
              <w:rPr>
                <w:rFonts w:eastAsia="Times New Roman"/>
                <w:b/>
                <w:bCs/>
              </w:rPr>
              <w:t>20 000 Kč</w:t>
            </w:r>
          </w:p>
        </w:tc>
      </w:tr>
      <w:tr w:rsidR="00DE36B2" w:rsidRPr="000D185A" w14:paraId="2A8EBD41" w14:textId="77777777" w:rsidTr="007D44A4">
        <w:trPr>
          <w:trHeight w:val="284"/>
        </w:trPr>
        <w:tc>
          <w:tcPr>
            <w:tcW w:w="5670" w:type="dxa"/>
            <w:tcBorders>
              <w:top w:val="nil"/>
              <w:left w:val="single" w:sz="8" w:space="0" w:color="auto"/>
              <w:bottom w:val="single" w:sz="8" w:space="0" w:color="auto"/>
              <w:right w:val="single" w:sz="4" w:space="0" w:color="auto"/>
            </w:tcBorders>
            <w:noWrap/>
            <w:hideMark/>
          </w:tcPr>
          <w:p w14:paraId="323B64C6" w14:textId="766786D6" w:rsidR="00DE36B2" w:rsidRPr="000D185A" w:rsidRDefault="00DE36B2" w:rsidP="007D44A4">
            <w:pPr>
              <w:pStyle w:val="Bezmezer"/>
              <w:rPr>
                <w:rFonts w:eastAsia="Times New Roman"/>
              </w:rPr>
            </w:pPr>
            <w:r w:rsidRPr="000D185A">
              <w:t>1.</w:t>
            </w:r>
            <w:r w:rsidR="00B66DC9">
              <w:t xml:space="preserve"> </w:t>
            </w:r>
            <w:r w:rsidRPr="000D185A">
              <w:t>rok následné péče</w:t>
            </w:r>
          </w:p>
        </w:tc>
        <w:tc>
          <w:tcPr>
            <w:tcW w:w="3118" w:type="dxa"/>
            <w:tcBorders>
              <w:top w:val="nil"/>
              <w:left w:val="nil"/>
              <w:bottom w:val="single" w:sz="8" w:space="0" w:color="auto"/>
              <w:right w:val="single" w:sz="8" w:space="0" w:color="auto"/>
            </w:tcBorders>
            <w:noWrap/>
            <w:vAlign w:val="center"/>
          </w:tcPr>
          <w:p w14:paraId="2B95BD5F" w14:textId="77777777" w:rsidR="00DE36B2" w:rsidRPr="000D185A" w:rsidRDefault="00DE36B2" w:rsidP="007D44A4">
            <w:pPr>
              <w:pStyle w:val="Bezmezer"/>
              <w:jc w:val="center"/>
              <w:rPr>
                <w:rFonts w:eastAsia="Times New Roman"/>
                <w:b/>
                <w:bCs/>
              </w:rPr>
            </w:pPr>
            <w:r>
              <w:rPr>
                <w:rFonts w:eastAsia="Times New Roman"/>
                <w:b/>
                <w:bCs/>
              </w:rPr>
              <w:t xml:space="preserve">  6 000 Kč</w:t>
            </w:r>
          </w:p>
        </w:tc>
      </w:tr>
      <w:tr w:rsidR="00DE36B2" w:rsidRPr="000D185A" w14:paraId="434A82AE" w14:textId="77777777" w:rsidTr="007D44A4">
        <w:trPr>
          <w:trHeight w:val="284"/>
        </w:trPr>
        <w:tc>
          <w:tcPr>
            <w:tcW w:w="5670" w:type="dxa"/>
            <w:tcBorders>
              <w:top w:val="nil"/>
              <w:left w:val="single" w:sz="8" w:space="0" w:color="auto"/>
              <w:bottom w:val="single" w:sz="8" w:space="0" w:color="auto"/>
              <w:right w:val="single" w:sz="4" w:space="0" w:color="auto"/>
            </w:tcBorders>
            <w:noWrap/>
            <w:hideMark/>
          </w:tcPr>
          <w:p w14:paraId="40FF34FD" w14:textId="13C009BC" w:rsidR="00DE36B2" w:rsidRPr="000D185A" w:rsidRDefault="00DE36B2" w:rsidP="007D44A4">
            <w:pPr>
              <w:pStyle w:val="Bezmezer"/>
              <w:rPr>
                <w:rFonts w:eastAsia="Times New Roman"/>
              </w:rPr>
            </w:pPr>
            <w:r w:rsidRPr="000D185A">
              <w:t>2.</w:t>
            </w:r>
            <w:r w:rsidR="00B66DC9">
              <w:t xml:space="preserve"> </w:t>
            </w:r>
            <w:r w:rsidRPr="000D185A">
              <w:t>rok následné péče</w:t>
            </w:r>
          </w:p>
        </w:tc>
        <w:tc>
          <w:tcPr>
            <w:tcW w:w="3118" w:type="dxa"/>
            <w:tcBorders>
              <w:top w:val="nil"/>
              <w:left w:val="nil"/>
              <w:bottom w:val="single" w:sz="8" w:space="0" w:color="auto"/>
              <w:right w:val="single" w:sz="8" w:space="0" w:color="auto"/>
            </w:tcBorders>
            <w:noWrap/>
            <w:vAlign w:val="center"/>
          </w:tcPr>
          <w:p w14:paraId="19A0A79A" w14:textId="77777777" w:rsidR="00DE36B2" w:rsidRPr="000D185A" w:rsidRDefault="00DE36B2" w:rsidP="007D44A4">
            <w:pPr>
              <w:pStyle w:val="Bezmezer"/>
              <w:jc w:val="center"/>
              <w:rPr>
                <w:rFonts w:eastAsia="Times New Roman"/>
                <w:b/>
                <w:bCs/>
              </w:rPr>
            </w:pPr>
            <w:r>
              <w:rPr>
                <w:rFonts w:eastAsia="Times New Roman"/>
                <w:b/>
                <w:bCs/>
              </w:rPr>
              <w:t xml:space="preserve">  6 000 Kč</w:t>
            </w:r>
          </w:p>
        </w:tc>
      </w:tr>
      <w:tr w:rsidR="00DE36B2" w:rsidRPr="000D185A" w14:paraId="7AB9D3B5" w14:textId="77777777" w:rsidTr="007D44A4">
        <w:trPr>
          <w:trHeight w:val="284"/>
        </w:trPr>
        <w:tc>
          <w:tcPr>
            <w:tcW w:w="5670" w:type="dxa"/>
            <w:tcBorders>
              <w:top w:val="nil"/>
              <w:left w:val="single" w:sz="8" w:space="0" w:color="auto"/>
              <w:bottom w:val="single" w:sz="8" w:space="0" w:color="auto"/>
              <w:right w:val="single" w:sz="4" w:space="0" w:color="auto"/>
            </w:tcBorders>
            <w:noWrap/>
            <w:hideMark/>
          </w:tcPr>
          <w:p w14:paraId="1C842ED8" w14:textId="49422B11" w:rsidR="00DE36B2" w:rsidRPr="000D185A" w:rsidRDefault="00DE36B2" w:rsidP="007D44A4">
            <w:pPr>
              <w:pStyle w:val="Bezmezer"/>
              <w:rPr>
                <w:rFonts w:eastAsia="Times New Roman"/>
              </w:rPr>
            </w:pPr>
            <w:r w:rsidRPr="000D185A">
              <w:t>3.</w:t>
            </w:r>
            <w:r w:rsidR="00B66DC9">
              <w:t xml:space="preserve"> </w:t>
            </w:r>
            <w:r w:rsidRPr="000D185A">
              <w:t>rok následné péče</w:t>
            </w:r>
          </w:p>
        </w:tc>
        <w:tc>
          <w:tcPr>
            <w:tcW w:w="3118" w:type="dxa"/>
            <w:tcBorders>
              <w:top w:val="nil"/>
              <w:left w:val="nil"/>
              <w:bottom w:val="single" w:sz="8" w:space="0" w:color="auto"/>
              <w:right w:val="single" w:sz="8" w:space="0" w:color="auto"/>
            </w:tcBorders>
            <w:noWrap/>
            <w:vAlign w:val="center"/>
          </w:tcPr>
          <w:p w14:paraId="1605E1F3" w14:textId="77777777" w:rsidR="00DE36B2" w:rsidRPr="000D185A" w:rsidRDefault="00DE36B2" w:rsidP="007D44A4">
            <w:pPr>
              <w:pStyle w:val="Bezmezer"/>
              <w:jc w:val="center"/>
              <w:rPr>
                <w:rFonts w:eastAsia="Times New Roman"/>
                <w:b/>
                <w:bCs/>
              </w:rPr>
            </w:pPr>
            <w:r>
              <w:rPr>
                <w:rFonts w:eastAsia="Times New Roman"/>
                <w:b/>
                <w:bCs/>
              </w:rPr>
              <w:t xml:space="preserve">  6 000 Kč</w:t>
            </w:r>
          </w:p>
        </w:tc>
      </w:tr>
      <w:tr w:rsidR="00DE36B2" w:rsidRPr="000D185A" w14:paraId="11C2D650" w14:textId="77777777" w:rsidTr="007D44A4">
        <w:trPr>
          <w:trHeight w:val="284"/>
        </w:trPr>
        <w:tc>
          <w:tcPr>
            <w:tcW w:w="5670" w:type="dxa"/>
            <w:tcBorders>
              <w:top w:val="nil"/>
              <w:left w:val="single" w:sz="8" w:space="0" w:color="auto"/>
              <w:bottom w:val="single" w:sz="8" w:space="0" w:color="auto"/>
              <w:right w:val="single" w:sz="4" w:space="0" w:color="auto"/>
            </w:tcBorders>
            <w:shd w:val="clear" w:color="auto" w:fill="C2D69B"/>
            <w:noWrap/>
            <w:vAlign w:val="center"/>
            <w:hideMark/>
          </w:tcPr>
          <w:p w14:paraId="45FBBBF1" w14:textId="77777777" w:rsidR="00DE36B2" w:rsidRDefault="00DE36B2" w:rsidP="007D44A4">
            <w:pPr>
              <w:jc w:val="right"/>
              <w:rPr>
                <w:rFonts w:ascii="Arial" w:hAnsi="Arial" w:cs="Arial"/>
                <w:b/>
                <w:bCs/>
                <w:color w:val="000000"/>
              </w:rPr>
            </w:pPr>
            <w:r>
              <w:rPr>
                <w:rFonts w:ascii="Arial" w:hAnsi="Arial" w:cs="Arial"/>
                <w:b/>
                <w:bCs/>
                <w:color w:val="000000"/>
              </w:rPr>
              <w:t xml:space="preserve">Celkem </w:t>
            </w:r>
          </w:p>
        </w:tc>
        <w:tc>
          <w:tcPr>
            <w:tcW w:w="3118" w:type="dxa"/>
            <w:tcBorders>
              <w:top w:val="nil"/>
              <w:left w:val="nil"/>
              <w:bottom w:val="single" w:sz="8" w:space="0" w:color="auto"/>
              <w:right w:val="single" w:sz="8" w:space="0" w:color="auto"/>
            </w:tcBorders>
            <w:shd w:val="clear" w:color="auto" w:fill="C2D69B"/>
            <w:noWrap/>
            <w:vAlign w:val="center"/>
            <w:hideMark/>
          </w:tcPr>
          <w:p w14:paraId="6565E9AF" w14:textId="77777777" w:rsidR="00DE36B2" w:rsidRDefault="00DE36B2" w:rsidP="007D44A4">
            <w:pPr>
              <w:jc w:val="center"/>
              <w:rPr>
                <w:rFonts w:ascii="Arial" w:hAnsi="Arial" w:cs="Arial"/>
                <w:b/>
                <w:bCs/>
                <w:color w:val="000000"/>
              </w:rPr>
            </w:pPr>
            <w:r>
              <w:rPr>
                <w:rFonts w:ascii="Arial" w:hAnsi="Arial" w:cs="Arial"/>
                <w:b/>
                <w:bCs/>
                <w:color w:val="000000"/>
              </w:rPr>
              <w:t>38 000 Kč</w:t>
            </w:r>
          </w:p>
        </w:tc>
      </w:tr>
    </w:tbl>
    <w:p w14:paraId="1F800712" w14:textId="77777777" w:rsidR="00DE36B2" w:rsidRDefault="00DE36B2" w:rsidP="00BB4EEA">
      <w:pPr>
        <w:ind w:left="284"/>
        <w:jc w:val="both"/>
        <w:rPr>
          <w:rFonts w:ascii="Arial" w:hAnsi="Arial" w:cs="Arial"/>
          <w:iCs/>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03AB294" w14:textId="6178E3C6" w:rsidR="00701D8A" w:rsidRPr="00876E6A" w:rsidRDefault="00701D8A" w:rsidP="00830163">
      <w:pPr>
        <w:numPr>
          <w:ilvl w:val="0"/>
          <w:numId w:val="19"/>
        </w:numPr>
        <w:spacing w:after="60"/>
        <w:ind w:left="709" w:hanging="709"/>
        <w:jc w:val="both"/>
        <w:rPr>
          <w:rFonts w:ascii="Arial" w:hAnsi="Arial" w:cs="Arial"/>
          <w:sz w:val="22"/>
          <w:szCs w:val="22"/>
        </w:rPr>
      </w:pPr>
      <w:r w:rsidRPr="00876E6A">
        <w:rPr>
          <w:rFonts w:ascii="Arial" w:hAnsi="Arial" w:cs="Arial"/>
          <w:sz w:val="22"/>
          <w:szCs w:val="22"/>
        </w:rPr>
        <w:t xml:space="preserve">Obě smluvní strany se dohodly, že cena za činnosti prováděné zhotovitelem uvedené v čl. III. této smlouvy bude zhotoviteli uhrazena formou faktury po ukončení </w:t>
      </w:r>
      <w:r w:rsidR="006B180E" w:rsidRPr="006B180E">
        <w:rPr>
          <w:rFonts w:ascii="Arial" w:hAnsi="Arial" w:cs="Arial"/>
          <w:sz w:val="22"/>
          <w:szCs w:val="22"/>
        </w:rPr>
        <w:t>realizace a v každém roce následné tříleté péči o založený porost</w:t>
      </w:r>
      <w:r w:rsidRPr="00876E6A">
        <w:rPr>
          <w:rFonts w:ascii="Arial" w:hAnsi="Arial" w:cs="Arial"/>
          <w:sz w:val="22"/>
          <w:szCs w:val="22"/>
        </w:rPr>
        <w:t>.</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D1206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5949009C" w:rsidR="00B83F26" w:rsidRPr="00AE24E2" w:rsidRDefault="00DF4A58" w:rsidP="0098788E">
      <w:pPr>
        <w:spacing w:after="60"/>
        <w:ind w:left="709"/>
        <w:jc w:val="both"/>
        <w:rPr>
          <w:rFonts w:ascii="Arial" w:hAnsi="Arial" w:cs="Arial"/>
          <w:bCs/>
          <w:sz w:val="22"/>
          <w:szCs w:val="22"/>
        </w:rPr>
      </w:pPr>
      <w:r w:rsidRPr="00D53952">
        <w:rPr>
          <w:rFonts w:ascii="Arial" w:hAnsi="Arial" w:cs="Arial"/>
          <w:sz w:val="22"/>
          <w:szCs w:val="22"/>
        </w:rPr>
        <w:t xml:space="preserve">Konečný </w:t>
      </w:r>
      <w:r w:rsidRPr="00E23B92">
        <w:rPr>
          <w:rFonts w:ascii="Arial" w:hAnsi="Arial" w:cs="Arial"/>
          <w:sz w:val="22"/>
          <w:szCs w:val="22"/>
        </w:rPr>
        <w:t>příjemce: Státní pozemkový úřad</w:t>
      </w:r>
      <w:r w:rsidR="004544F1">
        <w:rPr>
          <w:rFonts w:ascii="Arial" w:hAnsi="Arial" w:cs="Arial"/>
          <w:sz w:val="22"/>
          <w:szCs w:val="22"/>
        </w:rPr>
        <w:t xml:space="preserve">, </w:t>
      </w:r>
      <w:r w:rsidRPr="00E23B92">
        <w:rPr>
          <w:rFonts w:ascii="Arial" w:hAnsi="Arial" w:cs="Arial"/>
          <w:sz w:val="22"/>
          <w:szCs w:val="22"/>
        </w:rPr>
        <w:t xml:space="preserve">Pobočka </w:t>
      </w:r>
      <w:r w:rsidR="00AE24E2" w:rsidRPr="00AE24E2">
        <w:rPr>
          <w:rFonts w:ascii="Arial" w:hAnsi="Arial" w:cs="Arial"/>
          <w:bCs/>
          <w:sz w:val="22"/>
          <w:szCs w:val="22"/>
          <w:lang w:val="en-US"/>
        </w:rPr>
        <w:t xml:space="preserve">Litoměřice, </w:t>
      </w:r>
      <w:proofErr w:type="spellStart"/>
      <w:r w:rsidR="00AE24E2" w:rsidRPr="00AE24E2">
        <w:rPr>
          <w:rFonts w:ascii="Arial" w:hAnsi="Arial" w:cs="Arial"/>
          <w:bCs/>
          <w:sz w:val="22"/>
          <w:szCs w:val="22"/>
          <w:lang w:val="en-US"/>
        </w:rPr>
        <w:t>Velká</w:t>
      </w:r>
      <w:proofErr w:type="spellEnd"/>
      <w:r w:rsidR="00AE24E2" w:rsidRPr="00AE24E2">
        <w:rPr>
          <w:rFonts w:ascii="Arial" w:hAnsi="Arial" w:cs="Arial"/>
          <w:bCs/>
          <w:sz w:val="22"/>
          <w:szCs w:val="22"/>
          <w:lang w:val="en-US"/>
        </w:rPr>
        <w:t xml:space="preserve"> </w:t>
      </w:r>
      <w:proofErr w:type="spellStart"/>
      <w:r w:rsidR="00AE24E2" w:rsidRPr="00AE24E2">
        <w:rPr>
          <w:rFonts w:ascii="Arial" w:hAnsi="Arial" w:cs="Arial"/>
          <w:bCs/>
          <w:sz w:val="22"/>
          <w:szCs w:val="22"/>
          <w:lang w:val="en-US"/>
        </w:rPr>
        <w:t>Krajská</w:t>
      </w:r>
      <w:proofErr w:type="spellEnd"/>
      <w:r w:rsidR="00AE24E2" w:rsidRPr="00AE24E2">
        <w:rPr>
          <w:rFonts w:ascii="Arial" w:hAnsi="Arial" w:cs="Arial"/>
          <w:bCs/>
          <w:sz w:val="22"/>
          <w:szCs w:val="22"/>
          <w:lang w:val="en-US"/>
        </w:rPr>
        <w:t xml:space="preserve"> 44/1, </w:t>
      </w:r>
      <w:proofErr w:type="spellStart"/>
      <w:r w:rsidR="00AE24E2" w:rsidRPr="00AE24E2">
        <w:rPr>
          <w:rFonts w:ascii="Arial" w:hAnsi="Arial" w:cs="Arial"/>
          <w:bCs/>
          <w:sz w:val="22"/>
          <w:szCs w:val="22"/>
          <w:lang w:val="en-US"/>
        </w:rPr>
        <w:t>Město</w:t>
      </w:r>
      <w:proofErr w:type="spellEnd"/>
      <w:r w:rsidR="00AE24E2" w:rsidRPr="00AE24E2">
        <w:rPr>
          <w:rFonts w:ascii="Arial" w:hAnsi="Arial" w:cs="Arial"/>
          <w:bCs/>
          <w:sz w:val="22"/>
          <w:szCs w:val="22"/>
          <w:lang w:val="en-US"/>
        </w:rPr>
        <w:t>, 41201 Litoměřice.</w:t>
      </w:r>
      <w:r w:rsidRPr="00AE24E2">
        <w:rPr>
          <w:rFonts w:ascii="Arial" w:hAnsi="Arial" w:cs="Arial"/>
          <w:bCs/>
          <w:sz w:val="22"/>
          <w:szCs w:val="22"/>
        </w:rPr>
        <w:t xml:space="preserve"> </w:t>
      </w:r>
      <w:r w:rsidR="00B83F26" w:rsidRPr="00AE24E2">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6803839A"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Smluvní pokuty a sankce</w:t>
      </w:r>
    </w:p>
    <w:p w14:paraId="6D0106EF" w14:textId="77777777" w:rsidR="003620AC" w:rsidRPr="00D53952" w:rsidRDefault="003620AC" w:rsidP="00D1206E">
      <w:pPr>
        <w:numPr>
          <w:ilvl w:val="0"/>
          <w:numId w:val="8"/>
        </w:numPr>
        <w:tabs>
          <w:tab w:val="left" w:pos="851"/>
        </w:tabs>
        <w:spacing w:line="276" w:lineRule="auto"/>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0B4C1073" w:rsidR="003620AC" w:rsidRPr="00D53952" w:rsidRDefault="003620AC" w:rsidP="00D1206E">
      <w:pPr>
        <w:numPr>
          <w:ilvl w:val="0"/>
          <w:numId w:val="8"/>
        </w:numPr>
        <w:spacing w:line="276" w:lineRule="auto"/>
        <w:ind w:left="709" w:hanging="709"/>
        <w:jc w:val="both"/>
        <w:rPr>
          <w:rFonts w:ascii="Arial" w:hAnsi="Arial" w:cs="Arial"/>
          <w:sz w:val="22"/>
          <w:szCs w:val="22"/>
        </w:rPr>
      </w:pPr>
      <w:r w:rsidRPr="00D53952">
        <w:rPr>
          <w:rFonts w:ascii="Arial" w:hAnsi="Arial" w:cs="Arial"/>
          <w:sz w:val="22"/>
          <w:szCs w:val="22"/>
        </w:rPr>
        <w:lastRenderedPageBreak/>
        <w:t>Při nedodržení povinností zhotovitele vyplývajících z ustanovení této smlouvy se sjednává smluvní pokuta ve výši</w:t>
      </w:r>
      <w:r w:rsidR="00AE24E2">
        <w:rPr>
          <w:rFonts w:ascii="Arial" w:hAnsi="Arial" w:cs="Arial"/>
          <w:sz w:val="22"/>
          <w:szCs w:val="22"/>
        </w:rPr>
        <w:t xml:space="preserve"> </w:t>
      </w:r>
      <w:proofErr w:type="gramStart"/>
      <w:r w:rsidR="00AE24E2">
        <w:rPr>
          <w:rFonts w:ascii="Arial" w:hAnsi="Arial" w:cs="Arial"/>
          <w:sz w:val="22"/>
          <w:szCs w:val="22"/>
        </w:rPr>
        <w:t>5.000,-</w:t>
      </w:r>
      <w:proofErr w:type="gramEnd"/>
      <w:r w:rsidR="00AE24E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D1206E">
      <w:pPr>
        <w:numPr>
          <w:ilvl w:val="0"/>
          <w:numId w:val="8"/>
        </w:numPr>
        <w:spacing w:line="276" w:lineRule="auto"/>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D1206E">
      <w:pPr>
        <w:numPr>
          <w:ilvl w:val="0"/>
          <w:numId w:val="8"/>
        </w:numPr>
        <w:tabs>
          <w:tab w:val="left" w:pos="709"/>
        </w:tabs>
        <w:spacing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D1206E">
      <w:pPr>
        <w:spacing w:line="276" w:lineRule="auto"/>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D1206E">
      <w:pPr>
        <w:pStyle w:val="Nadpis2"/>
        <w:spacing w:line="276" w:lineRule="auto"/>
        <w:ind w:firstLine="2"/>
        <w:jc w:val="center"/>
        <w:rPr>
          <w:b/>
          <w:sz w:val="22"/>
          <w:szCs w:val="22"/>
          <w:u w:val="single"/>
        </w:rPr>
      </w:pPr>
      <w:r w:rsidRPr="0003533D">
        <w:rPr>
          <w:b/>
          <w:sz w:val="22"/>
          <w:szCs w:val="22"/>
        </w:rPr>
        <w:t xml:space="preserve">Čl. </w:t>
      </w:r>
      <w:r w:rsidRPr="00BB4EEA">
        <w:rPr>
          <w:b/>
          <w:sz w:val="22"/>
          <w:szCs w:val="22"/>
        </w:rPr>
        <w:t>X</w:t>
      </w:r>
    </w:p>
    <w:p w14:paraId="605A530E" w14:textId="30AE7C2E" w:rsidR="003620AC" w:rsidRPr="00D53952" w:rsidRDefault="003620AC" w:rsidP="00D1206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Odstoupení od smlouvy a ukončení smlouvy </w:t>
      </w:r>
    </w:p>
    <w:p w14:paraId="04312984" w14:textId="77777777" w:rsidR="003620AC" w:rsidRPr="009C6AEC" w:rsidRDefault="003620AC" w:rsidP="00D1206E">
      <w:pPr>
        <w:pStyle w:val="Odstavecseseznamem"/>
        <w:numPr>
          <w:ilvl w:val="0"/>
          <w:numId w:val="26"/>
        </w:numPr>
        <w:spacing w:line="276" w:lineRule="auto"/>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D1206E">
      <w:pPr>
        <w:pStyle w:val="Odstavecseseznamem"/>
        <w:numPr>
          <w:ilvl w:val="0"/>
          <w:numId w:val="26"/>
        </w:numPr>
        <w:spacing w:line="276" w:lineRule="auto"/>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1DE559F" w:rsidR="003620AC" w:rsidRPr="009C6AEC" w:rsidRDefault="003620AC" w:rsidP="00D1206E">
      <w:pPr>
        <w:pStyle w:val="Odstavecseseznamem"/>
        <w:numPr>
          <w:ilvl w:val="0"/>
          <w:numId w:val="26"/>
        </w:numPr>
        <w:spacing w:line="276" w:lineRule="auto"/>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F00368">
        <w:rPr>
          <w:rStyle w:val="l-L2Char"/>
          <w:rFonts w:cs="Arial"/>
          <w:szCs w:val="22"/>
        </w:rPr>
        <w:t>30. 11. 202</w:t>
      </w:r>
      <w:r w:rsidR="0007652B">
        <w:rPr>
          <w:rStyle w:val="l-L2Char"/>
          <w:rFonts w:cs="Arial"/>
          <w:szCs w:val="22"/>
        </w:rPr>
        <w:t>9</w:t>
      </w:r>
      <w:r w:rsidRPr="00D53952">
        <w:rPr>
          <w:rStyle w:val="l-L2Char"/>
          <w:rFonts w:cs="Arial"/>
          <w:b/>
          <w:szCs w:val="22"/>
          <w:lang w:val="en-US"/>
        </w:rPr>
        <w:t>.</w:t>
      </w:r>
    </w:p>
    <w:p w14:paraId="6FBC0F7A" w14:textId="6D133E8A" w:rsidR="003620AC" w:rsidRPr="009C6AEC" w:rsidRDefault="003620AC" w:rsidP="00D1206E">
      <w:pPr>
        <w:numPr>
          <w:ilvl w:val="0"/>
          <w:numId w:val="26"/>
        </w:numPr>
        <w:spacing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D1206E">
      <w:pPr>
        <w:pStyle w:val="Odstavecseseznamem"/>
        <w:numPr>
          <w:ilvl w:val="0"/>
          <w:numId w:val="26"/>
        </w:numPr>
        <w:tabs>
          <w:tab w:val="left" w:pos="567"/>
        </w:tabs>
        <w:spacing w:line="276" w:lineRule="auto"/>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D1206E">
      <w:pPr>
        <w:pStyle w:val="Odstavecseseznamem"/>
        <w:numPr>
          <w:ilvl w:val="0"/>
          <w:numId w:val="26"/>
        </w:numPr>
        <w:spacing w:line="276" w:lineRule="auto"/>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D53952">
        <w:rPr>
          <w:rFonts w:ascii="Arial" w:hAnsi="Arial" w:cs="Arial"/>
          <w:sz w:val="22"/>
          <w:szCs w:val="22"/>
        </w:rPr>
        <w:lastRenderedPageBreak/>
        <w:t>ustanovení neplatného/neúčinného. Do té doby platí odpovídající úprava obecně závazných právních předpisů České republiky.</w:t>
      </w:r>
    </w:p>
    <w:p w14:paraId="73A56048" w14:textId="063D0C9C" w:rsidR="00A87806" w:rsidRDefault="003C703B" w:rsidP="00D1206E">
      <w:pPr>
        <w:pStyle w:val="Odstavecseseznamem"/>
        <w:numPr>
          <w:ilvl w:val="0"/>
          <w:numId w:val="10"/>
        </w:numPr>
        <w:spacing w:line="276" w:lineRule="auto"/>
        <w:ind w:left="567" w:hanging="499"/>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D1206E">
      <w:pPr>
        <w:pStyle w:val="Odstavecseseznamem"/>
        <w:numPr>
          <w:ilvl w:val="0"/>
          <w:numId w:val="10"/>
        </w:numPr>
        <w:spacing w:line="276" w:lineRule="auto"/>
        <w:ind w:left="567" w:hanging="499"/>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D1206E">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0B030D15" w:rsidR="00B83F26" w:rsidRPr="00D53952" w:rsidRDefault="00D1206E" w:rsidP="00BB4EEA">
      <w:pPr>
        <w:numPr>
          <w:ilvl w:val="0"/>
          <w:numId w:val="10"/>
        </w:numPr>
        <w:tabs>
          <w:tab w:val="left" w:pos="1985"/>
        </w:tabs>
        <w:spacing w:before="60" w:line="276" w:lineRule="auto"/>
        <w:ind w:left="567" w:hanging="567"/>
        <w:jc w:val="both"/>
        <w:rPr>
          <w:rFonts w:ascii="Arial" w:hAnsi="Arial" w:cs="Arial"/>
          <w:sz w:val="22"/>
          <w:szCs w:val="22"/>
        </w:rPr>
      </w:pPr>
      <w:r>
        <w:rPr>
          <w:rFonts w:ascii="Arial" w:hAnsi="Arial" w:cs="Arial"/>
          <w:sz w:val="22"/>
          <w:szCs w:val="22"/>
        </w:rPr>
        <w:lastRenderedPageBreak/>
        <w:t xml:space="preserve"> </w:t>
      </w:r>
      <w:r w:rsidR="001F43CE"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3316C151" w:rsidR="003D0FED" w:rsidRDefault="00D1206E"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003D0FED" w:rsidRPr="00D53952">
        <w:rPr>
          <w:rFonts w:ascii="Arial" w:hAnsi="Arial" w:cs="Arial"/>
          <w:sz w:val="22"/>
          <w:szCs w:val="22"/>
        </w:rPr>
        <w:t>a povinností nevylučuje, na právní nástupce smluvních stan.</w:t>
      </w:r>
    </w:p>
    <w:p w14:paraId="29D39D45" w14:textId="64EFF017" w:rsidR="003D0FED" w:rsidRDefault="00D1206E"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0F198B24" w:rsidR="00167C3A" w:rsidRPr="00AB0C9F" w:rsidRDefault="00D1206E"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167C3A"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63B63203"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1E1367">
        <w:rPr>
          <w:rFonts w:ascii="Arial" w:hAnsi="Arial" w:cs="Arial"/>
          <w:sz w:val="22"/>
          <w:szCs w:val="22"/>
        </w:rPr>
        <w:t>Litoměřicích</w:t>
      </w:r>
      <w:r w:rsidRPr="00D53952">
        <w:rPr>
          <w:rFonts w:ascii="Arial" w:hAnsi="Arial" w:cs="Arial"/>
          <w:sz w:val="22"/>
          <w:szCs w:val="22"/>
        </w:rPr>
        <w:t xml:space="preserve"> dne </w:t>
      </w:r>
      <w:r w:rsidR="00173FA4">
        <w:rPr>
          <w:rFonts w:ascii="Arial" w:hAnsi="Arial" w:cs="Arial"/>
          <w:sz w:val="22"/>
          <w:szCs w:val="22"/>
        </w:rPr>
        <w:t>21. 10. 2024</w:t>
      </w:r>
      <w:r w:rsidR="00173FA4">
        <w:rPr>
          <w:rFonts w:ascii="Arial" w:hAnsi="Arial" w:cs="Arial"/>
          <w:sz w:val="22"/>
          <w:szCs w:val="22"/>
        </w:rPr>
        <w:tab/>
      </w:r>
      <w:r w:rsidR="00173FA4">
        <w:rPr>
          <w:rFonts w:ascii="Arial" w:hAnsi="Arial" w:cs="Arial"/>
          <w:sz w:val="22"/>
          <w:szCs w:val="22"/>
        </w:rPr>
        <w:tab/>
      </w:r>
      <w:r w:rsidR="00173FA4">
        <w:rPr>
          <w:rFonts w:ascii="Arial" w:hAnsi="Arial" w:cs="Arial"/>
          <w:sz w:val="22"/>
          <w:szCs w:val="22"/>
        </w:rPr>
        <w:tab/>
        <w:t>V</w:t>
      </w:r>
      <w:r w:rsidR="00830163">
        <w:rPr>
          <w:rFonts w:ascii="Arial" w:hAnsi="Arial" w:cs="Arial"/>
          <w:sz w:val="22"/>
          <w:szCs w:val="22"/>
        </w:rPr>
        <w:t xml:space="preserve"> Novém Strašecí dne: </w:t>
      </w:r>
      <w:r w:rsidR="00173FA4">
        <w:rPr>
          <w:rFonts w:ascii="Arial" w:hAnsi="Arial" w:cs="Arial"/>
          <w:sz w:val="22"/>
          <w:szCs w:val="22"/>
        </w:rPr>
        <w:t>15. 10. 2024</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37452B2"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ab/>
      </w:r>
      <w:r w:rsidR="001E1367">
        <w:rPr>
          <w:rFonts w:ascii="Arial" w:hAnsi="Arial" w:cs="Arial"/>
          <w:sz w:val="22"/>
          <w:szCs w:val="22"/>
        </w:rPr>
        <w:t>Ing. Lenka Drábová</w:t>
      </w:r>
      <w:r w:rsidRPr="00D53952">
        <w:rPr>
          <w:rFonts w:ascii="Arial" w:hAnsi="Arial" w:cs="Arial"/>
          <w:sz w:val="22"/>
          <w:szCs w:val="22"/>
        </w:rPr>
        <w:t xml:space="preserve">              </w:t>
      </w:r>
      <w:r w:rsidR="004E3018">
        <w:rPr>
          <w:rFonts w:ascii="Arial" w:hAnsi="Arial" w:cs="Arial"/>
          <w:sz w:val="22"/>
          <w:szCs w:val="22"/>
        </w:rPr>
        <w:tab/>
      </w:r>
      <w:r w:rsidR="004E3018">
        <w:rPr>
          <w:rFonts w:ascii="Arial" w:hAnsi="Arial" w:cs="Arial"/>
          <w:sz w:val="22"/>
          <w:szCs w:val="22"/>
        </w:rPr>
        <w:tab/>
      </w:r>
      <w:r w:rsidR="004E3018">
        <w:rPr>
          <w:rFonts w:ascii="Arial" w:hAnsi="Arial" w:cs="Arial"/>
          <w:sz w:val="22"/>
          <w:szCs w:val="22"/>
        </w:rPr>
        <w:tab/>
      </w:r>
      <w:r w:rsidRPr="00D53952">
        <w:rPr>
          <w:rFonts w:ascii="Arial" w:hAnsi="Arial" w:cs="Arial"/>
          <w:sz w:val="22"/>
          <w:szCs w:val="22"/>
        </w:rPr>
        <w:t xml:space="preserve"> </w:t>
      </w:r>
      <w:r w:rsidR="004E3018" w:rsidRPr="004E3018">
        <w:rPr>
          <w:rFonts w:ascii="Arial" w:hAnsi="Arial" w:cs="Arial"/>
          <w:bCs/>
          <w:sz w:val="22"/>
          <w:szCs w:val="22"/>
        </w:rPr>
        <w:t>Ing. Alena Burešová</w:t>
      </w:r>
      <w:r w:rsidR="004E3018" w:rsidRPr="004E3018">
        <w:rPr>
          <w:rFonts w:ascii="Arial" w:hAnsi="Arial" w:cs="Arial"/>
          <w:bCs/>
          <w:sz w:val="22"/>
          <w:szCs w:val="22"/>
        </w:rPr>
        <w:tab/>
      </w:r>
    </w:p>
    <w:p w14:paraId="1F471719" w14:textId="1DC4FF22" w:rsidR="00893A83" w:rsidRPr="00D53952" w:rsidRDefault="001E1367" w:rsidP="005077E5">
      <w:pPr>
        <w:pStyle w:val="Zkladntext"/>
        <w:tabs>
          <w:tab w:val="left" w:pos="426"/>
        </w:tabs>
        <w:spacing w:line="276" w:lineRule="auto"/>
        <w:rPr>
          <w:rFonts w:ascii="Arial" w:hAnsi="Arial" w:cs="Arial"/>
          <w:b w:val="0"/>
          <w:sz w:val="22"/>
          <w:szCs w:val="22"/>
        </w:rPr>
      </w:pPr>
      <w:r>
        <w:rPr>
          <w:rFonts w:ascii="Arial" w:hAnsi="Arial" w:cs="Arial"/>
          <w:sz w:val="22"/>
          <w:szCs w:val="22"/>
        </w:rPr>
        <w:t xml:space="preserve">     vedoucí Pobočky Litoměřice</w:t>
      </w:r>
      <w:r w:rsidR="00B83F26" w:rsidRPr="00D53952">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sectPr w:rsidR="003B7D9D" w:rsidRPr="00D53952"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4958" w14:textId="77777777" w:rsidR="00AE4576" w:rsidRDefault="00AE4576" w:rsidP="00B83F26">
      <w:r>
        <w:separator/>
      </w:r>
    </w:p>
  </w:endnote>
  <w:endnote w:type="continuationSeparator" w:id="0">
    <w:p w14:paraId="5111CD25" w14:textId="77777777" w:rsidR="00AE4576" w:rsidRDefault="00AE4576"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5FB7405B"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DB30B1">
      <w:rPr>
        <w:rStyle w:val="slostrnky"/>
        <w:noProof/>
      </w:rPr>
      <w:t>3</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291C" w14:textId="77777777" w:rsidR="00AE4576" w:rsidRDefault="00AE4576" w:rsidP="00B83F26">
      <w:r>
        <w:separator/>
      </w:r>
    </w:p>
  </w:footnote>
  <w:footnote w:type="continuationSeparator" w:id="0">
    <w:p w14:paraId="6C5CB8C2" w14:textId="77777777" w:rsidR="00AE4576" w:rsidRDefault="00AE4576"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6E07" w14:textId="77777777" w:rsidR="00DB30B1"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p>
  <w:p w14:paraId="5251316A" w14:textId="5C3A1CFE" w:rsidR="000C4B33" w:rsidRDefault="00BA17B0" w:rsidP="00DD34EC">
    <w:pPr>
      <w:pStyle w:val="Zhlav"/>
      <w:rPr>
        <w:rFonts w:ascii="Arial" w:hAnsi="Arial" w:cs="Arial"/>
        <w:sz w:val="22"/>
        <w:szCs w:val="22"/>
      </w:rPr>
    </w:pPr>
    <w:r>
      <w:rPr>
        <w:rFonts w:ascii="Arial" w:hAnsi="Arial" w:cs="Arial"/>
        <w:sz w:val="22"/>
        <w:szCs w:val="22"/>
      </w:rPr>
      <w:tab/>
    </w:r>
    <w:r>
      <w:rPr>
        <w:rFonts w:ascii="Arial" w:hAnsi="Arial" w:cs="Arial"/>
        <w:sz w:val="22"/>
        <w:szCs w:val="22"/>
      </w:rPr>
      <w:tab/>
    </w:r>
    <w:r w:rsidR="00450827" w:rsidRPr="00D53952">
      <w:rPr>
        <w:rFonts w:ascii="Arial" w:hAnsi="Arial" w:cs="Arial"/>
        <w:sz w:val="22"/>
        <w:szCs w:val="22"/>
      </w:rPr>
      <w:t>Č</w:t>
    </w:r>
    <w:r w:rsidR="000C4B33" w:rsidRPr="00D53952">
      <w:rPr>
        <w:rFonts w:ascii="Arial" w:hAnsi="Arial" w:cs="Arial"/>
        <w:sz w:val="22"/>
        <w:szCs w:val="22"/>
      </w:rPr>
      <w:t>.j. objednatele:</w:t>
    </w:r>
    <w:r w:rsidR="00DB30B1">
      <w:rPr>
        <w:rFonts w:ascii="Arial" w:hAnsi="Arial" w:cs="Arial"/>
        <w:sz w:val="22"/>
        <w:szCs w:val="22"/>
      </w:rPr>
      <w:t xml:space="preserve"> </w:t>
    </w:r>
    <w:r w:rsidR="00C87BC6" w:rsidRPr="00C87BC6">
      <w:rPr>
        <w:rFonts w:ascii="Arial" w:hAnsi="Arial" w:cs="Arial"/>
        <w:sz w:val="22"/>
        <w:szCs w:val="22"/>
      </w:rPr>
      <w:t>SPU 377062/2024/508204/PT</w:t>
    </w:r>
  </w:p>
  <w:p w14:paraId="3DD164C1" w14:textId="53FBA1FB" w:rsidR="00BA17B0" w:rsidRPr="00D53952" w:rsidRDefault="00BA17B0" w:rsidP="00DD34EC">
    <w:pPr>
      <w:pStyle w:val="Zhlav"/>
      <w:rPr>
        <w:rFonts w:ascii="Arial" w:hAnsi="Arial" w:cs="Arial"/>
        <w:sz w:val="22"/>
        <w:szCs w:val="22"/>
      </w:rPr>
    </w:pPr>
    <w:r>
      <w:rPr>
        <w:rFonts w:ascii="Arial" w:hAnsi="Arial" w:cs="Arial"/>
        <w:sz w:val="22"/>
        <w:szCs w:val="22"/>
      </w:rPr>
      <w:tab/>
      <w:t xml:space="preserve">                </w:t>
    </w:r>
    <w:r w:rsidR="008C084A">
      <w:rPr>
        <w:rFonts w:ascii="Arial" w:hAnsi="Arial" w:cs="Arial"/>
        <w:sz w:val="22"/>
        <w:szCs w:val="22"/>
      </w:rPr>
      <w:t xml:space="preserve">                                      </w:t>
    </w:r>
    <w:r>
      <w:rPr>
        <w:rFonts w:ascii="Arial" w:hAnsi="Arial" w:cs="Arial"/>
        <w:sz w:val="22"/>
        <w:szCs w:val="22"/>
      </w:rPr>
      <w:t xml:space="preserve"> Číslo smlouvy</w:t>
    </w:r>
    <w:r w:rsidR="008C084A">
      <w:rPr>
        <w:rFonts w:ascii="Arial" w:hAnsi="Arial" w:cs="Arial"/>
        <w:sz w:val="22"/>
        <w:szCs w:val="22"/>
      </w:rPr>
      <w:t>:</w:t>
    </w:r>
    <w:r>
      <w:rPr>
        <w:rFonts w:ascii="Arial" w:hAnsi="Arial" w:cs="Arial"/>
        <w:sz w:val="22"/>
        <w:szCs w:val="22"/>
      </w:rPr>
      <w:t xml:space="preserve"> </w:t>
    </w:r>
    <w:r w:rsidRPr="00BA17B0">
      <w:rPr>
        <w:rFonts w:ascii="Arial" w:hAnsi="Arial" w:cs="Arial"/>
        <w:sz w:val="22"/>
        <w:szCs w:val="22"/>
      </w:rPr>
      <w:t>1033-2024-508204</w:t>
    </w:r>
  </w:p>
  <w:p w14:paraId="0FE1921E" w14:textId="24B3D1E5" w:rsidR="00012340" w:rsidRDefault="000C4B33" w:rsidP="00DD34EC">
    <w:pPr>
      <w:pStyle w:val="Zhlav"/>
    </w:pPr>
    <w:r w:rsidRPr="00D53952">
      <w:rPr>
        <w:rFonts w:ascii="Arial" w:hAnsi="Arial" w:cs="Arial"/>
        <w:sz w:val="22"/>
        <w:szCs w:val="22"/>
      </w:rPr>
      <w:t xml:space="preserve">                                                                          </w:t>
    </w:r>
    <w:r w:rsidR="008C084A">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306BDA"/>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8"/>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9"/>
  </w:num>
  <w:num w:numId="18" w16cid:durableId="897936423">
    <w:abstractNumId w:val="0"/>
  </w:num>
  <w:num w:numId="19" w16cid:durableId="616183917">
    <w:abstractNumId w:val="19"/>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611233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34B2"/>
    <w:rsid w:val="0004607F"/>
    <w:rsid w:val="00052BBD"/>
    <w:rsid w:val="000571AA"/>
    <w:rsid w:val="000578E5"/>
    <w:rsid w:val="00057F3C"/>
    <w:rsid w:val="000618A9"/>
    <w:rsid w:val="00063376"/>
    <w:rsid w:val="000722A3"/>
    <w:rsid w:val="0007652B"/>
    <w:rsid w:val="00087A0A"/>
    <w:rsid w:val="00090512"/>
    <w:rsid w:val="00093C5B"/>
    <w:rsid w:val="000A3088"/>
    <w:rsid w:val="000B3316"/>
    <w:rsid w:val="000B3EB9"/>
    <w:rsid w:val="000B4361"/>
    <w:rsid w:val="000B47D7"/>
    <w:rsid w:val="000C0BDA"/>
    <w:rsid w:val="000C37FE"/>
    <w:rsid w:val="000C4B33"/>
    <w:rsid w:val="000D1818"/>
    <w:rsid w:val="000E6467"/>
    <w:rsid w:val="000F1247"/>
    <w:rsid w:val="00114024"/>
    <w:rsid w:val="00126A2D"/>
    <w:rsid w:val="0012753E"/>
    <w:rsid w:val="001348A2"/>
    <w:rsid w:val="00165F4C"/>
    <w:rsid w:val="00167323"/>
    <w:rsid w:val="00167C3A"/>
    <w:rsid w:val="00173FA4"/>
    <w:rsid w:val="00181A77"/>
    <w:rsid w:val="00185DB2"/>
    <w:rsid w:val="001971F1"/>
    <w:rsid w:val="001A09E2"/>
    <w:rsid w:val="001A4873"/>
    <w:rsid w:val="001A5183"/>
    <w:rsid w:val="001C0AA4"/>
    <w:rsid w:val="001C4F04"/>
    <w:rsid w:val="001D363B"/>
    <w:rsid w:val="001D6745"/>
    <w:rsid w:val="001D76BD"/>
    <w:rsid w:val="001E1367"/>
    <w:rsid w:val="001E4DC2"/>
    <w:rsid w:val="001E6314"/>
    <w:rsid w:val="001F221A"/>
    <w:rsid w:val="001F43CE"/>
    <w:rsid w:val="00206E65"/>
    <w:rsid w:val="002112DC"/>
    <w:rsid w:val="00213D92"/>
    <w:rsid w:val="00214078"/>
    <w:rsid w:val="0021725F"/>
    <w:rsid w:val="002213F5"/>
    <w:rsid w:val="002233D7"/>
    <w:rsid w:val="00223F47"/>
    <w:rsid w:val="00231962"/>
    <w:rsid w:val="00234282"/>
    <w:rsid w:val="00245A3C"/>
    <w:rsid w:val="00254993"/>
    <w:rsid w:val="00262FF3"/>
    <w:rsid w:val="00265FAA"/>
    <w:rsid w:val="00270033"/>
    <w:rsid w:val="002876AC"/>
    <w:rsid w:val="00287790"/>
    <w:rsid w:val="002A41D1"/>
    <w:rsid w:val="002B171C"/>
    <w:rsid w:val="002B1C6A"/>
    <w:rsid w:val="002B1CDB"/>
    <w:rsid w:val="002B264E"/>
    <w:rsid w:val="002B7370"/>
    <w:rsid w:val="002C491C"/>
    <w:rsid w:val="002C59E8"/>
    <w:rsid w:val="002D36A8"/>
    <w:rsid w:val="002E0BCE"/>
    <w:rsid w:val="002E16CA"/>
    <w:rsid w:val="002E2A05"/>
    <w:rsid w:val="00304813"/>
    <w:rsid w:val="00305045"/>
    <w:rsid w:val="00306498"/>
    <w:rsid w:val="00312EF1"/>
    <w:rsid w:val="0032529C"/>
    <w:rsid w:val="00331E57"/>
    <w:rsid w:val="00341911"/>
    <w:rsid w:val="00341FEF"/>
    <w:rsid w:val="003511BE"/>
    <w:rsid w:val="0035249E"/>
    <w:rsid w:val="00354996"/>
    <w:rsid w:val="00357E86"/>
    <w:rsid w:val="00360DA6"/>
    <w:rsid w:val="003611E2"/>
    <w:rsid w:val="003620AC"/>
    <w:rsid w:val="00363183"/>
    <w:rsid w:val="003A45DC"/>
    <w:rsid w:val="003A4E29"/>
    <w:rsid w:val="003A6937"/>
    <w:rsid w:val="003B5990"/>
    <w:rsid w:val="003B7D9D"/>
    <w:rsid w:val="003C1770"/>
    <w:rsid w:val="003C66BB"/>
    <w:rsid w:val="003C703B"/>
    <w:rsid w:val="003D0CAE"/>
    <w:rsid w:val="003D0FED"/>
    <w:rsid w:val="003D22B6"/>
    <w:rsid w:val="003D68E8"/>
    <w:rsid w:val="003E6377"/>
    <w:rsid w:val="003E757C"/>
    <w:rsid w:val="00401DF6"/>
    <w:rsid w:val="00430EE4"/>
    <w:rsid w:val="0043137E"/>
    <w:rsid w:val="004400F2"/>
    <w:rsid w:val="004453EA"/>
    <w:rsid w:val="00445932"/>
    <w:rsid w:val="00450827"/>
    <w:rsid w:val="004544F1"/>
    <w:rsid w:val="00457F60"/>
    <w:rsid w:val="0046360C"/>
    <w:rsid w:val="00463AB0"/>
    <w:rsid w:val="004652FB"/>
    <w:rsid w:val="00484927"/>
    <w:rsid w:val="004853B1"/>
    <w:rsid w:val="004907AC"/>
    <w:rsid w:val="004A5779"/>
    <w:rsid w:val="004B49E7"/>
    <w:rsid w:val="004C0349"/>
    <w:rsid w:val="004D6A6C"/>
    <w:rsid w:val="004E2267"/>
    <w:rsid w:val="004E3018"/>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2293E"/>
    <w:rsid w:val="00653A09"/>
    <w:rsid w:val="006662DA"/>
    <w:rsid w:val="00683F62"/>
    <w:rsid w:val="0069213B"/>
    <w:rsid w:val="0069264C"/>
    <w:rsid w:val="00693F15"/>
    <w:rsid w:val="006A4457"/>
    <w:rsid w:val="006A6AA5"/>
    <w:rsid w:val="006B180E"/>
    <w:rsid w:val="006B6D36"/>
    <w:rsid w:val="006B71E8"/>
    <w:rsid w:val="006C0E04"/>
    <w:rsid w:val="006C1D2C"/>
    <w:rsid w:val="006C6261"/>
    <w:rsid w:val="006D03C3"/>
    <w:rsid w:val="006D1E9C"/>
    <w:rsid w:val="006D588D"/>
    <w:rsid w:val="006E2846"/>
    <w:rsid w:val="00701D8A"/>
    <w:rsid w:val="00707E43"/>
    <w:rsid w:val="007213F2"/>
    <w:rsid w:val="00721C31"/>
    <w:rsid w:val="007222A0"/>
    <w:rsid w:val="007233A5"/>
    <w:rsid w:val="007236D8"/>
    <w:rsid w:val="007261A8"/>
    <w:rsid w:val="007421FE"/>
    <w:rsid w:val="00744EA7"/>
    <w:rsid w:val="0075149E"/>
    <w:rsid w:val="00752BF7"/>
    <w:rsid w:val="00761350"/>
    <w:rsid w:val="00761ABA"/>
    <w:rsid w:val="007637D0"/>
    <w:rsid w:val="00764B88"/>
    <w:rsid w:val="0078210C"/>
    <w:rsid w:val="00790362"/>
    <w:rsid w:val="007A798D"/>
    <w:rsid w:val="007C217C"/>
    <w:rsid w:val="007C3ECF"/>
    <w:rsid w:val="007C5C7F"/>
    <w:rsid w:val="007C76EF"/>
    <w:rsid w:val="007D089F"/>
    <w:rsid w:val="007D3F38"/>
    <w:rsid w:val="007E17D6"/>
    <w:rsid w:val="007E33A0"/>
    <w:rsid w:val="007F521D"/>
    <w:rsid w:val="008062C1"/>
    <w:rsid w:val="00814C88"/>
    <w:rsid w:val="00815E94"/>
    <w:rsid w:val="00815F47"/>
    <w:rsid w:val="00816B62"/>
    <w:rsid w:val="00830163"/>
    <w:rsid w:val="008362F5"/>
    <w:rsid w:val="0083782B"/>
    <w:rsid w:val="008442E9"/>
    <w:rsid w:val="00851E49"/>
    <w:rsid w:val="00854DB6"/>
    <w:rsid w:val="0085556B"/>
    <w:rsid w:val="00865021"/>
    <w:rsid w:val="00865AAA"/>
    <w:rsid w:val="00876E6A"/>
    <w:rsid w:val="008779A3"/>
    <w:rsid w:val="00883471"/>
    <w:rsid w:val="00890983"/>
    <w:rsid w:val="00893A83"/>
    <w:rsid w:val="00895C11"/>
    <w:rsid w:val="008A1D16"/>
    <w:rsid w:val="008A6DC3"/>
    <w:rsid w:val="008B33FA"/>
    <w:rsid w:val="008C084A"/>
    <w:rsid w:val="008C61B3"/>
    <w:rsid w:val="008C6924"/>
    <w:rsid w:val="008E13A4"/>
    <w:rsid w:val="008E5BF1"/>
    <w:rsid w:val="008F3E92"/>
    <w:rsid w:val="008F7F7F"/>
    <w:rsid w:val="0090074B"/>
    <w:rsid w:val="00934374"/>
    <w:rsid w:val="00935646"/>
    <w:rsid w:val="00937676"/>
    <w:rsid w:val="00937C1D"/>
    <w:rsid w:val="00941C88"/>
    <w:rsid w:val="0094234F"/>
    <w:rsid w:val="00944D3F"/>
    <w:rsid w:val="009470ED"/>
    <w:rsid w:val="0096175E"/>
    <w:rsid w:val="009671A1"/>
    <w:rsid w:val="009736F8"/>
    <w:rsid w:val="0097470B"/>
    <w:rsid w:val="0098788E"/>
    <w:rsid w:val="00987DA1"/>
    <w:rsid w:val="00992D32"/>
    <w:rsid w:val="0099495F"/>
    <w:rsid w:val="009A1A4A"/>
    <w:rsid w:val="009B4D42"/>
    <w:rsid w:val="009B7615"/>
    <w:rsid w:val="009C0CA5"/>
    <w:rsid w:val="009C3271"/>
    <w:rsid w:val="009C6AEC"/>
    <w:rsid w:val="009D3BAE"/>
    <w:rsid w:val="009D5790"/>
    <w:rsid w:val="009F145A"/>
    <w:rsid w:val="00A00B86"/>
    <w:rsid w:val="00A1694B"/>
    <w:rsid w:val="00A22E65"/>
    <w:rsid w:val="00A31C1C"/>
    <w:rsid w:val="00A35BCB"/>
    <w:rsid w:val="00A375D5"/>
    <w:rsid w:val="00A45D1B"/>
    <w:rsid w:val="00A61E0B"/>
    <w:rsid w:val="00A87806"/>
    <w:rsid w:val="00AA1A80"/>
    <w:rsid w:val="00AA7308"/>
    <w:rsid w:val="00AB0C9F"/>
    <w:rsid w:val="00AB3F7B"/>
    <w:rsid w:val="00AB6118"/>
    <w:rsid w:val="00AC32B2"/>
    <w:rsid w:val="00AC3DCD"/>
    <w:rsid w:val="00AC5023"/>
    <w:rsid w:val="00AC5801"/>
    <w:rsid w:val="00AC6FB4"/>
    <w:rsid w:val="00AD0B2A"/>
    <w:rsid w:val="00AD737D"/>
    <w:rsid w:val="00AE24E2"/>
    <w:rsid w:val="00AE4576"/>
    <w:rsid w:val="00AF083C"/>
    <w:rsid w:val="00B01306"/>
    <w:rsid w:val="00B0493E"/>
    <w:rsid w:val="00B21DCD"/>
    <w:rsid w:val="00B23905"/>
    <w:rsid w:val="00B2498F"/>
    <w:rsid w:val="00B30F9A"/>
    <w:rsid w:val="00B4061D"/>
    <w:rsid w:val="00B520B5"/>
    <w:rsid w:val="00B66DC9"/>
    <w:rsid w:val="00B705C1"/>
    <w:rsid w:val="00B7378A"/>
    <w:rsid w:val="00B7615A"/>
    <w:rsid w:val="00B80447"/>
    <w:rsid w:val="00B83F26"/>
    <w:rsid w:val="00B84595"/>
    <w:rsid w:val="00B951F9"/>
    <w:rsid w:val="00B95B30"/>
    <w:rsid w:val="00BA17B0"/>
    <w:rsid w:val="00BA4EE1"/>
    <w:rsid w:val="00BB4EEA"/>
    <w:rsid w:val="00BC00B7"/>
    <w:rsid w:val="00BC5BBE"/>
    <w:rsid w:val="00BE0939"/>
    <w:rsid w:val="00BE6C6B"/>
    <w:rsid w:val="00BF643A"/>
    <w:rsid w:val="00C03C2A"/>
    <w:rsid w:val="00C13DD4"/>
    <w:rsid w:val="00C16AF5"/>
    <w:rsid w:val="00C17C65"/>
    <w:rsid w:val="00C211CC"/>
    <w:rsid w:val="00C276DF"/>
    <w:rsid w:val="00C557D2"/>
    <w:rsid w:val="00C56607"/>
    <w:rsid w:val="00C674C4"/>
    <w:rsid w:val="00C709CD"/>
    <w:rsid w:val="00C72C12"/>
    <w:rsid w:val="00C75068"/>
    <w:rsid w:val="00C83E05"/>
    <w:rsid w:val="00C8621E"/>
    <w:rsid w:val="00C87BC6"/>
    <w:rsid w:val="00C95B0E"/>
    <w:rsid w:val="00CB3BB5"/>
    <w:rsid w:val="00CB4F7C"/>
    <w:rsid w:val="00CC3E8C"/>
    <w:rsid w:val="00CC45A0"/>
    <w:rsid w:val="00CE6E01"/>
    <w:rsid w:val="00CE7F49"/>
    <w:rsid w:val="00CF0417"/>
    <w:rsid w:val="00CF116D"/>
    <w:rsid w:val="00CF1DAB"/>
    <w:rsid w:val="00CF205B"/>
    <w:rsid w:val="00CF38A5"/>
    <w:rsid w:val="00D0196C"/>
    <w:rsid w:val="00D01ACB"/>
    <w:rsid w:val="00D03DA7"/>
    <w:rsid w:val="00D1206E"/>
    <w:rsid w:val="00D1571A"/>
    <w:rsid w:val="00D2184E"/>
    <w:rsid w:val="00D274CE"/>
    <w:rsid w:val="00D32776"/>
    <w:rsid w:val="00D53952"/>
    <w:rsid w:val="00D5611A"/>
    <w:rsid w:val="00D64398"/>
    <w:rsid w:val="00D90CCC"/>
    <w:rsid w:val="00D91798"/>
    <w:rsid w:val="00D93301"/>
    <w:rsid w:val="00DA4548"/>
    <w:rsid w:val="00DB30B1"/>
    <w:rsid w:val="00DC05CC"/>
    <w:rsid w:val="00DD34EC"/>
    <w:rsid w:val="00DD6805"/>
    <w:rsid w:val="00DE36B2"/>
    <w:rsid w:val="00DE5176"/>
    <w:rsid w:val="00DE710F"/>
    <w:rsid w:val="00DF4A58"/>
    <w:rsid w:val="00E06DC1"/>
    <w:rsid w:val="00E07AA6"/>
    <w:rsid w:val="00E11AED"/>
    <w:rsid w:val="00E23B92"/>
    <w:rsid w:val="00E32D43"/>
    <w:rsid w:val="00E36A32"/>
    <w:rsid w:val="00E376F5"/>
    <w:rsid w:val="00E6214B"/>
    <w:rsid w:val="00E624EF"/>
    <w:rsid w:val="00E724F1"/>
    <w:rsid w:val="00E74E11"/>
    <w:rsid w:val="00E75F8D"/>
    <w:rsid w:val="00EA401B"/>
    <w:rsid w:val="00EB64F1"/>
    <w:rsid w:val="00EC3260"/>
    <w:rsid w:val="00EC535B"/>
    <w:rsid w:val="00EE1539"/>
    <w:rsid w:val="00EF1A5F"/>
    <w:rsid w:val="00EF315E"/>
    <w:rsid w:val="00EF3698"/>
    <w:rsid w:val="00EF7CB8"/>
    <w:rsid w:val="00F00368"/>
    <w:rsid w:val="00F133C5"/>
    <w:rsid w:val="00F25344"/>
    <w:rsid w:val="00F31B94"/>
    <w:rsid w:val="00F33FE9"/>
    <w:rsid w:val="00F60711"/>
    <w:rsid w:val="00F627CD"/>
    <w:rsid w:val="00F66E65"/>
    <w:rsid w:val="00F81DB4"/>
    <w:rsid w:val="00F9447F"/>
    <w:rsid w:val="00FB40B2"/>
    <w:rsid w:val="00FB51A7"/>
    <w:rsid w:val="00FC3888"/>
    <w:rsid w:val="00FC5F78"/>
    <w:rsid w:val="00FC7980"/>
    <w:rsid w:val="00FD23A6"/>
    <w:rsid w:val="00FE6640"/>
    <w:rsid w:val="00FF6396"/>
    <w:rsid w:val="00FF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3062</Words>
  <Characters>18070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Trávníček Pavel</cp:lastModifiedBy>
  <cp:revision>84</cp:revision>
  <cp:lastPrinted>2022-06-15T12:51:00Z</cp:lastPrinted>
  <dcterms:created xsi:type="dcterms:W3CDTF">2023-05-04T11:53:00Z</dcterms:created>
  <dcterms:modified xsi:type="dcterms:W3CDTF">2024-11-25T06:20:00Z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