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284" w:rsidRDefault="00D27284" w:rsidP="00D27284">
      <w:pPr>
        <w:jc w:val="center"/>
        <w:rPr>
          <w:rFonts w:ascii="Calibri" w:hAnsi="Calibri" w:cs="Calibri"/>
          <w:b/>
          <w:sz w:val="28"/>
          <w:szCs w:val="28"/>
        </w:rPr>
      </w:pPr>
      <w:r>
        <w:rPr>
          <w:rFonts w:ascii="Calibri" w:hAnsi="Calibri" w:cs="Calibri"/>
          <w:b/>
          <w:sz w:val="28"/>
          <w:szCs w:val="28"/>
        </w:rPr>
        <w:t>Kupní smlouva „</w:t>
      </w:r>
      <w:r w:rsidR="00CD5FFB" w:rsidRPr="00CD5FFB">
        <w:rPr>
          <w:rFonts w:ascii="Calibri" w:hAnsi="Calibri" w:cs="Calibri"/>
          <w:b/>
          <w:sz w:val="28"/>
          <w:szCs w:val="28"/>
        </w:rPr>
        <w:t>Nábytek do učitelského kabinetu</w:t>
      </w:r>
      <w:r>
        <w:rPr>
          <w:rFonts w:ascii="Calibri" w:hAnsi="Calibri" w:cs="Calibri"/>
          <w:b/>
          <w:sz w:val="28"/>
          <w:szCs w:val="28"/>
        </w:rPr>
        <w:t>“</w:t>
      </w:r>
    </w:p>
    <w:p w:rsidR="00D27284" w:rsidRDefault="00D27284" w:rsidP="00D27284">
      <w:pPr>
        <w:keepNext/>
        <w:jc w:val="center"/>
        <w:rPr>
          <w:rFonts w:ascii="Calibri" w:hAnsi="Calibri" w:cs="Calibri"/>
          <w:b/>
          <w:bCs/>
          <w:sz w:val="22"/>
          <w:szCs w:val="22"/>
        </w:rPr>
      </w:pPr>
    </w:p>
    <w:p w:rsidR="00D27284" w:rsidRPr="00BA620B" w:rsidRDefault="00D27284" w:rsidP="00D27284">
      <w:pPr>
        <w:keepNext/>
        <w:jc w:val="center"/>
        <w:rPr>
          <w:rFonts w:ascii="Calibri" w:hAnsi="Calibri" w:cs="Calibri"/>
          <w:sz w:val="22"/>
          <w:szCs w:val="22"/>
        </w:rPr>
      </w:pPr>
      <w:r w:rsidRPr="00BA620B">
        <w:rPr>
          <w:rFonts w:ascii="Calibri" w:hAnsi="Calibri" w:cs="Calibri"/>
          <w:sz w:val="22"/>
          <w:szCs w:val="22"/>
        </w:rPr>
        <w:t>uzavřená v souladu s ustanoveními § 2079 a násl. zákona č. 89/2012 Sb., občanský zákoník, ve znění pozdějších předpisů</w:t>
      </w:r>
    </w:p>
    <w:p w:rsidR="00D27284" w:rsidRPr="009A4EF7" w:rsidRDefault="00D27284" w:rsidP="00D27284">
      <w:pPr>
        <w:pStyle w:val="Odstavecseseznamem"/>
        <w:numPr>
          <w:ilvl w:val="0"/>
          <w:numId w:val="30"/>
        </w:numPr>
        <w:tabs>
          <w:tab w:val="left" w:pos="4111"/>
        </w:tabs>
        <w:autoSpaceDE w:val="0"/>
        <w:spacing w:before="240" w:line="300" w:lineRule="exact"/>
        <w:ind w:left="568" w:hanging="284"/>
        <w:jc w:val="center"/>
        <w:rPr>
          <w:rFonts w:ascii="Calibri" w:hAnsi="Calibri" w:cs="Calibri"/>
          <w:sz w:val="22"/>
          <w:szCs w:val="22"/>
        </w:rPr>
      </w:pPr>
      <w:r w:rsidRPr="009A4EF7">
        <w:rPr>
          <w:rFonts w:ascii="Calibri" w:eastAsia="TimesNewRomanPSMT" w:hAnsi="Calibri" w:cs="Calibri"/>
          <w:b/>
          <w:bCs/>
          <w:sz w:val="22"/>
          <w:szCs w:val="22"/>
        </w:rPr>
        <w:t>Smluvní strany</w:t>
      </w:r>
    </w:p>
    <w:p w:rsidR="00D27284" w:rsidRPr="00BA620B" w:rsidRDefault="00D27284" w:rsidP="00D27284">
      <w:pPr>
        <w:widowControl w:val="0"/>
        <w:tabs>
          <w:tab w:val="left" w:pos="3119"/>
        </w:tabs>
        <w:spacing w:line="300" w:lineRule="exact"/>
        <w:jc w:val="both"/>
        <w:rPr>
          <w:rFonts w:ascii="Calibri" w:hAnsi="Calibri" w:cs="Calibri"/>
          <w:b/>
          <w:sz w:val="22"/>
          <w:szCs w:val="22"/>
        </w:rPr>
      </w:pPr>
      <w:r w:rsidRPr="00BA620B">
        <w:rPr>
          <w:rFonts w:ascii="Calibri" w:hAnsi="Calibri" w:cs="Calibri"/>
          <w:b/>
          <w:sz w:val="22"/>
          <w:szCs w:val="22"/>
        </w:rPr>
        <w:t>KUPUJÍCÍ:</w:t>
      </w:r>
    </w:p>
    <w:p w:rsidR="00D27284" w:rsidRPr="00BA620B" w:rsidRDefault="00D27284" w:rsidP="00D27284">
      <w:pPr>
        <w:widowControl w:val="0"/>
        <w:tabs>
          <w:tab w:val="left" w:pos="3119"/>
        </w:tabs>
        <w:spacing w:line="300" w:lineRule="exact"/>
        <w:jc w:val="both"/>
        <w:rPr>
          <w:rFonts w:ascii="Calibri" w:hAnsi="Calibri" w:cs="Calibri"/>
          <w:sz w:val="22"/>
          <w:szCs w:val="22"/>
          <w:lang w:eastAsia="zh-CN"/>
        </w:rPr>
      </w:pPr>
      <w:bookmarkStart w:id="0" w:name="_Hlk27042314"/>
      <w:r w:rsidRPr="00BA620B">
        <w:rPr>
          <w:rFonts w:ascii="Calibri" w:hAnsi="Calibri" w:cs="Calibri"/>
          <w:b/>
          <w:bCs/>
          <w:sz w:val="22"/>
          <w:szCs w:val="22"/>
        </w:rPr>
        <w:t>Vyšší odborná škola a Střední průmyslová škola Volyně, Resslova 440</w:t>
      </w:r>
      <w:r>
        <w:rPr>
          <w:rFonts w:ascii="Calibri" w:hAnsi="Calibri" w:cs="Calibri"/>
          <w:b/>
          <w:bCs/>
          <w:sz w:val="22"/>
          <w:szCs w:val="22"/>
        </w:rPr>
        <w:t xml:space="preserve">, </w:t>
      </w:r>
      <w:r w:rsidRPr="001C3EAA">
        <w:rPr>
          <w:rFonts w:ascii="Calibri" w:hAnsi="Calibri" w:cs="Calibri"/>
          <w:bCs/>
          <w:sz w:val="22"/>
          <w:szCs w:val="22"/>
        </w:rPr>
        <w:t>příspěvková organizace</w:t>
      </w:r>
      <w:r>
        <w:rPr>
          <w:rFonts w:ascii="Calibri" w:hAnsi="Calibri" w:cs="Calibri"/>
          <w:bCs/>
          <w:sz w:val="22"/>
          <w:szCs w:val="22"/>
        </w:rPr>
        <w:t xml:space="preserve"> (dále jen „VOŠ a SPŠ Volyně“)</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rPr>
      </w:pPr>
      <w:r w:rsidRPr="00BA620B">
        <w:rPr>
          <w:rFonts w:ascii="Calibri" w:hAnsi="Calibri" w:cs="Calibri"/>
          <w:sz w:val="22"/>
          <w:szCs w:val="22"/>
        </w:rPr>
        <w:t>se sídlem:</w:t>
      </w:r>
      <w:r w:rsidRPr="00BA620B">
        <w:rPr>
          <w:rFonts w:ascii="Calibri" w:hAnsi="Calibri" w:cs="Calibri"/>
          <w:sz w:val="22"/>
          <w:szCs w:val="22"/>
        </w:rPr>
        <w:tab/>
        <w:t>Resslova 440, 387 01  Volyně</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rPr>
      </w:pPr>
      <w:r w:rsidRPr="00BA620B">
        <w:rPr>
          <w:rFonts w:ascii="Calibri" w:hAnsi="Calibri" w:cs="Calibri"/>
          <w:sz w:val="22"/>
          <w:szCs w:val="22"/>
        </w:rPr>
        <w:t>IČ:</w:t>
      </w:r>
      <w:r w:rsidRPr="00BA620B">
        <w:rPr>
          <w:rFonts w:ascii="Calibri" w:hAnsi="Calibri" w:cs="Calibri"/>
          <w:sz w:val="22"/>
          <w:szCs w:val="22"/>
        </w:rPr>
        <w:tab/>
        <w:t xml:space="preserve">606 50 494 </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rPr>
      </w:pPr>
      <w:r w:rsidRPr="00BA620B">
        <w:rPr>
          <w:rFonts w:ascii="Calibri" w:hAnsi="Calibri" w:cs="Calibri"/>
          <w:sz w:val="22"/>
          <w:szCs w:val="22"/>
        </w:rPr>
        <w:t>DIČ:</w:t>
      </w:r>
      <w:r w:rsidRPr="00BA620B">
        <w:rPr>
          <w:rFonts w:ascii="Calibri" w:hAnsi="Calibri" w:cs="Calibri"/>
          <w:sz w:val="22"/>
          <w:szCs w:val="22"/>
        </w:rPr>
        <w:tab/>
        <w:t>CZ 60650494</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lang w:eastAsia="zh-CN"/>
        </w:rPr>
      </w:pPr>
      <w:r w:rsidRPr="00BA620B">
        <w:rPr>
          <w:rFonts w:ascii="Calibri" w:hAnsi="Calibri" w:cs="Calibri"/>
          <w:sz w:val="22"/>
          <w:szCs w:val="22"/>
        </w:rPr>
        <w:t>zastoupen:</w:t>
      </w:r>
      <w:r w:rsidRPr="00BA620B">
        <w:rPr>
          <w:rFonts w:ascii="Calibri" w:hAnsi="Calibri" w:cs="Calibri"/>
          <w:sz w:val="22"/>
          <w:szCs w:val="22"/>
        </w:rPr>
        <w:tab/>
      </w:r>
      <w:r w:rsidRPr="00BA620B">
        <w:rPr>
          <w:rFonts w:ascii="Calibri" w:hAnsi="Calibri" w:cs="Calibri"/>
          <w:iCs/>
          <w:sz w:val="22"/>
          <w:szCs w:val="22"/>
        </w:rPr>
        <w:t>RNDr. Jiřím Homolkou, ředitelem</w:t>
      </w:r>
    </w:p>
    <w:p w:rsidR="00B90CBD" w:rsidRDefault="00D27284" w:rsidP="00D27284">
      <w:pPr>
        <w:widowControl w:val="0"/>
        <w:tabs>
          <w:tab w:val="left" w:pos="3119"/>
          <w:tab w:val="left" w:pos="4320"/>
        </w:tabs>
        <w:spacing w:line="300" w:lineRule="exact"/>
        <w:jc w:val="both"/>
        <w:rPr>
          <w:rFonts w:ascii="Calibri" w:hAnsi="Calibri" w:cs="Calibri"/>
          <w:sz w:val="22"/>
          <w:szCs w:val="22"/>
        </w:rPr>
      </w:pPr>
      <w:r w:rsidRPr="00BA620B">
        <w:rPr>
          <w:rFonts w:ascii="Calibri" w:hAnsi="Calibri" w:cs="Calibri"/>
          <w:sz w:val="22"/>
          <w:szCs w:val="22"/>
        </w:rPr>
        <w:t>bankovní spojení:</w:t>
      </w:r>
      <w:r w:rsidRPr="00BA620B">
        <w:rPr>
          <w:rFonts w:ascii="Calibri" w:hAnsi="Calibri" w:cs="Calibri"/>
          <w:sz w:val="22"/>
          <w:szCs w:val="22"/>
        </w:rPr>
        <w:tab/>
        <w:t xml:space="preserve">Komerční banka, a.s., </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rPr>
      </w:pPr>
      <w:r w:rsidRPr="00BA620B">
        <w:rPr>
          <w:rFonts w:ascii="Calibri" w:hAnsi="Calibri" w:cs="Calibri"/>
          <w:sz w:val="22"/>
          <w:szCs w:val="22"/>
        </w:rPr>
        <w:t>e-mail:</w:t>
      </w:r>
      <w:r w:rsidRPr="00BA620B">
        <w:rPr>
          <w:rFonts w:ascii="Calibri" w:hAnsi="Calibri" w:cs="Calibri"/>
          <w:sz w:val="22"/>
          <w:szCs w:val="22"/>
        </w:rPr>
        <w:tab/>
      </w:r>
      <w:r w:rsidR="00416AE2">
        <w:rPr>
          <w:rFonts w:ascii="Calibri" w:hAnsi="Calibri" w:cs="Calibri"/>
          <w:sz w:val="22"/>
          <w:szCs w:val="22"/>
        </w:rPr>
        <w:t>s</w:t>
      </w:r>
      <w:r w:rsidRPr="00BA620B">
        <w:rPr>
          <w:rFonts w:ascii="Calibri" w:hAnsi="Calibri" w:cs="Calibri"/>
          <w:sz w:val="22"/>
          <w:szCs w:val="22"/>
        </w:rPr>
        <w:t>kola@volyne.cz</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lang w:eastAsia="zh-CN"/>
        </w:rPr>
      </w:pPr>
      <w:r w:rsidRPr="00BA620B">
        <w:rPr>
          <w:rFonts w:ascii="Calibri" w:hAnsi="Calibri" w:cs="Calibri"/>
          <w:sz w:val="22"/>
          <w:szCs w:val="22"/>
        </w:rPr>
        <w:t>telefon:</w:t>
      </w:r>
      <w:r w:rsidRPr="00BA620B">
        <w:rPr>
          <w:rFonts w:ascii="Calibri" w:hAnsi="Calibri" w:cs="Calibri"/>
          <w:sz w:val="22"/>
          <w:szCs w:val="22"/>
        </w:rPr>
        <w:tab/>
      </w:r>
      <w:bookmarkEnd w:id="0"/>
      <w:r w:rsidRPr="00BA620B">
        <w:rPr>
          <w:rFonts w:ascii="Calibri" w:hAnsi="Calibri" w:cs="Calibri"/>
          <w:sz w:val="22"/>
          <w:szCs w:val="22"/>
        </w:rPr>
        <w:t>383 457 030; +420 603 537 979</w:t>
      </w:r>
    </w:p>
    <w:p w:rsidR="00D27284" w:rsidRPr="00BA620B" w:rsidRDefault="00D27284" w:rsidP="00D27284">
      <w:pPr>
        <w:widowControl w:val="0"/>
        <w:tabs>
          <w:tab w:val="left" w:pos="3119"/>
          <w:tab w:val="left" w:pos="4320"/>
        </w:tabs>
        <w:spacing w:line="300" w:lineRule="exact"/>
        <w:jc w:val="both"/>
        <w:rPr>
          <w:rFonts w:ascii="Calibri" w:hAnsi="Calibri" w:cs="Calibri"/>
          <w:sz w:val="22"/>
          <w:szCs w:val="22"/>
        </w:rPr>
      </w:pPr>
      <w:bookmarkStart w:id="1" w:name="_Hlk27042342"/>
      <w:r w:rsidRPr="00BA620B">
        <w:rPr>
          <w:rFonts w:ascii="Calibri" w:hAnsi="Calibri" w:cs="Calibri"/>
          <w:b/>
          <w:sz w:val="22"/>
          <w:szCs w:val="22"/>
        </w:rPr>
        <w:t>(dále jen „</w:t>
      </w:r>
      <w:r w:rsidRPr="00BA620B">
        <w:rPr>
          <w:rFonts w:ascii="Calibri" w:hAnsi="Calibri" w:cs="Calibri"/>
          <w:b/>
          <w:i/>
          <w:iCs/>
          <w:sz w:val="22"/>
          <w:szCs w:val="22"/>
        </w:rPr>
        <w:t>kupující</w:t>
      </w:r>
      <w:r w:rsidRPr="00BA620B">
        <w:rPr>
          <w:rFonts w:ascii="Calibri" w:hAnsi="Calibri" w:cs="Calibri"/>
          <w:b/>
          <w:sz w:val="22"/>
          <w:szCs w:val="22"/>
        </w:rPr>
        <w:t>“) na straně jedné</w:t>
      </w:r>
      <w:bookmarkEnd w:id="1"/>
    </w:p>
    <w:p w:rsidR="00D27284" w:rsidRPr="00BA620B" w:rsidRDefault="00D27284" w:rsidP="00D27284">
      <w:pPr>
        <w:tabs>
          <w:tab w:val="left" w:pos="3119"/>
        </w:tabs>
        <w:spacing w:line="300" w:lineRule="exact"/>
        <w:jc w:val="both"/>
        <w:rPr>
          <w:rFonts w:ascii="Calibri" w:hAnsi="Calibri" w:cs="Calibri"/>
          <w:b/>
          <w:sz w:val="22"/>
          <w:szCs w:val="22"/>
        </w:rPr>
      </w:pPr>
    </w:p>
    <w:p w:rsidR="00D27284" w:rsidRPr="00BA620B" w:rsidRDefault="00D27284" w:rsidP="00D27284">
      <w:pPr>
        <w:tabs>
          <w:tab w:val="left" w:pos="3119"/>
        </w:tabs>
        <w:spacing w:line="300" w:lineRule="exact"/>
        <w:jc w:val="both"/>
        <w:rPr>
          <w:rFonts w:ascii="Calibri" w:hAnsi="Calibri" w:cs="Calibri"/>
          <w:sz w:val="22"/>
          <w:szCs w:val="22"/>
          <w:lang w:eastAsia="zh-CN"/>
        </w:rPr>
      </w:pPr>
      <w:r w:rsidRPr="00BA620B">
        <w:rPr>
          <w:rFonts w:ascii="Calibri" w:hAnsi="Calibri" w:cs="Calibri"/>
          <w:b/>
          <w:sz w:val="22"/>
          <w:szCs w:val="22"/>
        </w:rPr>
        <w:t>a</w:t>
      </w:r>
    </w:p>
    <w:p w:rsidR="00D27284" w:rsidRPr="00BA620B" w:rsidRDefault="00D27284" w:rsidP="00D27284">
      <w:pPr>
        <w:tabs>
          <w:tab w:val="left" w:pos="3119"/>
        </w:tabs>
        <w:spacing w:line="300" w:lineRule="exact"/>
        <w:jc w:val="both"/>
        <w:rPr>
          <w:rFonts w:ascii="Calibri" w:hAnsi="Calibri" w:cs="Calibri"/>
          <w:b/>
          <w:sz w:val="22"/>
          <w:szCs w:val="22"/>
        </w:rPr>
      </w:pPr>
    </w:p>
    <w:p w:rsidR="00D27284" w:rsidRPr="00BA620B" w:rsidRDefault="00D27284" w:rsidP="00D27284">
      <w:pPr>
        <w:widowControl w:val="0"/>
        <w:tabs>
          <w:tab w:val="left" w:pos="3119"/>
        </w:tabs>
        <w:spacing w:line="300" w:lineRule="exact"/>
        <w:jc w:val="both"/>
        <w:rPr>
          <w:rFonts w:ascii="Calibri" w:hAnsi="Calibri" w:cs="Calibri"/>
          <w:sz w:val="22"/>
          <w:szCs w:val="22"/>
        </w:rPr>
      </w:pPr>
      <w:r w:rsidRPr="00BA620B">
        <w:rPr>
          <w:rFonts w:ascii="Calibri" w:hAnsi="Calibri" w:cs="Calibri"/>
          <w:b/>
          <w:sz w:val="22"/>
          <w:szCs w:val="22"/>
        </w:rPr>
        <w:t xml:space="preserve">PRODÁVAJÍCÍ: </w:t>
      </w:r>
      <w:r w:rsidRPr="00BA620B">
        <w:rPr>
          <w:rFonts w:ascii="Calibri" w:hAnsi="Calibri" w:cs="Calibri"/>
          <w:b/>
          <w:sz w:val="22"/>
          <w:szCs w:val="22"/>
        </w:rPr>
        <w:tab/>
      </w:r>
    </w:p>
    <w:p w:rsidR="00D27284" w:rsidRPr="00D23164" w:rsidRDefault="001D41CC" w:rsidP="00D27284">
      <w:pPr>
        <w:widowControl w:val="0"/>
        <w:tabs>
          <w:tab w:val="left" w:pos="3119"/>
        </w:tabs>
        <w:spacing w:line="360" w:lineRule="auto"/>
        <w:jc w:val="both"/>
        <w:rPr>
          <w:rFonts w:ascii="Calibri" w:hAnsi="Calibri" w:cs="Calibri"/>
          <w:b/>
          <w:sz w:val="22"/>
          <w:szCs w:val="22"/>
        </w:rPr>
      </w:pPr>
      <w:r w:rsidRPr="00D23164">
        <w:rPr>
          <w:rFonts w:ascii="Calibri" w:hAnsi="Calibri" w:cs="Calibri"/>
          <w:b/>
          <w:sz w:val="22"/>
          <w:szCs w:val="22"/>
        </w:rPr>
        <w:t>LANGER INTERIÉRY s.r.o.</w:t>
      </w:r>
    </w:p>
    <w:p w:rsidR="001D41CC"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se sídlem:</w:t>
      </w:r>
      <w:r w:rsidRPr="00D23164">
        <w:rPr>
          <w:rFonts w:ascii="Calibri" w:hAnsi="Calibri" w:cs="Calibri"/>
          <w:sz w:val="22"/>
          <w:szCs w:val="22"/>
        </w:rPr>
        <w:tab/>
      </w:r>
      <w:r w:rsidR="001D41CC" w:rsidRPr="00D23164">
        <w:rPr>
          <w:rFonts w:ascii="Calibri" w:hAnsi="Calibri" w:cs="Calibri"/>
          <w:sz w:val="22"/>
          <w:szCs w:val="22"/>
        </w:rPr>
        <w:t>Čechova 672, 388 01  Blatná</w:t>
      </w:r>
    </w:p>
    <w:p w:rsidR="00D27284"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zápis v obchodním rejstříku:</w:t>
      </w:r>
      <w:r w:rsidRPr="00D23164">
        <w:rPr>
          <w:rFonts w:ascii="Calibri" w:hAnsi="Calibri" w:cs="Calibri"/>
          <w:sz w:val="22"/>
          <w:szCs w:val="22"/>
        </w:rPr>
        <w:tab/>
      </w:r>
      <w:r w:rsidR="001D41CC" w:rsidRPr="00D23164">
        <w:rPr>
          <w:rFonts w:ascii="Calibri" w:hAnsi="Calibri" w:cs="Calibri"/>
          <w:sz w:val="22"/>
          <w:szCs w:val="22"/>
        </w:rPr>
        <w:t>krajský soud v Českých Budějovicích, oddíl C, vložka 21285</w:t>
      </w:r>
    </w:p>
    <w:p w:rsidR="00D27284"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statutární orgán:</w:t>
      </w:r>
      <w:r w:rsidRPr="00D23164">
        <w:rPr>
          <w:rFonts w:ascii="Calibri" w:hAnsi="Calibri" w:cs="Calibri"/>
          <w:sz w:val="22"/>
          <w:szCs w:val="22"/>
        </w:rPr>
        <w:tab/>
      </w:r>
      <w:r w:rsidR="00D23164" w:rsidRPr="00D23164">
        <w:rPr>
          <w:rFonts w:ascii="Calibri" w:hAnsi="Calibri" w:cs="Calibri"/>
          <w:sz w:val="22"/>
          <w:szCs w:val="22"/>
        </w:rPr>
        <w:t>Ing. Petr Langer, jednatel</w:t>
      </w:r>
    </w:p>
    <w:p w:rsidR="00D27284"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zástupce ve věcech technických:</w:t>
      </w:r>
      <w:r w:rsidRPr="00D23164">
        <w:rPr>
          <w:rFonts w:ascii="Calibri" w:hAnsi="Calibri" w:cs="Calibri"/>
          <w:sz w:val="22"/>
          <w:szCs w:val="22"/>
        </w:rPr>
        <w:tab/>
      </w:r>
      <w:r w:rsidR="00D23164" w:rsidRPr="00D23164">
        <w:rPr>
          <w:rFonts w:ascii="Calibri" w:hAnsi="Calibri" w:cs="Calibri"/>
          <w:sz w:val="22"/>
          <w:szCs w:val="22"/>
        </w:rPr>
        <w:t>Ing. Petr Langer</w:t>
      </w:r>
    </w:p>
    <w:p w:rsidR="00D27284"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IČ:</w:t>
      </w:r>
      <w:r w:rsidRPr="00D23164">
        <w:rPr>
          <w:rFonts w:ascii="Calibri" w:hAnsi="Calibri" w:cs="Calibri"/>
          <w:sz w:val="22"/>
          <w:szCs w:val="22"/>
        </w:rPr>
        <w:tab/>
      </w:r>
      <w:r w:rsidR="00D23164" w:rsidRPr="00D23164">
        <w:rPr>
          <w:rFonts w:ascii="Calibri" w:hAnsi="Calibri" w:cs="Calibri"/>
          <w:sz w:val="22"/>
          <w:szCs w:val="22"/>
        </w:rPr>
        <w:t>24291480</w:t>
      </w:r>
    </w:p>
    <w:p w:rsidR="00D27284"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DIČ:</w:t>
      </w:r>
      <w:r w:rsidRPr="00D23164">
        <w:rPr>
          <w:rFonts w:ascii="Calibri" w:hAnsi="Calibri" w:cs="Calibri"/>
          <w:sz w:val="22"/>
          <w:szCs w:val="22"/>
        </w:rPr>
        <w:tab/>
      </w:r>
      <w:r w:rsidR="00D23164" w:rsidRPr="00D23164">
        <w:rPr>
          <w:rFonts w:ascii="Calibri" w:hAnsi="Calibri" w:cs="Calibri"/>
          <w:sz w:val="22"/>
          <w:szCs w:val="22"/>
        </w:rPr>
        <w:t>CZ24291480</w:t>
      </w:r>
    </w:p>
    <w:p w:rsidR="00D27284" w:rsidRPr="00D23164"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bankovní spojení:</w:t>
      </w:r>
      <w:r w:rsidRPr="00D23164">
        <w:rPr>
          <w:rFonts w:ascii="Calibri" w:hAnsi="Calibri" w:cs="Calibri"/>
          <w:sz w:val="22"/>
          <w:szCs w:val="22"/>
        </w:rPr>
        <w:tab/>
      </w:r>
      <w:r w:rsidR="00D23164" w:rsidRPr="00D23164">
        <w:rPr>
          <w:rFonts w:ascii="Calibri" w:hAnsi="Calibri" w:cs="Calibri"/>
          <w:sz w:val="22"/>
          <w:szCs w:val="22"/>
        </w:rPr>
        <w:t xml:space="preserve">FIO banka a.s., </w:t>
      </w:r>
    </w:p>
    <w:p w:rsidR="00D27284" w:rsidRPr="00BA620B" w:rsidRDefault="00D27284" w:rsidP="00D27284">
      <w:pPr>
        <w:widowControl w:val="0"/>
        <w:tabs>
          <w:tab w:val="left" w:pos="3119"/>
          <w:tab w:val="left" w:pos="4320"/>
        </w:tabs>
        <w:spacing w:line="360" w:lineRule="auto"/>
        <w:jc w:val="both"/>
        <w:rPr>
          <w:rFonts w:ascii="Calibri" w:hAnsi="Calibri" w:cs="Calibri"/>
          <w:sz w:val="22"/>
          <w:szCs w:val="22"/>
        </w:rPr>
      </w:pPr>
      <w:r w:rsidRPr="00D23164">
        <w:rPr>
          <w:rFonts w:ascii="Calibri" w:hAnsi="Calibri" w:cs="Calibri"/>
          <w:sz w:val="22"/>
          <w:szCs w:val="22"/>
        </w:rPr>
        <w:t>kontaktní údaje:</w:t>
      </w:r>
      <w:r w:rsidRPr="00D23164">
        <w:rPr>
          <w:rFonts w:ascii="Calibri" w:hAnsi="Calibri" w:cs="Calibri"/>
          <w:sz w:val="22"/>
          <w:szCs w:val="22"/>
        </w:rPr>
        <w:tab/>
      </w:r>
      <w:r w:rsidR="00D23164" w:rsidRPr="00D23164">
        <w:rPr>
          <w:rFonts w:ascii="Calibri" w:hAnsi="Calibri" w:cs="Calibri"/>
          <w:sz w:val="22"/>
          <w:szCs w:val="22"/>
        </w:rPr>
        <w:t>tel. 602 726 160</w:t>
      </w:r>
    </w:p>
    <w:p w:rsidR="00D27284" w:rsidRPr="00BA620B" w:rsidRDefault="00D27284" w:rsidP="00D27284">
      <w:pPr>
        <w:spacing w:line="300" w:lineRule="exact"/>
        <w:jc w:val="both"/>
        <w:rPr>
          <w:rFonts w:ascii="Calibri" w:hAnsi="Calibri" w:cs="Calibri"/>
          <w:sz w:val="22"/>
          <w:szCs w:val="22"/>
        </w:rPr>
      </w:pPr>
      <w:r w:rsidRPr="00BA620B">
        <w:rPr>
          <w:rFonts w:ascii="Calibri" w:hAnsi="Calibri" w:cs="Calibri"/>
          <w:b/>
          <w:sz w:val="22"/>
          <w:szCs w:val="22"/>
        </w:rPr>
        <w:t>(dále jen „</w:t>
      </w:r>
      <w:r w:rsidRPr="00BA620B">
        <w:rPr>
          <w:rFonts w:ascii="Calibri" w:hAnsi="Calibri" w:cs="Calibri"/>
          <w:b/>
          <w:i/>
          <w:iCs/>
          <w:sz w:val="22"/>
          <w:szCs w:val="22"/>
        </w:rPr>
        <w:t>prodávající</w:t>
      </w:r>
      <w:r w:rsidRPr="00BA620B">
        <w:rPr>
          <w:rFonts w:ascii="Calibri" w:hAnsi="Calibri" w:cs="Calibri"/>
          <w:b/>
          <w:sz w:val="22"/>
          <w:szCs w:val="22"/>
        </w:rPr>
        <w:t>“) na straně druhé</w:t>
      </w:r>
    </w:p>
    <w:p w:rsidR="00D27284" w:rsidRPr="00BA620B" w:rsidRDefault="00D27284" w:rsidP="00D27284">
      <w:pPr>
        <w:spacing w:line="300" w:lineRule="exact"/>
        <w:jc w:val="both"/>
        <w:rPr>
          <w:rFonts w:ascii="Calibri" w:hAnsi="Calibri" w:cs="Calibri"/>
          <w:b/>
          <w:sz w:val="22"/>
          <w:szCs w:val="22"/>
        </w:rPr>
      </w:pPr>
    </w:p>
    <w:p w:rsidR="00D27284" w:rsidRPr="000137D8" w:rsidRDefault="00D27284" w:rsidP="00D27284">
      <w:pPr>
        <w:pStyle w:val="Smlouva-eslo"/>
        <w:widowControl/>
        <w:tabs>
          <w:tab w:val="left" w:pos="-1701"/>
          <w:tab w:val="left" w:pos="426"/>
        </w:tabs>
        <w:spacing w:before="0" w:line="264" w:lineRule="auto"/>
        <w:rPr>
          <w:rFonts w:ascii="Calibri" w:hAnsi="Calibri" w:cs="Calibri"/>
          <w:sz w:val="22"/>
          <w:szCs w:val="22"/>
        </w:rPr>
      </w:pPr>
      <w:r w:rsidRPr="000137D8">
        <w:rPr>
          <w:rFonts w:ascii="Calibri" w:hAnsi="Calibri" w:cs="Calibri"/>
          <w:sz w:val="22"/>
          <w:szCs w:val="22"/>
        </w:rPr>
        <w:t xml:space="preserve">Smluvní strany se výslovně dohodly, že veškerá práva a povinnosti upravená touto smlouvou, jakož </w:t>
      </w:r>
      <w:r w:rsidRPr="000137D8">
        <w:rPr>
          <w:rFonts w:ascii="Calibri" w:hAnsi="Calibri" w:cs="Calibri"/>
          <w:sz w:val="22"/>
          <w:szCs w:val="22"/>
        </w:rPr>
        <w:br/>
        <w:t xml:space="preserve">i práva a povinnosti z této smlouvy vyplývající, budou řešit podle příslušných ustanovení zákona </w:t>
      </w:r>
      <w:r w:rsidRPr="000137D8">
        <w:rPr>
          <w:rFonts w:ascii="Calibri" w:hAnsi="Calibri" w:cs="Calibri"/>
          <w:sz w:val="22"/>
          <w:szCs w:val="22"/>
        </w:rPr>
        <w:br/>
        <w:t>č. 89/2012 Sb., občanský zákoník, v platném znění (dále jen „</w:t>
      </w:r>
      <w:r w:rsidRPr="000137D8">
        <w:rPr>
          <w:rFonts w:ascii="Calibri" w:hAnsi="Calibri" w:cs="Calibri"/>
          <w:b/>
          <w:bCs/>
          <w:i/>
          <w:iCs/>
          <w:sz w:val="22"/>
          <w:szCs w:val="22"/>
        </w:rPr>
        <w:t>občanský zákoník</w:t>
      </w:r>
      <w:r w:rsidRPr="000137D8">
        <w:rPr>
          <w:rFonts w:ascii="Calibri" w:hAnsi="Calibri" w:cs="Calibri"/>
          <w:sz w:val="22"/>
          <w:szCs w:val="22"/>
        </w:rPr>
        <w:t>“).</w:t>
      </w:r>
      <w:r w:rsidRPr="000137D8">
        <w:rPr>
          <w:rFonts w:ascii="Calibri" w:hAnsi="Calibri" w:cs="Calibri"/>
          <w:i/>
          <w:sz w:val="22"/>
          <w:szCs w:val="22"/>
        </w:rPr>
        <w:t xml:space="preserve">  </w:t>
      </w:r>
    </w:p>
    <w:p w:rsidR="00D27284" w:rsidRPr="009A4EF7" w:rsidRDefault="00D27284" w:rsidP="00D27284">
      <w:pPr>
        <w:pStyle w:val="Odstavecseseznamem"/>
        <w:numPr>
          <w:ilvl w:val="0"/>
          <w:numId w:val="30"/>
        </w:numPr>
        <w:tabs>
          <w:tab w:val="left" w:pos="4111"/>
        </w:tabs>
        <w:autoSpaceDE w:val="0"/>
        <w:spacing w:before="240" w:line="300" w:lineRule="exact"/>
        <w:ind w:left="568" w:hanging="284"/>
        <w:jc w:val="center"/>
        <w:rPr>
          <w:rFonts w:ascii="Calibri" w:eastAsia="TimesNewRomanPSMT" w:hAnsi="Calibri" w:cs="Calibri"/>
          <w:b/>
          <w:bCs/>
          <w:sz w:val="22"/>
          <w:szCs w:val="22"/>
        </w:rPr>
      </w:pPr>
      <w:r w:rsidRPr="000137D8">
        <w:rPr>
          <w:rFonts w:ascii="Calibri" w:eastAsia="TimesNewRomanPSMT" w:hAnsi="Calibri" w:cs="Calibri"/>
          <w:b/>
          <w:bCs/>
          <w:sz w:val="22"/>
          <w:szCs w:val="22"/>
        </w:rPr>
        <w:t>Úvodní ustanovení</w:t>
      </w:r>
    </w:p>
    <w:p w:rsidR="00D27284" w:rsidRDefault="00D27284" w:rsidP="00CD5FFB">
      <w:pPr>
        <w:pStyle w:val="2sltext"/>
        <w:numPr>
          <w:ilvl w:val="0"/>
          <w:numId w:val="11"/>
        </w:numPr>
        <w:spacing w:before="120" w:after="120"/>
      </w:pPr>
      <w:r w:rsidRPr="000137D8">
        <w:t>Kupní smlouva je uzavřena na základě výsledků výběrového řízení veřejné zakázky zadávané mimo režim zákona č. 134/2016 Sb., o zadávání veřejných zakázek, ve znění pozdějších předpisů, pod názvem: „</w:t>
      </w:r>
      <w:r w:rsidR="00CD5FFB" w:rsidRPr="00CD5FFB">
        <w:rPr>
          <w:b/>
          <w:bCs/>
        </w:rPr>
        <w:t>Nábytek do učitelského kabinetu</w:t>
      </w:r>
      <w:r w:rsidRPr="000137D8">
        <w:t>“ (dále jen „</w:t>
      </w:r>
      <w:r w:rsidRPr="000137D8">
        <w:rPr>
          <w:b/>
          <w:bCs/>
          <w:i/>
          <w:iCs/>
        </w:rPr>
        <w:t>veřejná zakázka</w:t>
      </w:r>
      <w:r w:rsidRPr="000137D8">
        <w:t>“). Jednotlivá ujednání kupní smlouvy tak budou vykládána v souladu se zadávacími podmínkami veřejné zakázky a v souladu s nabídkou prodávajícího podanou na veřejnou zakázku.</w:t>
      </w:r>
    </w:p>
    <w:p w:rsidR="00F20916" w:rsidRPr="000137D8" w:rsidRDefault="00F20916" w:rsidP="00F20916">
      <w:pPr>
        <w:pStyle w:val="2sltext"/>
        <w:numPr>
          <w:ilvl w:val="0"/>
          <w:numId w:val="0"/>
        </w:numPr>
        <w:spacing w:before="120" w:after="120"/>
        <w:ind w:left="360"/>
      </w:pPr>
    </w:p>
    <w:p w:rsidR="00D27284" w:rsidRPr="009A4EF7" w:rsidRDefault="00D27284" w:rsidP="00D27284">
      <w:pPr>
        <w:pStyle w:val="Odstavecseseznamem"/>
        <w:numPr>
          <w:ilvl w:val="0"/>
          <w:numId w:val="30"/>
        </w:numPr>
        <w:tabs>
          <w:tab w:val="left" w:pos="4111"/>
        </w:tabs>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lastRenderedPageBreak/>
        <w:t>Předmět plnění</w:t>
      </w:r>
    </w:p>
    <w:p w:rsidR="004D37AB" w:rsidRDefault="004D37AB" w:rsidP="004D37AB">
      <w:pPr>
        <w:pStyle w:val="2sltext"/>
        <w:numPr>
          <w:ilvl w:val="0"/>
          <w:numId w:val="12"/>
        </w:numPr>
        <w:spacing w:before="120" w:after="120"/>
        <w:ind w:left="357" w:hanging="357"/>
      </w:pPr>
      <w:bookmarkStart w:id="2" w:name="_Hlk11047180"/>
      <w:r>
        <w:t>Předmětem plnění je dodávka kancelářského nábytku v následujícím složení:</w:t>
      </w:r>
    </w:p>
    <w:tbl>
      <w:tblPr>
        <w:tblW w:w="9796" w:type="dxa"/>
        <w:tblInd w:w="55" w:type="dxa"/>
        <w:tblCellMar>
          <w:left w:w="70" w:type="dxa"/>
          <w:right w:w="70" w:type="dxa"/>
        </w:tblCellMar>
        <w:tblLook w:val="0000" w:firstRow="0" w:lastRow="0" w:firstColumn="0" w:lastColumn="0" w:noHBand="0" w:noVBand="0"/>
      </w:tblPr>
      <w:tblGrid>
        <w:gridCol w:w="4965"/>
        <w:gridCol w:w="4831"/>
      </w:tblGrid>
      <w:tr w:rsidR="004D37AB" w:rsidRPr="004C2FD0" w:rsidTr="00D23164">
        <w:trPr>
          <w:trHeight w:val="3540"/>
        </w:trPr>
        <w:tc>
          <w:tcPr>
            <w:tcW w:w="4965" w:type="dxa"/>
            <w:tcBorders>
              <w:top w:val="single" w:sz="4" w:space="0" w:color="auto"/>
              <w:left w:val="single" w:sz="8" w:space="0" w:color="auto"/>
              <w:bottom w:val="single" w:sz="8" w:space="0" w:color="auto"/>
              <w:right w:val="single" w:sz="4" w:space="0" w:color="auto"/>
            </w:tcBorders>
            <w:shd w:val="clear" w:color="auto" w:fill="auto"/>
            <w:noWrap/>
            <w:vAlign w:val="center"/>
          </w:tcPr>
          <w:p w:rsidR="004D37AB" w:rsidRPr="00D23164" w:rsidRDefault="004D37AB" w:rsidP="001C193C">
            <w:pPr>
              <w:autoSpaceDE w:val="0"/>
              <w:autoSpaceDN w:val="0"/>
              <w:adjustRightInd w:val="0"/>
              <w:spacing w:line="252" w:lineRule="auto"/>
              <w:jc w:val="both"/>
              <w:rPr>
                <w:rFonts w:ascii="Arial" w:hAnsi="Arial" w:cs="Arial"/>
              </w:rPr>
            </w:pPr>
            <w:r w:rsidRPr="00D23164">
              <w:rPr>
                <w:rFonts w:ascii="Arial" w:hAnsi="Arial" w:cs="Arial"/>
                <w:b/>
              </w:rPr>
              <w:t>Psací stůl</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4</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xml:space="preserve"> olše</w:t>
            </w:r>
          </w:p>
          <w:p w:rsidR="004D37AB" w:rsidRPr="00D23164" w:rsidRDefault="004D37AB" w:rsidP="001C193C">
            <w:pPr>
              <w:autoSpaceDE w:val="0"/>
              <w:autoSpaceDN w:val="0"/>
              <w:adjustRightInd w:val="0"/>
              <w:spacing w:line="252" w:lineRule="auto"/>
              <w:jc w:val="both"/>
              <w:rPr>
                <w:rFonts w:ascii="Arial" w:hAnsi="Arial" w:cs="Arial"/>
              </w:rPr>
            </w:pPr>
            <w:r w:rsidRPr="00D23164">
              <w:rPr>
                <w:rFonts w:ascii="Arial" w:hAnsi="Arial" w:cs="Arial"/>
                <w:b/>
              </w:rPr>
              <w:t>Kontejner k psacímu stolu</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4</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olše</w:t>
            </w:r>
          </w:p>
          <w:p w:rsidR="004D37AB" w:rsidRPr="00D23164" w:rsidRDefault="004D37AB" w:rsidP="001C193C">
            <w:pPr>
              <w:autoSpaceDE w:val="0"/>
              <w:autoSpaceDN w:val="0"/>
              <w:adjustRightInd w:val="0"/>
              <w:spacing w:line="252" w:lineRule="auto"/>
              <w:jc w:val="both"/>
              <w:rPr>
                <w:rFonts w:ascii="Arial" w:hAnsi="Arial" w:cs="Arial"/>
              </w:rPr>
            </w:pPr>
            <w:r w:rsidRPr="00D23164">
              <w:rPr>
                <w:rFonts w:ascii="Arial" w:hAnsi="Arial" w:cs="Arial"/>
                <w:b/>
              </w:rPr>
              <w:t>Závěsná police</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4</w:t>
            </w:r>
          </w:p>
          <w:p w:rsidR="00D23164"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olše</w:t>
            </w:r>
          </w:p>
          <w:p w:rsidR="004D37AB" w:rsidRPr="00D23164" w:rsidRDefault="004D37AB" w:rsidP="00D23164">
            <w:pPr>
              <w:rPr>
                <w:rFonts w:ascii="Arial" w:hAnsi="Arial" w:cs="Arial"/>
              </w:rPr>
            </w:pPr>
            <w:r w:rsidRPr="00D23164">
              <w:rPr>
                <w:rFonts w:ascii="Arial" w:eastAsia="Calibri" w:hAnsi="Arial" w:cs="Arial"/>
                <w:b/>
              </w:rPr>
              <w:t>Skříň policová s prosklenými dveřmi (nástavec na vysoké skříně)</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7</w:t>
            </w:r>
          </w:p>
          <w:p w:rsidR="004D37AB" w:rsidRPr="00D23164" w:rsidRDefault="00D23164" w:rsidP="00D23164">
            <w:pPr>
              <w:autoSpaceDE w:val="0"/>
              <w:autoSpaceDN w:val="0"/>
              <w:adjustRightInd w:val="0"/>
              <w:spacing w:line="252" w:lineRule="auto"/>
              <w:jc w:val="both"/>
              <w:rPr>
                <w:rFonts w:ascii="Arial" w:hAnsi="Arial" w:cs="Arial"/>
              </w:rPr>
            </w:pPr>
            <w:r w:rsidRPr="00D23164">
              <w:rPr>
                <w:rFonts w:ascii="Arial" w:hAnsi="Arial" w:cs="Arial"/>
              </w:rPr>
              <w:t>Barevné provedení: olše</w:t>
            </w:r>
          </w:p>
        </w:tc>
        <w:tc>
          <w:tcPr>
            <w:tcW w:w="4831" w:type="dxa"/>
            <w:tcBorders>
              <w:top w:val="single" w:sz="4" w:space="0" w:color="auto"/>
              <w:left w:val="single" w:sz="4" w:space="0" w:color="auto"/>
              <w:bottom w:val="single" w:sz="8" w:space="0" w:color="auto"/>
              <w:right w:val="single" w:sz="8" w:space="0" w:color="auto"/>
            </w:tcBorders>
            <w:shd w:val="clear" w:color="auto" w:fill="auto"/>
            <w:vAlign w:val="center"/>
          </w:tcPr>
          <w:p w:rsidR="004D37AB" w:rsidRPr="00D23164" w:rsidRDefault="004D37AB" w:rsidP="001C193C">
            <w:pPr>
              <w:rPr>
                <w:rFonts w:ascii="Arial" w:hAnsi="Arial" w:cs="Arial"/>
              </w:rPr>
            </w:pPr>
            <w:r w:rsidRPr="00D23164">
              <w:rPr>
                <w:rFonts w:ascii="Arial" w:eastAsia="Calibri" w:hAnsi="Arial" w:cs="Arial"/>
                <w:b/>
              </w:rPr>
              <w:t>Skříň vysoká 4 dveřová s nikou</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5</w:t>
            </w:r>
          </w:p>
          <w:p w:rsidR="00D23164"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olše</w:t>
            </w:r>
          </w:p>
          <w:p w:rsidR="004D37AB" w:rsidRPr="00D23164" w:rsidRDefault="004D37AB" w:rsidP="00D23164">
            <w:pPr>
              <w:rPr>
                <w:rFonts w:ascii="Arial" w:hAnsi="Arial" w:cs="Arial"/>
              </w:rPr>
            </w:pPr>
            <w:r w:rsidRPr="00D23164">
              <w:rPr>
                <w:rFonts w:ascii="Arial" w:eastAsia="Calibri" w:hAnsi="Arial" w:cs="Arial"/>
                <w:b/>
              </w:rPr>
              <w:t>Registrační vložka do niky skříně 4 dveřové vysoké</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5</w:t>
            </w:r>
          </w:p>
          <w:p w:rsidR="00D23164"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olše</w:t>
            </w:r>
          </w:p>
          <w:p w:rsidR="004D37AB" w:rsidRPr="00D23164" w:rsidRDefault="004D37AB" w:rsidP="00D23164">
            <w:pPr>
              <w:rPr>
                <w:rFonts w:ascii="Arial" w:hAnsi="Arial" w:cs="Arial"/>
              </w:rPr>
            </w:pPr>
            <w:r w:rsidRPr="00D23164">
              <w:rPr>
                <w:rFonts w:ascii="Arial" w:eastAsia="Calibri" w:hAnsi="Arial" w:cs="Arial"/>
                <w:b/>
              </w:rPr>
              <w:t>Skříň vysoká šatní</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1</w:t>
            </w:r>
          </w:p>
          <w:p w:rsidR="00D23164"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olše</w:t>
            </w:r>
          </w:p>
          <w:p w:rsidR="004D37AB" w:rsidRPr="00D23164" w:rsidRDefault="004D37AB" w:rsidP="00D23164">
            <w:pPr>
              <w:rPr>
                <w:rFonts w:ascii="Arial" w:hAnsi="Arial" w:cs="Arial"/>
              </w:rPr>
            </w:pPr>
            <w:r w:rsidRPr="00D23164">
              <w:rPr>
                <w:rFonts w:ascii="Arial" w:eastAsia="Calibri" w:hAnsi="Arial" w:cs="Arial"/>
                <w:b/>
              </w:rPr>
              <w:t>Skříň vysoká policová otevřená</w:t>
            </w:r>
            <w:r w:rsidRPr="00D23164">
              <w:rPr>
                <w:rFonts w:ascii="Arial" w:hAnsi="Arial" w:cs="Arial"/>
              </w:rPr>
              <w:t>:</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Výrobce / model:</w:t>
            </w:r>
            <w:r w:rsidR="00D23164" w:rsidRPr="00D23164">
              <w:rPr>
                <w:rFonts w:ascii="Arial" w:hAnsi="Arial" w:cs="Arial"/>
              </w:rPr>
              <w:t xml:space="preserve"> Langer Interiéry s.r.o.</w:t>
            </w:r>
          </w:p>
          <w:p w:rsidR="004D37AB" w:rsidRPr="00D23164" w:rsidRDefault="004D37AB" w:rsidP="00D23164">
            <w:pPr>
              <w:autoSpaceDE w:val="0"/>
              <w:autoSpaceDN w:val="0"/>
              <w:adjustRightInd w:val="0"/>
              <w:spacing w:line="252" w:lineRule="auto"/>
              <w:jc w:val="both"/>
              <w:rPr>
                <w:rFonts w:ascii="Arial" w:hAnsi="Arial" w:cs="Arial"/>
              </w:rPr>
            </w:pPr>
            <w:r w:rsidRPr="00D23164">
              <w:rPr>
                <w:rFonts w:ascii="Arial" w:hAnsi="Arial" w:cs="Arial"/>
              </w:rPr>
              <w:t>Počet kusů:</w:t>
            </w:r>
            <w:r w:rsidR="00D23164" w:rsidRPr="00D23164">
              <w:rPr>
                <w:rFonts w:ascii="Arial" w:hAnsi="Arial" w:cs="Arial"/>
              </w:rPr>
              <w:t xml:space="preserve"> 1</w:t>
            </w:r>
          </w:p>
          <w:p w:rsidR="004D37AB" w:rsidRPr="004C2FD0" w:rsidRDefault="004D37AB" w:rsidP="00D23164">
            <w:pPr>
              <w:autoSpaceDE w:val="0"/>
              <w:autoSpaceDN w:val="0"/>
              <w:adjustRightInd w:val="0"/>
              <w:spacing w:line="252" w:lineRule="auto"/>
              <w:jc w:val="both"/>
              <w:rPr>
                <w:rFonts w:ascii="Arial" w:hAnsi="Arial" w:cs="Arial"/>
              </w:rPr>
            </w:pPr>
            <w:r w:rsidRPr="00D23164">
              <w:rPr>
                <w:rFonts w:ascii="Arial" w:hAnsi="Arial" w:cs="Arial"/>
              </w:rPr>
              <w:t>Barevné provedení</w:t>
            </w:r>
            <w:r w:rsidR="00D23164" w:rsidRPr="00D23164">
              <w:rPr>
                <w:rFonts w:ascii="Arial" w:hAnsi="Arial" w:cs="Arial"/>
              </w:rPr>
              <w:t>: olše</w:t>
            </w:r>
          </w:p>
        </w:tc>
      </w:tr>
    </w:tbl>
    <w:p w:rsidR="00D27284" w:rsidRPr="009A4EF7" w:rsidRDefault="004D37AB" w:rsidP="004D37AB">
      <w:pPr>
        <w:pStyle w:val="2sltext"/>
        <w:numPr>
          <w:ilvl w:val="0"/>
          <w:numId w:val="0"/>
        </w:numPr>
        <w:spacing w:before="120" w:after="120"/>
        <w:ind w:left="426"/>
      </w:pPr>
      <w:r>
        <w:t>d</w:t>
      </w:r>
      <w:r w:rsidR="00D27284">
        <w:t>o</w:t>
      </w:r>
      <w:r>
        <w:t xml:space="preserve"> kabinetu učitelů v 1. nadzemním podlaží budovy VOŠ a SPŠ Volyně</w:t>
      </w:r>
      <w:r w:rsidR="00D27284">
        <w:t>, a to včetně</w:t>
      </w:r>
      <w:r>
        <w:t xml:space="preserve"> montáže a</w:t>
      </w:r>
      <w:r w:rsidR="00D27284">
        <w:t xml:space="preserve"> dopravy</w:t>
      </w:r>
      <w:r w:rsidR="00D27284" w:rsidRPr="009A4EF7">
        <w:t>.</w:t>
      </w:r>
      <w:r w:rsidR="00D27284">
        <w:t xml:space="preserve"> Další technická specifikace odpovídá údajům uvedeným v cenové nabídce, podané v rámci výběrového řízení na tuto zakázku</w:t>
      </w:r>
      <w:r>
        <w:t>, a technické specifikaci bodu 5 Výzvy k této veřejné zakázce malého rozsahu</w:t>
      </w:r>
      <w:r w:rsidR="00EA6C5C">
        <w:t xml:space="preserve"> a je součástí přílohy č. 1 této smlouvy.</w:t>
      </w:r>
    </w:p>
    <w:p w:rsidR="00D27284" w:rsidRPr="009A4EF7" w:rsidRDefault="00D278F3" w:rsidP="00D27284">
      <w:pPr>
        <w:pStyle w:val="2sltext"/>
        <w:numPr>
          <w:ilvl w:val="0"/>
          <w:numId w:val="0"/>
        </w:numPr>
        <w:spacing w:before="120" w:after="120"/>
      </w:pPr>
      <w:r>
        <w:t xml:space="preserve">       </w:t>
      </w:r>
      <w:r w:rsidR="00D27284" w:rsidRPr="009A4EF7">
        <w:t>Dále jen „Předmět plnění“.</w:t>
      </w:r>
    </w:p>
    <w:bookmarkEnd w:id="2"/>
    <w:p w:rsidR="00D27284" w:rsidRPr="009A4EF7" w:rsidRDefault="00D27284" w:rsidP="00D27284">
      <w:pPr>
        <w:pStyle w:val="2sltext"/>
        <w:numPr>
          <w:ilvl w:val="0"/>
          <w:numId w:val="12"/>
        </w:numPr>
        <w:spacing w:before="120" w:after="120"/>
        <w:ind w:left="357" w:hanging="357"/>
      </w:pPr>
      <w:r w:rsidRPr="009A4EF7">
        <w:t>Prodávající se zavazuje dodat Předmět plnění v takové jakosti a provedení, k jakému se zavázal svou cenovou nabídkou v rámci účasti na zadávacím řízení.</w:t>
      </w:r>
    </w:p>
    <w:p w:rsidR="00D27284" w:rsidRPr="009A4EF7" w:rsidRDefault="00D27284" w:rsidP="00D27284">
      <w:pPr>
        <w:pStyle w:val="2sltext"/>
        <w:numPr>
          <w:ilvl w:val="0"/>
          <w:numId w:val="12"/>
        </w:numPr>
        <w:spacing w:before="120" w:after="120"/>
        <w:ind w:left="357" w:hanging="357"/>
      </w:pPr>
      <w:r w:rsidRPr="009A4EF7">
        <w:t>Kupující se zavazuje Předmět plnění převzít a zaplatit prodávajícímu sjednanou kupní cenu dle této smlouvy.</w:t>
      </w:r>
    </w:p>
    <w:p w:rsidR="00D27284" w:rsidRPr="009A4EF7" w:rsidRDefault="00D27284" w:rsidP="00D27284">
      <w:pPr>
        <w:pStyle w:val="Odstavecseseznamem"/>
        <w:numPr>
          <w:ilvl w:val="0"/>
          <w:numId w:val="30"/>
        </w:numPr>
        <w:tabs>
          <w:tab w:val="left" w:pos="4111"/>
        </w:tabs>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Místo plnění</w:t>
      </w:r>
    </w:p>
    <w:p w:rsidR="00D27284" w:rsidRPr="009A4EF7" w:rsidRDefault="00D27284" w:rsidP="00D27284">
      <w:pPr>
        <w:pStyle w:val="2sltext"/>
        <w:numPr>
          <w:ilvl w:val="0"/>
          <w:numId w:val="14"/>
        </w:numPr>
        <w:spacing w:before="120" w:after="120"/>
      </w:pPr>
      <w:r w:rsidRPr="009A4EF7">
        <w:t xml:space="preserve">Smluvní strany si ujednaly, že místem plnění je </w:t>
      </w:r>
      <w:r w:rsidR="004D37AB">
        <w:t xml:space="preserve">kabinet učitelů v </w:t>
      </w:r>
      <w:r w:rsidR="00CD5FFB">
        <w:t>budov</w:t>
      </w:r>
      <w:r w:rsidR="004D37AB">
        <w:t>ě</w:t>
      </w:r>
      <w:r w:rsidR="00CD5FFB">
        <w:t xml:space="preserve"> Vyšší odborné školy a Střední průmyslové školy, Volyně, Resslova 440, 1. nadzemní</w:t>
      </w:r>
      <w:r w:rsidR="004D37AB">
        <w:t>m</w:t>
      </w:r>
      <w:r w:rsidR="00CD5FFB">
        <w:t xml:space="preserve"> podlaží</w:t>
      </w:r>
      <w:bookmarkStart w:id="3" w:name="_Hlk109902002"/>
      <w:r w:rsidRPr="009A4EF7">
        <w:t xml:space="preserve">. </w:t>
      </w:r>
      <w:bookmarkEnd w:id="3"/>
    </w:p>
    <w:p w:rsidR="00D27284" w:rsidRPr="009A4EF7" w:rsidRDefault="00D27284" w:rsidP="00D27284">
      <w:pPr>
        <w:pStyle w:val="Odstavecseseznamem"/>
        <w:numPr>
          <w:ilvl w:val="0"/>
          <w:numId w:val="30"/>
        </w:numPr>
        <w:tabs>
          <w:tab w:val="left" w:pos="4111"/>
        </w:tabs>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Doba plnění</w:t>
      </w:r>
    </w:p>
    <w:p w:rsidR="00D27284" w:rsidRPr="0043455F" w:rsidRDefault="00D27284" w:rsidP="00D27284">
      <w:pPr>
        <w:pStyle w:val="2sltext"/>
        <w:numPr>
          <w:ilvl w:val="0"/>
          <w:numId w:val="15"/>
        </w:numPr>
        <w:spacing w:before="120" w:after="120"/>
      </w:pPr>
      <w:r w:rsidRPr="0043455F">
        <w:t>Prodávající se zavazuje dodat Předmět plnění a splnit veškeré své smluvní povinnosti nejpozději do </w:t>
      </w:r>
      <w:r w:rsidR="00EA6C5C">
        <w:rPr>
          <w:b/>
          <w:bCs/>
        </w:rPr>
        <w:t>19</w:t>
      </w:r>
      <w:r w:rsidRPr="0043455F">
        <w:rPr>
          <w:b/>
          <w:bCs/>
        </w:rPr>
        <w:t>. </w:t>
      </w:r>
      <w:r>
        <w:rPr>
          <w:b/>
          <w:bCs/>
        </w:rPr>
        <w:t>prosince</w:t>
      </w:r>
      <w:r w:rsidRPr="0043455F">
        <w:rPr>
          <w:b/>
          <w:bCs/>
        </w:rPr>
        <w:t> 202</w:t>
      </w:r>
      <w:r w:rsidR="00D278F3">
        <w:rPr>
          <w:b/>
          <w:bCs/>
        </w:rPr>
        <w:t>4</w:t>
      </w:r>
      <w:r w:rsidR="00D278F3" w:rsidRPr="00D278F3">
        <w:rPr>
          <w:bCs/>
        </w:rPr>
        <w:t>.</w:t>
      </w:r>
    </w:p>
    <w:p w:rsidR="00D27284" w:rsidRPr="0043455F" w:rsidRDefault="00D27284" w:rsidP="00D27284">
      <w:pPr>
        <w:pStyle w:val="2sltext"/>
        <w:numPr>
          <w:ilvl w:val="0"/>
          <w:numId w:val="15"/>
        </w:numPr>
        <w:spacing w:before="120" w:after="120"/>
      </w:pPr>
      <w:r w:rsidRPr="0043455F">
        <w:t>Prodávající je povinen provést dodávku a instalaci v místě plnění v pracovní dny v době od </w:t>
      </w:r>
      <w:r>
        <w:t>6</w:t>
      </w:r>
      <w:r w:rsidRPr="0043455F">
        <w:t> do 1</w:t>
      </w:r>
      <w:r>
        <w:t>4</w:t>
      </w:r>
      <w:r w:rsidRPr="0043455F">
        <w:t xml:space="preserve"> hodin, nestanoví-li kupující jinak.</w:t>
      </w:r>
    </w:p>
    <w:p w:rsidR="00D27284" w:rsidRPr="009A4EF7" w:rsidRDefault="00D27284" w:rsidP="00D27284">
      <w:pPr>
        <w:pStyle w:val="Odstavecseseznamem"/>
        <w:numPr>
          <w:ilvl w:val="0"/>
          <w:numId w:val="30"/>
        </w:numPr>
        <w:tabs>
          <w:tab w:val="left" w:pos="4111"/>
        </w:tabs>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 xml:space="preserve">Odevzdání a převzetí </w:t>
      </w:r>
      <w:r>
        <w:rPr>
          <w:rFonts w:ascii="Calibri" w:eastAsia="TimesNewRomanPSMT" w:hAnsi="Calibri" w:cs="Calibri"/>
          <w:b/>
          <w:bCs/>
          <w:sz w:val="22"/>
          <w:szCs w:val="22"/>
        </w:rPr>
        <w:t>Předmětu plnění</w:t>
      </w:r>
    </w:p>
    <w:p w:rsidR="00D27284" w:rsidRPr="0043455F" w:rsidRDefault="00D27284" w:rsidP="00D27284">
      <w:pPr>
        <w:pStyle w:val="2sltext"/>
        <w:numPr>
          <w:ilvl w:val="0"/>
          <w:numId w:val="16"/>
        </w:numPr>
        <w:tabs>
          <w:tab w:val="left" w:pos="708"/>
        </w:tabs>
        <w:spacing w:before="120" w:after="120"/>
      </w:pPr>
      <w:r w:rsidRPr="0043455F">
        <w:t>Předmět plnění bude předán kupujícímu v místě plnění datovaným předávacím protokolem. V předávacím protokolu bude smluvními stranami potvrzeno splnění veškerých smluvních povinností prodávajícího, vztahujících se podle této smlouvy k dodání Předmětu plnění.</w:t>
      </w:r>
    </w:p>
    <w:p w:rsidR="00D27284" w:rsidRPr="0043455F" w:rsidRDefault="00D27284" w:rsidP="00D27284">
      <w:pPr>
        <w:pStyle w:val="2sltext"/>
        <w:numPr>
          <w:ilvl w:val="0"/>
          <w:numId w:val="16"/>
        </w:numPr>
        <w:tabs>
          <w:tab w:val="left" w:pos="708"/>
        </w:tabs>
        <w:spacing w:before="120" w:after="120"/>
      </w:pPr>
      <w:r w:rsidRPr="0043455F">
        <w:t>Prodávající splní povinnost odevzdat Předmět plnění kupujícímu:</w:t>
      </w:r>
    </w:p>
    <w:p w:rsidR="00D27284" w:rsidRPr="0043455F" w:rsidRDefault="00D27284" w:rsidP="00D27284">
      <w:pPr>
        <w:pStyle w:val="2sltext"/>
        <w:numPr>
          <w:ilvl w:val="1"/>
          <w:numId w:val="16"/>
        </w:numPr>
        <w:tabs>
          <w:tab w:val="left" w:pos="708"/>
        </w:tabs>
        <w:spacing w:before="120" w:after="120"/>
      </w:pPr>
      <w:r w:rsidRPr="0043455F">
        <w:t>převezme-li kupující Předmět plnění, nebo</w:t>
      </w:r>
    </w:p>
    <w:p w:rsidR="00D27284" w:rsidRPr="0043455F" w:rsidRDefault="00D27284" w:rsidP="00D27284">
      <w:pPr>
        <w:pStyle w:val="2sltext"/>
        <w:numPr>
          <w:ilvl w:val="1"/>
          <w:numId w:val="16"/>
        </w:numPr>
        <w:tabs>
          <w:tab w:val="left" w:pos="708"/>
        </w:tabs>
        <w:spacing w:before="120" w:after="120"/>
      </w:pPr>
      <w:r w:rsidRPr="0043455F">
        <w:t xml:space="preserve">umožní-li kupujícímu nakládat s Předmětem plnění v místě plnění uvedeném v čl. IV. kupní smlouvy a v době plnění uvedené v čl. V kupní smlouvy a kupující v rozporu s odst. 3 tohoto </w:t>
      </w:r>
      <w:r w:rsidRPr="0043455F">
        <w:lastRenderedPageBreak/>
        <w:t>článku kupní smlouvy odmítne Předmět plnění převzít nebo v rozporu s odst. 3 tohoto článku kupní smlouvy neposkytne potřebnou součinnost.</w:t>
      </w:r>
    </w:p>
    <w:p w:rsidR="00D27284" w:rsidRPr="0043455F" w:rsidRDefault="00D27284" w:rsidP="00D27284">
      <w:pPr>
        <w:pStyle w:val="2sltext"/>
        <w:numPr>
          <w:ilvl w:val="0"/>
          <w:numId w:val="16"/>
        </w:numPr>
        <w:tabs>
          <w:tab w:val="left" w:pos="708"/>
        </w:tabs>
        <w:spacing w:before="120" w:after="120"/>
      </w:pPr>
      <w:r w:rsidRPr="0043455F">
        <w:t>Kupující je oprávněn odmítnout převzít Předmět plnění nebo neposkytnout součinnost k jeho převzetí zejména v následujících případech:</w:t>
      </w:r>
    </w:p>
    <w:p w:rsidR="00D27284" w:rsidRPr="0043455F" w:rsidRDefault="00D27284" w:rsidP="00D27284">
      <w:pPr>
        <w:pStyle w:val="2sltext"/>
        <w:numPr>
          <w:ilvl w:val="1"/>
          <w:numId w:val="16"/>
        </w:numPr>
        <w:tabs>
          <w:tab w:val="left" w:pos="708"/>
        </w:tabs>
        <w:spacing w:before="120" w:after="120"/>
      </w:pPr>
      <w:r w:rsidRPr="0043455F">
        <w:t>Předmět plnění nebude mít vlastnosti požadované kupní smlouvou, resp. stanovené technickými požadavky zadávacího řízení, požadované platnými a účinnými právními předpisy nebo technickými normami nebo</w:t>
      </w:r>
    </w:p>
    <w:p w:rsidR="00D27284" w:rsidRPr="0043455F" w:rsidRDefault="00D27284" w:rsidP="00D27284">
      <w:pPr>
        <w:pStyle w:val="2sltext"/>
        <w:numPr>
          <w:ilvl w:val="1"/>
          <w:numId w:val="16"/>
        </w:numPr>
        <w:tabs>
          <w:tab w:val="left" w:pos="708"/>
        </w:tabs>
        <w:spacing w:before="120" w:after="120"/>
      </w:pPr>
      <w:r w:rsidRPr="0043455F">
        <w:t>Předmět plnění bude vykazovat znaky zjevného poškození nebo</w:t>
      </w:r>
    </w:p>
    <w:p w:rsidR="00D27284" w:rsidRPr="0043455F" w:rsidRDefault="00D27284" w:rsidP="00D27284">
      <w:pPr>
        <w:pStyle w:val="2sltext"/>
        <w:numPr>
          <w:ilvl w:val="1"/>
          <w:numId w:val="16"/>
        </w:numPr>
        <w:tabs>
          <w:tab w:val="left" w:pos="708"/>
        </w:tabs>
        <w:spacing w:before="120" w:after="120"/>
      </w:pPr>
      <w:r w:rsidRPr="0043455F">
        <w:t>prodávající dodá Předmět plnění v rozporu s ustanoveními čl. III, IV, V </w:t>
      </w:r>
      <w:r>
        <w:t>či</w:t>
      </w:r>
      <w:r w:rsidRPr="0043455F">
        <w:t xml:space="preserve"> VII této smlouvy.</w:t>
      </w:r>
    </w:p>
    <w:p w:rsidR="00D27284" w:rsidRDefault="00D27284" w:rsidP="00D27284">
      <w:pPr>
        <w:pStyle w:val="2sltext"/>
        <w:numPr>
          <w:ilvl w:val="0"/>
          <w:numId w:val="16"/>
        </w:numPr>
        <w:tabs>
          <w:tab w:val="left" w:pos="708"/>
        </w:tabs>
        <w:spacing w:before="120" w:after="120"/>
      </w:pPr>
      <w:r w:rsidRPr="0043455F">
        <w:t xml:space="preserve">V rámci přejímacího řízení bude kontrolována zejména kompletnost </w:t>
      </w:r>
      <w:r>
        <w:t xml:space="preserve">a </w:t>
      </w:r>
      <w:r w:rsidRPr="0043455F">
        <w:t xml:space="preserve">vizuální </w:t>
      </w:r>
      <w:r>
        <w:t xml:space="preserve">kvalita </w:t>
      </w:r>
      <w:r w:rsidRPr="0043455F">
        <w:t>dodaného Předmětu plnění.</w:t>
      </w:r>
    </w:p>
    <w:p w:rsidR="00A358D7" w:rsidRPr="0043455F" w:rsidRDefault="00A358D7" w:rsidP="00A358D7">
      <w:pPr>
        <w:pStyle w:val="2sltext"/>
        <w:numPr>
          <w:ilvl w:val="0"/>
          <w:numId w:val="0"/>
        </w:numPr>
        <w:tabs>
          <w:tab w:val="left" w:pos="708"/>
        </w:tabs>
        <w:spacing w:before="120" w:after="120"/>
        <w:ind w:left="360"/>
      </w:pPr>
    </w:p>
    <w:p w:rsidR="00D27284" w:rsidRPr="009A4EF7" w:rsidRDefault="00D27284" w:rsidP="00D27284">
      <w:pPr>
        <w:pStyle w:val="Odstavecseseznamem"/>
        <w:numPr>
          <w:ilvl w:val="0"/>
          <w:numId w:val="30"/>
        </w:numPr>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Kupní cena a platební podmínky</w:t>
      </w:r>
    </w:p>
    <w:p w:rsidR="00D27284" w:rsidRPr="00F36B49" w:rsidRDefault="00D27284" w:rsidP="00D27284">
      <w:pPr>
        <w:pStyle w:val="2sltext"/>
        <w:numPr>
          <w:ilvl w:val="0"/>
          <w:numId w:val="17"/>
        </w:numPr>
        <w:tabs>
          <w:tab w:val="left" w:pos="708"/>
        </w:tabs>
        <w:spacing w:before="120" w:after="120"/>
      </w:pPr>
      <w:r w:rsidRPr="00F36B49">
        <w:rPr>
          <w:rFonts w:eastAsia="TimesNewRomanPSMT"/>
          <w:b/>
          <w:bCs/>
        </w:rPr>
        <w:t>C</w:t>
      </w:r>
      <w:r w:rsidRPr="00F36B49">
        <w:rPr>
          <w:b/>
          <w:bCs/>
        </w:rPr>
        <w:t xml:space="preserve">elková kupní cena za řádné poskytnutí plnění prodávajícím dle této smlouvy je sjednána ve výši  </w:t>
      </w:r>
      <w:r w:rsidR="003A43CB" w:rsidRPr="003A43CB">
        <w:rPr>
          <w:b/>
          <w:sz w:val="24"/>
          <w:szCs w:val="24"/>
        </w:rPr>
        <w:t>97.237,-</w:t>
      </w:r>
      <w:r w:rsidRPr="00F36B49">
        <w:t xml:space="preserve"> </w:t>
      </w:r>
      <w:r w:rsidRPr="00F36B49">
        <w:rPr>
          <w:b/>
          <w:bCs/>
        </w:rPr>
        <w:t>Kč bez DPH</w:t>
      </w:r>
      <w:r w:rsidR="003A43CB">
        <w:rPr>
          <w:bCs/>
        </w:rPr>
        <w:t xml:space="preserve"> (devadesát sedm tisíc dvě stě třicet sedm korun českých)</w:t>
      </w:r>
      <w:r w:rsidRPr="003A43CB">
        <w:rPr>
          <w:bCs/>
        </w:rPr>
        <w:t>.</w:t>
      </w:r>
      <w:r w:rsidRPr="00F36B49">
        <w:rPr>
          <w:b/>
          <w:bCs/>
        </w:rPr>
        <w:t xml:space="preserve"> </w:t>
      </w:r>
      <w:r w:rsidRPr="00F36B49">
        <w:t xml:space="preserve">Kupní cena je sjednána jako cena pevná a úplná, přičemž obsahuje veškeré náklady spojené s dodáním Předmětu plnění kupujícímu a se splněním veškerých smluvních povinností prodávajícího podle této smlouvy. Pro vyloučení pochybností účastníci této smlouvy sjednávají, že kupní cena nebude ovlivněna jakýmkoli kolísáním cen, včetně inflace a kursových změn. </w:t>
      </w:r>
    </w:p>
    <w:p w:rsidR="00D27284" w:rsidRPr="00F36B49" w:rsidRDefault="00D27284" w:rsidP="00D27284">
      <w:pPr>
        <w:pStyle w:val="2sltext"/>
        <w:numPr>
          <w:ilvl w:val="0"/>
          <w:numId w:val="17"/>
        </w:numPr>
        <w:tabs>
          <w:tab w:val="left" w:pos="708"/>
        </w:tabs>
        <w:spacing w:before="120" w:after="120"/>
      </w:pPr>
      <w:r w:rsidRPr="00F36B49">
        <w:t xml:space="preserve">Je-li prodávající povinen podle </w:t>
      </w:r>
      <w:proofErr w:type="spellStart"/>
      <w:r w:rsidRPr="00F36B49">
        <w:t>ZoDPH</w:t>
      </w:r>
      <w:proofErr w:type="spellEnd"/>
      <w:r w:rsidRPr="00F36B49">
        <w:t xml:space="preserve"> uhradit v souvislosti s poskytováním plnění podle kupní smlouvy DPH, je kupující povinen prodávajícímu DPH uhradit. Prodávající odpovídá za to, že sazba DPH bude ve vztahu ke všem plněním poskytovaným na základě kupní smlouvy stanovena v souladu s právními předpisy platnými a účinnými k okamžiku uskutečnění zdanitelného plnění.</w:t>
      </w:r>
    </w:p>
    <w:p w:rsidR="00D27284" w:rsidRPr="00F36B49" w:rsidRDefault="00D27284" w:rsidP="00D27284">
      <w:pPr>
        <w:pStyle w:val="2sltext"/>
        <w:numPr>
          <w:ilvl w:val="0"/>
          <w:numId w:val="17"/>
        </w:numPr>
        <w:tabs>
          <w:tab w:val="left" w:pos="708"/>
        </w:tabs>
        <w:spacing w:before="120" w:after="120"/>
      </w:pPr>
      <w:r w:rsidRPr="00F36B49">
        <w:t>Kupní cena bude kupujícím zaplacena na základě faktury vystavené prodávajícím po oboustranném podpisu příslušného předávacího protokolu dle čl. VI. této smlouvy, se splatností 14 dnů ode dne jejího prokazatelného doručení kupujícímu.</w:t>
      </w:r>
      <w:r>
        <w:t xml:space="preserve"> </w:t>
      </w:r>
      <w:r w:rsidRPr="00F36B49">
        <w:t>Daňový doklad (faktura) prodávajícího musí mít náležitosti daňového a účetního dokladu podle platných právních předpisů.</w:t>
      </w:r>
      <w:r>
        <w:t xml:space="preserve"> </w:t>
      </w:r>
      <w:r w:rsidRPr="00F36B49">
        <w:t>V případě, že nebude mít faktura vystavená prodávajícím náležitosti podle předchozí</w:t>
      </w:r>
      <w:r>
        <w:t xml:space="preserve"> věty</w:t>
      </w:r>
      <w:r w:rsidRPr="00F36B49">
        <w:t>, nebo bude obsahovat údaje chybné či rozporné s touto smlouvou, je kupující oprávněn takovou fakturu prodávajícímu vrátit zpět k přepracování, čímž se ruší doba její splatnosti a kupující není v prodlení se zaplacením fakturované částky. Doba splatnosti počne běžet nejdříve dnem doručení nového řádně opraveného daňového dokladu.</w:t>
      </w:r>
    </w:p>
    <w:p w:rsidR="00D27284" w:rsidRPr="00F36B49" w:rsidRDefault="00D27284" w:rsidP="00D27284">
      <w:pPr>
        <w:pStyle w:val="2sltext"/>
        <w:numPr>
          <w:ilvl w:val="0"/>
          <w:numId w:val="17"/>
        </w:numPr>
        <w:tabs>
          <w:tab w:val="left" w:pos="708"/>
        </w:tabs>
        <w:spacing w:before="120" w:after="120"/>
      </w:pPr>
      <w:r w:rsidRPr="00F36B49">
        <w:t xml:space="preserve">Zálohové platby, ani žádné jiné platby předem vztahující se k Předmětu </w:t>
      </w:r>
      <w:r>
        <w:t>plnění</w:t>
      </w:r>
      <w:r w:rsidRPr="00F36B49">
        <w:t xml:space="preserve">, jakož i oddělená fakturace dílčích částí Předmětu </w:t>
      </w:r>
      <w:r>
        <w:t>plnění</w:t>
      </w:r>
      <w:r w:rsidRPr="00F36B49">
        <w:t xml:space="preserve"> se nepřipouští.</w:t>
      </w:r>
    </w:p>
    <w:p w:rsidR="00D27284" w:rsidRPr="009A4EF7" w:rsidRDefault="00D27284" w:rsidP="00D27284">
      <w:pPr>
        <w:pStyle w:val="Odstavecseseznamem"/>
        <w:numPr>
          <w:ilvl w:val="0"/>
          <w:numId w:val="30"/>
        </w:numPr>
        <w:autoSpaceDE w:val="0"/>
        <w:spacing w:before="240" w:line="300" w:lineRule="exact"/>
        <w:ind w:left="568" w:hanging="284"/>
        <w:jc w:val="center"/>
        <w:rPr>
          <w:rFonts w:ascii="Calibri" w:eastAsia="TimesNewRomanPSMT" w:hAnsi="Calibri" w:cs="Calibri"/>
          <w:b/>
          <w:bCs/>
          <w:sz w:val="22"/>
          <w:szCs w:val="22"/>
        </w:rPr>
      </w:pPr>
      <w:r>
        <w:rPr>
          <w:rFonts w:ascii="Calibri" w:eastAsia="TimesNewRomanPSMT" w:hAnsi="Calibri" w:cs="Calibri"/>
          <w:b/>
          <w:bCs/>
          <w:sz w:val="22"/>
          <w:szCs w:val="22"/>
        </w:rPr>
        <w:t>Další ujednání, přechod vlastnického práva</w:t>
      </w:r>
    </w:p>
    <w:p w:rsidR="00D27284" w:rsidRPr="0004317A" w:rsidRDefault="00D27284" w:rsidP="00D27284">
      <w:pPr>
        <w:pStyle w:val="2sltext"/>
        <w:numPr>
          <w:ilvl w:val="0"/>
          <w:numId w:val="18"/>
        </w:numPr>
        <w:tabs>
          <w:tab w:val="left" w:pos="708"/>
        </w:tabs>
        <w:spacing w:before="120" w:after="120"/>
      </w:pPr>
      <w:r w:rsidRPr="0004317A">
        <w:t>Prodávající je povinen dodat Předmět plnění kupujícímu a plnit všechny své povinnosti podle této smlouvy v souladu s účinnými právními předpisy ČR a podle ČSN a EN technických norem souvisejících s </w:t>
      </w:r>
      <w:r>
        <w:t>P</w:t>
      </w:r>
      <w:r w:rsidRPr="0004317A">
        <w:t>ředmětem plnění této smlouvy.</w:t>
      </w:r>
    </w:p>
    <w:p w:rsidR="00D27284" w:rsidRPr="0004317A" w:rsidRDefault="00D27284" w:rsidP="00D27284">
      <w:pPr>
        <w:pStyle w:val="2sltext"/>
        <w:numPr>
          <w:ilvl w:val="0"/>
          <w:numId w:val="18"/>
        </w:numPr>
        <w:tabs>
          <w:tab w:val="left" w:pos="708"/>
        </w:tabs>
        <w:spacing w:before="120" w:after="120"/>
      </w:pPr>
      <w:r w:rsidRPr="0004317A">
        <w:t xml:space="preserve">Prodávající je povinen po celou dobu trvání smluvního vztahu naplňovat podmínky dle Nařízení Rady (EU) 2022/576 ze dne 8. dubna 2022, kterým se mění nařízení (EU) č. 833/2014 </w:t>
      </w:r>
      <w:r w:rsidRPr="0004317A">
        <w:br/>
        <w:t>o omezujících opatřeních vzhledem k činnostem Ruska destabilizujícím situaci na Ukrajině. Prodávající se zavazuje, že podmínky uvedené v předchozí větě splňuje také případný Poddodavatel, který se na plnění smlouvy podílí z více než 10 %</w:t>
      </w:r>
    </w:p>
    <w:p w:rsidR="00D27284" w:rsidRPr="0004317A" w:rsidRDefault="00D27284" w:rsidP="00D27284">
      <w:pPr>
        <w:pStyle w:val="2sltext"/>
        <w:numPr>
          <w:ilvl w:val="0"/>
          <w:numId w:val="18"/>
        </w:numPr>
        <w:tabs>
          <w:tab w:val="left" w:pos="708"/>
        </w:tabs>
        <w:spacing w:before="120" w:after="120"/>
      </w:pPr>
      <w:r w:rsidRPr="0004317A">
        <w:t>Prodávající na sebe přebírá nebezpečí změny okolností ve smyslu § 1765 Občanského zákoníku.</w:t>
      </w:r>
    </w:p>
    <w:p w:rsidR="00D27284" w:rsidRPr="0004317A" w:rsidRDefault="00D27284" w:rsidP="00D27284">
      <w:pPr>
        <w:pStyle w:val="2sltext"/>
        <w:numPr>
          <w:ilvl w:val="0"/>
          <w:numId w:val="18"/>
        </w:numPr>
        <w:tabs>
          <w:tab w:val="left" w:pos="708"/>
        </w:tabs>
        <w:spacing w:before="120" w:after="120"/>
      </w:pPr>
      <w:r w:rsidRPr="0004317A">
        <w:lastRenderedPageBreak/>
        <w:t>Vlastnické právo k Předmětu plnění přechází na kupujícího dnem připsání úplné kupní ceny na účet prodávajícího, tedy dne</w:t>
      </w:r>
      <w:r>
        <w:t>m</w:t>
      </w:r>
      <w:r w:rsidRPr="0004317A">
        <w:t xml:space="preserve"> zaplacení úplné kupní ceny. Dojde-li v době mezi převzetím Předmětu plnění kupujícím a zaplacením celé kupní ceny k jakémukoliv poškození nebo odcizení Předmětu plnění, je kupující povinen uhradit veškeré náklady spojené s opravou Předmětu plnění a v případě odcizení celou kupní cenu uvedenou v čl. VII této smlouvy.</w:t>
      </w:r>
    </w:p>
    <w:p w:rsidR="00D27284" w:rsidRDefault="00D27284" w:rsidP="00D27284">
      <w:pPr>
        <w:pStyle w:val="2sltext"/>
        <w:numPr>
          <w:ilvl w:val="0"/>
          <w:numId w:val="18"/>
        </w:numPr>
        <w:tabs>
          <w:tab w:val="left" w:pos="708"/>
        </w:tabs>
        <w:spacing w:before="120" w:after="120"/>
      </w:pPr>
      <w:r w:rsidRPr="0004317A">
        <w:t xml:space="preserve">Během doby mezi převzetím Předmětu plnění kupujícím a zaplacením celé kupní ceny není kupující oprávněn prodat, pronajmout, zapůjčit či přenechat Předmět plnění k užívání třetí osobě. </w:t>
      </w:r>
    </w:p>
    <w:p w:rsidR="00D27284" w:rsidRPr="002214BB" w:rsidRDefault="00D27284" w:rsidP="00D27284">
      <w:pPr>
        <w:pStyle w:val="2sltext"/>
        <w:numPr>
          <w:ilvl w:val="0"/>
          <w:numId w:val="18"/>
        </w:numPr>
        <w:tabs>
          <w:tab w:val="left" w:pos="708"/>
        </w:tabs>
        <w:spacing w:before="120" w:after="120"/>
      </w:pPr>
      <w:r w:rsidRPr="002214BB">
        <w:t>Prodávající souhlasí se zveřejněním kupní smlouvy v souladu s povinnostmi kupujícího za podmínek vyplývajících z příslušných právních předpisů, zejména souhlasí se zveřejněním kupní smlouvy, včetně všech jejích změn a dodatků, výše skutečně uhrazené ceny na základě kupní smlouvy a dalších údajů v registru smluv podle zákona č. 340/2015 Sb., o zvláštních podmínkách účinnosti některých smluv, uveřejňování těchto smluv a o registru smluv (zákon o registru smluv), ve znění pozdějších předpisů (dále jen „</w:t>
      </w:r>
      <w:r w:rsidRPr="002214BB">
        <w:rPr>
          <w:b/>
          <w:bCs/>
        </w:rPr>
        <w:t>Zákon o registru smluv</w:t>
      </w:r>
      <w:r w:rsidRPr="002214BB">
        <w:t>“). Prodávající prohlašuje, že kupní smlouva ani žádná její část nejsou obchodním tajemstvím prodávajícího ve smyslu § 504 Občanského zákoníku.</w:t>
      </w:r>
    </w:p>
    <w:p w:rsidR="00D27284" w:rsidRPr="002214BB" w:rsidRDefault="00D27284" w:rsidP="00D27284">
      <w:pPr>
        <w:pStyle w:val="2sltext"/>
        <w:numPr>
          <w:ilvl w:val="0"/>
          <w:numId w:val="18"/>
        </w:numPr>
        <w:tabs>
          <w:tab w:val="left" w:pos="708"/>
        </w:tabs>
        <w:spacing w:before="120" w:after="120"/>
      </w:pPr>
      <w:r w:rsidRPr="002214BB">
        <w:t>Prodávající není oprávněn postoupit žádnou svou pohledávku za kupujícím vyplývající z kupní smlouvy nebo vzniklou v souvislosti s kupní smlouvou.</w:t>
      </w:r>
    </w:p>
    <w:p w:rsidR="00D27284" w:rsidRPr="009A4EF7" w:rsidRDefault="00D27284" w:rsidP="00D27284">
      <w:pPr>
        <w:pStyle w:val="Odstavecseseznamem"/>
        <w:numPr>
          <w:ilvl w:val="0"/>
          <w:numId w:val="30"/>
        </w:numPr>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Vady zboží a záruka za jakost</w:t>
      </w:r>
    </w:p>
    <w:p w:rsidR="00D27284" w:rsidRPr="002214BB" w:rsidRDefault="00D27284" w:rsidP="00D27284">
      <w:pPr>
        <w:pStyle w:val="2sltext"/>
        <w:numPr>
          <w:ilvl w:val="0"/>
          <w:numId w:val="20"/>
        </w:numPr>
        <w:tabs>
          <w:tab w:val="left" w:pos="708"/>
        </w:tabs>
        <w:spacing w:before="120" w:after="120"/>
      </w:pPr>
      <w:r w:rsidRPr="002214BB">
        <w:t xml:space="preserve">Prodávající poskytuje kupujícímu záruku za jakost Předmětu plnění, jíž se prodávající zaručuje, že Předmět plnění bude po záruční dobu způsobilý pro použití k účelu stanovenému kupní smlouvou a že si zachová vlastnosti sjednané kupní smlouvou a nebude mít právní vady. Záruční doba je sjednána v délce </w:t>
      </w:r>
      <w:r w:rsidR="00EA6C5C">
        <w:t>24</w:t>
      </w:r>
      <w:r w:rsidRPr="002214BB">
        <w:t xml:space="preserve"> měsíců (dále jen „</w:t>
      </w:r>
      <w:r w:rsidRPr="002214BB">
        <w:rPr>
          <w:b/>
          <w:bCs/>
          <w:i/>
          <w:iCs/>
        </w:rPr>
        <w:t>záruční doba</w:t>
      </w:r>
      <w:r w:rsidRPr="002214BB">
        <w:t>“).</w:t>
      </w:r>
    </w:p>
    <w:p w:rsidR="00D27284" w:rsidRPr="002214BB" w:rsidRDefault="00D27284" w:rsidP="00D27284">
      <w:pPr>
        <w:pStyle w:val="2sltext"/>
        <w:numPr>
          <w:ilvl w:val="0"/>
          <w:numId w:val="20"/>
        </w:numPr>
        <w:tabs>
          <w:tab w:val="left" w:pos="708"/>
        </w:tabs>
        <w:spacing w:before="120" w:after="120"/>
      </w:pPr>
      <w:r w:rsidRPr="002214BB">
        <w:t>Záruční doba počne běžet dnem přechodu vlastnického práva k Předmětu plnění na kupujícího.</w:t>
      </w:r>
    </w:p>
    <w:p w:rsidR="00D27284" w:rsidRPr="002214BB" w:rsidRDefault="00D27284" w:rsidP="00D27284">
      <w:pPr>
        <w:pStyle w:val="2sltext"/>
        <w:numPr>
          <w:ilvl w:val="0"/>
          <w:numId w:val="20"/>
        </w:numPr>
        <w:tabs>
          <w:tab w:val="left" w:pos="708"/>
        </w:tabs>
        <w:spacing w:before="120" w:after="120"/>
      </w:pPr>
      <w:r w:rsidRPr="002214BB">
        <w:t>Prodávající neodpovídá za vady spočívající v opotřebení Předmětu plnění, které je obvyklé u věcí stejného nebo obdobného druhu jako Předmět plnění.</w:t>
      </w:r>
    </w:p>
    <w:p w:rsidR="00D27284" w:rsidRPr="002214BB" w:rsidRDefault="00D27284" w:rsidP="00D27284">
      <w:pPr>
        <w:pStyle w:val="2sltext"/>
        <w:numPr>
          <w:ilvl w:val="0"/>
          <w:numId w:val="20"/>
        </w:numPr>
        <w:tabs>
          <w:tab w:val="left" w:pos="708"/>
        </w:tabs>
        <w:spacing w:before="120" w:after="120"/>
      </w:pPr>
      <w:r w:rsidRPr="002214BB">
        <w:t xml:space="preserve">Má-li Předmět plnění vady, za které prodávající odpovídá v rámci záruční doby, je prodávající povinen odstranit vady </w:t>
      </w:r>
      <w:r>
        <w:t>na Předmětu plnění</w:t>
      </w:r>
      <w:r w:rsidRPr="002214BB">
        <w:t xml:space="preserve"> neprodleně, nejpozději do 2 pracovních dnů od</w:t>
      </w:r>
      <w:r>
        <w:t> </w:t>
      </w:r>
      <w:r w:rsidRPr="002214BB">
        <w:t>oznámení vady kupujícím. V případě vyskytnutí vady dle předchozí věty, bránící v řádném užívání Předmětu plnění, je prodávající po dobu záruční lhůty povinen poskytnout servisní zásah do 24 hodin od nahlášení vady. V opačném případě musí zajistit adekvátní náhradu Předmětu plnění po</w:t>
      </w:r>
      <w:r>
        <w:t> </w:t>
      </w:r>
      <w:r w:rsidRPr="002214BB">
        <w:t>celou dobu odstraňování vady dle tohoto odstavce tak, aby kupujícímu vyskytnutím vady na</w:t>
      </w:r>
      <w:r>
        <w:t> </w:t>
      </w:r>
      <w:r w:rsidRPr="002214BB">
        <w:t>Předmětu plnění dle tohoto odstavce nevznikla žádná škoda či újma.</w:t>
      </w:r>
    </w:p>
    <w:p w:rsidR="00D27284" w:rsidRPr="009A4EF7" w:rsidRDefault="00D27284" w:rsidP="00D27284">
      <w:pPr>
        <w:pStyle w:val="Odstavecseseznamem"/>
        <w:numPr>
          <w:ilvl w:val="0"/>
          <w:numId w:val="30"/>
        </w:numPr>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Smluvní pokuty a odstoupení od smlouvy</w:t>
      </w:r>
    </w:p>
    <w:p w:rsidR="00D27284" w:rsidRPr="001C3EAA" w:rsidRDefault="00D27284" w:rsidP="00D27284">
      <w:pPr>
        <w:pStyle w:val="2sltext"/>
        <w:numPr>
          <w:ilvl w:val="0"/>
          <w:numId w:val="21"/>
        </w:numPr>
        <w:tabs>
          <w:tab w:val="left" w:pos="708"/>
        </w:tabs>
        <w:spacing w:before="120" w:after="120"/>
      </w:pPr>
      <w:r w:rsidRPr="001C3EAA">
        <w:t xml:space="preserve">Za nesplnění závazků prodávajícího ze smlouvy, související s předáním Předmětu plnění způsobem podle čl. VI. této smlouvy ve lhůtě podle čl. V. této smlouvy, je prodávající povinen zaplatit kupujícímu smluvní pokutu ve výši 1 % z celkové kupní ceny v Kč bez DPH za každý, byť započatý, den prodlení. </w:t>
      </w:r>
    </w:p>
    <w:p w:rsidR="00D27284" w:rsidRPr="001C3EAA" w:rsidRDefault="00D27284" w:rsidP="00D27284">
      <w:pPr>
        <w:pStyle w:val="2sltext"/>
        <w:numPr>
          <w:ilvl w:val="0"/>
          <w:numId w:val="0"/>
        </w:numPr>
        <w:tabs>
          <w:tab w:val="left" w:pos="708"/>
        </w:tabs>
        <w:spacing w:before="120" w:after="120"/>
        <w:ind w:left="360"/>
      </w:pPr>
      <w:r w:rsidRPr="001C3EAA">
        <w:t>Uplatněním nároku na smluvní pokutu není dotčeno právo kupujícího domáhat se na prodávajícím náhrady škody vzniklé v důsledku skutečností zakládajících právo kupujícího na smluvní pokutu, a to v její plné výši, tj. v rozsahu krytém smluvní pokutou i v rozsahu přesahujícím smluvní pokutu.</w:t>
      </w:r>
    </w:p>
    <w:p w:rsidR="00D27284" w:rsidRPr="001C3EAA" w:rsidRDefault="00D27284" w:rsidP="00D27284">
      <w:pPr>
        <w:pStyle w:val="2sltext"/>
        <w:numPr>
          <w:ilvl w:val="0"/>
          <w:numId w:val="21"/>
        </w:numPr>
        <w:tabs>
          <w:tab w:val="left" w:pos="708"/>
        </w:tabs>
        <w:spacing w:before="120" w:after="120"/>
      </w:pPr>
      <w:r w:rsidRPr="001C3EAA">
        <w:t xml:space="preserve">Poruší-li kupující povinnost zaplatit kupní cenu ve sjednané době, je povinen uhradit prodávajícímu zákonný úrok z prodlení ve výši podle právních předpisů. </w:t>
      </w:r>
    </w:p>
    <w:p w:rsidR="00D27284" w:rsidRPr="001C3EAA" w:rsidRDefault="00D27284" w:rsidP="00D27284">
      <w:pPr>
        <w:pStyle w:val="2sltext"/>
        <w:numPr>
          <w:ilvl w:val="0"/>
          <w:numId w:val="21"/>
        </w:numPr>
        <w:tabs>
          <w:tab w:val="left" w:pos="708"/>
        </w:tabs>
        <w:spacing w:before="120" w:after="120"/>
      </w:pPr>
      <w:r w:rsidRPr="001C3EAA">
        <w:t>Smluvní pokuty budou hrazeny na základě vystavených faktur se lhůtou splatnosti 14 kalendářních dnů ode dne jejich doručení.</w:t>
      </w:r>
    </w:p>
    <w:p w:rsidR="00D27284" w:rsidRPr="001C3EAA" w:rsidRDefault="00D27284" w:rsidP="00D27284">
      <w:pPr>
        <w:pStyle w:val="2sltext"/>
        <w:numPr>
          <w:ilvl w:val="0"/>
          <w:numId w:val="21"/>
        </w:numPr>
        <w:tabs>
          <w:tab w:val="left" w:pos="708"/>
        </w:tabs>
        <w:spacing w:before="120" w:after="120"/>
      </w:pPr>
      <w:r w:rsidRPr="001C3EAA">
        <w:lastRenderedPageBreak/>
        <w:t>Smluvní pokuty se nezapočítávají na náhradu případně vzniklé škody. Náhradu škody lze vymáhat samostatně vedle smluvní pokuty v plné výši.</w:t>
      </w:r>
    </w:p>
    <w:p w:rsidR="00D27284" w:rsidRPr="001C3EAA" w:rsidRDefault="00D27284" w:rsidP="00D27284">
      <w:pPr>
        <w:pStyle w:val="2sltext"/>
        <w:numPr>
          <w:ilvl w:val="0"/>
          <w:numId w:val="21"/>
        </w:numPr>
        <w:tabs>
          <w:tab w:val="left" w:pos="708"/>
        </w:tabs>
        <w:spacing w:before="120" w:after="120"/>
      </w:pPr>
      <w:r w:rsidRPr="001C3EAA">
        <w:t>Kupující je oprávněn od kupní smlouvy odstoupit z důvodů stanovených právními předpisy nebo touto kupní smlouvou. Kupující je oprávněn odstoupit od této smlouvy pro její podstatné porušení prodávajícím, přičemž podstatným porušením smlouvy se rozumí zejména:</w:t>
      </w:r>
    </w:p>
    <w:p w:rsidR="00D27284" w:rsidRPr="001C3EAA" w:rsidRDefault="00D27284" w:rsidP="00D27284">
      <w:pPr>
        <w:pStyle w:val="2sltext"/>
        <w:numPr>
          <w:ilvl w:val="1"/>
          <w:numId w:val="21"/>
        </w:numPr>
        <w:tabs>
          <w:tab w:val="left" w:pos="708"/>
        </w:tabs>
        <w:spacing w:before="120" w:after="120"/>
      </w:pPr>
      <w:r w:rsidRPr="001C3EAA">
        <w:tab/>
        <w:t xml:space="preserve">prodlení prodávajícího s dodáním </w:t>
      </w:r>
      <w:r>
        <w:t>Předmětu plnění</w:t>
      </w:r>
      <w:r w:rsidRPr="001C3EAA">
        <w:t xml:space="preserve"> delším než 30 dnů,</w:t>
      </w:r>
    </w:p>
    <w:p w:rsidR="00D27284" w:rsidRDefault="00D27284" w:rsidP="00D27284">
      <w:pPr>
        <w:pStyle w:val="2sltext"/>
        <w:numPr>
          <w:ilvl w:val="1"/>
          <w:numId w:val="21"/>
        </w:numPr>
        <w:tabs>
          <w:tab w:val="left" w:pos="708"/>
        </w:tabs>
        <w:spacing w:before="120" w:after="120"/>
      </w:pPr>
      <w:r w:rsidRPr="001C3EAA">
        <w:tab/>
        <w:t xml:space="preserve">nedodržení technické specifikace </w:t>
      </w:r>
      <w:r>
        <w:t>Předmětu plnění</w:t>
      </w:r>
      <w:r w:rsidRPr="001C3EAA">
        <w:t xml:space="preserve"> uvedené v nabídce prodávajícího</w:t>
      </w:r>
      <w:r>
        <w:t>,</w:t>
      </w:r>
    </w:p>
    <w:p w:rsidR="00D27284" w:rsidRDefault="00D27284" w:rsidP="00D27284">
      <w:pPr>
        <w:pStyle w:val="2sltext"/>
        <w:numPr>
          <w:ilvl w:val="1"/>
          <w:numId w:val="21"/>
        </w:numPr>
        <w:tabs>
          <w:tab w:val="left" w:pos="708"/>
        </w:tabs>
        <w:spacing w:before="120" w:after="120"/>
      </w:pPr>
      <w:r w:rsidRPr="001C3EAA">
        <w:tab/>
        <w:t xml:space="preserve">nedodržení </w:t>
      </w:r>
      <w:r>
        <w:t>nabídkové ceny za Předmět plnění</w:t>
      </w:r>
      <w:r w:rsidRPr="001C3EAA">
        <w:t xml:space="preserve"> uvedené v nabídce prodávajícího</w:t>
      </w:r>
      <w:r>
        <w:t>,</w:t>
      </w:r>
    </w:p>
    <w:p w:rsidR="00D27284" w:rsidRPr="001C3EAA" w:rsidRDefault="00D27284" w:rsidP="00D27284">
      <w:pPr>
        <w:pStyle w:val="2sltext"/>
        <w:numPr>
          <w:ilvl w:val="1"/>
          <w:numId w:val="21"/>
        </w:numPr>
        <w:tabs>
          <w:tab w:val="left" w:pos="708"/>
        </w:tabs>
        <w:spacing w:before="120" w:after="120"/>
      </w:pPr>
      <w:r>
        <w:t xml:space="preserve"> </w:t>
      </w:r>
      <w:r w:rsidRPr="001C3EAA">
        <w:t>nesplnění podmínky dle Nařízení Rady (EU) 2022/576 ze dne 8. dubna 2022, kterým se mění nařízení (EU) č. 833/2014 o omezujících opatřeních vzhledem k činnostem Ruska destabilizujícím situaci na Ukrajině, ze strany prodávajícího.</w:t>
      </w:r>
    </w:p>
    <w:p w:rsidR="00D27284" w:rsidRPr="001C3EAA" w:rsidRDefault="00D27284" w:rsidP="00D27284">
      <w:pPr>
        <w:pStyle w:val="2sltext"/>
        <w:numPr>
          <w:ilvl w:val="0"/>
          <w:numId w:val="21"/>
        </w:numPr>
        <w:tabs>
          <w:tab w:val="left" w:pos="708"/>
        </w:tabs>
        <w:spacing w:before="120" w:after="120"/>
      </w:pPr>
      <w:r w:rsidRPr="001C3EAA">
        <w:t>Odstoupení od této smlouvy musí být učiněno písemně a nabývá účinnosti dnem doručení písemného oznámení druhé smluvní straně. V případě odstoupení od této smlouvy kupujícím z důvodu výše uvedených podstatných porušení smlouvy prodávajícím, nemá prodávající nárok na</w:t>
      </w:r>
      <w:r>
        <w:t> </w:t>
      </w:r>
      <w:r w:rsidRPr="001C3EAA">
        <w:t>náhradu jakýchkoliv do té doby vzniklých nákladů.</w:t>
      </w:r>
    </w:p>
    <w:p w:rsidR="00D27284" w:rsidRPr="001C3EAA" w:rsidRDefault="00D27284" w:rsidP="00D27284">
      <w:pPr>
        <w:pStyle w:val="2sltext"/>
        <w:numPr>
          <w:ilvl w:val="0"/>
          <w:numId w:val="21"/>
        </w:numPr>
        <w:tabs>
          <w:tab w:val="left" w:pos="708"/>
        </w:tabs>
        <w:spacing w:before="120" w:after="120"/>
      </w:pPr>
      <w:r w:rsidRPr="001C3EAA">
        <w:t>Odstoupením od smlouvy není dotčeno právo oprávněné smluvní strany na zaplacení smluvní pokuty ani na náhradu škody vzniklé porušením smlouvy. Toto ustanovení zavazuje smluvní strany i po odstoupení od smlouvy.</w:t>
      </w:r>
    </w:p>
    <w:p w:rsidR="00D27284" w:rsidRPr="009A4EF7" w:rsidRDefault="00D27284" w:rsidP="00D27284">
      <w:pPr>
        <w:pStyle w:val="Odstavecseseznamem"/>
        <w:numPr>
          <w:ilvl w:val="0"/>
          <w:numId w:val="30"/>
        </w:numPr>
        <w:autoSpaceDE w:val="0"/>
        <w:spacing w:before="240" w:line="300" w:lineRule="exact"/>
        <w:ind w:left="568" w:hanging="284"/>
        <w:jc w:val="center"/>
        <w:rPr>
          <w:rFonts w:ascii="Calibri" w:eastAsia="TimesNewRomanPSMT" w:hAnsi="Calibri" w:cs="Calibri"/>
          <w:b/>
          <w:bCs/>
          <w:sz w:val="22"/>
          <w:szCs w:val="22"/>
        </w:rPr>
      </w:pPr>
      <w:r w:rsidRPr="009A4EF7">
        <w:rPr>
          <w:rFonts w:ascii="Calibri" w:eastAsia="TimesNewRomanPSMT" w:hAnsi="Calibri" w:cs="Calibri"/>
          <w:b/>
          <w:bCs/>
          <w:sz w:val="22"/>
          <w:szCs w:val="22"/>
        </w:rPr>
        <w:t>Závěrečná ujednání</w:t>
      </w:r>
    </w:p>
    <w:p w:rsidR="00D27284" w:rsidRPr="001C3EAA" w:rsidRDefault="00D27284" w:rsidP="00D27284">
      <w:pPr>
        <w:pStyle w:val="2sltext"/>
        <w:numPr>
          <w:ilvl w:val="0"/>
          <w:numId w:val="23"/>
        </w:numPr>
        <w:tabs>
          <w:tab w:val="left" w:pos="708"/>
        </w:tabs>
        <w:spacing w:before="120" w:after="120"/>
      </w:pPr>
      <w:r w:rsidRPr="001C3EAA">
        <w:t>Změnit nebo doplnit tuto smlouvu mohou smluvní strany pouze formou písemných dodatků, které budou vzestupně číslovány, výslovně prohlášeny za dodatek této smlouvy a podepsány oprávněnými osobami obou smluvních stran.</w:t>
      </w:r>
    </w:p>
    <w:p w:rsidR="00D27284" w:rsidRDefault="00D27284" w:rsidP="00D27284">
      <w:pPr>
        <w:pStyle w:val="2sltext"/>
        <w:numPr>
          <w:ilvl w:val="0"/>
          <w:numId w:val="23"/>
        </w:numPr>
        <w:tabs>
          <w:tab w:val="left" w:pos="708"/>
        </w:tabs>
        <w:spacing w:before="120" w:after="120"/>
      </w:pPr>
      <w:r w:rsidRPr="001C3EAA">
        <w:t>Tato kupní smlouva nabývá platnosti dnem podpisu oprávněnými zástupci obou smluvních stran a účinnosti dnem uveřejnění v registru smluv dle Zákona o registru smluv, ve znění pozdějších předpisů. Smluvní strany se dohodly, že povinnost uveřejnit smlouvu v registru smluv připadá na</w:t>
      </w:r>
      <w:r>
        <w:t> </w:t>
      </w:r>
      <w:r w:rsidRPr="001C3EAA">
        <w:t xml:space="preserve">kupujícího. </w:t>
      </w:r>
    </w:p>
    <w:p w:rsidR="00EA6C5C" w:rsidRPr="001C3EAA" w:rsidRDefault="00EA6C5C" w:rsidP="00D27284">
      <w:pPr>
        <w:pStyle w:val="2sltext"/>
        <w:numPr>
          <w:ilvl w:val="0"/>
          <w:numId w:val="23"/>
        </w:numPr>
        <w:tabs>
          <w:tab w:val="left" w:pos="708"/>
        </w:tabs>
        <w:spacing w:before="120" w:after="120"/>
      </w:pPr>
      <w:r>
        <w:t xml:space="preserve">Nedílnou součástí této smlouvy je příloha č. 1 – technická specifikace </w:t>
      </w:r>
      <w:r w:rsidR="003A43CB">
        <w:t>předmětu smlouvy</w:t>
      </w:r>
      <w:r>
        <w:t>.</w:t>
      </w:r>
    </w:p>
    <w:p w:rsidR="00D27284" w:rsidRPr="001C3EAA" w:rsidRDefault="00D27284" w:rsidP="00D27284">
      <w:pPr>
        <w:pStyle w:val="Odstavecseseznamem1"/>
        <w:suppressAutoHyphens w:val="0"/>
        <w:spacing w:line="264" w:lineRule="auto"/>
        <w:ind w:left="705" w:hanging="705"/>
        <w:jc w:val="both"/>
        <w:rPr>
          <w:rFonts w:ascii="Calibri" w:hAnsi="Calibri" w:cs="Calibri"/>
          <w:sz w:val="22"/>
          <w:szCs w:val="22"/>
        </w:rPr>
      </w:pPr>
    </w:p>
    <w:p w:rsidR="00D27284" w:rsidRPr="001C3EAA" w:rsidRDefault="00D27284" w:rsidP="00D27284">
      <w:pPr>
        <w:pStyle w:val="Zkladntextodsazen21"/>
        <w:spacing w:line="300" w:lineRule="exact"/>
        <w:ind w:firstLine="709"/>
        <w:rPr>
          <w:rFonts w:ascii="Calibri" w:hAnsi="Calibri" w:cs="Calibri"/>
          <w:i/>
          <w:iCs/>
          <w:sz w:val="22"/>
          <w:szCs w:val="22"/>
          <w:lang w:val="cs-CZ"/>
        </w:rPr>
      </w:pPr>
    </w:p>
    <w:tbl>
      <w:tblPr>
        <w:tblW w:w="9959" w:type="dxa"/>
        <w:tblLayout w:type="fixed"/>
        <w:tblLook w:val="04A0" w:firstRow="1" w:lastRow="0" w:firstColumn="1" w:lastColumn="0" w:noHBand="0" w:noVBand="1"/>
      </w:tblPr>
      <w:tblGrid>
        <w:gridCol w:w="5353"/>
        <w:gridCol w:w="4606"/>
      </w:tblGrid>
      <w:tr w:rsidR="00D27284" w:rsidRPr="001C3EAA" w:rsidTr="008E62AA">
        <w:tc>
          <w:tcPr>
            <w:tcW w:w="5353" w:type="dxa"/>
            <w:hideMark/>
          </w:tcPr>
          <w:p w:rsidR="00D27284" w:rsidRPr="001C3EAA" w:rsidRDefault="00D27284" w:rsidP="003A43CB">
            <w:pPr>
              <w:suppressAutoHyphens/>
              <w:spacing w:line="300" w:lineRule="exact"/>
              <w:jc w:val="both"/>
              <w:rPr>
                <w:rFonts w:ascii="Calibri" w:hAnsi="Calibri" w:cs="Calibri"/>
                <w:sz w:val="22"/>
                <w:szCs w:val="22"/>
                <w:lang w:eastAsia="zh-CN"/>
              </w:rPr>
            </w:pPr>
            <w:bookmarkStart w:id="4" w:name="_GoBack"/>
            <w:bookmarkEnd w:id="4"/>
            <w:r w:rsidRPr="001C3EAA">
              <w:rPr>
                <w:rFonts w:ascii="Calibri" w:hAnsi="Calibri" w:cs="Calibri"/>
                <w:sz w:val="22"/>
                <w:szCs w:val="22"/>
              </w:rPr>
              <w:t xml:space="preserve">Ve Volyni dne </w:t>
            </w:r>
            <w:r w:rsidR="003A43CB">
              <w:rPr>
                <w:rFonts w:ascii="Calibri" w:hAnsi="Calibri" w:cs="Calibri"/>
                <w:sz w:val="22"/>
                <w:szCs w:val="22"/>
              </w:rPr>
              <w:t>22. listopadu 2024</w:t>
            </w:r>
          </w:p>
        </w:tc>
        <w:tc>
          <w:tcPr>
            <w:tcW w:w="4606" w:type="dxa"/>
            <w:hideMark/>
          </w:tcPr>
          <w:p w:rsidR="00D27284" w:rsidRPr="001C3EAA" w:rsidRDefault="00D27284" w:rsidP="00B90CBD">
            <w:pPr>
              <w:suppressAutoHyphens/>
              <w:spacing w:line="300" w:lineRule="exact"/>
              <w:jc w:val="both"/>
              <w:rPr>
                <w:rFonts w:ascii="Calibri" w:hAnsi="Calibri" w:cs="Calibri"/>
                <w:sz w:val="22"/>
                <w:szCs w:val="22"/>
                <w:lang w:eastAsia="zh-CN"/>
              </w:rPr>
            </w:pPr>
            <w:r w:rsidRPr="001C3EAA">
              <w:rPr>
                <w:rFonts w:ascii="Calibri" w:hAnsi="Calibri" w:cs="Calibri"/>
                <w:sz w:val="22"/>
                <w:szCs w:val="22"/>
              </w:rPr>
              <w:t>V</w:t>
            </w:r>
            <w:r w:rsidR="00B90CBD">
              <w:rPr>
                <w:rFonts w:ascii="Calibri" w:hAnsi="Calibri" w:cs="Calibri"/>
                <w:sz w:val="22"/>
                <w:szCs w:val="22"/>
              </w:rPr>
              <w:t xml:space="preserve"> Blatné</w:t>
            </w:r>
            <w:r w:rsidRPr="003A43CB">
              <w:rPr>
                <w:rFonts w:ascii="Calibri" w:hAnsi="Calibri" w:cs="Calibri"/>
                <w:sz w:val="22"/>
                <w:szCs w:val="22"/>
              </w:rPr>
              <w:t xml:space="preserve"> dne </w:t>
            </w:r>
            <w:r w:rsidR="00B90CBD">
              <w:rPr>
                <w:rFonts w:ascii="Calibri" w:hAnsi="Calibri" w:cs="Calibri"/>
                <w:sz w:val="22"/>
                <w:szCs w:val="22"/>
              </w:rPr>
              <w:t>22. listopadu 2024</w:t>
            </w:r>
          </w:p>
        </w:tc>
      </w:tr>
      <w:tr w:rsidR="00D27284" w:rsidRPr="00D278F3" w:rsidTr="008E62AA">
        <w:tc>
          <w:tcPr>
            <w:tcW w:w="5353" w:type="dxa"/>
          </w:tcPr>
          <w:p w:rsidR="00D27284" w:rsidRPr="00D278F3" w:rsidRDefault="00D27284" w:rsidP="008E62AA">
            <w:pPr>
              <w:snapToGrid w:val="0"/>
              <w:spacing w:line="300" w:lineRule="exact"/>
              <w:rPr>
                <w:rFonts w:asciiTheme="minorHAnsi" w:hAnsiTheme="minorHAnsi" w:cstheme="minorHAnsi"/>
                <w:sz w:val="22"/>
                <w:szCs w:val="22"/>
                <w:lang w:eastAsia="zh-CN"/>
              </w:rPr>
            </w:pPr>
          </w:p>
          <w:p w:rsidR="00D27284" w:rsidRPr="00D278F3" w:rsidRDefault="00D27284" w:rsidP="008E62AA">
            <w:pPr>
              <w:spacing w:line="300" w:lineRule="exact"/>
              <w:rPr>
                <w:rFonts w:asciiTheme="minorHAnsi" w:hAnsiTheme="minorHAnsi" w:cstheme="minorHAnsi"/>
                <w:sz w:val="22"/>
                <w:szCs w:val="22"/>
              </w:rPr>
            </w:pPr>
          </w:p>
          <w:p w:rsidR="00D27284" w:rsidRPr="00D278F3" w:rsidRDefault="00D27284" w:rsidP="008E62AA">
            <w:pPr>
              <w:spacing w:line="300" w:lineRule="exact"/>
              <w:rPr>
                <w:rFonts w:asciiTheme="minorHAnsi" w:hAnsiTheme="minorHAnsi" w:cstheme="minorHAnsi"/>
                <w:sz w:val="22"/>
                <w:szCs w:val="22"/>
              </w:rPr>
            </w:pPr>
          </w:p>
          <w:p w:rsidR="00D27284" w:rsidRPr="00D278F3" w:rsidRDefault="00D27284" w:rsidP="008E62AA">
            <w:pPr>
              <w:spacing w:line="300" w:lineRule="exact"/>
              <w:rPr>
                <w:rFonts w:asciiTheme="minorHAnsi" w:hAnsiTheme="minorHAnsi" w:cstheme="minorHAnsi"/>
                <w:sz w:val="22"/>
                <w:szCs w:val="22"/>
              </w:rPr>
            </w:pPr>
          </w:p>
          <w:p w:rsidR="00D27284" w:rsidRPr="00D278F3" w:rsidRDefault="00D27284" w:rsidP="008E62AA">
            <w:pPr>
              <w:spacing w:line="300" w:lineRule="exact"/>
              <w:jc w:val="center"/>
              <w:rPr>
                <w:rFonts w:asciiTheme="minorHAnsi" w:hAnsiTheme="minorHAnsi" w:cstheme="minorHAnsi"/>
                <w:sz w:val="22"/>
                <w:szCs w:val="22"/>
              </w:rPr>
            </w:pPr>
            <w:r w:rsidRPr="00D278F3">
              <w:rPr>
                <w:rFonts w:asciiTheme="minorHAnsi" w:hAnsiTheme="minorHAnsi" w:cstheme="minorHAnsi"/>
                <w:sz w:val="22"/>
                <w:szCs w:val="22"/>
              </w:rPr>
              <w:t>_____________________________</w:t>
            </w:r>
          </w:p>
          <w:p w:rsidR="00D27284" w:rsidRPr="00D278F3" w:rsidRDefault="00D27284" w:rsidP="008E62AA">
            <w:pPr>
              <w:pStyle w:val="Default"/>
              <w:tabs>
                <w:tab w:val="left" w:pos="2694"/>
              </w:tabs>
              <w:jc w:val="center"/>
              <w:rPr>
                <w:rFonts w:asciiTheme="minorHAnsi" w:hAnsiTheme="minorHAnsi" w:cstheme="minorHAnsi"/>
                <w:color w:val="auto"/>
                <w:sz w:val="22"/>
                <w:szCs w:val="22"/>
              </w:rPr>
            </w:pPr>
            <w:r w:rsidRPr="00D278F3">
              <w:rPr>
                <w:rFonts w:asciiTheme="minorHAnsi" w:hAnsiTheme="minorHAnsi" w:cstheme="minorHAnsi"/>
                <w:b/>
                <w:bCs/>
                <w:color w:val="auto"/>
                <w:sz w:val="22"/>
                <w:szCs w:val="22"/>
              </w:rPr>
              <w:t>VOŠ a SPŠ Volyně</w:t>
            </w:r>
          </w:p>
          <w:p w:rsidR="00D27284" w:rsidRDefault="00D27284" w:rsidP="008E62AA">
            <w:pPr>
              <w:pStyle w:val="Default"/>
              <w:tabs>
                <w:tab w:val="left" w:pos="2694"/>
              </w:tabs>
              <w:jc w:val="center"/>
              <w:rPr>
                <w:rFonts w:asciiTheme="minorHAnsi" w:hAnsiTheme="minorHAnsi" w:cstheme="minorHAnsi"/>
                <w:iCs/>
                <w:color w:val="auto"/>
                <w:sz w:val="22"/>
                <w:szCs w:val="22"/>
              </w:rPr>
            </w:pPr>
            <w:r w:rsidRPr="00D278F3">
              <w:rPr>
                <w:rFonts w:asciiTheme="minorHAnsi" w:hAnsiTheme="minorHAnsi" w:cstheme="minorHAnsi"/>
                <w:iCs/>
                <w:color w:val="auto"/>
                <w:sz w:val="22"/>
                <w:szCs w:val="22"/>
              </w:rPr>
              <w:t>RNDr. Jiří Homolka, ředitel</w:t>
            </w:r>
          </w:p>
          <w:p w:rsidR="003A43CB" w:rsidRPr="00D278F3" w:rsidRDefault="003A43CB" w:rsidP="008E62AA">
            <w:pPr>
              <w:pStyle w:val="Default"/>
              <w:tabs>
                <w:tab w:val="left" w:pos="2694"/>
              </w:tabs>
              <w:jc w:val="center"/>
              <w:rPr>
                <w:rFonts w:asciiTheme="minorHAnsi" w:hAnsiTheme="minorHAnsi" w:cstheme="minorHAnsi"/>
                <w:color w:val="auto"/>
                <w:sz w:val="22"/>
                <w:szCs w:val="22"/>
                <w:lang w:eastAsia="zh-CN"/>
              </w:rPr>
            </w:pPr>
            <w:r>
              <w:rPr>
                <w:rFonts w:asciiTheme="minorHAnsi" w:hAnsiTheme="minorHAnsi" w:cstheme="minorHAnsi"/>
                <w:iCs/>
                <w:color w:val="auto"/>
                <w:sz w:val="22"/>
                <w:szCs w:val="22"/>
              </w:rPr>
              <w:t>kupující</w:t>
            </w:r>
          </w:p>
        </w:tc>
        <w:tc>
          <w:tcPr>
            <w:tcW w:w="4606" w:type="dxa"/>
          </w:tcPr>
          <w:p w:rsidR="00D27284" w:rsidRPr="00D278F3" w:rsidRDefault="00D27284" w:rsidP="008E62AA">
            <w:pPr>
              <w:snapToGrid w:val="0"/>
              <w:spacing w:line="300" w:lineRule="exact"/>
              <w:rPr>
                <w:rFonts w:asciiTheme="minorHAnsi" w:hAnsiTheme="minorHAnsi" w:cstheme="minorHAnsi"/>
                <w:sz w:val="22"/>
                <w:szCs w:val="22"/>
                <w:lang w:eastAsia="zh-CN"/>
              </w:rPr>
            </w:pPr>
          </w:p>
          <w:p w:rsidR="00D27284" w:rsidRPr="00D278F3" w:rsidRDefault="00D27284" w:rsidP="008E62AA">
            <w:pPr>
              <w:spacing w:line="300" w:lineRule="exact"/>
              <w:rPr>
                <w:rFonts w:asciiTheme="minorHAnsi" w:hAnsiTheme="minorHAnsi" w:cstheme="minorHAnsi"/>
                <w:sz w:val="22"/>
                <w:szCs w:val="22"/>
              </w:rPr>
            </w:pPr>
          </w:p>
          <w:p w:rsidR="00D27284" w:rsidRPr="00D278F3" w:rsidRDefault="00D27284" w:rsidP="008E62AA">
            <w:pPr>
              <w:spacing w:line="300" w:lineRule="exact"/>
              <w:rPr>
                <w:rFonts w:asciiTheme="minorHAnsi" w:hAnsiTheme="minorHAnsi" w:cstheme="minorHAnsi"/>
                <w:sz w:val="22"/>
                <w:szCs w:val="22"/>
              </w:rPr>
            </w:pPr>
          </w:p>
          <w:p w:rsidR="00D27284" w:rsidRPr="00D278F3" w:rsidRDefault="00D27284" w:rsidP="008E62AA">
            <w:pPr>
              <w:spacing w:line="300" w:lineRule="exact"/>
              <w:rPr>
                <w:rFonts w:asciiTheme="minorHAnsi" w:hAnsiTheme="minorHAnsi" w:cstheme="minorHAnsi"/>
                <w:sz w:val="22"/>
                <w:szCs w:val="22"/>
              </w:rPr>
            </w:pPr>
          </w:p>
          <w:p w:rsidR="00D27284" w:rsidRPr="00D278F3" w:rsidRDefault="00D27284" w:rsidP="008E62AA">
            <w:pPr>
              <w:spacing w:line="300" w:lineRule="exact"/>
              <w:jc w:val="center"/>
              <w:rPr>
                <w:rFonts w:asciiTheme="minorHAnsi" w:hAnsiTheme="minorHAnsi" w:cstheme="minorHAnsi"/>
                <w:sz w:val="22"/>
                <w:szCs w:val="22"/>
              </w:rPr>
            </w:pPr>
            <w:r w:rsidRPr="00D278F3">
              <w:rPr>
                <w:rFonts w:asciiTheme="minorHAnsi" w:hAnsiTheme="minorHAnsi" w:cstheme="minorHAnsi"/>
                <w:sz w:val="22"/>
                <w:szCs w:val="22"/>
              </w:rPr>
              <w:t>_____________________________</w:t>
            </w:r>
          </w:p>
          <w:p w:rsidR="003A43CB" w:rsidRPr="00D278F3" w:rsidRDefault="003A43CB" w:rsidP="003A43CB">
            <w:pPr>
              <w:pStyle w:val="Default"/>
              <w:tabs>
                <w:tab w:val="left" w:pos="2694"/>
              </w:tabs>
              <w:jc w:val="center"/>
              <w:rPr>
                <w:rFonts w:asciiTheme="minorHAnsi" w:hAnsiTheme="minorHAnsi" w:cstheme="minorHAnsi"/>
                <w:color w:val="auto"/>
                <w:sz w:val="22"/>
                <w:szCs w:val="22"/>
              </w:rPr>
            </w:pPr>
            <w:r>
              <w:rPr>
                <w:rFonts w:asciiTheme="minorHAnsi" w:hAnsiTheme="minorHAnsi" w:cstheme="minorHAnsi"/>
                <w:b/>
                <w:bCs/>
                <w:color w:val="auto"/>
                <w:sz w:val="22"/>
                <w:szCs w:val="22"/>
              </w:rPr>
              <w:t>Langer Interiéry s.r.o.</w:t>
            </w:r>
          </w:p>
          <w:p w:rsidR="00D27284" w:rsidRDefault="003A43CB" w:rsidP="003A43CB">
            <w:pPr>
              <w:suppressAutoHyphens/>
              <w:jc w:val="center"/>
              <w:rPr>
                <w:rFonts w:asciiTheme="minorHAnsi" w:hAnsiTheme="minorHAnsi" w:cstheme="minorHAnsi"/>
                <w:iCs/>
                <w:sz w:val="22"/>
                <w:szCs w:val="22"/>
              </w:rPr>
            </w:pPr>
            <w:r>
              <w:rPr>
                <w:rFonts w:asciiTheme="minorHAnsi" w:hAnsiTheme="minorHAnsi" w:cstheme="minorHAnsi"/>
                <w:iCs/>
                <w:sz w:val="22"/>
                <w:szCs w:val="22"/>
              </w:rPr>
              <w:t>Ing. Petr Langer</w:t>
            </w:r>
          </w:p>
          <w:p w:rsidR="003A43CB" w:rsidRPr="00D278F3" w:rsidRDefault="003A43CB" w:rsidP="003A43CB">
            <w:pPr>
              <w:suppressAutoHyphens/>
              <w:jc w:val="center"/>
              <w:rPr>
                <w:rFonts w:asciiTheme="minorHAnsi" w:hAnsiTheme="minorHAnsi" w:cstheme="minorHAnsi"/>
                <w:sz w:val="22"/>
                <w:szCs w:val="22"/>
                <w:lang w:eastAsia="zh-CN"/>
              </w:rPr>
            </w:pPr>
            <w:r>
              <w:rPr>
                <w:rFonts w:asciiTheme="minorHAnsi" w:hAnsiTheme="minorHAnsi" w:cstheme="minorHAnsi"/>
                <w:iCs/>
                <w:sz w:val="22"/>
                <w:szCs w:val="22"/>
              </w:rPr>
              <w:t>prodávající</w:t>
            </w:r>
          </w:p>
        </w:tc>
      </w:tr>
    </w:tbl>
    <w:p w:rsidR="00D27284" w:rsidRDefault="00D27284" w:rsidP="00D27284">
      <w:pPr>
        <w:rPr>
          <w:rFonts w:ascii="Arial" w:hAnsi="Arial" w:cs="Arial"/>
        </w:rPr>
      </w:pPr>
    </w:p>
    <w:p w:rsidR="003A43CB" w:rsidRDefault="003A43CB" w:rsidP="00D27284">
      <w:pPr>
        <w:rPr>
          <w:rFonts w:ascii="Arial" w:hAnsi="Arial" w:cs="Arial"/>
        </w:rPr>
      </w:pPr>
    </w:p>
    <w:p w:rsidR="003A43CB" w:rsidRDefault="003A43CB" w:rsidP="00D27284">
      <w:pPr>
        <w:rPr>
          <w:rFonts w:ascii="Arial" w:hAnsi="Arial" w:cs="Arial"/>
        </w:rPr>
      </w:pPr>
    </w:p>
    <w:p w:rsidR="003A43CB" w:rsidRDefault="003A43CB" w:rsidP="00D27284">
      <w:pPr>
        <w:rPr>
          <w:rFonts w:ascii="Arial" w:hAnsi="Arial" w:cs="Arial"/>
        </w:rPr>
      </w:pPr>
    </w:p>
    <w:p w:rsidR="003A43CB" w:rsidRDefault="003A43CB" w:rsidP="00D27284">
      <w:pPr>
        <w:rPr>
          <w:rFonts w:ascii="Arial" w:hAnsi="Arial" w:cs="Arial"/>
        </w:rPr>
      </w:pPr>
    </w:p>
    <w:p w:rsidR="003A43CB" w:rsidRDefault="003A43CB" w:rsidP="00D27284">
      <w:pPr>
        <w:rPr>
          <w:rFonts w:ascii="Arial" w:hAnsi="Arial" w:cs="Arial"/>
        </w:rPr>
      </w:pPr>
    </w:p>
    <w:p w:rsidR="003A43CB" w:rsidRDefault="003A43CB" w:rsidP="00D27284">
      <w:pPr>
        <w:rPr>
          <w:rFonts w:ascii="Arial" w:hAnsi="Arial" w:cs="Arial"/>
        </w:rPr>
      </w:pPr>
    </w:p>
    <w:p w:rsidR="003A43CB" w:rsidRPr="00DC03F6" w:rsidRDefault="003A43CB" w:rsidP="00D27284">
      <w:pPr>
        <w:rPr>
          <w:rFonts w:ascii="Arial" w:hAnsi="Arial" w:cs="Arial"/>
        </w:rPr>
      </w:pPr>
    </w:p>
    <w:p w:rsidR="00B14B7E" w:rsidRPr="003A43CB" w:rsidRDefault="00EA6C5C" w:rsidP="00DC00DA">
      <w:pPr>
        <w:spacing w:line="240" w:lineRule="atLeast"/>
        <w:rPr>
          <w:rFonts w:ascii="Arial" w:hAnsi="Arial" w:cs="Arial"/>
        </w:rPr>
      </w:pPr>
      <w:r w:rsidRPr="003A43CB">
        <w:rPr>
          <w:rFonts w:ascii="Arial" w:hAnsi="Arial" w:cs="Arial"/>
        </w:rPr>
        <w:lastRenderedPageBreak/>
        <w:t xml:space="preserve">Příloha č. 1 </w:t>
      </w:r>
    </w:p>
    <w:p w:rsidR="00EA6C5C" w:rsidRPr="00A2760C" w:rsidRDefault="00EA6C5C" w:rsidP="00A2760C">
      <w:pPr>
        <w:autoSpaceDE w:val="0"/>
        <w:spacing w:before="240" w:line="300" w:lineRule="exact"/>
        <w:ind w:left="284"/>
        <w:jc w:val="center"/>
        <w:rPr>
          <w:rFonts w:ascii="Calibri" w:eastAsia="TimesNewRomanPSMT" w:hAnsi="Calibri" w:cs="Calibri"/>
          <w:b/>
          <w:bCs/>
          <w:sz w:val="22"/>
          <w:szCs w:val="22"/>
        </w:rPr>
      </w:pPr>
      <w:r w:rsidRPr="00A2760C">
        <w:rPr>
          <w:rFonts w:ascii="Calibri" w:eastAsia="TimesNewRomanPSMT" w:hAnsi="Calibri" w:cs="Calibri"/>
          <w:b/>
          <w:bCs/>
          <w:sz w:val="22"/>
          <w:szCs w:val="22"/>
        </w:rPr>
        <w:t xml:space="preserve">Technická specifikace </w:t>
      </w:r>
      <w:r w:rsidR="003A43CB" w:rsidRPr="00A2760C">
        <w:rPr>
          <w:rFonts w:ascii="Calibri" w:eastAsia="TimesNewRomanPSMT" w:hAnsi="Calibri" w:cs="Calibri"/>
          <w:b/>
          <w:bCs/>
          <w:sz w:val="22"/>
          <w:szCs w:val="22"/>
        </w:rPr>
        <w:t>předmětu smlouvy</w:t>
      </w:r>
    </w:p>
    <w:p w:rsidR="00EA6C5C" w:rsidRDefault="00EA6C5C" w:rsidP="00DC00DA">
      <w:pPr>
        <w:spacing w:line="240" w:lineRule="atLeast"/>
        <w:rPr>
          <w:rFonts w:ascii="Arial" w:hAnsi="Arial" w:cs="Arial"/>
        </w:rPr>
      </w:pPr>
    </w:p>
    <w:p w:rsidR="00EA6C5C" w:rsidRPr="00A2760C" w:rsidRDefault="00EA6C5C" w:rsidP="00EA6C5C">
      <w:pPr>
        <w:spacing w:before="120" w:after="120"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Předmětem </w:t>
      </w:r>
      <w:r w:rsidR="001C193C" w:rsidRPr="00A2760C">
        <w:rPr>
          <w:rFonts w:asciiTheme="minorHAnsi" w:eastAsia="Calibri" w:hAnsiTheme="minorHAnsi" w:cstheme="minorHAnsi"/>
          <w:sz w:val="22"/>
          <w:szCs w:val="22"/>
        </w:rPr>
        <w:t>kupní smlouvy</w:t>
      </w:r>
      <w:r w:rsidRPr="00A2760C">
        <w:rPr>
          <w:rFonts w:asciiTheme="minorHAnsi" w:eastAsia="Calibri" w:hAnsiTheme="minorHAnsi" w:cstheme="minorHAnsi"/>
          <w:sz w:val="22"/>
          <w:szCs w:val="22"/>
        </w:rPr>
        <w:t xml:space="preserve"> je dodávka kancelářského nábytku do učitelského kabinetu, vč. montáže a dopravy, dle následující specifikace: </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Psací stůl</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rovný psací stůl s pracovní deskou tloušťky 25 mm a vybavenou ABS hranou (</w:t>
      </w:r>
      <w:proofErr w:type="spellStart"/>
      <w:r w:rsidR="001C193C" w:rsidRPr="00A2760C">
        <w:rPr>
          <w:rFonts w:asciiTheme="minorHAnsi" w:eastAsia="Calibri" w:hAnsiTheme="minorHAnsi" w:cstheme="minorHAnsi"/>
          <w:sz w:val="22"/>
          <w:szCs w:val="22"/>
        </w:rPr>
        <w:t>tl</w:t>
      </w:r>
      <w:proofErr w:type="spellEnd"/>
      <w:r w:rsidR="001C193C" w:rsidRPr="00A2760C">
        <w:rPr>
          <w:rFonts w:asciiTheme="minorHAnsi" w:eastAsia="Calibri" w:hAnsiTheme="minorHAnsi" w:cstheme="minorHAnsi"/>
          <w:sz w:val="22"/>
          <w:szCs w:val="22"/>
        </w:rPr>
        <w:t>. 2</w:t>
      </w:r>
      <w:r w:rsidRPr="00A2760C">
        <w:rPr>
          <w:rFonts w:asciiTheme="minorHAnsi" w:eastAsia="Calibri" w:hAnsiTheme="minorHAnsi" w:cstheme="minorHAnsi"/>
          <w:sz w:val="22"/>
          <w:szCs w:val="22"/>
        </w:rPr>
        <w:t xml:space="preserve">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noProof/>
          <w:sz w:val="22"/>
          <w:szCs w:val="22"/>
        </w:rPr>
        <w:drawing>
          <wp:anchor distT="0" distB="0" distL="114300" distR="114300" simplePos="0" relativeHeight="251659264" behindDoc="0" locked="0" layoutInCell="1" allowOverlap="1" wp14:anchorId="04322C43" wp14:editId="13D8C402">
            <wp:simplePos x="0" y="0"/>
            <wp:positionH relativeFrom="column">
              <wp:posOffset>5034280</wp:posOffset>
            </wp:positionH>
            <wp:positionV relativeFrom="paragraph">
              <wp:posOffset>65405</wp:posOffset>
            </wp:positionV>
            <wp:extent cx="741680" cy="525145"/>
            <wp:effectExtent l="0" t="0" r="1270" b="825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1680" cy="525145"/>
                    </a:xfrm>
                    <a:prstGeom prst="rect">
                      <a:avLst/>
                    </a:prstGeom>
                  </pic:spPr>
                </pic:pic>
              </a:graphicData>
            </a:graphic>
            <wp14:sizeRelH relativeFrom="page">
              <wp14:pctWidth>0</wp14:pctWidth>
            </wp14:sizeRelH>
            <wp14:sizeRelV relativeFrom="page">
              <wp14:pctHeight>0</wp14:pctHeight>
            </wp14:sizeRelV>
          </wp:anchor>
        </w:drawing>
      </w:r>
      <w:r w:rsidRPr="00A2760C">
        <w:rPr>
          <w:rFonts w:asciiTheme="minorHAnsi" w:eastAsia="Calibri" w:hAnsiTheme="minorHAnsi" w:cstheme="minorHAnsi"/>
          <w:sz w:val="22"/>
          <w:szCs w:val="22"/>
        </w:rPr>
        <w:t>- kovové nohy ve tvaru písmene „L“, stříbrné barvy</w:t>
      </w:r>
      <w:r w:rsidR="001C193C" w:rsidRPr="00A2760C">
        <w:rPr>
          <w:rFonts w:asciiTheme="minorHAnsi" w:eastAsia="Calibri" w:hAnsiTheme="minorHAnsi" w:cstheme="minorHAnsi"/>
          <w:sz w:val="22"/>
          <w:szCs w:val="22"/>
        </w:rPr>
        <w:t xml:space="preserve"> (RAL 9006)</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možnost rektifikace až o 1,</w:t>
      </w:r>
      <w:r w:rsidR="001C193C" w:rsidRPr="00A2760C">
        <w:rPr>
          <w:rFonts w:asciiTheme="minorHAnsi" w:eastAsia="Calibri" w:hAnsiTheme="minorHAnsi" w:cstheme="minorHAnsi"/>
          <w:sz w:val="22"/>
          <w:szCs w:val="22"/>
        </w:rPr>
        <w:t>5</w:t>
      </w:r>
      <w:r w:rsidRPr="00A2760C">
        <w:rPr>
          <w:rFonts w:asciiTheme="minorHAnsi" w:eastAsia="Calibri" w:hAnsiTheme="minorHAnsi" w:cstheme="minorHAnsi"/>
          <w:sz w:val="22"/>
          <w:szCs w:val="22"/>
        </w:rPr>
        <w:t xml:space="preserve"> cm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rozměry: výška 7</w:t>
      </w:r>
      <w:r w:rsidR="001C193C" w:rsidRPr="00A2760C">
        <w:rPr>
          <w:rFonts w:asciiTheme="minorHAnsi" w:eastAsia="Calibri" w:hAnsiTheme="minorHAnsi" w:cstheme="minorHAnsi"/>
          <w:sz w:val="22"/>
          <w:szCs w:val="22"/>
        </w:rPr>
        <w:t>50</w:t>
      </w:r>
      <w:r w:rsidRPr="00A2760C">
        <w:rPr>
          <w:rFonts w:asciiTheme="minorHAnsi" w:eastAsia="Calibri" w:hAnsiTheme="minorHAnsi" w:cstheme="minorHAnsi"/>
          <w:sz w:val="22"/>
          <w:szCs w:val="22"/>
        </w:rPr>
        <w:t xml:space="preserve"> mm, šířka 1400 mm, hloubka min. 800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4</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Kontejner k psacímu stolu</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noProof/>
          <w:sz w:val="22"/>
          <w:szCs w:val="22"/>
        </w:rPr>
        <w:drawing>
          <wp:anchor distT="0" distB="0" distL="114300" distR="114300" simplePos="0" relativeHeight="251660288" behindDoc="0" locked="0" layoutInCell="1" allowOverlap="1" wp14:anchorId="7DE44701" wp14:editId="3985001A">
            <wp:simplePos x="0" y="0"/>
            <wp:positionH relativeFrom="column">
              <wp:posOffset>5034280</wp:posOffset>
            </wp:positionH>
            <wp:positionV relativeFrom="paragraph">
              <wp:posOffset>122555</wp:posOffset>
            </wp:positionV>
            <wp:extent cx="739775" cy="678180"/>
            <wp:effectExtent l="0" t="0" r="3175" b="762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39775" cy="678180"/>
                    </a:xfrm>
                    <a:prstGeom prst="rect">
                      <a:avLst/>
                    </a:prstGeom>
                  </pic:spPr>
                </pic:pic>
              </a:graphicData>
            </a:graphic>
            <wp14:sizeRelH relativeFrom="page">
              <wp14:pctWidth>0</wp14:pctWidth>
            </wp14:sizeRelH>
            <wp14:sizeRelV relativeFrom="page">
              <wp14:pctHeight>0</wp14:pctHeight>
            </wp14:sizeRelV>
          </wp:anchor>
        </w:drawing>
      </w:r>
      <w:r w:rsidRPr="00A2760C">
        <w:rPr>
          <w:rFonts w:asciiTheme="minorHAnsi" w:eastAsia="Calibri" w:hAnsiTheme="minorHAnsi" w:cstheme="minorHAnsi"/>
          <w:sz w:val="22"/>
          <w:szCs w:val="22"/>
        </w:rPr>
        <w:t>- zásuvkový (4 zásuvky)</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včetně </w:t>
      </w:r>
      <w:proofErr w:type="spellStart"/>
      <w:r w:rsidRPr="00A2760C">
        <w:rPr>
          <w:rFonts w:asciiTheme="minorHAnsi" w:eastAsia="Calibri" w:hAnsiTheme="minorHAnsi" w:cstheme="minorHAnsi"/>
          <w:sz w:val="22"/>
          <w:szCs w:val="22"/>
        </w:rPr>
        <w:t>tužkovníku</w:t>
      </w:r>
      <w:proofErr w:type="spellEnd"/>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laminovaná DTD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18 mm</w:t>
      </w:r>
      <w:r w:rsidR="001C193C" w:rsidRPr="00A2760C">
        <w:rPr>
          <w:rFonts w:asciiTheme="minorHAnsi" w:eastAsia="Calibri" w:hAnsiTheme="minorHAnsi" w:cstheme="minorHAnsi"/>
          <w:sz w:val="22"/>
          <w:szCs w:val="22"/>
        </w:rPr>
        <w:t xml:space="preserve"> a 25 mm, ABS hrana (</w:t>
      </w:r>
      <w:proofErr w:type="spellStart"/>
      <w:r w:rsidR="001C193C" w:rsidRPr="00A2760C">
        <w:rPr>
          <w:rFonts w:asciiTheme="minorHAnsi" w:eastAsia="Calibri" w:hAnsiTheme="minorHAnsi" w:cstheme="minorHAnsi"/>
          <w:sz w:val="22"/>
          <w:szCs w:val="22"/>
        </w:rPr>
        <w:t>tl</w:t>
      </w:r>
      <w:proofErr w:type="spellEnd"/>
      <w:r w:rsidR="001C193C" w:rsidRPr="00A2760C">
        <w:rPr>
          <w:rFonts w:asciiTheme="minorHAnsi" w:eastAsia="Calibri" w:hAnsiTheme="minorHAnsi" w:cstheme="minorHAnsi"/>
          <w:sz w:val="22"/>
          <w:szCs w:val="22"/>
        </w:rPr>
        <w:t>. 2</w:t>
      </w:r>
      <w:r w:rsidRPr="00A2760C">
        <w:rPr>
          <w:rFonts w:asciiTheme="minorHAnsi" w:eastAsia="Calibri" w:hAnsiTheme="minorHAnsi" w:cstheme="minorHAnsi"/>
          <w:sz w:val="22"/>
          <w:szCs w:val="22"/>
        </w:rPr>
        <w:t xml:space="preserve"> mm</w:t>
      </w:r>
      <w:r w:rsidR="001C193C" w:rsidRPr="00A2760C">
        <w:rPr>
          <w:rFonts w:asciiTheme="minorHAnsi" w:eastAsia="Calibri" w:hAnsiTheme="minorHAnsi" w:cstheme="minorHAnsi"/>
          <w:sz w:val="22"/>
          <w:szCs w:val="22"/>
        </w:rPr>
        <w:t>)</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rozměry: výška 6</w:t>
      </w:r>
      <w:r w:rsidR="001C193C" w:rsidRPr="00A2760C">
        <w:rPr>
          <w:rFonts w:asciiTheme="minorHAnsi" w:eastAsia="Calibri" w:hAnsiTheme="minorHAnsi" w:cstheme="minorHAnsi"/>
          <w:sz w:val="22"/>
          <w:szCs w:val="22"/>
        </w:rPr>
        <w:t>0</w:t>
      </w:r>
      <w:r w:rsidRPr="00A2760C">
        <w:rPr>
          <w:rFonts w:asciiTheme="minorHAnsi" w:eastAsia="Calibri" w:hAnsiTheme="minorHAnsi" w:cstheme="minorHAnsi"/>
          <w:sz w:val="22"/>
          <w:szCs w:val="22"/>
        </w:rPr>
        <w:t>0 mm, šířka 4</w:t>
      </w:r>
      <w:r w:rsidR="001C193C" w:rsidRPr="00A2760C">
        <w:rPr>
          <w:rFonts w:asciiTheme="minorHAnsi" w:eastAsia="Calibri" w:hAnsiTheme="minorHAnsi" w:cstheme="minorHAnsi"/>
          <w:sz w:val="22"/>
          <w:szCs w:val="22"/>
        </w:rPr>
        <w:t>3</w:t>
      </w:r>
      <w:r w:rsidRPr="00A2760C">
        <w:rPr>
          <w:rFonts w:asciiTheme="minorHAnsi" w:eastAsia="Calibri" w:hAnsiTheme="minorHAnsi" w:cstheme="minorHAnsi"/>
          <w:sz w:val="22"/>
          <w:szCs w:val="22"/>
        </w:rPr>
        <w:t xml:space="preserve">0 mm, hloubka </w:t>
      </w:r>
      <w:r w:rsidR="001C193C" w:rsidRPr="00A2760C">
        <w:rPr>
          <w:rFonts w:asciiTheme="minorHAnsi" w:eastAsia="Calibri" w:hAnsiTheme="minorHAnsi" w:cstheme="minorHAnsi"/>
          <w:sz w:val="22"/>
          <w:szCs w:val="22"/>
        </w:rPr>
        <w:t>60</w:t>
      </w:r>
      <w:r w:rsidRPr="00A2760C">
        <w:rPr>
          <w:rFonts w:asciiTheme="minorHAnsi" w:eastAsia="Calibri" w:hAnsiTheme="minorHAnsi" w:cstheme="minorHAnsi"/>
          <w:sz w:val="22"/>
          <w:szCs w:val="22"/>
        </w:rPr>
        <w:t>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4</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Závěsná police</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osazená ze všech 4 bočních stran</w:t>
      </w:r>
    </w:p>
    <w:p w:rsidR="00EA6C5C" w:rsidRPr="00A2760C" w:rsidRDefault="001C193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b/>
          <w:noProof/>
          <w:sz w:val="22"/>
          <w:szCs w:val="22"/>
        </w:rPr>
        <mc:AlternateContent>
          <mc:Choice Requires="wpg">
            <w:drawing>
              <wp:anchor distT="0" distB="0" distL="114300" distR="114300" simplePos="0" relativeHeight="251665408" behindDoc="0" locked="0" layoutInCell="1" allowOverlap="1" wp14:anchorId="3E61C055" wp14:editId="471C6361">
                <wp:simplePos x="0" y="0"/>
                <wp:positionH relativeFrom="column">
                  <wp:posOffset>5034280</wp:posOffset>
                </wp:positionH>
                <wp:positionV relativeFrom="paragraph">
                  <wp:posOffset>27305</wp:posOffset>
                </wp:positionV>
                <wp:extent cx="809625" cy="495300"/>
                <wp:effectExtent l="0" t="0" r="9525" b="0"/>
                <wp:wrapNone/>
                <wp:docPr id="2" name="Skupina 2"/>
                <wp:cNvGraphicFramePr/>
                <a:graphic xmlns:a="http://schemas.openxmlformats.org/drawingml/2006/main">
                  <a:graphicData uri="http://schemas.microsoft.com/office/word/2010/wordprocessingGroup">
                    <wpg:wgp>
                      <wpg:cNvGrpSpPr/>
                      <wpg:grpSpPr>
                        <a:xfrm>
                          <a:off x="0" y="0"/>
                          <a:ext cx="809625" cy="495300"/>
                          <a:chOff x="0" y="171450"/>
                          <a:chExt cx="809625" cy="581025"/>
                        </a:xfrm>
                      </wpg:grpSpPr>
                      <pic:pic xmlns:pic="http://schemas.openxmlformats.org/drawingml/2006/picture">
                        <pic:nvPicPr>
                          <pic:cNvPr id="7" name="Obrázek 7"/>
                          <pic:cNvPicPr>
                            <a:picLocks noChangeAspect="1"/>
                          </pic:cNvPicPr>
                        </pic:nvPicPr>
                        <pic:blipFill rotWithShape="1">
                          <a:blip r:embed="rId10">
                            <a:extLst>
                              <a:ext uri="{28A0092B-C50C-407E-A947-70E740481C1C}">
                                <a14:useLocalDpi xmlns:a14="http://schemas.microsoft.com/office/drawing/2010/main" val="0"/>
                              </a:ext>
                            </a:extLst>
                          </a:blip>
                          <a:srcRect l="48485"/>
                          <a:stretch/>
                        </pic:blipFill>
                        <pic:spPr bwMode="auto">
                          <a:xfrm>
                            <a:off x="0" y="257175"/>
                            <a:ext cx="809625" cy="49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Obrázek 1"/>
                          <pic:cNvPicPr>
                            <a:picLocks noChangeAspect="1"/>
                          </pic:cNvPicPr>
                        </pic:nvPicPr>
                        <pic:blipFill rotWithShape="1">
                          <a:blip r:embed="rId10">
                            <a:extLst>
                              <a:ext uri="{28A0092B-C50C-407E-A947-70E740481C1C}">
                                <a14:useLocalDpi xmlns:a14="http://schemas.microsoft.com/office/drawing/2010/main" val="0"/>
                              </a:ext>
                            </a:extLst>
                          </a:blip>
                          <a:srcRect r="51515"/>
                          <a:stretch/>
                        </pic:blipFill>
                        <pic:spPr bwMode="auto">
                          <a:xfrm>
                            <a:off x="0" y="171450"/>
                            <a:ext cx="762000" cy="4953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E1DD99D" id="Skupina 2" o:spid="_x0000_s1026" style="position:absolute;margin-left:396.4pt;margin-top:2.15pt;width:63.75pt;height:39pt;z-index:251665408;mso-height-relative:margin" coordorigin=",1714" coordsize="8096,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2KlRgMAAIkKAAAOAAAAZHJzL2Uyb0RvYy54bWzsVt1u0zAUvkfiHazc&#10;Z0m6pGmjtVPXdhPSYBUDce06TmMtsS3b/RmIh+FZeDGOnbTb2k6ggRAXqKrj3+NzvvN9ts/ON3WF&#10;VlRpJvjAi05CD1FORM74YuB9/HDp9zykDeY5rgSnA++eau98+PrV2VpmtCNKUeVUITDCdbaWA680&#10;RmZBoElJa6xPhKQcBguhamygqRZBrvAarNdV0AnDbrAWKpdKEKo19E6aQW/o7BcFJeamKDQ1qBp4&#10;4JtxpXLl3JbB8AxnC4VlyUjrBn6BFzVmHDbdmZpgg9FSsQNTNSNKaFGYEyLqQBQFI9TFANFE4V40&#10;V0ospYtlka0XcgcTQLuH04vNknermUIsH3gdD3FcQ4pu75aScYw6Fpy1XGQw50rJWzlTbceiadl4&#10;N4Wq7RciQRsH6/0OVroxiEBnL+x3O4mHCAzF/eQ0bGEnJeTmYVWURnGyG5oeWZz0ohAMgRfBdufA&#10;OrjzRzKSwb8FCmoHQP2cULDKLBX1WiP1L9mosQLUfMipxIbNWcXMveMnZM86xVczRmaqaTxgnm4x&#10;v5mr798+0zuU2ujsCjupWYJtSNeC3GnExbjEfEFHWgKzQW8Oi6fTA9t8st+8YvKSVRVSwnxiprwt&#10;sYQ8R46wdrANFWSxR6sjaDWUnQiyrCk3jQYVrSBqwXXJpPaQymg9p0Ap9SZvNgEmXGtjeWI54XTx&#10;pdMbhWG/c+GPk3Dsx2E69Uf9OPXTcJrGYdyLxtH4q3UxirOlpgAAriaStb5C74G3R0XQHheNvJxM&#10;0Qq7w6ChETjk6LR1EZhlIbG+akXeA8z26Ih7cc8RD3qNooaUdrVFegtukzUNIkHz9VuRA8B4aYTD&#10;+KhIOkkapa1Ni8rzStmRHZigtLmioka2AgCDe24HvAJ8m4C2U2wEFbclFzb7zWjTsw32cT6S024M&#10;+ej6o9Ek9eN40vMvLqA2Hk/78WnUjZPpLh+6xLlY38w1AaXkv5+SZ1Jh8bWItlBDs0EZKu2eUDug&#10;wRHS7t0ZsOqvSTw6kLgTLbjwX+L/jsTh6Esi+Nnz9M9J/PGNtpV42oVnC7xEnl6G/yXenKYgCxC7&#10;vdPhvePO5fZtZh9Uj9tu1sMLcv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B&#10;G5O04AAAAAgBAAAPAAAAZHJzL2Rvd25yZXYueG1sTI9La8MwEITvhf4HsYXeGvnRR+J4HUJoewqF&#10;JoWSm2JtbBNrZSzFdv591VN722GGmW/z1WRaMVDvGssI8SwCQVxa3XCF8LV/e5iDcF6xVq1lQriS&#10;g1Vxe5OrTNuRP2nY+UqEEnaZQqi97zIpXVmTUW5mO+LgnWxvlA+yr6Tu1RjKTSuTKHqWRjUcFmrV&#10;0aam8ry7GIT3UY3rNH4dtufT5nrYP318b2NCvL+b1ksQnib/F4Zf/IAORWA62gtrJ1qEl0US0D3C&#10;Ywoi+IskCscRYZ6kIItc/n+g+AEAAP//AwBQSwMECgAAAAAAAAAhAFxU1jcndgAAJ3YAABQAAABk&#10;cnMvbWVkaWEvaW1hZ2UxLnBuZ4lQTkcNChoKAAAADUlIRFIAAAE5AAAAYggCAAAApL0zJgAAAAFz&#10;UkdCAK7OHOkAAAAEZ0FNQQAAsY8L/GEFAAAACXBIWXMAAA7DAAAOwwHHb6hkAAAAEnRFWHRTb2Z0&#10;d2FyZQBHcmVlbnNob3ReVQgFAAB1nklEQVR4Xu39hWMdR7buDb//zPve8517zj0TsCVt3pIdmDA4&#10;iZnFsEGMZpAtyzKJpc2MYrQYLItZlmTm2DGD0N+zqrcVxeNknBnPnZMzWllpV1dXV3dv1a+fVdW1&#10;e/8/L5ZsyZbsj2BLrC7Zkv0xbInVJVuyP4YtsbpkS/bHsCVWl2zJ/hi2xOqSLdkfw5ZYXbIl+2PY&#10;EqtLtmR/DFtidcmW7I9hS6wu2ZL9MWyJ1SVbsj+GLbG6ZEv2x7AlVpdsyf4YtsTqi/mXy7/Nl2zJ&#10;/u/Y/x1WX2nei3we7in0OlvYxpXnEr/X/nKXX+RwVb+B07kyeyX/L+11eb/bFip5K7Ut2R/e/tGs&#10;zr1cks/P/6V7WMW/C/bLtsmtcTXAsPrL7X/dsOPCLtzucE9tf+Ve8WZGtfzCCGiW+Rt1Lz4yEuyj&#10;8Fwmt8rlcIbEL6pbSCzZv479o1md9fz71wyNb4Ee1jAXWiOXvWBvWuHL9rx4d6r4Zf7L+kkrUWru&#10;xfwip9VZWs6xzbScm5+bm5+dnZ/FkuVwzupbdLYsvWiVnQArRE4EsgTbibZxB+Py6SBsF2xbfJms&#10;4MtdOMOOntSS/cvY/y1dZQygCc7NzWDJ+dz8NCOACqFtcq2Ya4NzyPa0TC4bS0+C8fELY42YMrGL&#10;Zy9aoDy35HbkDAnPAefmCDsGIaXnX8zMzU3Pz0/Pz00jQWlkMkDZ6tTc3PPZ6ZnZmZnZ2Zm52dmX&#10;jl3xP8HGKSGdCpwhyA7HOZeG0fmjPLbOzMxNvZiZejE9NT89jUPgBOZn5tkngcQs8xcvptleMNod&#10;/3OUcnUt2b+U/aNZ5RoWUcrghC9mFa1zDrigeXqc2jsjhDhZ5ACC2i5bok2DNNboOXV7mQlwZmEs&#10;j1VMh+b2R81UOTulBUMJ7Dg782Ju5gVhMfViHvDMvJidZqvsxNg9hgiBA9/ncy+m58mn5l88pz2I&#10;JZQl+F9QDpf59MX8M5Z+8uLF4xfzzGcfzT27P/v83vzUgxcvuK0A9vnsi+czL6ZnX0zjuNz5oSI6&#10;n3mcA10gy8AtAAlcCF04yuC6WNkl+xeyt8Uq13SYrnDKwnJIQ1gLm5mf4fyXEAI/YpW1R7ZOYjcN&#10;h/yyCmEAd2Z2bmZ6DjpEaL081m8byqAGzrELjvCKowCDwrMVS6DyfP7FoxcvHszD5+/PTd2ZfX5r&#10;5vnN6ac3ph5fe/7wytMH40/ujjy5NfjwRs/9q133LrbfPd9yZ6Lp5mj9teGqqwPFV7vtV7ps59v0&#10;483a0QbV8Om84drckers4crM4bKTvc70Js2uHmf6YOWp8+26a4MlP51vfXp9cPr+xbmnt1/MPFxQ&#10;UXaFuOUQveR092ISzxa0jc55yf617K3pKidaFNu9NNa2oFFz0y9mKcybn4FzsvkSaKR+ZgVLFiiT&#10;/IJkT0mWjVIIEdkSmsdEaf75C4SQc1g+eTH/6MXs/fmZO3NTt2ef3555dmv22fWZp1enn1yafnTh&#10;+b2Jp3dHn/w4/Bh+a+DRzd7HN3oeXu28f6n1p/MNd8/V3R6uvjlUeWOg/Eq3+3Kn7dJZw4Vm1WRT&#10;/rmak+cqjo2UpQ+VHOp3H+x37ht07O63pQxYkwcsif3mhD5DXJ8+rk8X06NRdqnDe3VhA/rQfm3I&#10;gC50SBc2pA0e1ASRF27vz9vcn7OpP3tjWZJvSaLUESN0Jqwo2vl56YEfajK2N+XJzxiTe90Hx07n&#10;Xmq33Rysunup4/GdsalHF2anfmQivGCz0/PEM8jl1pfsX8feDqssQqN/qTtK3HEG1UKk95S1NsSB&#10;D17M3X8xe+/F9E8vpn56MY0Epeen7849/3H26W3yJ7dnntyYeXxj5uG1mXuXpu9dmrp34flPk8/v&#10;jj+7Pfzoas9P51tuj9bcHqm+OVhxrbfsWk/J1U73lbO2S2f051sKzzcVTDTknTudSZhVnRgpPzpS&#10;dmS49PBgycHB4v1DxfsGXbuGXDsHHUmD1vhBS9yAJbbfFNNnUvaZFP1GRb9B3meQ9+tkQ1rFsE4x&#10;pIsY1keAumFt6KghbMwQNqoNHtOFjBvDz5leupHysRw3hU9aIs6Ty8jNsklkGoMnjCHjuoBR9dYx&#10;1ZaR/E01O/yqd6ysSPAtj5WUxkjdUWIXPEbqiJJYFGJ7lK8z9gNn/MfFO76rPxrckR/Vbzs4VJE9&#10;1mq5PFR563zdTzf6p54jhMZ9cOFDXrJ/FXs7rHIhKxff3vvxwnh36ZUu5/Xuoqtd7stn7ZfbrZfa&#10;DBeaVBN1ORN1WeM1J8erj5+rOjZWmTFSeXS05vhoVcZIRfowuCpJGy1PGytPGy07PFKeOlxGPlRy&#10;YACkufYMO5MHrDF95qg+Y1SfIbLPoOzVKfr10QN6Za8+vI88AolefWiPPrRPF9qvDunThvTpQnp1&#10;wX3aIKQhesO6sEFNyKA6ZEQbNqLjPHRYh9WQMTCpDRnRBA/rQ0f0oWOGkDF96KgefAaPYakPHtUF&#10;n6PMkBED+ZgxeMwUPErLsHPm8HEz0A2dNEdMGMMnzBGEqzl80hw2rg8eUW8fVW0dzt9cvWNFZbIf&#10;WK2M962IkxTHiEvjJaXx0uJoSZFS7JQJLKHe2m3v6ba9Zw3xtoXzrXKRPfYj+46v7Ae+b9Apm11H&#10;nt67SLLKhTH/0+y/yUVR2AdjQ4CcsdFHUqKZ2alnM8+fTT97+mJu5umj+08f3nvy4Cf4Y+aP7t2Z&#10;evzg3s2r1ydHrk0MXT03eGVs4Oq5AVqOD8Ef3bxy7dzQ/VvXPIf6PfYWWGXhLOtEseVIT+2phC9t&#10;u79w71tVvP/7moz1DSc3NZ7cWJ+xtv7o6pYTG1pPrG/JWN18dHXTsbVIn8nceCZrU1fu1t787X15&#10;/v35/kOqwCFN4KA2cFAXTK4NGtAE9VPO9iH9tmGd/7AuYFgXiOUIElqkA0b1AWOGwFFD0IghcNgQ&#10;MGwMHNEHjGq3j6KwnooNoZg+aBSMaYNG4TosA0f1QQzCkFE9CAw+pw2e0Ieew6oxZMwUypbgMGQc&#10;KJpCz5mgk+ETpogJUtSwMWPouDlkwhw8bgmBwI7SKokqyowbwy5Y5BesCigtWD2nCxrRbB9VbxuC&#10;ru5aCa9IlJYnSCoSxCVxwuJYflm8uCRaVKQUFimEznAfW7CXI9TbHuJlj/CxRng7I0WuaKk1TnDW&#10;EHSmeP/je+fQHWCfOy3+RYyaGGNnnmHD+ez01Oz08+nnT58/efTs8cPnjx8SPI/uPwE/D+89fnD3&#10;8f27j376Ef7wzs0Ht6/fu3HlztWLty9N3ro4fn1y+MbkCIi6OjYwdff6rcmhKyM9FwbOTva2n+89&#10;c6HvzHkketrGu1vGu1omu9suD5y9Ntx9dajz6mDnlYHOkbbakdaa8TN1Y+1IVA+31kx2NV3saR1r&#10;qxttqxtoKK03ZdeZspus+fWmnCZLfqMlt8GSW2/OLVdlVBamD7VUeS7s99jb6q9SDMwRO9JTk5Pw&#10;uT35A2uinyFWbIwXWZOlrt0flB34tPrQF/Vpq1oy1rZnrD97YlPHSfjGzqyNPXlb+/K3D+T7o2s3&#10;XBgwrg+BfKH1jxoga7Q8ZwwfgfTpoIohw6SN5EPQQH0oCBwGDBA9pnVIIJN5CNsERANGDVA/lKTy&#10;I6gTbkQieARsQxWNQWPGQCzPmQhOppMh58woEzRqDBw1BZ0zhAI/5uGTxCo5cWsMnTABVyyhnxEX&#10;rYqLFvl5E6eoiITlE2Yqcw43Bc32MY3/aMHm2t0rTu/5oDwJWgpFFZXGCoqjBWWxxKo7UuiS810y&#10;gSOcZw/l2cL4VpnQLBM4o3yLYla4ElZ0mUJb3Xvu3xmf9Xza/yxYCRvSHYJndm52ZnZmGthMP3sy&#10;8/wpocJ05iEIuQtO7jy8exuozDx5cP/W1Z+uX7p77eKPV87fujRx/8alh7euTN+/PfPwx0e3r16f&#10;GL482nd5pPficM+loa7LQ913Lo7enBi8ca7/2mjv5aGu871tN8Z6r4/2XBvpvjbcdXmg43x38/Wh&#10;szeGOy/1tlzsbcHy6mD7lYH2812NF3ta4ChwDji1nZ7sbJzsbICfR+JsA/w8pSmBAv0N5QONFYNN&#10;lUPkVSOttaOthOIogGypxuq5Mw1j7cDyNOW0nh5rr6fVM3XnOurPnamnxJmG8Y7Gic4mbB1pP91b&#10;V1KpPVGpOVGtzazSnqrSnqzUnqzQnKjQnKxQHy/LTxts/m/B6uxoT0Ve0pfWlJWWZKkpQWpOlFoS&#10;xLZEqT1Zak2UmGPF5hipJcbXkfRh5b6vKvd92Zj+3dnsjd25m3vyN/cUbIL3qbcMaLb2a7aTJJJU&#10;IigFjUiQA7MxYwiRSTnEJ9gbM4aPmSJGsQThcBNADRwxYHcswVvwiDHoZW3E6gjgxxJyagqdMIRM&#10;6IMRqVLNpjBGdfCwjqAFrtgFwovgdhzUGcI4SkEv+qjgFkwiB3xeMMsumGSXTLLLJvkli/yiXXnB&#10;JjtvpRh4El1WfdC4NgBhcN3eD2p2IQyWlidJyxIlJbHAVVIeJy2JEhdBP+UiZ4TIFSFyhPERAJtl&#10;fKtCCFF1R/s54vw6jeFtzr33b40yWsiQYP6qQWqmnjx88uDe4/s/wZ89ugdU7v148/6PN6cpQrty&#10;78blO1fO/3h54uaFseuTo4jNFgK2K6P9l0Z6Lg13w0HL3Utjt88P3ZoYvD0xdBtaNNYHWtiy9+pI&#10;19VhiEzHrfG+a0OdaLhQGzToi91N42fQoGsmO+onzpyG7Aw2Vgw0lI+2VjMYKs+1n+6vL+urK+2v&#10;L+09XUxeV4L0aFv1eMfp4ebKgcbywaYKlEEC5YdbqodbarAcaq7iliCK0hC0lmq0+6FmKoAldwIg&#10;CnwCJ1K/ttrhVtpruKVqGAVaqoFlX0NpfyMqr+jDCdSV9Jwu7qx2na10nCm3tZfbOirs7WXWtlJz&#10;W6mlrdjcUmRocmnrbaoGu7reWlBjyq0y5FTqsit1WaWqE+78o87cI/asQ+aTB2yn9ndVOXEmWNYa&#10;s+E1hqwafSb4ROK0KafWkIXMsvz0m+f6PH+q32NvJwbmol/cZdFORrtLchI+M+xYaUrxM8X7WhN9&#10;LQmg1NeesgJuTZCa4iS6SKFWITBHiw1RQnuSX/GuDyG5V0pirpXF9qu3deVv7FdtGdH4I46lQFdP&#10;ooc0JQDbz+EuOYLhIQbhGHRSj7CWylABvf+Izh+x8SgiZF3AGPJ18CDqfGpBZtg5fdiYLhQaPq4L&#10;AkvAFUyOG8JIyY1ELLCHUxfUEHbeEH7BGH7BEEpLUGoIPW8IvWiOuGSRXTRFXDJGXDHJrloUV5hf&#10;tigu2uSXbLILHlZDUfkkWC3YXLf3o9N7PqxOWVGZ6FeZtKIsTloW61sRvwK66lLynHKBLVRgDxVa&#10;g3nWMJ5Nxrcp+I5IoSNS5Ij16zLIWh27HtwEqxA0FgbTLfI1rM4/vgPRuNjbegEhXEc9GmU/0ULA&#10;AICxthr4SEsVlhMd9eDqXHvteEfdxNn6811NUB4K7VqpDNo3qQ0RAh4oAYSwBAxMYWo4MFgBD0Ij&#10;LRQTovBAYxmVR6KpfLAZqlXB0hX9DWX9DYyQ2qLuGldnlaOz2tFRBUgshEqppaXY2FZsanYbmouM&#10;TS5do0MDTk5bC2rNeacteVjWGHOrDUAls0x9vKTwWJnqeHFBhivniDMnzZF92J6ZasrYq0pNLDwQ&#10;r0pNgOfti83ZE5W5U0m+Q34qOeJkYviJhNCM2KCj0QFHovwPR21LVWw5JN+SKt9ySLElTbn1MNIR&#10;m/eEbdwXtmF/+IY9oet2Bq3eGfjD7pA1u4NW7wr4YVfA91gm+38HT9y+Knn7qvgtX6cEfNdeasU9&#10;orva1ehQNbu1jfbCekt+jTGnwV7Y4ta1uLXwBnPuhf4Oz5/q99jb0VUKilg8RLraWZwd/6k+5UNT&#10;0gfGWD9zvNQS72tO8LUmr4RbEnzNcVIDKFWKzOiGJaywJ31gT1pZvOfTa6VJN0uTB1SB3blbBvK3&#10;nFP5jyF6RMcSRBmYlEE/qWMZNG6E0LEAGIEx01sKXNEdBY16hKyUpsK68HP6cNYdDTxnDGb6yUlo&#10;CPqQ4zqkwWHwuCFw3BAwYQCuYcihLitoNFO/FJoJ5Zw0hJPrwy7oQy4Y4KFYntcHI3HJFH7RFHbJ&#10;yJypK8Jg+CWr/KpDecWpuGxXXLIqcMQJbeBIwebTez6u2/vn07s+rEryq0iQlsWJK+LBqm9JDGNV&#10;wbeHC62hQksIzxbOc8gEVrkPcLUqebYY3y69vMWZfP/6CD7v2TnuSezrWb1/7UJnpbO3rpQEqhF0&#10;Qc0qBhmo/aRmZb21xT21bnhXtQsNq7PKyVTFSrSUWVtLTC0lpia3rsGhIUiMeafNeVWGrHLtqXJt&#10;ZqnqGAgpzj9WVJABSbFlpdpPHbCe2Gc+vsdwdJfh6E4jPH2HPi1ZdzhJnZpQuD82f29s3p6Y3N1R&#10;2TsV2TsUOTsU2SmyTDCTEHosLvhYbODxuKDjsfDAjOiAQ4rNRyO3H1VuT1NsTY3YdChi08GwDQfD&#10;1h8M35Aq23QgdF1qBFY37A9dh/T+4HX7Q9bvD1m7L3jN3uA1uwJ/2BHwffzWb6M3fRm14Yukbd+l&#10;+P+AZcLWVQnbViUH0NadIC1wzc4AFF69O3jtnpC1O4JW7w5dux91hq0/ELohNXwT/GDYxr1h6/fB&#10;Q9fvClm7J2z97tB1e8M37AvfsDdk3W7shcOFrN0dto7yWQ5WW0vMYBW62uBQEZbWArBaZ8ptsBW0&#10;lRqbGa6tTvVYZ6PnT/V77G2wSq0FtNKMO2L1bHF27J/1KR8YElcYYn2NMSIr+IQn+ZkTfYEudFUf&#10;JTREii0xfpa4lfbEj5wpnxbt/OJqUcqtkh39uYEdx9cPZG0cydkykr91SOU/rAGEIaPaECghG4YN&#10;BI1glWJd6nkiQcEqcgAk5QNUJMA2lQfewVDaCXPYhCGYJM4AUAMQl04aQrA6iU3GwElT8AVT2EVD&#10;xAUAaQxHTHvRRM9duAcwFOuaZBPIB6jG0IvGMDijNPySOeKyRYblRXP4BVM4DSkxVi9aIuCXbbKL&#10;VuyL+wWOG4wYuHb3n2t3f1yzY0V1sm9VkrQ8XlyZ6FuZKCVWFT4uhcDDaijfFOZjlfPNCp4tUmCN&#10;5FsixWe1EWeKoKvj+Lhnf1NXb1wYG22taXbpsnbIjsaHHowK2CPbkhK8PiV4w46QDUgkB65NDlyT&#10;FLA6but3MZtXxW37PmH7d/HbyOO2rUrc/v2OwDXJAavhaMfQE2riWJJ/vyto9Q5/Wt0dtAY5uwNX&#10;gxBy5DO12RO0Br47GBK0Zk/w2r1Ba/eGkKPknuA1+4LXEXuhGwED8MDyQBilD4VvPiTbkirbfDB8&#10;42HZljTZFiwPhG88FLE5Tb4V6cWOnIOE8WakaS+W4MQQ+dgLSrgreA1Q3x+2cVfQul04H8YbjojD&#10;Ab+9oetAHSebYBIQskNTnfCDrMIDERsPIIedxv6IjaiNEsxRHrXtDaMlfGcwPszvUwJ/QDhwrqMR&#10;IUOTSwNdbbAV1pnzaqGr1gLoKmQWiTaXZvRsg+dP9XvsbfVXcaun2UVoRWOdJXkJn+qS/XRxEnO8&#10;nylWYkIfNR4dV18jcmJ9zbFSY5RIrxAbI6Xm6BW2hA+dOz8r2v/VhdKUy2U7+nICWw+u6s1YO5S5&#10;eSRv+1D+9mFVID3YVAecUweMa4PP0cgTdR1HEbKig0ppYPzSSS1DJgxEKeTxnBn9UmgvMEbQSzui&#10;XzphCJw0gtuQCXr+CVZp6IgetBgQ3AK5CIp4IaQg1qa4ZFdiSQSyoSNykww8XzKjdxqBiPeqVQkV&#10;vWCVo9gVG9KKyzYlElftSMguIxi2yHCDQCwwqtnesPfTmp0fViX71ST7lcUJwWpFgqQkRlgSI3Ep&#10;BdBVhL6WEL6FYmC+VSYwyH1MSoEJrEaJz2hC29w7H9y6gE+b63T8GqtP7t1G/NlRZs5KDErZtkq2&#10;5tPAVR9t/WqF/9crg1Z9FPTdx1gN+v7jwO8+QiLg2w/DfvgkfM2nEWs/k639LHLDF9Gbvo7fuiqO&#10;tOi7lMDVKUGAFg1xNZRkJ6nHOpCAxoomi7aLNg089qH5UtslGLAKZrAJ1HHwHJIRhyABeGCVFWDa&#10;FbGJwUZ4AD8iEJnhm5A4otiWJt+GvRiQ2LSNcmQ/Q4sy2JSu3Joete0IltHb05Vw7EVlcFycHp1G&#10;BHEFqDiRpDNkJ4bTo8plm1GGc67O9MjtOBDSqA3wQ9sh8kcovfUIq5ndGuiKuL0Yz0TvnpB14B+s&#10;jp2p51iF19sK6s2IgbNrzbmIipscKshsgyXvfG+b50/1e+ztsTrHzTWfg67mxH2iTZLqE8Tor5rj&#10;JIZoEXTVkuRnjJUg7jXHSI2RYq1MZFBi1Q+sWpP/7NjzxcWKXdeq9vRkbm/e93VX2g99J6Cum/uy&#10;Nw8WbB9RBY6p/Lmw85weaFF0et7MAlQuTIXuIU7WovMZck4TPKoOAslAdNQUNkZPPiMmzLJximnD&#10;0SOd1IcCSFBH+gnZZOEu6hw3h08i0yqHogJObgkIL9iUyLxgU9AmEAsOrcprtsirtsjrjugbjugr&#10;jqirrugrzuhrjuirjqhrzugb7phbrpgbrujrjsirFtm4JhBRfX/WxtPJH1cnrqxKWFEeL0XoWxpD&#10;I8ClMTQvojhK7AKrod6WYB9LgLct0Ae4mmQ8c6TIGiW0Rok7NKHt7l0Pb03Sh+2ZC/F6Vmef3O+v&#10;L+2scRZnH8xNCd8ZuFqx7ovg7z+OYECGrf4sdPUnYWs+DV9LiZAfPlGs+zxyw5fK9V9Gbfwqdss3&#10;sVu+Jd+6CsQmbv8BMpvk/0NK4Boo1e6QdbtC1u8JJTFBA4WDE7RptNe9ECtkoh3LCTymQkQdEsDv&#10;cARRd4BYBSQeNjg8gCLHBjg5LN+MfiNoQTojansapbcSisptFBhHASRwSzuiNuQfi/GHn4jzP5UQ&#10;eCI24ERcAPYCToy6bdjrMAJpCCZuDTKiF2fI3SBwzlQtKlTiWNtQ83HaPZBqiPY/GrkN1WZEb4cj&#10;n6XpQEejqE6cA3cy2PFI5FaU4Y6VEbW1vdQ8iv5qjbvRqQKrddZ8CGmNPgvq2uxUNzvUSFRpTt76&#10;Z40tcUazdulmPz98pigvnrEaLzLGkKiCVUuiH1g1xIhM0RJTtBSdVa1MCGm1xKywxH9gS/nEsefL&#10;86UpVyt39mb5N+/7pvvI6n5idVNf9qbB/G0jqoAxdeCkngJXpp9MBglXQggsXbBEnjcpJgwRkwYa&#10;lcVWFCNWEQObwohVC4CUwUH1eSM6lgBVdtGMjiVp5gWr4jzghIQ6o2hpj7wM9hyRV+yRV51RVx2R&#10;1+xR1xxRUMsrVgUpKmrQh01qQsbVQWOFAUMF/v15W/pycLabezI3dhxb3XFsTcfR1W1pq5oPfgkt&#10;rUhaURQDFIWWgOX2YG9XhLA40rcs2q802q88dmV57Iqy2BUl0VK3QmgP87EE+Vj9vWwB3uYgb2OY&#10;j1nBNysFlkjhWXVIm2PHg9uIgT1jS2zC8GtYfTH7rK+upLPSUZGfbjmSjEaJEDd8zWfydZ8DWiRC&#10;f/g07IdP5eu/CF3zadjqT0EmCemWb4ElMUlArt2F8JW1bHJ04V5KHxQGagMG0EDRTKkFR6PFY5Vy&#10;0JoZPFz73o7W72niLJ9r99h6PJaa/jECIOBYLFYDTiUEgTfkI30yLvBUfFBOckhmYhA8OzkkOyk4&#10;OzEYYQLKZCaGoFrUmZkQnLcjPCclFCXzUkLzd4RjNTcl7FRCcCYVxjLoZHzQcRwCh44JwC5w9IpP&#10;xQefig/MTAhkZYJRP2rA7vkpYbmUDkV+dlJIbnIYastLCctJwgnAQ1EYZ4jzx+nhhFF5VmIIymQm&#10;BGUlBaOSNvRXSVeLGx2kq6cteYCzWp9Za8ohXXVqTptyq3Wnrgx1ev5Sv8fe1tgSjJ62IT3UWpQT&#10;/ZE+CRGv2BInNcf56WPArcQEj4XGQlSlBplIHcbTyoXGGBRYYUv51Lnv6/NlO65U7OzL2t5CrP7Q&#10;f3JdX+a6nsz1AzlbhvNJWs/pg8cNIeeNskmDbNIonzDLJ82KSQvnSqTPkysvmJUTFjkbFopgOim7&#10;YJNdsssRzV6yIaClmPayM+qyLfKKVYl49ZJFcQFdU9YjHdMGD6sDhwr9B3K39mZu7Mvc2HNyfc+J&#10;dd0Za86krWpN/aot9avm/Z/X7/y4NuWDmqSVNUkrKhJ8S+Mk8OIYUXGsCMuiaFFRpNitpOkNxZFC&#10;t4LvlKMvKrKFCYz+y9Wblqs2eBWuX67a6KXasMwUKLSHS10Kv6LolQ6Z2BUucoQIbP7ejgCeJdDH&#10;EOZtJGkVgtVO6Kpzz6Mfwer87BwonZuZn2FPbl616cf3BxvLz1bYy/LTS3MOQ1oR/sVs/gbBbczm&#10;r6M2fCVb+zmHLqQ1fO3niHV3ovNJQyzr0IWjGA/axSJAj+yQe0Qsg0FIUMWRENEyPvAY2GM5WFJT&#10;BgZJRAtaeW5yKEcamjJLg6swUEcFqEwQtnLF4FhFOm8HEVK4S4YlnCjaEV6wM4IBifyI/J20qt4j&#10;V+9VqHbLkFbtlmMVu2ArS0QgExWCIpzMyXgSTI58oIh8VMh2UcA1e5XavUr9gSgkKL1Pqdsfpdqj&#10;0B+MMRyM0R+I1u6jTchHzdgLR0ECq5p92Feu3k2Zmr1UVVuJaay9rre2uMnB9VdpbKnGkFVnyW8p&#10;1lMOyWzmlaGznj/V77G3xSopKteJGmp1Z0d9ZEj2M6GPGkMdVABpiJdAWs1xUo1cpIsQ6COEerlI&#10;IxPoo8SW+JWWxE8cu7+eKEm5Up4ymLet9eAX3UdXvWR1Q382x2rAOR0NDrFRVjAWeQnqZ48Cfqx/&#10;yNL2qIsWJaLWSTYjl9RVGzKi9h9WbRsu2NqHiDprc/fJ9WePrWlL/7718LdNB76q2/tZ7a5PqlI+&#10;qt7xUWXyB2XxK0rj/UpifYvh0ZKyWN+yGCkCVCwRo6JjWRTFp6g1SlgSKSyPlVTESsqiRcXRwtJY&#10;MbwkRoRleZwEXhaHHGFZPDYJiqIExdFSp1xiCPTW+/P12wQFG5fB8ze8V7jxvcJN7xVufl+93Uu/&#10;3cfiz7cHCKxbfRwBQnuwyARdlfOskSJEwl2qkDOOfY/vTEBXp2fpo/41Vn+6cXm0teZspb1MlVGp&#10;Om48FA/5gmDCE/1/ALQId+XrvkDcC1xl6z7fGbwuVYY+2KYDsk1QyONM+jiH/hBpzEmFSEwC0fpf&#10;ZhJjgJDYAwkAg+kV5YMxRhQAQ+Pmmjicg4RLc4xxaTjSXA7a/cImAIAEljpiKRIU6Q5EszJEFEDC&#10;UrNPqd0fiTTQogIsB7tgdxwOYssBjyWq5U4AlRhS40yH442pcYbUWCQs6UmmQ/GmtATr0WTzkSS4&#10;JT0Zbk5LQkk4PkaU1B+MNRyMxclgR9PhBJYTQ1SjzMHYjjLLaNtp9Fcb7YWtTm2TrbDBVnjalANo&#10;m1zaJifFwLX6zMsD/8xnNtR0OF3tb7Fnx3xk2vGBOcHPHCsxAdRoiQ4aC1ZjpVqF2ACXi3URQp1c&#10;aACr0FWwuuuri2U7r1TtGNEG9J76YTB77XDOppGCbUPwvK0jBduHCraPQlo1AaNq/zFtwLB6+0Dh&#10;1v7cjd2Z6zqPr+k8vro944fGw9/Up351ev/nVbs/qdz5UWnyyqI4XwSfxfBouMQdJXZA5RQCl1Lo&#10;hisEkD63UlAUKSqJkSBdGiUui5GURIM337JYaWm0mDwG0FImvDhKBKksVvJLIgWgtDRaVAZKYwhU&#10;SCv4pMcwCeLyRFAqKEsWlSWJiuL5xfGi4jiJM1JsDOXrg/iGIKExRKwN4GsCfDQB3qBUs50HL9y8&#10;XLvFS71xuXrjMv1WH8N2H33QMouMZ5IL9HJBpyqkw3Xw8d1JxL3TsxQDz9AX91/D6v3b10fbarqq&#10;XRXqY5Xak/ZjO/OSQ9CT3Be+cV/YRg7X6I3Q2G8iN3wVvekbdPCORm+j8BKxXAKpHDhkLZtgQ8tW&#10;cY2eQsRQ1u7DEC5iE8eYpwzQ2kmr3I6c8nh8P2OMoaU/QDiRXlH7jjUcIjcejjenJaL1E2+plI+t&#10;xtRY46E45JuPJAIkW0aKOT3Zdmyn/dguQAJyzGkJIApXZ8vYAbcf3+U8udeasdNyNMV6NIV2TEsE&#10;QuxAL3GiVeINO9oydjqO73ad3Oc4sdd5cl9R1gHXSST2ujMPYOk4scd5Ym9x1kFWYDdK4kBA15SW&#10;iGPRITJ2IB+Z1qM7cEoogER7iYlYPV3cYC8EmU0ONXS11phTZ8mjVeI2t0p74mLfP29saTGrPc2W&#10;zKgPjCkfmxNXWOJ8QaMx1hes0jhwjFiDnqpcpJeJEAbrZUJjpNga62dL/LNr19dg9VJVcm/B1jNH&#10;v+04+k3bkW9a0r5pPPxlw4HP6vd/VrP7z5U7Pq5I+aAsaUVpkh+8KE7iihG6o8VF0WJ3jNipFNgV&#10;fIdSALdBiyK87TKeXc5zKvk01TZSBCZdCgEQZaEpwlRQJy5GpIpNUQhcxSVRIBMqStFsSZykJE6M&#10;mLYIYa3HQaNvSawU2JdEC0EvE09JWYK0NF5SQi4uixdVJvuWJorh5Ugk+xYn+7oTxMXxUnecxB4l&#10;NEXw0AU1hvP14QJ9GF8b6qMO9lIFeRcG+hT4++Rt9crb7p2zdXn2tmU525cVBHhpQ70tSpEl2s+9&#10;45NevfysO/XxT+dnKfqdw0dNX/R93ZfjHvx4E6x2VxeB1SrdSXfmPu1eBaJZNqCyBVEue8CwOsn/&#10;BzbY+z0i21xSPxZV7kEciHCOpIxUiwkXYyxauz8KmZxr90UyAGir9kAUElwZlCflgeakJXiIItKY&#10;UqUlWo4kQbXQ3Em1jqYgH1DZju1imO1Bi0dhlkMUUeYJIodzYunUfkpkpxYBocz9hNOpfSU5h0py&#10;D5XlpVHAn5tWlJWKMiXZh1yn9rpO7QN1qMd2DDjtBHWokLDMPlicfQjly1XHKjUnKlTHygoz4CV5&#10;R+DlhRnILys4Wpp/pCSXqkVOSe5hOuipfcU5h7CpJIdW4Th6KQ5dkF6adwSH7ii3DrfW9taVcuPA&#10;YLXRWlhjyD5tzqVV0lX0V09e6G31/Kl+j71NVrllb7PlVOQKQ9JH+hj0TsX6SBF0FTGwKUGK/qoa&#10;rCrEoNQQIdSGCwwKkTXG10qPbT4/X5xyuTKl4ch39iiRK1rkiBa6QGO8xB0ncseJ3bEAUuKkL5FB&#10;Hn2dCiikCG6PFDmihK5IoUPGc0bwHHKeQ+aDtEvOd4R5YxV8kmxGS4oAZKS4KIo0llsWx0mLYiTu&#10;WIkrlpYlcVLkgNLiBElxorQokUv4FidIaTVBUhTvW5q0EjeLskQpeQKWvmV04/AtSfIrTkIxUXGi&#10;2J0odiVK3Em+RYm+OH+6CoAaIzQqfHRhXtowL024tzaCp4vg62QCc7SvJfYDW/zH7p1fle//ofrQ&#10;hpojmxpPbm/PD+3URAzqlRP2hAlH4oQ1dtAc044Y+KcJ7nv5+Kjn5ujFGvQH+KU9unt7tLW2p7YY&#10;DbFKe7Io+xCwOREbwPUz0RfdG7qOjdxu2Bm0dmfw2rwdESZSsASSL049mNBxLDHh2sk0BFBBPXZC&#10;u8AJclAYBaAwKMkUJsWansJJHNu6C7u4AQwxs89BqrUPzd3NWrk7C/ilotEX5xx2Z6XiJItzD0Hi&#10;kA8eSvPSS3KPYFmhPl5ReKxclYH7TnnhUWBTqT2BTFxaWeFRJKp0pyh8wJXqTmEJzMBeReFRAjL3&#10;cHl+ujtzPyDHEUEycUWI0u4oj54k7aU9ye1Lrj1ZrTtVrc+EV+po+i7LRyKDKM1Pq1BllBdkVBSk&#10;l+enlRekY2uF5jidmyqjtCD9TLkVutpXV9rs0jbTA1VVk72wRp9Va8pucmub3Br0V2sNWRf/ic9s&#10;PLrKlv2t1kywmvCBMcHPECvRRop10WJDnK8x3tcYJ9VHSQwKiS5coAnlgVW9UoQOrS3hQ/fOLy6W&#10;plyq2Fm1f5UZEEaK7AqhI1oMbm1KsVUutCuRKbErxHa5yBohsMqESNgUQgtNmuXbFDxoqR18QloV&#10;JK1MZgUIO4uiJegrlsatKIr1IxTjpaVQwkRSZuIwEYyt4LwoAasrAFhxil9xyori5JUlyStQgHKI&#10;Q6ArLaYy4Barvli6EsTOBJEzQexIFDuTJfYEoQ0quvMDeNHOD0t3f1yy++PSvR+X7vuwZv9X1Qe+&#10;qU37rvHEprZs/97CiD6VbFgXOWlLnLQnTTqSzrt3TDpSLjh2j1qSBw2xfYbos2rFmZywlqzgqrT1&#10;1Qe/7zNEnnWlPiFdRT+VfeC/wurje3fG2k931xQBVDi0wpqRkkMDpDS4khHlzz1ahMwepGf9m6CE&#10;HGBAEfrGIkAKAjm5Qyv3MJZ5EJIFQcMS7R7SBNiYthyGqpTmg67DRVC5vDSky/KRg8QRtOBSaBS0&#10;CO27MANtnUQM7LEmDt7QygEYSZyW+EEgAAcwFZoTAAaiVK2jJXp9UCcEk5Amz1RbykQ6B3txUw48&#10;024p56SHZO0pnCfOEGnUiQKoE59JOVb1mdid6tdnEaI4lj4Lx1rA2EMyY7hafwp6CP1EBEuZhbgd&#10;ZKCSKpTHh0ww41rSOyqswy3V/fVlLW6wSh3UZoeKYmBzXkuRrpE9X60z5Yy01nj+VL/H3j6rAy2W&#10;7Eg/XdwKQ7wvENVGiXUxYmOcH9wAViMlRoVED1ENE2jC+CxClqLL6kr59HLpjiuVeyr2faun722C&#10;RoEtUmxRAFSxRS4iVqPEzijq9TE5FdsiRVYGsytGbI8W2mNFDvQJYyVFcRRwQifd8b7uWGlJworS&#10;xJUliSsgcUXJ0uIUxKWSkh0r3Mm+RUl+bvIV8OKUlSUpH8CLkle4d/i5UnwhjK5EqSNebI8X2RPI&#10;nQlSZ6KvM1HqTllRsuuD8v0fV6R+WnXos9NpXzRmfNNycnVb9oaz+du6VUHdquB+g6xbF96DpVne&#10;aZL3mRKH7Uljjrhxe+KYOX7YGNuviuzIDGk6urX24LrSXausMX/Whq/M3y4+tdEn/fs/pX7z74e+&#10;+Y+DX/x76lf/lvbDv+eF8Hv0ik73oaf3LhCrni8MT8//CqsXe1q6qt1011cfR8zmPrW/YI8yfweN&#10;oJ6ICzgaSaO79LhfRo8ujWkJUEUgSup3Yg+YLMlBMAkyPYqEJWvxh1gsSnwWZ6fCkYM0y0mFiIFV&#10;ys85XA44iV5SoQrVcUgZ86NQPFJFtPKCdKglGndpwREsOWFkTNJkd44oLDkmubYOr7cUgC6wSi2e&#10;rWIJ2LgC2ARQsZVlZpWrcLgM1AY9xHmWs0NQ5dBMRiAOUWfOr7dQYXY4ghYJoPhylTgs19DMey6T&#10;ZBY5uLMUHMVVcF+goSX0XI07TkZHhW0IrDaWtxYZW9z6ZvRR7dRHxRk22VVgFboKVs+dOe35U/0e&#10;e/us9jWZsxRSXZyfPl6qiRZrIkX6GLE+RgpukdAqRGBVR101pquRYmOMxEysfnLenXilfFfl/lUG&#10;mcARJbFFSmzRUluM1BotccT62mORRkLqiBG74pAW2eNAkcSZIHEn+sJd8OQVLrCX4FuSvJI0E6yi&#10;G5kkLU32A6VFKWJ3srgoRepIlLiSJY4kKe3O2HMkSJxJUleynxugpqwo2rWyePcHFfs/rDr4cW3a&#10;5/UZXzeeXN2Utb61YMtZdWC3JqhbEzxgkA2YFD1Gea9ZSV9/t0T32+L7bMld5uR2Y2K3Y29P0cGz&#10;RamD1SdGm/LHOsxXBytG63LzlR+qQsTZ23gZ65el//DO4e/+a9/n/7b/83878Pm/7f30/9398f+3&#10;c+X/t+fD/9/ej+D/6/Bn/5n22X/krFmmCxLpIn27NBEdztQn9y7Q7DCKgeehq7/OamtnlbNScxxt&#10;CMy4Tx3Q7I1EP1OzV5lHAht4LGb7sZgAmnIQvV13MAY9OoAKB42cLwISfbPU0tzD0FKS0Nx0dA6p&#10;nwbPPcz1IeHEM7jNhB/AXliySrB7WlkeFPVYOVhlQWwZMM45jC6l+yQLTQuOAuOyAlJXLuZE63/J&#10;DyneAjxAEelaI00tAGanTYQZeGaUEsBEgiX/NHkeBBA4VaqPl+QfKc5JRfQLkccqiSqLk5Gu1lK1&#10;OCIchyaetadqWciKalGyQk0nQ864pRtfIcW6iBoqCo5WIZZWn0BkDg0vyaPPp73YBFYHGivais3N&#10;Lj3gbLTi/pKD82+0FTa7NIiKwepk5z9vjuHi/ipYzUSPNF5CrMZAVCWaaCGkVR8rMcSKtEqhXinR&#10;hfK1QT40viIXmWL97EkfO1M+O+dMgK7WHP7BEiV2xErssWJLjNgSK7bGSbC0RMMl2GSPlsAdcWJX&#10;kgTuBoRJfkVMG90pH8CBK7fqjJVCSylATZDA7YkSG3q/CGt3fFCy+8OyPR9X7v+0Lu3rpoxVTce+&#10;b8tcfzZvc0+hf3dhYJ8muM8QOmiRD5oVw7bIQVtMnzW+z7Gjx5nSV7S727mry7V7oPRQf3lGf2XW&#10;eItuvM10vstxbbDq1njbnYtdd6/0Pr4z/uzB5eePrs09//HFzL25maf4eK4MNe36xjt91btp372b&#10;+s1/Hfr2T4e/+dOhr/4r7Zs/HfnqT0e+/lPal3868Ml/HPjkP/d/8u8HP/3fh7/8P5lrefqQlQaZ&#10;n1Yp6dKEn3UefnLvIj7lGfZeqzl6WcFrxoGf3L97sae5pxYxMDp16egHAiTNPhqMNRyMAbHZSfSU&#10;BSHxUTaZwXgojoZz2Cgoc/RF93Jy+pJb0lKWYByyNHDlYOaoZiX3Q8CxF0esCz1SAJlJQBbloBjt&#10;Dto51UW8DQ3HfQSxMZSfC4MJaegVRcKnaHSHDfaUUseVhnw4VDyxMfvSGaeiL0U1t+ElrrXAQwcZ&#10;ZP1YDcWuEHCkEcpC2HH/oh6m+hjicBwIQOLQ2AphZOWpfuSzTAY200ycNt1QcFa5abjvIAFHMEzd&#10;4NzDuAHB20tMwy01/fXlHlbthYxV0lWcWL2VTqzGkDnW9k+KgVlzgdOLRbHa32Q+BVYTwKoIAbA2&#10;SqKO5BviJHB9jFCrEOoUYm2IjyGUxkJ1MqGJTV2yJn087k68WLqr6tB31hixLUpoiRZY46G6fFMU&#10;zxzDt8WKHfFSJ6QycaU7YYUzwZeC0iR0EcV2FpraE/ycyR+4d3xcvOuTsj2fle/74nTadw1Hf6jP&#10;WN1yauPZPP8+TeiAPmJQHzFsko9ao6CK/SbFoDV2yB4/aE/otyeCxn73nj7X3v6Sg71lh7orjvXX&#10;5Aw3Fo626M93Fl0dPE0oXui8d7Xv8a2Rp/cuTj2+Pjv1E72ZjV4rBZ9inwM+jrlZciTov7nZuefs&#10;ceiFwdaD3/ue+N47Y/X7GWveT//uneM/vH/s+/eOfvvu0a/fSf/ynSNf/CkVlH7y74c++99pX/7n&#10;yR+W5W3l6yKkOvQaIn07CkPPOA8/fXBlgVV84L/Kal9zb30JmiaaKYJA16m92v2RhtRY85FE/YHo&#10;fDa7IDc57HgczRMypSU4aDSIG3SlmNZ1ihJsleBk0opVYhLtkiiFqOYfKSsASLTK2mtaSe4RinWh&#10;YLmkpYANsoMWzPUYsUR4XIxN6LiqMnBTAMasv0oO1aLolDkXc4LMigISRnBVkpsG/mlUlkkliILX&#10;kMCSnKIfS91UQzb2QnxLX+/G7irshY704UrgXXgM1YLtasg1KudiV8/YEtIIv0/h6JyEYhM5uqDo&#10;lLJBozJVejm70nI21Izr5S6ZLod6AXTDwtW5M1NbiwzDrbX9DSwGdulbHBQD41YCUKGrWDKNPTnS&#10;UsGayu+zt6Wr7A3ArAH1NpqI1USpLlasi5ZogGu0yBAv1ceI9NFCrVyolxOrOsTAYXy9QmSK8TXF&#10;rrAnfzzuTLhcsad439eFYT56BbqyQgN2jBZaEfEm+LmSPnQlfVSy69PyPZ9X7v+q9tA39enfNmR8&#10;13xidXvWhs78rV2qkG5NRJ9OPmyJHbUn9Jmihx1J48W7hxxJg7bEYeeOYfe+AdeBAffBvqKDg+VH&#10;+8qP91VnjzbrJ89Yr/QVXRuuujbRdPvS2Z9u9D28M/r00YVnT69PP/9xfu4evdjNw+FLIyQ9SRqV&#10;JadrZxTRBIWZeXoXOL09gd46Mjs9S7tf7K878L3XyTXvnlj7zsn17x1f+6ej3/2fjO//K+P7d459&#10;987Rb945/Nn/Pvjn/5X6yf9K/+o/Tnz/p9yNy9X+XqZwvibMWx8p7VSHn3Ec+iWrWL7mTz4383yo&#10;ubK3trhKR1oBflyn9mn3R5vTEqCfxsPxiIRVbOJBdmJwZnygdn+UJT3ZlkGPLh3H97hAEXu84UJI&#10;fAqskjaiBiak1EHlVoExN+bkOLGbgXfQ5ZHWfdygFEk0e3ACpSWJPgmVPgil5VS6JPcQQCrCjSCX&#10;Nf08avdsXAq3gHQwSVKG2JLGqI6gAMk1UUHYF2WTUFPJwqM0jlWQjh3pWQ7ysw+6s/bTEncZHIVu&#10;NMQVV2elikaVEcGiPAuDEcGij4BbzBF0oeEIlekQdN+hm4vn9NgZsvDBE0pwdzHEDsj0XN0pJA60&#10;FOmhq711JUg0uejbqk1O+oZ6g62g2alpdqiBK24Kw03laBaev9Yb29/J6kKbRbPxfPejt9F4Cv3V&#10;BF+KfmPEqmiRmlj11UUDXRFA1UcIVYFe1GUNF0BmjTFSE7qjiR9MOOIvle2oO7GhZN/3tUfXNhxb&#10;15q5vU8d3l0Q1KeNGLJEjdhix13JE+6UcVfKpHvXmDNl1L1rxLVz2L1zoGhnn+vgYHH6cPnxgeqT&#10;AzWnhusLR5vNkx2uS13FNweqfhxruHO+687F3vvXhp7cnZx6eHn68c255/dfzD55MfeU3l1KNKIn&#10;CJ/GlcBnZ2BT0zNTwI0kkoHHLRZelcquHEb/sjWPMcVjr0Z+QVXNzdLXTS/2nE5d9d7Jte9l/vBu&#10;1g/vZK9+99Sad4+tfufo6ndOrHn/xHfvHvn8fx/54j/Tv/iPE6veyVm3vGDTcq2/tyGMp4/g6SgG&#10;lp11pz1/dBlHmvWw+vq5EPOzU0PNVd21RdRfpVAtHVBBVGkA6cRea3qK4WC0Zi/6rgpOYLHJlMZm&#10;6hxNMacnWdKTrEd32hi3hO6p/dajO9jWZNvRHZYj9IAUZYC38VCC6VA8QmjUwC3heprhEGc5kgS5&#10;NhxCzQsPWmkXa/oO9lyH6ke1lnR65IM7CD3+QTo9hZ73HGec06PR3bhx0GyE41jux70A4k8zFk7s&#10;sWfQ01d6ZIrCJ+j+wm4Qe7knSewGQTcXsIRrZ5ilgtuXUcBh3AUq2LOfMtUxbgQbYBPb7GktOp+4&#10;cThO7CMxfxkUcDtSARb8g1UcnTsZDl3H8d3NLu1I2+mBhnKwWm8vhDeCVYrJc5sYqxQFGHMGG0rm&#10;2GyW32V/v66ydko/LfGS1QbDKbmvJh69U0S/AnWMSBMrpmetsVJtpEgnFxGlwT7qEB9NOF8VwddH&#10;ic2xftYEv3P2WITB4+6Ey6UHLpXtG3cnTxbvnSjaO+bcMVa0e7gkdbg8HXo4UA0aT401FU606i52&#10;O64OV9wYr799se3BtYGpu5PzT689fXJ16vmNubm787OP6O3BFJ3ScAw7VThaOVr6L+5q1PGbm8HH&#10;R+8z/iV1L5F8jWHD4qKLptH/fCA4QcvsQk/dgW/fPbX2/ezvl+V8vyzr23cBbeaa97PWL89a75O1&#10;1uv41386/vV/Hf/mT5mr3y/Y7KPa4q0L5BnD+Ea5wBK7oken6ACrT8Aq0U+H+ZUY+Nnjhxf7Wnrq&#10;iqv0mdzIh/3Ebt2BaDR96B7C3QWu0HeFwAItewbaNyeDnFMMzLVINFauuUMSXZn0sJQkxaMnNBxF&#10;Pc9juwEPGEN/1U6E73Zl7meb9tCMBbAEeCC54IGJMxMimtXAaReCySKSr8MIqkn0QA6F2TS2TM9I&#10;CzIgdFilEBQRNYBhogeEaLQ5Lw0iSUEyxdgezFAAm8ryWY+XIud01uekgBYORBESUxjMhou4TBoc&#10;wtGpU0oDYAQwPeNlMksjaojqKfqlMweZdAvAfWGXjWYvefr29mO7m53aYXo3WkV7CfqrOhrusrH+&#10;qimnyaWBtDZaC+vNeUONJbMznve2v7m9VVYhN2C13nA8XFwYK4SQ6qGlcVK4loaCJZpIoSZCoA3l&#10;a4K9sdSFC1QRPEO0xBQrtSWtPF+cPF68Y6jk4EDZycGqrLGmgolW44WzruuDVbfG6n661PHo5tDj&#10;u+NPH12afnZjfubO/My9F7MP2fuHcdkLKHoMrRhObyvmXgfOBajwefZScFaA3hTOGjvjiXjllrTl&#10;pePaXjFuAw7xi+P9wjg4ucOSUz0vXlzqazy0alnm2vfz1vrkr/HKXPXuyW//lL12Wea6Zac2eOVs&#10;8Mleswx6m7X63fwN3oVbfDTbvA3BAotMZJDzzXF+PXrF2eL050+uoLa/xuqjCz3NPacRA5+kx5iq&#10;Y9AcBLrAhug6sdfMtBGKRzON9kWiE+s4SRijiUNVwBhAZQpzmD1rYeOo+WmEPUWJNIhSnpdemkOB&#10;IotR0xFGUpvGah4DCZjlUPBZDvDyqVg5YQPeaMKDp2Z6bJOBJTJBAiGXewjHomCVmDlCz3sKSfTo&#10;AY86o0JL40DEGD0goUEmQpEmNtB4DxsoQj4tPc88qeNKfVF6SqQ5hhCD64Vym2qM2fT85uXTGqwi&#10;gR2xybMv6zBz4XEZLuqllsLZTWo/N9BNnycL8pHGDavJqR1i/dW2ElOLW19npZdC0JMnYzaUFjno&#10;tTZa8wfri2emICG/z94Wq1PQJTRhpHsbzGBVHSvWRok0kRQA6+N99bFSU7yvNlKoZTOW1IHeABUx&#10;sEbGN7AY2JryIRR12L3j+mD59OOrM8+uz07/OD/7YH4eKBJlcy+m2M9nzMzSbz1Ra52bgQyi0SIO&#10;xApg8LBDzfclTr9hTAa5vRhOzGlvVski+yv1vM6ITK5aznHCWL/QU5+26v2sNe/lrPPKWbuMkfle&#10;9rpluZu8czd7F2zyKVzvlb/2vbz172u28Az+AmOwwBpOj5cNcp4x3rdTJztbcnTqybXZefocUOFv&#10;6Or5zkbEwNVs5g1aP5RNfzCWNSxqZ4hFEesiVjQdjtftjyJWT+zmOnsEEntIgwRpCyBkiofwj0aS&#10;aNyIG/NMRwJ8Emn5nicx1OUrPAqWaAgXbKMTCFfReCmNEkGsuO4om8QHqDyPXmmOHj1lLfc4zWGg&#10;AWEVLXGjQeVMEimBmnEyuK2wEWnih+LS7MNFNLycARTBGD0m1dFDVBouAnu6k9X6UzUGGjquNhDG&#10;lYx5QohNeOCIxSoEkKUJVFwFToMbIqZzw+2ABpboXkYhBnMcnY3D4SMlbvEh19sKB5qrEAO3l9JL&#10;1RrofUt5qLnWkNPsVGOVBsPMeQOni/65rJIgIU2shvmqYsSaKKFKKQCr2liJNlqM1qaLEmllAl0Y&#10;Tx3kpUU3TCbSygXGGIkx3s+686Mhe0y/I+XWxRZ0Hec8v39Dv/E0Rb/TxhFJv7HBnAZX2M/ezFLD&#10;Zcemn3hhoHGssgSdHP3uxuucleIK/bK5v7L6txjHKgxHoJsKt3K+uy7tu3ez1v4pZ/27uRvexTJn&#10;w3t5m71UAQJ1oEC9jafbytNu9irYCFaXm4MFplCeVS60yPkGBc8U79dtUHaWZkw9JlbZbQW1/6qu&#10;nu9q6q51MXE4htAOLQlYolUxDg8icrNmpDhP7LYeTTEejjekxqAzyR6i0HMUGjpikyLgbLLubuq4&#10;ZmBJkyXQQ2P9SSrAdRFZtw27UEhcnM1kh8ac6HEr9fTQaeRklnX5cCY4AZIpuinQqBUDjwafi8mJ&#10;AewFd9NYEZt7mE2rJTmp7lPouFJPlfWWk7iQm3VoqdOIg3LPiooYyYwlEnm60bABKiKfIl56MoTb&#10;BBtMBsM0lYILhjlFZYgy3aanRGxiMLsH0WxhbuzXMzxGI2SgFFeKMATXhU44WB1sqe6vK20vha7q&#10;EPdSf9WaD1wbLPkQVaBbR6y6p55DhH6fvR1W6Z+Xz+V7GozHwsSaWGmBgleo8NEjAI6TFkYJ9PES&#10;GltSiLRhAnUITx3M00UIwSr6sWDVmPLBiCu+35F8e6Luxdyz2VlEqjRyQhASpKSclMQx2FAPW+H4&#10;pTsEbeVa7ULTfU0b/oV5GjmWi53L+XttoTqcG+GKs0fu+e7T6avfz9/8bu76P+Vveqdg83t5G98v&#10;3OqtDRLqgwVGLAN4oFSzaZnB38cShkxvs5xvi+Kbo0TmhJVdenmr49BTGlui2AL1csYdcrGB1cnO&#10;hq4asJrJZOEoFIDpKk0/QgujJ6jHd6N9o+/KZhdCVGkMlvqK6O/lprqzqQPGTdn1xH4nwcBBdDIp&#10;PCZlo5EVNncXCFFHtIgGcrB1P/q0HJBUBp1bkh3kUPeVe/qKVfRdoeHoedKwMDs0SS6pLpaEBHSM&#10;aCF9pgAbqJDe0oSno9B5dw729ezFxm8zOO3FlbI5jDRvkQW9J2qhk2zaIHuWQxMJkcM9HEIfkkkr&#10;PaeleJgy6VkRzSIEujSNhPq37HxITnHO7B6EmxSbgEmznWlIDLczttxhPBQPDodaqvvqiVU2JVjb&#10;5NbWWfJwAk0ONXqzDVaaa9VX63r+7Innr/XG9vezSo2RLakDiETXaf3REIEqSqKKFKoi+doYiTpG&#10;rI4T6ePEKoWPTi7QhAvVoQJ1sI8OfVe5gIadwOqOD4ed8UOuHbfHTr+Yez47A1ZfPqL0+G/Zz6z+&#10;9zKP+nlY7azNWOOVu+kdzZZlmq3LtVu9VFuX6wOhn2IzYt0wkSGQX7h5uXrjcvoia5jIFCYwK/j2&#10;GIE5UmxN/KhLH9lsO/j00RVUiatlNb/+kp8/fXK+u6mnthgNlFq5mr4mYvCwClmgsA3kgEOG034w&#10;A0nh+m/M2Ww7NHEWCnJzfeh5o5qi1tICehZKD0vAdmE6usTUptUZVVqIFT0UqVTTdAIoEkWhiDkp&#10;1j1WRWEtezTKasNRSM24CX3UOYSgkQMhOM6EOx9aZU9EKYyE0xRCNleJzWFCPHnamENKZck7TZOE&#10;aStEjK3mcQWQQ8827fQ90nqajVCABJghkCB6DuieBokmp5rm2TtoiQJU2JJPz2wpfKUJyZXa4xWa&#10;jAoV67HnUx+bfZVnHz2aYl9jAMbQ+UabaphYLSNW3TrmWlSFC2mwqxir+fDeWif+Rp6/1hvbW2AV&#10;BglkS45VXUaoUB0l1cRICpV8EFsYJSyIFmhjRGoFTx3Og6hqQgWqQG9ViLdGzteyDq1h54fDrvhh&#10;545bYPXFDEXA9BU7NEbUSeNGJKVMTrF8xXDQ/36scifjYZUuBax21WSsWZ6/5T3tNi+4bru31t/L&#10;FCqwRoitMpFDJjLjHrdpWeH6d3XbvM2hQlO4wBjhY4viEatJf+7WR7U60p4+vEr1clf+K5c8BVa7&#10;Grtr3Gjc4KdcTb1HU1o8KEW/sSQnjTWyvVhlTspGogSi2LdMqrQ0bx7pMhogJW0h3jQnyqFURBSN&#10;vlAOzQqi8R42fkMihsLEGE0n4qbp0rwimnDPZizAkc8m7mSDGfADqIg648sZgjbSHEqzB5KNzJGg&#10;fEseCjQ71E0OFcsvbGLvBES6xamhV+8W6Rh74IHYwyYcHcsm+qYLe1UvgHTTuxpai/WtRYbWYrge&#10;O7YVG1uL9EC3EbpX9HLCvVNDUxdo9kIhbgHsLsZmaKAry107ZJ+exNIsEdbDp8FtxB3YEf3V/oby&#10;M2VmdjsgVnH+2Be1oWY6JVtBbw1Yfez5a72xvS1WqS1yLbKzVpseJFRH+qqixDQfOFqqiharI4U6&#10;pRCiqgr3VgX5qIN4qmAfdaiPVsGnORLxEkPKyhFn/LBr581zYHWWfmiVuqhoi4uboyfNNdMFW8jk&#10;Ev89jDsZxip7xIrEZFf1ifXLdYFe+kBvLA3BPEOQtzmMZ5OLzBE+DrnYHi7Sb12uWf++cbuPOVRg&#10;DOXpw72skXyTUmRJ+rDHyHSVsQr6F1/7Kzb17CnFwNVOgMFkLaMkO9WclsSm5nLfvaRgFWLLsQrt&#10;xY0f1KFJcWLCrZKsIcF9TYytgsNaUy4nNSj8sgC2st2ZHpKTVDKVZuM3dabcRiu1VxRm6NJ3YoAZ&#10;PW+kNItCjdkQwzpTXh3QBbHmPBoy9TjBCcFEQ8cu6AGCWAZqIZQQJBDGoAva6FQDWnBIz0sAs5Mo&#10;Jc3ELi4gTW9RoWcn7EswjCUt1YCacRTUzOkqmwxI40w0lZ+Lik+Wq2iIjmZEsgFh6jzTjC5ukIlG&#10;uegOeHI/ahhsriZWyy008MtmROD0cHXsiJomuxofBWLgZ08eef5ab2xvl1VSV7B6JEhQqICuSjVR&#10;Il2MrybWlxIKgVbG10T4gNUCfy/qsob6aOQ8XYzIkCjVJ68YdcaPunfdPFeHpkjjRZ4hmf9WBL65&#10;/ZJVdhcDq6c2eRmDfYzBPFMI3yaTWCOENiiqUmKR+dgj+LYwvtHfR48yXAwMXZX5OGKEJqXQSqwq&#10;WuypTx96YmDO2FFeNQ+rVU4oGJsOkY4mZT6SCErL89NZa6PxG+oKFqAzdqhSfaweCFkID06IOEfD&#10;5XKa7WpPDgsOOdiwRBoa+HLVAyFgpkCU5v3l1nEvHCIO2TRAYw5lemSWDofEQrDKMglIQsX8cnIv&#10;C2vR0BuddHQ6JTYfiCOzgS3raVo85TRAV+l92QZgSZwwgElyIaf0yITeps3tCGJRGHEpWKVLQ6ZD&#10;Ra9cwdHZueGcASrudPBqLRsWLjxWRpOT07jZEWxUjJvUxY2HHUIwDOYHm2soBi63QrS5MBgRBC4c&#10;0OLegfsCrnewrujp44eev9Yb2z9AV0/r0gJ4BQqJLtYPnVVNFPqrEhJYuaAwjFcQQu9AyN/uVRjo&#10;zemqIVasixebd3444ogbcqTcOleP+qiHxz2WYKMzdIw/lHGnzH0s6CBw1zLRWZmzTWAO4ZmCBeid&#10;OmRSa4TALhc6lCKrgmeTCayhPOM2H9JVf545TGgM4zNd5RmVAmLVoASrzx5fm0PMwQ7wa7hOP386&#10;2dXYVeOCXtEYiSoDTcp4OL6IvndKT1+4yI2eHBbS88mygqOQDiYgp9CSuL4faaYus1afxYYuQRcN&#10;YHI0ksDqPV9Vq/85RqXwlSvJ9crouT+iWRaIcqEs0tgLAttgKYCiMj6pcuQTltT5zG9g892RAPOo&#10;lmqGhCIuZa/GJrTAqgtAUijbQtySkJKWMqlsQXxbhLCWfmgD3l5qhiPQBbH0djLqmpLjZLi7D+qE&#10;JuNwOA3cC2qNWQjmWRea60jTEidMj44K6GES1JVuc/QCioNszIye3MDx2TqO78ZHN9Rc3VtX2l5m&#10;oUFg3DtwE7GrQD77XRyE1jQluNWpmZ1e/BPYb2T/iBhYd9ifV6iU6mKk+hhfdZQEMbA2VqKWiwpC&#10;+XmBvNxtXgXbfVSBfHWot1bJM8ZJ9AkSE2JgYjX5Fukqe3zqYZXq/8MZRxD3geBC5thPWkx0VuT5&#10;iywhPHMQ3x4mdskldhnfEuHtjBI6okQ2udASLDBu9dZueM8cIDDT2BLfpOBZogXGaIFzx587dfJm&#10;e+rzJzdm2U+bs5pf30ufnnpGY0uni2tNxCoaX3HOYf3BGPRR0chofkIOxCGVHmaqMxCysjInqaNI&#10;OslosdO3ok8DP0tundVDKW0lRzRLUSvKAzw44e3RTOIQjq2sPFTRE7iCB06WiUkoKksj0CVK0edE&#10;I0aOXQXwsOTKI55kcoeIF11QFruyqLURHVSXnn2RBX1UBLGsv8pGcTgdYwmUR2FWgHim6BdOwot8&#10;gnPhcvJxObj1sIvKoaEs/SmcPz4QFvrSQ93SPPoyHe5oNOiddYAeAtEMfkgrjXWzMPggPmGsop6h&#10;5qre+rIzZRbqP7O3LuHzROVNTtxH9Lhe6kHoM1+wIZ7fZW+f1a5a/WHoqlKiUYr0MZBWX+iqKkqg&#10;j/ZVR4hz/L3zthKrmmAB01UedNWQ5KuNlw7bY/ttibfGailonJ2e41rka5riH8BeYXWe09WuyoJA&#10;iVMmdkRIrKF8t1JkQ+ir4Lujxc5IoT1cYAsWmLb5GLZ4gVVTiMCMGFjOs8WKjFEC106wKmujOYY3&#10;5uh5lsfoMH9hM1PPL/a29NQWVRsyIZvl6mPFOYd0B2KsGTs9wyE0dS6Vvt7JjSGRYpygUV/u9QgM&#10;NpoSoD9FbZf1ReHcQDFteqk2NFyMhk69XE8QuwAw82xEjyiJamsgp9Qvpa+GgVXcBSh4BqhshBZ8&#10;QjCBWWsxhak0dRbdSxbrEmMIWZmusuCWJJSWRShJADOGgSKCXh2HJaeoDE6ua6qDAiNNsuZCVSSq&#10;JPgO9uVvJrAUbzPRZj1VkndcDgsfaE4FPiLoKk3YovlVh4tzqcuKfgQjlmYdcu44sRcXONBUBV09&#10;U27DnQL9amLVVoBKWHxOfddaI81kejE35flrvbH9Q3Q1LZBfEInOKuFaKBdoY8TaOAlkVq0Q5wZ6&#10;Z29dlrPlfXWwQBOG/qqPLkaoZ/3VIVvMgDXh5mg1aponVqk21uP74xkHkedjmZ9B7xuJye5ydbCo&#10;SC6wywQOhagoWuqKQmdVUBQtdsn4jjCBPURo8ecbNnuZtvNsoSKrTIT+qg0dhFixa8cnXQYFWJ16&#10;dpv9vsHLY7zOZqenLvW3dde6gQeFuPlHEQMbUmMdJ/bQ7AKaJEA9LnqU4hn4xdIzVoQ0EljS6O6i&#10;NwmVq2iiHz26ZN8jpZkDGu6tKIQlJ1DgkLVFopTrKkN26Gs3x3a5Mg+U5adzldMQlAYJQpc0jb2K&#10;BSExOOEianJrfhPkHTg50Y0kqJrcGugSDeHSKxcMJI+Eog6xJckmQlzql6KMjmMV8ksYg3AqQKNN&#10;JMg/Dy+hvL4F2LNuLYgiYln3mJ0/jZ9xIQmuAv15djtDgqZeAVSoq5smlnhm8zN0UxESY/f+hoqe&#10;0yVtJSY6Z64nbCvEhdMqggVu7MqS9/TBXc9f643trbLKlmfBahC/MMpXGyXVKIWFMp42WqiJE+li&#10;pZpIcV4IL2vbe9lb39eGivQygU7JA6vorxp2fDBoix52JN8crWE1vXyT0P8IVqGDSEx2lWpDBUUy&#10;b3qLYowEcgpWXZFCN1wuAKu2IAFYNW31MQfwbWEiS5jQoPCxxNEXA907idVWsPr8Fipklf86qzPT&#10;l8FqjQsM0IyCvPSirFTT4QTnyT2sVR12n9wHVkEaBydpJhNMpie5nLRCUWkg9OUTGmqymuPswSmb&#10;l8sRzs3dY49k4fXmfDjaKydNqAe70JfF846wQ9AjHLRUcIgySKARI0GcU+BNjx+5J59EDtexBFTU&#10;vunbKtwTF+p2Ql1piJXrsqJraiKGqb9KATDSjFUzCa9LT4WZCGPJHqXS7gCeK9NeammFAlO0TH1L&#10;nA8bXspHr5KDli6NxRFcAEJPqsEnrqiAvshKnX/2wKY0F92Kw8WZB3CB/Q3lbD6wkRusJlYdKnxu&#10;UHLqCLCv3Zwp0t+7SeP5v8veJqvcksaWAn1yFUKVQqSLkhTK+ZoogTaOzTSMkqhl4ryA5QWBPpoQ&#10;NEShIUpgikd/lXR10Bo9aEu8OUK6OgdW2fyBP3R/lXvsTBfDVsfPFqtDhaWRQnrVcLy0OI5CX4eC&#10;fnLKLROCVUsQ3xYoNG/nWwL4pkAfUwjPpORb48SmGHHxzk87DYoWd9r089vcDew3WMUBL/W3dlW7&#10;0NSACnQV+mY+4pmUh4YFXUU7QwMCQlwrREkoG5opw5V6p1wvlEGYVaXLrNYTjVAbDksmPrT19MsB&#10;4To4WjkbVqV2b1cBfrRd+oFglGdBMukMSQ01WSaDBAlDhRhrLyU9bCsxMxT1baWW9hIzg4oppwtk&#10;6s+UWiBZyKTCpWb6HcoyC1BkxUzglktgR5RkJHPjTGbktJdbWkuwowWOHbF7O+0CpOkGAc5xVsAJ&#10;9wvcGnD7oF98ZcNs7HrpVS800xB85qeVqY7hDghKaWp07pHSHHBLuDZYCgaaKgcaK9rLTNTtp/C+&#10;EDE8PkOs0g3IocLncLbE8BNj9Tf+iH9p/whWtUeCeLlyQaFcqJIL1QqhOkqgiRNoY+ndS6oIUX4A&#10;vzBQqA2VGORiY7TInORrSJTqEqRgtd8Sf3MYrNKXRz2s/o5r+W9k3N+AuwSwOstmSo+fLdKEi9wR&#10;PmXR0pI4qSNWzF7UKLRHCp1ykS2MbwvhWQJ8wKp5G8/k720JoV+ysSIGjhOX7P6sU69odh2mr7//&#10;NV3FtmvDneiv1hqzIKSIWp2n9lnSk2kyIFilqXmQBfr+V5WWXhdGrBqz2JAPeyTDhnyZNjII6ZW2&#10;EE+C9mXDpUcvHK615ty6l51Vxip6fdT5RPePq4EJC3NC1BOXwttLjRAfwpLJY1uxsa3MzPCzna10&#10;0I+Ll1s6gCL9uDgAphFdFAaZ7WVmqCh466i0n4VXOZBGGS4YRjHsAu8os3ZU2OAoD1A7WLXsN2Yp&#10;Hzsih1VO1XI3BRpDpqkR5Ezn6T6Cmw53/8LlI1JgM0BoXjGb8JhOU02QoHQGoIWQ0i9TN5S3Fxux&#10;C+mqZxQtl+5Kbi0ycfNqc2t+unmF/aH+uazS81Xv7AifAplQo5AURPBVkXx1HF8fB10VF4QJcrf7&#10;FAQITLKVBrnEFEPvDQarhiS/AUv0oD3p5kgNKlrQ1T/s2BKd98KSY3XyrFsvl5Yo+BUxYNXXFe/r&#10;jJfSGxgRCSvE1nAfeyjPFshDGGzeTtDSr7Aq+OZYRB/80j2fE6vQ1ak3ZZV0VZ9F3/8szLAf321I&#10;jYOuuk7uoyf42QeLs1JL8g6XFaZXsG+6vfzui6eHxs1J4uYDIgLEKhol9V3VNFKFYhVorxBkzUma&#10;UUiv4UQxNktRT0EjQxpSfKracIqm3bL5FUAXCTTWOlvBaSs97AEG5DRDiPqoJLbsl79baFQGEkTv&#10;wgbzkDgUQ5oKUw+WEKJNrDdI9wIaQKa5R7U0ak3VYi8aK3LraP6QW4c7BeqkINkTYOMoOhaRsmmG&#10;OBDXk0Toi/icTY0AXXVWTldJVGt0mfg0oKsUANNboNgIU+4hmsDMvVqVvhWYimsEq3315aifwgpu&#10;vr61AJ8JPddl2IP5Jlv+j9cuev5Yb2xvl1Wii8XAXjkRPLVCDC+UCaCr6liBJoa+IgddzdnuXRgg&#10;MET46iKE+kjEwFJjolSfCFaj+u2JNxADc6yiTrRGzv+wxhE1S/ed+Ymzbp3StzxaXBYpKY3zdSfQ&#10;6xedMVBXsCq0hXvbQrzswTxrAEDlW9F3DRXoI3xMMQL0FMAq+qvNRWD19gv2BOg3WJ2ZnprobOyu&#10;KYIucQ8YW6hxa1ppjNTAxYfkFECScLVDrCBHHiGyw7uqnJ2V9s5K29kKKxIdFbSpE7pUZoOyoVqI&#10;EnmF/Syc9M0BleuscqDwmQqmXWU4BIWvnFK1QbLcNKeP+oo0PqSH8tBWpEuM7SUoo4fM0hgvdTip&#10;TBv0DZLrZh1Rz3MX6peiPKuHRoboa6LFrO9ahK1UjJYEPH3HhR7b0LwlxjaRSf1hwpJRymUugE1u&#10;pe+s1XkeQdGEfuomsOkQuJcRorn0PSHEJo6Te+zs5eb0OoujKbZ0+g0B0+F43PX6G8v7GsoQJhCr&#10;L3sT6POz7wzQAy3q/6syHt76b9Bf7WKs5ilE6K+q5SKwqo0WauOEmliJLkpKrG7zzt3mowoVaOVC&#10;jZJnjpMaE4DriiFbdJ894fpoLeBkEwyptn8SqH/bUV+/FzeTGf+On3UbYlZWxEqgq6Vx9G5UeuV/&#10;jNgVLaZfc5TxrMFe1gAvi7+PaTvPBFzDJcYIviVaZIgUIAbuMiqa3Ienp+5wj+Z+i9WpZxNn67ur&#10;nf31ZWyoo7S/oRghcV8dlm4kek4X99aV9Jwu6T1dMtBQDudy+upKkdNXXwbHKiuDwuTdp4t667Gp&#10;FOm+htLeenIkBhrLB5orBpsrB1uqhlqqB6m3RhX2N9ChKb+5Ct7fWAHBGWpBgoZesHUIm5oqkWaF&#10;y3FEbhc0dNRAZerLcIY4ItK9ODHP+RRzp9qLa8GZ1NNVsAtBAZwbnXx/fTkupK+uBHcrXGx3jbu7&#10;Fl4E76EdS5FDH0JtcU9dMTZxadq9FpuKerC1xt2L8tXOzion7c55bRFCla5qJ25knGMrnAJ11vtF&#10;CN1eZsXJ43PAHY0bouPgpHEB+todRSsVhceKsg7OPf7J89d6Y/sHsFoHVr3zleICuUAlIy+M5JGu&#10;0g86+qnCRVlblmdv8SoM5mvlArXCxxAjAquGBN9Ba0yvLeEGxcD0gBX1/SNB/e2qCa1fJmCv7LJ4&#10;daHwqwag2NfiaNN4h9sQ/UFVrG9N/MriWElxgl9RvG9xvLQ4Vlqk8LXLhLZgBMA+xq0+hq0+Rn+e&#10;JUxskQtt+NyU/NLdn3dCV4vTpqfBKn1tldX5l+dAhqhk9v7N8c7G0Y76kfa60TP1Q621N8d6fpzo&#10;hyM8vjLYcWdy8Na53tvnes+dbYDfGO2CXx/uPN/dfG3o7I2Rrsv97VcG2m8Mn7kxfPb6UOfVoTPX&#10;Bs9cHzp7bbDj6iClb4wg/8zVwXaW34FiSFwbaL/a33a+q2GkpfJST8vVvjb4xNm60bbqc2dqhlsq&#10;hprKcTvoBXI17uHmytGW6rHWqqHGMnhfnbuvjm4oAw2l3bUu0ALe+sFqfclAfelIc2UPseceqEeB&#10;MjjIAVpdNS5kdle7UGF3lau72o1NqL+zyoVNcFTVU+vqqy8eaq4YbqkaaammmwK7NbBbD4glgLnb&#10;Ad0jmDBiOdCEG00lJRorh5qr4Li5DDbREmlspRsQ7k1YbakZbK4ebsEF1tDWpirECOg+oENBYXM+&#10;vZmtWnuyo1g/VF98/mz9+a6mJ/fveP5ab2xvk1WuhwlWDwd5F0RKVAqhNlKskvNVSj4NL0XTK0g1&#10;cnGev0/eNm9NuFgLyVXyjLHosvrq430HzExXKQZ+MYvm6Gl8i5vj32YL9Syu8PXVsgmN2IQLYb1l&#10;j3GZtAtXgDmXy+XTpgWjraSlFPdiidQ0fTKz4+0OY8yfq+MlVXHgk36PozjetyhO6oqSuBQSWyjf&#10;EghQvQ2bffRbfIwBfFOwwBDOM0UKtDLvst2fndXLG4vSZmbwN6avH7L66RDsmAuJXzXGNv3LkuzE&#10;WYJVxS3Z8Dvz2Zmpmanns9PP52amsESa+bPp58+eP33M+dSzJ8+fPnr25OGzx/AHTx/B7z99SP74&#10;wU+PH9x9fP/uo3t3Hv3048OffsTywZ2b9+/cuHf7+pOfbs8+uT/14O6PVy/cYX7r8sStS+M3Loxd&#10;Pz+G5c0L566fH7k2MXJ9cvT65MjViaGr44PXxoeweo1bnRi+Oj58/+blO1fP3zw/cmm458pI78Wh&#10;rqtjffCLg53XRvseXJ28NTl0c2Lg6mj35cGz490t493N5zqbznU1j3U2XRrouDrUNd7VfKGv7cZY&#10;z7XhrvM9rVdwrxk6i/vXZGfj+NkG+IXupqsD7bhDne9uOteBO07NcGv1SGsNfJi9/2GwoXyoqRI3&#10;HYQJyIEDY2ztKDU1WvI7yi2DjWXnzjZeGu69eWniwZ3bf8PrIBbsH8Dqaf3hQO8CpaRQTq/w1kQK&#10;1UoBeqraKBG9Kk0uzA/0yd1OrOqVIpXcWxspMiWs0MX59pupv3p9uBL1cd8nf1nzX2mFf82onkW2&#10;0GTZP8zY+qtHoa/60Ltj6NJea1wbRwL/L7zVCZnc1sU2T+9nezLeatJFfVyesKIsTlwS7VcctwKK&#10;6o6WuCIlNhnfFsozB3gbt3jpN3mDVb0/zxxCrBpkPG04sdqhl9W7Uqdn7tKtjH3gi+xXT3LJ/tLw&#10;FyIno2ZGLY27T81Mz05PzbIbEy2fP5t69pTdmJ48e/qIbkzsrsQ5bklPHtx78vBnxx1qYfng7m3c&#10;p2amf/fkpN+wtz+2BFZTt3vnyIQFYDVarFLwC+Q+AJW9fkmglgmzty07ufE9VQi9FEIVQV9hpV+p&#10;SvDrN0UOOBKvj9BrjhkGHGMLTf81DLyZcfVwKAFJ+jYAVxsSC4a7A3sRzOwccCP0kKCrevkdWvjs&#10;9Nw0/pjT8zMz7DfFX9a8+MyQOfVi/sH082uP7k3evdZzZaxh6Iz7bPGpBu0u064fTm7zMoQIbOEC&#10;p1zkjKS5EI5IoUMptsnFtjC+afsy/SYv3SYv7Sb6JroxiKcL9dZHeGnDllfu+QIx8GnHwelpjlXu&#10;lDiHec7k/5b9zX+LNzPP32fJfmFvn9XuOv2h7T6ZYT654T70cDVSpFYKNZH0y6uIigvCeFlb38/Z&#10;6qUOFWvlQrWcp1HyDQlSY9IK+lUYR+I1YpWDlf5nivF3NkTuzw7Vp/EqmkmPNDm7ndJpUwHilb32&#10;kF5l+GL2OX19AIXmp9kTEgYtRwZIRsY0e3/iw7mp28/uX3x4bfDaUP1kh3O4KueMPfW0OqHsZJh9&#10;/2bbzu91MZ8UKlZogoSGYJFq2/K8De9m/fCfOWv/U7P1PWOwtz1C6KCf1RI7lRJbhAh9VO3G5doN&#10;yzWblmu2LjeHCvQhXsZwb13I8ordX5zRymqdB2Zm7uJc/tmsLtk/wd4+q5212rRAfq5clB/BUykR&#10;AINVKKpYrRTnR/ALw4nV3G3e6lCJOhwhMc0x1CdIdYm+PebIbnvCtZEqVAJIwBZJ4M/2+++0nj1w&#10;VuBwdha6yHDlchdsjgOYfnPtJY+0J5ZgksNyanYWwc+NxzfHb413nu+tGmzQtruONBj2lGdGug77&#10;O3Z8a475yBoltSlEVprrK3YrpS6FyAUIFSJHhNAVIXKGSkxbvTXr31OtfTfn+/88/vW/Hfv237JX&#10;/6d6y/u6IB+bDDuKLcEi/SYfw2aeYStPvWW5MYgPVs0yni5oWdmuz9q1EbXO1JnZe+y+gTNccLoI&#10;tlyy/8n2VvurjNWu07rDAbycCGGBjK9WCFS/ZDUvxBsxcNaWZQVBArCqUfD0bBxYlyDtNSl7rPHX&#10;h9BfpQeSIIg0jL3GiYJVOs7PtniVpWmxkMlJJYz6Igx6+AzC15nnUzPP0S+ZeTFLb4nhCnn4ROz6&#10;cObZ3ScPrj64PXJr8sylvorRFkNnaVaDObU8K859ONC28wdrwhfG6JXGKIk5UmhR8JxKnjvSpyia&#10;XxwlKInkF8m9i+WCEpnQHc5zygR2ucAhF9plQmuYwBwk1G5ZXrjhncL17+evfT9vzft5a5flr38/&#10;d/072ev+lLfpPTXCY5q4zzdtE5n9hbqt3sYggTGEZw7z0YcsK9/7xRmDosaeOjNznwn7wmlzF4Hl&#10;4o9kyf4H2ttntbMG/VWfUyHehXIBKC1USgrkiH7FKrk4N5SXE+Sds31Z1uZ3CgLo1RAaGV8fLTLG&#10;iXWxkj5TZK8NrJZTdeg8/swqDdywTib9D+ea5yvGbaLOJVeair9iOMnnLHZ9Mj/909TDyw9ujt4Y&#10;a7/QVTlQZ2x1ZtSrd5SdVNgObrHsWqOL/8YY9YlVucKqkNiVUqfS1x0pKYriF0XziiIFxXJRiUJU&#10;JOe5Fd5uhY9LIXTIwKTAJufbFNBVoUuJNM8u435nXeAK87UFiU3b+epN76vgm700W3nabXzV5uWq&#10;LV6qLT6FG73yNyzPWfte9g/v5q9brt7srdnqZQoS0ptcQrwNIcurDnzZpomod6fPzt3HlSzcjNhF&#10;LyyX7H+yvS1WCR9PDMxYzQoXqBQCdaS4QCHOk0FjRYUyUW6ITz593dwre8u7edsgrV5qeu++2Bgr&#10;1sdJew2KPlv8tYFS8DlNr+3mouCZeUgg+7YdjN7kzXSWvYuU+pI0eEdd0Nc2VmD+aPrpzaf3Lty+&#10;1H154PRIvbnDdeq0Zm/5ySjHoQBdyvfauC9U0R9A9vUK6KTQquQ7IgXuGKk7WloUJSqOEpZFi8uj&#10;JKVR4mIl4BS6ZHxXBN8VTrPti5RiUGqX8e0RfCfpp8As51uVQuBqlfnAbWxplXnT61rCxMZgvtbf&#10;R73VS7XNS4V42J8HUAs2LyvYtKxw83J4/qZluRvey173TubaP+VufF+9zcdA4TFfH/p+2d5PWzUR&#10;jcXH5uYecXfGX9oSq//z7R/Aaq3u4DbvzDBegZxfqBDmAdEIQYFcXCgXZYf45AR65/mD1fdytrxf&#10;EOStlvF10WJTrNSYsKLfFNlvT7raD12dm5qfmaKfWgOOM1Nz09NzU9Ozs1Ps53qmZ2lwiIkrVtFq&#10;oZOPX8zcm3ly49ndyTsXui8NNox3lJ0py22wHCzPjnEc8rfsWGOI/VIl+0AdJlEHC1TBPH0oz6QQ&#10;GpV8exTfGS0qIhQlbrnYLRe45T5wF9RS6e1S8tHtRIfTGS5wRghcMh5YRXALFSXHJqWYXsKi4LuU&#10;QqdCYFMK7UqhQymwK/hwi8zbquDblPTqUKPcRxfmowvia/x9dIECXZBQHcCDa2jpXbh9eeH29wsC&#10;3i/wf79g2/sFW9/L3fxO3ub3Cvzf1YS8qw17v/zgF02FYQ3E6oO53/815SX7H2Bvl1W633fWag9s&#10;XX4yzCdPwc+XC/JlwpxwPnCFZ4FVf6+CAF7ulmW5W5cXBHpr5CJ1lNgQI9XH+fUZlf32lKvDdaiE&#10;e7DJHpagTixpgIeYnP9p6umNx/fP37nae3WsZayztKsiv9V6pDIH/ckgy+4Nuviv82Uf5IZJ8kJ8&#10;CkKWaYKXmYO9bKE8W7iPWeZtUfhYld52pY9DybMrvG0KJAQupciJIFYOMRRY5RTHEmlKrPJN4T7G&#10;MG9DmLcFfCpFCGutiGmxS5TYGS1xRUsdUVJblMQeSfPvwTw20dZYsT1G5IihHHeMxBEltEYJTJE+&#10;RGyIQB/M1wXzdCF8Lb3Q3AcdgcJg74Kg5aoQL1Wot1YuRGfYkbCidNcnFXu/rkxddfro2vbc7e2q&#10;wNr8kIbi4ywG/ktdXbL/+fb3sPpz3MVYRWjKWK3RHtrmA13NjeDnyQR5chHC4Hy5qDBSkhPGz4GG&#10;BPDyt3vnbfPOD4Cu0uMcQ6xUF+vbY5D3WxNvj9SiVzk3c2v++c3nD6/8dK3v5nj7ZEdJf42qw3mk&#10;riCh7Hi47eBGTfLX6uhPVYoPCmUSVShPF+pjhFSG8iyhXvZwni1MYAvjW8BnhLcl3Nsa5mULW26V&#10;LbfKl9vkXnY5z6Yg6ixgD0EvAFPwnFECoEUz6cEYPFZsixRYEc2S8+2RIleMlBVAQuSKk9APq8dJ&#10;nXG+9lipPV5iT5A4E3yL431LEmhSPlYdiVIUdkeJXdEiS7TAFMXXK7zVch91hJc63Esn8zEq+GZg&#10;HCd17/iobP/ndek/NB7f0Jq9raMgqLUgqKUgpKVA3pIf3ZwbVZS6vSgjsDIvqrE4d36O3qnF3RyX&#10;7F/K/k5WOVzpiQicY7X7tC5tG+9UKLGKuDc3HMQKC5USdaQ0L5yf7e9dEMAHqDlbl+UFLC8M46mV&#10;Im20RBMj6TcozjmTus076zW7y7IiSjO2OQ6s1yd+pY78RBO+UhfuqwkR6EIFxjCekUSSOLRBKuV8&#10;cwSw5CNStYPPUC9rOJZCU7DAHCI0hglMoXxziI8tjGcN97ZHkMBaI3yscr5J7mOO5FmiBDboYQwD&#10;j343XQoO3XFidyyYFMLdcRLopCtO7IwTOeNFQJQojZe4k/1ciVJ3kq8jSWpNkNhZwpEosceJgK4l&#10;TmSNk1ijhXYQHufnTPIt3fvnkr1/rjj8ZXX6N40nvm85taYtZ2NL3tbWwoB2XXh9fnBtTlCLLrpW&#10;E99i3dnmPtJRljXR4bw+2Hx9oKW/sWT4TMVPl/se/niR/erkEqv/ivZ3xsCLpZVjdb7ntP7wNp+s&#10;UB5UFIjCc+XC/EgJiM0L42cH8HK2+eRu887duiw/YHlBqDdY1ceuYKzKLrmTSnZ/VRjK10QICkOX&#10;6SO8jXK+MUJgjhCARrg5nIdw1CITWiKAKM8c7mOJEJrDRIgtTexHJUCyPswHbgj1NoNSCGw4NJZn&#10;jxAAUbuc74wUOqOE0E97rNgRL7XFihzxEic0MEHqSvB1Jvoi4UxCFCpykFQiUwomi5J8i1CGuSsR&#10;aV9Hoq8tgZg0w2MF9niRLV7oTJYU7VxRvvejmoOf1ad/03xidVvOpo7cbR2FAWe1oa2q4Kb8wLq8&#10;wLr80NMqeYMhsdm+r73k2ECDdvSM+9LA6btXeh/cmUCQPzd7/8X8YzZqTQEL+4C5xDy95hz/zP38&#10;yS/Zv4i9FVbnFunqfDdY3eyTHczPDRPmy8UFUZIcpSgPrCrF2aG87AB+rj8/Z4sXdBX9VVU4X6sU&#10;62N8tbGSPn3Y1aKE2gNfmwCkXGCU0W8Em6CZ6EnKhQDVCmjD+MYwoTlCZIoQGsJ4hlAfQxgfrgvx&#10;0YeCUm9D+HK9zMuk4JmU5OZooTVSYIsUWtH/jBY648VMMyVOqCXDEqAiwaVJV0FjssSVJHbvkCDh&#10;TBS7EiWuBImb9FZsi+HbY/muRFFREnTV17VzReneTyoOfVVz5NuWU+vbczaDybZCf0jlGU1oc6F/&#10;fUFwnVrepItvtextcx5pdh/rqlWNd5dcGqm7ebX3wU+TU09vzcyBScLvZ2PPnPCB0vD3/Cw9vGKv&#10;YGVPirm5XBTJcGWX7F/H3hqrbOoPtbmeOkPqFu+sYEFhhLhQLs4FokpRDqRVJswJ8cna7pO1xSt7&#10;8/KcrWwcOIKvU4j10VJtjLRPH36pOKFq75e6oGXmUIS4fD2RyYObIrCEcgr1ITSEawjl60P5ulAv&#10;+nF+EBsBquE8i5JvjRLaooWOOMSiYku82J4kpa4jmEwgCSUVjRWjL0pkMj7dSX5FySvczF1JjN44&#10;ITEZL3DEClxgO15clOxXstOvav/K2kN/bj72VcuJbzty1p/N33ZWHdShCW1ThzUVhDWrFHWqyNPa&#10;uDrDzhZnemd53kCjabyr5OpYw50rfY/vXph5fGt+6sH87FP69ilNW6SPbu7F/DQ5iSb4JBDnSTM5&#10;IyJhnly2mSZFenakD/6Paf8Ps79M/1OMOwHOPFm/bq8txmXCPOv/MPs7D/CaFtNeoUkLFqpj/XIi&#10;vHMifPIVhGueXJQfzs8J9MrZ5pWz2Stn03LumQ1iXY1MoEGXlViNOF+UVLT7i/wgL10o3xguZEDy&#10;2HdNBHoIaYRIB3plAkM4tBSI+hgUPINCaI2WWGPElhihjTqTEupzIpp9OcBjT/S1J0odCGKTfF0J&#10;xJ4TupogpS4ldSzF1ngP1UW7Vpbs+qhiz6dV+z9rSFvVmP596/F1HVmbOwr8O9SBHZqQNjXUMrhZ&#10;Hd6sjqpXxzWb97Q5jnSX5w63WCd7Km5OtN27Nfjo3sXpZ3dfzD5javnSSR3ptwSeT09Pz9L7l5hS&#10;/qLPSbOP6Zs9bBbILx23Qg5nT1EmvZ7UH9z+zlb+d+7O2RtW8tpir818xd6kzJvY31MFQOVYXayr&#10;8z1Nrl1bhYeD3z8ZsSw7YnkBKJULCxWi/AhBfqggf7tP/iav/E3enuer4Xx1hEAbKdHF+oLVCVei&#10;e//XKK9XSo3hIqNMpI/gG+Q8vYKnk9N7JLQyoVEhMClF1iixJVpoihZaYhGyrnQkSqxxIvQzXclS&#10;uBMBapIffUE0eWVR8kpnkh95osSBjmi8uDhJWrbrw5I9H1emfVGZ9lXt0VUtWevPFmztUgV0aYI7&#10;1SHdmrD2/OCG3KDGwvA2XWSzfXerK62nKu9cu2Oyq+TyUM3NCx13rw08e3B5+vn9+dkn7JHSL1ji&#10;jKJWxuXM3PTM3NQ0UJ2dmmZvdXhp3Ge48En+VfOUhMBy6390+zvb8d+5+99vb3ICb1LmTeztXCcF&#10;aaxlPp96PvX0/kB7heG48lDYysPblmcGe6tlggIlL0cuyJUJ6Yvmm70LtwpztnjnbvdWhQk04SKt&#10;0lcX69cLVt0JxanfqpViU6SvWSGxRPrqFSKdQgjXKgRapUAfJbTES6GHjgQ/R+IKV8IKByQ0eYUT&#10;sW6SGD1Me5LEnii2JUqQU5SE2PXD0p0fVR/4ojr16+q0byvTVzUifFVt7cjf1qkO7jEqz+iULWpl&#10;k1bZpI9p1Ke0WPa0uFN7arMHm7Tj3e5rk413r3Xfv3P++dPbL14sZpJFrC+B4RKsM0m4/hy9eqJZ&#10;aCP7NXa6nZFzce3CjvTvz8vX2K9u+GPa4rb7a2nYa1c5e5Mc2G9kcubJemmvzYQtzufSnHE5nP1l&#10;DuwNy7yh/Y6iv21ce3o2PfOMDVS+mLt3bfxMlTEtM3bV0SDx8RCfzHBedog3zQf25+duE+Vu5eds&#10;81GFiVRhQrWcfvqxVx8OVssPfYeQ2KAQm5VSc6TUGCnVykWWaD9bjK8tRupM8Ps5uKWHnH52bhXx&#10;7a6VpQc+rU77uj79u6YTa9uyNpzJ29Sj9e9Sb+vVBXSqA1oLgptUIc1GZb0huk4X32ze11F0srdW&#10;09dsHe8tuzHZ/NPN0WcPL089u8nmQuGCpghLjrbZmenpKQSuLHj4hX6yn8ki41aJUIpyybicvzQU&#10;5lj917TFbfTX0rDFq2+ShnGrMM/6rxT4yzRsYZVLwF6bz2Uu2OLMxWnYwupC4pU07JXV37Y3Lfcm&#10;xlo19a4WteXZh7cmOiq1qoOB+wPFaVuXZ/svy96yLGerNzqu2f7LVRGCQvq2jVQb7dutha4mlR5c&#10;BXQhp3qFwCDnG+ilm2J7vG9RwgpXrNSd6FeyY0XZng8r939Ss//T5ozv2jPXnsnb2KML6jdGDJgU&#10;Q7aYbqOiUydv1yka1YpWQ1yrKaXdvqfdefBsaea5Nsvlocrr59vvXh98QhHs7fn5h+zRiGewhzNc&#10;AlCiyJ4CWC6PpJC+gc5GaJli4iqpHIw2v844gLnkgi8Uplr/JW1xA/21NGzx6uL0Ynsl/5VVzrjM&#10;xbY4n0svtlfyF1YXEottcebiNGxhdSHxShr2yupv25uWexNj7Y/cM6I5/2J6hl7dAxKeP7k91l3t&#10;yEw4EfjBgVX/59jG904FeGUGLc+P4BVE8ArRQY1d2auVXyhOcez8LDt4uRqUUrgrce/+oOzgJ6fT&#10;v246+UN79sZudVCvNmzQKB8wyrt0Yf0mOcg8Y4xuNca3mZLaLLta7QdaihDEZg02my4M1N+Y7L53&#10;dfTpw2szNN4DnUTUyb6+A2TmpufmnszMPJ6b97wCh4WuLAGo2FWw8R6kwSshy14cAUyR4zHPDswW&#10;0oszYVhb7CznFwX+1WxxA/21NOy1q5x5sv7aLrBXchavLk4vtlfyF1YXEottcebiNGxhdSHxShr2&#10;yupv25uWezNDE+Q0lWvrZM/pNVvUQ2PZT25Ndlfp0k5Frzq02evQ+nczA5YbYn110RL6TpwhbMIV&#10;03Bsbe3R79tzN/foAgeMoYMW2bA1csii7DJHnTFGthtjmg07mgy7Wm0HWp2pZ0syemtVY2eKLg83&#10;3rjQdf/W2PMnN2Zm77+UShwUt4pXZ7pTeDrDXgI2M00wkuFkOWcrHlY9xlHmWeGI/deG7e+0xQ30&#10;19KwV1YXbHH+4jTslVXYKzmLVxenF9sr+QurC4nFtjhzcRq2sLqQeCUNe2X1t+1Ny72ZoQV7mv5C&#10;W5+dm56dpecUrJNG8ACkJw8mh5os5vTIw0EfHA0Q5inEhTHiLkPEkDNmwBrVZVL0WOPOGGLbTPFn&#10;rLvP2A+dLUrvrsofajJd7q+4NtFy50bv43sTzx5emp26OT/3iA35cGTimPR8g97FQmeAQ9KgKykh&#10;GUki58QbdzpEJTtRsoUU1cNtoJQn4dm6kLNkf5stbqC/nYYtXv3tNOyVVdgrOYtXF6dhC6sLCc4W&#10;VhcSi21x5uI0bGF1IfFKGvbK6m/bm5b7ncY1bjJ6ajE7ReMtjBJ6HcPM9PQcdG/2xfyTqxNnK/Wp&#10;OQnfpYVJGtTR7ZadHa7DPVXZg43m8311Ny903bs9Sh3Lp7fmZx6+mH/GxntAJhLT4BA1ozZ6Q+bU&#10;MyRolJWOQDN+EKyy+wIjC+ABL3ZCRC3DmiMbxjaz1C/Mw+qCvabIkv1NtriBLk7DuNXF5tnwy02e&#10;LGaLcxanF4zLfMVeu2lxJpeGLawuJBbbK5nc6oJ5cn9ZjEsvGJf5JvY7iv4NNs9m889Rz5B0jC1h&#10;bOj05zGop0/vT/S32c93l9252D314DpjknaEEUhcig34sDrm2bQ7bo4A1tkTkZePQ2bhbGbQLCkr&#10;d4AFKsm4LNTuCXOXEFyyP4j9Y1ldsiVbsrdlS6wu2ZL9MWyJ1SVbsj+GLbG6ZEv2x7AlVpdsyf4Y&#10;tsTqki3ZH8OWWF2yJftj2BKrS7ZkfwxbYnXJluyPYC9e/P8BtMESSx1G2qEAAAAASUVORK5CYIJQ&#10;SwECLQAUAAYACAAAACEAsYJntgoBAAATAgAAEwAAAAAAAAAAAAAAAAAAAAAAW0NvbnRlbnRfVHlw&#10;ZXNdLnhtbFBLAQItABQABgAIAAAAIQA4/SH/1gAAAJQBAAALAAAAAAAAAAAAAAAAADsBAABfcmVs&#10;cy8ucmVsc1BLAQItABQABgAIAAAAIQBaM2KlRgMAAIkKAAAOAAAAAAAAAAAAAAAAADoCAABkcnMv&#10;ZTJvRG9jLnhtbFBLAQItABQABgAIAAAAIQCqJg6+vAAAACEBAAAZAAAAAAAAAAAAAAAAAKwFAABk&#10;cnMvX3JlbHMvZTJvRG9jLnhtbC5yZWxzUEsBAi0AFAAGAAgAAAAhAIEbk7TgAAAACAEAAA8AAAAA&#10;AAAAAAAAAAAAnwYAAGRycy9kb3ducmV2LnhtbFBLAQItAAoAAAAAAAAAIQBcVNY3J3YAACd2AAAU&#10;AAAAAAAAAAAAAAAAAKwHAABkcnMvbWVkaWEvaW1hZ2UxLnBuZ1BLBQYAAAAABgAGAHwBAAAFf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top:2571;width:809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TnwQAAANoAAAAPAAAAZHJzL2Rvd25yZXYueG1sRE9Na8JA&#10;FLwL/oflCb3pxhRsSbOKCIK9FEwKpbeX7GsSzb4N2TWJ/94tFDq3Yb6YdDeZVgzUu8aygvUqAkFc&#10;Wt1wpeAzPy5fQTiPrLG1TAru5GC3nc9STLQd+UxD5isRStglqKD2vkukdGVNBt3KdsRB+7G9QR9o&#10;X0nd4xjKTSvjKNpIgw2HhRo7OtRUXrObUdBOAe9F/t3kGY7XIn7+uKy/lHpaTPs3EJ4m/2/+S5+0&#10;ghf4vRJugNw+AAAA//8DAFBLAQItABQABgAIAAAAIQDb4fbL7gAAAIUBAAATAAAAAAAAAAAAAAAA&#10;AAAAAABbQ29udGVudF9UeXBlc10ueG1sUEsBAi0AFAAGAAgAAAAhAFr0LFu/AAAAFQEAAAsAAAAA&#10;AAAAAAAAAAAAHwEAAF9yZWxzLy5yZWxzUEsBAi0AFAAGAAgAAAAhAHBY5OfBAAAA2gAAAA8AAAAA&#10;AAAAAAAAAAAABwIAAGRycy9kb3ducmV2LnhtbFBLBQYAAAAAAwADALcAAAD1AgAAAAA=&#10;">
                  <v:imagedata r:id="rId11" o:title="" cropleft="31775f"/>
                  <v:path arrowok="t"/>
                </v:shape>
                <v:shape id="Obrázek 1" o:spid="_x0000_s1028" type="#_x0000_t75" style="position:absolute;top:1714;width:762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aSvgAAANoAAAAPAAAAZHJzL2Rvd25yZXYueG1sRE9Ni8Iw&#10;EL0L/ocwgjdN9SBLNYoIgp4WtSz0NjRjU9pMahNt998bYWFPw+N9zmY32Ea8qPOVYwWLeQKCuHC6&#10;4lJBdjvOvkD4gKyxcUwKfsnDbjsebTDVrucLva6hFDGEfYoKTAhtKqUvDFn0c9cSR+7uOoshwq6U&#10;usM+httGLpNkJS1WHBsMtnQwVNTXp1VwqpaLun9k99zo/Puc3Orc/GRKTSfDfg0i0BD+xX/uk47z&#10;4fPK58rtGwAA//8DAFBLAQItABQABgAIAAAAIQDb4fbL7gAAAIUBAAATAAAAAAAAAAAAAAAAAAAA&#10;AABbQ29udGVudF9UeXBlc10ueG1sUEsBAi0AFAAGAAgAAAAhAFr0LFu/AAAAFQEAAAsAAAAAAAAA&#10;AAAAAAAAHwEAAF9yZWxzLy5yZWxzUEsBAi0AFAAGAAgAAAAhANdMRpK+AAAA2gAAAA8AAAAAAAAA&#10;AAAAAAAABwIAAGRycy9kb3ducmV2LnhtbFBLBQYAAAAAAwADALcAAADyAgAAAAA=&#10;">
                  <v:imagedata r:id="rId11" o:title="" cropright="33761f"/>
                  <v:path arrowok="t"/>
                </v:shape>
              </v:group>
            </w:pict>
          </mc:Fallback>
        </mc:AlternateContent>
      </w:r>
      <w:r w:rsidR="00EA6C5C" w:rsidRPr="00A2760C">
        <w:rPr>
          <w:rFonts w:asciiTheme="minorHAnsi" w:eastAsia="Calibri" w:hAnsiTheme="minorHAnsi" w:cstheme="minorHAnsi"/>
          <w:sz w:val="22"/>
          <w:szCs w:val="22"/>
        </w:rPr>
        <w:t xml:space="preserve">- laminovaná DTD </w:t>
      </w:r>
      <w:proofErr w:type="spellStart"/>
      <w:r w:rsidR="00EA6C5C" w:rsidRPr="00A2760C">
        <w:rPr>
          <w:rFonts w:asciiTheme="minorHAnsi" w:eastAsia="Calibri" w:hAnsiTheme="minorHAnsi" w:cstheme="minorHAnsi"/>
          <w:sz w:val="22"/>
          <w:szCs w:val="22"/>
        </w:rPr>
        <w:t>tl</w:t>
      </w:r>
      <w:proofErr w:type="spellEnd"/>
      <w:r w:rsidR="00EA6C5C" w:rsidRPr="00A2760C">
        <w:rPr>
          <w:rFonts w:asciiTheme="minorHAnsi" w:eastAsia="Calibri" w:hAnsiTheme="minorHAnsi" w:cstheme="minorHAnsi"/>
          <w:sz w:val="22"/>
          <w:szCs w:val="22"/>
        </w:rPr>
        <w:t xml:space="preserve">. 18 mm, </w:t>
      </w:r>
      <w:r w:rsidRPr="00A2760C">
        <w:rPr>
          <w:rFonts w:asciiTheme="minorHAnsi" w:eastAsia="Calibri" w:hAnsiTheme="minorHAnsi" w:cstheme="minorHAnsi"/>
          <w:sz w:val="22"/>
          <w:szCs w:val="22"/>
        </w:rPr>
        <w:t>ABS hrana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2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rozměry: výška 200 mm, šířka 800 mm, hloubka </w:t>
      </w:r>
      <w:r w:rsidR="001C193C" w:rsidRPr="00A2760C">
        <w:rPr>
          <w:rFonts w:asciiTheme="minorHAnsi" w:eastAsia="Calibri" w:hAnsiTheme="minorHAnsi" w:cstheme="minorHAnsi"/>
          <w:sz w:val="22"/>
          <w:szCs w:val="22"/>
        </w:rPr>
        <w:t>30</w:t>
      </w:r>
      <w:r w:rsidRPr="00A2760C">
        <w:rPr>
          <w:rFonts w:asciiTheme="minorHAnsi" w:eastAsia="Calibri" w:hAnsiTheme="minorHAnsi" w:cstheme="minorHAnsi"/>
          <w:sz w:val="22"/>
          <w:szCs w:val="22"/>
        </w:rPr>
        <w:t>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4</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Skříň vysoká policová otevřená</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laminovaná DTD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xml:space="preserve">. 18 mm, </w:t>
      </w:r>
      <w:r w:rsidR="001C193C" w:rsidRPr="00A2760C">
        <w:rPr>
          <w:rFonts w:asciiTheme="minorHAnsi" w:eastAsia="Calibri" w:hAnsiTheme="minorHAnsi" w:cstheme="minorHAnsi"/>
          <w:sz w:val="22"/>
          <w:szCs w:val="22"/>
        </w:rPr>
        <w:t>ABS hrana (</w:t>
      </w:r>
      <w:proofErr w:type="spellStart"/>
      <w:r w:rsidR="001C193C" w:rsidRPr="00A2760C">
        <w:rPr>
          <w:rFonts w:asciiTheme="minorHAnsi" w:eastAsia="Calibri" w:hAnsiTheme="minorHAnsi" w:cstheme="minorHAnsi"/>
          <w:sz w:val="22"/>
          <w:szCs w:val="22"/>
        </w:rPr>
        <w:t>tl</w:t>
      </w:r>
      <w:proofErr w:type="spellEnd"/>
      <w:r w:rsidR="001C193C" w:rsidRPr="00A2760C">
        <w:rPr>
          <w:rFonts w:asciiTheme="minorHAnsi" w:eastAsia="Calibri" w:hAnsiTheme="minorHAnsi" w:cstheme="minorHAnsi"/>
          <w:sz w:val="22"/>
          <w:szCs w:val="22"/>
        </w:rPr>
        <w:t>. 2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rozměry: výška 1900 mm, šířka 800 mm, hloubka 400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1</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noProof/>
          <w:sz w:val="22"/>
          <w:szCs w:val="22"/>
        </w:rPr>
        <w:drawing>
          <wp:anchor distT="0" distB="0" distL="114300" distR="114300" simplePos="0" relativeHeight="251662336" behindDoc="0" locked="0" layoutInCell="1" allowOverlap="1" wp14:anchorId="271D6CA9" wp14:editId="2EDE62DE">
            <wp:simplePos x="0" y="0"/>
            <wp:positionH relativeFrom="column">
              <wp:posOffset>5501508</wp:posOffset>
            </wp:positionH>
            <wp:positionV relativeFrom="paragraph">
              <wp:posOffset>37465</wp:posOffset>
            </wp:positionV>
            <wp:extent cx="447675" cy="646430"/>
            <wp:effectExtent l="0" t="0" r="9525" b="127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47675" cy="646430"/>
                    </a:xfrm>
                    <a:prstGeom prst="rect">
                      <a:avLst/>
                    </a:prstGeom>
                  </pic:spPr>
                </pic:pic>
              </a:graphicData>
            </a:graphic>
            <wp14:sizeRelH relativeFrom="page">
              <wp14:pctWidth>0</wp14:pctWidth>
            </wp14:sizeRelH>
            <wp14:sizeRelV relativeFrom="page">
              <wp14:pctHeight>0</wp14:pctHeight>
            </wp14:sizeRelV>
          </wp:anchor>
        </w:drawing>
      </w:r>
      <w:r w:rsidRPr="00A2760C">
        <w:rPr>
          <w:rFonts w:asciiTheme="minorHAnsi" w:eastAsia="Calibri" w:hAnsiTheme="minorHAnsi" w:cstheme="minorHAnsi"/>
          <w:b/>
          <w:sz w:val="22"/>
          <w:szCs w:val="22"/>
        </w:rPr>
        <w:t>Skříň vysoká 4 dveřová s nikou</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laminovaná DTD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xml:space="preserve">. 18 mm, </w:t>
      </w:r>
      <w:r w:rsidR="001C193C" w:rsidRPr="00A2760C">
        <w:rPr>
          <w:rFonts w:asciiTheme="minorHAnsi" w:eastAsia="Calibri" w:hAnsiTheme="minorHAnsi" w:cstheme="minorHAnsi"/>
          <w:sz w:val="22"/>
          <w:szCs w:val="22"/>
        </w:rPr>
        <w:t>ABS hrana (</w:t>
      </w:r>
      <w:proofErr w:type="spellStart"/>
      <w:r w:rsidR="001C193C" w:rsidRPr="00A2760C">
        <w:rPr>
          <w:rFonts w:asciiTheme="minorHAnsi" w:eastAsia="Calibri" w:hAnsiTheme="minorHAnsi" w:cstheme="minorHAnsi"/>
          <w:sz w:val="22"/>
          <w:szCs w:val="22"/>
        </w:rPr>
        <w:t>tl</w:t>
      </w:r>
      <w:proofErr w:type="spellEnd"/>
      <w:r w:rsidR="001C193C" w:rsidRPr="00A2760C">
        <w:rPr>
          <w:rFonts w:asciiTheme="minorHAnsi" w:eastAsia="Calibri" w:hAnsiTheme="minorHAnsi" w:cstheme="minorHAnsi"/>
          <w:sz w:val="22"/>
          <w:szCs w:val="22"/>
        </w:rPr>
        <w:t>. 2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všechny dveře plné</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rozměry: výška 1900 mm, šířka 800 mm, hloubka 400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5</w:t>
      </w:r>
      <w:r w:rsidRPr="00A2760C">
        <w:rPr>
          <w:rFonts w:asciiTheme="minorHAnsi" w:hAnsiTheme="minorHAnsi" w:cstheme="minorHAnsi"/>
          <w:noProof/>
          <w:sz w:val="22"/>
          <w:szCs w:val="22"/>
        </w:rPr>
        <w:t xml:space="preserve"> </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Registrační vložka do niky skříně 4 dveřové vysoké</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laminovaná DTD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xml:space="preserve">. 18 mm, </w:t>
      </w:r>
      <w:r w:rsidR="001C193C" w:rsidRPr="00A2760C">
        <w:rPr>
          <w:rFonts w:asciiTheme="minorHAnsi" w:eastAsia="Calibri" w:hAnsiTheme="minorHAnsi" w:cstheme="minorHAnsi"/>
          <w:sz w:val="22"/>
          <w:szCs w:val="22"/>
        </w:rPr>
        <w:t>ABS hrana (</w:t>
      </w:r>
      <w:proofErr w:type="spellStart"/>
      <w:r w:rsidR="001C193C" w:rsidRPr="00A2760C">
        <w:rPr>
          <w:rFonts w:asciiTheme="minorHAnsi" w:eastAsia="Calibri" w:hAnsiTheme="minorHAnsi" w:cstheme="minorHAnsi"/>
          <w:sz w:val="22"/>
          <w:szCs w:val="22"/>
        </w:rPr>
        <w:t>tl</w:t>
      </w:r>
      <w:proofErr w:type="spellEnd"/>
      <w:r w:rsidR="001C193C" w:rsidRPr="00A2760C">
        <w:rPr>
          <w:rFonts w:asciiTheme="minorHAnsi" w:eastAsia="Calibri" w:hAnsiTheme="minorHAnsi" w:cstheme="minorHAnsi"/>
          <w:sz w:val="22"/>
          <w:szCs w:val="22"/>
        </w:rPr>
        <w:t>. 2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- 9 přihrádek</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rozměry: dle rozměrů niky skříně 4 dveřové vysoké (viz. </w:t>
      </w:r>
      <w:proofErr w:type="gramStart"/>
      <w:r w:rsidRPr="00A2760C">
        <w:rPr>
          <w:rFonts w:asciiTheme="minorHAnsi" w:eastAsia="Calibri" w:hAnsiTheme="minorHAnsi" w:cstheme="minorHAnsi"/>
          <w:sz w:val="22"/>
          <w:szCs w:val="22"/>
        </w:rPr>
        <w:t>předchozí</w:t>
      </w:r>
      <w:proofErr w:type="gramEnd"/>
      <w:r w:rsidRPr="00A2760C">
        <w:rPr>
          <w:rFonts w:asciiTheme="minorHAnsi" w:eastAsia="Calibri" w:hAnsiTheme="minorHAnsi" w:cstheme="minorHAnsi"/>
          <w:sz w:val="22"/>
          <w:szCs w:val="22"/>
        </w:rPr>
        <w:t xml:space="preserve"> položka)</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5</w:t>
      </w:r>
      <w:r w:rsidRPr="00A2760C">
        <w:rPr>
          <w:rFonts w:asciiTheme="minorHAnsi" w:hAnsiTheme="minorHAnsi" w:cstheme="minorHAnsi"/>
          <w:noProof/>
          <w:sz w:val="22"/>
          <w:szCs w:val="22"/>
        </w:rPr>
        <w:t xml:space="preserve"> </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Skříň vysoká šatní</w:t>
      </w:r>
    </w:p>
    <w:p w:rsidR="00A2760C" w:rsidRPr="00A2760C" w:rsidRDefault="00A2760C" w:rsidP="00A2760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laminovaná DTD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18 mm, ABS hrana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2 mm)</w:t>
      </w:r>
    </w:p>
    <w:p w:rsidR="00EA6C5C" w:rsidRPr="00A2760C" w:rsidRDefault="00A2760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b/>
          <w:noProof/>
          <w:sz w:val="22"/>
          <w:szCs w:val="22"/>
        </w:rPr>
        <w:drawing>
          <wp:anchor distT="0" distB="0" distL="114300" distR="114300" simplePos="0" relativeHeight="251663360" behindDoc="0" locked="0" layoutInCell="1" allowOverlap="1" wp14:anchorId="24839F77" wp14:editId="68895046">
            <wp:simplePos x="0" y="0"/>
            <wp:positionH relativeFrom="column">
              <wp:posOffset>5723890</wp:posOffset>
            </wp:positionH>
            <wp:positionV relativeFrom="paragraph">
              <wp:posOffset>198120</wp:posOffset>
            </wp:positionV>
            <wp:extent cx="542925" cy="706755"/>
            <wp:effectExtent l="0" t="0" r="952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b="2958"/>
                    <a:stretch/>
                  </pic:blipFill>
                  <pic:spPr bwMode="auto">
                    <a:xfrm>
                      <a:off x="0" y="0"/>
                      <a:ext cx="542925"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C5C" w:rsidRPr="00A2760C">
        <w:rPr>
          <w:rFonts w:asciiTheme="minorHAnsi" w:eastAsia="Calibri" w:hAnsiTheme="minorHAnsi" w:cstheme="minorHAnsi"/>
          <w:sz w:val="22"/>
          <w:szCs w:val="22"/>
        </w:rPr>
        <w:t>- horní police š. 800 mm, výsuv na ramínka, boční police šířka 3</w:t>
      </w:r>
      <w:r w:rsidRPr="00A2760C">
        <w:rPr>
          <w:rFonts w:asciiTheme="minorHAnsi" w:eastAsia="Calibri" w:hAnsiTheme="minorHAnsi" w:cstheme="minorHAnsi"/>
          <w:sz w:val="22"/>
          <w:szCs w:val="22"/>
        </w:rPr>
        <w:t>50</w:t>
      </w:r>
      <w:r w:rsidR="00EA6C5C" w:rsidRPr="00A2760C">
        <w:rPr>
          <w:rFonts w:asciiTheme="minorHAnsi" w:eastAsia="Calibri" w:hAnsiTheme="minorHAnsi" w:cstheme="minorHAnsi"/>
          <w:sz w:val="22"/>
          <w:szCs w:val="22"/>
        </w:rPr>
        <w:t xml:space="preserve"> mm, výška</w:t>
      </w:r>
      <w:r w:rsidRPr="00A2760C">
        <w:rPr>
          <w:rFonts w:asciiTheme="minorHAnsi" w:eastAsia="Calibri" w:hAnsiTheme="minorHAnsi" w:cstheme="minorHAnsi"/>
          <w:sz w:val="22"/>
          <w:szCs w:val="22"/>
        </w:rPr>
        <w:t xml:space="preserve"> jednotlivých polic v boční části</w:t>
      </w:r>
      <w:r w:rsidR="00EA6C5C" w:rsidRPr="00A2760C">
        <w:rPr>
          <w:rFonts w:asciiTheme="minorHAnsi" w:eastAsia="Calibri" w:hAnsiTheme="minorHAnsi" w:cstheme="minorHAnsi"/>
          <w:sz w:val="22"/>
          <w:szCs w:val="22"/>
        </w:rPr>
        <w:t xml:space="preserve"> </w:t>
      </w:r>
      <w:r w:rsidRPr="00A2760C">
        <w:rPr>
          <w:rFonts w:asciiTheme="minorHAnsi" w:eastAsia="Calibri" w:hAnsiTheme="minorHAnsi" w:cstheme="minorHAnsi"/>
          <w:sz w:val="22"/>
          <w:szCs w:val="22"/>
        </w:rPr>
        <w:t>3</w:t>
      </w:r>
      <w:r w:rsidR="00EA6C5C" w:rsidRPr="00A2760C">
        <w:rPr>
          <w:rFonts w:asciiTheme="minorHAnsi" w:eastAsia="Calibri" w:hAnsiTheme="minorHAnsi" w:cstheme="minorHAnsi"/>
          <w:sz w:val="22"/>
          <w:szCs w:val="22"/>
        </w:rPr>
        <w:t>00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rozměry: výška 1900 mm, šířka 800 mm, hloubka min. 400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1</w:t>
      </w:r>
    </w:p>
    <w:p w:rsidR="00EA6C5C" w:rsidRPr="00A2760C" w:rsidRDefault="00EA6C5C" w:rsidP="00EA6C5C">
      <w:pPr>
        <w:spacing w:line="240" w:lineRule="atLeast"/>
        <w:jc w:val="both"/>
        <w:rPr>
          <w:rFonts w:asciiTheme="minorHAnsi" w:eastAsia="Calibri" w:hAnsiTheme="minorHAnsi" w:cstheme="minorHAnsi"/>
          <w:b/>
          <w:sz w:val="22"/>
          <w:szCs w:val="22"/>
        </w:rPr>
      </w:pPr>
      <w:r w:rsidRPr="00A2760C">
        <w:rPr>
          <w:rFonts w:asciiTheme="minorHAnsi" w:eastAsia="Calibri" w:hAnsiTheme="minorHAnsi" w:cstheme="minorHAnsi"/>
          <w:b/>
          <w:sz w:val="22"/>
          <w:szCs w:val="22"/>
        </w:rPr>
        <w:t>Skříň policová s prosklenými dveřmi (nástavec na vysoké skříně)</w:t>
      </w:r>
    </w:p>
    <w:p w:rsidR="00A2760C" w:rsidRPr="00A2760C" w:rsidRDefault="00A2760C" w:rsidP="00A2760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laminovaná DTD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18 mm, ABS hrana (</w:t>
      </w:r>
      <w:proofErr w:type="spellStart"/>
      <w:r w:rsidRPr="00A2760C">
        <w:rPr>
          <w:rFonts w:asciiTheme="minorHAnsi" w:eastAsia="Calibri" w:hAnsiTheme="minorHAnsi" w:cstheme="minorHAnsi"/>
          <w:sz w:val="22"/>
          <w:szCs w:val="22"/>
        </w:rPr>
        <w:t>tl</w:t>
      </w:r>
      <w:proofErr w:type="spellEnd"/>
      <w:r w:rsidRPr="00A2760C">
        <w:rPr>
          <w:rFonts w:asciiTheme="minorHAnsi" w:eastAsia="Calibri" w:hAnsiTheme="minorHAnsi" w:cstheme="minorHAnsi"/>
          <w:sz w:val="22"/>
          <w:szCs w:val="22"/>
        </w:rPr>
        <w:t>. 2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dveře</w:t>
      </w:r>
      <w:r w:rsidR="00A2760C" w:rsidRPr="00A2760C">
        <w:rPr>
          <w:rFonts w:asciiTheme="minorHAnsi" w:eastAsia="Calibri" w:hAnsiTheme="minorHAnsi" w:cstheme="minorHAnsi"/>
          <w:sz w:val="22"/>
          <w:szCs w:val="22"/>
        </w:rPr>
        <w:t xml:space="preserve"> - sklo</w:t>
      </w:r>
      <w:r w:rsidRPr="00A2760C">
        <w:rPr>
          <w:rFonts w:asciiTheme="minorHAnsi" w:eastAsia="Calibri" w:hAnsiTheme="minorHAnsi" w:cstheme="minorHAnsi"/>
          <w:sz w:val="22"/>
          <w:szCs w:val="22"/>
        </w:rPr>
        <w:t xml:space="preserve"> v </w:t>
      </w:r>
      <w:r w:rsidR="00A2760C" w:rsidRPr="00A2760C">
        <w:rPr>
          <w:rFonts w:asciiTheme="minorHAnsi" w:eastAsia="Calibri" w:hAnsiTheme="minorHAnsi" w:cstheme="minorHAnsi"/>
          <w:sz w:val="22"/>
          <w:szCs w:val="22"/>
        </w:rPr>
        <w:t>DTD</w:t>
      </w:r>
      <w:r w:rsidRPr="00A2760C">
        <w:rPr>
          <w:rFonts w:asciiTheme="minorHAnsi" w:eastAsia="Calibri" w:hAnsiTheme="minorHAnsi" w:cstheme="minorHAnsi"/>
          <w:sz w:val="22"/>
          <w:szCs w:val="22"/>
        </w:rPr>
        <w:t xml:space="preserve"> rámu š. </w:t>
      </w:r>
      <w:r w:rsidR="00A2760C" w:rsidRPr="00A2760C">
        <w:rPr>
          <w:rFonts w:asciiTheme="minorHAnsi" w:eastAsia="Calibri" w:hAnsiTheme="minorHAnsi" w:cstheme="minorHAnsi"/>
          <w:sz w:val="22"/>
          <w:szCs w:val="22"/>
        </w:rPr>
        <w:t>7</w:t>
      </w:r>
      <w:r w:rsidRPr="00A2760C">
        <w:rPr>
          <w:rFonts w:asciiTheme="minorHAnsi" w:eastAsia="Calibri" w:hAnsiTheme="minorHAnsi" w:cstheme="minorHAnsi"/>
          <w:sz w:val="22"/>
          <w:szCs w:val="22"/>
        </w:rPr>
        <w:t>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rozměry: výška 700 mm, šířka 800 mm, hloubka 400 mm</w:t>
      </w:r>
    </w:p>
    <w:p w:rsidR="00EA6C5C" w:rsidRPr="00A2760C" w:rsidRDefault="00EA6C5C" w:rsidP="00EA6C5C">
      <w:pPr>
        <w:spacing w:line="240" w:lineRule="atLeast"/>
        <w:jc w:val="both"/>
        <w:rPr>
          <w:rFonts w:asciiTheme="minorHAnsi" w:eastAsia="Calibri" w:hAnsiTheme="minorHAnsi" w:cstheme="minorHAnsi"/>
          <w:sz w:val="22"/>
          <w:szCs w:val="22"/>
        </w:rPr>
      </w:pPr>
      <w:r w:rsidRPr="00A2760C">
        <w:rPr>
          <w:rFonts w:asciiTheme="minorHAnsi" w:eastAsia="Calibri" w:hAnsiTheme="minorHAnsi" w:cstheme="minorHAnsi"/>
          <w:sz w:val="22"/>
          <w:szCs w:val="22"/>
        </w:rPr>
        <w:t xml:space="preserve">- počet kusů: </w:t>
      </w:r>
      <w:r w:rsidRPr="00A2760C">
        <w:rPr>
          <w:rFonts w:asciiTheme="minorHAnsi" w:eastAsia="Calibri" w:hAnsiTheme="minorHAnsi" w:cstheme="minorHAnsi"/>
          <w:b/>
          <w:sz w:val="22"/>
          <w:szCs w:val="22"/>
        </w:rPr>
        <w:t>7</w:t>
      </w:r>
    </w:p>
    <w:p w:rsidR="00EA6C5C" w:rsidRPr="00A2760C" w:rsidRDefault="00EA6C5C" w:rsidP="00EA6C5C">
      <w:pPr>
        <w:spacing w:line="240" w:lineRule="atLeast"/>
        <w:jc w:val="both"/>
        <w:rPr>
          <w:rFonts w:asciiTheme="minorHAnsi" w:eastAsia="Calibri" w:hAnsiTheme="minorHAnsi" w:cstheme="minorHAnsi"/>
          <w:sz w:val="22"/>
          <w:szCs w:val="22"/>
        </w:rPr>
      </w:pPr>
    </w:p>
    <w:p w:rsidR="00EA6C5C" w:rsidRPr="00A2760C" w:rsidRDefault="00EA6C5C" w:rsidP="00597EFF">
      <w:pPr>
        <w:spacing w:line="240" w:lineRule="atLeast"/>
        <w:jc w:val="both"/>
        <w:rPr>
          <w:rFonts w:asciiTheme="minorHAnsi" w:hAnsiTheme="minorHAnsi" w:cstheme="minorHAnsi"/>
        </w:rPr>
      </w:pPr>
      <w:r w:rsidRPr="00A2760C">
        <w:rPr>
          <w:rFonts w:asciiTheme="minorHAnsi" w:eastAsia="Calibri" w:hAnsiTheme="minorHAnsi" w:cstheme="minorHAnsi"/>
          <w:sz w:val="22"/>
          <w:szCs w:val="22"/>
        </w:rPr>
        <w:t>Nábytek podstavený na kluzácích výšky 2</w:t>
      </w:r>
      <w:r w:rsidR="00A2760C" w:rsidRPr="00A2760C">
        <w:rPr>
          <w:rFonts w:asciiTheme="minorHAnsi" w:eastAsia="Calibri" w:hAnsiTheme="minorHAnsi" w:cstheme="minorHAnsi"/>
          <w:sz w:val="22"/>
          <w:szCs w:val="22"/>
        </w:rPr>
        <w:t>5</w:t>
      </w:r>
      <w:r w:rsidRPr="00A2760C">
        <w:rPr>
          <w:rFonts w:asciiTheme="minorHAnsi" w:eastAsia="Calibri" w:hAnsiTheme="minorHAnsi" w:cstheme="minorHAnsi"/>
          <w:sz w:val="22"/>
          <w:szCs w:val="22"/>
        </w:rPr>
        <w:t xml:space="preserve"> mm, </w:t>
      </w:r>
      <w:r w:rsidRPr="00A2760C">
        <w:rPr>
          <w:rFonts w:asciiTheme="minorHAnsi" w:eastAsia="Calibri" w:hAnsiTheme="minorHAnsi" w:cstheme="minorHAnsi"/>
          <w:b/>
          <w:sz w:val="22"/>
          <w:szCs w:val="22"/>
        </w:rPr>
        <w:t>v jednotném dekoru olše</w:t>
      </w:r>
      <w:r w:rsidRPr="00A2760C">
        <w:rPr>
          <w:rFonts w:asciiTheme="minorHAnsi" w:eastAsia="Calibri" w:hAnsiTheme="minorHAnsi" w:cstheme="minorHAnsi"/>
          <w:sz w:val="22"/>
          <w:szCs w:val="22"/>
        </w:rPr>
        <w:t xml:space="preserve">. </w:t>
      </w:r>
    </w:p>
    <w:sectPr w:rsidR="00EA6C5C" w:rsidRPr="00A2760C" w:rsidSect="002A45E5">
      <w:headerReference w:type="default" r:id="rId14"/>
      <w:footerReference w:type="even" r:id="rId15"/>
      <w:pgSz w:w="11906" w:h="16838"/>
      <w:pgMar w:top="1560" w:right="1133" w:bottom="1276" w:left="1417" w:header="284" w:footer="1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93C" w:rsidRDefault="001C193C">
      <w:r>
        <w:separator/>
      </w:r>
    </w:p>
  </w:endnote>
  <w:endnote w:type="continuationSeparator" w:id="0">
    <w:p w:rsidR="001C193C" w:rsidRDefault="001C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charset w:val="EE"/>
    <w:family w:val="auto"/>
    <w:pitch w:val="default"/>
  </w:font>
  <w:font w:name="Tahoma">
    <w:panose1 w:val="020B0604030504040204"/>
    <w:charset w:val="EE"/>
    <w:family w:val="swiss"/>
    <w:pitch w:val="variable"/>
    <w:sig w:usb0="E1002EFF" w:usb1="C000605B" w:usb2="00000029" w:usb3="00000000" w:csb0="000101FF" w:csb1="00000000"/>
  </w:font>
  <w:font w:name="sans serif">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93C" w:rsidRDefault="001C193C" w:rsidP="003F55E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1C193C" w:rsidRDefault="001C193C" w:rsidP="009C0581">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93C" w:rsidRDefault="001C193C">
      <w:r>
        <w:separator/>
      </w:r>
    </w:p>
  </w:footnote>
  <w:footnote w:type="continuationSeparator" w:id="0">
    <w:p w:rsidR="001C193C" w:rsidRDefault="001C1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93C" w:rsidRDefault="001C193C" w:rsidP="00513622">
    <w:pPr>
      <w:pStyle w:val="Zhlav"/>
      <w:jc w:val="right"/>
      <w:rPr>
        <w:rFonts w:ascii="Arial" w:hAnsi="Arial"/>
        <w:b/>
        <w:sz w:val="22"/>
      </w:rPr>
    </w:pPr>
    <w:r>
      <w:rPr>
        <w:noProof/>
      </w:rPr>
      <w:drawing>
        <wp:anchor distT="0" distB="0" distL="114300" distR="114300" simplePos="0" relativeHeight="251659264" behindDoc="0" locked="0" layoutInCell="1" allowOverlap="1" wp14:anchorId="2B349817" wp14:editId="1BBB6D1E">
          <wp:simplePos x="0" y="0"/>
          <wp:positionH relativeFrom="column">
            <wp:posOffset>14605</wp:posOffset>
          </wp:positionH>
          <wp:positionV relativeFrom="paragraph">
            <wp:posOffset>635</wp:posOffset>
          </wp:positionV>
          <wp:extent cx="981075" cy="521335"/>
          <wp:effectExtent l="0" t="0" r="9525" b="0"/>
          <wp:wrapSquare wrapText="bothSides"/>
          <wp:docPr id="18" name="Obrázek 18" descr="logo_ba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ar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22"/>
      </w:rPr>
      <w:t xml:space="preserve">Vyšší odborná škola a Střední průmyslová škola Volyně </w:t>
    </w:r>
  </w:p>
  <w:p w:rsidR="001C193C" w:rsidRDefault="001C193C" w:rsidP="00513622">
    <w:pPr>
      <w:pStyle w:val="Zhlav"/>
      <w:pBdr>
        <w:bottom w:val="single" w:sz="4" w:space="1" w:color="auto"/>
      </w:pBdr>
      <w:ind w:left="3261"/>
      <w:jc w:val="right"/>
      <w:rPr>
        <w:rFonts w:ascii="Arial" w:hAnsi="Arial"/>
      </w:rPr>
    </w:pPr>
    <w:r>
      <w:rPr>
        <w:rFonts w:ascii="Arial" w:hAnsi="Arial"/>
      </w:rPr>
      <w:t>Resslova 440, 387 01 Volyně</w:t>
    </w:r>
  </w:p>
  <w:p w:rsidR="001C193C" w:rsidRDefault="001C193C" w:rsidP="00513622">
    <w:pPr>
      <w:pStyle w:val="Zhlav"/>
      <w:jc w:val="right"/>
      <w:rPr>
        <w:rFonts w:ascii="Arial" w:hAnsi="Arial"/>
      </w:rPr>
    </w:pPr>
    <w:r>
      <w:rPr>
        <w:rFonts w:ascii="Arial" w:hAnsi="Arial"/>
      </w:rPr>
      <w:t>IČ</w:t>
    </w:r>
    <w:r w:rsidRPr="00203878">
      <w:rPr>
        <w:rFonts w:ascii="Arial" w:hAnsi="Arial"/>
      </w:rPr>
      <w:t>:</w:t>
    </w:r>
    <w:r>
      <w:rPr>
        <w:rFonts w:ascii="Arial" w:hAnsi="Arial"/>
        <w:b/>
      </w:rPr>
      <w:t xml:space="preserve"> 60 650 494</w:t>
    </w:r>
  </w:p>
  <w:p w:rsidR="001C193C" w:rsidRDefault="001C193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2E50EB"/>
    <w:multiLevelType w:val="hybridMultilevel"/>
    <w:tmpl w:val="7CD787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360" w:hanging="360"/>
      </w:pPr>
    </w:lvl>
  </w:abstractNum>
  <w:abstractNum w:abstractNumId="2" w15:restartNumberingAfterBreak="0">
    <w:nsid w:val="00000005"/>
    <w:multiLevelType w:val="multilevel"/>
    <w:tmpl w:val="00000005"/>
    <w:name w:val="WW8Num6"/>
    <w:lvl w:ilvl="0">
      <w:start w:val="1"/>
      <w:numFmt w:val="decimal"/>
      <w:pStyle w:val="2sltext"/>
      <w:lvlText w:val="%1."/>
      <w:lvlJc w:val="left"/>
      <w:pPr>
        <w:tabs>
          <w:tab w:val="num" w:pos="0"/>
        </w:tabs>
        <w:ind w:left="0" w:firstLine="0"/>
      </w:pPr>
      <w:rPr>
        <w:rFonts w:ascii="Calibri" w:hAnsi="Calibri" w:cs="Calibri" w:hint="default"/>
        <w:b/>
        <w:i w:val="0"/>
        <w:sz w:val="28"/>
      </w:rPr>
    </w:lvl>
    <w:lvl w:ilvl="1">
      <w:start w:val="1"/>
      <w:numFmt w:val="decimal"/>
      <w:lvlText w:val="%1.%2"/>
      <w:lvlJc w:val="left"/>
      <w:pPr>
        <w:tabs>
          <w:tab w:val="num" w:pos="0"/>
        </w:tabs>
        <w:ind w:left="0" w:firstLine="0"/>
      </w:pPr>
      <w:rPr>
        <w:rFonts w:ascii="Calibri" w:hAnsi="Calibri" w:cs="Calibri" w:hint="default"/>
        <w:b/>
        <w:i w:val="0"/>
        <w:color w:val="auto"/>
        <w:sz w:val="22"/>
      </w:rPr>
    </w:lvl>
    <w:lvl w:ilvl="2">
      <w:start w:val="1"/>
      <w:numFmt w:val="lowerLetter"/>
      <w:lvlText w:val="%3)"/>
      <w:lvlJc w:val="left"/>
      <w:pPr>
        <w:tabs>
          <w:tab w:val="num" w:pos="0"/>
        </w:tabs>
        <w:ind w:left="709" w:hanging="284"/>
      </w:pPr>
      <w:rPr>
        <w:rFonts w:ascii="Calibri" w:hAnsi="Calibri" w:cs="Calibri" w:hint="default"/>
        <w:b/>
        <w:i w:val="0"/>
        <w:sz w:val="22"/>
      </w:rPr>
    </w:lvl>
    <w:lvl w:ilvl="3">
      <w:start w:val="1"/>
      <w:numFmt w:val="decimal"/>
      <w:lvlText w:val="%4."/>
      <w:lvlJc w:val="left"/>
      <w:pPr>
        <w:tabs>
          <w:tab w:val="num" w:pos="1474"/>
        </w:tabs>
        <w:ind w:left="2126" w:hanging="708"/>
      </w:pPr>
      <w:rPr>
        <w:rFonts w:ascii="Calibri" w:hAnsi="Calibri" w:cs="Calibri" w:hint="default"/>
        <w:b/>
        <w:i w:val="0"/>
        <w:sz w:val="22"/>
      </w:rPr>
    </w:lvl>
    <w:lvl w:ilvl="4">
      <w:start w:val="1"/>
      <w:numFmt w:val="decimal"/>
      <w:lvlText w:val="Příloha č. %5"/>
      <w:lvlJc w:val="left"/>
      <w:pPr>
        <w:tabs>
          <w:tab w:val="num" w:pos="0"/>
        </w:tabs>
        <w:ind w:left="1800" w:hanging="360"/>
      </w:pPr>
      <w:rPr>
        <w:b/>
        <w:i w:val="0"/>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01FD732B"/>
    <w:multiLevelType w:val="hybridMultilevel"/>
    <w:tmpl w:val="D1D0C10C"/>
    <w:lvl w:ilvl="0" w:tplc="68BC8BEA">
      <w:start w:val="1"/>
      <w:numFmt w:val="lowerLetter"/>
      <w:lvlText w:val="%1)"/>
      <w:lvlJc w:val="left"/>
      <w:pPr>
        <w:ind w:left="0" w:firstLine="0"/>
      </w:p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4" w15:restartNumberingAfterBreak="0">
    <w:nsid w:val="040313D9"/>
    <w:multiLevelType w:val="hybridMultilevel"/>
    <w:tmpl w:val="3D1CC0D6"/>
    <w:lvl w:ilvl="0" w:tplc="5C080E92">
      <w:start w:val="10"/>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5" w15:restartNumberingAfterBreak="0">
    <w:nsid w:val="08BB190D"/>
    <w:multiLevelType w:val="hybridMultilevel"/>
    <w:tmpl w:val="90C8BA56"/>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6" w15:restartNumberingAfterBreak="0">
    <w:nsid w:val="09CF01F4"/>
    <w:multiLevelType w:val="singleLevel"/>
    <w:tmpl w:val="00000003"/>
    <w:lvl w:ilvl="0">
      <w:start w:val="1"/>
      <w:numFmt w:val="decimal"/>
      <w:lvlText w:val="%1."/>
      <w:lvlJc w:val="left"/>
      <w:pPr>
        <w:tabs>
          <w:tab w:val="num" w:pos="0"/>
        </w:tabs>
        <w:ind w:left="360" w:hanging="360"/>
      </w:pPr>
    </w:lvl>
  </w:abstractNum>
  <w:abstractNum w:abstractNumId="7" w15:restartNumberingAfterBreak="0">
    <w:nsid w:val="13D80881"/>
    <w:multiLevelType w:val="singleLevel"/>
    <w:tmpl w:val="00000003"/>
    <w:lvl w:ilvl="0">
      <w:start w:val="1"/>
      <w:numFmt w:val="decimal"/>
      <w:lvlText w:val="%1."/>
      <w:lvlJc w:val="left"/>
      <w:pPr>
        <w:tabs>
          <w:tab w:val="num" w:pos="0"/>
        </w:tabs>
        <w:ind w:left="360" w:hanging="360"/>
      </w:pPr>
    </w:lvl>
  </w:abstractNum>
  <w:abstractNum w:abstractNumId="8" w15:restartNumberingAfterBreak="0">
    <w:nsid w:val="162375F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F67F1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E1460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B5F74"/>
    <w:multiLevelType w:val="hybridMultilevel"/>
    <w:tmpl w:val="FD4254CE"/>
    <w:lvl w:ilvl="0" w:tplc="7CE84BF2">
      <w:start w:val="700"/>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2" w15:restartNumberingAfterBreak="0">
    <w:nsid w:val="1F8B620C"/>
    <w:multiLevelType w:val="hybridMultilevel"/>
    <w:tmpl w:val="13261314"/>
    <w:lvl w:ilvl="0" w:tplc="665EA01E">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23CC015A"/>
    <w:multiLevelType w:val="hybridMultilevel"/>
    <w:tmpl w:val="A0D0E03A"/>
    <w:lvl w:ilvl="0" w:tplc="D730C54C">
      <w:start w:val="3913"/>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4" w15:restartNumberingAfterBreak="0">
    <w:nsid w:val="285C0ECE"/>
    <w:multiLevelType w:val="hybridMultilevel"/>
    <w:tmpl w:val="E1A4022C"/>
    <w:lvl w:ilvl="0" w:tplc="04050017">
      <w:start w:val="1"/>
      <w:numFmt w:val="lowerLetter"/>
      <w:lvlText w:val="%1)"/>
      <w:lvlJc w:val="left"/>
      <w:pPr>
        <w:ind w:left="1440" w:hanging="360"/>
      </w:p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5" w15:restartNumberingAfterBreak="0">
    <w:nsid w:val="28FF7728"/>
    <w:multiLevelType w:val="hybridMultilevel"/>
    <w:tmpl w:val="4770004C"/>
    <w:lvl w:ilvl="0" w:tplc="D3E69F98">
      <w:numFmt w:val="bullet"/>
      <w:lvlText w:val="-"/>
      <w:lvlJc w:val="left"/>
      <w:pPr>
        <w:ind w:left="785" w:hanging="360"/>
      </w:pPr>
      <w:rPr>
        <w:rFonts w:ascii="Calibri" w:eastAsia="Times New Roman" w:hAnsi="Calibri" w:cs="Calibri"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16" w15:restartNumberingAfterBreak="0">
    <w:nsid w:val="2F9A75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B80FE3"/>
    <w:multiLevelType w:val="multilevel"/>
    <w:tmpl w:val="7F5A22C0"/>
    <w:lvl w:ilvl="0">
      <w:start w:val="1"/>
      <w:numFmt w:val="decimal"/>
      <w:lvlText w:val="%1."/>
      <w:lvlJc w:val="left"/>
      <w:pPr>
        <w:tabs>
          <w:tab w:val="num" w:pos="360"/>
        </w:tabs>
        <w:ind w:left="360" w:hanging="360"/>
      </w:pPr>
      <w:rPr>
        <w:rFonts w:cs="Times New Roman"/>
        <w:b/>
        <w:i w:val="0"/>
        <w:color w:val="auto"/>
      </w:rPr>
    </w:lvl>
    <w:lvl w:ilvl="1">
      <w:start w:val="1"/>
      <w:numFmt w:val="decimal"/>
      <w:lvlText w:val="%2.1."/>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9D0180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127F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D61AF3"/>
    <w:multiLevelType w:val="hybridMultilevel"/>
    <w:tmpl w:val="3D682CF0"/>
    <w:lvl w:ilvl="0" w:tplc="5E30ECC0">
      <w:start w:val="1"/>
      <w:numFmt w:val="lowerLetter"/>
      <w:lvlText w:val="%1)"/>
      <w:lvlJc w:val="left"/>
      <w:pPr>
        <w:ind w:left="720" w:hanging="360"/>
      </w:pPr>
      <w:rPr>
        <w:rFonts w:ascii="Calibri" w:hAnsi="Calibri" w:cs="Segoe UI" w:hint="default"/>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44495C6F"/>
    <w:multiLevelType w:val="hybridMultilevel"/>
    <w:tmpl w:val="FD4254CE"/>
    <w:lvl w:ilvl="0" w:tplc="7CE84BF2">
      <w:start w:val="700"/>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22" w15:restartNumberingAfterBreak="0">
    <w:nsid w:val="4D295321"/>
    <w:multiLevelType w:val="hybridMultilevel"/>
    <w:tmpl w:val="CF4048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5E831948"/>
    <w:multiLevelType w:val="hybridMultilevel"/>
    <w:tmpl w:val="15F6DBA4"/>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4" w15:restartNumberingAfterBreak="0">
    <w:nsid w:val="67B85E05"/>
    <w:multiLevelType w:val="hybridMultilevel"/>
    <w:tmpl w:val="5BEA9D8A"/>
    <w:lvl w:ilvl="0" w:tplc="22F2F186">
      <w:start w:val="1"/>
      <w:numFmt w:val="upperRoman"/>
      <w:lvlText w:val="%1."/>
      <w:lvlJc w:val="left"/>
      <w:pPr>
        <w:ind w:left="1080" w:hanging="720"/>
      </w:pPr>
      <w:rPr>
        <w:rFonts w:eastAsia="TimesNewRomanPSMT"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86A7F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AF1A1F"/>
    <w:multiLevelType w:val="multilevel"/>
    <w:tmpl w:val="CFBE4D86"/>
    <w:lvl w:ilvl="0">
      <w:start w:val="1"/>
      <w:numFmt w:val="decimal"/>
      <w:pStyle w:val="Textodstavce"/>
      <w:isLgl/>
      <w:lvlText w:val="(%1)"/>
      <w:lvlJc w:val="left"/>
      <w:pPr>
        <w:tabs>
          <w:tab w:val="num" w:pos="782"/>
        </w:tabs>
        <w:ind w:firstLine="425"/>
      </w:pPr>
      <w:rPr>
        <w:rFonts w:ascii="Times New Roman" w:hAnsi="Times New Roman" w:cs="Times New Roman"/>
      </w:rPr>
    </w:lvl>
    <w:lvl w:ilvl="1">
      <w:start w:val="1"/>
      <w:numFmt w:val="lowerLetter"/>
      <w:pStyle w:val="Textpsmene"/>
      <w:lvlText w:val="%2)"/>
      <w:lvlJc w:val="left"/>
      <w:pPr>
        <w:tabs>
          <w:tab w:val="num" w:pos="425"/>
        </w:tabs>
        <w:ind w:left="425" w:hanging="425"/>
      </w:pPr>
      <w:rPr>
        <w:rFonts w:ascii="Arial" w:hAnsi="Arial" w:cs="Arial" w:hint="default"/>
      </w:rPr>
    </w:lvl>
    <w:lvl w:ilvl="2">
      <w:start w:val="1"/>
      <w:numFmt w:val="decimal"/>
      <w:isLgl/>
      <w:lvlText w:val="%3."/>
      <w:lvlJc w:val="left"/>
      <w:pPr>
        <w:tabs>
          <w:tab w:val="num" w:pos="850"/>
        </w:tabs>
        <w:ind w:left="850" w:hanging="425"/>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600"/>
        </w:tabs>
        <w:ind w:left="3240" w:hanging="360"/>
      </w:pPr>
      <w:rPr>
        <w:rFonts w:ascii="Times New Roman" w:hAnsi="Times New Roman" w:cs="Times New Roman"/>
      </w:rPr>
    </w:lvl>
  </w:abstractNum>
  <w:abstractNum w:abstractNumId="27" w15:restartNumberingAfterBreak="0">
    <w:nsid w:val="6C170AF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89102E"/>
    <w:multiLevelType w:val="hybridMultilevel"/>
    <w:tmpl w:val="DAB4BF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6D2B5A47"/>
    <w:multiLevelType w:val="hybridMultilevel"/>
    <w:tmpl w:val="FD4254CE"/>
    <w:lvl w:ilvl="0" w:tplc="7CE84BF2">
      <w:start w:val="700"/>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0" w15:restartNumberingAfterBreak="0">
    <w:nsid w:val="70C87BE4"/>
    <w:multiLevelType w:val="singleLevel"/>
    <w:tmpl w:val="00000003"/>
    <w:lvl w:ilvl="0">
      <w:start w:val="1"/>
      <w:numFmt w:val="decimal"/>
      <w:lvlText w:val="%1."/>
      <w:lvlJc w:val="left"/>
      <w:pPr>
        <w:tabs>
          <w:tab w:val="num" w:pos="0"/>
        </w:tabs>
        <w:ind w:left="360" w:hanging="360"/>
      </w:pPr>
    </w:lvl>
  </w:abstractNum>
  <w:abstractNum w:abstractNumId="31" w15:restartNumberingAfterBreak="0">
    <w:nsid w:val="7B263318"/>
    <w:multiLevelType w:val="hybridMultilevel"/>
    <w:tmpl w:val="C0B2083E"/>
    <w:lvl w:ilvl="0" w:tplc="C7A822FE">
      <w:start w:val="12"/>
      <w:numFmt w:val="bullet"/>
      <w:lvlText w:val="-"/>
      <w:lvlJc w:val="left"/>
      <w:pPr>
        <w:ind w:left="717" w:hanging="360"/>
      </w:pPr>
      <w:rPr>
        <w:rFonts w:ascii="Calibri" w:eastAsia="Times New Roman" w:hAnsi="Calibri" w:cs="Calibri"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num w:numId="1">
    <w:abstractNumId w:val="17"/>
  </w:num>
  <w:num w:numId="2">
    <w:abstractNumId w:val="2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5"/>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28"/>
  </w:num>
  <w:num w:numId="8">
    <w:abstractNumId w:val="2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num>
  <w:num w:numId="12">
    <w:abstractNumId w:val="1"/>
    <w:lvlOverride w:ilvl="0">
      <w:startOverride w:val="1"/>
    </w:lvlOverride>
  </w:num>
  <w:num w:numId="13">
    <w:abstractNumId w:val="15"/>
  </w:num>
  <w:num w:numId="14">
    <w:abstractNumId w:val="30"/>
    <w:lvlOverride w:ilvl="0">
      <w:startOverride w:val="1"/>
    </w:lvlOverride>
  </w:num>
  <w:num w:numId="15">
    <w:abstractNumId w:val="6"/>
    <w:lvlOverride w:ilvl="0">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4"/>
  </w:num>
  <w:num w:numId="29">
    <w:abstractNumId w:val="23"/>
  </w:num>
  <w:num w:numId="30">
    <w:abstractNumId w:val="24"/>
  </w:num>
  <w:num w:numId="31">
    <w:abstractNumId w:val="0"/>
  </w:num>
  <w:num w:numId="32">
    <w:abstractNumId w:val="13"/>
  </w:num>
  <w:num w:numId="33">
    <w:abstractNumId w:val="11"/>
  </w:num>
  <w:num w:numId="34">
    <w:abstractNumId w:val="29"/>
  </w:num>
  <w:num w:numId="3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4D4"/>
    <w:rsid w:val="0000069F"/>
    <w:rsid w:val="00002D27"/>
    <w:rsid w:val="00007DF4"/>
    <w:rsid w:val="000106CC"/>
    <w:rsid w:val="000137D8"/>
    <w:rsid w:val="00021A04"/>
    <w:rsid w:val="00024D01"/>
    <w:rsid w:val="00026CF4"/>
    <w:rsid w:val="00026E15"/>
    <w:rsid w:val="00040A17"/>
    <w:rsid w:val="00040F84"/>
    <w:rsid w:val="000423DF"/>
    <w:rsid w:val="0004317A"/>
    <w:rsid w:val="0004477B"/>
    <w:rsid w:val="00053B5A"/>
    <w:rsid w:val="000666C6"/>
    <w:rsid w:val="000666E1"/>
    <w:rsid w:val="00087518"/>
    <w:rsid w:val="000A0F8F"/>
    <w:rsid w:val="000A7C13"/>
    <w:rsid w:val="000C1900"/>
    <w:rsid w:val="000D1D63"/>
    <w:rsid w:val="000E1569"/>
    <w:rsid w:val="000E6872"/>
    <w:rsid w:val="000F43CA"/>
    <w:rsid w:val="000F5DAB"/>
    <w:rsid w:val="001009C0"/>
    <w:rsid w:val="00101F10"/>
    <w:rsid w:val="00105A31"/>
    <w:rsid w:val="0011211E"/>
    <w:rsid w:val="00113E38"/>
    <w:rsid w:val="00114FEB"/>
    <w:rsid w:val="00117041"/>
    <w:rsid w:val="001177BE"/>
    <w:rsid w:val="001244A6"/>
    <w:rsid w:val="00127401"/>
    <w:rsid w:val="001277C4"/>
    <w:rsid w:val="0014647B"/>
    <w:rsid w:val="001526C2"/>
    <w:rsid w:val="00161F1C"/>
    <w:rsid w:val="00170F4C"/>
    <w:rsid w:val="0017182B"/>
    <w:rsid w:val="00182562"/>
    <w:rsid w:val="00195DF8"/>
    <w:rsid w:val="0019618C"/>
    <w:rsid w:val="0019799E"/>
    <w:rsid w:val="00197F09"/>
    <w:rsid w:val="001A4463"/>
    <w:rsid w:val="001A4C3B"/>
    <w:rsid w:val="001A50F4"/>
    <w:rsid w:val="001A5B33"/>
    <w:rsid w:val="001B35F7"/>
    <w:rsid w:val="001B7570"/>
    <w:rsid w:val="001C0C39"/>
    <w:rsid w:val="001C193C"/>
    <w:rsid w:val="001C31A2"/>
    <w:rsid w:val="001C3EAA"/>
    <w:rsid w:val="001C545B"/>
    <w:rsid w:val="001C70EB"/>
    <w:rsid w:val="001C7100"/>
    <w:rsid w:val="001D21B0"/>
    <w:rsid w:val="001D228F"/>
    <w:rsid w:val="001D3BF0"/>
    <w:rsid w:val="001D41CC"/>
    <w:rsid w:val="001E3EA0"/>
    <w:rsid w:val="001F083C"/>
    <w:rsid w:val="001F0B46"/>
    <w:rsid w:val="001F4F2A"/>
    <w:rsid w:val="001F56A8"/>
    <w:rsid w:val="001F6DD9"/>
    <w:rsid w:val="00203022"/>
    <w:rsid w:val="002108AE"/>
    <w:rsid w:val="00212B74"/>
    <w:rsid w:val="0021662C"/>
    <w:rsid w:val="002214BB"/>
    <w:rsid w:val="002277AB"/>
    <w:rsid w:val="00232F16"/>
    <w:rsid w:val="00243876"/>
    <w:rsid w:val="0025389C"/>
    <w:rsid w:val="00262B19"/>
    <w:rsid w:val="00276D91"/>
    <w:rsid w:val="00282458"/>
    <w:rsid w:val="00282FF6"/>
    <w:rsid w:val="00284B6C"/>
    <w:rsid w:val="00291981"/>
    <w:rsid w:val="00297B69"/>
    <w:rsid w:val="002A30F2"/>
    <w:rsid w:val="002A45E5"/>
    <w:rsid w:val="002A6E6A"/>
    <w:rsid w:val="002D0985"/>
    <w:rsid w:val="002F2835"/>
    <w:rsid w:val="002F29A5"/>
    <w:rsid w:val="002F2CA7"/>
    <w:rsid w:val="002F349B"/>
    <w:rsid w:val="002F6A3D"/>
    <w:rsid w:val="002F7732"/>
    <w:rsid w:val="00314E52"/>
    <w:rsid w:val="003245F4"/>
    <w:rsid w:val="00324BD0"/>
    <w:rsid w:val="00325467"/>
    <w:rsid w:val="00333FB0"/>
    <w:rsid w:val="00333FE7"/>
    <w:rsid w:val="00334A63"/>
    <w:rsid w:val="003350E1"/>
    <w:rsid w:val="00342965"/>
    <w:rsid w:val="00344727"/>
    <w:rsid w:val="003475C7"/>
    <w:rsid w:val="00353952"/>
    <w:rsid w:val="003540EF"/>
    <w:rsid w:val="003622DD"/>
    <w:rsid w:val="00370BB8"/>
    <w:rsid w:val="00375843"/>
    <w:rsid w:val="00376D2C"/>
    <w:rsid w:val="00377B7A"/>
    <w:rsid w:val="0038191E"/>
    <w:rsid w:val="003828C0"/>
    <w:rsid w:val="00384621"/>
    <w:rsid w:val="00385C7F"/>
    <w:rsid w:val="0038600A"/>
    <w:rsid w:val="0039468A"/>
    <w:rsid w:val="00394EA3"/>
    <w:rsid w:val="00395CB4"/>
    <w:rsid w:val="003A1232"/>
    <w:rsid w:val="003A43CB"/>
    <w:rsid w:val="003B1D0A"/>
    <w:rsid w:val="003B611B"/>
    <w:rsid w:val="003B6607"/>
    <w:rsid w:val="003B678E"/>
    <w:rsid w:val="003B6EC1"/>
    <w:rsid w:val="003C09CC"/>
    <w:rsid w:val="003C3377"/>
    <w:rsid w:val="003C572E"/>
    <w:rsid w:val="003D1EEF"/>
    <w:rsid w:val="003D2C94"/>
    <w:rsid w:val="003D3086"/>
    <w:rsid w:val="003D32FC"/>
    <w:rsid w:val="003E0944"/>
    <w:rsid w:val="003E12E7"/>
    <w:rsid w:val="003E7B99"/>
    <w:rsid w:val="003F1E46"/>
    <w:rsid w:val="003F2A64"/>
    <w:rsid w:val="003F2C95"/>
    <w:rsid w:val="003F3D3E"/>
    <w:rsid w:val="003F3EB3"/>
    <w:rsid w:val="003F4134"/>
    <w:rsid w:val="003F55E8"/>
    <w:rsid w:val="004136CC"/>
    <w:rsid w:val="00414417"/>
    <w:rsid w:val="00416AE2"/>
    <w:rsid w:val="004173B7"/>
    <w:rsid w:val="00431938"/>
    <w:rsid w:val="0043201E"/>
    <w:rsid w:val="004330A2"/>
    <w:rsid w:val="0043455F"/>
    <w:rsid w:val="004361A9"/>
    <w:rsid w:val="0044487F"/>
    <w:rsid w:val="0045261C"/>
    <w:rsid w:val="004602AC"/>
    <w:rsid w:val="004736C2"/>
    <w:rsid w:val="00491807"/>
    <w:rsid w:val="004A27C1"/>
    <w:rsid w:val="004A4DC4"/>
    <w:rsid w:val="004B13A3"/>
    <w:rsid w:val="004B425C"/>
    <w:rsid w:val="004B7372"/>
    <w:rsid w:val="004C1A72"/>
    <w:rsid w:val="004C32DD"/>
    <w:rsid w:val="004D304C"/>
    <w:rsid w:val="004D37AB"/>
    <w:rsid w:val="004D3ED8"/>
    <w:rsid w:val="004D42A3"/>
    <w:rsid w:val="004D567B"/>
    <w:rsid w:val="004D56ED"/>
    <w:rsid w:val="004D7C46"/>
    <w:rsid w:val="004E08A9"/>
    <w:rsid w:val="004E605B"/>
    <w:rsid w:val="004F391F"/>
    <w:rsid w:val="00500EE1"/>
    <w:rsid w:val="0050386F"/>
    <w:rsid w:val="00513622"/>
    <w:rsid w:val="00520BA0"/>
    <w:rsid w:val="00540889"/>
    <w:rsid w:val="0054219A"/>
    <w:rsid w:val="00545F6D"/>
    <w:rsid w:val="005534FE"/>
    <w:rsid w:val="005572D6"/>
    <w:rsid w:val="005615F9"/>
    <w:rsid w:val="0056362F"/>
    <w:rsid w:val="005649AA"/>
    <w:rsid w:val="00565844"/>
    <w:rsid w:val="00565893"/>
    <w:rsid w:val="00565B82"/>
    <w:rsid w:val="005705B7"/>
    <w:rsid w:val="0057533D"/>
    <w:rsid w:val="00585A92"/>
    <w:rsid w:val="00597EFF"/>
    <w:rsid w:val="005A306B"/>
    <w:rsid w:val="005A399F"/>
    <w:rsid w:val="005A6FD2"/>
    <w:rsid w:val="005B58F4"/>
    <w:rsid w:val="005C2B16"/>
    <w:rsid w:val="005D185C"/>
    <w:rsid w:val="005D2CCF"/>
    <w:rsid w:val="005D545C"/>
    <w:rsid w:val="005E17B1"/>
    <w:rsid w:val="005E42B1"/>
    <w:rsid w:val="005E4975"/>
    <w:rsid w:val="0060225F"/>
    <w:rsid w:val="00602F58"/>
    <w:rsid w:val="006406A1"/>
    <w:rsid w:val="00642F33"/>
    <w:rsid w:val="0064452F"/>
    <w:rsid w:val="006445A6"/>
    <w:rsid w:val="00654D53"/>
    <w:rsid w:val="00673F60"/>
    <w:rsid w:val="00685DAA"/>
    <w:rsid w:val="00696691"/>
    <w:rsid w:val="006A4EFB"/>
    <w:rsid w:val="006B1710"/>
    <w:rsid w:val="006B3F60"/>
    <w:rsid w:val="006C1AF2"/>
    <w:rsid w:val="006C3560"/>
    <w:rsid w:val="006D0BBF"/>
    <w:rsid w:val="006D24BE"/>
    <w:rsid w:val="006D29B6"/>
    <w:rsid w:val="006D3411"/>
    <w:rsid w:val="006D408D"/>
    <w:rsid w:val="006E0089"/>
    <w:rsid w:val="006E2CD2"/>
    <w:rsid w:val="006E3B9C"/>
    <w:rsid w:val="006E5F5F"/>
    <w:rsid w:val="006F1434"/>
    <w:rsid w:val="006F1B67"/>
    <w:rsid w:val="006F3486"/>
    <w:rsid w:val="006F7B3C"/>
    <w:rsid w:val="0070546D"/>
    <w:rsid w:val="007250AB"/>
    <w:rsid w:val="00726A0B"/>
    <w:rsid w:val="00730040"/>
    <w:rsid w:val="007305DA"/>
    <w:rsid w:val="00745372"/>
    <w:rsid w:val="00750287"/>
    <w:rsid w:val="00761292"/>
    <w:rsid w:val="007616C5"/>
    <w:rsid w:val="007629FB"/>
    <w:rsid w:val="0077109C"/>
    <w:rsid w:val="00772C1B"/>
    <w:rsid w:val="00772DE3"/>
    <w:rsid w:val="007A65CA"/>
    <w:rsid w:val="007A7708"/>
    <w:rsid w:val="007C57CE"/>
    <w:rsid w:val="007D22C7"/>
    <w:rsid w:val="007D2E46"/>
    <w:rsid w:val="007D5B0C"/>
    <w:rsid w:val="007E32C9"/>
    <w:rsid w:val="007E6815"/>
    <w:rsid w:val="007F0EC3"/>
    <w:rsid w:val="007F18A8"/>
    <w:rsid w:val="007F6869"/>
    <w:rsid w:val="007F6BD4"/>
    <w:rsid w:val="007F7E7A"/>
    <w:rsid w:val="00804C8F"/>
    <w:rsid w:val="008153CC"/>
    <w:rsid w:val="008170CF"/>
    <w:rsid w:val="00822D5F"/>
    <w:rsid w:val="0082637E"/>
    <w:rsid w:val="00873DD5"/>
    <w:rsid w:val="00874864"/>
    <w:rsid w:val="0087658F"/>
    <w:rsid w:val="008930D1"/>
    <w:rsid w:val="00893998"/>
    <w:rsid w:val="008A209C"/>
    <w:rsid w:val="008A724D"/>
    <w:rsid w:val="008B2D5A"/>
    <w:rsid w:val="008B50CB"/>
    <w:rsid w:val="008C2068"/>
    <w:rsid w:val="008C4347"/>
    <w:rsid w:val="008C7675"/>
    <w:rsid w:val="008D050D"/>
    <w:rsid w:val="008D134E"/>
    <w:rsid w:val="008E1D80"/>
    <w:rsid w:val="008E62AA"/>
    <w:rsid w:val="008F5DC0"/>
    <w:rsid w:val="008F650B"/>
    <w:rsid w:val="008F74D3"/>
    <w:rsid w:val="00911D67"/>
    <w:rsid w:val="0091535E"/>
    <w:rsid w:val="00915BB7"/>
    <w:rsid w:val="0091753A"/>
    <w:rsid w:val="009216AB"/>
    <w:rsid w:val="0093271D"/>
    <w:rsid w:val="00934609"/>
    <w:rsid w:val="00935CA3"/>
    <w:rsid w:val="009459FE"/>
    <w:rsid w:val="009539ED"/>
    <w:rsid w:val="00955C22"/>
    <w:rsid w:val="00956AFC"/>
    <w:rsid w:val="00960C1D"/>
    <w:rsid w:val="00967D78"/>
    <w:rsid w:val="00972519"/>
    <w:rsid w:val="00973CA6"/>
    <w:rsid w:val="009815EC"/>
    <w:rsid w:val="00982B7B"/>
    <w:rsid w:val="00983F3D"/>
    <w:rsid w:val="009914D4"/>
    <w:rsid w:val="00994855"/>
    <w:rsid w:val="009A2BA0"/>
    <w:rsid w:val="009A3E97"/>
    <w:rsid w:val="009A4D3E"/>
    <w:rsid w:val="009A4EF7"/>
    <w:rsid w:val="009A5746"/>
    <w:rsid w:val="009C0581"/>
    <w:rsid w:val="009C06DB"/>
    <w:rsid w:val="009E30D8"/>
    <w:rsid w:val="009E4C73"/>
    <w:rsid w:val="009F664E"/>
    <w:rsid w:val="00A06179"/>
    <w:rsid w:val="00A1205D"/>
    <w:rsid w:val="00A12446"/>
    <w:rsid w:val="00A21813"/>
    <w:rsid w:val="00A2760C"/>
    <w:rsid w:val="00A30648"/>
    <w:rsid w:val="00A3164C"/>
    <w:rsid w:val="00A32555"/>
    <w:rsid w:val="00A326A6"/>
    <w:rsid w:val="00A33CAA"/>
    <w:rsid w:val="00A358D7"/>
    <w:rsid w:val="00A46D8F"/>
    <w:rsid w:val="00A60D5D"/>
    <w:rsid w:val="00A74981"/>
    <w:rsid w:val="00A90B65"/>
    <w:rsid w:val="00AA2B75"/>
    <w:rsid w:val="00AB061F"/>
    <w:rsid w:val="00AB0DC2"/>
    <w:rsid w:val="00AC08C7"/>
    <w:rsid w:val="00AC29FA"/>
    <w:rsid w:val="00AD003D"/>
    <w:rsid w:val="00AD20C8"/>
    <w:rsid w:val="00AD327E"/>
    <w:rsid w:val="00AD413E"/>
    <w:rsid w:val="00AE1E6C"/>
    <w:rsid w:val="00AF10E6"/>
    <w:rsid w:val="00AF4473"/>
    <w:rsid w:val="00AF6CF5"/>
    <w:rsid w:val="00AF7E28"/>
    <w:rsid w:val="00B01EFB"/>
    <w:rsid w:val="00B02999"/>
    <w:rsid w:val="00B03A62"/>
    <w:rsid w:val="00B03EF0"/>
    <w:rsid w:val="00B0579C"/>
    <w:rsid w:val="00B10865"/>
    <w:rsid w:val="00B13EE2"/>
    <w:rsid w:val="00B14B7E"/>
    <w:rsid w:val="00B16636"/>
    <w:rsid w:val="00B179A9"/>
    <w:rsid w:val="00B2127D"/>
    <w:rsid w:val="00B25069"/>
    <w:rsid w:val="00B26EAD"/>
    <w:rsid w:val="00B30808"/>
    <w:rsid w:val="00B328DA"/>
    <w:rsid w:val="00B36171"/>
    <w:rsid w:val="00B47D24"/>
    <w:rsid w:val="00B53E79"/>
    <w:rsid w:val="00B56E86"/>
    <w:rsid w:val="00B576DA"/>
    <w:rsid w:val="00B6227B"/>
    <w:rsid w:val="00B65666"/>
    <w:rsid w:val="00B65A7B"/>
    <w:rsid w:val="00B822E5"/>
    <w:rsid w:val="00B8408A"/>
    <w:rsid w:val="00B86DFA"/>
    <w:rsid w:val="00B90CBD"/>
    <w:rsid w:val="00B945A9"/>
    <w:rsid w:val="00BA0247"/>
    <w:rsid w:val="00BA620B"/>
    <w:rsid w:val="00BB048E"/>
    <w:rsid w:val="00BB106C"/>
    <w:rsid w:val="00BB2260"/>
    <w:rsid w:val="00BB3945"/>
    <w:rsid w:val="00BB7B31"/>
    <w:rsid w:val="00BC3D18"/>
    <w:rsid w:val="00BC78EE"/>
    <w:rsid w:val="00BD0033"/>
    <w:rsid w:val="00BD1E1D"/>
    <w:rsid w:val="00BD1EB3"/>
    <w:rsid w:val="00BD49B4"/>
    <w:rsid w:val="00BE7D1F"/>
    <w:rsid w:val="00BE7EBF"/>
    <w:rsid w:val="00BF1F2D"/>
    <w:rsid w:val="00BF5323"/>
    <w:rsid w:val="00C030B2"/>
    <w:rsid w:val="00C07365"/>
    <w:rsid w:val="00C1610F"/>
    <w:rsid w:val="00C20109"/>
    <w:rsid w:val="00C23E0B"/>
    <w:rsid w:val="00C34BA4"/>
    <w:rsid w:val="00C35922"/>
    <w:rsid w:val="00C3642D"/>
    <w:rsid w:val="00C63D02"/>
    <w:rsid w:val="00C83F7A"/>
    <w:rsid w:val="00C84D08"/>
    <w:rsid w:val="00C9455E"/>
    <w:rsid w:val="00C951B7"/>
    <w:rsid w:val="00CA5567"/>
    <w:rsid w:val="00CB0992"/>
    <w:rsid w:val="00CB40EF"/>
    <w:rsid w:val="00CC0846"/>
    <w:rsid w:val="00CD5FFB"/>
    <w:rsid w:val="00CE6C8A"/>
    <w:rsid w:val="00CE7726"/>
    <w:rsid w:val="00CF5907"/>
    <w:rsid w:val="00D0103A"/>
    <w:rsid w:val="00D01A8E"/>
    <w:rsid w:val="00D1514E"/>
    <w:rsid w:val="00D20775"/>
    <w:rsid w:val="00D23164"/>
    <w:rsid w:val="00D2665B"/>
    <w:rsid w:val="00D27284"/>
    <w:rsid w:val="00D278F3"/>
    <w:rsid w:val="00D37DAF"/>
    <w:rsid w:val="00D37F2E"/>
    <w:rsid w:val="00D43393"/>
    <w:rsid w:val="00D63C64"/>
    <w:rsid w:val="00D65322"/>
    <w:rsid w:val="00D67CFC"/>
    <w:rsid w:val="00D774E5"/>
    <w:rsid w:val="00D85F3D"/>
    <w:rsid w:val="00D97802"/>
    <w:rsid w:val="00DA17B2"/>
    <w:rsid w:val="00DA2F13"/>
    <w:rsid w:val="00DA378A"/>
    <w:rsid w:val="00DA3CCA"/>
    <w:rsid w:val="00DA4A42"/>
    <w:rsid w:val="00DA72E3"/>
    <w:rsid w:val="00DA73C1"/>
    <w:rsid w:val="00DA777E"/>
    <w:rsid w:val="00DB1C36"/>
    <w:rsid w:val="00DB225D"/>
    <w:rsid w:val="00DB576E"/>
    <w:rsid w:val="00DB6258"/>
    <w:rsid w:val="00DC00DA"/>
    <w:rsid w:val="00DC03F6"/>
    <w:rsid w:val="00DD408E"/>
    <w:rsid w:val="00DD7AC6"/>
    <w:rsid w:val="00DE755F"/>
    <w:rsid w:val="00DF49ED"/>
    <w:rsid w:val="00E0055A"/>
    <w:rsid w:val="00E06D4C"/>
    <w:rsid w:val="00E115DC"/>
    <w:rsid w:val="00E117F9"/>
    <w:rsid w:val="00E11E1F"/>
    <w:rsid w:val="00E150C4"/>
    <w:rsid w:val="00E20DA4"/>
    <w:rsid w:val="00E25227"/>
    <w:rsid w:val="00E347D2"/>
    <w:rsid w:val="00E37186"/>
    <w:rsid w:val="00E4467D"/>
    <w:rsid w:val="00E46FB5"/>
    <w:rsid w:val="00E51E08"/>
    <w:rsid w:val="00E53906"/>
    <w:rsid w:val="00E5575B"/>
    <w:rsid w:val="00E62412"/>
    <w:rsid w:val="00E62FCA"/>
    <w:rsid w:val="00E63068"/>
    <w:rsid w:val="00E6420B"/>
    <w:rsid w:val="00E657DB"/>
    <w:rsid w:val="00E66839"/>
    <w:rsid w:val="00E8533C"/>
    <w:rsid w:val="00E91ED0"/>
    <w:rsid w:val="00EA18A4"/>
    <w:rsid w:val="00EA3CC4"/>
    <w:rsid w:val="00EA48E0"/>
    <w:rsid w:val="00EA6C5C"/>
    <w:rsid w:val="00EA70B0"/>
    <w:rsid w:val="00EB12C8"/>
    <w:rsid w:val="00EB2EFF"/>
    <w:rsid w:val="00EB75AA"/>
    <w:rsid w:val="00EC2A5E"/>
    <w:rsid w:val="00EC5592"/>
    <w:rsid w:val="00EC5DDE"/>
    <w:rsid w:val="00EC6921"/>
    <w:rsid w:val="00ED3A76"/>
    <w:rsid w:val="00ED3AB8"/>
    <w:rsid w:val="00EE3F11"/>
    <w:rsid w:val="00EE7D28"/>
    <w:rsid w:val="00EF1E37"/>
    <w:rsid w:val="00EF419A"/>
    <w:rsid w:val="00EF750F"/>
    <w:rsid w:val="00F01D57"/>
    <w:rsid w:val="00F04332"/>
    <w:rsid w:val="00F04D57"/>
    <w:rsid w:val="00F12A51"/>
    <w:rsid w:val="00F12AFC"/>
    <w:rsid w:val="00F159CC"/>
    <w:rsid w:val="00F1683F"/>
    <w:rsid w:val="00F20916"/>
    <w:rsid w:val="00F266CB"/>
    <w:rsid w:val="00F31941"/>
    <w:rsid w:val="00F36B49"/>
    <w:rsid w:val="00F431CA"/>
    <w:rsid w:val="00F432D3"/>
    <w:rsid w:val="00F445E2"/>
    <w:rsid w:val="00F46DA2"/>
    <w:rsid w:val="00F51C3F"/>
    <w:rsid w:val="00F51FA0"/>
    <w:rsid w:val="00F53C0F"/>
    <w:rsid w:val="00F60570"/>
    <w:rsid w:val="00F6232C"/>
    <w:rsid w:val="00F6375A"/>
    <w:rsid w:val="00F65975"/>
    <w:rsid w:val="00F6682B"/>
    <w:rsid w:val="00F7597B"/>
    <w:rsid w:val="00F810AA"/>
    <w:rsid w:val="00F96B83"/>
    <w:rsid w:val="00FA18CA"/>
    <w:rsid w:val="00FA3CC3"/>
    <w:rsid w:val="00FA522D"/>
    <w:rsid w:val="00FB1C5E"/>
    <w:rsid w:val="00FB1DEB"/>
    <w:rsid w:val="00FB4388"/>
    <w:rsid w:val="00FC4327"/>
    <w:rsid w:val="00FC6FF1"/>
    <w:rsid w:val="00FD6246"/>
    <w:rsid w:val="00FD6454"/>
    <w:rsid w:val="00FE045C"/>
    <w:rsid w:val="00FE5104"/>
    <w:rsid w:val="00FF0253"/>
    <w:rsid w:val="00FF128A"/>
    <w:rsid w:val="00FF7F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E7DA16E"/>
  <w15:docId w15:val="{7BE7D353-F710-422C-B3AF-649271DC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14D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tenadresanaoblku">
    <w:name w:val="envelope return"/>
    <w:basedOn w:val="Normln"/>
    <w:rsid w:val="009914D4"/>
  </w:style>
  <w:style w:type="paragraph" w:styleId="Prosttext">
    <w:name w:val="Plain Text"/>
    <w:basedOn w:val="Normln"/>
    <w:rsid w:val="009914D4"/>
    <w:rPr>
      <w:rFonts w:ascii="Courier New" w:hAnsi="Courier New" w:cs="Courier New"/>
    </w:rPr>
  </w:style>
  <w:style w:type="paragraph" w:styleId="Textbubliny">
    <w:name w:val="Balloon Text"/>
    <w:basedOn w:val="Normln"/>
    <w:semiHidden/>
    <w:rsid w:val="00EB2EFF"/>
    <w:rPr>
      <w:rFonts w:ascii="Tahoma" w:hAnsi="Tahoma" w:cs="Tahoma"/>
      <w:sz w:val="16"/>
      <w:szCs w:val="16"/>
    </w:rPr>
  </w:style>
  <w:style w:type="paragraph" w:styleId="Zpat">
    <w:name w:val="footer"/>
    <w:basedOn w:val="Normln"/>
    <w:link w:val="ZpatChar"/>
    <w:uiPriority w:val="99"/>
    <w:rsid w:val="009C0581"/>
    <w:pPr>
      <w:tabs>
        <w:tab w:val="center" w:pos="4536"/>
        <w:tab w:val="right" w:pos="9072"/>
      </w:tabs>
    </w:pPr>
  </w:style>
  <w:style w:type="character" w:styleId="slostrnky">
    <w:name w:val="page number"/>
    <w:basedOn w:val="Standardnpsmoodstavce"/>
    <w:uiPriority w:val="99"/>
    <w:rsid w:val="009C0581"/>
  </w:style>
  <w:style w:type="character" w:styleId="Hypertextovodkaz">
    <w:name w:val="Hyperlink"/>
    <w:rsid w:val="00114FEB"/>
    <w:rPr>
      <w:color w:val="004000"/>
      <w:u w:val="single"/>
    </w:rPr>
  </w:style>
  <w:style w:type="paragraph" w:customStyle="1" w:styleId="msolistparagraph0">
    <w:name w:val="msolistparagraph"/>
    <w:basedOn w:val="Normln"/>
    <w:rsid w:val="00983F3D"/>
    <w:pPr>
      <w:ind w:left="720"/>
    </w:pPr>
    <w:rPr>
      <w:rFonts w:ascii="sans serif" w:hAnsi="sans serif"/>
      <w:color w:val="000000"/>
      <w:sz w:val="24"/>
      <w:szCs w:val="24"/>
    </w:rPr>
  </w:style>
  <w:style w:type="paragraph" w:styleId="Zkladntext">
    <w:name w:val="Body Text"/>
    <w:basedOn w:val="Normln"/>
    <w:link w:val="ZkladntextChar"/>
    <w:semiHidden/>
    <w:rsid w:val="00D37DAF"/>
    <w:rPr>
      <w:sz w:val="24"/>
    </w:rPr>
  </w:style>
  <w:style w:type="character" w:customStyle="1" w:styleId="ZkladntextChar">
    <w:name w:val="Základní text Char"/>
    <w:link w:val="Zkladntext"/>
    <w:semiHidden/>
    <w:rsid w:val="00D37DAF"/>
    <w:rPr>
      <w:sz w:val="24"/>
      <w:lang w:val="cs-CZ" w:eastAsia="cs-CZ" w:bidi="ar-SA"/>
    </w:rPr>
  </w:style>
  <w:style w:type="character" w:styleId="Zdraznn">
    <w:name w:val="Emphasis"/>
    <w:qFormat/>
    <w:rsid w:val="00291981"/>
    <w:rPr>
      <w:i/>
      <w:iCs/>
    </w:rPr>
  </w:style>
  <w:style w:type="paragraph" w:customStyle="1" w:styleId="Rozvrendokumentu">
    <w:name w:val="Rozvržení dokumentu"/>
    <w:basedOn w:val="Normln"/>
    <w:semiHidden/>
    <w:rsid w:val="00026E15"/>
    <w:pPr>
      <w:shd w:val="clear" w:color="auto" w:fill="000080"/>
    </w:pPr>
    <w:rPr>
      <w:rFonts w:ascii="Tahoma" w:hAnsi="Tahoma" w:cs="Tahoma"/>
    </w:rPr>
  </w:style>
  <w:style w:type="paragraph" w:styleId="Odstavecseseznamem">
    <w:name w:val="List Paragraph"/>
    <w:aliases w:val="Conclusion de partie,Nad"/>
    <w:basedOn w:val="Normln"/>
    <w:link w:val="OdstavecseseznamemChar"/>
    <w:qFormat/>
    <w:rsid w:val="00B13EE2"/>
    <w:pPr>
      <w:ind w:left="720"/>
      <w:contextualSpacing/>
    </w:pPr>
  </w:style>
  <w:style w:type="paragraph" w:customStyle="1" w:styleId="Textpsmene">
    <w:name w:val="Text písmene"/>
    <w:basedOn w:val="Normln"/>
    <w:uiPriority w:val="99"/>
    <w:rsid w:val="00E51E08"/>
    <w:pPr>
      <w:numPr>
        <w:ilvl w:val="1"/>
        <w:numId w:val="2"/>
      </w:numPr>
      <w:jc w:val="both"/>
      <w:outlineLvl w:val="7"/>
    </w:pPr>
    <w:rPr>
      <w:rFonts w:ascii="Calibri" w:hAnsi="Calibri" w:cs="Calibri"/>
      <w:sz w:val="24"/>
      <w:szCs w:val="24"/>
    </w:rPr>
  </w:style>
  <w:style w:type="paragraph" w:customStyle="1" w:styleId="Textodstavce">
    <w:name w:val="Text odstavce"/>
    <w:basedOn w:val="Normln"/>
    <w:uiPriority w:val="99"/>
    <w:rsid w:val="00E51E08"/>
    <w:pPr>
      <w:numPr>
        <w:numId w:val="2"/>
      </w:numPr>
      <w:tabs>
        <w:tab w:val="left" w:pos="851"/>
      </w:tabs>
      <w:spacing w:before="120" w:after="120"/>
      <w:jc w:val="both"/>
      <w:outlineLvl w:val="6"/>
    </w:pPr>
    <w:rPr>
      <w:rFonts w:ascii="Calibri" w:hAnsi="Calibri" w:cs="Calibri"/>
      <w:sz w:val="24"/>
      <w:szCs w:val="24"/>
    </w:rPr>
  </w:style>
  <w:style w:type="paragraph" w:styleId="Zhlav">
    <w:name w:val="header"/>
    <w:basedOn w:val="Normln"/>
    <w:link w:val="ZhlavChar"/>
    <w:unhideWhenUsed/>
    <w:rsid w:val="00C9455E"/>
    <w:pPr>
      <w:tabs>
        <w:tab w:val="center" w:pos="4536"/>
        <w:tab w:val="right" w:pos="9072"/>
      </w:tabs>
    </w:pPr>
  </w:style>
  <w:style w:type="character" w:customStyle="1" w:styleId="ZhlavChar">
    <w:name w:val="Záhlaví Char"/>
    <w:basedOn w:val="Standardnpsmoodstavce"/>
    <w:link w:val="Zhlav"/>
    <w:uiPriority w:val="99"/>
    <w:rsid w:val="00C9455E"/>
  </w:style>
  <w:style w:type="character" w:customStyle="1" w:styleId="ZpatChar">
    <w:name w:val="Zápatí Char"/>
    <w:basedOn w:val="Standardnpsmoodstavce"/>
    <w:link w:val="Zpat"/>
    <w:uiPriority w:val="99"/>
    <w:rsid w:val="00C9455E"/>
  </w:style>
  <w:style w:type="character" w:styleId="Odkaznakoment">
    <w:name w:val="annotation reference"/>
    <w:semiHidden/>
    <w:unhideWhenUsed/>
    <w:rsid w:val="005572D6"/>
    <w:rPr>
      <w:sz w:val="16"/>
      <w:szCs w:val="16"/>
    </w:rPr>
  </w:style>
  <w:style w:type="paragraph" w:styleId="Textkomente">
    <w:name w:val="annotation text"/>
    <w:basedOn w:val="Normln"/>
    <w:link w:val="TextkomenteChar"/>
    <w:semiHidden/>
    <w:unhideWhenUsed/>
    <w:rsid w:val="005572D6"/>
  </w:style>
  <w:style w:type="character" w:customStyle="1" w:styleId="TextkomenteChar">
    <w:name w:val="Text komentáře Char"/>
    <w:basedOn w:val="Standardnpsmoodstavce"/>
    <w:link w:val="Textkomente"/>
    <w:semiHidden/>
    <w:rsid w:val="005572D6"/>
  </w:style>
  <w:style w:type="paragraph" w:styleId="Pedmtkomente">
    <w:name w:val="annotation subject"/>
    <w:basedOn w:val="Textkomente"/>
    <w:next w:val="Textkomente"/>
    <w:link w:val="PedmtkomenteChar"/>
    <w:semiHidden/>
    <w:unhideWhenUsed/>
    <w:rsid w:val="005572D6"/>
    <w:rPr>
      <w:b/>
      <w:bCs/>
    </w:rPr>
  </w:style>
  <w:style w:type="character" w:customStyle="1" w:styleId="PedmtkomenteChar">
    <w:name w:val="Předmět komentáře Char"/>
    <w:link w:val="Pedmtkomente"/>
    <w:semiHidden/>
    <w:rsid w:val="005572D6"/>
    <w:rPr>
      <w:b/>
      <w:bCs/>
    </w:rPr>
  </w:style>
  <w:style w:type="character" w:styleId="Siln">
    <w:name w:val="Strong"/>
    <w:uiPriority w:val="22"/>
    <w:qFormat/>
    <w:rsid w:val="003540EF"/>
    <w:rPr>
      <w:b/>
      <w:bCs/>
    </w:rPr>
  </w:style>
  <w:style w:type="character" w:customStyle="1" w:styleId="cpvselected">
    <w:name w:val="cpvselected"/>
    <w:basedOn w:val="Standardnpsmoodstavce"/>
    <w:rsid w:val="00513622"/>
  </w:style>
  <w:style w:type="paragraph" w:styleId="Normlnweb">
    <w:name w:val="Normal (Web)"/>
    <w:basedOn w:val="Normln"/>
    <w:uiPriority w:val="99"/>
    <w:semiHidden/>
    <w:unhideWhenUsed/>
    <w:rsid w:val="00203022"/>
    <w:pPr>
      <w:spacing w:before="100" w:beforeAutospacing="1" w:after="100" w:afterAutospacing="1"/>
    </w:pPr>
    <w:rPr>
      <w:sz w:val="24"/>
      <w:szCs w:val="24"/>
    </w:rPr>
  </w:style>
  <w:style w:type="paragraph" w:customStyle="1" w:styleId="Normlntexttabulky">
    <w:name w:val="Normální text tabulky"/>
    <w:basedOn w:val="Normln"/>
    <w:rsid w:val="002F349B"/>
    <w:rPr>
      <w:rFonts w:ascii="Tahoma" w:hAnsi="Tahoma"/>
      <w:szCs w:val="24"/>
    </w:rPr>
  </w:style>
  <w:style w:type="paragraph" w:customStyle="1" w:styleId="Default">
    <w:name w:val="Default"/>
    <w:rsid w:val="00325467"/>
    <w:pPr>
      <w:autoSpaceDE w:val="0"/>
      <w:autoSpaceDN w:val="0"/>
      <w:adjustRightInd w:val="0"/>
    </w:pPr>
    <w:rPr>
      <w:rFonts w:eastAsia="Calibri"/>
      <w:color w:val="000000"/>
      <w:sz w:val="24"/>
      <w:szCs w:val="24"/>
    </w:rPr>
  </w:style>
  <w:style w:type="character" w:customStyle="1" w:styleId="markedcontent">
    <w:name w:val="markedcontent"/>
    <w:basedOn w:val="Standardnpsmoodstavce"/>
    <w:rsid w:val="0045261C"/>
  </w:style>
  <w:style w:type="paragraph" w:customStyle="1" w:styleId="Textbody">
    <w:name w:val="Text body"/>
    <w:basedOn w:val="Normln"/>
    <w:rsid w:val="00955C22"/>
    <w:pPr>
      <w:suppressAutoHyphens/>
      <w:autoSpaceDN w:val="0"/>
      <w:spacing w:after="140" w:line="288" w:lineRule="auto"/>
      <w:textAlignment w:val="baseline"/>
    </w:pPr>
    <w:rPr>
      <w:rFonts w:ascii="Liberation Serif" w:eastAsia="SimSun" w:hAnsi="Liberation Serif" w:cs="Arial"/>
      <w:kern w:val="3"/>
      <w:sz w:val="24"/>
      <w:szCs w:val="24"/>
      <w:lang w:eastAsia="zh-CN" w:bidi="hi-IN"/>
    </w:rPr>
  </w:style>
  <w:style w:type="paragraph" w:styleId="Textpoznpodarou">
    <w:name w:val="footnote text"/>
    <w:basedOn w:val="Normln"/>
    <w:link w:val="TextpoznpodarouChar"/>
    <w:uiPriority w:val="99"/>
    <w:semiHidden/>
    <w:unhideWhenUsed/>
    <w:rsid w:val="00955C22"/>
  </w:style>
  <w:style w:type="character" w:customStyle="1" w:styleId="TextpoznpodarouChar">
    <w:name w:val="Text pozn. pod čarou Char"/>
    <w:basedOn w:val="Standardnpsmoodstavce"/>
    <w:link w:val="Textpoznpodarou"/>
    <w:uiPriority w:val="99"/>
    <w:semiHidden/>
    <w:rsid w:val="00955C22"/>
  </w:style>
  <w:style w:type="character" w:customStyle="1" w:styleId="OdstavecseseznamemChar">
    <w:name w:val="Odstavec se seznamem Char"/>
    <w:aliases w:val="Conclusion de partie Char,Nad Char"/>
    <w:link w:val="Odstavecseseznamem"/>
    <w:locked/>
    <w:rsid w:val="00955C22"/>
  </w:style>
  <w:style w:type="paragraph" w:customStyle="1" w:styleId="2nesltext">
    <w:name w:val="2nečísl.text"/>
    <w:basedOn w:val="Normln"/>
    <w:qFormat/>
    <w:rsid w:val="00955C22"/>
    <w:pPr>
      <w:spacing w:before="120" w:after="240"/>
      <w:jc w:val="both"/>
    </w:pPr>
    <w:rPr>
      <w:rFonts w:ascii="Calibri" w:eastAsia="Calibri" w:hAnsi="Calibri"/>
      <w:sz w:val="22"/>
      <w:szCs w:val="22"/>
      <w:lang w:eastAsia="en-US"/>
    </w:rPr>
  </w:style>
  <w:style w:type="character" w:styleId="Znakapoznpodarou">
    <w:name w:val="footnote reference"/>
    <w:basedOn w:val="Standardnpsmoodstavce"/>
    <w:uiPriority w:val="99"/>
    <w:semiHidden/>
    <w:unhideWhenUsed/>
    <w:rsid w:val="00955C22"/>
    <w:rPr>
      <w:vertAlign w:val="superscript"/>
    </w:rPr>
  </w:style>
  <w:style w:type="table" w:styleId="Mkatabulky">
    <w:name w:val="Table Grid"/>
    <w:basedOn w:val="Normlntabulka"/>
    <w:uiPriority w:val="59"/>
    <w:rsid w:val="00955C2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odsazen21">
    <w:name w:val="Základní text odsazený 21"/>
    <w:basedOn w:val="Normln"/>
    <w:rsid w:val="00955C22"/>
    <w:pPr>
      <w:suppressAutoHyphens/>
      <w:ind w:firstLine="360"/>
      <w:jc w:val="both"/>
    </w:pPr>
    <w:rPr>
      <w:rFonts w:ascii="Arial" w:hAnsi="Arial" w:cs="Arial"/>
      <w:bCs/>
      <w:lang w:val="x-none" w:eastAsia="zh-CN"/>
    </w:rPr>
  </w:style>
  <w:style w:type="paragraph" w:customStyle="1" w:styleId="Odstavecseseznamem1">
    <w:name w:val="Odstavec se seznamem1"/>
    <w:basedOn w:val="Normln"/>
    <w:rsid w:val="00955C22"/>
    <w:pPr>
      <w:suppressAutoHyphens/>
      <w:ind w:left="708"/>
    </w:pPr>
    <w:rPr>
      <w:lang w:eastAsia="zh-CN"/>
    </w:rPr>
  </w:style>
  <w:style w:type="paragraph" w:customStyle="1" w:styleId="Smlouva-eslo">
    <w:name w:val="Smlouva-eíslo"/>
    <w:basedOn w:val="Normln"/>
    <w:rsid w:val="00955C22"/>
    <w:pPr>
      <w:widowControl w:val="0"/>
      <w:suppressAutoHyphens/>
      <w:spacing w:before="120" w:line="240" w:lineRule="atLeast"/>
      <w:jc w:val="both"/>
    </w:pPr>
    <w:rPr>
      <w:rFonts w:eastAsia="Calibri"/>
      <w:sz w:val="24"/>
      <w:lang w:eastAsia="zh-CN"/>
    </w:rPr>
  </w:style>
  <w:style w:type="paragraph" w:customStyle="1" w:styleId="2sltext">
    <w:name w:val="2čísl.text"/>
    <w:basedOn w:val="Zkladntext"/>
    <w:qFormat/>
    <w:rsid w:val="00955C22"/>
    <w:pPr>
      <w:numPr>
        <w:numId w:val="10"/>
      </w:numPr>
      <w:spacing w:before="240" w:after="240"/>
      <w:jc w:val="both"/>
    </w:pPr>
    <w:rPr>
      <w:rFonts w:ascii="Calibri" w:hAnsi="Calibri" w:cs="Calibri"/>
      <w:sz w:val="22"/>
      <w:szCs w:val="22"/>
      <w:lang w:eastAsia="zh-CN"/>
    </w:rPr>
  </w:style>
  <w:style w:type="paragraph" w:styleId="Titulek">
    <w:name w:val="caption"/>
    <w:basedOn w:val="Normln"/>
    <w:next w:val="Normln"/>
    <w:unhideWhenUsed/>
    <w:qFormat/>
    <w:rsid w:val="005E17B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6036">
      <w:bodyDiv w:val="1"/>
      <w:marLeft w:val="0"/>
      <w:marRight w:val="0"/>
      <w:marTop w:val="0"/>
      <w:marBottom w:val="0"/>
      <w:divBdr>
        <w:top w:val="none" w:sz="0" w:space="0" w:color="auto"/>
        <w:left w:val="none" w:sz="0" w:space="0" w:color="auto"/>
        <w:bottom w:val="none" w:sz="0" w:space="0" w:color="auto"/>
        <w:right w:val="none" w:sz="0" w:space="0" w:color="auto"/>
      </w:divBdr>
    </w:div>
    <w:div w:id="147600303">
      <w:bodyDiv w:val="1"/>
      <w:marLeft w:val="0"/>
      <w:marRight w:val="0"/>
      <w:marTop w:val="0"/>
      <w:marBottom w:val="0"/>
      <w:divBdr>
        <w:top w:val="none" w:sz="0" w:space="0" w:color="auto"/>
        <w:left w:val="none" w:sz="0" w:space="0" w:color="auto"/>
        <w:bottom w:val="none" w:sz="0" w:space="0" w:color="auto"/>
        <w:right w:val="none" w:sz="0" w:space="0" w:color="auto"/>
      </w:divBdr>
    </w:div>
    <w:div w:id="156964780">
      <w:bodyDiv w:val="1"/>
      <w:marLeft w:val="0"/>
      <w:marRight w:val="0"/>
      <w:marTop w:val="0"/>
      <w:marBottom w:val="0"/>
      <w:divBdr>
        <w:top w:val="none" w:sz="0" w:space="0" w:color="auto"/>
        <w:left w:val="none" w:sz="0" w:space="0" w:color="auto"/>
        <w:bottom w:val="none" w:sz="0" w:space="0" w:color="auto"/>
        <w:right w:val="none" w:sz="0" w:space="0" w:color="auto"/>
      </w:divBdr>
    </w:div>
    <w:div w:id="249508321">
      <w:bodyDiv w:val="1"/>
      <w:marLeft w:val="0"/>
      <w:marRight w:val="0"/>
      <w:marTop w:val="0"/>
      <w:marBottom w:val="0"/>
      <w:divBdr>
        <w:top w:val="none" w:sz="0" w:space="0" w:color="auto"/>
        <w:left w:val="none" w:sz="0" w:space="0" w:color="auto"/>
        <w:bottom w:val="none" w:sz="0" w:space="0" w:color="auto"/>
        <w:right w:val="none" w:sz="0" w:space="0" w:color="auto"/>
      </w:divBdr>
    </w:div>
    <w:div w:id="414522021">
      <w:bodyDiv w:val="1"/>
      <w:marLeft w:val="0"/>
      <w:marRight w:val="0"/>
      <w:marTop w:val="0"/>
      <w:marBottom w:val="0"/>
      <w:divBdr>
        <w:top w:val="none" w:sz="0" w:space="0" w:color="auto"/>
        <w:left w:val="none" w:sz="0" w:space="0" w:color="auto"/>
        <w:bottom w:val="none" w:sz="0" w:space="0" w:color="auto"/>
        <w:right w:val="none" w:sz="0" w:space="0" w:color="auto"/>
      </w:divBdr>
    </w:div>
    <w:div w:id="543909468">
      <w:bodyDiv w:val="1"/>
      <w:marLeft w:val="0"/>
      <w:marRight w:val="0"/>
      <w:marTop w:val="0"/>
      <w:marBottom w:val="0"/>
      <w:divBdr>
        <w:top w:val="none" w:sz="0" w:space="0" w:color="auto"/>
        <w:left w:val="none" w:sz="0" w:space="0" w:color="auto"/>
        <w:bottom w:val="none" w:sz="0" w:space="0" w:color="auto"/>
        <w:right w:val="none" w:sz="0" w:space="0" w:color="auto"/>
      </w:divBdr>
      <w:divsChild>
        <w:div w:id="1664049056">
          <w:marLeft w:val="0"/>
          <w:marRight w:val="0"/>
          <w:marTop w:val="0"/>
          <w:marBottom w:val="0"/>
          <w:divBdr>
            <w:top w:val="none" w:sz="0" w:space="0" w:color="auto"/>
            <w:left w:val="none" w:sz="0" w:space="0" w:color="auto"/>
            <w:bottom w:val="none" w:sz="0" w:space="0" w:color="auto"/>
            <w:right w:val="none" w:sz="0" w:space="0" w:color="auto"/>
          </w:divBdr>
        </w:div>
      </w:divsChild>
    </w:div>
    <w:div w:id="644314791">
      <w:bodyDiv w:val="1"/>
      <w:marLeft w:val="0"/>
      <w:marRight w:val="0"/>
      <w:marTop w:val="0"/>
      <w:marBottom w:val="0"/>
      <w:divBdr>
        <w:top w:val="none" w:sz="0" w:space="0" w:color="auto"/>
        <w:left w:val="none" w:sz="0" w:space="0" w:color="auto"/>
        <w:bottom w:val="none" w:sz="0" w:space="0" w:color="auto"/>
        <w:right w:val="none" w:sz="0" w:space="0" w:color="auto"/>
      </w:divBdr>
    </w:div>
    <w:div w:id="675427619">
      <w:bodyDiv w:val="1"/>
      <w:marLeft w:val="0"/>
      <w:marRight w:val="0"/>
      <w:marTop w:val="0"/>
      <w:marBottom w:val="0"/>
      <w:divBdr>
        <w:top w:val="none" w:sz="0" w:space="0" w:color="auto"/>
        <w:left w:val="none" w:sz="0" w:space="0" w:color="auto"/>
        <w:bottom w:val="none" w:sz="0" w:space="0" w:color="auto"/>
        <w:right w:val="none" w:sz="0" w:space="0" w:color="auto"/>
      </w:divBdr>
      <w:divsChild>
        <w:div w:id="495607649">
          <w:marLeft w:val="0"/>
          <w:marRight w:val="0"/>
          <w:marTop w:val="0"/>
          <w:marBottom w:val="0"/>
          <w:divBdr>
            <w:top w:val="none" w:sz="0" w:space="0" w:color="auto"/>
            <w:left w:val="none" w:sz="0" w:space="0" w:color="auto"/>
            <w:bottom w:val="none" w:sz="0" w:space="0" w:color="auto"/>
            <w:right w:val="none" w:sz="0" w:space="0" w:color="auto"/>
          </w:divBdr>
        </w:div>
      </w:divsChild>
    </w:div>
    <w:div w:id="971404026">
      <w:bodyDiv w:val="1"/>
      <w:marLeft w:val="0"/>
      <w:marRight w:val="0"/>
      <w:marTop w:val="0"/>
      <w:marBottom w:val="0"/>
      <w:divBdr>
        <w:top w:val="none" w:sz="0" w:space="0" w:color="auto"/>
        <w:left w:val="none" w:sz="0" w:space="0" w:color="auto"/>
        <w:bottom w:val="none" w:sz="0" w:space="0" w:color="auto"/>
        <w:right w:val="none" w:sz="0" w:space="0" w:color="auto"/>
      </w:divBdr>
    </w:div>
    <w:div w:id="1058671969">
      <w:bodyDiv w:val="1"/>
      <w:marLeft w:val="0"/>
      <w:marRight w:val="0"/>
      <w:marTop w:val="0"/>
      <w:marBottom w:val="0"/>
      <w:divBdr>
        <w:top w:val="none" w:sz="0" w:space="0" w:color="auto"/>
        <w:left w:val="none" w:sz="0" w:space="0" w:color="auto"/>
        <w:bottom w:val="none" w:sz="0" w:space="0" w:color="auto"/>
        <w:right w:val="none" w:sz="0" w:space="0" w:color="auto"/>
      </w:divBdr>
    </w:div>
    <w:div w:id="1213886600">
      <w:bodyDiv w:val="1"/>
      <w:marLeft w:val="0"/>
      <w:marRight w:val="0"/>
      <w:marTop w:val="0"/>
      <w:marBottom w:val="0"/>
      <w:divBdr>
        <w:top w:val="none" w:sz="0" w:space="0" w:color="auto"/>
        <w:left w:val="none" w:sz="0" w:space="0" w:color="auto"/>
        <w:bottom w:val="none" w:sz="0" w:space="0" w:color="auto"/>
        <w:right w:val="none" w:sz="0" w:space="0" w:color="auto"/>
      </w:divBdr>
    </w:div>
    <w:div w:id="1320188396">
      <w:bodyDiv w:val="1"/>
      <w:marLeft w:val="0"/>
      <w:marRight w:val="0"/>
      <w:marTop w:val="0"/>
      <w:marBottom w:val="0"/>
      <w:divBdr>
        <w:top w:val="none" w:sz="0" w:space="0" w:color="auto"/>
        <w:left w:val="none" w:sz="0" w:space="0" w:color="auto"/>
        <w:bottom w:val="none" w:sz="0" w:space="0" w:color="auto"/>
        <w:right w:val="none" w:sz="0" w:space="0" w:color="auto"/>
      </w:divBdr>
    </w:div>
    <w:div w:id="1407340222">
      <w:bodyDiv w:val="1"/>
      <w:marLeft w:val="0"/>
      <w:marRight w:val="0"/>
      <w:marTop w:val="0"/>
      <w:marBottom w:val="0"/>
      <w:divBdr>
        <w:top w:val="none" w:sz="0" w:space="0" w:color="auto"/>
        <w:left w:val="none" w:sz="0" w:space="0" w:color="auto"/>
        <w:bottom w:val="none" w:sz="0" w:space="0" w:color="auto"/>
        <w:right w:val="none" w:sz="0" w:space="0" w:color="auto"/>
      </w:divBdr>
    </w:div>
    <w:div w:id="157805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31CC0-11BB-460F-80DD-15D4142A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6</Pages>
  <Words>2241</Words>
  <Characters>13223</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Č</vt:lpstr>
    </vt:vector>
  </TitlesOfParts>
  <Company>M.Ú. České Budějovice</Company>
  <LinksUpToDate>false</LinksUpToDate>
  <CharactersWithSpaces>15434</CharactersWithSpaces>
  <SharedDoc>false</SharedDoc>
  <HLinks>
    <vt:vector size="30" baseType="variant">
      <vt:variant>
        <vt:i4>327783</vt:i4>
      </vt:variant>
      <vt:variant>
        <vt:i4>12</vt:i4>
      </vt:variant>
      <vt:variant>
        <vt:i4>0</vt:i4>
      </vt:variant>
      <vt:variant>
        <vt:i4>5</vt:i4>
      </vt:variant>
      <vt:variant>
        <vt:lpwstr>mailto:hana.castoralova@jihoceskedivadlo.cz</vt:lpwstr>
      </vt:variant>
      <vt:variant>
        <vt:lpwstr/>
      </vt:variant>
      <vt:variant>
        <vt:i4>7077922</vt:i4>
      </vt:variant>
      <vt:variant>
        <vt:i4>9</vt:i4>
      </vt:variant>
      <vt:variant>
        <vt:i4>0</vt:i4>
      </vt:variant>
      <vt:variant>
        <vt:i4>5</vt:i4>
      </vt:variant>
      <vt:variant>
        <vt:lpwstr>http://www.jihoceskedivadlo.cz/</vt:lpwstr>
      </vt:variant>
      <vt:variant>
        <vt:lpwstr/>
      </vt:variant>
      <vt:variant>
        <vt:i4>327783</vt:i4>
      </vt:variant>
      <vt:variant>
        <vt:i4>6</vt:i4>
      </vt:variant>
      <vt:variant>
        <vt:i4>0</vt:i4>
      </vt:variant>
      <vt:variant>
        <vt:i4>5</vt:i4>
      </vt:variant>
      <vt:variant>
        <vt:lpwstr>mailto:hana.castoralova@jihoceskedivadlo.cz</vt:lpwstr>
      </vt:variant>
      <vt:variant>
        <vt:lpwstr/>
      </vt:variant>
      <vt:variant>
        <vt:i4>327783</vt:i4>
      </vt:variant>
      <vt:variant>
        <vt:i4>3</vt:i4>
      </vt:variant>
      <vt:variant>
        <vt:i4>0</vt:i4>
      </vt:variant>
      <vt:variant>
        <vt:i4>5</vt:i4>
      </vt:variant>
      <vt:variant>
        <vt:lpwstr>mailto:hana.castoralova@jihoceskedivadlo.cz</vt:lpwstr>
      </vt:variant>
      <vt:variant>
        <vt:lpwstr/>
      </vt:variant>
      <vt:variant>
        <vt:i4>4718687</vt:i4>
      </vt:variant>
      <vt:variant>
        <vt:i4>0</vt:i4>
      </vt:variant>
      <vt:variant>
        <vt:i4>0</vt:i4>
      </vt:variant>
      <vt:variant>
        <vt:i4>5</vt:i4>
      </vt:variant>
      <vt:variant>
        <vt:lpwstr>https://www.otacivehlediste.cz/aktualne/?qid=1340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Městský úřad České Budějovice</dc:creator>
  <cp:lastModifiedBy>HDQ</cp:lastModifiedBy>
  <cp:revision>7</cp:revision>
  <cp:lastPrinted>2024-11-14T13:53:00Z</cp:lastPrinted>
  <dcterms:created xsi:type="dcterms:W3CDTF">2024-11-21T15:17:00Z</dcterms:created>
  <dcterms:modified xsi:type="dcterms:W3CDTF">2024-11-25T07:18:00Z</dcterms:modified>
</cp:coreProperties>
</file>