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1207" w14:textId="77777777" w:rsidR="006A16F1" w:rsidRPr="006A16F1" w:rsidRDefault="006A16F1" w:rsidP="00D27A12">
      <w:pPr>
        <w:pStyle w:val="Default"/>
        <w:spacing w:line="276" w:lineRule="auto"/>
        <w:jc w:val="center"/>
        <w:rPr>
          <w:b/>
          <w:bCs/>
        </w:rPr>
      </w:pPr>
      <w:r w:rsidRPr="006A16F1">
        <w:rPr>
          <w:b/>
          <w:bCs/>
        </w:rPr>
        <w:t xml:space="preserve">Dodatek č. </w:t>
      </w:r>
      <w:r w:rsidR="00D12431">
        <w:rPr>
          <w:b/>
          <w:bCs/>
        </w:rPr>
        <w:t>1</w:t>
      </w:r>
    </w:p>
    <w:p w14:paraId="472D6F08" w14:textId="296ACBD6" w:rsidR="006A16F1" w:rsidRDefault="006A16F1" w:rsidP="00D27A12">
      <w:pPr>
        <w:pStyle w:val="Default"/>
        <w:spacing w:line="276" w:lineRule="auto"/>
        <w:jc w:val="center"/>
        <w:rPr>
          <w:b/>
          <w:bCs/>
        </w:rPr>
      </w:pPr>
      <w:r w:rsidRPr="006A16F1">
        <w:rPr>
          <w:b/>
          <w:bCs/>
        </w:rPr>
        <w:t xml:space="preserve">ke Smlouvě </w:t>
      </w:r>
      <w:bookmarkStart w:id="0" w:name="_Hlk181364011"/>
      <w:r w:rsidRPr="006A16F1">
        <w:rPr>
          <w:b/>
          <w:bCs/>
        </w:rPr>
        <w:t xml:space="preserve">o </w:t>
      </w:r>
      <w:r w:rsidR="00D72873">
        <w:rPr>
          <w:b/>
          <w:bCs/>
        </w:rPr>
        <w:t>z</w:t>
      </w:r>
      <w:r w:rsidR="004601AC" w:rsidRPr="004601AC">
        <w:rPr>
          <w:b/>
          <w:bCs/>
        </w:rPr>
        <w:t>ajištění pronájmu softwarových licencí a souvisejících služeb pro osobní počítače a servery</w:t>
      </w:r>
      <w:bookmarkEnd w:id="0"/>
    </w:p>
    <w:p w14:paraId="3509739A" w14:textId="321B91AE" w:rsidR="007F12D7" w:rsidRPr="006A16F1" w:rsidRDefault="007F12D7" w:rsidP="00D27A12">
      <w:pPr>
        <w:pStyle w:val="Default"/>
        <w:spacing w:line="276" w:lineRule="auto"/>
        <w:jc w:val="center"/>
      </w:pPr>
      <w:r>
        <w:t xml:space="preserve"> </w:t>
      </w:r>
      <w:r w:rsidRPr="00CF5F27">
        <w:t>Č.</w:t>
      </w:r>
      <w:r w:rsidR="00310090">
        <w:t xml:space="preserve"> </w:t>
      </w:r>
      <w:r w:rsidRPr="00CF5F27">
        <w:t>j: MSMT-</w:t>
      </w:r>
      <w:r w:rsidR="004601AC" w:rsidRPr="004601AC">
        <w:t xml:space="preserve"> 22716/2023-10</w:t>
      </w:r>
    </w:p>
    <w:p w14:paraId="46A4B1CA" w14:textId="77777777" w:rsidR="006A16F1" w:rsidRDefault="006A16F1" w:rsidP="00D27A12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74559DE" w14:textId="77777777" w:rsidR="00F278CE" w:rsidRDefault="00F278CE" w:rsidP="00D27A12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4E60436A" w14:textId="77777777" w:rsidR="00F278CE" w:rsidRDefault="00F278CE" w:rsidP="00D27A12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5E071F09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Smluvní strany </w:t>
      </w:r>
    </w:p>
    <w:p w14:paraId="523E7AD4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Objednatel: </w:t>
      </w:r>
    </w:p>
    <w:p w14:paraId="41FAF9B2" w14:textId="77777777" w:rsidR="006A16F1" w:rsidRDefault="006A16F1" w:rsidP="009A65E9">
      <w:pPr>
        <w:pStyle w:val="Default"/>
        <w:spacing w:line="276" w:lineRule="auto"/>
        <w:ind w:left="1416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Ministerstvo školství, mládeže a tělovýchovy </w:t>
      </w:r>
    </w:p>
    <w:p w14:paraId="544A03F8" w14:textId="71D345EA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9A65E9">
        <w:rPr>
          <w:sz w:val="22"/>
          <w:szCs w:val="22"/>
        </w:rPr>
        <w:tab/>
      </w:r>
      <w:r w:rsidR="009A65E9">
        <w:rPr>
          <w:sz w:val="22"/>
          <w:szCs w:val="22"/>
        </w:rPr>
        <w:tab/>
      </w:r>
      <w:r>
        <w:rPr>
          <w:sz w:val="22"/>
          <w:szCs w:val="22"/>
        </w:rPr>
        <w:t xml:space="preserve">Karmelitská 529/5, Praha 1 - Malá Strana, PSČ 118 12 </w:t>
      </w:r>
    </w:p>
    <w:p w14:paraId="4FF0E2AA" w14:textId="77777777" w:rsidR="004601AC" w:rsidRPr="004601AC" w:rsidRDefault="00D12431" w:rsidP="004601AC">
      <w:pPr>
        <w:pStyle w:val="Default"/>
        <w:spacing w:line="276" w:lineRule="auto"/>
        <w:ind w:left="2124" w:hanging="2124"/>
        <w:rPr>
          <w:sz w:val="22"/>
          <w:szCs w:val="22"/>
        </w:rPr>
      </w:pPr>
      <w:r w:rsidRPr="00D12431">
        <w:rPr>
          <w:sz w:val="22"/>
          <w:szCs w:val="22"/>
        </w:rPr>
        <w:t xml:space="preserve">Jednající: </w:t>
      </w:r>
      <w:r w:rsidR="009A65E9">
        <w:rPr>
          <w:sz w:val="22"/>
          <w:szCs w:val="22"/>
        </w:rPr>
        <w:tab/>
      </w:r>
      <w:r w:rsidR="004601AC" w:rsidRPr="004601AC">
        <w:rPr>
          <w:sz w:val="22"/>
          <w:szCs w:val="22"/>
        </w:rPr>
        <w:t>Ing. Václavem Jelenem, vrchním ředitelem sekce informatiky, statistiky a analýz</w:t>
      </w:r>
    </w:p>
    <w:p w14:paraId="368726EC" w14:textId="600B6D85" w:rsidR="00D12431" w:rsidRDefault="004601AC" w:rsidP="004601AC">
      <w:pPr>
        <w:pStyle w:val="Default"/>
        <w:spacing w:line="276" w:lineRule="auto"/>
        <w:ind w:left="2124"/>
        <w:rPr>
          <w:sz w:val="22"/>
          <w:szCs w:val="22"/>
        </w:rPr>
      </w:pPr>
      <w:r w:rsidRPr="004601AC">
        <w:rPr>
          <w:sz w:val="22"/>
          <w:szCs w:val="22"/>
        </w:rPr>
        <w:t>PhDr. Mgr. Václavem Velčovským, Ph.D</w:t>
      </w:r>
      <w:r w:rsidR="00BF6779">
        <w:rPr>
          <w:sz w:val="22"/>
          <w:szCs w:val="22"/>
        </w:rPr>
        <w:t>.</w:t>
      </w:r>
      <w:r w:rsidRPr="004601AC">
        <w:rPr>
          <w:sz w:val="22"/>
          <w:szCs w:val="22"/>
        </w:rPr>
        <w:t>, vrchním ředitelem sekce mezinárodních vztahů, EU a ESIF</w:t>
      </w:r>
    </w:p>
    <w:p w14:paraId="79ECFFCD" w14:textId="2339F3EA" w:rsidR="006A16F1" w:rsidRDefault="006A16F1" w:rsidP="00D1243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9A65E9">
        <w:rPr>
          <w:sz w:val="22"/>
          <w:szCs w:val="22"/>
        </w:rPr>
        <w:tab/>
      </w:r>
      <w:r w:rsidR="009A65E9">
        <w:rPr>
          <w:sz w:val="22"/>
          <w:szCs w:val="22"/>
        </w:rPr>
        <w:tab/>
      </w:r>
      <w:r w:rsidR="009A65E9">
        <w:rPr>
          <w:sz w:val="22"/>
          <w:szCs w:val="22"/>
        </w:rPr>
        <w:tab/>
      </w:r>
      <w:r>
        <w:rPr>
          <w:sz w:val="22"/>
          <w:szCs w:val="22"/>
        </w:rPr>
        <w:t xml:space="preserve">00022985 </w:t>
      </w:r>
    </w:p>
    <w:p w14:paraId="141E5409" w14:textId="79210F8C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9A65E9">
        <w:rPr>
          <w:sz w:val="22"/>
          <w:szCs w:val="22"/>
        </w:rPr>
        <w:tab/>
      </w:r>
      <w:r>
        <w:rPr>
          <w:sz w:val="22"/>
          <w:szCs w:val="22"/>
        </w:rPr>
        <w:t xml:space="preserve">ČNB Praha, účet č.: </w:t>
      </w:r>
      <w:r w:rsidR="007D04D3">
        <w:rPr>
          <w:sz w:val="22"/>
          <w:szCs w:val="22"/>
        </w:rPr>
        <w:t>XXXXXXXXXXXXXXX</w:t>
      </w:r>
      <w:r>
        <w:rPr>
          <w:sz w:val="22"/>
          <w:szCs w:val="22"/>
        </w:rPr>
        <w:t xml:space="preserve"> </w:t>
      </w:r>
    </w:p>
    <w:p w14:paraId="6260EFBA" w14:textId="2E9EDBBF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DB7A40">
        <w:rPr>
          <w:sz w:val="22"/>
          <w:szCs w:val="22"/>
        </w:rPr>
        <w:t>o</w:t>
      </w:r>
      <w:r>
        <w:rPr>
          <w:sz w:val="22"/>
          <w:szCs w:val="22"/>
        </w:rPr>
        <w:t xml:space="preserve">bjednatel“) </w:t>
      </w:r>
    </w:p>
    <w:p w14:paraId="3BD9A330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</w:p>
    <w:p w14:paraId="27564281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33420F14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</w:p>
    <w:p w14:paraId="5295E251" w14:textId="77777777" w:rsidR="00545E37" w:rsidRDefault="00545E37" w:rsidP="009A65E9">
      <w:pPr>
        <w:tabs>
          <w:tab w:val="left" w:pos="2268"/>
        </w:tabs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14:paraId="1E60CCC2" w14:textId="7FC859CC" w:rsidR="009A65E9" w:rsidRPr="009A65E9" w:rsidRDefault="00545E37" w:rsidP="009A65E9">
      <w:pPr>
        <w:tabs>
          <w:tab w:val="left" w:pos="2268"/>
        </w:tabs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Dodavatel</w:t>
      </w:r>
      <w:r w:rsidR="009A65E9" w:rsidRPr="009A65E9">
        <w:rPr>
          <w:rFonts w:ascii="Calibri" w:eastAsia="Times New Roman" w:hAnsi="Calibri" w:cs="Arial"/>
          <w:lang w:eastAsia="cs-CZ"/>
        </w:rPr>
        <w:t>:</w:t>
      </w:r>
    </w:p>
    <w:p w14:paraId="5AD0CB30" w14:textId="08299BE3" w:rsidR="00545E37" w:rsidRDefault="00545E37" w:rsidP="00545E37">
      <w:pPr>
        <w:pStyle w:val="Default"/>
        <w:ind w:left="1416" w:firstLine="708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SoftwareONE</w:t>
      </w:r>
      <w:proofErr w:type="spellEnd"/>
      <w:r>
        <w:rPr>
          <w:b/>
          <w:bCs/>
          <w:sz w:val="23"/>
          <w:szCs w:val="23"/>
        </w:rPr>
        <w:t xml:space="preserve"> Czech Republic s.r.o. </w:t>
      </w:r>
    </w:p>
    <w:p w14:paraId="170FCDE0" w14:textId="67EA742C" w:rsidR="00545E37" w:rsidRDefault="00545E37" w:rsidP="00545E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Sídlo: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Vyskočilova 1410/1, 140 00 Praha 4 </w:t>
      </w:r>
    </w:p>
    <w:p w14:paraId="5459D142" w14:textId="28F27301" w:rsidR="00545E37" w:rsidRDefault="00545E37" w:rsidP="00545E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Zastoupen: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Petr Pánek a Lukáš Zima, prokuristé </w:t>
      </w:r>
    </w:p>
    <w:p w14:paraId="14BDA460" w14:textId="453419EA" w:rsidR="00545E37" w:rsidRDefault="00545E37" w:rsidP="00545E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24207519 </w:t>
      </w:r>
    </w:p>
    <w:p w14:paraId="4A57B0B8" w14:textId="2A81DC5F" w:rsidR="00545E37" w:rsidRDefault="00545E37" w:rsidP="00545E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CZ24207519 </w:t>
      </w:r>
    </w:p>
    <w:p w14:paraId="21236560" w14:textId="3F4E0E36" w:rsidR="00545E37" w:rsidRDefault="00545E37" w:rsidP="00545E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</w:t>
      </w:r>
      <w:r w:rsidR="00D72873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UniCredit</w:t>
      </w:r>
      <w:proofErr w:type="spellEnd"/>
      <w:r>
        <w:rPr>
          <w:sz w:val="23"/>
          <w:szCs w:val="23"/>
        </w:rPr>
        <w:t xml:space="preserve"> Bank Czech Republic and Slovakia, a.s. </w:t>
      </w:r>
    </w:p>
    <w:p w14:paraId="65F4E83E" w14:textId="1814553C" w:rsidR="00545E37" w:rsidRDefault="00545E37" w:rsidP="00545E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účtu: </w:t>
      </w:r>
      <w:r w:rsidR="00D72873">
        <w:rPr>
          <w:sz w:val="23"/>
          <w:szCs w:val="23"/>
        </w:rPr>
        <w:tab/>
      </w:r>
      <w:r w:rsidR="00D72873">
        <w:rPr>
          <w:sz w:val="23"/>
          <w:szCs w:val="23"/>
        </w:rPr>
        <w:tab/>
      </w:r>
      <w:r w:rsidR="007D04D3">
        <w:rPr>
          <w:sz w:val="23"/>
          <w:szCs w:val="23"/>
        </w:rPr>
        <w:t>XXXXXXXXXXXXXXXXXX</w:t>
      </w:r>
      <w:r>
        <w:rPr>
          <w:sz w:val="23"/>
          <w:szCs w:val="23"/>
        </w:rPr>
        <w:t xml:space="preserve"> </w:t>
      </w:r>
    </w:p>
    <w:p w14:paraId="7F7E8097" w14:textId="77777777" w:rsidR="00545E37" w:rsidRDefault="00545E37" w:rsidP="00545E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Společnost je zapsaná v OR Městského soudu v Praze, oddíl C spisová značka 188674 </w:t>
      </w:r>
    </w:p>
    <w:p w14:paraId="33181A8A" w14:textId="24AB169F" w:rsidR="00545E37" w:rsidRDefault="00545E37" w:rsidP="00545E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 w:rsidR="00D72873">
        <w:rPr>
          <w:sz w:val="23"/>
          <w:szCs w:val="23"/>
        </w:rPr>
        <w:t>d</w:t>
      </w:r>
      <w:r>
        <w:rPr>
          <w:sz w:val="23"/>
          <w:szCs w:val="23"/>
        </w:rPr>
        <w:t xml:space="preserve">odavatel“) </w:t>
      </w:r>
    </w:p>
    <w:p w14:paraId="25648B3F" w14:textId="77777777" w:rsidR="00D72873" w:rsidRDefault="00D72873" w:rsidP="00545E37">
      <w:pPr>
        <w:pStyle w:val="Default"/>
        <w:rPr>
          <w:sz w:val="23"/>
          <w:szCs w:val="23"/>
        </w:rPr>
      </w:pPr>
    </w:p>
    <w:p w14:paraId="1DD97107" w14:textId="6A52C029" w:rsidR="006A16F1" w:rsidRDefault="00545E37" w:rsidP="00545E37">
      <w:pPr>
        <w:spacing w:after="0" w:line="276" w:lineRule="auto"/>
      </w:pPr>
      <w:r>
        <w:rPr>
          <w:sz w:val="23"/>
          <w:szCs w:val="23"/>
        </w:rPr>
        <w:t>(dále společně označovány jako „</w:t>
      </w:r>
      <w:r w:rsidR="00D72873">
        <w:rPr>
          <w:sz w:val="23"/>
          <w:szCs w:val="23"/>
        </w:rPr>
        <w:t>s</w:t>
      </w:r>
      <w:r>
        <w:rPr>
          <w:sz w:val="23"/>
          <w:szCs w:val="23"/>
        </w:rPr>
        <w:t>mluvní strany“)</w:t>
      </w:r>
    </w:p>
    <w:p w14:paraId="39D1C873" w14:textId="48A80FF4" w:rsidR="006A16F1" w:rsidRDefault="006A16F1" w:rsidP="00D27A12">
      <w:pPr>
        <w:pStyle w:val="Default"/>
        <w:spacing w:line="276" w:lineRule="auto"/>
      </w:pPr>
    </w:p>
    <w:p w14:paraId="7278CCD8" w14:textId="1F576611" w:rsidR="00C02182" w:rsidRDefault="00C02182" w:rsidP="00D27A12">
      <w:pPr>
        <w:pStyle w:val="Default"/>
        <w:spacing w:line="276" w:lineRule="auto"/>
      </w:pPr>
    </w:p>
    <w:p w14:paraId="76F36DB8" w14:textId="73C519FC" w:rsidR="00C02182" w:rsidRDefault="00C02182" w:rsidP="00D27A12">
      <w:pPr>
        <w:pStyle w:val="Default"/>
        <w:spacing w:line="276" w:lineRule="auto"/>
      </w:pPr>
    </w:p>
    <w:p w14:paraId="6B82D959" w14:textId="77777777" w:rsidR="00C02182" w:rsidRDefault="00C02182" w:rsidP="00D27A12">
      <w:pPr>
        <w:pStyle w:val="Default"/>
        <w:spacing w:line="276" w:lineRule="auto"/>
      </w:pPr>
    </w:p>
    <w:p w14:paraId="4003BDE1" w14:textId="77777777" w:rsidR="00F278CE" w:rsidRDefault="00F278CE" w:rsidP="00D27A12">
      <w:pPr>
        <w:pStyle w:val="Default"/>
        <w:spacing w:line="276" w:lineRule="auto"/>
      </w:pPr>
    </w:p>
    <w:p w14:paraId="6A9837A7" w14:textId="77777777" w:rsidR="00F278CE" w:rsidRDefault="00F278CE" w:rsidP="00D27A12">
      <w:pPr>
        <w:pStyle w:val="Default"/>
        <w:spacing w:line="276" w:lineRule="auto"/>
      </w:pPr>
    </w:p>
    <w:p w14:paraId="6C9BF67B" w14:textId="42CC91D1" w:rsidR="006A16F1" w:rsidRDefault="006A16F1" w:rsidP="00D27A12">
      <w:pPr>
        <w:spacing w:after="0" w:line="276" w:lineRule="auto"/>
        <w:jc w:val="both"/>
      </w:pPr>
      <w:r>
        <w:t xml:space="preserve">uzavřely níže uvedeného dne, měsíce a roku na základě vzájemného konsenzu tento Dodatek č. </w:t>
      </w:r>
      <w:r w:rsidR="00D12431">
        <w:t>1</w:t>
      </w:r>
      <w:r>
        <w:t xml:space="preserve"> ke Smlouvě </w:t>
      </w:r>
      <w:r w:rsidR="00D72873" w:rsidRPr="00D72873">
        <w:t xml:space="preserve">o </w:t>
      </w:r>
      <w:r w:rsidR="00D72873">
        <w:t>z</w:t>
      </w:r>
      <w:r w:rsidR="00D72873" w:rsidRPr="00D72873">
        <w:t>ajištění pronájmu softwarových licencí a souvisejících služeb pro osobní počítače a servery</w:t>
      </w:r>
      <w:r>
        <w:t xml:space="preserve"> uzavřené </w:t>
      </w:r>
      <w:r w:rsidR="00C02182">
        <w:t xml:space="preserve">a zveřejněné v Registru smluv </w:t>
      </w:r>
      <w:r>
        <w:t xml:space="preserve">dne </w:t>
      </w:r>
      <w:r w:rsidR="00D72873" w:rsidRPr="00D72873">
        <w:t xml:space="preserve">28.12.2023 </w:t>
      </w:r>
      <w:r>
        <w:t xml:space="preserve">(dále jen „Dodatek č. </w:t>
      </w:r>
      <w:r w:rsidR="00B4063C">
        <w:t>1</w:t>
      </w:r>
      <w:r>
        <w:t>“).</w:t>
      </w:r>
    </w:p>
    <w:p w14:paraId="7B550B49" w14:textId="77777777" w:rsidR="00BF6779" w:rsidRDefault="00BF6779" w:rsidP="00D27A12">
      <w:pPr>
        <w:spacing w:after="0" w:line="276" w:lineRule="auto"/>
        <w:jc w:val="both"/>
      </w:pPr>
    </w:p>
    <w:p w14:paraId="0421F366" w14:textId="77777777" w:rsidR="00BF6779" w:rsidRDefault="00BF6779" w:rsidP="00D27A12">
      <w:pPr>
        <w:spacing w:after="0" w:line="276" w:lineRule="auto"/>
        <w:jc w:val="both"/>
      </w:pPr>
    </w:p>
    <w:p w14:paraId="364BAD58" w14:textId="77777777" w:rsidR="003C532B" w:rsidRDefault="003C532B" w:rsidP="00D27A12">
      <w:pPr>
        <w:spacing w:after="0" w:line="276" w:lineRule="auto"/>
        <w:jc w:val="both"/>
      </w:pPr>
    </w:p>
    <w:p w14:paraId="1045C8BC" w14:textId="77777777" w:rsidR="003C532B" w:rsidRDefault="003C532B" w:rsidP="00D27A12">
      <w:pPr>
        <w:spacing w:after="0" w:line="276" w:lineRule="auto"/>
        <w:jc w:val="both"/>
      </w:pPr>
    </w:p>
    <w:p w14:paraId="0D4DFF34" w14:textId="77777777" w:rsidR="006A16F1" w:rsidRDefault="006A16F1" w:rsidP="00D27A12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Preambule</w:t>
      </w:r>
    </w:p>
    <w:p w14:paraId="044428B7" w14:textId="63CAAB26" w:rsidR="006A16F1" w:rsidRDefault="006A16F1" w:rsidP="00D27A12">
      <w:pPr>
        <w:spacing w:after="0" w:line="276" w:lineRule="auto"/>
        <w:jc w:val="both"/>
      </w:pPr>
      <w:r>
        <w:t xml:space="preserve">Smlouva o </w:t>
      </w:r>
      <w:r w:rsidR="00D72873" w:rsidRPr="00D72873">
        <w:t xml:space="preserve">zajištění pronájmu softwarových licencí a souvisejících služeb pro osobní počítače a servery </w:t>
      </w:r>
      <w:r>
        <w:t>(dále jen „Smlouva“)</w:t>
      </w:r>
      <w:r w:rsidR="00BA3220">
        <w:t xml:space="preserve"> </w:t>
      </w:r>
      <w:r>
        <w:t xml:space="preserve">byla uzavřena v souladu s nabídkou </w:t>
      </w:r>
      <w:r w:rsidR="00D72873">
        <w:t>dodavatele</w:t>
      </w:r>
      <w:r>
        <w:t xml:space="preserve"> na základě provedeného zadávacího řízení veřejné zakázky s názvem „</w:t>
      </w:r>
      <w:r w:rsidR="00D72873" w:rsidRPr="00D72873">
        <w:t>Pronájem licencí Microsoft a související služby</w:t>
      </w:r>
      <w:r>
        <w:t xml:space="preserve">“. Tento Dodatek č. </w:t>
      </w:r>
      <w:r w:rsidR="00B4063C">
        <w:t>1</w:t>
      </w:r>
      <w:r>
        <w:t xml:space="preserve"> je uzavírán v souladu se zákonem</w:t>
      </w:r>
      <w:r w:rsidR="00D72873">
        <w:t xml:space="preserve"> </w:t>
      </w:r>
      <w:r>
        <w:t>č. 134/2016 Sb., o zadávání veřejných zakázek</w:t>
      </w:r>
      <w:r w:rsidR="00D7379C">
        <w:t>, ve znění pozdějších předpisů</w:t>
      </w:r>
      <w:r w:rsidR="005F5769">
        <w:t xml:space="preserve"> (dále jen „zákon“)</w:t>
      </w:r>
      <w:r>
        <w:t xml:space="preserve">. </w:t>
      </w:r>
    </w:p>
    <w:p w14:paraId="45DA9825" w14:textId="77777777" w:rsidR="00F278CE" w:rsidRDefault="00F278CE" w:rsidP="003C532B">
      <w:pPr>
        <w:spacing w:after="0" w:line="276" w:lineRule="auto"/>
        <w:jc w:val="both"/>
      </w:pPr>
    </w:p>
    <w:p w14:paraId="6E0BAEF6" w14:textId="77777777" w:rsidR="00F525EA" w:rsidRDefault="007C753F" w:rsidP="00D27A12">
      <w:pPr>
        <w:spacing w:after="0" w:line="276" w:lineRule="auto"/>
        <w:jc w:val="center"/>
        <w:rPr>
          <w:b/>
        </w:rPr>
      </w:pPr>
      <w:r w:rsidRPr="007C753F">
        <w:rPr>
          <w:b/>
        </w:rPr>
        <w:t>Článek I.</w:t>
      </w:r>
      <w:r w:rsidR="00F525EA">
        <w:rPr>
          <w:b/>
        </w:rPr>
        <w:t xml:space="preserve"> </w:t>
      </w:r>
    </w:p>
    <w:p w14:paraId="5144064E" w14:textId="77777777" w:rsidR="007C753F" w:rsidRDefault="00F525EA" w:rsidP="00D27A12">
      <w:pPr>
        <w:spacing w:after="0" w:line="276" w:lineRule="auto"/>
        <w:jc w:val="center"/>
      </w:pPr>
      <w:r>
        <w:rPr>
          <w:b/>
        </w:rPr>
        <w:t>Účel dodatku</w:t>
      </w:r>
    </w:p>
    <w:p w14:paraId="39B2D0C1" w14:textId="38E4BC2C" w:rsidR="007C753F" w:rsidRDefault="00F525EA" w:rsidP="00D27A12">
      <w:pPr>
        <w:spacing w:after="120" w:line="276" w:lineRule="auto"/>
        <w:jc w:val="both"/>
      </w:pPr>
      <w:r>
        <w:t>Účelem</w:t>
      </w:r>
      <w:r w:rsidR="007C753F">
        <w:t xml:space="preserve"> tohoto Dodatku č. </w:t>
      </w:r>
      <w:r w:rsidR="00B4063C">
        <w:t>1</w:t>
      </w:r>
      <w:r w:rsidR="007C753F">
        <w:t xml:space="preserve"> je upravení smluvního vztahu </w:t>
      </w:r>
      <w:r>
        <w:t xml:space="preserve">v souladu s vůlí smluvních stran </w:t>
      </w:r>
      <w:r w:rsidR="007C753F">
        <w:t xml:space="preserve">z důvodu </w:t>
      </w:r>
      <w:r w:rsidR="00D72873">
        <w:t>dodání nových, ve Smlouvě neuvedených licencí na základě vyhrazené změny závazku</w:t>
      </w:r>
      <w:r w:rsidR="00D72873" w:rsidRPr="00D72873">
        <w:t xml:space="preserve"> </w:t>
      </w:r>
      <w:r w:rsidR="00D72873">
        <w:t xml:space="preserve">v </w:t>
      </w:r>
      <w:r w:rsidR="00D72873" w:rsidRPr="00D72873">
        <w:t xml:space="preserve">souladu s </w:t>
      </w:r>
      <w:proofErr w:type="spellStart"/>
      <w:r w:rsidR="00D72873" w:rsidRPr="00D72873">
        <w:t>ust</w:t>
      </w:r>
      <w:proofErr w:type="spellEnd"/>
      <w:r w:rsidR="00D72873" w:rsidRPr="00D72873">
        <w:t>. § 100 odst. 3 zákona</w:t>
      </w:r>
      <w:r w:rsidR="00B4063C" w:rsidRPr="00B4063C">
        <w:t xml:space="preserve">. </w:t>
      </w:r>
    </w:p>
    <w:p w14:paraId="29EB0D58" w14:textId="77777777" w:rsidR="00AC4C2E" w:rsidRDefault="00AC4C2E" w:rsidP="00D27A12">
      <w:pPr>
        <w:spacing w:after="0" w:line="276" w:lineRule="auto"/>
        <w:jc w:val="center"/>
        <w:rPr>
          <w:b/>
        </w:rPr>
      </w:pPr>
      <w:r w:rsidRPr="00AC4C2E">
        <w:rPr>
          <w:b/>
        </w:rPr>
        <w:t>Článek II.</w:t>
      </w:r>
    </w:p>
    <w:p w14:paraId="396BBEFD" w14:textId="77777777" w:rsidR="00F525EA" w:rsidRPr="00AC4C2E" w:rsidRDefault="00F525EA" w:rsidP="00D27A12">
      <w:pPr>
        <w:spacing w:after="120" w:line="276" w:lineRule="auto"/>
        <w:jc w:val="center"/>
        <w:rPr>
          <w:b/>
        </w:rPr>
      </w:pPr>
      <w:r>
        <w:rPr>
          <w:b/>
        </w:rPr>
        <w:t>Předmět dodatku</w:t>
      </w:r>
    </w:p>
    <w:p w14:paraId="758AB777" w14:textId="02092F2C" w:rsidR="00075099" w:rsidRDefault="00AC4C2E" w:rsidP="00A41BC6">
      <w:pPr>
        <w:spacing w:after="120" w:line="276" w:lineRule="auto"/>
        <w:ind w:left="-76"/>
        <w:jc w:val="both"/>
      </w:pPr>
      <w:r w:rsidRPr="00D7379C">
        <w:t xml:space="preserve">Smluvní strany se dohodly, </w:t>
      </w:r>
      <w:r w:rsidR="00075099" w:rsidRPr="00075099">
        <w:t xml:space="preserve">že </w:t>
      </w:r>
      <w:r w:rsidR="00D72873">
        <w:t xml:space="preserve">Příloha č. 1 </w:t>
      </w:r>
      <w:r w:rsidR="00FD7A43">
        <w:t>Smlouvy – Rozpis</w:t>
      </w:r>
      <w:r w:rsidR="00FD7A43" w:rsidRPr="00FD7A43">
        <w:t xml:space="preserve"> licencí a doplňkové služby a technická podpora</w:t>
      </w:r>
      <w:r w:rsidR="00FD7A43">
        <w:t xml:space="preserve"> se v bodě a) </w:t>
      </w:r>
      <w:r w:rsidR="00FD7A43" w:rsidRPr="00FD7A43">
        <w:t>Softwarové licence EES a související služby</w:t>
      </w:r>
      <w:r w:rsidR="00FD7A43">
        <w:t xml:space="preserve"> doplňuje v souladu s nabídkou dodavatele o licenci </w:t>
      </w:r>
      <w:r w:rsidR="00FD7A43" w:rsidRPr="00FD7A43">
        <w:t xml:space="preserve">M365 </w:t>
      </w:r>
      <w:proofErr w:type="spellStart"/>
      <w:r w:rsidR="00FD7A43" w:rsidRPr="00FD7A43">
        <w:t>Copilot</w:t>
      </w:r>
      <w:proofErr w:type="spellEnd"/>
      <w:r w:rsidR="00FD7A43" w:rsidRPr="00FD7A43">
        <w:t xml:space="preserve"> Edu Sub </w:t>
      </w:r>
      <w:proofErr w:type="spellStart"/>
      <w:r w:rsidR="00FD7A43" w:rsidRPr="00FD7A43">
        <w:t>Add</w:t>
      </w:r>
      <w:proofErr w:type="spellEnd"/>
      <w:r w:rsidR="00FD7A43" w:rsidRPr="00FD7A43">
        <w:t>-on</w:t>
      </w:r>
      <w:r w:rsidR="00FD7A43">
        <w:t xml:space="preserve"> v jednotkové ceně 734,- Kč bez DPH</w:t>
      </w:r>
      <w:r w:rsidR="0093055C">
        <w:t xml:space="preserve"> za měsíc, tedy 8 808,- Kč bez DPH za rok</w:t>
      </w:r>
      <w:r w:rsidR="00002DBD">
        <w:t xml:space="preserve"> (12 měsíců)</w:t>
      </w:r>
      <w:r w:rsidR="00FD7A43">
        <w:t>.</w:t>
      </w:r>
    </w:p>
    <w:p w14:paraId="41E2C774" w14:textId="77777777" w:rsidR="004A7499" w:rsidRPr="00834E04" w:rsidRDefault="004A7499" w:rsidP="00D27A12">
      <w:pPr>
        <w:spacing w:after="0" w:line="276" w:lineRule="auto"/>
        <w:jc w:val="center"/>
        <w:rPr>
          <w:b/>
        </w:rPr>
      </w:pPr>
      <w:r>
        <w:rPr>
          <w:b/>
        </w:rPr>
        <w:t xml:space="preserve">Článek </w:t>
      </w:r>
      <w:r w:rsidR="0092346A">
        <w:rPr>
          <w:b/>
        </w:rPr>
        <w:t>I</w:t>
      </w:r>
      <w:r w:rsidR="00CA7EA8">
        <w:rPr>
          <w:b/>
        </w:rPr>
        <w:t>II</w:t>
      </w:r>
      <w:r>
        <w:rPr>
          <w:b/>
        </w:rPr>
        <w:t>.</w:t>
      </w:r>
    </w:p>
    <w:p w14:paraId="340A7A9E" w14:textId="77777777" w:rsidR="00834E04" w:rsidRDefault="00834E04" w:rsidP="00D27A12">
      <w:pPr>
        <w:spacing w:after="120" w:line="276" w:lineRule="auto"/>
        <w:jc w:val="center"/>
      </w:pPr>
      <w:r w:rsidRPr="00834E04">
        <w:rPr>
          <w:b/>
        </w:rPr>
        <w:t>Závěrečná ustanovení</w:t>
      </w:r>
    </w:p>
    <w:p w14:paraId="110ED233" w14:textId="77777777" w:rsidR="00834E04" w:rsidRPr="00834E04" w:rsidRDefault="00CC42BA" w:rsidP="00D27A12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>U</w:t>
      </w:r>
      <w:r w:rsidR="00834E04" w:rsidRPr="00834E04">
        <w:rPr>
          <w:rFonts w:cs="Times New Roman"/>
        </w:rPr>
        <w:t xml:space="preserve">stanovení </w:t>
      </w:r>
      <w:r w:rsidR="00834E04">
        <w:rPr>
          <w:rFonts w:cs="Times New Roman"/>
        </w:rPr>
        <w:t>S</w:t>
      </w:r>
      <w:r w:rsidR="00834E04" w:rsidRPr="00834E04">
        <w:rPr>
          <w:rFonts w:cs="Times New Roman"/>
        </w:rPr>
        <w:t xml:space="preserve">mlouvy </w:t>
      </w:r>
      <w:r>
        <w:rPr>
          <w:rFonts w:cs="Times New Roman"/>
        </w:rPr>
        <w:t>tímto Dodatkem č. 1 nedo</w:t>
      </w:r>
      <w:r w:rsidR="00075099">
        <w:rPr>
          <w:rFonts w:cs="Times New Roman"/>
        </w:rPr>
        <w:t>t</w:t>
      </w:r>
      <w:r>
        <w:rPr>
          <w:rFonts w:cs="Times New Roman"/>
        </w:rPr>
        <w:t>čen</w:t>
      </w:r>
      <w:r w:rsidR="00075099">
        <w:rPr>
          <w:rFonts w:cs="Times New Roman"/>
        </w:rPr>
        <w:t>á</w:t>
      </w:r>
      <w:r>
        <w:rPr>
          <w:rFonts w:cs="Times New Roman"/>
        </w:rPr>
        <w:t xml:space="preserve"> zůstávají nadále v platnosti</w:t>
      </w:r>
      <w:r w:rsidR="00834E04" w:rsidRPr="00834E04">
        <w:rPr>
          <w:rFonts w:cs="Times New Roman"/>
        </w:rPr>
        <w:t>.</w:t>
      </w:r>
      <w:r w:rsidR="00EB37D4">
        <w:rPr>
          <w:rFonts w:cs="Times New Roman"/>
        </w:rPr>
        <w:t xml:space="preserve"> V případě rozporu mezi Smlouvou a tímto Dodatkem č. </w:t>
      </w:r>
      <w:r w:rsidR="0092346A">
        <w:rPr>
          <w:rFonts w:cs="Times New Roman"/>
        </w:rPr>
        <w:t>1</w:t>
      </w:r>
      <w:r w:rsidR="00EB37D4">
        <w:rPr>
          <w:rFonts w:cs="Times New Roman"/>
        </w:rPr>
        <w:t xml:space="preserve"> mají přednost ustanovení Dodatku č. </w:t>
      </w:r>
      <w:r w:rsidR="0092346A">
        <w:rPr>
          <w:rFonts w:cs="Times New Roman"/>
        </w:rPr>
        <w:t>1</w:t>
      </w:r>
      <w:r w:rsidR="00EB37D4">
        <w:rPr>
          <w:rFonts w:cs="Times New Roman"/>
        </w:rPr>
        <w:t>.</w:t>
      </w:r>
    </w:p>
    <w:p w14:paraId="00A296FE" w14:textId="1F6F2DAC" w:rsidR="00834E04" w:rsidRPr="00834E04" w:rsidRDefault="00834E04" w:rsidP="00D27A12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834E04">
        <w:rPr>
          <w:rFonts w:cs="Times New Roman"/>
        </w:rPr>
        <w:t xml:space="preserve">Tento Dodatek </w:t>
      </w:r>
      <w:r>
        <w:rPr>
          <w:rFonts w:cs="Times New Roman"/>
        </w:rPr>
        <w:t xml:space="preserve">č. </w:t>
      </w:r>
      <w:r w:rsidR="0092346A">
        <w:rPr>
          <w:rFonts w:cs="Times New Roman"/>
        </w:rPr>
        <w:t>1</w:t>
      </w:r>
      <w:r>
        <w:rPr>
          <w:rFonts w:cs="Times New Roman"/>
        </w:rPr>
        <w:t xml:space="preserve"> </w:t>
      </w:r>
      <w:r w:rsidRPr="00834E04">
        <w:rPr>
          <w:rFonts w:cs="Times New Roman"/>
        </w:rPr>
        <w:t>nabývá platnosti dnem podpisu smluvními stranami</w:t>
      </w:r>
      <w:r>
        <w:rPr>
          <w:rFonts w:cs="Times New Roman"/>
        </w:rPr>
        <w:t xml:space="preserve"> a účinnosti</w:t>
      </w:r>
      <w:r w:rsidRPr="00834E04">
        <w:rPr>
          <w:rFonts w:cs="Times New Roman"/>
        </w:rPr>
        <w:t xml:space="preserve"> dnem jeho uveřejnění v registru smluv podle zákona č. 340/2015 Sb., zákon o zvláštních podmínkách účinnosti některých smluv, uveřejňování těchto smluv a registru smluv (zákon o registru smluv), ve zně</w:t>
      </w:r>
      <w:r w:rsidR="00A41225">
        <w:rPr>
          <w:rFonts w:cs="Times New Roman"/>
        </w:rPr>
        <w:t>n</w:t>
      </w:r>
      <w:r w:rsidRPr="00834E04">
        <w:rPr>
          <w:rFonts w:cs="Times New Roman"/>
        </w:rPr>
        <w:t>í pozdějších předpisů. Objednatel zajistí uveřejnění celého textu Dodatku</w:t>
      </w:r>
      <w:r>
        <w:rPr>
          <w:rFonts w:cs="Times New Roman"/>
        </w:rPr>
        <w:t xml:space="preserve"> č. </w:t>
      </w:r>
      <w:r w:rsidR="0092346A">
        <w:rPr>
          <w:rFonts w:cs="Times New Roman"/>
        </w:rPr>
        <w:t>1</w:t>
      </w:r>
      <w:r w:rsidRPr="00834E04">
        <w:rPr>
          <w:rFonts w:cs="Times New Roman"/>
        </w:rPr>
        <w:t xml:space="preserve">, vyjma osobních údajů a metadat v registru smluv, včetně případných oprav uveřejnění s tím, že nezajistí-li </w:t>
      </w:r>
      <w:r w:rsidR="00FD7A43">
        <w:rPr>
          <w:rFonts w:cs="Times New Roman"/>
        </w:rPr>
        <w:t>o</w:t>
      </w:r>
      <w:r w:rsidRPr="00834E04">
        <w:rPr>
          <w:rFonts w:cs="Times New Roman"/>
        </w:rPr>
        <w:t xml:space="preserve">bjednatel uveřejnění Dodatku </w:t>
      </w:r>
      <w:r>
        <w:rPr>
          <w:rFonts w:cs="Times New Roman"/>
        </w:rPr>
        <w:t xml:space="preserve">č. </w:t>
      </w:r>
      <w:r w:rsidR="0092346A">
        <w:rPr>
          <w:rFonts w:cs="Times New Roman"/>
        </w:rPr>
        <w:t>1</w:t>
      </w:r>
      <w:r>
        <w:rPr>
          <w:rFonts w:cs="Times New Roman"/>
        </w:rPr>
        <w:t xml:space="preserve"> </w:t>
      </w:r>
      <w:r w:rsidRPr="00834E04">
        <w:rPr>
          <w:rFonts w:cs="Times New Roman"/>
        </w:rPr>
        <w:t>nebo metadat v regist</w:t>
      </w:r>
      <w:r>
        <w:rPr>
          <w:rFonts w:cs="Times New Roman"/>
        </w:rPr>
        <w:t>ru smluv do 30 dnů od uzavření</w:t>
      </w:r>
      <w:r w:rsidRPr="00834E04">
        <w:rPr>
          <w:rFonts w:cs="Times New Roman"/>
        </w:rPr>
        <w:t xml:space="preserve">, pak je oprávněn zajistit jejich uveřejnění </w:t>
      </w:r>
      <w:r w:rsidR="00FD7A43">
        <w:rPr>
          <w:rFonts w:cs="Times New Roman"/>
        </w:rPr>
        <w:t>dodavatel</w:t>
      </w:r>
      <w:r w:rsidRPr="00834E04">
        <w:rPr>
          <w:rFonts w:cs="Times New Roman"/>
        </w:rPr>
        <w:t xml:space="preserve"> ve lhůtě tří měsíců od nabytí platnosti Dodatku</w:t>
      </w:r>
      <w:r>
        <w:rPr>
          <w:rFonts w:cs="Times New Roman"/>
        </w:rPr>
        <w:t xml:space="preserve"> č. </w:t>
      </w:r>
      <w:r w:rsidR="0092346A">
        <w:rPr>
          <w:rFonts w:cs="Times New Roman"/>
        </w:rPr>
        <w:t>1</w:t>
      </w:r>
      <w:r w:rsidRPr="00834E04">
        <w:rPr>
          <w:rFonts w:cs="Times New Roman"/>
        </w:rPr>
        <w:t xml:space="preserve">. </w:t>
      </w:r>
      <w:r w:rsidR="00FD7A43">
        <w:rPr>
          <w:rFonts w:cs="Times New Roman"/>
        </w:rPr>
        <w:t>Dodavatel</w:t>
      </w:r>
      <w:r w:rsidRPr="00834E04">
        <w:rPr>
          <w:rFonts w:cs="Times New Roman"/>
        </w:rPr>
        <w:t xml:space="preserve"> bere na vědomí, že Dodatek </w:t>
      </w:r>
      <w:r>
        <w:rPr>
          <w:rFonts w:cs="Times New Roman"/>
        </w:rPr>
        <w:t xml:space="preserve">č. </w:t>
      </w:r>
      <w:r w:rsidR="0092346A">
        <w:rPr>
          <w:rFonts w:cs="Times New Roman"/>
        </w:rPr>
        <w:t>1</w:t>
      </w:r>
      <w:r>
        <w:rPr>
          <w:rFonts w:cs="Times New Roman"/>
        </w:rPr>
        <w:t xml:space="preserve"> </w:t>
      </w:r>
      <w:r w:rsidRPr="00834E04">
        <w:rPr>
          <w:rFonts w:cs="Times New Roman"/>
        </w:rPr>
        <w:t xml:space="preserve">může být uveřejněn též na stránkách </w:t>
      </w:r>
      <w:r w:rsidR="00FD7A43">
        <w:rPr>
          <w:rFonts w:cs="Times New Roman"/>
        </w:rPr>
        <w:t>o</w:t>
      </w:r>
      <w:r w:rsidRPr="00834E04">
        <w:rPr>
          <w:rFonts w:cs="Times New Roman"/>
        </w:rPr>
        <w:t>bjednatele.</w:t>
      </w:r>
    </w:p>
    <w:p w14:paraId="7887450B" w14:textId="77777777" w:rsidR="00834E04" w:rsidRDefault="00834E04" w:rsidP="00D27A12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cs="Times New Roman"/>
        </w:rPr>
      </w:pPr>
      <w:r w:rsidRPr="00834E04">
        <w:rPr>
          <w:rFonts w:cs="Times New Roman"/>
        </w:rPr>
        <w:t xml:space="preserve">Tento Dodatek </w:t>
      </w:r>
      <w:r>
        <w:rPr>
          <w:rFonts w:cs="Times New Roman"/>
        </w:rPr>
        <w:t xml:space="preserve">č. </w:t>
      </w:r>
      <w:r w:rsidR="0092346A">
        <w:rPr>
          <w:rFonts w:cs="Times New Roman"/>
        </w:rPr>
        <w:t>1</w:t>
      </w:r>
      <w:r>
        <w:rPr>
          <w:rFonts w:cs="Times New Roman"/>
        </w:rPr>
        <w:t xml:space="preserve"> </w:t>
      </w:r>
      <w:r w:rsidRPr="00834E04">
        <w:rPr>
          <w:rFonts w:cs="Times New Roman"/>
        </w:rPr>
        <w:t xml:space="preserve">je vyhotoven </w:t>
      </w:r>
      <w:r>
        <w:rPr>
          <w:rFonts w:cs="Times New Roman"/>
        </w:rPr>
        <w:t xml:space="preserve">v elektronické podobě. </w:t>
      </w:r>
    </w:p>
    <w:p w14:paraId="7870AEBB" w14:textId="77777777" w:rsidR="00CC42BA" w:rsidRDefault="00CC42BA" w:rsidP="00D27A12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Tento Dodatek č. </w:t>
      </w:r>
      <w:r w:rsidR="0092346A">
        <w:rPr>
          <w:rFonts w:cs="Times New Roman"/>
        </w:rPr>
        <w:t>1</w:t>
      </w:r>
      <w:r>
        <w:rPr>
          <w:rFonts w:cs="Times New Roman"/>
        </w:rPr>
        <w:t xml:space="preserve"> je nedílnou součástí Smlouvy.</w:t>
      </w:r>
    </w:p>
    <w:p w14:paraId="402A9600" w14:textId="77777777" w:rsidR="00C02182" w:rsidRDefault="00C02182" w:rsidP="00D27A12">
      <w:pPr>
        <w:spacing w:after="120" w:line="276" w:lineRule="auto"/>
        <w:jc w:val="both"/>
      </w:pPr>
    </w:p>
    <w:p w14:paraId="2EBA0A42" w14:textId="03A0E676" w:rsidR="00C02182" w:rsidRDefault="00FD7A43" w:rsidP="00D27A12">
      <w:pPr>
        <w:spacing w:after="120" w:line="276" w:lineRule="auto"/>
        <w:jc w:val="both"/>
      </w:pPr>
      <w:r w:rsidRPr="00FD7A43">
        <w:t xml:space="preserve">Příloha č. 1 </w:t>
      </w:r>
      <w:r w:rsidR="00402B97">
        <w:t>–</w:t>
      </w:r>
      <w:r w:rsidRPr="00FD7A43">
        <w:t xml:space="preserve"> </w:t>
      </w:r>
      <w:r w:rsidR="00402B97">
        <w:t>Nabídka dodavatele</w:t>
      </w:r>
      <w:r w:rsidR="007D04D3">
        <w:t xml:space="preserve">                                                Podepsáno dne: 21.11.2024</w:t>
      </w:r>
    </w:p>
    <w:tbl>
      <w:tblPr>
        <w:tblW w:w="9546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92346A" w:rsidRPr="002F605A" w14:paraId="2B93CEDB" w14:textId="77777777" w:rsidTr="00BF6779">
        <w:trPr>
          <w:trHeight w:val="1490"/>
          <w:jc w:val="center"/>
        </w:trPr>
        <w:tc>
          <w:tcPr>
            <w:tcW w:w="4839" w:type="dxa"/>
          </w:tcPr>
          <w:p w14:paraId="0438D3B8" w14:textId="13808D57" w:rsidR="0092346A" w:rsidRDefault="007D04D3" w:rsidP="00BB32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Podepsáno dne: 21.11.2024</w:t>
            </w:r>
          </w:p>
          <w:p w14:paraId="131EFCC2" w14:textId="77777777" w:rsidR="00FD7026" w:rsidRPr="002F605A" w:rsidRDefault="00FD7026" w:rsidP="00BB3209">
            <w:pPr>
              <w:rPr>
                <w:rFonts w:ascii="Calibri" w:hAnsi="Calibri" w:cs="Calibri"/>
              </w:rPr>
            </w:pPr>
          </w:p>
          <w:p w14:paraId="26D359D2" w14:textId="77777777" w:rsidR="0092346A" w:rsidRPr="002F605A" w:rsidRDefault="0092346A" w:rsidP="00BB3209">
            <w:pPr>
              <w:jc w:val="center"/>
              <w:rPr>
                <w:rFonts w:ascii="Calibri" w:hAnsi="Calibri" w:cs="Calibri"/>
              </w:rPr>
            </w:pPr>
            <w:r w:rsidRPr="002F605A">
              <w:rPr>
                <w:rFonts w:ascii="Calibri" w:hAnsi="Calibri" w:cs="Calibri"/>
              </w:rPr>
              <w:t>__________________________</w:t>
            </w:r>
          </w:p>
          <w:p w14:paraId="67EE7896" w14:textId="77777777" w:rsidR="006279B9" w:rsidRDefault="0093055C" w:rsidP="006279B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Petr Pánek a Lukáš Zima</w:t>
            </w:r>
          </w:p>
          <w:p w14:paraId="0317A486" w14:textId="678E0724" w:rsidR="0093055C" w:rsidRPr="0093055C" w:rsidRDefault="0093055C" w:rsidP="006279B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6279B9">
              <w:rPr>
                <w:sz w:val="23"/>
                <w:szCs w:val="23"/>
              </w:rPr>
              <w:t>SoftwareONE</w:t>
            </w:r>
            <w:proofErr w:type="spellEnd"/>
            <w:r w:rsidRPr="006279B9">
              <w:rPr>
                <w:sz w:val="23"/>
                <w:szCs w:val="23"/>
              </w:rPr>
              <w:t xml:space="preserve"> Czech Republic s.r.o.</w:t>
            </w:r>
            <w:r w:rsidR="007D04D3">
              <w:rPr>
                <w:sz w:val="23"/>
                <w:szCs w:val="23"/>
              </w:rPr>
              <w:t xml:space="preserve">                                                    </w:t>
            </w:r>
          </w:p>
          <w:p w14:paraId="792E77F8" w14:textId="7F55980F" w:rsidR="0092346A" w:rsidRPr="002F605A" w:rsidRDefault="0092346A" w:rsidP="0092346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64" w:type="dxa"/>
          </w:tcPr>
          <w:p w14:paraId="06BD5AA9" w14:textId="77777777" w:rsidR="0092346A" w:rsidRPr="002F605A" w:rsidRDefault="0092346A" w:rsidP="00BB3209">
            <w:pPr>
              <w:rPr>
                <w:rFonts w:ascii="Calibri" w:hAnsi="Calibri" w:cs="Calibri"/>
              </w:rPr>
            </w:pPr>
          </w:p>
          <w:p w14:paraId="294BB8B9" w14:textId="77777777" w:rsidR="0092346A" w:rsidRPr="002F605A" w:rsidRDefault="0092346A" w:rsidP="00BB3209">
            <w:pPr>
              <w:rPr>
                <w:rFonts w:ascii="Calibri" w:hAnsi="Calibri" w:cs="Calibri"/>
              </w:rPr>
            </w:pPr>
          </w:p>
        </w:tc>
        <w:tc>
          <w:tcPr>
            <w:tcW w:w="4443" w:type="dxa"/>
          </w:tcPr>
          <w:p w14:paraId="1A4A6F8D" w14:textId="77777777" w:rsidR="0092346A" w:rsidRPr="002F605A" w:rsidRDefault="0092346A" w:rsidP="00BB3209">
            <w:pPr>
              <w:jc w:val="center"/>
              <w:rPr>
                <w:rFonts w:ascii="Calibri" w:hAnsi="Calibri" w:cs="Calibri"/>
              </w:rPr>
            </w:pPr>
            <w:r w:rsidRPr="002F605A">
              <w:rPr>
                <w:rFonts w:ascii="Calibri" w:hAnsi="Calibri" w:cs="Calibri"/>
              </w:rPr>
              <w:t>__________________________</w:t>
            </w:r>
          </w:p>
          <w:p w14:paraId="436FD941" w14:textId="5A377487" w:rsidR="00907181" w:rsidRPr="00907181" w:rsidRDefault="00907181" w:rsidP="00907181">
            <w:pPr>
              <w:tabs>
                <w:tab w:val="left" w:pos="87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907181">
              <w:rPr>
                <w:rFonts w:ascii="Calibri" w:hAnsi="Calibri" w:cs="Calibri"/>
              </w:rPr>
              <w:t>Ing. Václav Jelen</w:t>
            </w:r>
          </w:p>
          <w:p w14:paraId="2C83C3F0" w14:textId="77777777" w:rsidR="0092346A" w:rsidRDefault="0093055C" w:rsidP="00907181">
            <w:pPr>
              <w:spacing w:after="0"/>
              <w:jc w:val="center"/>
              <w:rPr>
                <w:rFonts w:ascii="Calibri" w:hAnsi="Calibri" w:cs="Calibri"/>
              </w:rPr>
            </w:pPr>
            <w:r w:rsidRPr="0093055C">
              <w:rPr>
                <w:rFonts w:ascii="Calibri" w:hAnsi="Calibri" w:cs="Calibri"/>
              </w:rPr>
              <w:t>vrchní ředitel sekce informatiky, statistiky a analýz</w:t>
            </w:r>
          </w:p>
          <w:p w14:paraId="22549252" w14:textId="77777777" w:rsidR="00BF6779" w:rsidRDefault="00BF6779" w:rsidP="00907181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58E4F207" w14:textId="0C65F51C" w:rsidR="00BF6779" w:rsidRDefault="007D04D3" w:rsidP="007D04D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Podepsáno dne: 22.11.2024</w:t>
            </w:r>
          </w:p>
          <w:p w14:paraId="56009C09" w14:textId="77777777" w:rsidR="00BF6779" w:rsidRPr="002F605A" w:rsidRDefault="00BF6779" w:rsidP="00BF6779">
            <w:pPr>
              <w:jc w:val="center"/>
              <w:rPr>
                <w:rFonts w:ascii="Calibri" w:hAnsi="Calibri" w:cs="Calibri"/>
              </w:rPr>
            </w:pPr>
            <w:r w:rsidRPr="002F605A">
              <w:rPr>
                <w:rFonts w:ascii="Calibri" w:hAnsi="Calibri" w:cs="Calibri"/>
              </w:rPr>
              <w:t>__________________________</w:t>
            </w:r>
          </w:p>
          <w:p w14:paraId="2A287A96" w14:textId="6225D28E" w:rsidR="00BF6779" w:rsidRDefault="00BF6779" w:rsidP="00BF6779">
            <w:pPr>
              <w:spacing w:after="0"/>
              <w:jc w:val="center"/>
              <w:rPr>
                <w:rFonts w:ascii="Calibri" w:hAnsi="Calibri" w:cs="Calibri"/>
              </w:rPr>
            </w:pPr>
            <w:r w:rsidRPr="004601AC">
              <w:t>PhDr. Mgr. Václav Velčovský, Ph.D</w:t>
            </w:r>
            <w:r>
              <w:t>.</w:t>
            </w:r>
            <w:r w:rsidRPr="0093055C">
              <w:rPr>
                <w:rFonts w:ascii="Calibri" w:hAnsi="Calibri" w:cs="Calibri"/>
              </w:rPr>
              <w:t xml:space="preserve"> </w:t>
            </w:r>
          </w:p>
          <w:p w14:paraId="041EC5B8" w14:textId="2E83706B" w:rsidR="00BF6779" w:rsidRPr="002F605A" w:rsidRDefault="00BF6779" w:rsidP="00907181">
            <w:pPr>
              <w:spacing w:after="0"/>
              <w:jc w:val="center"/>
              <w:rPr>
                <w:rFonts w:ascii="Calibri" w:hAnsi="Calibri" w:cs="Calibri"/>
              </w:rPr>
            </w:pPr>
            <w:r w:rsidRPr="004601AC">
              <w:t>vrchní ředitel sekce mezinárodních vztahů, EU a ESIF</w:t>
            </w:r>
            <w:r w:rsidRPr="002F605A">
              <w:rPr>
                <w:rFonts w:ascii="Calibri" w:hAnsi="Calibri" w:cs="Calibri"/>
              </w:rPr>
              <w:t xml:space="preserve"> </w:t>
            </w:r>
          </w:p>
        </w:tc>
      </w:tr>
    </w:tbl>
    <w:p w14:paraId="05EA05F3" w14:textId="77777777" w:rsidR="00834E04" w:rsidRPr="000B3C29" w:rsidRDefault="00834E04" w:rsidP="00BF6779">
      <w:pPr>
        <w:tabs>
          <w:tab w:val="left" w:pos="7152"/>
        </w:tabs>
        <w:spacing w:line="276" w:lineRule="auto"/>
      </w:pPr>
    </w:p>
    <w:sectPr w:rsidR="00834E04" w:rsidRPr="000B3C29" w:rsidSect="00BF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8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CB12B" w14:textId="77777777" w:rsidR="00433813" w:rsidRDefault="00433813" w:rsidP="006A16F1">
      <w:pPr>
        <w:spacing w:after="0" w:line="240" w:lineRule="auto"/>
      </w:pPr>
      <w:r>
        <w:separator/>
      </w:r>
    </w:p>
  </w:endnote>
  <w:endnote w:type="continuationSeparator" w:id="0">
    <w:p w14:paraId="25CF223E" w14:textId="77777777" w:rsidR="00433813" w:rsidRDefault="00433813" w:rsidP="006A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7F92" w14:textId="77777777" w:rsidR="00310090" w:rsidRDefault="003100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617C9" w14:textId="77777777" w:rsidR="00310090" w:rsidRDefault="003100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CE64" w14:textId="77777777" w:rsidR="00310090" w:rsidRDefault="003100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46686" w14:textId="77777777" w:rsidR="00433813" w:rsidRDefault="00433813" w:rsidP="006A16F1">
      <w:pPr>
        <w:spacing w:after="0" w:line="240" w:lineRule="auto"/>
      </w:pPr>
      <w:r>
        <w:separator/>
      </w:r>
    </w:p>
  </w:footnote>
  <w:footnote w:type="continuationSeparator" w:id="0">
    <w:p w14:paraId="734E8F76" w14:textId="77777777" w:rsidR="00433813" w:rsidRDefault="00433813" w:rsidP="006A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E5A9" w14:textId="11B1434D" w:rsidR="0093055C" w:rsidRDefault="0093055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6FA1DC" wp14:editId="4E7F931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57505"/>
              <wp:effectExtent l="0" t="0" r="0" b="4445"/>
              <wp:wrapNone/>
              <wp:docPr id="1810765857" name="Textové pole 2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0E24" w14:textId="6A7D5CA2" w:rsidR="0093055C" w:rsidRPr="0093055C" w:rsidRDefault="0093055C" w:rsidP="009305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05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FA1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MŠMT | TLP – WHITE: Veřejné informace" style="position:absolute;margin-left:135.95pt;margin-top:0;width:187.15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" filled="f" stroked="f">
              <v:textbox style="mso-fit-shape-to-text:t" inset="0,15pt,20pt,0">
                <w:txbxContent>
                  <w:p w14:paraId="497A0E24" w14:textId="6A7D5CA2" w:rsidR="0093055C" w:rsidRPr="0093055C" w:rsidRDefault="0093055C" w:rsidP="009305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05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65A4" w14:textId="6E96F4DB" w:rsidR="0093055C" w:rsidRDefault="0093055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3C649B" wp14:editId="10C8AB5D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57505"/>
              <wp:effectExtent l="0" t="0" r="0" b="4445"/>
              <wp:wrapNone/>
              <wp:docPr id="287739282" name="Textové pole 3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DF5C2" w14:textId="4FA9E0CD" w:rsidR="0093055C" w:rsidRPr="0093055C" w:rsidRDefault="0093055C" w:rsidP="009305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05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C649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MŠMT | TLP – WHITE: Veřejné informace" style="position:absolute;margin-left:135.95pt;margin-top:0;width:187.15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" filled="f" stroked="f">
              <v:textbox style="mso-fit-shape-to-text:t" inset="0,15pt,20pt,0">
                <w:txbxContent>
                  <w:p w14:paraId="205DF5C2" w14:textId="4FA9E0CD" w:rsidR="0093055C" w:rsidRPr="0093055C" w:rsidRDefault="0093055C" w:rsidP="009305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05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E9C3" w14:textId="3A5C1FFC" w:rsidR="00D12431" w:rsidRDefault="0093055C" w:rsidP="00BA3220">
    <w:pPr>
      <w:pStyle w:val="Default"/>
      <w:tabs>
        <w:tab w:val="left" w:pos="6804"/>
      </w:tabs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43E793" wp14:editId="6D2E685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57505"/>
              <wp:effectExtent l="0" t="0" r="0" b="4445"/>
              <wp:wrapNone/>
              <wp:docPr id="391512349" name="Textové pole 1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AC8D1" w14:textId="70C6CBAB" w:rsidR="0093055C" w:rsidRPr="0093055C" w:rsidRDefault="0093055C" w:rsidP="009305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05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3E79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MŠMT | TLP – WHITE: Veřejné informace" style="position:absolute;margin-left:135.95pt;margin-top:0;width:187.1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" filled="f" stroked="f">
              <v:textbox style="mso-fit-shape-to-text:t" inset="0,15pt,20pt,0">
                <w:txbxContent>
                  <w:p w14:paraId="180AC8D1" w14:textId="70C6CBAB" w:rsidR="0093055C" w:rsidRPr="0093055C" w:rsidRDefault="0093055C" w:rsidP="009305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05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EF9D02" w14:textId="2273D8D4" w:rsidR="00BA3220" w:rsidRDefault="009A65E9" w:rsidP="009A65E9">
    <w:pPr>
      <w:spacing w:after="240"/>
      <w:jc w:val="right"/>
    </w:pPr>
    <w:r w:rsidRPr="009A65E9">
      <w:rPr>
        <w:rFonts w:ascii="Calibri" w:hAnsi="Calibri"/>
      </w:rPr>
      <w:t>Č.</w:t>
    </w:r>
    <w:r w:rsidR="00310090">
      <w:rPr>
        <w:rFonts w:ascii="Calibri" w:hAnsi="Calibri"/>
      </w:rPr>
      <w:t xml:space="preserve"> </w:t>
    </w:r>
    <w:r w:rsidRPr="009A65E9">
      <w:rPr>
        <w:rFonts w:ascii="Calibri" w:hAnsi="Calibri"/>
      </w:rPr>
      <w:t>j.: MSMT-</w:t>
    </w:r>
    <w:r w:rsidR="0093055C" w:rsidRPr="0093055C">
      <w:rPr>
        <w:rFonts w:ascii="Calibri" w:hAnsi="Calibri"/>
      </w:rPr>
      <w:t>22716/2023-15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0F89"/>
    <w:multiLevelType w:val="hybridMultilevel"/>
    <w:tmpl w:val="36304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DEC"/>
    <w:multiLevelType w:val="hybridMultilevel"/>
    <w:tmpl w:val="A0066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6A15"/>
    <w:multiLevelType w:val="hybridMultilevel"/>
    <w:tmpl w:val="5C56D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33062"/>
    <w:multiLevelType w:val="hybridMultilevel"/>
    <w:tmpl w:val="B218BDBC"/>
    <w:lvl w:ilvl="0" w:tplc="2B6AF5F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93962"/>
    <w:multiLevelType w:val="hybridMultilevel"/>
    <w:tmpl w:val="531C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F2430"/>
    <w:multiLevelType w:val="hybridMultilevel"/>
    <w:tmpl w:val="1B6C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66EE7"/>
    <w:multiLevelType w:val="hybridMultilevel"/>
    <w:tmpl w:val="ED009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173F7"/>
    <w:multiLevelType w:val="hybridMultilevel"/>
    <w:tmpl w:val="B5306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074E2"/>
    <w:multiLevelType w:val="hybridMultilevel"/>
    <w:tmpl w:val="AE7420A0"/>
    <w:lvl w:ilvl="0" w:tplc="120A45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3B1ACA"/>
    <w:multiLevelType w:val="hybridMultilevel"/>
    <w:tmpl w:val="FA24D3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D161C"/>
    <w:multiLevelType w:val="hybridMultilevel"/>
    <w:tmpl w:val="AE58D7B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6224EE"/>
    <w:multiLevelType w:val="hybridMultilevel"/>
    <w:tmpl w:val="0F020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861C4"/>
    <w:multiLevelType w:val="hybridMultilevel"/>
    <w:tmpl w:val="5C56D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454985">
    <w:abstractNumId w:val="5"/>
  </w:num>
  <w:num w:numId="2" w16cid:durableId="661009572">
    <w:abstractNumId w:val="11"/>
  </w:num>
  <w:num w:numId="3" w16cid:durableId="1743720410">
    <w:abstractNumId w:val="1"/>
  </w:num>
  <w:num w:numId="4" w16cid:durableId="2045522835">
    <w:abstractNumId w:val="0"/>
  </w:num>
  <w:num w:numId="5" w16cid:durableId="797603966">
    <w:abstractNumId w:val="10"/>
  </w:num>
  <w:num w:numId="6" w16cid:durableId="1856338105">
    <w:abstractNumId w:val="9"/>
  </w:num>
  <w:num w:numId="7" w16cid:durableId="695235760">
    <w:abstractNumId w:val="3"/>
  </w:num>
  <w:num w:numId="8" w16cid:durableId="737483912">
    <w:abstractNumId w:val="4"/>
  </w:num>
  <w:num w:numId="9" w16cid:durableId="1382317055">
    <w:abstractNumId w:val="8"/>
  </w:num>
  <w:num w:numId="10" w16cid:durableId="548877504">
    <w:abstractNumId w:val="12"/>
  </w:num>
  <w:num w:numId="11" w16cid:durableId="139002098">
    <w:abstractNumId w:val="2"/>
  </w:num>
  <w:num w:numId="12" w16cid:durableId="727000407">
    <w:abstractNumId w:val="6"/>
  </w:num>
  <w:num w:numId="13" w16cid:durableId="686054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6F1"/>
    <w:rsid w:val="00002DBD"/>
    <w:rsid w:val="00064F3C"/>
    <w:rsid w:val="00064F82"/>
    <w:rsid w:val="00075099"/>
    <w:rsid w:val="000B3BC2"/>
    <w:rsid w:val="000B3C29"/>
    <w:rsid w:val="000C225A"/>
    <w:rsid w:val="00114896"/>
    <w:rsid w:val="00123F13"/>
    <w:rsid w:val="00174BEC"/>
    <w:rsid w:val="001F14F8"/>
    <w:rsid w:val="00210108"/>
    <w:rsid w:val="002333BE"/>
    <w:rsid w:val="00283274"/>
    <w:rsid w:val="002A52A7"/>
    <w:rsid w:val="00310090"/>
    <w:rsid w:val="003A6769"/>
    <w:rsid w:val="003B4D10"/>
    <w:rsid w:val="003C532B"/>
    <w:rsid w:val="00402B97"/>
    <w:rsid w:val="00433813"/>
    <w:rsid w:val="0045321C"/>
    <w:rsid w:val="004601AC"/>
    <w:rsid w:val="00465FCE"/>
    <w:rsid w:val="00470ABD"/>
    <w:rsid w:val="004768DD"/>
    <w:rsid w:val="004A710A"/>
    <w:rsid w:val="004A7499"/>
    <w:rsid w:val="00504DD3"/>
    <w:rsid w:val="005161EB"/>
    <w:rsid w:val="00545E37"/>
    <w:rsid w:val="0057442F"/>
    <w:rsid w:val="00575F1E"/>
    <w:rsid w:val="005C5DB7"/>
    <w:rsid w:val="005F5769"/>
    <w:rsid w:val="00617ADE"/>
    <w:rsid w:val="00621259"/>
    <w:rsid w:val="006279B9"/>
    <w:rsid w:val="00656347"/>
    <w:rsid w:val="00672D20"/>
    <w:rsid w:val="006960F9"/>
    <w:rsid w:val="006A16F1"/>
    <w:rsid w:val="006D522F"/>
    <w:rsid w:val="006E442C"/>
    <w:rsid w:val="006F2779"/>
    <w:rsid w:val="00716B15"/>
    <w:rsid w:val="007302DC"/>
    <w:rsid w:val="00742A2C"/>
    <w:rsid w:val="007A167B"/>
    <w:rsid w:val="007C02B8"/>
    <w:rsid w:val="007C753F"/>
    <w:rsid w:val="007D04D3"/>
    <w:rsid w:val="007E227B"/>
    <w:rsid w:val="007F12D7"/>
    <w:rsid w:val="007F2FF8"/>
    <w:rsid w:val="00826E34"/>
    <w:rsid w:val="00834E04"/>
    <w:rsid w:val="008D15FE"/>
    <w:rsid w:val="00907181"/>
    <w:rsid w:val="0092346A"/>
    <w:rsid w:val="0093055C"/>
    <w:rsid w:val="00985C84"/>
    <w:rsid w:val="009A65E9"/>
    <w:rsid w:val="009B738C"/>
    <w:rsid w:val="00A20786"/>
    <w:rsid w:val="00A33F47"/>
    <w:rsid w:val="00A41225"/>
    <w:rsid w:val="00A41BC6"/>
    <w:rsid w:val="00A550B1"/>
    <w:rsid w:val="00AC4876"/>
    <w:rsid w:val="00AC4C2E"/>
    <w:rsid w:val="00B22F05"/>
    <w:rsid w:val="00B25FD3"/>
    <w:rsid w:val="00B4063C"/>
    <w:rsid w:val="00B93F65"/>
    <w:rsid w:val="00BA3220"/>
    <w:rsid w:val="00BF6779"/>
    <w:rsid w:val="00C02182"/>
    <w:rsid w:val="00CA7EA8"/>
    <w:rsid w:val="00CB037F"/>
    <w:rsid w:val="00CC42BA"/>
    <w:rsid w:val="00CF5F27"/>
    <w:rsid w:val="00D12431"/>
    <w:rsid w:val="00D27A12"/>
    <w:rsid w:val="00D40D69"/>
    <w:rsid w:val="00D72873"/>
    <w:rsid w:val="00D7379C"/>
    <w:rsid w:val="00D83F90"/>
    <w:rsid w:val="00DA2E8B"/>
    <w:rsid w:val="00DB7A40"/>
    <w:rsid w:val="00DC108F"/>
    <w:rsid w:val="00DF2214"/>
    <w:rsid w:val="00E136E0"/>
    <w:rsid w:val="00EB37D4"/>
    <w:rsid w:val="00ED0AA3"/>
    <w:rsid w:val="00ED202D"/>
    <w:rsid w:val="00F278CE"/>
    <w:rsid w:val="00F525EA"/>
    <w:rsid w:val="00F76BF6"/>
    <w:rsid w:val="00F77BDD"/>
    <w:rsid w:val="00F86BC6"/>
    <w:rsid w:val="00FC0B91"/>
    <w:rsid w:val="00FC3E59"/>
    <w:rsid w:val="00FD7026"/>
    <w:rsid w:val="00FD7A43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9CF9E"/>
  <w15:chartTrackingRefBased/>
  <w15:docId w15:val="{8F930892-5669-408C-AEF8-21EA3817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16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6F1"/>
  </w:style>
  <w:style w:type="paragraph" w:styleId="Zpat">
    <w:name w:val="footer"/>
    <w:basedOn w:val="Normln"/>
    <w:link w:val="ZpatChar"/>
    <w:uiPriority w:val="99"/>
    <w:unhideWhenUsed/>
    <w:rsid w:val="006A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6F1"/>
  </w:style>
  <w:style w:type="paragraph" w:styleId="Odstavecseseznamem">
    <w:name w:val="List Paragraph"/>
    <w:basedOn w:val="Normln"/>
    <w:uiPriority w:val="34"/>
    <w:qFormat/>
    <w:rsid w:val="007C75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7D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15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15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15FE"/>
    <w:rPr>
      <w:vertAlign w:val="superscript"/>
    </w:rPr>
  </w:style>
  <w:style w:type="paragraph" w:styleId="Revize">
    <w:name w:val="Revision"/>
    <w:hidden/>
    <w:uiPriority w:val="99"/>
    <w:semiHidden/>
    <w:rsid w:val="00930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578</Words>
  <Characters>3412</Characters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2019-03-28T08:17:00Z</cp:lastPrinted>
  <dcterms:created xsi:type="dcterms:W3CDTF">2024-11-01T13:49:00Z</dcterms:created>
  <dcterms:modified xsi:type="dcterms:W3CDTF">2024-11-22T11:06:00Z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1756011d,6bee1821,11268d92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MŠMT | TLP – WHITE: Veřejné informace</vt:lpwstr>
  </property>
  <property fmtid="{D5CDD505-2E9C-101B-9397-08002B2CF9AE}" pid="5" name="MSIP_Label_f31d1137-722d-4338-90cf-0855307b98cc_Enabled">
    <vt:lpwstr>true</vt:lpwstr>
  </property>
  <property fmtid="{D5CDD505-2E9C-101B-9397-08002B2CF9AE}" pid="6" name="MSIP_Label_f31d1137-722d-4338-90cf-0855307b98cc_SetDate">
    <vt:lpwstr>2024-11-12T13:17:48Z</vt:lpwstr>
  </property>
  <property fmtid="{D5CDD505-2E9C-101B-9397-08002B2CF9AE}" pid="7" name="MSIP_Label_f31d1137-722d-4338-90cf-0855307b98cc_Method">
    <vt:lpwstr>Privileged</vt:lpwstr>
  </property>
  <property fmtid="{D5CDD505-2E9C-101B-9397-08002B2CF9AE}" pid="8" name="MSIP_Label_f31d1137-722d-4338-90cf-0855307b98cc_Name">
    <vt:lpwstr>TLP - WHITE</vt:lpwstr>
  </property>
  <property fmtid="{D5CDD505-2E9C-101B-9397-08002B2CF9AE}" pid="9" name="MSIP_Label_f31d1137-722d-4338-90cf-0855307b98cc_SiteId">
    <vt:lpwstr>ec5f7ed7-e9d9-4a0c-9748-78ccdbe055f1</vt:lpwstr>
  </property>
  <property fmtid="{D5CDD505-2E9C-101B-9397-08002B2CF9AE}" pid="10" name="MSIP_Label_f31d1137-722d-4338-90cf-0855307b98cc_ActionId">
    <vt:lpwstr>c23fd9b3-a226-40f9-9b08-4e4b65b6a305</vt:lpwstr>
  </property>
  <property fmtid="{D5CDD505-2E9C-101B-9397-08002B2CF9AE}" pid="11" name="MSIP_Label_f31d1137-722d-4338-90cf-0855307b98cc_ContentBits">
    <vt:lpwstr>1</vt:lpwstr>
  </property>
</Properties>
</file>