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72" w:rsidRDefault="000D5172" w:rsidP="000D5172">
      <w:pPr>
        <w:spacing w:before="120"/>
        <w:jc w:val="center"/>
        <w:rPr>
          <w:b/>
          <w:sz w:val="28"/>
          <w:szCs w:val="28"/>
        </w:rPr>
      </w:pPr>
      <w:r>
        <w:rPr>
          <w:b/>
          <w:sz w:val="28"/>
          <w:szCs w:val="28"/>
        </w:rPr>
        <w:t xml:space="preserve">Smlouva o dílo </w:t>
      </w:r>
    </w:p>
    <w:p w:rsidR="000D5172" w:rsidRDefault="000D5172" w:rsidP="000D5172">
      <w:pPr>
        <w:jc w:val="center"/>
      </w:pPr>
    </w:p>
    <w:p w:rsidR="000D5172" w:rsidRDefault="000D5172" w:rsidP="000D5172">
      <w:pPr>
        <w:jc w:val="center"/>
        <w:rPr>
          <w:b/>
        </w:rPr>
      </w:pPr>
      <w:r>
        <w:rPr>
          <w:b/>
        </w:rPr>
        <w:t xml:space="preserve">I. </w:t>
      </w:r>
    </w:p>
    <w:p w:rsidR="000D5172" w:rsidRDefault="000D5172" w:rsidP="000D5172">
      <w:pPr>
        <w:jc w:val="center"/>
        <w:rPr>
          <w:b/>
        </w:rPr>
      </w:pPr>
      <w:r>
        <w:rPr>
          <w:b/>
        </w:rPr>
        <w:t>Smluvní strany</w:t>
      </w:r>
    </w:p>
    <w:p w:rsidR="000D5172" w:rsidRDefault="000D5172" w:rsidP="000D5172">
      <w:pPr>
        <w:jc w:val="center"/>
      </w:pPr>
    </w:p>
    <w:p w:rsidR="000D5172" w:rsidRDefault="000D5172" w:rsidP="000D5172">
      <w:pPr>
        <w:jc w:val="center"/>
      </w:pPr>
      <w:r>
        <w:t xml:space="preserve">uzavřená ve smyslu ustanovení § </w:t>
      </w:r>
      <w:smartTag w:uri="urn:schemas-microsoft-com:office:smarttags" w:element="metricconverter">
        <w:smartTagPr>
          <w:attr w:name="ProductID" w:val="1724, a"/>
        </w:smartTagPr>
        <w:r>
          <w:t>1724, a</w:t>
        </w:r>
      </w:smartTag>
      <w:r>
        <w:t xml:space="preserve"> dále podle § 2586 (</w:t>
      </w:r>
      <w:proofErr w:type="gramStart"/>
      <w:r>
        <w:t>Dílo)  a násl.</w:t>
      </w:r>
      <w:proofErr w:type="gramEnd"/>
      <w:r>
        <w:t xml:space="preserve"> a § 2358 (Licence) a násl. zákona č. 89/2012 Sb., občanského  zákoníku, ve znění pozdějších předpisů mezi</w:t>
      </w:r>
    </w:p>
    <w:p w:rsidR="000D5172" w:rsidRDefault="000D5172" w:rsidP="000D5172">
      <w:pPr>
        <w:tabs>
          <w:tab w:val="left" w:pos="360"/>
        </w:tabs>
        <w:ind w:right="-29"/>
        <w:jc w:val="both"/>
      </w:pPr>
    </w:p>
    <w:p w:rsidR="000D5172" w:rsidRDefault="000D5172" w:rsidP="000D5172">
      <w:pPr>
        <w:tabs>
          <w:tab w:val="left" w:pos="360"/>
        </w:tabs>
        <w:ind w:right="-29"/>
        <w:jc w:val="both"/>
      </w:pPr>
      <w:r>
        <w:t xml:space="preserve">1. </w:t>
      </w:r>
      <w:proofErr w:type="gramStart"/>
      <w:r>
        <w:t xml:space="preserve">společnost : </w:t>
      </w:r>
      <w:r>
        <w:rPr>
          <w:b/>
          <w:bCs/>
          <w:color w:val="000000"/>
        </w:rPr>
        <w:t>ARSIQA</w:t>
      </w:r>
      <w:proofErr w:type="gramEnd"/>
      <w:r>
        <w:rPr>
          <w:b/>
          <w:bCs/>
          <w:color w:val="000000"/>
        </w:rPr>
        <w:t xml:space="preserve"> </w:t>
      </w:r>
      <w:proofErr w:type="spellStart"/>
      <w:r>
        <w:rPr>
          <w:b/>
          <w:bCs/>
          <w:color w:val="000000"/>
        </w:rPr>
        <w:t>system</w:t>
      </w:r>
      <w:proofErr w:type="spellEnd"/>
      <w:r>
        <w:rPr>
          <w:b/>
          <w:bCs/>
          <w:color w:val="000000"/>
        </w:rPr>
        <w:t xml:space="preserve"> s.r.o.</w:t>
      </w:r>
    </w:p>
    <w:p w:rsidR="000D5172" w:rsidRDefault="000D5172" w:rsidP="000D5172">
      <w:pPr>
        <w:tabs>
          <w:tab w:val="left" w:pos="360"/>
        </w:tabs>
        <w:ind w:right="-29"/>
        <w:jc w:val="both"/>
      </w:pPr>
      <w:r>
        <w:t xml:space="preserve">se </w:t>
      </w:r>
      <w:proofErr w:type="gramStart"/>
      <w:r>
        <w:t>sídlem : Nová</w:t>
      </w:r>
      <w:proofErr w:type="gramEnd"/>
      <w:r>
        <w:t xml:space="preserve"> 304, 252 10 Mníšek pod Brdy</w:t>
      </w:r>
    </w:p>
    <w:p w:rsidR="000D5172" w:rsidRDefault="000D5172" w:rsidP="000D5172">
      <w:pPr>
        <w:tabs>
          <w:tab w:val="left" w:pos="360"/>
        </w:tabs>
        <w:ind w:right="-29"/>
        <w:jc w:val="both"/>
      </w:pPr>
      <w:r>
        <w:t xml:space="preserve">zapsaná v obchodním rejstříku u Městského soudu v Praze, </w:t>
      </w:r>
      <w:proofErr w:type="spellStart"/>
      <w:r>
        <w:t>sp</w:t>
      </w:r>
      <w:proofErr w:type="spellEnd"/>
      <w:r>
        <w:t>. zn. C 112366</w:t>
      </w:r>
    </w:p>
    <w:p w:rsidR="000D5172" w:rsidRDefault="000D5172" w:rsidP="000D5172">
      <w:pPr>
        <w:tabs>
          <w:tab w:val="left" w:pos="360"/>
        </w:tabs>
        <w:ind w:right="-29"/>
        <w:jc w:val="both"/>
      </w:pPr>
      <w:r>
        <w:t>IČ: 27428346, DIČ: CZ27428346</w:t>
      </w:r>
    </w:p>
    <w:p w:rsidR="000D5172" w:rsidRDefault="000D5172" w:rsidP="000D5172">
      <w:pPr>
        <w:tabs>
          <w:tab w:val="left" w:pos="360"/>
        </w:tabs>
        <w:ind w:right="-29"/>
        <w:jc w:val="both"/>
      </w:pPr>
      <w:r>
        <w:t>jednající Ing. Zdeňkem Vobořilem, jednatelem</w:t>
      </w:r>
    </w:p>
    <w:p w:rsidR="000D5172" w:rsidRDefault="000D5172" w:rsidP="000D5172">
      <w:pPr>
        <w:ind w:right="57"/>
      </w:pPr>
      <w:r>
        <w:t xml:space="preserve">Kontaktní osoba: </w:t>
      </w:r>
      <w:proofErr w:type="spellStart"/>
      <w:r w:rsidR="00090B28">
        <w:t>xxxxxxxx</w:t>
      </w:r>
      <w:proofErr w:type="spellEnd"/>
    </w:p>
    <w:p w:rsidR="000D5172" w:rsidRDefault="000D5172" w:rsidP="000D5172">
      <w:pPr>
        <w:tabs>
          <w:tab w:val="left" w:pos="360"/>
        </w:tabs>
        <w:ind w:right="-29"/>
        <w:jc w:val="both"/>
        <w:rPr>
          <w:b/>
          <w:bCs/>
        </w:rPr>
      </w:pPr>
      <w:r>
        <w:t>(osoba oprávněna ve věcech technických)</w:t>
      </w:r>
    </w:p>
    <w:p w:rsidR="000D5172" w:rsidRDefault="000D5172" w:rsidP="000D5172">
      <w:pPr>
        <w:tabs>
          <w:tab w:val="left" w:pos="360"/>
        </w:tabs>
        <w:ind w:right="-29"/>
        <w:jc w:val="both"/>
      </w:pPr>
      <w:r>
        <w:rPr>
          <w:b/>
          <w:bCs/>
        </w:rPr>
        <w:t>(dále jen objednatel)</w:t>
      </w:r>
    </w:p>
    <w:p w:rsidR="000D5172" w:rsidRDefault="000D5172" w:rsidP="000D5172">
      <w:pPr>
        <w:tabs>
          <w:tab w:val="left" w:pos="360"/>
        </w:tabs>
        <w:ind w:right="-29"/>
        <w:jc w:val="both"/>
      </w:pPr>
    </w:p>
    <w:p w:rsidR="000D5172" w:rsidRDefault="000D5172" w:rsidP="000D5172">
      <w:pPr>
        <w:tabs>
          <w:tab w:val="left" w:pos="360"/>
        </w:tabs>
        <w:ind w:right="-29"/>
        <w:jc w:val="both"/>
      </w:pPr>
      <w:r>
        <w:t>a</w:t>
      </w:r>
    </w:p>
    <w:p w:rsidR="000D5172" w:rsidRDefault="000D5172" w:rsidP="000D5172">
      <w:pPr>
        <w:tabs>
          <w:tab w:val="left" w:pos="360"/>
        </w:tabs>
        <w:ind w:right="-29"/>
        <w:jc w:val="both"/>
      </w:pPr>
    </w:p>
    <w:p w:rsidR="000D5172" w:rsidRDefault="000D5172" w:rsidP="000D5172">
      <w:pPr>
        <w:tabs>
          <w:tab w:val="left" w:pos="360"/>
        </w:tabs>
        <w:ind w:right="-29"/>
        <w:jc w:val="both"/>
        <w:rPr>
          <w:b/>
        </w:rPr>
      </w:pPr>
      <w:r>
        <w:t xml:space="preserve">2. </w:t>
      </w:r>
      <w:r>
        <w:rPr>
          <w:b/>
        </w:rPr>
        <w:t>Univerzita Jana Evangelisty Purkyně v Ústí nad Labem</w:t>
      </w:r>
    </w:p>
    <w:p w:rsidR="000D5172" w:rsidRDefault="000D5172" w:rsidP="000D5172">
      <w:r>
        <w:t xml:space="preserve">Katedra </w:t>
      </w:r>
      <w:proofErr w:type="spellStart"/>
      <w:r>
        <w:t>mamagementu</w:t>
      </w:r>
      <w:proofErr w:type="spellEnd"/>
      <w:r>
        <w:t>, Fakulta sociálně ekonomická</w:t>
      </w:r>
    </w:p>
    <w:p w:rsidR="000D5172" w:rsidRDefault="000D5172" w:rsidP="000D5172">
      <w:r>
        <w:t xml:space="preserve">se sídlem: </w:t>
      </w:r>
      <w:r>
        <w:rPr>
          <w:shd w:val="clear" w:color="auto" w:fill="FFFFFF"/>
        </w:rPr>
        <w:t>Pasteurova 3544/1</w:t>
      </w:r>
      <w:r>
        <w:t xml:space="preserve">, </w:t>
      </w:r>
      <w:proofErr w:type="gramStart"/>
      <w:r>
        <w:t>400 96  Ústí</w:t>
      </w:r>
      <w:proofErr w:type="gramEnd"/>
      <w:r>
        <w:t xml:space="preserve"> nad Labem</w:t>
      </w:r>
    </w:p>
    <w:p w:rsidR="000D5172" w:rsidRDefault="000D5172" w:rsidP="000D5172">
      <w:pPr>
        <w:tabs>
          <w:tab w:val="left" w:pos="360"/>
        </w:tabs>
        <w:ind w:right="-29"/>
        <w:jc w:val="both"/>
      </w:pPr>
      <w:r>
        <w:t xml:space="preserve">zapsaná v obchodním rejstříku u Městského soudu v Praze, </w:t>
      </w:r>
      <w:proofErr w:type="spellStart"/>
      <w:r>
        <w:t>sp</w:t>
      </w:r>
      <w:proofErr w:type="spellEnd"/>
      <w:r>
        <w:t>. zn. C 112366</w:t>
      </w:r>
    </w:p>
    <w:p w:rsidR="000D5172" w:rsidRDefault="000D5172" w:rsidP="000D5172">
      <w:pPr>
        <w:tabs>
          <w:tab w:val="left" w:pos="360"/>
        </w:tabs>
        <w:ind w:right="-29"/>
        <w:jc w:val="both"/>
      </w:pPr>
      <w:r>
        <w:t>IČ: 44555601, DIČ: CZ44555601</w:t>
      </w:r>
    </w:p>
    <w:p w:rsidR="000D5172" w:rsidRDefault="000D5172" w:rsidP="000D5172">
      <w:r>
        <w:t xml:space="preserve">zastoupená RNDr. Jaroslav Koutský, Ph.D. </w:t>
      </w:r>
    </w:p>
    <w:p w:rsidR="000D5172" w:rsidRDefault="000D5172" w:rsidP="000D5172">
      <w:pPr>
        <w:ind w:right="57"/>
      </w:pPr>
      <w:r>
        <w:t xml:space="preserve">Kontaktní osoba: </w:t>
      </w:r>
      <w:proofErr w:type="spellStart"/>
      <w:r w:rsidR="00090B28">
        <w:t>xxxxxxxx</w:t>
      </w:r>
      <w:proofErr w:type="spellEnd"/>
    </w:p>
    <w:p w:rsidR="000D5172" w:rsidRDefault="000D5172" w:rsidP="000D5172">
      <w:r>
        <w:t>(osoba oprávněna ve věcech technických)</w:t>
      </w:r>
    </w:p>
    <w:p w:rsidR="000D5172" w:rsidRDefault="000D5172" w:rsidP="000D5172">
      <w:pPr>
        <w:rPr>
          <w:b/>
          <w:bCs/>
        </w:rPr>
      </w:pPr>
      <w:r>
        <w:rPr>
          <w:b/>
          <w:bCs/>
        </w:rPr>
        <w:t>(dále jen zhotovitel)</w:t>
      </w:r>
    </w:p>
    <w:p w:rsidR="000D5172" w:rsidRDefault="000D5172" w:rsidP="000D5172">
      <w:pPr>
        <w:jc w:val="center"/>
        <w:rPr>
          <w:b/>
        </w:rPr>
      </w:pPr>
    </w:p>
    <w:p w:rsidR="000D5172" w:rsidRDefault="000D5172" w:rsidP="000D5172">
      <w:pPr>
        <w:jc w:val="center"/>
        <w:rPr>
          <w:b/>
        </w:rPr>
      </w:pPr>
      <w:r>
        <w:rPr>
          <w:b/>
        </w:rPr>
        <w:t xml:space="preserve">II. </w:t>
      </w:r>
    </w:p>
    <w:p w:rsidR="000D5172" w:rsidRDefault="000D5172" w:rsidP="000D5172">
      <w:pPr>
        <w:jc w:val="center"/>
        <w:rPr>
          <w:b/>
        </w:rPr>
      </w:pPr>
      <w:r>
        <w:rPr>
          <w:b/>
        </w:rPr>
        <w:t>Definice a výklad pojmů</w:t>
      </w:r>
    </w:p>
    <w:p w:rsidR="000D5172" w:rsidRDefault="000D5172" w:rsidP="000D5172">
      <w:pPr>
        <w:spacing w:before="120"/>
      </w:pPr>
      <w:r>
        <w:t>Pro účel této smlouvy jsou dále uvedené pojmy definovány takto:</w:t>
      </w:r>
    </w:p>
    <w:p w:rsidR="000D5172" w:rsidRDefault="000D5172" w:rsidP="000D5172">
      <w:pPr>
        <w:numPr>
          <w:ilvl w:val="0"/>
          <w:numId w:val="1"/>
        </w:numPr>
        <w:spacing w:before="120"/>
        <w:jc w:val="both"/>
      </w:pPr>
      <w:r>
        <w:t>„den“ znamená kalendářní den, není-li uvedeno jinak</w:t>
      </w:r>
    </w:p>
    <w:p w:rsidR="000D5172" w:rsidRDefault="000D5172" w:rsidP="000D5172">
      <w:pPr>
        <w:ind w:left="482"/>
        <w:jc w:val="both"/>
      </w:pPr>
      <w:r>
        <w:t>Lhůta určená dny počíná dnem, který následuje po události, jež je rozhodující pro její počátek.</w:t>
      </w:r>
    </w:p>
    <w:p w:rsidR="000D5172" w:rsidRDefault="000D5172" w:rsidP="000D5172">
      <w:pPr>
        <w:numPr>
          <w:ilvl w:val="0"/>
          <w:numId w:val="1"/>
        </w:numPr>
        <w:spacing w:before="120"/>
        <w:jc w:val="both"/>
      </w:pPr>
      <w:r>
        <w:t>„dílo“ znamená souhrn všech závazků vyplývajících pro zhotovitele ze smlouvy</w:t>
      </w:r>
    </w:p>
    <w:p w:rsidR="000D5172" w:rsidRDefault="000D5172" w:rsidP="000D5172">
      <w:pPr>
        <w:numPr>
          <w:ilvl w:val="0"/>
          <w:numId w:val="1"/>
        </w:numPr>
        <w:spacing w:before="120"/>
        <w:jc w:val="both"/>
      </w:pPr>
      <w:r>
        <w:t>„materiál“ znamená veškerý materiál pro řádné provedení díla, který zhotovitel dodá objednateli podle smlouvy</w:t>
      </w:r>
    </w:p>
    <w:p w:rsidR="000D5172" w:rsidRDefault="000D5172" w:rsidP="000D5172">
      <w:pPr>
        <w:numPr>
          <w:ilvl w:val="0"/>
          <w:numId w:val="1"/>
        </w:numPr>
        <w:spacing w:before="120"/>
        <w:jc w:val="both"/>
      </w:pPr>
      <w:r>
        <w:t>„měsíc“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rsidR="000D5172" w:rsidRDefault="000D5172" w:rsidP="000D5172">
      <w:pPr>
        <w:numPr>
          <w:ilvl w:val="0"/>
          <w:numId w:val="1"/>
        </w:numPr>
        <w:spacing w:before="120"/>
        <w:jc w:val="both"/>
      </w:pPr>
      <w:r>
        <w:t>„práce“ znamenají veškeré práce pro řádné provedení díla, jako jsou montážní práce či jiné obdobné závazky zhotovitele zahrnuté do smlouvy</w:t>
      </w:r>
    </w:p>
    <w:p w:rsidR="000D5172" w:rsidRDefault="000D5172" w:rsidP="000D5172">
      <w:pPr>
        <w:numPr>
          <w:ilvl w:val="0"/>
          <w:numId w:val="1"/>
        </w:numPr>
        <w:spacing w:before="120"/>
        <w:jc w:val="both"/>
      </w:pPr>
      <w:r>
        <w:t xml:space="preserve">„služby“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w:t>
      </w:r>
      <w:r>
        <w:lastRenderedPageBreak/>
        <w:t>zhotovitele zahrnuté do smlouvy, jakož i veškeré další služby, které jsou zhotovitelem poskytovány v souvislosti s dodávkami zařízení, tj. doprava, pojištění apod.</w:t>
      </w:r>
    </w:p>
    <w:p w:rsidR="000D5172" w:rsidRDefault="000D5172" w:rsidP="000D5172">
      <w:pPr>
        <w:numPr>
          <w:ilvl w:val="0"/>
          <w:numId w:val="1"/>
        </w:numPr>
        <w:spacing w:before="120"/>
        <w:jc w:val="both"/>
      </w:pPr>
      <w:r>
        <w:t>„smlouva o dílo“ nebo „smlouva“ je soubor vzájemně odsouhlasených práv a závazků mezi objednatelem a zhotovitelem ve smlouvě uvedených včetně příloh a dokumentů, na něž je ve smlouvě učiněn odkaz</w:t>
      </w:r>
    </w:p>
    <w:p w:rsidR="000D5172" w:rsidRDefault="000D5172" w:rsidP="000D5172">
      <w:pPr>
        <w:numPr>
          <w:ilvl w:val="0"/>
          <w:numId w:val="1"/>
        </w:numPr>
        <w:spacing w:before="120"/>
        <w:jc w:val="both"/>
      </w:pPr>
      <w:r>
        <w:t xml:space="preserve"> „týden“ znamená kalendářní týden. Konec lhůty určené týdny připadá na den, který se shoduje se dnem, na který připadá událost, od níž se lhůta počítá</w:t>
      </w:r>
    </w:p>
    <w:p w:rsidR="000D5172" w:rsidRDefault="000D5172" w:rsidP="000D5172">
      <w:pPr>
        <w:numPr>
          <w:ilvl w:val="0"/>
          <w:numId w:val="1"/>
        </w:numPr>
        <w:spacing w:before="120"/>
        <w:jc w:val="both"/>
      </w:pPr>
      <w:r>
        <w:t>„zařízení“ znamená stroje, aparáty, přístroje a jiné takové položky, které zhotovitel dodá objednateli podle smlouvy.</w:t>
      </w:r>
    </w:p>
    <w:p w:rsidR="000D5172" w:rsidRDefault="000D5172" w:rsidP="000D5172">
      <w:pPr>
        <w:numPr>
          <w:ilvl w:val="0"/>
          <w:numId w:val="1"/>
        </w:numPr>
        <w:spacing w:before="120"/>
        <w:jc w:val="both"/>
      </w:pPr>
      <w:r>
        <w:t>Pokud je kdekoli ve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rsidR="000D5172" w:rsidRDefault="000D5172" w:rsidP="000D5172">
      <w:pPr>
        <w:spacing w:before="120"/>
        <w:jc w:val="center"/>
        <w:rPr>
          <w:b/>
        </w:rPr>
      </w:pPr>
    </w:p>
    <w:p w:rsidR="000D5172" w:rsidRDefault="000D5172" w:rsidP="000D5172">
      <w:pPr>
        <w:jc w:val="center"/>
        <w:rPr>
          <w:b/>
        </w:rPr>
      </w:pPr>
      <w:r>
        <w:rPr>
          <w:b/>
        </w:rPr>
        <w:t xml:space="preserve">III. </w:t>
      </w:r>
    </w:p>
    <w:p w:rsidR="000D5172" w:rsidRDefault="000D5172" w:rsidP="000D5172">
      <w:pPr>
        <w:jc w:val="center"/>
        <w:rPr>
          <w:b/>
        </w:rPr>
      </w:pPr>
      <w:r>
        <w:rPr>
          <w:b/>
        </w:rPr>
        <w:t>Předmět smlouvy</w:t>
      </w:r>
    </w:p>
    <w:p w:rsidR="000D5172" w:rsidRDefault="000D5172" w:rsidP="000D5172">
      <w:pPr>
        <w:jc w:val="center"/>
        <w:rPr>
          <w:b/>
        </w:rPr>
      </w:pPr>
    </w:p>
    <w:p w:rsidR="000D5172" w:rsidRDefault="000D5172" w:rsidP="000D5172">
      <w:pPr>
        <w:pStyle w:val="Zkladntextodsazen"/>
        <w:numPr>
          <w:ilvl w:val="3"/>
          <w:numId w:val="2"/>
        </w:numPr>
        <w:rPr>
          <w:sz w:val="24"/>
          <w:szCs w:val="24"/>
        </w:rPr>
      </w:pPr>
      <w:r>
        <w:rPr>
          <w:sz w:val="24"/>
          <w:szCs w:val="24"/>
        </w:rPr>
        <w:t xml:space="preserve">Zhotovitel se zavazuje provést pro objednatele dílo: </w:t>
      </w:r>
    </w:p>
    <w:p w:rsidR="000D5172" w:rsidRDefault="000D5172" w:rsidP="000D5172">
      <w:pPr>
        <w:pStyle w:val="Odstavecseseznamem"/>
        <w:ind w:left="510"/>
        <w:jc w:val="both"/>
        <w:rPr>
          <w:rFonts w:ascii="Times New Roman" w:eastAsia="Times New Roman" w:hAnsi="Times New Roman"/>
          <w:b/>
          <w:sz w:val="24"/>
          <w:lang w:val="cs-CZ"/>
        </w:rPr>
      </w:pPr>
      <w:r>
        <w:rPr>
          <w:rFonts w:ascii="Times New Roman" w:eastAsia="Times New Roman" w:hAnsi="Times New Roman"/>
          <w:b/>
          <w:sz w:val="24"/>
          <w:lang w:val="cs-CZ"/>
        </w:rPr>
        <w:t xml:space="preserve">Analýza a vývoj automatických testů informačního systému AROP AVANTI ONE (dále jen projekt). </w:t>
      </w:r>
    </w:p>
    <w:p w:rsidR="000D5172" w:rsidRDefault="000D5172" w:rsidP="000D5172">
      <w:pPr>
        <w:ind w:left="510"/>
        <w:jc w:val="both"/>
      </w:pPr>
      <w:r>
        <w:t>Projekt vychází z potřeby nezaujaté externí analýzy, která by verifikovala správnost postupů vývojářů při vytváření software. Náplní externí analýzy bude testování funkcionality a odhalování chyb a nestandardního chování software. K tomuto je ideální využití akademické sféry, která disponuje dostatkem teoretických znalostí schopných analyzovat předmětný software a navrhnout případná zlepšení. Další podmínkou uvedení software na trh je ověření jeho funkčnosti. UJEP disponuje příslušnou kapacitou k realizaci manuálního i automatického testování.</w:t>
      </w:r>
    </w:p>
    <w:p w:rsidR="000D5172" w:rsidRDefault="000D5172" w:rsidP="000D5172">
      <w:pPr>
        <w:ind w:left="510"/>
        <w:jc w:val="both"/>
      </w:pPr>
    </w:p>
    <w:p w:rsidR="000D5172" w:rsidRDefault="000D5172" w:rsidP="000D5172">
      <w:pPr>
        <w:pStyle w:val="Odstavecseseznamem"/>
        <w:numPr>
          <w:ilvl w:val="0"/>
          <w:numId w:val="2"/>
        </w:numPr>
        <w:suppressAutoHyphens/>
        <w:contextualSpacing/>
        <w:jc w:val="both"/>
        <w:rPr>
          <w:rFonts w:ascii="Times New Roman" w:hAnsi="Times New Roman"/>
          <w:sz w:val="24"/>
        </w:rPr>
      </w:pPr>
      <w:r>
        <w:rPr>
          <w:rFonts w:ascii="Times New Roman" w:eastAsia="Times New Roman" w:hAnsi="Times New Roman"/>
          <w:sz w:val="24"/>
          <w:lang w:val="cs-CZ"/>
        </w:rPr>
        <w:t xml:space="preserve">Projekt je v plném souladu s programem „Středočeské inovační vouchery“, jehož cílem je podpora rozvoje spolupráce mezi podnikatelským sektorem a vědeckovýzkumnou sférou, založené na spolupráci s poskytovatelem znalostí, která je založena na transferu znalostí. Smluvní strany prohlašují, při plnění této smlouvy se budou řídit Podmínkami dotačního programu Středočeské inovační vouchery, vzhledem k tomu, že objednatel uspěl ve 2. výzvě Středočeských inovačních voucherů, „projekt“ byl vybrán k podpoře. Částka schválení ve prospěch objednatele přerozdělovaná poskytovatelem dotace je dotace poskytnutá z rozpočtu Středočeského inovačního centra, spolku na program Středočeské inovační vouchery. Dotace slouží výhradně na refundaci ceny poskytnutí služeb </w:t>
      </w:r>
      <w:proofErr w:type="spellStart"/>
      <w:r>
        <w:rPr>
          <w:rFonts w:ascii="Times New Roman" w:eastAsia="Times New Roman" w:hAnsi="Times New Roman"/>
          <w:sz w:val="24"/>
          <w:lang w:val="cs-CZ"/>
        </w:rPr>
        <w:t>VaVaI</w:t>
      </w:r>
      <w:proofErr w:type="spellEnd"/>
      <w:r>
        <w:rPr>
          <w:rFonts w:ascii="Times New Roman" w:eastAsia="Times New Roman" w:hAnsi="Times New Roman"/>
          <w:sz w:val="24"/>
          <w:lang w:val="cs-CZ"/>
        </w:rPr>
        <w:t xml:space="preserve"> podle smlouvy o dílo s poskytovatelem služeb </w:t>
      </w:r>
      <w:proofErr w:type="spellStart"/>
      <w:r>
        <w:rPr>
          <w:rFonts w:ascii="Times New Roman" w:eastAsia="Times New Roman" w:hAnsi="Times New Roman"/>
          <w:sz w:val="24"/>
          <w:lang w:val="cs-CZ"/>
        </w:rPr>
        <w:t>VaVaI</w:t>
      </w:r>
      <w:proofErr w:type="spellEnd"/>
      <w:r>
        <w:rPr>
          <w:rFonts w:ascii="Times New Roman" w:eastAsia="Times New Roman" w:hAnsi="Times New Roman"/>
          <w:sz w:val="24"/>
          <w:lang w:val="cs-CZ"/>
        </w:rPr>
        <w:t>. Dotace, která je příjemci poskytnuta, je ve smyslu zákona č. 320/2001 Sb., o finanční kontrole ve veřejné správě a o změně některých zákonů (zákon o finanční kontrole), ve znění pozdějších předpisů, veřejnou finanční podporou a vztahují se na ni všechna ustanovení tohoto zákona a zákona č. 215/2004 Sb., o úpravě některých vztahů v oblasti veřejné podpory a o změně zákona o podpoře výzkumu a vývoje, ve znění pozdějších předpisů.</w:t>
      </w:r>
      <w:r>
        <w:t xml:space="preserve"> </w:t>
      </w:r>
      <w:r>
        <w:rPr>
          <w:rFonts w:ascii="Times New Roman" w:hAnsi="Times New Roman"/>
        </w:rPr>
        <w:t>Smluvní strany této smlouvy berou na vědomí tuto skutečnost, a zavazují se poskytnout součinnost při plnění podmínek dotace, při její proplacení a následné kontrole.</w:t>
      </w:r>
    </w:p>
    <w:p w:rsidR="000D5172" w:rsidRDefault="000D5172" w:rsidP="000D5172">
      <w:pPr>
        <w:pStyle w:val="Zkladntextodsazen"/>
        <w:ind w:left="540"/>
        <w:jc w:val="both"/>
        <w:rPr>
          <w:sz w:val="24"/>
          <w:szCs w:val="24"/>
        </w:rPr>
      </w:pPr>
    </w:p>
    <w:p w:rsidR="000D5172" w:rsidRDefault="000D5172" w:rsidP="000D5172">
      <w:pPr>
        <w:pStyle w:val="Zkladntextodsazen"/>
        <w:numPr>
          <w:ilvl w:val="0"/>
          <w:numId w:val="2"/>
        </w:numPr>
        <w:jc w:val="both"/>
        <w:rPr>
          <w:sz w:val="24"/>
          <w:szCs w:val="24"/>
        </w:rPr>
      </w:pPr>
      <w:r>
        <w:rPr>
          <w:sz w:val="24"/>
          <w:szCs w:val="24"/>
        </w:rPr>
        <w:lastRenderedPageBreak/>
        <w:t>Zhotovitel dodá nebo provede dílo tak, aby výsledkem bylo kompletní, plynulé, bezpečné a spolehlivě fungující dílo odpovídající podmínkám stanoveným touto smlouvou a účelu jeho použití.</w:t>
      </w:r>
    </w:p>
    <w:p w:rsidR="000D5172" w:rsidRDefault="000D5172" w:rsidP="000D5172">
      <w:pPr>
        <w:pStyle w:val="Zkladntextodsazen"/>
        <w:numPr>
          <w:ilvl w:val="0"/>
          <w:numId w:val="2"/>
        </w:numPr>
        <w:jc w:val="both"/>
        <w:rPr>
          <w:sz w:val="24"/>
          <w:szCs w:val="24"/>
        </w:rPr>
      </w:pPr>
      <w:r>
        <w:rPr>
          <w:sz w:val="24"/>
          <w:szCs w:val="24"/>
        </w:rPr>
        <w:t>Objednatel se zavazuje, že řádně provedené dílo převezme a zaplatí zhotoviteli dohodnutou cenu podle čl. VII. této smlouvy.</w:t>
      </w:r>
    </w:p>
    <w:p w:rsidR="000D5172" w:rsidRDefault="000D5172" w:rsidP="000D5172">
      <w:pPr>
        <w:jc w:val="center"/>
        <w:rPr>
          <w:b/>
        </w:rPr>
      </w:pPr>
    </w:p>
    <w:p w:rsidR="000D5172" w:rsidRDefault="000D5172" w:rsidP="000D5172">
      <w:pPr>
        <w:jc w:val="center"/>
        <w:rPr>
          <w:b/>
        </w:rPr>
      </w:pPr>
      <w:r>
        <w:rPr>
          <w:b/>
        </w:rPr>
        <w:t>IV.</w:t>
      </w:r>
    </w:p>
    <w:p w:rsidR="000D5172" w:rsidRDefault="000D5172" w:rsidP="000D5172">
      <w:pPr>
        <w:jc w:val="center"/>
        <w:rPr>
          <w:b/>
        </w:rPr>
      </w:pPr>
      <w:r>
        <w:rPr>
          <w:b/>
        </w:rPr>
        <w:t xml:space="preserve">Termín dokončení </w:t>
      </w:r>
    </w:p>
    <w:p w:rsidR="000D5172" w:rsidRDefault="000D5172" w:rsidP="000D5172">
      <w:pPr>
        <w:jc w:val="center"/>
        <w:rPr>
          <w:b/>
        </w:rPr>
      </w:pPr>
    </w:p>
    <w:p w:rsidR="000D5172" w:rsidRDefault="000D5172" w:rsidP="000D5172">
      <w:pPr>
        <w:numPr>
          <w:ilvl w:val="2"/>
          <w:numId w:val="3"/>
        </w:numPr>
        <w:jc w:val="both"/>
      </w:pPr>
      <w:r>
        <w:t xml:space="preserve">Zhotovitel se zavazuje, že provede dílo v následujícím časovém plánu s těmito milníky: </w:t>
      </w:r>
    </w:p>
    <w:p w:rsidR="000D5172" w:rsidRDefault="000D5172" w:rsidP="000D5172">
      <w:pPr>
        <w:ind w:left="454" w:right="41"/>
      </w:pPr>
      <w:r>
        <w:t>Členění na etapy:</w:t>
      </w:r>
    </w:p>
    <w:p w:rsidR="000D5172" w:rsidRDefault="000D5172" w:rsidP="000D5172">
      <w:pPr>
        <w:pStyle w:val="Prosttext"/>
        <w:numPr>
          <w:ilvl w:val="0"/>
          <w:numId w:val="4"/>
        </w:numPr>
        <w:rPr>
          <w:rFonts w:eastAsia="Times New Roman" w:cs="Times New Roman"/>
          <w:b/>
          <w:sz w:val="22"/>
          <w:szCs w:val="22"/>
          <w:lang w:eastAsia="cs-CZ"/>
        </w:rPr>
      </w:pPr>
      <w:r>
        <w:rPr>
          <w:rFonts w:eastAsia="Times New Roman" w:cs="Times New Roman"/>
          <w:b/>
          <w:sz w:val="22"/>
          <w:szCs w:val="22"/>
          <w:lang w:eastAsia="cs-CZ"/>
        </w:rPr>
        <w:t xml:space="preserve">Analýza vhodných typů testů a školení testerů                              </w:t>
      </w:r>
      <w:r>
        <w:rPr>
          <w:rFonts w:eastAsia="Times New Roman" w:cs="Times New Roman"/>
          <w:b/>
          <w:sz w:val="22"/>
          <w:szCs w:val="22"/>
          <w:lang w:eastAsia="cs-CZ"/>
        </w:rPr>
        <w:tab/>
      </w:r>
      <w:proofErr w:type="gramStart"/>
      <w:r>
        <w:rPr>
          <w:rFonts w:eastAsia="Times New Roman" w:cs="Times New Roman"/>
          <w:b/>
          <w:sz w:val="22"/>
          <w:szCs w:val="22"/>
          <w:lang w:eastAsia="cs-CZ"/>
        </w:rPr>
        <w:t>15.6.2017</w:t>
      </w:r>
      <w:proofErr w:type="gramEnd"/>
      <w:r>
        <w:rPr>
          <w:rFonts w:eastAsia="Times New Roman" w:cs="Times New Roman"/>
          <w:b/>
          <w:sz w:val="22"/>
          <w:szCs w:val="22"/>
          <w:lang w:eastAsia="cs-CZ"/>
        </w:rPr>
        <w:t xml:space="preserve"> – 2.7.2017</w:t>
      </w:r>
    </w:p>
    <w:p w:rsidR="000D5172" w:rsidRDefault="000D5172" w:rsidP="000D5172">
      <w:pPr>
        <w:pStyle w:val="Prosttext"/>
        <w:numPr>
          <w:ilvl w:val="0"/>
          <w:numId w:val="4"/>
        </w:numPr>
        <w:rPr>
          <w:rFonts w:eastAsia="Times New Roman" w:cs="Times New Roman"/>
          <w:b/>
          <w:sz w:val="22"/>
          <w:szCs w:val="22"/>
          <w:lang w:eastAsia="cs-CZ"/>
        </w:rPr>
      </w:pPr>
      <w:r>
        <w:rPr>
          <w:rFonts w:eastAsia="Times New Roman" w:cs="Times New Roman"/>
          <w:b/>
          <w:sz w:val="22"/>
          <w:szCs w:val="22"/>
          <w:lang w:eastAsia="cs-CZ"/>
        </w:rPr>
        <w:t xml:space="preserve">Analýza uživatelského rozhraní software AROP AVANTI ONE   </w:t>
      </w:r>
      <w:r>
        <w:rPr>
          <w:rFonts w:eastAsia="Times New Roman" w:cs="Times New Roman"/>
          <w:b/>
          <w:sz w:val="22"/>
          <w:szCs w:val="22"/>
          <w:lang w:eastAsia="cs-CZ"/>
        </w:rPr>
        <w:tab/>
      </w:r>
      <w:proofErr w:type="gramStart"/>
      <w:r>
        <w:rPr>
          <w:rFonts w:eastAsia="Times New Roman" w:cs="Times New Roman"/>
          <w:b/>
          <w:sz w:val="22"/>
          <w:szCs w:val="22"/>
          <w:lang w:eastAsia="cs-CZ"/>
        </w:rPr>
        <w:t>3.7.2017</w:t>
      </w:r>
      <w:proofErr w:type="gramEnd"/>
      <w:r>
        <w:rPr>
          <w:rFonts w:eastAsia="Times New Roman" w:cs="Times New Roman"/>
          <w:b/>
          <w:sz w:val="22"/>
          <w:szCs w:val="22"/>
          <w:lang w:eastAsia="cs-CZ"/>
        </w:rPr>
        <w:t xml:space="preserve"> – 14.7.2017</w:t>
      </w:r>
    </w:p>
    <w:p w:rsidR="000D5172" w:rsidRDefault="000D5172" w:rsidP="000D5172">
      <w:pPr>
        <w:pStyle w:val="Prosttext"/>
        <w:numPr>
          <w:ilvl w:val="0"/>
          <w:numId w:val="4"/>
        </w:numPr>
        <w:rPr>
          <w:rFonts w:eastAsia="Times New Roman" w:cs="Times New Roman"/>
          <w:b/>
          <w:sz w:val="22"/>
          <w:szCs w:val="22"/>
          <w:lang w:eastAsia="cs-CZ"/>
        </w:rPr>
      </w:pPr>
      <w:r>
        <w:rPr>
          <w:rFonts w:eastAsia="Times New Roman" w:cs="Times New Roman"/>
          <w:b/>
          <w:sz w:val="22"/>
          <w:szCs w:val="22"/>
          <w:lang w:eastAsia="cs-CZ"/>
        </w:rPr>
        <w:t>Testování modulu TPV</w:t>
      </w:r>
      <w:r>
        <w:rPr>
          <w:rFonts w:eastAsia="Times New Roman" w:cs="Times New Roman"/>
          <w:b/>
          <w:sz w:val="22"/>
          <w:szCs w:val="22"/>
          <w:lang w:eastAsia="cs-CZ"/>
        </w:rPr>
        <w:tab/>
      </w:r>
      <w:r>
        <w:rPr>
          <w:rFonts w:eastAsia="Times New Roman" w:cs="Times New Roman"/>
          <w:b/>
          <w:sz w:val="22"/>
          <w:szCs w:val="22"/>
          <w:lang w:eastAsia="cs-CZ"/>
        </w:rPr>
        <w:tab/>
      </w:r>
      <w:r>
        <w:rPr>
          <w:rFonts w:eastAsia="Times New Roman" w:cs="Times New Roman"/>
          <w:b/>
          <w:sz w:val="22"/>
          <w:szCs w:val="22"/>
          <w:lang w:eastAsia="cs-CZ"/>
        </w:rPr>
        <w:tab/>
        <w:t xml:space="preserve">                                      </w:t>
      </w:r>
      <w:proofErr w:type="gramStart"/>
      <w:r>
        <w:rPr>
          <w:rFonts w:eastAsia="Times New Roman" w:cs="Times New Roman"/>
          <w:b/>
          <w:sz w:val="22"/>
          <w:szCs w:val="22"/>
          <w:lang w:eastAsia="cs-CZ"/>
        </w:rPr>
        <w:t>15.7.2017</w:t>
      </w:r>
      <w:proofErr w:type="gramEnd"/>
      <w:r>
        <w:rPr>
          <w:rFonts w:eastAsia="Times New Roman" w:cs="Times New Roman"/>
          <w:b/>
          <w:sz w:val="22"/>
          <w:szCs w:val="22"/>
          <w:lang w:eastAsia="cs-CZ"/>
        </w:rPr>
        <w:t xml:space="preserve"> – 14.8.2017</w:t>
      </w:r>
    </w:p>
    <w:p w:rsidR="000D5172" w:rsidRDefault="000D5172" w:rsidP="000D5172">
      <w:pPr>
        <w:pStyle w:val="Prosttext"/>
        <w:numPr>
          <w:ilvl w:val="0"/>
          <w:numId w:val="4"/>
        </w:numPr>
        <w:rPr>
          <w:rFonts w:eastAsia="Times New Roman" w:cs="Times New Roman"/>
          <w:b/>
          <w:sz w:val="22"/>
          <w:szCs w:val="22"/>
          <w:lang w:eastAsia="cs-CZ"/>
        </w:rPr>
      </w:pPr>
      <w:r>
        <w:rPr>
          <w:rFonts w:eastAsia="Times New Roman" w:cs="Times New Roman"/>
          <w:b/>
          <w:sz w:val="22"/>
          <w:szCs w:val="22"/>
          <w:lang w:eastAsia="cs-CZ"/>
        </w:rPr>
        <w:t>Testování modulu Plánování</w:t>
      </w:r>
      <w:r>
        <w:rPr>
          <w:rFonts w:eastAsia="Times New Roman" w:cs="Times New Roman"/>
          <w:b/>
          <w:sz w:val="22"/>
          <w:szCs w:val="22"/>
          <w:lang w:eastAsia="cs-CZ"/>
        </w:rPr>
        <w:tab/>
      </w:r>
      <w:r>
        <w:rPr>
          <w:rFonts w:eastAsia="Times New Roman" w:cs="Times New Roman"/>
          <w:b/>
          <w:sz w:val="22"/>
          <w:szCs w:val="22"/>
          <w:lang w:eastAsia="cs-CZ"/>
        </w:rPr>
        <w:tab/>
        <w:t xml:space="preserve">                                      </w:t>
      </w:r>
      <w:r>
        <w:rPr>
          <w:rFonts w:eastAsia="Times New Roman" w:cs="Times New Roman"/>
          <w:b/>
          <w:sz w:val="22"/>
          <w:szCs w:val="22"/>
          <w:lang w:eastAsia="cs-CZ"/>
        </w:rPr>
        <w:tab/>
      </w:r>
      <w:r>
        <w:rPr>
          <w:rFonts w:eastAsia="Times New Roman" w:cs="Times New Roman"/>
          <w:b/>
          <w:sz w:val="22"/>
          <w:szCs w:val="22"/>
          <w:lang w:eastAsia="cs-CZ"/>
        </w:rPr>
        <w:tab/>
      </w:r>
      <w:proofErr w:type="gramStart"/>
      <w:r>
        <w:rPr>
          <w:rFonts w:eastAsia="Times New Roman" w:cs="Times New Roman"/>
          <w:b/>
          <w:sz w:val="22"/>
          <w:szCs w:val="22"/>
          <w:lang w:eastAsia="cs-CZ"/>
        </w:rPr>
        <w:t>15.8.2017</w:t>
      </w:r>
      <w:proofErr w:type="gramEnd"/>
      <w:r>
        <w:rPr>
          <w:rFonts w:eastAsia="Times New Roman" w:cs="Times New Roman"/>
          <w:b/>
          <w:sz w:val="22"/>
          <w:szCs w:val="22"/>
          <w:lang w:eastAsia="cs-CZ"/>
        </w:rPr>
        <w:t xml:space="preserve"> – 14.9.2017</w:t>
      </w:r>
    </w:p>
    <w:p w:rsidR="000D5172" w:rsidRDefault="000D5172" w:rsidP="000D5172">
      <w:pPr>
        <w:pStyle w:val="Prosttext"/>
        <w:numPr>
          <w:ilvl w:val="0"/>
          <w:numId w:val="4"/>
        </w:numPr>
        <w:rPr>
          <w:rFonts w:eastAsia="Times New Roman" w:cs="Times New Roman"/>
          <w:b/>
          <w:sz w:val="22"/>
          <w:szCs w:val="22"/>
          <w:lang w:eastAsia="cs-CZ"/>
        </w:rPr>
      </w:pPr>
      <w:r>
        <w:rPr>
          <w:rFonts w:eastAsia="Times New Roman" w:cs="Times New Roman"/>
          <w:b/>
          <w:sz w:val="22"/>
          <w:szCs w:val="22"/>
          <w:lang w:eastAsia="cs-CZ"/>
        </w:rPr>
        <w:t>Testování modulu Řízení výroby</w:t>
      </w:r>
      <w:r>
        <w:rPr>
          <w:rFonts w:eastAsia="Times New Roman" w:cs="Times New Roman"/>
          <w:b/>
          <w:sz w:val="22"/>
          <w:szCs w:val="22"/>
          <w:lang w:eastAsia="cs-CZ"/>
        </w:rPr>
        <w:tab/>
      </w:r>
      <w:r>
        <w:rPr>
          <w:rFonts w:eastAsia="Times New Roman" w:cs="Times New Roman"/>
          <w:b/>
          <w:sz w:val="22"/>
          <w:szCs w:val="22"/>
          <w:lang w:eastAsia="cs-CZ"/>
        </w:rPr>
        <w:tab/>
        <w:t xml:space="preserve">                              </w:t>
      </w:r>
      <w:r>
        <w:rPr>
          <w:rFonts w:eastAsia="Times New Roman" w:cs="Times New Roman"/>
          <w:b/>
          <w:sz w:val="22"/>
          <w:szCs w:val="22"/>
          <w:lang w:eastAsia="cs-CZ"/>
        </w:rPr>
        <w:tab/>
      </w:r>
      <w:proofErr w:type="gramStart"/>
      <w:r>
        <w:rPr>
          <w:rFonts w:eastAsia="Times New Roman" w:cs="Times New Roman"/>
          <w:b/>
          <w:sz w:val="22"/>
          <w:szCs w:val="22"/>
          <w:lang w:eastAsia="cs-CZ"/>
        </w:rPr>
        <w:t>15.8.2017</w:t>
      </w:r>
      <w:proofErr w:type="gramEnd"/>
      <w:r>
        <w:rPr>
          <w:rFonts w:eastAsia="Times New Roman" w:cs="Times New Roman"/>
          <w:b/>
          <w:sz w:val="22"/>
          <w:szCs w:val="22"/>
          <w:lang w:eastAsia="cs-CZ"/>
        </w:rPr>
        <w:t xml:space="preserve"> - 14.9.2017</w:t>
      </w:r>
    </w:p>
    <w:p w:rsidR="000D5172" w:rsidRDefault="000D5172" w:rsidP="000D5172">
      <w:pPr>
        <w:pStyle w:val="Prosttext"/>
        <w:numPr>
          <w:ilvl w:val="0"/>
          <w:numId w:val="4"/>
        </w:numPr>
        <w:rPr>
          <w:rFonts w:eastAsia="Times New Roman" w:cs="Times New Roman"/>
          <w:sz w:val="24"/>
          <w:szCs w:val="24"/>
          <w:lang w:eastAsia="cs-CZ"/>
        </w:rPr>
      </w:pPr>
      <w:r>
        <w:rPr>
          <w:rFonts w:eastAsia="Times New Roman" w:cs="Times New Roman"/>
          <w:b/>
          <w:sz w:val="22"/>
          <w:szCs w:val="22"/>
          <w:lang w:eastAsia="cs-CZ"/>
        </w:rPr>
        <w:t xml:space="preserve">Kompletace dokumentace </w:t>
      </w:r>
      <w:r>
        <w:rPr>
          <w:rFonts w:eastAsia="Times New Roman" w:cs="Times New Roman"/>
          <w:b/>
          <w:sz w:val="22"/>
          <w:szCs w:val="22"/>
          <w:lang w:eastAsia="cs-CZ"/>
        </w:rPr>
        <w:tab/>
      </w:r>
      <w:r>
        <w:rPr>
          <w:rFonts w:eastAsia="Times New Roman" w:cs="Times New Roman"/>
          <w:b/>
          <w:sz w:val="22"/>
          <w:szCs w:val="22"/>
          <w:lang w:eastAsia="cs-CZ"/>
        </w:rPr>
        <w:tab/>
        <w:t xml:space="preserve">                                     </w:t>
      </w:r>
      <w:r>
        <w:rPr>
          <w:rFonts w:eastAsia="Times New Roman" w:cs="Times New Roman"/>
          <w:b/>
          <w:sz w:val="22"/>
          <w:szCs w:val="22"/>
          <w:lang w:eastAsia="cs-CZ"/>
        </w:rPr>
        <w:tab/>
        <w:t xml:space="preserve">           </w:t>
      </w:r>
      <w:proofErr w:type="gramStart"/>
      <w:r>
        <w:rPr>
          <w:rFonts w:eastAsia="Times New Roman" w:cs="Times New Roman"/>
          <w:b/>
          <w:sz w:val="22"/>
          <w:szCs w:val="22"/>
          <w:lang w:eastAsia="cs-CZ"/>
        </w:rPr>
        <w:t>15.9.2017</w:t>
      </w:r>
      <w:proofErr w:type="gramEnd"/>
      <w:r>
        <w:rPr>
          <w:rFonts w:eastAsia="Times New Roman" w:cs="Times New Roman"/>
          <w:b/>
          <w:sz w:val="22"/>
          <w:szCs w:val="22"/>
          <w:lang w:eastAsia="cs-CZ"/>
        </w:rPr>
        <w:t xml:space="preserve"> - 15.10.2017</w:t>
      </w:r>
    </w:p>
    <w:p w:rsidR="000D5172" w:rsidRDefault="000D5172" w:rsidP="000D5172">
      <w:pPr>
        <w:jc w:val="both"/>
        <w:rPr>
          <w:rFonts w:ascii="Arial" w:hAnsi="Arial" w:cs="Arial"/>
        </w:rPr>
      </w:pPr>
    </w:p>
    <w:p w:rsidR="00090B28" w:rsidRDefault="00090B28" w:rsidP="000D5172">
      <w:pPr>
        <w:jc w:val="both"/>
        <w:rPr>
          <w:rFonts w:ascii="Arial" w:hAnsi="Arial" w:cs="Arial"/>
        </w:rPr>
      </w:pPr>
    </w:p>
    <w:p w:rsidR="000D5172" w:rsidRDefault="000D5172" w:rsidP="000D5172">
      <w:pPr>
        <w:numPr>
          <w:ilvl w:val="0"/>
          <w:numId w:val="3"/>
        </w:numPr>
        <w:jc w:val="both"/>
      </w:pPr>
      <w:r>
        <w:t>Popis jednotlivých etap:</w:t>
      </w:r>
    </w:p>
    <w:p w:rsidR="000D5172" w:rsidRDefault="000D5172" w:rsidP="000D5172">
      <w:pPr>
        <w:ind w:left="567"/>
        <w:jc w:val="both"/>
        <w:rPr>
          <w:b/>
        </w:rPr>
      </w:pPr>
      <w:r>
        <w:rPr>
          <w:b/>
        </w:rPr>
        <w:t>Etapa 1:</w:t>
      </w:r>
    </w:p>
    <w:p w:rsidR="000D5172" w:rsidRDefault="000D5172" w:rsidP="000D5172">
      <w:pPr>
        <w:ind w:left="567"/>
        <w:jc w:val="both"/>
        <w:rPr>
          <w:b/>
        </w:rPr>
      </w:pPr>
      <w:r>
        <w:rPr>
          <w:b/>
        </w:rPr>
        <w:t>Analýza vhodných typů testů</w:t>
      </w:r>
    </w:p>
    <w:p w:rsidR="000D5172" w:rsidRDefault="000D5172" w:rsidP="000D5172">
      <w:pPr>
        <w:ind w:left="567"/>
        <w:jc w:val="both"/>
      </w:pPr>
      <w:r>
        <w:t>Krátký popis: Cílem je navrhnout rámec, v jakém se bude testování provádět, tak aby bylo testování flexibilní a zároveň do budoucna udržitelné, a navrhnout jaké typy testů má smysl pro jednotlivé oblasti použití.</w:t>
      </w:r>
    </w:p>
    <w:p w:rsidR="000D5172" w:rsidRDefault="000D5172" w:rsidP="000D5172">
      <w:pPr>
        <w:ind w:left="567"/>
        <w:jc w:val="both"/>
      </w:pPr>
      <w:r>
        <w:t xml:space="preserve">Termín splnění: </w:t>
      </w:r>
      <w:proofErr w:type="gramStart"/>
      <w:r>
        <w:t>15.6.2017</w:t>
      </w:r>
      <w:proofErr w:type="gramEnd"/>
      <w:r>
        <w:t xml:space="preserve"> – 2.7.2017</w:t>
      </w:r>
    </w:p>
    <w:p w:rsidR="000D5172" w:rsidRDefault="000D5172" w:rsidP="000D5172">
      <w:pPr>
        <w:ind w:left="567" w:right="41"/>
        <w:jc w:val="both"/>
      </w:pPr>
      <w:r>
        <w:t>Pracnost včetně dokumentace: 47 člověkohodin</w:t>
      </w:r>
    </w:p>
    <w:p w:rsidR="000D5172" w:rsidRDefault="000D5172" w:rsidP="000D5172">
      <w:pPr>
        <w:ind w:left="567"/>
        <w:jc w:val="both"/>
      </w:pPr>
      <w:r>
        <w:t xml:space="preserve">Řešitelé: </w:t>
      </w:r>
      <w:proofErr w:type="spellStart"/>
      <w:r w:rsidR="00090B28">
        <w:t>xxxxxxx</w:t>
      </w:r>
      <w:proofErr w:type="spellEnd"/>
      <w:r>
        <w:t xml:space="preserve"> + studenti FSE, UJEP</w:t>
      </w:r>
    </w:p>
    <w:p w:rsidR="000D5172" w:rsidRDefault="000D5172" w:rsidP="000D5172">
      <w:pPr>
        <w:ind w:left="567"/>
        <w:jc w:val="both"/>
      </w:pPr>
    </w:p>
    <w:p w:rsidR="00090B28" w:rsidRDefault="00090B28" w:rsidP="000D5172">
      <w:pPr>
        <w:ind w:left="567"/>
        <w:jc w:val="both"/>
      </w:pPr>
    </w:p>
    <w:p w:rsidR="000D5172" w:rsidRDefault="000D5172" w:rsidP="000D5172">
      <w:pPr>
        <w:ind w:left="567"/>
        <w:jc w:val="both"/>
        <w:rPr>
          <w:b/>
        </w:rPr>
      </w:pPr>
      <w:r>
        <w:rPr>
          <w:b/>
        </w:rPr>
        <w:t>Etapa 2:</w:t>
      </w:r>
    </w:p>
    <w:p w:rsidR="000D5172" w:rsidRDefault="000D5172" w:rsidP="000D5172">
      <w:pPr>
        <w:ind w:left="567"/>
        <w:jc w:val="both"/>
        <w:rPr>
          <w:b/>
        </w:rPr>
      </w:pPr>
      <w:r>
        <w:rPr>
          <w:b/>
        </w:rPr>
        <w:t>Analýza uživatelského rozhraní software AROP AVANTI ONE</w:t>
      </w:r>
    </w:p>
    <w:p w:rsidR="000D5172" w:rsidRDefault="000D5172" w:rsidP="000D5172">
      <w:pPr>
        <w:ind w:left="567"/>
        <w:jc w:val="both"/>
      </w:pPr>
      <w:r>
        <w:t>Krátký popis: Cílem je analyzovat, zda je ovládání systému a výstupy ze systému v souladu s požadavky běžných výrobních podniků a navrhnout řešení případných nedostatků.</w:t>
      </w:r>
    </w:p>
    <w:p w:rsidR="000D5172" w:rsidRDefault="000D5172" w:rsidP="000D5172">
      <w:pPr>
        <w:ind w:left="567"/>
        <w:jc w:val="both"/>
      </w:pPr>
      <w:r>
        <w:t xml:space="preserve">Termín splnění: </w:t>
      </w:r>
      <w:proofErr w:type="gramStart"/>
      <w:r>
        <w:t>3.7.2017</w:t>
      </w:r>
      <w:proofErr w:type="gramEnd"/>
      <w:r>
        <w:t xml:space="preserve"> – 14.7.2017</w:t>
      </w:r>
    </w:p>
    <w:p w:rsidR="000D5172" w:rsidRDefault="000D5172" w:rsidP="000D5172">
      <w:pPr>
        <w:ind w:left="567" w:right="41"/>
        <w:jc w:val="both"/>
      </w:pPr>
      <w:r>
        <w:t>Pracnost včetně dokumentace: 94 člověkohodin</w:t>
      </w:r>
    </w:p>
    <w:p w:rsidR="000D5172" w:rsidRDefault="000D5172" w:rsidP="000D5172">
      <w:pPr>
        <w:ind w:left="567"/>
        <w:jc w:val="both"/>
      </w:pPr>
      <w:r>
        <w:t xml:space="preserve">Řešitelé: </w:t>
      </w:r>
      <w:proofErr w:type="spellStart"/>
      <w:r w:rsidR="00090B28">
        <w:t>xxxxxxxxx</w:t>
      </w:r>
      <w:proofErr w:type="spellEnd"/>
      <w:r>
        <w:t xml:space="preserve"> + studenti FSE, UJEP</w:t>
      </w:r>
    </w:p>
    <w:p w:rsidR="000D5172" w:rsidRDefault="000D5172" w:rsidP="000D5172">
      <w:pPr>
        <w:ind w:left="567"/>
        <w:jc w:val="both"/>
      </w:pPr>
    </w:p>
    <w:p w:rsidR="00090B28" w:rsidRDefault="00090B28" w:rsidP="000D5172">
      <w:pPr>
        <w:ind w:left="567"/>
        <w:jc w:val="both"/>
      </w:pPr>
    </w:p>
    <w:p w:rsidR="000D5172" w:rsidRDefault="000D5172" w:rsidP="000D5172">
      <w:pPr>
        <w:ind w:left="567"/>
        <w:jc w:val="both"/>
        <w:rPr>
          <w:b/>
        </w:rPr>
      </w:pPr>
      <w:r>
        <w:rPr>
          <w:b/>
        </w:rPr>
        <w:t>Etapa 3:</w:t>
      </w:r>
    </w:p>
    <w:p w:rsidR="000D5172" w:rsidRDefault="000D5172" w:rsidP="000D5172">
      <w:pPr>
        <w:ind w:left="567" w:right="41"/>
        <w:jc w:val="both"/>
        <w:rPr>
          <w:b/>
        </w:rPr>
      </w:pPr>
      <w:r>
        <w:rPr>
          <w:b/>
        </w:rPr>
        <w:t>Testování modulu TPV</w:t>
      </w:r>
    </w:p>
    <w:p w:rsidR="000D5172" w:rsidRDefault="000D5172" w:rsidP="000D5172">
      <w:pPr>
        <w:ind w:left="567"/>
        <w:jc w:val="both"/>
      </w:pPr>
      <w:r>
        <w:t>Krátký popis: Cílem je otestování, případně vytvoření automatických testů, pro ověření funkčnosti modulu TPV. Současně je cílem otestovat funkčnost a rychlost použití v prostředí, kde pracuje více uživatelů zároveň.</w:t>
      </w:r>
    </w:p>
    <w:p w:rsidR="000D5172" w:rsidRDefault="000D5172" w:rsidP="000D5172">
      <w:pPr>
        <w:ind w:left="567"/>
        <w:jc w:val="both"/>
      </w:pPr>
      <w:r>
        <w:t xml:space="preserve">Termín splnění: </w:t>
      </w:r>
      <w:proofErr w:type="gramStart"/>
      <w:r>
        <w:t>15.7.2017</w:t>
      </w:r>
      <w:proofErr w:type="gramEnd"/>
      <w:r>
        <w:t xml:space="preserve"> – 14.8.2017</w:t>
      </w:r>
    </w:p>
    <w:p w:rsidR="000D5172" w:rsidRDefault="000D5172" w:rsidP="000D5172">
      <w:pPr>
        <w:ind w:left="567"/>
        <w:jc w:val="both"/>
      </w:pPr>
      <w:r>
        <w:t>Pracnost včetně dokumentace: 140 člověkohodin</w:t>
      </w:r>
    </w:p>
    <w:p w:rsidR="000D5172" w:rsidRDefault="000D5172" w:rsidP="000D5172">
      <w:pPr>
        <w:ind w:left="567"/>
        <w:jc w:val="both"/>
      </w:pPr>
      <w:r>
        <w:t xml:space="preserve">Řešitelé: </w:t>
      </w:r>
      <w:proofErr w:type="spellStart"/>
      <w:r w:rsidR="00090B28">
        <w:t>xxxxxxxxxxx</w:t>
      </w:r>
      <w:proofErr w:type="spellEnd"/>
      <w:r>
        <w:t xml:space="preserve"> + studenti FSE, UJEP</w:t>
      </w:r>
    </w:p>
    <w:p w:rsidR="000D5172" w:rsidRDefault="000D5172" w:rsidP="000D5172">
      <w:pPr>
        <w:ind w:left="567"/>
        <w:jc w:val="both"/>
      </w:pPr>
    </w:p>
    <w:p w:rsidR="00090B28" w:rsidRDefault="00090B28" w:rsidP="000D5172">
      <w:pPr>
        <w:ind w:left="567"/>
        <w:jc w:val="both"/>
      </w:pPr>
    </w:p>
    <w:p w:rsidR="000D5172" w:rsidRDefault="000D5172" w:rsidP="000D5172">
      <w:pPr>
        <w:ind w:left="567"/>
        <w:jc w:val="both"/>
        <w:rPr>
          <w:b/>
        </w:rPr>
      </w:pPr>
      <w:r>
        <w:rPr>
          <w:b/>
        </w:rPr>
        <w:lastRenderedPageBreak/>
        <w:t>Etapa 4:</w:t>
      </w:r>
    </w:p>
    <w:p w:rsidR="000D5172" w:rsidRDefault="000D5172" w:rsidP="000D5172">
      <w:pPr>
        <w:ind w:left="567"/>
        <w:jc w:val="both"/>
      </w:pPr>
      <w:r>
        <w:rPr>
          <w:b/>
        </w:rPr>
        <w:t>Testování modulu Plánování</w:t>
      </w:r>
    </w:p>
    <w:p w:rsidR="000D5172" w:rsidRDefault="000D5172" w:rsidP="000D5172">
      <w:pPr>
        <w:ind w:left="567"/>
        <w:jc w:val="both"/>
      </w:pPr>
      <w:r>
        <w:t>Krátký popis: Cílem je otestování, případně vytvoření automatických testů, pro ověření funkčnosti modulu Plánování. Testování ověří, zda je generování plánů výroby dostatečně rychlé a zda jsou plány realizovatelné a dostatečně optimální.</w:t>
      </w:r>
    </w:p>
    <w:p w:rsidR="000D5172" w:rsidRDefault="000D5172" w:rsidP="000D5172">
      <w:pPr>
        <w:ind w:left="567"/>
        <w:jc w:val="both"/>
      </w:pPr>
      <w:r>
        <w:t xml:space="preserve">Termín splnění: </w:t>
      </w:r>
      <w:proofErr w:type="gramStart"/>
      <w:r>
        <w:t>15.8.2017</w:t>
      </w:r>
      <w:proofErr w:type="gramEnd"/>
      <w:r>
        <w:t xml:space="preserve"> – 14.9.2017</w:t>
      </w:r>
    </w:p>
    <w:p w:rsidR="000D5172" w:rsidRDefault="000D5172" w:rsidP="000D5172">
      <w:pPr>
        <w:ind w:left="567"/>
        <w:jc w:val="both"/>
      </w:pPr>
      <w:r>
        <w:t>Pracnost včetně dokumentace: 94 člověkohodin</w:t>
      </w:r>
    </w:p>
    <w:p w:rsidR="000D5172" w:rsidRDefault="000D5172" w:rsidP="000D5172">
      <w:pPr>
        <w:ind w:left="567"/>
        <w:jc w:val="both"/>
      </w:pPr>
      <w:r>
        <w:t xml:space="preserve">Řešitelé: </w:t>
      </w:r>
      <w:proofErr w:type="spellStart"/>
      <w:r w:rsidR="00090B28">
        <w:t>xxxxxxxxx</w:t>
      </w:r>
      <w:proofErr w:type="spellEnd"/>
      <w:r>
        <w:t xml:space="preserve"> + studenti FSE, UJEP</w:t>
      </w:r>
    </w:p>
    <w:p w:rsidR="000D5172" w:rsidRDefault="000D5172" w:rsidP="000D5172">
      <w:pPr>
        <w:ind w:left="567"/>
        <w:jc w:val="both"/>
      </w:pPr>
    </w:p>
    <w:p w:rsidR="000D5172" w:rsidRDefault="000D5172" w:rsidP="000D5172">
      <w:pPr>
        <w:ind w:left="567"/>
        <w:jc w:val="both"/>
        <w:rPr>
          <w:b/>
        </w:rPr>
      </w:pPr>
      <w:r>
        <w:rPr>
          <w:b/>
        </w:rPr>
        <w:t>Etapa 5:</w:t>
      </w:r>
    </w:p>
    <w:p w:rsidR="000D5172" w:rsidRDefault="000D5172" w:rsidP="000D5172">
      <w:pPr>
        <w:ind w:left="567" w:right="41"/>
        <w:jc w:val="both"/>
        <w:rPr>
          <w:b/>
        </w:rPr>
      </w:pPr>
      <w:r>
        <w:rPr>
          <w:b/>
        </w:rPr>
        <w:t>Testování modulu Řízení výroby</w:t>
      </w:r>
    </w:p>
    <w:p w:rsidR="000D5172" w:rsidRDefault="000D5172" w:rsidP="000D5172">
      <w:pPr>
        <w:ind w:left="567"/>
        <w:jc w:val="both"/>
      </w:pPr>
      <w:r>
        <w:t xml:space="preserve">Krátký popis: Cílem je otestování, případně vytvoření automatických testů, pro ověření funkčnosti modulu Řízení výroby. Testování ověří jak ovládání uživatelského prostředí, tak generování numerických výstupů z výroby (ekonomického zhodnocení výroby, podkladů pro mzdy, </w:t>
      </w:r>
      <w:proofErr w:type="spellStart"/>
      <w:r>
        <w:t>nacenění</w:t>
      </w:r>
      <w:proofErr w:type="spellEnd"/>
      <w:r>
        <w:t xml:space="preserve"> výrobků, plnění termínů výroby, atd.)</w:t>
      </w:r>
    </w:p>
    <w:p w:rsidR="000D5172" w:rsidRDefault="000D5172" w:rsidP="000D5172">
      <w:pPr>
        <w:ind w:left="567"/>
        <w:jc w:val="both"/>
      </w:pPr>
      <w:r>
        <w:t xml:space="preserve">Termín splnění: </w:t>
      </w:r>
      <w:proofErr w:type="gramStart"/>
      <w:r>
        <w:t>15.8.2017</w:t>
      </w:r>
      <w:proofErr w:type="gramEnd"/>
      <w:r>
        <w:t xml:space="preserve"> - 14.9.2017</w:t>
      </w:r>
    </w:p>
    <w:p w:rsidR="000D5172" w:rsidRDefault="000D5172" w:rsidP="000D5172">
      <w:pPr>
        <w:ind w:left="567"/>
        <w:jc w:val="both"/>
      </w:pPr>
      <w:r>
        <w:t>Pracnost včetně dokumentace: 94 člověkohodin</w:t>
      </w:r>
    </w:p>
    <w:p w:rsidR="000D5172" w:rsidRDefault="000D5172" w:rsidP="000D5172">
      <w:pPr>
        <w:ind w:left="567"/>
        <w:jc w:val="both"/>
      </w:pPr>
      <w:r>
        <w:t xml:space="preserve">Řešitelé: </w:t>
      </w:r>
      <w:proofErr w:type="spellStart"/>
      <w:r w:rsidR="00090B28">
        <w:t>xxxxxxxx</w:t>
      </w:r>
      <w:proofErr w:type="spellEnd"/>
      <w:r>
        <w:t>+ studenti FSE, UJEP</w:t>
      </w:r>
    </w:p>
    <w:p w:rsidR="000D5172" w:rsidRDefault="000D5172" w:rsidP="000D5172">
      <w:pPr>
        <w:ind w:left="567"/>
        <w:jc w:val="both"/>
      </w:pPr>
    </w:p>
    <w:p w:rsidR="000D5172" w:rsidRDefault="000D5172" w:rsidP="000D5172">
      <w:pPr>
        <w:ind w:left="567"/>
        <w:jc w:val="both"/>
        <w:rPr>
          <w:b/>
        </w:rPr>
      </w:pPr>
      <w:r>
        <w:rPr>
          <w:b/>
        </w:rPr>
        <w:t>Etapa 6:</w:t>
      </w:r>
    </w:p>
    <w:p w:rsidR="000D5172" w:rsidRDefault="000D5172" w:rsidP="000D5172">
      <w:pPr>
        <w:ind w:left="567"/>
        <w:jc w:val="both"/>
        <w:rPr>
          <w:b/>
        </w:rPr>
      </w:pPr>
      <w:r>
        <w:rPr>
          <w:b/>
        </w:rPr>
        <w:t>Kompletace dokumentace</w:t>
      </w:r>
    </w:p>
    <w:p w:rsidR="000D5172" w:rsidRDefault="000D5172" w:rsidP="000D5172">
      <w:pPr>
        <w:ind w:left="567"/>
        <w:jc w:val="both"/>
      </w:pPr>
      <w:r>
        <w:t>Krátký popis: Cílem je kompletace veškeré dokumentace a příprava výstupu pro předání a schválení.</w:t>
      </w:r>
    </w:p>
    <w:p w:rsidR="000D5172" w:rsidRDefault="000D5172" w:rsidP="000D5172">
      <w:pPr>
        <w:ind w:left="567"/>
        <w:jc w:val="both"/>
      </w:pPr>
      <w:r>
        <w:t xml:space="preserve">Termín splnění: </w:t>
      </w:r>
      <w:proofErr w:type="gramStart"/>
      <w:r>
        <w:t>15.9.2017</w:t>
      </w:r>
      <w:proofErr w:type="gramEnd"/>
      <w:r>
        <w:t xml:space="preserve"> - 15.10.2017</w:t>
      </w:r>
    </w:p>
    <w:p w:rsidR="000D5172" w:rsidRDefault="000D5172" w:rsidP="000D5172">
      <w:pPr>
        <w:ind w:left="567"/>
        <w:jc w:val="both"/>
      </w:pPr>
      <w:r>
        <w:t>Pracnost včetně dokumentace: 50 člověkohodin</w:t>
      </w:r>
    </w:p>
    <w:p w:rsidR="000D5172" w:rsidRDefault="000D5172" w:rsidP="000D5172">
      <w:pPr>
        <w:ind w:left="567"/>
        <w:jc w:val="both"/>
      </w:pPr>
      <w:r>
        <w:t xml:space="preserve">Řešitelé: </w:t>
      </w:r>
      <w:proofErr w:type="spellStart"/>
      <w:r w:rsidR="00090B28">
        <w:t>xxxxxx</w:t>
      </w:r>
      <w:proofErr w:type="spellEnd"/>
      <w:r>
        <w:t xml:space="preserve"> + studenti FSE, UJEP</w:t>
      </w:r>
    </w:p>
    <w:p w:rsidR="000D5172" w:rsidRDefault="000D5172" w:rsidP="000D5172">
      <w:pPr>
        <w:spacing w:before="120"/>
        <w:ind w:left="426"/>
        <w:jc w:val="both"/>
      </w:pPr>
    </w:p>
    <w:p w:rsidR="000D5172" w:rsidRDefault="000D5172" w:rsidP="000D5172">
      <w:pPr>
        <w:numPr>
          <w:ilvl w:val="0"/>
          <w:numId w:val="3"/>
        </w:numPr>
        <w:jc w:val="both"/>
      </w:pPr>
      <w:r>
        <w:t>Pro účely analýzy a testování bude zhotoviteli poskytnut vzdálený přístup k  nainstalovanému software AVANTI ONE (bude omezeno na nejvýše 2 současná připojení), popřípadě instalační soubor pro lokální instalaci a vzdálené připojení k databázi. Databáze systému AVANTI ONE bude naplněna základními číselníky v takovém objemu, který bude odpovídat požadovanému rozsahu testování.</w:t>
      </w:r>
    </w:p>
    <w:p w:rsidR="000D5172" w:rsidRDefault="000D5172" w:rsidP="000D5172">
      <w:pPr>
        <w:ind w:left="567"/>
        <w:jc w:val="both"/>
      </w:pPr>
    </w:p>
    <w:p w:rsidR="000D5172" w:rsidRDefault="000D5172" w:rsidP="000D5172">
      <w:pPr>
        <w:numPr>
          <w:ilvl w:val="0"/>
          <w:numId w:val="5"/>
        </w:numPr>
        <w:jc w:val="both"/>
      </w:pPr>
      <w:r>
        <w:t xml:space="preserve">V úvodní fázi bude zástupcem objednatele zhotovitele představen systém, jeho ovládání a práce s ním a před zahájením každé etapy bude opět představen zástupcům zhotovitele konkrétní modul, scénáře práce s ním a cíle dané etapy testování. </w:t>
      </w:r>
    </w:p>
    <w:p w:rsidR="000D5172" w:rsidRDefault="000D5172" w:rsidP="000D5172">
      <w:pPr>
        <w:numPr>
          <w:ilvl w:val="0"/>
          <w:numId w:val="5"/>
        </w:numPr>
        <w:spacing w:before="120"/>
        <w:jc w:val="both"/>
      </w:pPr>
      <w:r>
        <w:t>Objednatel je povinen poskytnout zhotoviteli nezbytnou součinnost v případě dotazů zhotovitele týkajících se systému a díla. Každý dotaz zhotovitele související  se softwarem nebo dílem je objednatel povinen zodpovědět nejpozději do pěti (5) dnů od jeho přijetí.</w:t>
      </w:r>
    </w:p>
    <w:p w:rsidR="000D5172" w:rsidRDefault="000D5172" w:rsidP="000D5172">
      <w:pPr>
        <w:numPr>
          <w:ilvl w:val="0"/>
          <w:numId w:val="5"/>
        </w:numPr>
        <w:spacing w:before="120"/>
        <w:jc w:val="both"/>
      </w:pPr>
      <w:r>
        <w:t>Jestliže zhotovitel zjistí, že hrozí nesplnění termínu dokončení díla, vystaví v potřebném předstihu žádost o určení dalšího postupu díla s navrženými variantami řešení.</w:t>
      </w:r>
    </w:p>
    <w:p w:rsidR="00090B28" w:rsidRDefault="00090B28" w:rsidP="000D5172">
      <w:pPr>
        <w:ind w:left="284" w:hanging="284"/>
        <w:jc w:val="center"/>
        <w:rPr>
          <w:b/>
        </w:rPr>
      </w:pPr>
    </w:p>
    <w:p w:rsidR="000D5172" w:rsidRDefault="000D5172" w:rsidP="000D5172">
      <w:pPr>
        <w:ind w:left="284" w:hanging="284"/>
        <w:jc w:val="center"/>
        <w:rPr>
          <w:b/>
        </w:rPr>
      </w:pPr>
      <w:bookmarkStart w:id="0" w:name="_GoBack"/>
      <w:bookmarkEnd w:id="0"/>
      <w:r>
        <w:rPr>
          <w:b/>
        </w:rPr>
        <w:t>V.</w:t>
      </w:r>
    </w:p>
    <w:p w:rsidR="000D5172" w:rsidRDefault="000D5172" w:rsidP="000D5172">
      <w:pPr>
        <w:ind w:left="284" w:hanging="284"/>
        <w:jc w:val="center"/>
        <w:rPr>
          <w:b/>
        </w:rPr>
      </w:pPr>
    </w:p>
    <w:p w:rsidR="000D5172" w:rsidRDefault="000D5172" w:rsidP="000D5172">
      <w:pPr>
        <w:ind w:left="284" w:hanging="284"/>
        <w:jc w:val="center"/>
        <w:rPr>
          <w:b/>
        </w:rPr>
      </w:pPr>
      <w:r>
        <w:rPr>
          <w:b/>
        </w:rPr>
        <w:t>Místo plnění</w:t>
      </w:r>
    </w:p>
    <w:p w:rsidR="000D5172" w:rsidRDefault="000D5172" w:rsidP="000D5172">
      <w:pPr>
        <w:spacing w:before="120"/>
        <w:ind w:left="284" w:hanging="284"/>
      </w:pPr>
      <w:r>
        <w:t>Místem plnění je sídlo zhotovitele.</w:t>
      </w:r>
    </w:p>
    <w:p w:rsidR="000D5172" w:rsidRDefault="000D5172" w:rsidP="000D5172">
      <w:pPr>
        <w:spacing w:before="120"/>
        <w:ind w:left="284" w:hanging="284"/>
        <w:jc w:val="center"/>
        <w:rPr>
          <w:b/>
        </w:rPr>
      </w:pPr>
    </w:p>
    <w:p w:rsidR="000D5172" w:rsidRDefault="000D5172" w:rsidP="000D5172">
      <w:pPr>
        <w:spacing w:before="120"/>
        <w:ind w:left="284" w:hanging="284"/>
        <w:jc w:val="center"/>
        <w:rPr>
          <w:b/>
        </w:rPr>
      </w:pPr>
      <w:r>
        <w:rPr>
          <w:b/>
        </w:rPr>
        <w:lastRenderedPageBreak/>
        <w:t>VI.</w:t>
      </w:r>
    </w:p>
    <w:p w:rsidR="000D5172" w:rsidRDefault="000D5172" w:rsidP="000D5172">
      <w:pPr>
        <w:ind w:left="284" w:hanging="284"/>
        <w:jc w:val="center"/>
        <w:rPr>
          <w:b/>
        </w:rPr>
      </w:pPr>
      <w:r>
        <w:rPr>
          <w:b/>
        </w:rPr>
        <w:t>Splnění díla</w:t>
      </w:r>
    </w:p>
    <w:p w:rsidR="000D5172" w:rsidRDefault="000D5172" w:rsidP="000D5172">
      <w:pPr>
        <w:ind w:left="284" w:hanging="284"/>
        <w:jc w:val="center"/>
      </w:pPr>
    </w:p>
    <w:p w:rsidR="000D5172" w:rsidRDefault="000D5172" w:rsidP="000D5172">
      <w:pPr>
        <w:numPr>
          <w:ilvl w:val="0"/>
          <w:numId w:val="6"/>
        </w:numPr>
        <w:tabs>
          <w:tab w:val="num" w:pos="2122"/>
        </w:tabs>
        <w:spacing w:before="120"/>
        <w:jc w:val="both"/>
      </w:pPr>
      <w:r>
        <w:t>Za dokončené dílo se považuje výzkumná zpráva obsahující soubor protokolů o provedených testech informačního systému v jednotlivých etapách, popisem nalezených chyb, souhrn těchto protokolů a návrhy na změny v testovaném systému.</w:t>
      </w:r>
    </w:p>
    <w:p w:rsidR="000D5172" w:rsidRDefault="000D5172" w:rsidP="000D5172">
      <w:pPr>
        <w:numPr>
          <w:ilvl w:val="0"/>
          <w:numId w:val="6"/>
        </w:numPr>
        <w:tabs>
          <w:tab w:val="num" w:pos="2122"/>
        </w:tabs>
        <w:spacing w:before="120"/>
        <w:jc w:val="both"/>
      </w:pPr>
      <w:r>
        <w:t>Zhotovitel splní svou povinnost provést dílo řádně a včas tak, že splní veškeré své povinnosti dle platné právní úpravy a dle této smlouvy. Řádným splněním díla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rsidR="000D5172" w:rsidRDefault="000D5172" w:rsidP="000D5172">
      <w:pPr>
        <w:numPr>
          <w:ilvl w:val="0"/>
          <w:numId w:val="6"/>
        </w:numPr>
        <w:tabs>
          <w:tab w:val="num" w:pos="2122"/>
        </w:tabs>
        <w:spacing w:before="120"/>
        <w:jc w:val="both"/>
      </w:pPr>
      <w:r>
        <w:t>Povinnost zhotovitele provést dílo včas je splněna dnem, kdy je dílo předáno oprávněnému zástupci objednatele.</w:t>
      </w:r>
    </w:p>
    <w:p w:rsidR="000D5172" w:rsidRDefault="000D5172" w:rsidP="000D5172">
      <w:pPr>
        <w:numPr>
          <w:ilvl w:val="0"/>
          <w:numId w:val="6"/>
        </w:numPr>
        <w:tabs>
          <w:tab w:val="left" w:pos="709"/>
        </w:tabs>
        <w:spacing w:before="120"/>
        <w:jc w:val="both"/>
      </w:pPr>
      <w:r>
        <w:t>Řádné splnění povinnosti zhotovitele provést dílo řádně a včas se osvědčuje protokolem o předání a převzetí díla podepsaným oprávněnými zástupci obou smluvních stran.</w:t>
      </w:r>
    </w:p>
    <w:p w:rsidR="000D5172" w:rsidRDefault="000D5172" w:rsidP="000D5172">
      <w:pPr>
        <w:numPr>
          <w:ilvl w:val="0"/>
          <w:numId w:val="6"/>
        </w:numPr>
        <w:tabs>
          <w:tab w:val="left" w:pos="709"/>
        </w:tabs>
        <w:spacing w:before="120"/>
        <w:jc w:val="both"/>
      </w:pPr>
      <w:r>
        <w:t>Objednatel si je vědom, že testování je shora omezeno rozsahem pracnosti jednotlivých etap a zhotovitel nenese odpovědnost za škody a chyby v testovaném softwaru.</w:t>
      </w:r>
    </w:p>
    <w:p w:rsidR="000D5172" w:rsidRDefault="000D5172" w:rsidP="000D5172">
      <w:pPr>
        <w:tabs>
          <w:tab w:val="left" w:pos="709"/>
        </w:tabs>
        <w:ind w:left="426" w:hanging="426"/>
      </w:pPr>
    </w:p>
    <w:p w:rsidR="000D5172" w:rsidRDefault="000D5172" w:rsidP="000D5172">
      <w:pPr>
        <w:ind w:left="284"/>
        <w:jc w:val="center"/>
        <w:rPr>
          <w:b/>
        </w:rPr>
      </w:pPr>
    </w:p>
    <w:p w:rsidR="000D5172" w:rsidRDefault="000D5172" w:rsidP="000D5172">
      <w:pPr>
        <w:ind w:left="284"/>
        <w:jc w:val="center"/>
        <w:rPr>
          <w:b/>
        </w:rPr>
      </w:pPr>
      <w:r>
        <w:rPr>
          <w:b/>
        </w:rPr>
        <w:t>VII.</w:t>
      </w:r>
    </w:p>
    <w:p w:rsidR="000D5172" w:rsidRDefault="000D5172" w:rsidP="000D5172">
      <w:pPr>
        <w:ind w:left="284"/>
        <w:jc w:val="center"/>
        <w:rPr>
          <w:b/>
        </w:rPr>
      </w:pPr>
      <w:r>
        <w:rPr>
          <w:b/>
        </w:rPr>
        <w:t xml:space="preserve">Cena za dílo </w:t>
      </w:r>
    </w:p>
    <w:p w:rsidR="000D5172" w:rsidRDefault="000D5172" w:rsidP="000D5172">
      <w:pPr>
        <w:ind w:left="284"/>
        <w:jc w:val="center"/>
        <w:rPr>
          <w:b/>
        </w:rPr>
      </w:pPr>
    </w:p>
    <w:p w:rsidR="000D5172" w:rsidRDefault="000D5172" w:rsidP="000D5172">
      <w:pPr>
        <w:numPr>
          <w:ilvl w:val="0"/>
          <w:numId w:val="7"/>
        </w:numPr>
        <w:jc w:val="both"/>
      </w:pPr>
      <w:r>
        <w:t xml:space="preserve">Objednatel se zavazuje uhradit zhotoviteli celkovou smluvní cenu za řádné provedení díla </w:t>
      </w:r>
    </w:p>
    <w:p w:rsidR="000D5172" w:rsidRDefault="000D5172" w:rsidP="000D5172">
      <w:pPr>
        <w:ind w:left="454"/>
        <w:jc w:val="both"/>
      </w:pPr>
      <w:r>
        <w:t>ve výši 100.000,-</w:t>
      </w:r>
      <w:proofErr w:type="gramStart"/>
      <w:r>
        <w:t>Kč  (slovy</w:t>
      </w:r>
      <w:proofErr w:type="gramEnd"/>
      <w:r>
        <w:t xml:space="preserve"> stotisíc korun českých) bez DPH, </w:t>
      </w:r>
    </w:p>
    <w:p w:rsidR="000D5172" w:rsidRDefault="000D5172" w:rsidP="000D5172">
      <w:pPr>
        <w:ind w:left="454"/>
        <w:jc w:val="both"/>
      </w:pPr>
      <w:r>
        <w:t>DPH ve výši 21.000,-</w:t>
      </w:r>
      <w:proofErr w:type="gramStart"/>
      <w:r>
        <w:t>Kč  (slovy</w:t>
      </w:r>
      <w:proofErr w:type="gramEnd"/>
      <w:r>
        <w:t xml:space="preserve"> </w:t>
      </w:r>
      <w:proofErr w:type="spellStart"/>
      <w:r>
        <w:t>dvacetjednatisíc</w:t>
      </w:r>
      <w:proofErr w:type="spellEnd"/>
      <w:r>
        <w:t xml:space="preserve"> korun českých)</w:t>
      </w:r>
    </w:p>
    <w:p w:rsidR="000D5172" w:rsidRDefault="000D5172" w:rsidP="000D5172">
      <w:pPr>
        <w:ind w:left="454"/>
        <w:jc w:val="both"/>
      </w:pPr>
    </w:p>
    <w:p w:rsidR="000D5172" w:rsidRDefault="000D5172" w:rsidP="000D5172">
      <w:pPr>
        <w:ind w:left="454"/>
        <w:jc w:val="both"/>
      </w:pPr>
      <w:r>
        <w:t xml:space="preserve">celková cena včetně </w:t>
      </w:r>
      <w:proofErr w:type="gramStart"/>
      <w:r>
        <w:t>DPH :</w:t>
      </w:r>
      <w:proofErr w:type="gramEnd"/>
    </w:p>
    <w:p w:rsidR="000D5172" w:rsidRDefault="000D5172" w:rsidP="000D5172">
      <w:pPr>
        <w:ind w:left="454"/>
        <w:jc w:val="center"/>
      </w:pPr>
      <w:r>
        <w:t>121.000,-</w:t>
      </w:r>
      <w:proofErr w:type="gramStart"/>
      <w:r>
        <w:t>Kč  (slovy</w:t>
      </w:r>
      <w:proofErr w:type="gramEnd"/>
      <w:r>
        <w:t xml:space="preserve"> </w:t>
      </w:r>
      <w:proofErr w:type="spellStart"/>
      <w:r>
        <w:t>dvacetjednatisíc</w:t>
      </w:r>
      <w:proofErr w:type="spellEnd"/>
      <w:r>
        <w:t xml:space="preserve"> korun českých)</w:t>
      </w:r>
    </w:p>
    <w:p w:rsidR="000D5172" w:rsidRDefault="000D5172" w:rsidP="000D5172">
      <w:pPr>
        <w:numPr>
          <w:ilvl w:val="0"/>
          <w:numId w:val="8"/>
        </w:numPr>
        <w:spacing w:before="120"/>
        <w:jc w:val="both"/>
      </w:pPr>
      <w:r>
        <w:t>za splnění podmínek uvedených v tomto článku jakož i dalších podmínek z této smlouvy vyplývajících.</w:t>
      </w:r>
    </w:p>
    <w:p w:rsidR="000D5172" w:rsidRDefault="000D5172" w:rsidP="000D5172">
      <w:pPr>
        <w:numPr>
          <w:ilvl w:val="0"/>
          <w:numId w:val="7"/>
        </w:numPr>
        <w:spacing w:before="120"/>
        <w:jc w:val="both"/>
      </w:pPr>
      <w:r>
        <w:t xml:space="preserve">Rozpis ceny díla: </w:t>
      </w:r>
    </w:p>
    <w:tbl>
      <w:tblPr>
        <w:tblW w:w="8730"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151"/>
        <w:gridCol w:w="4579"/>
      </w:tblGrid>
      <w:tr w:rsidR="000D5172" w:rsidTr="000D5172">
        <w:trPr>
          <w:trHeight w:val="374"/>
        </w:trPr>
        <w:tc>
          <w:tcPr>
            <w:tcW w:w="8723" w:type="dxa"/>
            <w:gridSpan w:val="2"/>
            <w:tcBorders>
              <w:top w:val="single" w:sz="4" w:space="0" w:color="auto"/>
              <w:left w:val="single" w:sz="4" w:space="0" w:color="auto"/>
              <w:bottom w:val="single" w:sz="4" w:space="0" w:color="000000"/>
              <w:right w:val="single" w:sz="4" w:space="0" w:color="auto"/>
            </w:tcBorders>
            <w:shd w:val="clear" w:color="auto" w:fill="44546A"/>
            <w:vAlign w:val="center"/>
          </w:tcPr>
          <w:p w:rsidR="000D5172" w:rsidRDefault="000D5172">
            <w:pPr>
              <w:ind w:right="41"/>
              <w:rPr>
                <w:b/>
                <w:color w:val="FFFFFF"/>
                <w:sz w:val="28"/>
                <w:szCs w:val="28"/>
              </w:rPr>
            </w:pPr>
            <w:r>
              <w:rPr>
                <w:b/>
                <w:color w:val="FFFFFF"/>
                <w:sz w:val="28"/>
                <w:szCs w:val="28"/>
              </w:rPr>
              <w:t>Rozpočet - částky uváděné bez DPH</w:t>
            </w:r>
          </w:p>
          <w:p w:rsidR="000D5172" w:rsidRDefault="000D5172">
            <w:pPr>
              <w:ind w:right="41"/>
              <w:rPr>
                <w:color w:val="FFFFFF"/>
                <w:sz w:val="28"/>
                <w:szCs w:val="28"/>
              </w:rPr>
            </w:pPr>
          </w:p>
        </w:tc>
      </w:tr>
      <w:tr w:rsidR="000D5172" w:rsidTr="000D5172">
        <w:trPr>
          <w:trHeight w:val="418"/>
        </w:trPr>
        <w:tc>
          <w:tcPr>
            <w:tcW w:w="4148" w:type="dxa"/>
            <w:tcBorders>
              <w:top w:val="single" w:sz="6" w:space="0" w:color="000000"/>
              <w:left w:val="single" w:sz="4" w:space="0" w:color="auto"/>
              <w:bottom w:val="single" w:sz="6" w:space="0" w:color="000000"/>
              <w:right w:val="single" w:sz="4" w:space="0" w:color="auto"/>
            </w:tcBorders>
            <w:hideMark/>
          </w:tcPr>
          <w:p w:rsidR="000D5172" w:rsidRDefault="000D5172" w:rsidP="00A22DD4">
            <w:pPr>
              <w:pStyle w:val="Odstavecseseznamem"/>
              <w:numPr>
                <w:ilvl w:val="0"/>
                <w:numId w:val="9"/>
              </w:numPr>
              <w:ind w:right="41"/>
              <w:jc w:val="both"/>
              <w:rPr>
                <w:i/>
                <w:spacing w:val="6"/>
                <w:sz w:val="24"/>
                <w:lang w:val="cs-CZ"/>
              </w:rPr>
            </w:pPr>
            <w:r>
              <w:rPr>
                <w:i/>
                <w:spacing w:val="6"/>
                <w:sz w:val="24"/>
                <w:lang w:val="cs-CZ"/>
              </w:rPr>
              <w:t>Etapa 1 faktura</w:t>
            </w:r>
          </w:p>
        </w:tc>
        <w:tc>
          <w:tcPr>
            <w:tcW w:w="4575" w:type="dxa"/>
            <w:tcBorders>
              <w:top w:val="single" w:sz="6" w:space="0" w:color="000000"/>
              <w:left w:val="single" w:sz="4" w:space="0" w:color="auto"/>
              <w:bottom w:val="single" w:sz="6" w:space="0" w:color="000000"/>
              <w:right w:val="single" w:sz="4" w:space="0" w:color="auto"/>
            </w:tcBorders>
            <w:hideMark/>
          </w:tcPr>
          <w:p w:rsidR="000D5172" w:rsidRDefault="000D5172">
            <w:pPr>
              <w:ind w:right="41"/>
            </w:pPr>
            <w:r>
              <w:t xml:space="preserve">13.800,- Kč </w:t>
            </w:r>
          </w:p>
        </w:tc>
      </w:tr>
      <w:tr w:rsidR="000D5172" w:rsidTr="000D5172">
        <w:trPr>
          <w:trHeight w:val="454"/>
        </w:trPr>
        <w:tc>
          <w:tcPr>
            <w:tcW w:w="4148" w:type="dxa"/>
            <w:tcBorders>
              <w:top w:val="single" w:sz="6" w:space="0" w:color="000000"/>
              <w:left w:val="single" w:sz="4" w:space="0" w:color="auto"/>
              <w:bottom w:val="single" w:sz="6" w:space="0" w:color="000000"/>
              <w:right w:val="single" w:sz="4" w:space="0" w:color="auto"/>
            </w:tcBorders>
            <w:hideMark/>
          </w:tcPr>
          <w:p w:rsidR="000D5172" w:rsidRDefault="000D5172" w:rsidP="00A22DD4">
            <w:pPr>
              <w:pStyle w:val="Odstavecseseznamem"/>
              <w:numPr>
                <w:ilvl w:val="0"/>
                <w:numId w:val="9"/>
              </w:numPr>
              <w:ind w:right="41"/>
              <w:jc w:val="both"/>
              <w:rPr>
                <w:i/>
                <w:spacing w:val="6"/>
                <w:sz w:val="24"/>
                <w:lang w:val="cs-CZ"/>
              </w:rPr>
            </w:pPr>
            <w:r>
              <w:rPr>
                <w:i/>
                <w:spacing w:val="6"/>
                <w:sz w:val="24"/>
                <w:lang w:val="cs-CZ"/>
              </w:rPr>
              <w:t>Etapa 2 faktura</w:t>
            </w:r>
          </w:p>
        </w:tc>
        <w:tc>
          <w:tcPr>
            <w:tcW w:w="4575" w:type="dxa"/>
            <w:tcBorders>
              <w:top w:val="single" w:sz="6" w:space="0" w:color="000000"/>
              <w:left w:val="single" w:sz="4" w:space="0" w:color="auto"/>
              <w:bottom w:val="single" w:sz="6" w:space="0" w:color="000000"/>
              <w:right w:val="single" w:sz="4" w:space="0" w:color="auto"/>
            </w:tcBorders>
            <w:hideMark/>
          </w:tcPr>
          <w:p w:rsidR="000D5172" w:rsidRDefault="000D5172">
            <w:r>
              <w:t xml:space="preserve">16.900,- Kč </w:t>
            </w:r>
          </w:p>
        </w:tc>
      </w:tr>
      <w:tr w:rsidR="000D5172" w:rsidTr="000D5172">
        <w:trPr>
          <w:trHeight w:val="454"/>
        </w:trPr>
        <w:tc>
          <w:tcPr>
            <w:tcW w:w="4148" w:type="dxa"/>
            <w:tcBorders>
              <w:top w:val="single" w:sz="6" w:space="0" w:color="000000"/>
              <w:left w:val="single" w:sz="4" w:space="0" w:color="auto"/>
              <w:bottom w:val="single" w:sz="6" w:space="0" w:color="000000"/>
              <w:right w:val="single" w:sz="4" w:space="0" w:color="auto"/>
            </w:tcBorders>
            <w:hideMark/>
          </w:tcPr>
          <w:p w:rsidR="000D5172" w:rsidRDefault="000D5172" w:rsidP="00A22DD4">
            <w:pPr>
              <w:pStyle w:val="Odstavecseseznamem"/>
              <w:numPr>
                <w:ilvl w:val="0"/>
                <w:numId w:val="9"/>
              </w:numPr>
              <w:ind w:right="41"/>
              <w:jc w:val="both"/>
              <w:rPr>
                <w:i/>
                <w:spacing w:val="6"/>
                <w:sz w:val="24"/>
                <w:lang w:val="cs-CZ"/>
              </w:rPr>
            </w:pPr>
            <w:r>
              <w:rPr>
                <w:i/>
                <w:spacing w:val="6"/>
                <w:sz w:val="24"/>
                <w:lang w:val="cs-CZ"/>
              </w:rPr>
              <w:t>Etapa 3 faktura</w:t>
            </w:r>
          </w:p>
        </w:tc>
        <w:tc>
          <w:tcPr>
            <w:tcW w:w="4575" w:type="dxa"/>
            <w:tcBorders>
              <w:top w:val="single" w:sz="6" w:space="0" w:color="000000"/>
              <w:left w:val="single" w:sz="4" w:space="0" w:color="auto"/>
              <w:bottom w:val="single" w:sz="6" w:space="0" w:color="000000"/>
              <w:right w:val="single" w:sz="4" w:space="0" w:color="auto"/>
            </w:tcBorders>
            <w:hideMark/>
          </w:tcPr>
          <w:p w:rsidR="000D5172" w:rsidRDefault="000D5172">
            <w:r>
              <w:t xml:space="preserve">21.500,- Kč </w:t>
            </w:r>
          </w:p>
        </w:tc>
      </w:tr>
      <w:tr w:rsidR="000D5172" w:rsidTr="000D5172">
        <w:trPr>
          <w:trHeight w:val="504"/>
        </w:trPr>
        <w:tc>
          <w:tcPr>
            <w:tcW w:w="4148" w:type="dxa"/>
            <w:tcBorders>
              <w:top w:val="single" w:sz="6" w:space="0" w:color="000000"/>
              <w:left w:val="single" w:sz="4" w:space="0" w:color="auto"/>
              <w:bottom w:val="single" w:sz="6" w:space="0" w:color="000000"/>
              <w:right w:val="single" w:sz="4" w:space="0" w:color="auto"/>
            </w:tcBorders>
            <w:hideMark/>
          </w:tcPr>
          <w:p w:rsidR="000D5172" w:rsidRDefault="000D5172" w:rsidP="00A22DD4">
            <w:pPr>
              <w:pStyle w:val="Odstavecseseznamem"/>
              <w:numPr>
                <w:ilvl w:val="0"/>
                <w:numId w:val="9"/>
              </w:numPr>
              <w:ind w:right="41"/>
              <w:jc w:val="both"/>
              <w:rPr>
                <w:i/>
                <w:spacing w:val="6"/>
                <w:sz w:val="24"/>
                <w:lang w:val="cs-CZ"/>
              </w:rPr>
            </w:pPr>
            <w:r>
              <w:rPr>
                <w:i/>
                <w:spacing w:val="6"/>
                <w:sz w:val="24"/>
                <w:lang w:val="cs-CZ"/>
              </w:rPr>
              <w:t>Etapa 4 faktura</w:t>
            </w:r>
          </w:p>
        </w:tc>
        <w:tc>
          <w:tcPr>
            <w:tcW w:w="4575" w:type="dxa"/>
            <w:tcBorders>
              <w:top w:val="single" w:sz="6" w:space="0" w:color="000000"/>
              <w:left w:val="single" w:sz="4" w:space="0" w:color="auto"/>
              <w:bottom w:val="single" w:sz="6" w:space="0" w:color="000000"/>
              <w:right w:val="single" w:sz="4" w:space="0" w:color="auto"/>
            </w:tcBorders>
            <w:hideMark/>
          </w:tcPr>
          <w:p w:rsidR="000D5172" w:rsidRDefault="000D5172">
            <w:r>
              <w:t xml:space="preserve">16.900,- Kč </w:t>
            </w:r>
          </w:p>
        </w:tc>
      </w:tr>
      <w:tr w:rsidR="000D5172" w:rsidTr="000D5172">
        <w:trPr>
          <w:trHeight w:val="418"/>
        </w:trPr>
        <w:tc>
          <w:tcPr>
            <w:tcW w:w="4148" w:type="dxa"/>
            <w:tcBorders>
              <w:top w:val="single" w:sz="6" w:space="0" w:color="000000"/>
              <w:left w:val="single" w:sz="4" w:space="0" w:color="auto"/>
              <w:bottom w:val="single" w:sz="6" w:space="0" w:color="000000"/>
              <w:right w:val="single" w:sz="4" w:space="0" w:color="auto"/>
            </w:tcBorders>
            <w:hideMark/>
          </w:tcPr>
          <w:p w:rsidR="000D5172" w:rsidRDefault="000D5172" w:rsidP="00A22DD4">
            <w:pPr>
              <w:pStyle w:val="Odstavecseseznamem"/>
              <w:numPr>
                <w:ilvl w:val="0"/>
                <w:numId w:val="9"/>
              </w:numPr>
              <w:ind w:right="41"/>
              <w:jc w:val="both"/>
              <w:rPr>
                <w:i/>
                <w:spacing w:val="6"/>
                <w:sz w:val="24"/>
                <w:lang w:val="cs-CZ"/>
              </w:rPr>
            </w:pPr>
            <w:r>
              <w:rPr>
                <w:i/>
                <w:spacing w:val="6"/>
                <w:sz w:val="24"/>
                <w:lang w:val="cs-CZ"/>
              </w:rPr>
              <w:t>Etapa 5 faktura</w:t>
            </w:r>
          </w:p>
        </w:tc>
        <w:tc>
          <w:tcPr>
            <w:tcW w:w="4575" w:type="dxa"/>
            <w:tcBorders>
              <w:top w:val="single" w:sz="6" w:space="0" w:color="000000"/>
              <w:left w:val="single" w:sz="4" w:space="0" w:color="auto"/>
              <w:bottom w:val="single" w:sz="6" w:space="0" w:color="000000"/>
              <w:right w:val="single" w:sz="4" w:space="0" w:color="auto"/>
            </w:tcBorders>
            <w:hideMark/>
          </w:tcPr>
          <w:p w:rsidR="000D5172" w:rsidRDefault="000D5172">
            <w:r>
              <w:t xml:space="preserve">16.900,- Kč </w:t>
            </w:r>
          </w:p>
        </w:tc>
      </w:tr>
      <w:tr w:rsidR="000D5172" w:rsidTr="000D5172">
        <w:trPr>
          <w:trHeight w:val="418"/>
        </w:trPr>
        <w:tc>
          <w:tcPr>
            <w:tcW w:w="4148" w:type="dxa"/>
            <w:tcBorders>
              <w:top w:val="single" w:sz="6" w:space="0" w:color="000000"/>
              <w:left w:val="single" w:sz="4" w:space="0" w:color="auto"/>
              <w:bottom w:val="single" w:sz="6" w:space="0" w:color="000000"/>
              <w:right w:val="single" w:sz="4" w:space="0" w:color="auto"/>
            </w:tcBorders>
            <w:hideMark/>
          </w:tcPr>
          <w:p w:rsidR="000D5172" w:rsidRDefault="000D5172" w:rsidP="00A22DD4">
            <w:pPr>
              <w:pStyle w:val="Odstavecseseznamem"/>
              <w:numPr>
                <w:ilvl w:val="0"/>
                <w:numId w:val="9"/>
              </w:numPr>
              <w:ind w:right="41"/>
              <w:jc w:val="both"/>
              <w:rPr>
                <w:i/>
                <w:spacing w:val="6"/>
                <w:sz w:val="24"/>
                <w:lang w:val="cs-CZ"/>
              </w:rPr>
            </w:pPr>
            <w:r>
              <w:rPr>
                <w:i/>
                <w:spacing w:val="6"/>
                <w:sz w:val="24"/>
                <w:lang w:val="cs-CZ"/>
              </w:rPr>
              <w:t>Etapa 6 faktura</w:t>
            </w:r>
          </w:p>
        </w:tc>
        <w:tc>
          <w:tcPr>
            <w:tcW w:w="4575" w:type="dxa"/>
            <w:tcBorders>
              <w:top w:val="single" w:sz="6" w:space="0" w:color="000000"/>
              <w:left w:val="single" w:sz="4" w:space="0" w:color="auto"/>
              <w:bottom w:val="single" w:sz="6" w:space="0" w:color="000000"/>
              <w:right w:val="single" w:sz="4" w:space="0" w:color="auto"/>
            </w:tcBorders>
            <w:hideMark/>
          </w:tcPr>
          <w:p w:rsidR="000D5172" w:rsidRDefault="000D5172">
            <w:r>
              <w:t xml:space="preserve">14.000,- Kč </w:t>
            </w:r>
          </w:p>
        </w:tc>
      </w:tr>
      <w:tr w:rsidR="000D5172" w:rsidTr="000D5172">
        <w:trPr>
          <w:trHeight w:val="418"/>
        </w:trPr>
        <w:tc>
          <w:tcPr>
            <w:tcW w:w="4148" w:type="dxa"/>
            <w:tcBorders>
              <w:top w:val="single" w:sz="6" w:space="0" w:color="000000"/>
              <w:left w:val="single" w:sz="4" w:space="0" w:color="auto"/>
              <w:bottom w:val="single" w:sz="6" w:space="0" w:color="000000"/>
              <w:right w:val="single" w:sz="4" w:space="0" w:color="auto"/>
            </w:tcBorders>
            <w:hideMark/>
          </w:tcPr>
          <w:p w:rsidR="000D5172" w:rsidRDefault="000D5172" w:rsidP="00A22DD4">
            <w:pPr>
              <w:pStyle w:val="Odstavecseseznamem"/>
              <w:numPr>
                <w:ilvl w:val="0"/>
                <w:numId w:val="9"/>
              </w:numPr>
              <w:ind w:right="41"/>
              <w:jc w:val="both"/>
              <w:rPr>
                <w:spacing w:val="6"/>
                <w:sz w:val="24"/>
                <w:lang w:val="cs-CZ"/>
              </w:rPr>
            </w:pPr>
            <w:r>
              <w:rPr>
                <w:spacing w:val="6"/>
                <w:sz w:val="24"/>
                <w:lang w:val="cs-CZ"/>
              </w:rPr>
              <w:lastRenderedPageBreak/>
              <w:t>Celková cena bez DPH:</w:t>
            </w:r>
          </w:p>
        </w:tc>
        <w:tc>
          <w:tcPr>
            <w:tcW w:w="4575" w:type="dxa"/>
            <w:tcBorders>
              <w:top w:val="single" w:sz="6" w:space="0" w:color="000000"/>
              <w:left w:val="single" w:sz="4" w:space="0" w:color="auto"/>
              <w:bottom w:val="single" w:sz="6" w:space="0" w:color="000000"/>
              <w:right w:val="single" w:sz="4" w:space="0" w:color="auto"/>
            </w:tcBorders>
            <w:hideMark/>
          </w:tcPr>
          <w:p w:rsidR="000D5172" w:rsidRDefault="000D5172">
            <w:r>
              <w:t xml:space="preserve">100.000,- Kč </w:t>
            </w:r>
          </w:p>
        </w:tc>
      </w:tr>
      <w:tr w:rsidR="000D5172" w:rsidTr="000D5172">
        <w:trPr>
          <w:trHeight w:val="418"/>
        </w:trPr>
        <w:tc>
          <w:tcPr>
            <w:tcW w:w="4148" w:type="dxa"/>
            <w:tcBorders>
              <w:top w:val="single" w:sz="6" w:space="0" w:color="000000"/>
              <w:left w:val="single" w:sz="4" w:space="0" w:color="auto"/>
              <w:bottom w:val="single" w:sz="6" w:space="0" w:color="000000"/>
              <w:right w:val="single" w:sz="4" w:space="0" w:color="auto"/>
            </w:tcBorders>
            <w:shd w:val="clear" w:color="auto" w:fill="DEEAF6"/>
            <w:hideMark/>
          </w:tcPr>
          <w:p w:rsidR="000D5172" w:rsidRDefault="000D5172" w:rsidP="00A22DD4">
            <w:pPr>
              <w:pStyle w:val="Odstavecseseznamem"/>
              <w:numPr>
                <w:ilvl w:val="0"/>
                <w:numId w:val="9"/>
              </w:numPr>
              <w:ind w:right="41"/>
              <w:jc w:val="both"/>
              <w:rPr>
                <w:spacing w:val="6"/>
                <w:sz w:val="24"/>
                <w:lang w:val="cs-CZ"/>
              </w:rPr>
            </w:pPr>
            <w:r>
              <w:rPr>
                <w:spacing w:val="6"/>
                <w:sz w:val="24"/>
                <w:lang w:val="cs-CZ"/>
              </w:rPr>
              <w:t>Celková cena vč. DPH:</w:t>
            </w:r>
          </w:p>
        </w:tc>
        <w:tc>
          <w:tcPr>
            <w:tcW w:w="4575" w:type="dxa"/>
            <w:tcBorders>
              <w:top w:val="single" w:sz="6" w:space="0" w:color="000000"/>
              <w:left w:val="single" w:sz="4" w:space="0" w:color="auto"/>
              <w:bottom w:val="single" w:sz="6" w:space="0" w:color="000000"/>
              <w:right w:val="single" w:sz="4" w:space="0" w:color="auto"/>
            </w:tcBorders>
            <w:shd w:val="clear" w:color="auto" w:fill="DEEAF6"/>
            <w:hideMark/>
          </w:tcPr>
          <w:p w:rsidR="000D5172" w:rsidRDefault="000D5172">
            <w:pPr>
              <w:ind w:right="41"/>
            </w:pPr>
            <w:r>
              <w:t>121.000,- Kč</w:t>
            </w:r>
          </w:p>
        </w:tc>
      </w:tr>
    </w:tbl>
    <w:p w:rsidR="000D5172" w:rsidRDefault="000D5172" w:rsidP="000D5172">
      <w:pPr>
        <w:spacing w:before="120"/>
        <w:ind w:left="454"/>
        <w:jc w:val="both"/>
      </w:pPr>
    </w:p>
    <w:p w:rsidR="000D5172" w:rsidRDefault="000D5172" w:rsidP="000D5172">
      <w:pPr>
        <w:numPr>
          <w:ilvl w:val="0"/>
          <w:numId w:val="7"/>
        </w:numPr>
        <w:spacing w:before="120"/>
        <w:jc w:val="both"/>
      </w:pPr>
      <w:r>
        <w:t>Celková smluvní cena díla je stanovena jako pevná a obsahuje veškeré náklady spojené s předmětem smlouvy.</w:t>
      </w:r>
    </w:p>
    <w:p w:rsidR="000D5172" w:rsidRDefault="000D5172" w:rsidP="000D5172">
      <w:pPr>
        <w:tabs>
          <w:tab w:val="num" w:pos="709"/>
        </w:tabs>
        <w:ind w:left="454" w:hanging="454"/>
        <w:jc w:val="both"/>
      </w:pPr>
      <w:r>
        <w:t>4) Celkovou cenu díla dle této smlouvy je možné měnit na základě dohody smluvních stran, nebo v případě, že dojde v průběhu realizace této smlouvy ke změnám DPH, o tomto jsou smluvní strany povinny uzavřít dodatek ke smlouvě.</w:t>
      </w:r>
    </w:p>
    <w:p w:rsidR="000D5172" w:rsidRDefault="000D5172" w:rsidP="000D5172">
      <w:pPr>
        <w:tabs>
          <w:tab w:val="num" w:pos="709"/>
        </w:tabs>
        <w:ind w:left="454" w:hanging="454"/>
        <w:jc w:val="both"/>
      </w:pPr>
      <w:r>
        <w:t>5) Zhotovitel uvádí, že je s projektem seznámen, že maximální cenu díla stanovil s odbornou znalostí.</w:t>
      </w:r>
    </w:p>
    <w:p w:rsidR="000D5172" w:rsidRDefault="000D5172" w:rsidP="000D5172">
      <w:pPr>
        <w:tabs>
          <w:tab w:val="num" w:pos="709"/>
        </w:tabs>
        <w:ind w:left="454"/>
        <w:jc w:val="both"/>
      </w:pPr>
    </w:p>
    <w:p w:rsidR="000D5172" w:rsidRDefault="000D5172" w:rsidP="000D5172">
      <w:pPr>
        <w:pStyle w:val="Nadpis1"/>
        <w:jc w:val="center"/>
        <w:rPr>
          <w:b/>
          <w:sz w:val="24"/>
          <w:szCs w:val="24"/>
        </w:rPr>
      </w:pPr>
      <w:r>
        <w:rPr>
          <w:b/>
          <w:sz w:val="24"/>
          <w:szCs w:val="24"/>
        </w:rPr>
        <w:t>VIII.</w:t>
      </w:r>
    </w:p>
    <w:p w:rsidR="000D5172" w:rsidRDefault="000D5172" w:rsidP="000D5172">
      <w:pPr>
        <w:pStyle w:val="Nadpis1"/>
        <w:jc w:val="center"/>
        <w:rPr>
          <w:sz w:val="24"/>
          <w:szCs w:val="24"/>
        </w:rPr>
      </w:pPr>
      <w:r>
        <w:rPr>
          <w:b/>
          <w:sz w:val="24"/>
          <w:szCs w:val="24"/>
        </w:rPr>
        <w:t>Platební podmínky</w:t>
      </w:r>
    </w:p>
    <w:p w:rsidR="000D5172" w:rsidRDefault="000D5172" w:rsidP="000D5172">
      <w:pPr>
        <w:pStyle w:val="Nadpis1"/>
        <w:numPr>
          <w:ilvl w:val="0"/>
          <w:numId w:val="10"/>
        </w:numPr>
        <w:tabs>
          <w:tab w:val="left" w:pos="0"/>
          <w:tab w:val="left" w:pos="142"/>
        </w:tabs>
        <w:spacing w:before="120"/>
        <w:jc w:val="both"/>
        <w:rPr>
          <w:sz w:val="24"/>
          <w:szCs w:val="24"/>
        </w:rPr>
      </w:pPr>
      <w:r>
        <w:rPr>
          <w:sz w:val="24"/>
          <w:szCs w:val="24"/>
        </w:rPr>
        <w:t xml:space="preserve">Smluvní strany se dohodly na etapovém způsobu zaplacení ceny díla, přičemž jednotlivé platby, které objednatel zhotoviteli uhradí na základě předání jednotlivých etap objednateli podle schváleného harmonogramu specifikovaném v čl. IV </w:t>
      </w:r>
      <w:proofErr w:type="gramStart"/>
      <w:r>
        <w:rPr>
          <w:sz w:val="24"/>
          <w:szCs w:val="24"/>
        </w:rPr>
        <w:t>této</w:t>
      </w:r>
      <w:proofErr w:type="gramEnd"/>
      <w:r>
        <w:rPr>
          <w:sz w:val="24"/>
          <w:szCs w:val="24"/>
        </w:rPr>
        <w:t xml:space="preserve"> smlouvy, formou předávacího protokolu. Splatnost faktury je domluvena na 14. dní.</w:t>
      </w:r>
    </w:p>
    <w:p w:rsidR="000D5172" w:rsidRDefault="000D5172" w:rsidP="000D5172">
      <w:pPr>
        <w:numPr>
          <w:ilvl w:val="0"/>
          <w:numId w:val="10"/>
        </w:numPr>
        <w:spacing w:before="120"/>
        <w:jc w:val="both"/>
      </w:pPr>
      <w:r>
        <w:t xml:space="preserve">Veškeré platby budou probíhat bezhotovostně. Objednatel je oprávněn zaslat ve lhůtě splatnosti zpět zhotoviteli takové daňové účetní doklady, které nebudou splňovat náležitosti dle čl. IX, </w:t>
      </w:r>
      <w:proofErr w:type="gramStart"/>
      <w:r>
        <w:t>odst. .5.</w:t>
      </w:r>
      <w:proofErr w:type="gramEnd"/>
      <w:r>
        <w:t xml:space="preserve"> Lhůta splatnosti takového vadného dokladu není pro objednatele platná a počíná běžet znovu dnem doručení opraveného dokladu splňující výše uvedené náležitosti.</w:t>
      </w:r>
    </w:p>
    <w:p w:rsidR="000D5172" w:rsidRDefault="000D5172" w:rsidP="000D5172">
      <w:pPr>
        <w:numPr>
          <w:ilvl w:val="0"/>
          <w:numId w:val="10"/>
        </w:numPr>
        <w:jc w:val="both"/>
      </w:pPr>
      <w:r>
        <w:t>Odměna zhotovitele je splatná bezhotovostně na účet zhotovitele č. 100200392/0800. vedený u společnosti Česká Spořitelna (dále jen „účet zhotovitele“).</w:t>
      </w:r>
    </w:p>
    <w:p w:rsidR="000D5172" w:rsidRDefault="000D5172" w:rsidP="000D5172">
      <w:pPr>
        <w:numPr>
          <w:ilvl w:val="0"/>
          <w:numId w:val="10"/>
        </w:numPr>
        <w:jc w:val="both"/>
      </w:pPr>
      <w:r>
        <w:t>Závazek objednatele hradit odměnu je splněn okamžikem připsání příslušné částky na účet zhotovitele.</w:t>
      </w:r>
    </w:p>
    <w:p w:rsidR="000D5172" w:rsidRDefault="000D5172" w:rsidP="000D5172">
      <w:pPr>
        <w:numPr>
          <w:ilvl w:val="0"/>
          <w:numId w:val="10"/>
        </w:numPr>
        <w:tabs>
          <w:tab w:val="num" w:pos="709"/>
        </w:tabs>
        <w:jc w:val="both"/>
      </w:pPr>
      <w:r>
        <w:t>V případě prodlení objednatele s placením odměny vzniká zhotoviteli nárok na úrok z prodlení ve výši 0,03% z dlužné částky za každý den prodlení.</w:t>
      </w:r>
    </w:p>
    <w:p w:rsidR="000D5172" w:rsidRDefault="000D5172" w:rsidP="000D5172">
      <w:pPr>
        <w:numPr>
          <w:ilvl w:val="0"/>
          <w:numId w:val="10"/>
        </w:numPr>
        <w:spacing w:before="120"/>
        <w:jc w:val="both"/>
      </w:pPr>
      <w:r>
        <w:t>Splatnost smluvní pokuty činí 15 kalendářních dnů ode dne, co bude povinná strana oprávněnou smluvní stranou vyzvána k zaplacení. Veškeré platby budou probíhat v CZK.</w:t>
      </w:r>
    </w:p>
    <w:p w:rsidR="000D5172" w:rsidRDefault="000D5172" w:rsidP="000D5172">
      <w:pPr>
        <w:spacing w:before="120"/>
        <w:ind w:left="142"/>
        <w:jc w:val="both"/>
      </w:pPr>
    </w:p>
    <w:p w:rsidR="000D5172" w:rsidRDefault="000D5172" w:rsidP="000D5172">
      <w:pPr>
        <w:pStyle w:val="Nadpis1"/>
        <w:jc w:val="center"/>
        <w:rPr>
          <w:b/>
          <w:sz w:val="24"/>
          <w:szCs w:val="24"/>
        </w:rPr>
      </w:pPr>
      <w:r>
        <w:rPr>
          <w:b/>
          <w:sz w:val="24"/>
          <w:szCs w:val="24"/>
        </w:rPr>
        <w:t>IX.</w:t>
      </w:r>
    </w:p>
    <w:p w:rsidR="000D5172" w:rsidRDefault="000D5172" w:rsidP="000D5172">
      <w:pPr>
        <w:pStyle w:val="Nadpis1"/>
        <w:jc w:val="center"/>
        <w:rPr>
          <w:b/>
          <w:sz w:val="24"/>
          <w:szCs w:val="24"/>
        </w:rPr>
      </w:pPr>
      <w:r>
        <w:rPr>
          <w:b/>
          <w:sz w:val="24"/>
          <w:szCs w:val="24"/>
        </w:rPr>
        <w:t>Podmínky provádění díla</w:t>
      </w:r>
    </w:p>
    <w:p w:rsidR="000D5172" w:rsidRDefault="000D5172" w:rsidP="000D5172"/>
    <w:p w:rsidR="000D5172" w:rsidRDefault="000D5172" w:rsidP="000D5172">
      <w:pPr>
        <w:ind w:left="420"/>
        <w:jc w:val="both"/>
      </w:pPr>
    </w:p>
    <w:p w:rsidR="000D5172" w:rsidRDefault="000D5172" w:rsidP="000D5172">
      <w:pPr>
        <w:numPr>
          <w:ilvl w:val="0"/>
          <w:numId w:val="11"/>
        </w:numPr>
        <w:jc w:val="both"/>
      </w:pPr>
      <w:r>
        <w:t>Objednatel kontroluje provádění prací. Objednatel má právo 1x týdně na ověření stavu plnění smlouvy zhotovitelem. Na požádání je zhotovitel povinen předložit objednateli veškeré doklady o provádění díla. Zhotovitel je povinen průběžně zpracovávat a aktualizovat časový plán přípravy a realizace díla.</w:t>
      </w:r>
    </w:p>
    <w:p w:rsidR="000D5172" w:rsidRDefault="000D5172" w:rsidP="000D5172">
      <w:pPr>
        <w:pStyle w:val="Odstavecseseznamem"/>
      </w:pPr>
    </w:p>
    <w:p w:rsidR="000D5172" w:rsidRDefault="000D5172" w:rsidP="000D5172">
      <w:pPr>
        <w:numPr>
          <w:ilvl w:val="0"/>
          <w:numId w:val="11"/>
        </w:numPr>
        <w:jc w:val="both"/>
      </w:pPr>
      <w:r>
        <w:t>Zhotovitel se zavazuje, že svou činností nenaruší práva třetích osob, zejména autorská a průmyslová, a že zprostí objednatele jakékoli odpovědnosti a žalob vyplývajících z porušení této povinnosti.</w:t>
      </w:r>
    </w:p>
    <w:p w:rsidR="000D5172" w:rsidRDefault="000D5172" w:rsidP="000D5172">
      <w:pPr>
        <w:jc w:val="both"/>
      </w:pPr>
    </w:p>
    <w:p w:rsidR="000D5172" w:rsidRDefault="000D5172" w:rsidP="000D5172">
      <w:pPr>
        <w:numPr>
          <w:ilvl w:val="0"/>
          <w:numId w:val="11"/>
        </w:numPr>
        <w:jc w:val="both"/>
      </w:pPr>
      <w:r>
        <w:t>Veškeré změny díla musí být předem učiněny formou písemného dodatku k této smlouvě stvrzeným podpisem obou smluvních stran.</w:t>
      </w:r>
    </w:p>
    <w:p w:rsidR="000D5172" w:rsidRDefault="000D5172" w:rsidP="000D5172">
      <w:pPr>
        <w:pStyle w:val="Odstavecseseznamem"/>
      </w:pPr>
    </w:p>
    <w:p w:rsidR="000D5172" w:rsidRDefault="000D5172" w:rsidP="000D5172">
      <w:pPr>
        <w:numPr>
          <w:ilvl w:val="0"/>
          <w:numId w:val="11"/>
        </w:numPr>
        <w:jc w:val="both"/>
      </w:pPr>
      <w:r>
        <w:t>Vlastnické právo k předmětu díla podle této smlouvy (a to i nedokončenému) nabývá objednatel okamžikem započetí jeho zhotovování zhotovitelem.</w:t>
      </w:r>
    </w:p>
    <w:p w:rsidR="000D5172" w:rsidRDefault="000D5172" w:rsidP="000D5172">
      <w:pPr>
        <w:jc w:val="both"/>
      </w:pPr>
    </w:p>
    <w:p w:rsidR="000D5172" w:rsidRDefault="000D5172" w:rsidP="000D5172">
      <w:pPr>
        <w:numPr>
          <w:ilvl w:val="0"/>
          <w:numId w:val="11"/>
        </w:numPr>
        <w:jc w:val="both"/>
      </w:pPr>
      <w:r>
        <w:t>Nebezpečí škody na díle nese zhotovitel. Předáním a převzetím zhotoveného díla přechází nebezpečí škody na tomto díle na objednatele.</w:t>
      </w:r>
    </w:p>
    <w:p w:rsidR="000D5172" w:rsidRDefault="000D5172" w:rsidP="000D5172">
      <w:pPr>
        <w:ind w:left="420"/>
      </w:pPr>
    </w:p>
    <w:p w:rsidR="000D5172" w:rsidRDefault="000D5172" w:rsidP="000D5172">
      <w:pPr>
        <w:jc w:val="center"/>
        <w:rPr>
          <w:b/>
        </w:rPr>
      </w:pPr>
      <w:r>
        <w:rPr>
          <w:b/>
        </w:rPr>
        <w:t xml:space="preserve">X. </w:t>
      </w:r>
    </w:p>
    <w:p w:rsidR="000D5172" w:rsidRDefault="000D5172" w:rsidP="000D5172">
      <w:pPr>
        <w:jc w:val="center"/>
        <w:rPr>
          <w:b/>
        </w:rPr>
      </w:pPr>
      <w:r>
        <w:rPr>
          <w:b/>
        </w:rPr>
        <w:t>Povinnosti objednatele a zhotovitele</w:t>
      </w:r>
    </w:p>
    <w:p w:rsidR="000D5172" w:rsidRDefault="000D5172" w:rsidP="000D5172">
      <w:pPr>
        <w:jc w:val="center"/>
        <w:rPr>
          <w:b/>
        </w:rPr>
      </w:pPr>
    </w:p>
    <w:p w:rsidR="000D5172" w:rsidRDefault="000D5172" w:rsidP="000D5172">
      <w:pPr>
        <w:numPr>
          <w:ilvl w:val="2"/>
          <w:numId w:val="12"/>
        </w:numPr>
        <w:tabs>
          <w:tab w:val="num" w:pos="540"/>
        </w:tabs>
        <w:ind w:left="540" w:hanging="540"/>
        <w:jc w:val="both"/>
      </w:pPr>
      <w:r>
        <w:t>Zhotovitel nese v plném rozsahu odpovědnost za vlastní řízení postupu prací.</w:t>
      </w:r>
    </w:p>
    <w:p w:rsidR="000D5172" w:rsidRDefault="000D5172" w:rsidP="000D5172">
      <w:pPr>
        <w:ind w:left="540"/>
        <w:jc w:val="both"/>
      </w:pPr>
    </w:p>
    <w:p w:rsidR="000D5172" w:rsidRDefault="000D5172" w:rsidP="000D5172">
      <w:pPr>
        <w:numPr>
          <w:ilvl w:val="2"/>
          <w:numId w:val="12"/>
        </w:numPr>
        <w:tabs>
          <w:tab w:val="num" w:pos="540"/>
        </w:tabs>
        <w:ind w:left="540" w:hanging="540"/>
        <w:jc w:val="both"/>
      </w:pPr>
      <w:r>
        <w:t>Objednatel se zavazuje spolupracovat se zhotovitelem na provádění díla tak, že jeho odpovědný zástupce ve věcech technických společně se zástupcem zhotovitele se budou v případě potřeby účastnit koordinačních jednání, představení daného systému či modulu informačního systému v sídle zhotovitele a spoluprací na tvorbě testovacích scénářů.</w:t>
      </w:r>
    </w:p>
    <w:p w:rsidR="000D5172" w:rsidRDefault="000D5172" w:rsidP="000D5172">
      <w:pPr>
        <w:ind w:left="567"/>
        <w:jc w:val="both"/>
      </w:pPr>
      <w:r>
        <w:t xml:space="preserve"> </w:t>
      </w:r>
    </w:p>
    <w:p w:rsidR="000D5172" w:rsidRDefault="000D5172" w:rsidP="000D5172">
      <w:pPr>
        <w:ind w:left="360"/>
      </w:pPr>
    </w:p>
    <w:p w:rsidR="000D5172" w:rsidRDefault="000D5172" w:rsidP="000D5172">
      <w:pPr>
        <w:jc w:val="center"/>
        <w:rPr>
          <w:b/>
        </w:rPr>
      </w:pPr>
      <w:r>
        <w:rPr>
          <w:b/>
        </w:rPr>
        <w:t>XI.</w:t>
      </w:r>
    </w:p>
    <w:p w:rsidR="000D5172" w:rsidRDefault="000D5172" w:rsidP="000D5172">
      <w:pPr>
        <w:pStyle w:val="Nadpis2"/>
        <w:jc w:val="center"/>
      </w:pPr>
      <w:r>
        <w:t>Záruky a reklamace</w:t>
      </w:r>
    </w:p>
    <w:p w:rsidR="000D5172" w:rsidRDefault="000D5172" w:rsidP="000D5172"/>
    <w:p w:rsidR="000D5172" w:rsidRDefault="000D5172" w:rsidP="000D5172">
      <w:pPr>
        <w:numPr>
          <w:ilvl w:val="0"/>
          <w:numId w:val="13"/>
        </w:numPr>
        <w:spacing w:before="120"/>
        <w:jc w:val="both"/>
      </w:pPr>
      <w:r>
        <w:t>Zhotovitel neodpovídá za vady, které byly po převzetí díla způsobeny objednatelem nebo zásahem vyšší moci.</w:t>
      </w:r>
    </w:p>
    <w:p w:rsidR="000D5172" w:rsidRDefault="000D5172" w:rsidP="000D5172">
      <w:pPr>
        <w:pStyle w:val="Nadpis1"/>
        <w:jc w:val="center"/>
        <w:rPr>
          <w:b/>
          <w:sz w:val="24"/>
          <w:szCs w:val="24"/>
        </w:rPr>
      </w:pPr>
    </w:p>
    <w:p w:rsidR="000D5172" w:rsidRDefault="000D5172" w:rsidP="000D5172">
      <w:pPr>
        <w:jc w:val="both"/>
      </w:pPr>
    </w:p>
    <w:p w:rsidR="000D5172" w:rsidRDefault="000D5172" w:rsidP="000D5172">
      <w:pPr>
        <w:ind w:left="360"/>
        <w:jc w:val="center"/>
        <w:rPr>
          <w:b/>
        </w:rPr>
      </w:pPr>
      <w:r>
        <w:rPr>
          <w:b/>
        </w:rPr>
        <w:t>XII.</w:t>
      </w:r>
    </w:p>
    <w:p w:rsidR="000D5172" w:rsidRDefault="000D5172" w:rsidP="000D5172">
      <w:pPr>
        <w:ind w:left="360"/>
        <w:jc w:val="center"/>
        <w:rPr>
          <w:b/>
        </w:rPr>
      </w:pPr>
      <w:r>
        <w:rPr>
          <w:b/>
        </w:rPr>
        <w:t>Ochrana informací a autorských práv</w:t>
      </w:r>
    </w:p>
    <w:p w:rsidR="000D5172" w:rsidRDefault="000D5172" w:rsidP="000D5172">
      <w:pPr>
        <w:ind w:left="360"/>
        <w:jc w:val="center"/>
        <w:rPr>
          <w:b/>
        </w:rPr>
      </w:pPr>
    </w:p>
    <w:p w:rsidR="000D5172" w:rsidRDefault="000D5172" w:rsidP="000D5172">
      <w:pPr>
        <w:numPr>
          <w:ilvl w:val="0"/>
          <w:numId w:val="14"/>
        </w:numPr>
        <w:jc w:val="both"/>
      </w:pPr>
      <w:r>
        <w:t xml:space="preserve">Zhotovitel bere na vědomí, že veškeré skutečnosti a informace, které mu byly sděleny při jednání o uzavření této smlouvy, které jsou obsahem této smlouvy a informace, které mu budou sděleny v rámci jejího plnění a informace, které tvoří obsah obchodního tajemství objednatele, jsou důvěrné a zhotovitel nesmí takové informace vyzradit ani jinak zpřístupnit třetím osobám, leda by se jednalo o skutečnosti, které jsou obvykle sdělovány třetím osobám v rámci jednání o uzavírání obchodů. Z tohoto zákazu je vyjmuto zveřejnění díla pro nekomerční účely jako součást bakalářské, diplomové, či disertační práce a sdělení informací včetně této smlouvy poskytovateli dotace podle čl. III </w:t>
      </w:r>
      <w:proofErr w:type="gramStart"/>
      <w:r>
        <w:t>této</w:t>
      </w:r>
      <w:proofErr w:type="gramEnd"/>
      <w:r>
        <w:t xml:space="preserve"> smlouvy.</w:t>
      </w:r>
    </w:p>
    <w:p w:rsidR="000D5172" w:rsidRDefault="000D5172" w:rsidP="000D5172">
      <w:pPr>
        <w:ind w:left="510"/>
        <w:jc w:val="both"/>
      </w:pPr>
    </w:p>
    <w:p w:rsidR="000D5172" w:rsidRDefault="000D5172" w:rsidP="000D5172">
      <w:pPr>
        <w:pStyle w:val="Nadpis2"/>
        <w:numPr>
          <w:ilvl w:val="0"/>
          <w:numId w:val="14"/>
        </w:numPr>
        <w:jc w:val="both"/>
        <w:rPr>
          <w:b w:val="0"/>
          <w:szCs w:val="24"/>
        </w:rPr>
      </w:pPr>
      <w:r>
        <w:rPr>
          <w:b w:val="0"/>
          <w:szCs w:val="24"/>
        </w:rPr>
        <w:t>Smluvní strany se dohodly na tom, že informace o projektu třetím stranám budou poskytovat pouze v takovém rozsahu, aby neohrozili zájmy druhé strany. Cílem je především ochránit individuální zájmy obou stran a zabránit poskytování neúplných nebo nepravdivých informací a referencí. Smluvní strany se dohodly, že tuto smlouvu můžou uvádět jako obchodní referenci za dodržení výše ujednaných ustanovení. Reference může obsahovat zejména identifikační údaje partnera, předmět plnění bez bližší specifikace, místo plnění, termíny plnění a celkovou přibližnou finanční výši plnění.</w:t>
      </w:r>
    </w:p>
    <w:p w:rsidR="000D5172" w:rsidRDefault="000D5172" w:rsidP="000D5172">
      <w:pPr>
        <w:pStyle w:val="Nadpis2"/>
        <w:ind w:left="510"/>
        <w:jc w:val="both"/>
        <w:rPr>
          <w:b w:val="0"/>
          <w:szCs w:val="24"/>
        </w:rPr>
      </w:pPr>
    </w:p>
    <w:p w:rsidR="000D5172" w:rsidRDefault="000D5172" w:rsidP="000D5172">
      <w:pPr>
        <w:pStyle w:val="Nadpis2"/>
        <w:numPr>
          <w:ilvl w:val="0"/>
          <w:numId w:val="14"/>
        </w:numPr>
        <w:jc w:val="both"/>
        <w:rPr>
          <w:b w:val="0"/>
          <w:szCs w:val="24"/>
        </w:rPr>
      </w:pPr>
      <w:r>
        <w:rPr>
          <w:b w:val="0"/>
          <w:szCs w:val="24"/>
        </w:rPr>
        <w:t xml:space="preserve">Smluvní strany se zavazují zachovávat v tajnosti a nevyužívat ve prospěch svůj ani jiných jakékoliv informace a data o veškeré činnosti druhé smluvní strany, které mají </w:t>
      </w:r>
      <w:r>
        <w:rPr>
          <w:b w:val="0"/>
          <w:szCs w:val="24"/>
        </w:rPr>
        <w:lastRenderedPageBreak/>
        <w:t xml:space="preserve">důvěrný charakter. Zhotovitel bere na vědomí, že k předanému software AROP AVANTI ONE se vztahují ustanovení zák. č. 121/2000 Sb., o právu autorském, o právech souvisejících s právem autorským a o změně některých zákonů (dále jen „autorský zákon“) a zhotovitel nesmí bez souhlasu objednatel šířit tento software, provádět další nesjednané instalace a smí ho užívat jen v souladu s touto smlouvou. </w:t>
      </w:r>
    </w:p>
    <w:p w:rsidR="000D5172" w:rsidRDefault="000D5172" w:rsidP="000D5172">
      <w:pPr>
        <w:pStyle w:val="Nadpis2"/>
        <w:ind w:left="510"/>
        <w:jc w:val="both"/>
        <w:rPr>
          <w:b w:val="0"/>
          <w:szCs w:val="24"/>
        </w:rPr>
      </w:pPr>
    </w:p>
    <w:p w:rsidR="000D5172" w:rsidRDefault="000D5172" w:rsidP="000D5172">
      <w:pPr>
        <w:pStyle w:val="Nadpis2"/>
        <w:numPr>
          <w:ilvl w:val="0"/>
          <w:numId w:val="14"/>
        </w:numPr>
        <w:jc w:val="both"/>
        <w:rPr>
          <w:b w:val="0"/>
          <w:szCs w:val="24"/>
        </w:rPr>
      </w:pPr>
      <w:r>
        <w:rPr>
          <w:b w:val="0"/>
          <w:szCs w:val="24"/>
        </w:rPr>
        <w:t xml:space="preserve">Zpětná analýza, </w:t>
      </w:r>
      <w:proofErr w:type="spellStart"/>
      <w:r>
        <w:rPr>
          <w:b w:val="0"/>
          <w:szCs w:val="24"/>
        </w:rPr>
        <w:t>dekompilace</w:t>
      </w:r>
      <w:proofErr w:type="spellEnd"/>
      <w:r>
        <w:rPr>
          <w:b w:val="0"/>
          <w:szCs w:val="24"/>
        </w:rPr>
        <w:t xml:space="preserve"> a převod ze zdrojového kódu AROP AVANTI ONE  je přísně zakázána.</w:t>
      </w:r>
    </w:p>
    <w:p w:rsidR="000D5172" w:rsidRDefault="000D5172" w:rsidP="000D5172">
      <w:pPr>
        <w:jc w:val="both"/>
      </w:pPr>
    </w:p>
    <w:p w:rsidR="000D5172" w:rsidRDefault="000D5172" w:rsidP="000D5172">
      <w:pPr>
        <w:numPr>
          <w:ilvl w:val="0"/>
          <w:numId w:val="14"/>
        </w:numPr>
        <w:jc w:val="both"/>
      </w:pPr>
      <w:r>
        <w:t>Zhotovitel se zavazuje zachovat a neměnit ochranné prvky /např. copyright a další právní výhrady/ AROP AVANTI ONE.</w:t>
      </w:r>
    </w:p>
    <w:p w:rsidR="000D5172" w:rsidRDefault="000D5172" w:rsidP="000D5172">
      <w:pPr>
        <w:pStyle w:val="Odstavecseseznamem"/>
        <w:jc w:val="both"/>
        <w:rPr>
          <w:rFonts w:ascii="Times New Roman" w:hAnsi="Times New Roman"/>
          <w:sz w:val="24"/>
        </w:rPr>
      </w:pPr>
    </w:p>
    <w:p w:rsidR="000D5172" w:rsidRDefault="000D5172" w:rsidP="000D5172">
      <w:pPr>
        <w:numPr>
          <w:ilvl w:val="0"/>
          <w:numId w:val="14"/>
        </w:numPr>
        <w:jc w:val="both"/>
      </w:pPr>
      <w:r>
        <w:rPr>
          <w:lang w:val="hu-HU"/>
        </w:rPr>
        <w:t xml:space="preserve">Zhotovitel </w:t>
      </w:r>
      <w:r>
        <w:t>se zavazuje, že neposkytne třetím osobám bez předchozího písemného souhlasu objednatele licenční materiál ve formě úplných nebo dílčích kopií. Zhotovitel není oprávněn převést jakékoliv práva k AROP AVANTI ONE na třetí osobu nebo třetí osobě odpovídající práva na užití poskytnout. Toto omezení se netýká osob, které se budou zúčastňovat na straně zhotovitele na provedení díla.</w:t>
      </w:r>
    </w:p>
    <w:p w:rsidR="000D5172" w:rsidRDefault="000D5172" w:rsidP="000D5172">
      <w:pPr>
        <w:pStyle w:val="Odstavecseseznamem"/>
        <w:jc w:val="both"/>
        <w:rPr>
          <w:rFonts w:ascii="Times New Roman" w:hAnsi="Times New Roman"/>
          <w:sz w:val="24"/>
          <w:lang w:val="cs-CZ"/>
        </w:rPr>
      </w:pPr>
    </w:p>
    <w:p w:rsidR="000D5172" w:rsidRDefault="000D5172" w:rsidP="000D5172">
      <w:pPr>
        <w:numPr>
          <w:ilvl w:val="0"/>
          <w:numId w:val="14"/>
        </w:numPr>
        <w:jc w:val="both"/>
      </w:pPr>
      <w:r>
        <w:t>Zhotovitel se zavazuje k vymazání/zničení licenčního materiálu AROP AVANTI ONE po předání díla podle této smlouvy.</w:t>
      </w:r>
    </w:p>
    <w:p w:rsidR="000D5172" w:rsidRDefault="000D5172" w:rsidP="000D5172">
      <w:pPr>
        <w:pStyle w:val="Odstavecseseznamem"/>
        <w:jc w:val="both"/>
        <w:rPr>
          <w:rFonts w:ascii="Times New Roman" w:hAnsi="Times New Roman"/>
          <w:sz w:val="24"/>
        </w:rPr>
      </w:pPr>
    </w:p>
    <w:p w:rsidR="000D5172" w:rsidRDefault="000D5172" w:rsidP="000D5172">
      <w:pPr>
        <w:pStyle w:val="Zkladntext"/>
        <w:numPr>
          <w:ilvl w:val="0"/>
          <w:numId w:val="14"/>
        </w:numPr>
        <w:rPr>
          <w:rFonts w:ascii="Times New Roman" w:hAnsi="Times New Roman"/>
          <w:sz w:val="24"/>
          <w:szCs w:val="24"/>
        </w:rPr>
      </w:pPr>
      <w:r>
        <w:rPr>
          <w:rFonts w:ascii="Times New Roman" w:hAnsi="Times New Roman"/>
          <w:sz w:val="24"/>
          <w:szCs w:val="24"/>
        </w:rPr>
        <w:t>Zhotovitel se zavazuje zavázat k mlčenlivosti a ochraně autorský práv veškeré osoby, které se budou zúčastňovat na realizaci díla podle této smlouvy ve stejném rozsahu jako zhotovitel. Za jejich jednání přebírá zhotovitel plnou odpovědnost.</w:t>
      </w:r>
    </w:p>
    <w:p w:rsidR="000D5172" w:rsidRDefault="000D5172" w:rsidP="000D5172">
      <w:pPr>
        <w:pStyle w:val="Odstavecseseznamem"/>
        <w:rPr>
          <w:rFonts w:ascii="Times New Roman" w:hAnsi="Times New Roman"/>
          <w:sz w:val="24"/>
        </w:rPr>
      </w:pPr>
    </w:p>
    <w:p w:rsidR="000D5172" w:rsidRDefault="000D5172" w:rsidP="000D5172">
      <w:pPr>
        <w:pStyle w:val="Zkladntext"/>
        <w:numPr>
          <w:ilvl w:val="0"/>
          <w:numId w:val="14"/>
        </w:numPr>
        <w:rPr>
          <w:rFonts w:ascii="Times New Roman" w:hAnsi="Times New Roman"/>
          <w:sz w:val="24"/>
          <w:szCs w:val="24"/>
        </w:rPr>
      </w:pPr>
      <w:r>
        <w:rPr>
          <w:rFonts w:ascii="Times New Roman" w:hAnsi="Times New Roman"/>
          <w:sz w:val="24"/>
          <w:szCs w:val="24"/>
        </w:rPr>
        <w:t>V případě porušení ujednání tohoto článku je objednatel oprávněn od této smlouvy odstoupit a požadovat smluvní pokutu ve výši odměny podle této smlouvy a to i opakovaně resp. v případě pokračování porušování přes písemné upozornění objednatele. Tímto ujednáním není dotčeno právo na náhradu škody.</w:t>
      </w:r>
    </w:p>
    <w:p w:rsidR="000D5172" w:rsidRDefault="000D5172" w:rsidP="000D5172">
      <w:pPr>
        <w:jc w:val="both"/>
      </w:pPr>
    </w:p>
    <w:p w:rsidR="000D5172" w:rsidRDefault="000D5172" w:rsidP="000D5172">
      <w:pPr>
        <w:jc w:val="both"/>
      </w:pPr>
    </w:p>
    <w:p w:rsidR="000D5172" w:rsidRDefault="000D5172" w:rsidP="000D5172">
      <w:pPr>
        <w:tabs>
          <w:tab w:val="left" w:pos="723"/>
        </w:tabs>
        <w:overflowPunct w:val="0"/>
        <w:autoSpaceDE w:val="0"/>
        <w:autoSpaceDN w:val="0"/>
        <w:adjustRightInd w:val="0"/>
        <w:spacing w:before="120"/>
        <w:ind w:left="360"/>
        <w:jc w:val="center"/>
        <w:textAlignment w:val="baseline"/>
        <w:rPr>
          <w:b/>
        </w:rPr>
      </w:pPr>
      <w:r>
        <w:rPr>
          <w:b/>
        </w:rPr>
        <w:t xml:space="preserve">XIII. </w:t>
      </w:r>
    </w:p>
    <w:p w:rsidR="000D5172" w:rsidRDefault="000D5172" w:rsidP="000D5172">
      <w:pPr>
        <w:tabs>
          <w:tab w:val="left" w:pos="723"/>
        </w:tabs>
        <w:overflowPunct w:val="0"/>
        <w:autoSpaceDE w:val="0"/>
        <w:autoSpaceDN w:val="0"/>
        <w:adjustRightInd w:val="0"/>
        <w:ind w:left="357"/>
        <w:jc w:val="center"/>
        <w:textAlignment w:val="baseline"/>
        <w:rPr>
          <w:b/>
        </w:rPr>
      </w:pPr>
      <w:r>
        <w:rPr>
          <w:b/>
        </w:rPr>
        <w:t>Ostatní ujednání</w:t>
      </w:r>
    </w:p>
    <w:p w:rsidR="000D5172" w:rsidRDefault="000D5172" w:rsidP="000D5172">
      <w:pPr>
        <w:numPr>
          <w:ilvl w:val="0"/>
          <w:numId w:val="15"/>
        </w:numPr>
        <w:tabs>
          <w:tab w:val="left" w:pos="567"/>
          <w:tab w:val="left" w:pos="720"/>
        </w:tabs>
        <w:spacing w:before="120" w:after="60"/>
        <w:jc w:val="both"/>
      </w:pPr>
      <w:r>
        <w:t xml:space="preserve">Zhotovitel nese nebezpečí škody na věcech, které opatřil k provedení díla a zůstává jejich vlastníkem až do doby, kdy se zpracováním stanou součástí předmětu díla. </w:t>
      </w:r>
    </w:p>
    <w:p w:rsidR="000D5172" w:rsidRDefault="000D5172" w:rsidP="000D5172">
      <w:pPr>
        <w:numPr>
          <w:ilvl w:val="0"/>
          <w:numId w:val="15"/>
        </w:numPr>
        <w:spacing w:before="120" w:after="120"/>
        <w:jc w:val="both"/>
      </w:pPr>
      <w:r>
        <w:t xml:space="preserve">Zhotovitel se zavazuje, že svou činností nenaruší práva 3. osob, zejména práva z průmyslového a jiného duševního vlastnictví, a že zprostí objednatele jakékoliv odpovědnosti a žalob vyplývajících z porušení této povinnosti. </w:t>
      </w:r>
    </w:p>
    <w:p w:rsidR="000D5172" w:rsidRDefault="000D5172" w:rsidP="000D5172">
      <w:pPr>
        <w:numPr>
          <w:ilvl w:val="0"/>
          <w:numId w:val="15"/>
        </w:numPr>
        <w:tabs>
          <w:tab w:val="left" w:pos="720"/>
        </w:tabs>
        <w:spacing w:before="120" w:after="120"/>
        <w:jc w:val="both"/>
        <w:rPr>
          <w:color w:val="000000"/>
        </w:rPr>
      </w:pPr>
      <w:r>
        <w:t xml:space="preserve">Zhotovitel odpovídá za řádné zabezpečení provádění díla i místa provádění díla z hlediska bezpečnosti a ochrany zdraví při práci, environmentálních předpisů, jakož i protipožárních opatření vyplývajících  z povahy vlastních prací podle této smlouvy. </w:t>
      </w:r>
    </w:p>
    <w:p w:rsidR="000D5172" w:rsidRDefault="000D5172" w:rsidP="000D5172">
      <w:pPr>
        <w:numPr>
          <w:ilvl w:val="0"/>
          <w:numId w:val="15"/>
        </w:numPr>
        <w:tabs>
          <w:tab w:val="left" w:pos="720"/>
        </w:tabs>
        <w:spacing w:before="120" w:after="60"/>
        <w:jc w:val="both"/>
      </w:pPr>
      <w:r>
        <w:t>Zhotovitel se zavazuje informovat objednatele, bez zbytečného odkladu, o všech skutečnostech a okolnostech, které by mohly mít vliv na provádění díla nebo se dotknout zájmů objednatele, souvisejících s prováděním díla.</w:t>
      </w:r>
    </w:p>
    <w:p w:rsidR="000D5172" w:rsidRDefault="000D5172" w:rsidP="000D5172">
      <w:pPr>
        <w:numPr>
          <w:ilvl w:val="0"/>
          <w:numId w:val="15"/>
        </w:numPr>
        <w:tabs>
          <w:tab w:val="left" w:pos="720"/>
        </w:tabs>
        <w:spacing w:before="120" w:after="60"/>
        <w:jc w:val="both"/>
      </w:pPr>
      <w:r>
        <w:t>O předání a převzetí díla sepíší smluvní strany protokol o předání a převzetí díla, kde vyjádří i případné vady díla a způsob jejich řešení. K převzetí díla je zhotovitel povinen vyzvat objednatele alespoň 8 pracovních dnů před stanoveným termínem dokončení a současně předá objednateli i návrh předávacího protokolu, včetně všech příloh.</w:t>
      </w:r>
      <w:r>
        <w:rPr>
          <w:rFonts w:ascii="Verdana" w:hAnsi="Verdana"/>
          <w:color w:val="000000"/>
          <w:sz w:val="18"/>
        </w:rPr>
        <w:t xml:space="preserve"> </w:t>
      </w:r>
      <w:r>
        <w:rPr>
          <w:color w:val="000000"/>
        </w:rPr>
        <w:t>Nedojde-</w:t>
      </w:r>
      <w:r>
        <w:rPr>
          <w:color w:val="000000"/>
        </w:rPr>
        <w:lastRenderedPageBreak/>
        <w:t>li k dohodě o termínu odstranění vad a nedodělků, pak platí, že musí být odstraněny nejpozději do 10 dnů ode dne předání a převzetí díla.</w:t>
      </w:r>
    </w:p>
    <w:p w:rsidR="000D5172" w:rsidRDefault="000D5172" w:rsidP="000D5172">
      <w:pPr>
        <w:numPr>
          <w:ilvl w:val="0"/>
          <w:numId w:val="15"/>
        </w:numPr>
        <w:tabs>
          <w:tab w:val="left" w:pos="720"/>
        </w:tabs>
        <w:spacing w:before="120" w:after="60"/>
        <w:jc w:val="both"/>
        <w:rPr>
          <w:color w:val="000000"/>
        </w:rPr>
      </w:pPr>
      <w:r>
        <w:t>Výsledky činnosti, které jsou předmětem díla dle této smlouvy a zároveň jsou chráněny právem z průmyslového nebo jiného duševního vlastnictví, je objednatel oprávněn užít. Zhotovitel se zavazuje, že je bez výslovného souhlasu objednatele neposkytne osobám či institucím k jinému účelu než plnění povinností uložených touto smlouvou.</w:t>
      </w:r>
    </w:p>
    <w:p w:rsidR="000D5172" w:rsidRDefault="000D5172" w:rsidP="000D5172">
      <w:pPr>
        <w:pStyle w:val="Zkladntext"/>
        <w:numPr>
          <w:ilvl w:val="0"/>
          <w:numId w:val="15"/>
        </w:numPr>
        <w:tabs>
          <w:tab w:val="left" w:pos="1080"/>
          <w:tab w:val="left" w:pos="2913"/>
          <w:tab w:val="right" w:pos="9034"/>
        </w:tabs>
        <w:spacing w:before="120" w:after="120"/>
      </w:pPr>
      <w:r>
        <w:rPr>
          <w:rFonts w:ascii="Times New Roman" w:hAnsi="Times New Roman"/>
          <w:sz w:val="24"/>
          <w:szCs w:val="24"/>
        </w:rPr>
        <w:t xml:space="preserve">Korespondence a platební doklady, které budou objednateli zasílány zhotovitelem, musí být označeny číslem smlouvy objednatele, číslem a názvem projektu. </w:t>
      </w:r>
    </w:p>
    <w:p w:rsidR="000D5172" w:rsidRDefault="000D5172" w:rsidP="000D5172">
      <w:pPr>
        <w:pStyle w:val="Zkladntext"/>
        <w:numPr>
          <w:ilvl w:val="0"/>
          <w:numId w:val="15"/>
        </w:numPr>
        <w:tabs>
          <w:tab w:val="left" w:pos="720"/>
          <w:tab w:val="left" w:pos="1080"/>
          <w:tab w:val="left" w:pos="2913"/>
          <w:tab w:val="right" w:pos="9034"/>
        </w:tabs>
        <w:spacing w:before="120" w:after="60"/>
        <w:rPr>
          <w:rFonts w:ascii="Times New Roman" w:hAnsi="Times New Roman"/>
          <w:sz w:val="24"/>
          <w:szCs w:val="24"/>
        </w:rPr>
      </w:pPr>
      <w:r>
        <w:rPr>
          <w:rFonts w:ascii="Times New Roman" w:hAnsi="Times New Roman"/>
          <w:sz w:val="24"/>
          <w:szCs w:val="24"/>
        </w:rPr>
        <w:t xml:space="preserve">V případě vzniku újmy na straně objednatele v souvislosti s odpovědností zhotovitele za vady si smluvní strany dohodly, s ohledem na podmínky této smlouvy, omezení náhrady této případné újmy vzniklé objednateli, nejedná-li se o újmu způsobenou zhotovitelem úmyslně či z hrubé nedbalosti, tak, že celková náhrada újmy včetně ušlého zisku je omezena výší poloviny odměny zhotovitele. </w:t>
      </w:r>
    </w:p>
    <w:p w:rsidR="000D5172" w:rsidRDefault="000D5172" w:rsidP="000D5172">
      <w:pPr>
        <w:pStyle w:val="Zkladntext"/>
        <w:tabs>
          <w:tab w:val="left" w:pos="1080"/>
          <w:tab w:val="left" w:pos="2913"/>
          <w:tab w:val="right" w:pos="9034"/>
        </w:tabs>
        <w:spacing w:before="120" w:after="120"/>
        <w:ind w:left="510"/>
        <w:rPr>
          <w:rFonts w:ascii="Times New Roman" w:hAnsi="Times New Roman"/>
          <w:sz w:val="24"/>
          <w:szCs w:val="24"/>
        </w:rPr>
      </w:pPr>
    </w:p>
    <w:p w:rsidR="000D5172" w:rsidRDefault="000D5172" w:rsidP="000D5172">
      <w:pPr>
        <w:tabs>
          <w:tab w:val="left" w:pos="723"/>
        </w:tabs>
        <w:overflowPunct w:val="0"/>
        <w:autoSpaceDE w:val="0"/>
        <w:autoSpaceDN w:val="0"/>
        <w:adjustRightInd w:val="0"/>
        <w:ind w:left="357"/>
        <w:jc w:val="center"/>
        <w:textAlignment w:val="baseline"/>
        <w:rPr>
          <w:b/>
        </w:rPr>
      </w:pPr>
      <w:r>
        <w:rPr>
          <w:b/>
        </w:rPr>
        <w:t xml:space="preserve">XIV. </w:t>
      </w:r>
    </w:p>
    <w:p w:rsidR="000D5172" w:rsidRDefault="000D5172" w:rsidP="000D5172">
      <w:pPr>
        <w:tabs>
          <w:tab w:val="left" w:pos="723"/>
        </w:tabs>
        <w:overflowPunct w:val="0"/>
        <w:autoSpaceDE w:val="0"/>
        <w:autoSpaceDN w:val="0"/>
        <w:adjustRightInd w:val="0"/>
        <w:ind w:left="357"/>
        <w:jc w:val="center"/>
        <w:textAlignment w:val="baseline"/>
        <w:rPr>
          <w:b/>
        </w:rPr>
      </w:pPr>
      <w:r>
        <w:rPr>
          <w:b/>
        </w:rPr>
        <w:t>Změny a doplnění</w:t>
      </w:r>
    </w:p>
    <w:p w:rsidR="000D5172" w:rsidRDefault="000D5172" w:rsidP="000D5172">
      <w:pPr>
        <w:numPr>
          <w:ilvl w:val="0"/>
          <w:numId w:val="16"/>
        </w:numPr>
        <w:tabs>
          <w:tab w:val="left" w:pos="720"/>
        </w:tabs>
        <w:spacing w:before="120" w:after="60"/>
        <w:jc w:val="both"/>
      </w:pPr>
      <w:r>
        <w:t xml:space="preserve">V případě, že některé ujednání této smlouvy je nebo se stane neplatné nebo neúčinné, či bude-li nalezeno v této smlouvě mezer, zůstávají ostatní ujednání této smlouvy platná a účinná, bez ohledu na řečené vady, které se považují za oddělitelnou součást smlouvy. </w:t>
      </w:r>
    </w:p>
    <w:p w:rsidR="000D5172" w:rsidRDefault="000D5172" w:rsidP="000D5172">
      <w:pPr>
        <w:pStyle w:val="Zkladntext"/>
        <w:numPr>
          <w:ilvl w:val="0"/>
          <w:numId w:val="16"/>
        </w:numPr>
        <w:tabs>
          <w:tab w:val="left" w:pos="1080"/>
          <w:tab w:val="left" w:pos="2913"/>
          <w:tab w:val="right" w:pos="9034"/>
        </w:tabs>
        <w:spacing w:before="120" w:after="120"/>
        <w:rPr>
          <w:rFonts w:ascii="Times New Roman" w:hAnsi="Times New Roman"/>
          <w:sz w:val="24"/>
          <w:szCs w:val="24"/>
        </w:rPr>
      </w:pPr>
      <w:r>
        <w:rPr>
          <w:rFonts w:ascii="Times New Roman" w:hAnsi="Times New Roman"/>
          <w:sz w:val="24"/>
          <w:szCs w:val="24"/>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0D5172" w:rsidRDefault="000D5172" w:rsidP="000D5172">
      <w:pPr>
        <w:numPr>
          <w:ilvl w:val="0"/>
          <w:numId w:val="16"/>
        </w:numPr>
        <w:tabs>
          <w:tab w:val="left" w:pos="540"/>
          <w:tab w:val="left" w:pos="720"/>
        </w:tabs>
        <w:spacing w:before="120" w:after="60"/>
        <w:jc w:val="both"/>
      </w:pPr>
      <w: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rsidR="000D5172" w:rsidRDefault="000D5172" w:rsidP="000D5172">
      <w:pPr>
        <w:numPr>
          <w:ilvl w:val="0"/>
          <w:numId w:val="16"/>
        </w:numPr>
        <w:tabs>
          <w:tab w:val="left" w:pos="540"/>
        </w:tabs>
        <w:spacing w:before="120" w:after="60"/>
        <w:jc w:val="both"/>
      </w:pPr>
      <w: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rsidR="000D5172" w:rsidRDefault="000D5172" w:rsidP="000D5172">
      <w:pPr>
        <w:numPr>
          <w:ilvl w:val="0"/>
          <w:numId w:val="16"/>
        </w:numPr>
        <w:tabs>
          <w:tab w:val="left" w:pos="540"/>
        </w:tabs>
        <w:spacing w:before="120" w:after="60"/>
        <w:jc w:val="both"/>
      </w:pPr>
      <w:r>
        <w:t>Tuto smlouvu lze měnit nebo doplňovat pouze písemnou formou, způsobem v ní dohodnutým. Na ústní jednání se nebere zřetel.</w:t>
      </w:r>
    </w:p>
    <w:p w:rsidR="000D5172" w:rsidRDefault="000D5172" w:rsidP="000D5172">
      <w:pPr>
        <w:tabs>
          <w:tab w:val="left" w:pos="720"/>
        </w:tabs>
        <w:overflowPunct w:val="0"/>
        <w:autoSpaceDE w:val="0"/>
        <w:autoSpaceDN w:val="0"/>
        <w:adjustRightInd w:val="0"/>
        <w:ind w:left="357"/>
        <w:jc w:val="center"/>
        <w:textAlignment w:val="baseline"/>
        <w:rPr>
          <w:b/>
        </w:rPr>
      </w:pPr>
    </w:p>
    <w:p w:rsidR="000D5172" w:rsidRDefault="000D5172" w:rsidP="000D5172">
      <w:pPr>
        <w:tabs>
          <w:tab w:val="left" w:pos="720"/>
        </w:tabs>
        <w:overflowPunct w:val="0"/>
        <w:autoSpaceDE w:val="0"/>
        <w:autoSpaceDN w:val="0"/>
        <w:adjustRightInd w:val="0"/>
        <w:ind w:left="357"/>
        <w:jc w:val="center"/>
        <w:textAlignment w:val="baseline"/>
        <w:rPr>
          <w:b/>
        </w:rPr>
      </w:pPr>
      <w:r>
        <w:rPr>
          <w:b/>
        </w:rPr>
        <w:t>XV.</w:t>
      </w:r>
    </w:p>
    <w:p w:rsidR="000D5172" w:rsidRDefault="000D5172" w:rsidP="000D5172">
      <w:pPr>
        <w:tabs>
          <w:tab w:val="left" w:pos="720"/>
        </w:tabs>
        <w:overflowPunct w:val="0"/>
        <w:autoSpaceDE w:val="0"/>
        <w:autoSpaceDN w:val="0"/>
        <w:adjustRightInd w:val="0"/>
        <w:ind w:left="357"/>
        <w:jc w:val="center"/>
        <w:textAlignment w:val="baseline"/>
        <w:rPr>
          <w:b/>
        </w:rPr>
      </w:pPr>
      <w:r>
        <w:rPr>
          <w:b/>
        </w:rPr>
        <w:t>Závěrečná ujednání</w:t>
      </w:r>
    </w:p>
    <w:p w:rsidR="000D5172" w:rsidRDefault="000D5172" w:rsidP="000D5172">
      <w:pPr>
        <w:numPr>
          <w:ilvl w:val="0"/>
          <w:numId w:val="17"/>
        </w:numPr>
        <w:tabs>
          <w:tab w:val="left" w:pos="720"/>
        </w:tabs>
        <w:spacing w:before="120" w:after="60"/>
        <w:jc w:val="both"/>
      </w:pPr>
      <w:r>
        <w:t>Tato smlouva, jakož i práva a povinnosti vzniklé na základě této smlouvy nebo v souvislosti s ní, se řídí českým právem, a to zejména občanským zákoníkem s tím, že pro účely vztahů mezi zhotovitelem a objednatelem se: vylučuje použití zachovávaných obchodních zvyklostí ve smyslu ustanovení § 558 odst. 2 občanského zákoníku; vylučuje použití ustanovení § 1748, § 1763 a § 2630 občanského zákoníku.</w:t>
      </w:r>
    </w:p>
    <w:p w:rsidR="000D5172" w:rsidRDefault="000D5172" w:rsidP="000D5172">
      <w:pPr>
        <w:numPr>
          <w:ilvl w:val="0"/>
          <w:numId w:val="17"/>
        </w:numPr>
        <w:spacing w:before="120" w:after="60"/>
        <w:jc w:val="both"/>
        <w:outlineLvl w:val="1"/>
        <w:rPr>
          <w:rFonts w:cs="Arial"/>
        </w:rPr>
      </w:pPr>
      <w:r>
        <w:rPr>
          <w:rFonts w:cs="Arial"/>
        </w:rPr>
        <w:t xml:space="preserve">Smluvní strany berou na vědomí, že zhotovitel je ve smyslu § 2 odst. 1 písm. e) osobou, na niž se vztahuje povinnost uveřejnění smluv v registru smluv ve smyslu zákona č. </w:t>
      </w:r>
      <w:r>
        <w:rPr>
          <w:rFonts w:cs="Arial"/>
        </w:rPr>
        <w:lastRenderedPageBreak/>
        <w:t>340/2015 Sb. v platném znění. Uveřejnění prostřednictvím registru smluv zajistí zhotovitel do 15 dnů od uzavření smlouvy.</w:t>
      </w:r>
    </w:p>
    <w:p w:rsidR="000D5172" w:rsidRDefault="000D5172" w:rsidP="000D5172">
      <w:pPr>
        <w:numPr>
          <w:ilvl w:val="0"/>
          <w:numId w:val="17"/>
        </w:numPr>
        <w:tabs>
          <w:tab w:val="left" w:pos="720"/>
        </w:tabs>
        <w:spacing w:before="120" w:after="60"/>
        <w:jc w:val="both"/>
      </w:pPr>
      <w:r>
        <w:t>Tato smlouva nabývá platnosti dnem podpisu obou smluvních stran a účinnosti dnem vložení do registru smluv MV.</w:t>
      </w:r>
    </w:p>
    <w:p w:rsidR="000D5172" w:rsidRDefault="000D5172" w:rsidP="000D5172">
      <w:pPr>
        <w:pStyle w:val="Zkladntext"/>
        <w:numPr>
          <w:ilvl w:val="0"/>
          <w:numId w:val="17"/>
        </w:numPr>
        <w:tabs>
          <w:tab w:val="left" w:pos="1080"/>
          <w:tab w:val="left" w:pos="2913"/>
          <w:tab w:val="right" w:pos="9025"/>
        </w:tabs>
        <w:spacing w:before="120" w:after="120"/>
        <w:rPr>
          <w:rFonts w:ascii="Times New Roman" w:hAnsi="Times New Roman"/>
          <w:sz w:val="24"/>
          <w:szCs w:val="24"/>
        </w:rPr>
      </w:pPr>
      <w:r>
        <w:rPr>
          <w:rFonts w:ascii="Times New Roman" w:hAnsi="Times New Roman"/>
          <w:sz w:val="24"/>
          <w:szCs w:val="24"/>
        </w:rPr>
        <w:t>Obchodní korespondence, prováděcí dokumentace, manuály k dodávanému zařízení, doklady kvality, protokoly o předání a převzetí a ostatní dokumenty a náležitosti týkající se předmětu díla budou provedeny v českém jazyce.</w:t>
      </w:r>
    </w:p>
    <w:p w:rsidR="000D5172" w:rsidRDefault="000D5172" w:rsidP="000D5172">
      <w:pPr>
        <w:pStyle w:val="Zkladntext"/>
        <w:numPr>
          <w:ilvl w:val="0"/>
          <w:numId w:val="17"/>
        </w:numPr>
        <w:tabs>
          <w:tab w:val="left" w:pos="1080"/>
          <w:tab w:val="left" w:pos="2913"/>
          <w:tab w:val="right" w:pos="9034"/>
        </w:tabs>
        <w:spacing w:before="120" w:after="120"/>
        <w:rPr>
          <w:rFonts w:ascii="Times New Roman" w:hAnsi="Times New Roman"/>
          <w:sz w:val="24"/>
          <w:szCs w:val="24"/>
        </w:rPr>
      </w:pPr>
      <w:r>
        <w:rPr>
          <w:rFonts w:ascii="Times New Roman" w:hAnsi="Times New Roman"/>
          <w:sz w:val="24"/>
          <w:szCs w:val="24"/>
        </w:rPr>
        <w:t>Případné spory vzniklé z této smlouvy a v souvislosti s ní budou smluvní strany řešit především vzájemnou dohodou, v případě soudního sporu bude podle českého práva rozhodovat místně příslušný český soud podle sídla objednatele.</w:t>
      </w:r>
    </w:p>
    <w:p w:rsidR="000D5172" w:rsidRDefault="000D5172" w:rsidP="000D5172">
      <w:pPr>
        <w:numPr>
          <w:ilvl w:val="0"/>
          <w:numId w:val="17"/>
        </w:numPr>
        <w:tabs>
          <w:tab w:val="left" w:pos="540"/>
        </w:tabs>
        <w:spacing w:before="120" w:after="60"/>
        <w:jc w:val="both"/>
      </w:pPr>
      <w:r>
        <w:t>Smluvní strany prohlašují, že tuto smlouvu uzavřely vážně, svobodně, vědomy si následků z ní vyplývajících.</w:t>
      </w:r>
    </w:p>
    <w:p w:rsidR="000D5172" w:rsidRDefault="000D5172" w:rsidP="000D5172">
      <w:pPr>
        <w:numPr>
          <w:ilvl w:val="0"/>
          <w:numId w:val="17"/>
        </w:numPr>
        <w:tabs>
          <w:tab w:val="left" w:pos="540"/>
          <w:tab w:val="left" w:pos="720"/>
        </w:tabs>
        <w:spacing w:before="120" w:after="60"/>
        <w:jc w:val="both"/>
      </w:pPr>
      <w:r>
        <w:t xml:space="preserve">Tato smlouva byla sepsána ve 4 (slovy: čtyřech) </w:t>
      </w:r>
      <w:proofErr w:type="gramStart"/>
      <w:r>
        <w:t>vyhotoveních</w:t>
      </w:r>
      <w:proofErr w:type="gramEnd"/>
      <w:r>
        <w:t xml:space="preserve">, z nichž každé má stejnou platnost; z toho dvě vyhotovení je určeno objednateli a dvě zhotoviteli. </w:t>
      </w:r>
    </w:p>
    <w:p w:rsidR="000D5172" w:rsidRDefault="000D5172" w:rsidP="000D5172">
      <w:pPr>
        <w:tabs>
          <w:tab w:val="left" w:pos="284"/>
          <w:tab w:val="left" w:pos="720"/>
        </w:tabs>
        <w:spacing w:before="120" w:after="60"/>
        <w:jc w:val="both"/>
      </w:pPr>
    </w:p>
    <w:p w:rsidR="000D5172" w:rsidRDefault="000D5172" w:rsidP="000D5172">
      <w:pPr>
        <w:tabs>
          <w:tab w:val="left" w:pos="284"/>
          <w:tab w:val="left" w:pos="720"/>
        </w:tabs>
        <w:spacing w:before="120" w:after="60"/>
        <w:jc w:val="both"/>
      </w:pPr>
    </w:p>
    <w:p w:rsidR="000D5172" w:rsidRDefault="000D5172" w:rsidP="000D5172">
      <w:pPr>
        <w:tabs>
          <w:tab w:val="left" w:pos="284"/>
          <w:tab w:val="left" w:pos="720"/>
        </w:tabs>
        <w:spacing w:before="120" w:after="60"/>
        <w:jc w:val="both"/>
      </w:pPr>
      <w:r>
        <w:t>V  Mníšku pod Brdy dne …</w:t>
      </w:r>
      <w:proofErr w:type="gramStart"/>
      <w:r>
        <w:t xml:space="preserve">….. </w:t>
      </w:r>
      <w:r>
        <w:tab/>
      </w:r>
      <w:r>
        <w:tab/>
      </w:r>
      <w:r>
        <w:tab/>
        <w:t>V Ústí</w:t>
      </w:r>
      <w:proofErr w:type="gramEnd"/>
      <w:r>
        <w:t xml:space="preserve"> nad Labem dne ...........................</w:t>
      </w:r>
    </w:p>
    <w:p w:rsidR="000D5172" w:rsidRDefault="000D5172" w:rsidP="000D5172"/>
    <w:p w:rsidR="000D5172" w:rsidRDefault="000D5172" w:rsidP="000D5172"/>
    <w:p w:rsidR="000D5172" w:rsidRDefault="000D5172" w:rsidP="000D5172"/>
    <w:p w:rsidR="000D5172" w:rsidRDefault="000D5172" w:rsidP="000D5172">
      <w:pPr>
        <w:tabs>
          <w:tab w:val="left" w:pos="360"/>
        </w:tabs>
        <w:ind w:left="4956" w:right="-29" w:hanging="4950"/>
        <w:jc w:val="both"/>
        <w:rPr>
          <w:b/>
        </w:rPr>
      </w:pPr>
      <w:r>
        <w:t xml:space="preserve">za </w:t>
      </w:r>
      <w:r>
        <w:rPr>
          <w:b/>
        </w:rPr>
        <w:t xml:space="preserve">ARSIQA </w:t>
      </w:r>
      <w:proofErr w:type="spellStart"/>
      <w:r>
        <w:rPr>
          <w:b/>
        </w:rPr>
        <w:t>system</w:t>
      </w:r>
      <w:proofErr w:type="spellEnd"/>
      <w:r>
        <w:rPr>
          <w:b/>
        </w:rPr>
        <w:t xml:space="preserve"> s.r.o.</w:t>
      </w:r>
      <w:r>
        <w:tab/>
        <w:t xml:space="preserve">za </w:t>
      </w:r>
      <w:r>
        <w:rPr>
          <w:b/>
        </w:rPr>
        <w:t>Univerzitu Jana Evangelisty Purkyně v Ústí nad Labem</w:t>
      </w:r>
    </w:p>
    <w:p w:rsidR="000D5172" w:rsidRDefault="000D5172" w:rsidP="000D5172"/>
    <w:p w:rsidR="000D5172" w:rsidRDefault="000D5172" w:rsidP="000D5172"/>
    <w:p w:rsidR="000D5172" w:rsidRDefault="000D5172" w:rsidP="000D5172"/>
    <w:p w:rsidR="000D5172" w:rsidRDefault="000D5172" w:rsidP="000D5172">
      <w:r>
        <w:t>__________________________</w:t>
      </w:r>
      <w:r>
        <w:tab/>
      </w:r>
      <w:r>
        <w:tab/>
      </w:r>
      <w:r>
        <w:tab/>
        <w:t>__________________________</w:t>
      </w:r>
    </w:p>
    <w:p w:rsidR="000D5172" w:rsidRDefault="000D5172" w:rsidP="000D5172">
      <w:r>
        <w:t>Ing. Zdeněk Vobořil</w:t>
      </w:r>
      <w:r>
        <w:tab/>
      </w:r>
      <w:r>
        <w:tab/>
      </w:r>
      <w:r>
        <w:tab/>
      </w:r>
      <w:r>
        <w:tab/>
      </w:r>
      <w:r>
        <w:tab/>
        <w:t>RNDr. Jaroslav Koutský, Ph.D.</w:t>
      </w:r>
    </w:p>
    <w:p w:rsidR="000D5172" w:rsidRDefault="000D5172" w:rsidP="000D5172">
      <w:r>
        <w:t>jednatel</w:t>
      </w:r>
      <w:r>
        <w:tab/>
      </w:r>
      <w:r>
        <w:tab/>
      </w:r>
      <w:r>
        <w:tab/>
      </w:r>
      <w:r>
        <w:tab/>
      </w:r>
      <w:r>
        <w:tab/>
      </w:r>
      <w:r>
        <w:tab/>
        <w:t>děkan</w:t>
      </w:r>
    </w:p>
    <w:p w:rsidR="000D5172" w:rsidRDefault="000D5172" w:rsidP="000D5172"/>
    <w:p w:rsidR="000D5172" w:rsidRDefault="000D5172" w:rsidP="000D5172">
      <w:pPr>
        <w:pStyle w:val="Nadpis2"/>
        <w:ind w:left="680"/>
      </w:pPr>
    </w:p>
    <w:p w:rsidR="000D5172" w:rsidRDefault="000D5172" w:rsidP="000D5172">
      <w:pPr>
        <w:autoSpaceDE w:val="0"/>
        <w:autoSpaceDN w:val="0"/>
        <w:adjustRightInd w:val="0"/>
        <w:jc w:val="right"/>
        <w:rPr>
          <w:i/>
          <w:sz w:val="20"/>
        </w:rPr>
      </w:pPr>
    </w:p>
    <w:p w:rsidR="000D5172" w:rsidRDefault="000D5172" w:rsidP="000D5172"/>
    <w:p w:rsidR="000A1AB9" w:rsidRDefault="000A1AB9"/>
    <w:sectPr w:rsidR="000A1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8C7"/>
    <w:multiLevelType w:val="hybridMultilevel"/>
    <w:tmpl w:val="7626F234"/>
    <w:lvl w:ilvl="0" w:tplc="2E0E3AC2">
      <w:start w:val="2"/>
      <w:numFmt w:val="decimal"/>
      <w:lvlText w:val="%1)"/>
      <w:lvlJc w:val="left"/>
      <w:pPr>
        <w:tabs>
          <w:tab w:val="num" w:pos="567"/>
        </w:tabs>
        <w:ind w:left="56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80277D1"/>
    <w:multiLevelType w:val="hybridMultilevel"/>
    <w:tmpl w:val="4ECC3DF2"/>
    <w:lvl w:ilvl="0" w:tplc="0405000F">
      <w:start w:val="1"/>
      <w:numFmt w:val="decimal"/>
      <w:lvlText w:val="%1."/>
      <w:lvlJc w:val="left"/>
      <w:pPr>
        <w:ind w:left="814" w:hanging="360"/>
      </w:pPr>
    </w:lvl>
    <w:lvl w:ilvl="1" w:tplc="04050019">
      <w:start w:val="1"/>
      <w:numFmt w:val="lowerLetter"/>
      <w:lvlText w:val="%2."/>
      <w:lvlJc w:val="left"/>
      <w:pPr>
        <w:ind w:left="1534" w:hanging="360"/>
      </w:pPr>
    </w:lvl>
    <w:lvl w:ilvl="2" w:tplc="0405001B">
      <w:start w:val="1"/>
      <w:numFmt w:val="lowerRoman"/>
      <w:lvlText w:val="%3."/>
      <w:lvlJc w:val="right"/>
      <w:pPr>
        <w:ind w:left="2254" w:hanging="180"/>
      </w:pPr>
    </w:lvl>
    <w:lvl w:ilvl="3" w:tplc="0405000F">
      <w:start w:val="1"/>
      <w:numFmt w:val="decimal"/>
      <w:lvlText w:val="%4."/>
      <w:lvlJc w:val="left"/>
      <w:pPr>
        <w:ind w:left="2974" w:hanging="360"/>
      </w:pPr>
    </w:lvl>
    <w:lvl w:ilvl="4" w:tplc="04050019">
      <w:start w:val="1"/>
      <w:numFmt w:val="lowerLetter"/>
      <w:lvlText w:val="%5."/>
      <w:lvlJc w:val="left"/>
      <w:pPr>
        <w:ind w:left="3694" w:hanging="360"/>
      </w:pPr>
    </w:lvl>
    <w:lvl w:ilvl="5" w:tplc="0405001B">
      <w:start w:val="1"/>
      <w:numFmt w:val="lowerRoman"/>
      <w:lvlText w:val="%6."/>
      <w:lvlJc w:val="right"/>
      <w:pPr>
        <w:ind w:left="4414" w:hanging="180"/>
      </w:pPr>
    </w:lvl>
    <w:lvl w:ilvl="6" w:tplc="0405000F">
      <w:start w:val="1"/>
      <w:numFmt w:val="decimal"/>
      <w:lvlText w:val="%7."/>
      <w:lvlJc w:val="left"/>
      <w:pPr>
        <w:ind w:left="5134" w:hanging="360"/>
      </w:pPr>
    </w:lvl>
    <w:lvl w:ilvl="7" w:tplc="04050019">
      <w:start w:val="1"/>
      <w:numFmt w:val="lowerLetter"/>
      <w:lvlText w:val="%8."/>
      <w:lvlJc w:val="left"/>
      <w:pPr>
        <w:ind w:left="5854" w:hanging="360"/>
      </w:pPr>
    </w:lvl>
    <w:lvl w:ilvl="8" w:tplc="0405001B">
      <w:start w:val="1"/>
      <w:numFmt w:val="lowerRoman"/>
      <w:lvlText w:val="%9."/>
      <w:lvlJc w:val="right"/>
      <w:pPr>
        <w:ind w:left="6574" w:hanging="180"/>
      </w:pPr>
    </w:lvl>
  </w:abstractNum>
  <w:abstractNum w:abstractNumId="2">
    <w:nsid w:val="17A43485"/>
    <w:multiLevelType w:val="hybridMultilevel"/>
    <w:tmpl w:val="DFC4ED54"/>
    <w:name w:val="WW8Num52322232232"/>
    <w:lvl w:ilvl="0" w:tplc="2CCCFE16">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E61C77FC">
      <w:start w:val="1"/>
      <w:numFmt w:val="decimal"/>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BF501016">
      <w:start w:val="1"/>
      <w:numFmt w:val="decimal"/>
      <w:lvlText w:val="%4)"/>
      <w:lvlJc w:val="left"/>
      <w:pPr>
        <w:tabs>
          <w:tab w:val="num" w:pos="510"/>
        </w:tabs>
        <w:ind w:left="510" w:hanging="510"/>
      </w:pPr>
      <w:rPr>
        <w:rFonts w:ascii="Times New Roman" w:hAnsi="Times New Roman" w:cs="Times New Roman" w:hint="default"/>
        <w:b w:val="0"/>
        <w:i w:val="0"/>
        <w:sz w:val="24"/>
        <w:szCs w:val="24"/>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D95C5944">
      <w:start w:val="17"/>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41092F12"/>
    <w:multiLevelType w:val="hybridMultilevel"/>
    <w:tmpl w:val="F9EEA4A4"/>
    <w:name w:val="WW8Num523222322222222222"/>
    <w:lvl w:ilvl="0" w:tplc="F22E7486">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42AE3FD2"/>
    <w:multiLevelType w:val="hybridMultilevel"/>
    <w:tmpl w:val="593A97B6"/>
    <w:name w:val="WW8Num52322232222"/>
    <w:lvl w:ilvl="0" w:tplc="9A4CCB3E">
      <w:start w:val="1"/>
      <w:numFmt w:val="decimal"/>
      <w:lvlText w:val="%1)"/>
      <w:lvlJc w:val="left"/>
      <w:pPr>
        <w:tabs>
          <w:tab w:val="num" w:pos="454"/>
        </w:tabs>
        <w:ind w:left="454" w:hanging="454"/>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9F91FC7"/>
    <w:multiLevelType w:val="hybridMultilevel"/>
    <w:tmpl w:val="90A0B154"/>
    <w:lvl w:ilvl="0" w:tplc="59C8A06A">
      <w:start w:val="2"/>
      <w:numFmt w:val="none"/>
      <w:lvlText w:val="%1"/>
      <w:lvlJc w:val="righ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CE70725"/>
    <w:multiLevelType w:val="hybridMultilevel"/>
    <w:tmpl w:val="9ED4B604"/>
    <w:name w:val="WW8Num523222322222222232"/>
    <w:lvl w:ilvl="0" w:tplc="C4D0F8B2">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5A9F3C92"/>
    <w:multiLevelType w:val="hybridMultilevel"/>
    <w:tmpl w:val="1FA2E622"/>
    <w:lvl w:ilvl="0" w:tplc="923A5DB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2C84272C">
      <w:start w:val="1"/>
      <w:numFmt w:val="decimal"/>
      <w:lvlText w:val="%3)"/>
      <w:lvlJc w:val="left"/>
      <w:pPr>
        <w:tabs>
          <w:tab w:val="num" w:pos="454"/>
        </w:tabs>
        <w:ind w:left="454" w:hanging="454"/>
      </w:pPr>
      <w:rPr>
        <w:rFonts w:ascii="Times New Roman" w:hAnsi="Times New Roman" w:cs="Times New Roman" w:hint="default"/>
        <w:b w:val="0"/>
        <w:i w:val="0"/>
        <w:sz w:val="24"/>
        <w:szCs w:val="24"/>
      </w:rPr>
    </w:lvl>
    <w:lvl w:ilvl="3" w:tplc="E1225436">
      <w:start w:val="1"/>
      <w:numFmt w:val="lowerLetter"/>
      <w:lvlText w:val="%4)"/>
      <w:lvlJc w:val="left"/>
      <w:pPr>
        <w:tabs>
          <w:tab w:val="num" w:pos="794"/>
        </w:tabs>
        <w:ind w:left="794" w:hanging="340"/>
      </w:pPr>
      <w:rPr>
        <w:b w:val="0"/>
        <w:i w:val="0"/>
        <w:sz w:val="24"/>
        <w:szCs w:val="24"/>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5F7431EA"/>
    <w:multiLevelType w:val="hybridMultilevel"/>
    <w:tmpl w:val="4ACAA458"/>
    <w:name w:val="WW8Num52322232222222223"/>
    <w:lvl w:ilvl="0" w:tplc="648E0EE4">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637676CB"/>
    <w:multiLevelType w:val="hybridMultilevel"/>
    <w:tmpl w:val="E1181556"/>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6A6B5CA1"/>
    <w:multiLevelType w:val="hybridMultilevel"/>
    <w:tmpl w:val="C2723E96"/>
    <w:name w:val="WW8Num523222322222"/>
    <w:lvl w:ilvl="0" w:tplc="33A25C9A">
      <w:start w:val="1"/>
      <w:numFmt w:val="decimal"/>
      <w:lvlText w:val="%1)"/>
      <w:lvlJc w:val="left"/>
      <w:pPr>
        <w:tabs>
          <w:tab w:val="num" w:pos="454"/>
        </w:tabs>
        <w:ind w:left="454" w:hanging="454"/>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6FF1426F"/>
    <w:multiLevelType w:val="hybridMultilevel"/>
    <w:tmpl w:val="8CFE511C"/>
    <w:lvl w:ilvl="0" w:tplc="6F2A2EE6">
      <w:start w:val="1"/>
      <w:numFmt w:val="decimal"/>
      <w:lvlText w:val="(%1)"/>
      <w:lvlJc w:val="left"/>
      <w:pPr>
        <w:tabs>
          <w:tab w:val="num" w:pos="502"/>
        </w:tabs>
        <w:ind w:left="502" w:hanging="360"/>
      </w:pPr>
      <w:rPr>
        <w:color w:val="auto"/>
      </w:rPr>
    </w:lvl>
    <w:lvl w:ilvl="1" w:tplc="FAE249C8">
      <w:start w:val="1"/>
      <w:numFmt w:val="lowerLetter"/>
      <w:lvlText w:val="%2)"/>
      <w:lvlJc w:val="left"/>
      <w:pPr>
        <w:tabs>
          <w:tab w:val="num" w:pos="1134"/>
        </w:tabs>
        <w:ind w:left="1134" w:hanging="567"/>
      </w:pPr>
      <w:rPr>
        <w:color w:val="auto"/>
      </w:rPr>
    </w:lvl>
    <w:lvl w:ilvl="2" w:tplc="97F077A6">
      <w:start w:val="1"/>
      <w:numFmt w:val="decimal"/>
      <w:lvlText w:val="%3)"/>
      <w:lvlJc w:val="left"/>
      <w:pPr>
        <w:tabs>
          <w:tab w:val="num" w:pos="2122"/>
        </w:tabs>
        <w:ind w:left="2122" w:hanging="36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15">
    <w:nsid w:val="70067372"/>
    <w:multiLevelType w:val="hybridMultilevel"/>
    <w:tmpl w:val="757EBE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33"/>
    <w:rsid w:val="00090B28"/>
    <w:rsid w:val="000A1AB9"/>
    <w:rsid w:val="000D5172"/>
    <w:rsid w:val="00E01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51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D5172"/>
    <w:pPr>
      <w:keepNext/>
      <w:outlineLvl w:val="0"/>
    </w:pPr>
    <w:rPr>
      <w:sz w:val="32"/>
      <w:szCs w:val="20"/>
    </w:rPr>
  </w:style>
  <w:style w:type="paragraph" w:styleId="Nadpis2">
    <w:name w:val="heading 2"/>
    <w:basedOn w:val="Normln"/>
    <w:next w:val="Normln"/>
    <w:link w:val="Nadpis2Char"/>
    <w:semiHidden/>
    <w:unhideWhenUsed/>
    <w:qFormat/>
    <w:rsid w:val="000D5172"/>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5172"/>
    <w:rPr>
      <w:rFonts w:ascii="Times New Roman" w:eastAsia="Times New Roman" w:hAnsi="Times New Roman" w:cs="Times New Roman"/>
      <w:sz w:val="32"/>
      <w:szCs w:val="20"/>
      <w:lang w:eastAsia="cs-CZ"/>
    </w:rPr>
  </w:style>
  <w:style w:type="character" w:customStyle="1" w:styleId="Nadpis2Char">
    <w:name w:val="Nadpis 2 Char"/>
    <w:basedOn w:val="Standardnpsmoodstavce"/>
    <w:link w:val="Nadpis2"/>
    <w:semiHidden/>
    <w:rsid w:val="000D5172"/>
    <w:rPr>
      <w:rFonts w:ascii="Times New Roman" w:eastAsia="Times New Roman" w:hAnsi="Times New Roman" w:cs="Times New Roman"/>
      <w:b/>
      <w:bCs/>
      <w:sz w:val="24"/>
      <w:szCs w:val="20"/>
      <w:lang w:eastAsia="cs-CZ"/>
    </w:rPr>
  </w:style>
  <w:style w:type="paragraph" w:styleId="Zkladntext">
    <w:name w:val="Body Text"/>
    <w:basedOn w:val="Normln"/>
    <w:link w:val="ZkladntextChar"/>
    <w:semiHidden/>
    <w:unhideWhenUsed/>
    <w:rsid w:val="000D5172"/>
    <w:pPr>
      <w:jc w:val="both"/>
    </w:pPr>
    <w:rPr>
      <w:rFonts w:ascii="Arial" w:hAnsi="Arial"/>
      <w:color w:val="000000"/>
      <w:sz w:val="20"/>
      <w:szCs w:val="20"/>
    </w:rPr>
  </w:style>
  <w:style w:type="character" w:customStyle="1" w:styleId="ZkladntextChar">
    <w:name w:val="Základní text Char"/>
    <w:basedOn w:val="Standardnpsmoodstavce"/>
    <w:link w:val="Zkladntext"/>
    <w:semiHidden/>
    <w:rsid w:val="000D5172"/>
    <w:rPr>
      <w:rFonts w:ascii="Arial" w:eastAsia="Times New Roman" w:hAnsi="Arial" w:cs="Times New Roman"/>
      <w:color w:val="000000"/>
      <w:sz w:val="20"/>
      <w:szCs w:val="20"/>
      <w:lang w:eastAsia="cs-CZ"/>
    </w:rPr>
  </w:style>
  <w:style w:type="paragraph" w:styleId="Zkladntextodsazen">
    <w:name w:val="Body Text Indent"/>
    <w:basedOn w:val="Normln"/>
    <w:link w:val="ZkladntextodsazenChar"/>
    <w:semiHidden/>
    <w:unhideWhenUsed/>
    <w:rsid w:val="000D5172"/>
    <w:pPr>
      <w:spacing w:after="120"/>
      <w:ind w:left="283"/>
    </w:pPr>
    <w:rPr>
      <w:sz w:val="20"/>
      <w:szCs w:val="20"/>
    </w:rPr>
  </w:style>
  <w:style w:type="character" w:customStyle="1" w:styleId="ZkladntextodsazenChar">
    <w:name w:val="Základní text odsazený Char"/>
    <w:basedOn w:val="Standardnpsmoodstavce"/>
    <w:link w:val="Zkladntextodsazen"/>
    <w:semiHidden/>
    <w:rsid w:val="000D5172"/>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semiHidden/>
    <w:unhideWhenUsed/>
    <w:qFormat/>
    <w:rsid w:val="000D5172"/>
    <w:rPr>
      <w:rFonts w:eastAsia="Calibri" w:cs="Calibri"/>
      <w:sz w:val="20"/>
      <w:szCs w:val="21"/>
      <w:lang w:eastAsia="en-US"/>
    </w:rPr>
  </w:style>
  <w:style w:type="character" w:customStyle="1" w:styleId="ProsttextChar">
    <w:name w:val="Prostý text Char"/>
    <w:basedOn w:val="Standardnpsmoodstavce"/>
    <w:link w:val="Prosttext"/>
    <w:uiPriority w:val="99"/>
    <w:semiHidden/>
    <w:qFormat/>
    <w:rsid w:val="000D5172"/>
    <w:rPr>
      <w:rFonts w:ascii="Times New Roman" w:eastAsia="Calibri" w:hAnsi="Times New Roman" w:cs="Calibri"/>
      <w:sz w:val="20"/>
      <w:szCs w:val="21"/>
    </w:rPr>
  </w:style>
  <w:style w:type="paragraph" w:styleId="Odstavecseseznamem">
    <w:name w:val="List Paragraph"/>
    <w:basedOn w:val="Normln"/>
    <w:uiPriority w:val="34"/>
    <w:qFormat/>
    <w:rsid w:val="000D5172"/>
    <w:pPr>
      <w:ind w:left="720"/>
    </w:pPr>
    <w:rPr>
      <w:rFonts w:ascii="Calibri" w:eastAsia="Calibri" w:hAnsi="Calibri"/>
      <w:sz w:val="22"/>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51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D5172"/>
    <w:pPr>
      <w:keepNext/>
      <w:outlineLvl w:val="0"/>
    </w:pPr>
    <w:rPr>
      <w:sz w:val="32"/>
      <w:szCs w:val="20"/>
    </w:rPr>
  </w:style>
  <w:style w:type="paragraph" w:styleId="Nadpis2">
    <w:name w:val="heading 2"/>
    <w:basedOn w:val="Normln"/>
    <w:next w:val="Normln"/>
    <w:link w:val="Nadpis2Char"/>
    <w:semiHidden/>
    <w:unhideWhenUsed/>
    <w:qFormat/>
    <w:rsid w:val="000D5172"/>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5172"/>
    <w:rPr>
      <w:rFonts w:ascii="Times New Roman" w:eastAsia="Times New Roman" w:hAnsi="Times New Roman" w:cs="Times New Roman"/>
      <w:sz w:val="32"/>
      <w:szCs w:val="20"/>
      <w:lang w:eastAsia="cs-CZ"/>
    </w:rPr>
  </w:style>
  <w:style w:type="character" w:customStyle="1" w:styleId="Nadpis2Char">
    <w:name w:val="Nadpis 2 Char"/>
    <w:basedOn w:val="Standardnpsmoodstavce"/>
    <w:link w:val="Nadpis2"/>
    <w:semiHidden/>
    <w:rsid w:val="000D5172"/>
    <w:rPr>
      <w:rFonts w:ascii="Times New Roman" w:eastAsia="Times New Roman" w:hAnsi="Times New Roman" w:cs="Times New Roman"/>
      <w:b/>
      <w:bCs/>
      <w:sz w:val="24"/>
      <w:szCs w:val="20"/>
      <w:lang w:eastAsia="cs-CZ"/>
    </w:rPr>
  </w:style>
  <w:style w:type="paragraph" w:styleId="Zkladntext">
    <w:name w:val="Body Text"/>
    <w:basedOn w:val="Normln"/>
    <w:link w:val="ZkladntextChar"/>
    <w:semiHidden/>
    <w:unhideWhenUsed/>
    <w:rsid w:val="000D5172"/>
    <w:pPr>
      <w:jc w:val="both"/>
    </w:pPr>
    <w:rPr>
      <w:rFonts w:ascii="Arial" w:hAnsi="Arial"/>
      <w:color w:val="000000"/>
      <w:sz w:val="20"/>
      <w:szCs w:val="20"/>
    </w:rPr>
  </w:style>
  <w:style w:type="character" w:customStyle="1" w:styleId="ZkladntextChar">
    <w:name w:val="Základní text Char"/>
    <w:basedOn w:val="Standardnpsmoodstavce"/>
    <w:link w:val="Zkladntext"/>
    <w:semiHidden/>
    <w:rsid w:val="000D5172"/>
    <w:rPr>
      <w:rFonts w:ascii="Arial" w:eastAsia="Times New Roman" w:hAnsi="Arial" w:cs="Times New Roman"/>
      <w:color w:val="000000"/>
      <w:sz w:val="20"/>
      <w:szCs w:val="20"/>
      <w:lang w:eastAsia="cs-CZ"/>
    </w:rPr>
  </w:style>
  <w:style w:type="paragraph" w:styleId="Zkladntextodsazen">
    <w:name w:val="Body Text Indent"/>
    <w:basedOn w:val="Normln"/>
    <w:link w:val="ZkladntextodsazenChar"/>
    <w:semiHidden/>
    <w:unhideWhenUsed/>
    <w:rsid w:val="000D5172"/>
    <w:pPr>
      <w:spacing w:after="120"/>
      <w:ind w:left="283"/>
    </w:pPr>
    <w:rPr>
      <w:sz w:val="20"/>
      <w:szCs w:val="20"/>
    </w:rPr>
  </w:style>
  <w:style w:type="character" w:customStyle="1" w:styleId="ZkladntextodsazenChar">
    <w:name w:val="Základní text odsazený Char"/>
    <w:basedOn w:val="Standardnpsmoodstavce"/>
    <w:link w:val="Zkladntextodsazen"/>
    <w:semiHidden/>
    <w:rsid w:val="000D5172"/>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semiHidden/>
    <w:unhideWhenUsed/>
    <w:qFormat/>
    <w:rsid w:val="000D5172"/>
    <w:rPr>
      <w:rFonts w:eastAsia="Calibri" w:cs="Calibri"/>
      <w:sz w:val="20"/>
      <w:szCs w:val="21"/>
      <w:lang w:eastAsia="en-US"/>
    </w:rPr>
  </w:style>
  <w:style w:type="character" w:customStyle="1" w:styleId="ProsttextChar">
    <w:name w:val="Prostý text Char"/>
    <w:basedOn w:val="Standardnpsmoodstavce"/>
    <w:link w:val="Prosttext"/>
    <w:uiPriority w:val="99"/>
    <w:semiHidden/>
    <w:qFormat/>
    <w:rsid w:val="000D5172"/>
    <w:rPr>
      <w:rFonts w:ascii="Times New Roman" w:eastAsia="Calibri" w:hAnsi="Times New Roman" w:cs="Calibri"/>
      <w:sz w:val="20"/>
      <w:szCs w:val="21"/>
    </w:rPr>
  </w:style>
  <w:style w:type="paragraph" w:styleId="Odstavecseseznamem">
    <w:name w:val="List Paragraph"/>
    <w:basedOn w:val="Normln"/>
    <w:uiPriority w:val="34"/>
    <w:qFormat/>
    <w:rsid w:val="000D5172"/>
    <w:pPr>
      <w:ind w:left="720"/>
    </w:pPr>
    <w:rPr>
      <w:rFonts w:ascii="Calibri" w:eastAsia="Calibri" w:hAnsi="Calibri"/>
      <w:sz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3394</Words>
  <Characters>20030</Characters>
  <Application>Microsoft Office Word</Application>
  <DocSecurity>0</DocSecurity>
  <Lines>166</Lines>
  <Paragraphs>46</Paragraphs>
  <ScaleCrop>false</ScaleCrop>
  <Company>UJEP</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Měsíček</dc:creator>
  <cp:keywords/>
  <dc:description/>
  <cp:lastModifiedBy>PekarkovaH</cp:lastModifiedBy>
  <cp:revision>3</cp:revision>
  <dcterms:created xsi:type="dcterms:W3CDTF">2017-06-26T18:06:00Z</dcterms:created>
  <dcterms:modified xsi:type="dcterms:W3CDTF">2017-07-28T06:12:00Z</dcterms:modified>
</cp:coreProperties>
</file>