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Karlovské frgály s.r. o Velké Karlovice 0211 75606</w:t>
      </w: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Ičo 05452210</w:t>
      </w:r>
    </w:p>
    <w:p w:rsidR="00796BFF" w:rsidRDefault="007A4BE3">
      <w:pPr>
        <w:suppressAutoHyphens/>
        <w:spacing w:after="0" w:line="240" w:lineRule="auto"/>
        <w:jc w:val="center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  <w:b/>
        </w:rPr>
        <w:t>vedou@email.cz</w:t>
      </w: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Zastoupená Richardem Šturalou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Fixedsys" w:eastAsia="Fixedsys" w:hAnsi="Fixedsys" w:cs="Fixedsys"/>
        </w:rPr>
      </w:pPr>
      <w:r>
        <w:rPr>
          <w:rFonts w:ascii="Times New Roman" w:eastAsia="Times New Roman" w:hAnsi="Times New Roman" w:cs="Times New Roman"/>
          <w:b/>
        </w:rPr>
        <w:t>Dále jako "dodavatel¨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7A4BE3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Arial" w:eastAsia="Arial" w:hAnsi="Arial" w:cs="Arial"/>
          <w:b/>
          <w:sz w:val="18"/>
        </w:rPr>
        <w:t>………………...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 xml:space="preserve">jako </w:t>
      </w:r>
      <w:r>
        <w:rPr>
          <w:rFonts w:ascii="Times New Roman" w:eastAsia="Times New Roman" w:hAnsi="Times New Roman" w:cs="Times New Roman"/>
          <w:b/>
        </w:rPr>
        <w:t>objednatel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uzavírají tuto</w:t>
      </w: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smlouvu o zajištění ubytovací kapacity pro školní lyžařský ZÁJEZD</w:t>
      </w: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----------------------------------------</w:t>
      </w: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 ubytovacím zařízení Bouda Svornost  Pec pod Sněžkou 35  54221</w:t>
      </w: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 smyslu vyhlášky MZSV ČR č. 106/2001 sb.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7A4BE3">
      <w:pPr>
        <w:numPr>
          <w:ilvl w:val="0"/>
          <w:numId w:val="1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Pobyt se uskuteční v  Boudě  Svornost v termínu: </w:t>
      </w:r>
      <w:r w:rsidR="00FC225A">
        <w:rPr>
          <w:rFonts w:ascii="Times New Roman" w:eastAsia="Times New Roman" w:hAnsi="Times New Roman" w:cs="Times New Roman"/>
        </w:rPr>
        <w:t>16.2.-23.2.2025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Předpokládaný počet zúčastněných osob: </w:t>
      </w:r>
      <w:r>
        <w:rPr>
          <w:rFonts w:ascii="Times New Roman" w:eastAsia="Times New Roman" w:hAnsi="Times New Roman" w:cs="Times New Roman"/>
          <w:b/>
        </w:rPr>
        <w:t>.</w:t>
      </w:r>
      <w:r w:rsidR="00FC225A">
        <w:rPr>
          <w:rFonts w:ascii="Times New Roman" w:eastAsia="Times New Roman" w:hAnsi="Times New Roman" w:cs="Times New Roman"/>
          <w:b/>
        </w:rPr>
        <w:t>65,</w:t>
      </w:r>
      <w:r>
        <w:rPr>
          <w:rFonts w:ascii="Times New Roman" w:eastAsia="Times New Roman" w:hAnsi="Times New Roman" w:cs="Times New Roman"/>
          <w:b/>
        </w:rPr>
        <w:t xml:space="preserve"> na 15 dětí jeden učitel zdarma.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Ubytovací služby zahrnují: ubytování v pokojích se sociálním zařízením na pokoji .  Doprava bagáže je v Zimní sezóně zpoplatněna zvlášť.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Stravovací služby zahrnují: stravování podle platných vyhlášek a hygienických předpisů.</w:t>
      </w:r>
    </w:p>
    <w:p w:rsidR="00796BFF" w:rsidRDefault="00796BFF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F8F8F8"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II.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7A4BE3">
      <w:pPr>
        <w:numPr>
          <w:ilvl w:val="0"/>
          <w:numId w:val="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Smluvní strany se dohodly na smluvní ceně </w:t>
      </w:r>
      <w:r>
        <w:rPr>
          <w:rFonts w:ascii="Times New Roman" w:eastAsia="Times New Roman" w:hAnsi="Times New Roman" w:cs="Times New Roman"/>
          <w:b/>
        </w:rPr>
        <w:t xml:space="preserve">900,- Kč s DPH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za osobu</w:t>
      </w:r>
      <w:r>
        <w:rPr>
          <w:rFonts w:ascii="Times New Roman" w:eastAsia="Times New Roman" w:hAnsi="Times New Roman" w:cs="Times New Roman"/>
        </w:rPr>
        <w:t xml:space="preserve">  a den pobytu s plnoupenzí +pitný režim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V den odjezdu bude na fakturační adresu školy zaslána, nebo předána vedoucímu kurzu faktura s 5ti denní splatností.</w:t>
      </w:r>
      <w:r>
        <w:rPr>
          <w:rFonts w:ascii="Times New Roman" w:eastAsia="Times New Roman" w:hAnsi="Times New Roman" w:cs="Times New Roman"/>
        </w:rPr>
        <w:t xml:space="preserve"> Doplatek bude vypočítaný dle skutečně odebraných služeb.</w:t>
      </w:r>
    </w:p>
    <w:p w:rsidR="00796BFF" w:rsidRDefault="007A4B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    Záloha 40000kč splatna do 15.11.2024 č.u 2501077208/2010</w:t>
      </w:r>
    </w:p>
    <w:p w:rsidR="00796BFF" w:rsidRDefault="00796BFF">
      <w:pPr>
        <w:suppressAutoHyphens/>
        <w:spacing w:after="0" w:line="240" w:lineRule="auto"/>
        <w:jc w:val="both"/>
        <w:rPr>
          <w:rFonts w:ascii="Fixedsys" w:eastAsia="Fixedsys" w:hAnsi="Fixedsys" w:cs="Fixedsys"/>
          <w:sz w:val="24"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7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Veškerá jednání o provozu a podmínkách pobytu budou vedena zásadně s vedoucím pobytu.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Objednatel (vedoucí pobytu školního zařízení) </w:t>
      </w:r>
      <w:r>
        <w:rPr>
          <w:rFonts w:ascii="Times New Roman" w:eastAsia="Times New Roman" w:hAnsi="Times New Roman" w:cs="Times New Roman"/>
        </w:rPr>
        <w:t>se zavazuje: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8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Dodržet sjednané počty účastníků s tolerancí ke změnám počtu osob z opodstatněných zdravotních důvodů a časové rozvržení turnusu.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9"/>
        </w:numPr>
        <w:suppressAutoHyphens/>
        <w:spacing w:after="0" w:line="240" w:lineRule="auto"/>
        <w:ind w:left="360" w:hanging="360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 xml:space="preserve">Dodržovat </w:t>
      </w:r>
      <w:r>
        <w:rPr>
          <w:rFonts w:ascii="Times New Roman" w:eastAsia="Times New Roman" w:hAnsi="Times New Roman" w:cs="Times New Roman"/>
          <w:b/>
        </w:rPr>
        <w:t>Provozní řád hotelu</w:t>
      </w:r>
      <w:r>
        <w:rPr>
          <w:rFonts w:ascii="Times New Roman" w:eastAsia="Times New Roman" w:hAnsi="Times New Roman" w:cs="Times New Roman"/>
        </w:rPr>
        <w:t xml:space="preserve">, zajistit zejména </w:t>
      </w:r>
      <w:r>
        <w:rPr>
          <w:rFonts w:ascii="Times New Roman" w:eastAsia="Times New Roman" w:hAnsi="Times New Roman" w:cs="Times New Roman"/>
          <w:b/>
        </w:rPr>
        <w:t>dodržování nočního klidu od 22:00 hod.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0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Předat v den příjezdu kontaktní osobě dodavatele </w:t>
      </w:r>
      <w:r>
        <w:rPr>
          <w:rFonts w:ascii="Times New Roman" w:eastAsia="Times New Roman" w:hAnsi="Times New Roman" w:cs="Times New Roman"/>
          <w:b/>
        </w:rPr>
        <w:t>jmenný seznam účastníků (pouze jméno a příjmení)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 uvedeným datem narození, číslem občanského průkazu nebo jiného průkazu totožnosti a adresou trvalého bydliště</w:t>
      </w:r>
      <w:r>
        <w:rPr>
          <w:rFonts w:ascii="Times New Roman" w:eastAsia="Times New Roman" w:hAnsi="Times New Roman" w:cs="Times New Roman"/>
        </w:rPr>
        <w:t>. (V seznamech nebudou uvedena rodná čísla z důvodu ochrany osobních údajů).</w:t>
      </w:r>
    </w:p>
    <w:p w:rsidR="00796BFF" w:rsidRDefault="00796BF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1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Zavázat všechny účastníky pobytu k užívání domácí obuvi (přezůvek) ve všech prostorách hotelu, zejména v těch prostorech, kde jsou položeny koberce a zajistit udržovaný pořádek v policích a prostorech určených k ukládání obuvi a přezůvek.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Zajistit dodržování přísného zákazu kouření v celém objektu hotelu a zákazu konzumace alkoholu v celém objektu hotelu (včetně pokojů) osobami mladšími 18 ti let. Hotel je kompletně nekuřácký, pro kouření je vyhrazen prostor před hotelem.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Zajistit dodržování únosné hlasitosti reprodukované hudby (videa, počítačových her, mluveného slova atd.) na pokojích. Únosnou hlasitostí se rozumí taková hlasitost, která neobtěžuje ostatní hosty hotelu a restaurace.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Informovat všechny účastníky pobytu, zejména děti MŠ, ZŠ a speciálních škol o zákazu otvírání oken z bezpečnostních důvodů. S okny mohou manipulovat pouze osoby starší 18 ti let.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Dbát na udržování pořádku v úložně sportovního a lyžařského vybavení (v lyžárně).</w:t>
      </w:r>
    </w:p>
    <w:p w:rsidR="00796BFF" w:rsidRDefault="00796BF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6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Odevzdat ubytovací prostory (hotelové pokoje a ostatní užívané prostory) v den odjezdu v takovém stavu, v jakém mu byly předány k užívání nejpozději v 10.00 hodin. </w:t>
      </w:r>
      <w:r>
        <w:rPr>
          <w:rFonts w:ascii="Times New Roman" w:eastAsia="Times New Roman" w:hAnsi="Times New Roman" w:cs="Times New Roman"/>
          <w:b/>
        </w:rPr>
        <w:t>Nástup na ubytování je po 15 hod.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7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Pobyt začíná večeři a končí snídaní.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:rsidR="00796BFF" w:rsidRDefault="007A4BE3">
      <w:pPr>
        <w:suppressAutoHyphens/>
        <w:spacing w:after="0" w:line="240" w:lineRule="auto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Dodavatel </w:t>
      </w:r>
      <w:r>
        <w:rPr>
          <w:rFonts w:ascii="Times New Roman" w:eastAsia="Times New Roman" w:hAnsi="Times New Roman" w:cs="Times New Roman"/>
        </w:rPr>
        <w:t>se zavazuje: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8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Dodržet sjednaný termín a ubytovací kapacitu se stravováním.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19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Při nástupu zpřístupnit ložnice nejpozději v </w:t>
      </w:r>
      <w:r>
        <w:rPr>
          <w:rFonts w:ascii="Times New Roman" w:eastAsia="Times New Roman" w:hAnsi="Times New Roman" w:cs="Times New Roman"/>
          <w:shd w:val="clear" w:color="auto" w:fill="FFFF00"/>
        </w:rPr>
        <w:t>18.00 hodin</w:t>
      </w:r>
      <w:r>
        <w:rPr>
          <w:rFonts w:ascii="Times New Roman" w:eastAsia="Times New Roman" w:hAnsi="Times New Roman" w:cs="Times New Roman"/>
        </w:rPr>
        <w:t>. Do té doby poskytnout prostor na uskladnění zavazadel, místnost pro účastníky pobytu a sociální zařízení (WC s umyvadlem s tekoucí vodou); v den odjezdu taktéž.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0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Zajistit hygienické vybavení v dostatečné kapacitě, a to ve smyslu výše citované vyhlášky MZ 106/2001 Sb., zejména zajistit přiměřené množství teplé vody pro každodenní sprchování všech účastníků pobytu. Ručníky nejsou pro školní zařízení standardem.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1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Dodržovat podmínky stanovené závazným rozhodnutím OHS a obecné směrnice pro kolektivní pobyt dětí a to zejména:</w:t>
      </w:r>
    </w:p>
    <w:p w:rsidR="00796BFF" w:rsidRDefault="007A4B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dodržování bezpečnostních předpisů obecně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Vzájemně před příjezdem školy odsouhlasený jídelníček měnit jen ze závažných důvodů a po dohodě s vedoucí kurzu.</w:t>
      </w:r>
    </w:p>
    <w:p w:rsidR="00796BFF" w:rsidRDefault="007A4B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Dodržovat směrnice o manipulaci s potravinami a to zejména:</w:t>
      </w:r>
    </w:p>
    <w:p w:rsidR="00796BFF" w:rsidRDefault="007A4B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dodržování dohodnuté doby výdeje jídla</w:t>
      </w:r>
    </w:p>
    <w:p w:rsidR="00796BFF" w:rsidRDefault="007A4B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dodržování stanovené výše denní penze při podávání jídel.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96BFF" w:rsidRDefault="007A4BE3">
      <w:pPr>
        <w:numPr>
          <w:ilvl w:val="0"/>
          <w:numId w:val="2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se navzájem zavazují informovat se zavčas o případných změnách, týkajících se dohodnutých podmínek, případně o nemožnosti jejich plnění.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Pokud během pobytu dojde k porušení této smlouvy nebo budou zjištěny nějaké nedostatky, vyhotoví zástupci smluvních stran neprodleně zápis jako podklad pro následné jednání.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Případné spory se budou řešit nejprve cestou dohody. Dojde-li ke konfliktní situaci, bude se tato řešit mimo dosah dětí.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6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Školní zařízení uhradí ubytovateli škody na majetku, které mu způsobí nebo které mu jeho činností vznikly - v plné výši nebo adekvátní náhradou. V případě prokázaného poničení zařízení hotelu má Školní zařízení podle zákona povinnost uhradit vzniklou škodu. Má právo neuhradit škodu ihned, ale může vyčkat na předložení účtenek / faktur za skutečně vynaložené náklady a uhradit škodu až poté.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 Stornopoplatky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7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Při </w:t>
      </w:r>
      <w:r>
        <w:rPr>
          <w:rFonts w:ascii="Times New Roman" w:eastAsia="Times New Roman" w:hAnsi="Times New Roman" w:cs="Times New Roman"/>
          <w:b/>
          <w:u w:val="single"/>
        </w:rPr>
        <w:t>zrušení celého pobytu objednatelem</w:t>
      </w:r>
      <w:r>
        <w:rPr>
          <w:rFonts w:ascii="Times New Roman" w:eastAsia="Times New Roman" w:hAnsi="Times New Roman" w:cs="Times New Roman"/>
        </w:rPr>
        <w:t xml:space="preserve"> 60 dní před nástupem termínu propadá celá záloha na ubytování ve prospěch dodavatele. Není li uhrazena záloha, řídí se uplatnění stornopoplatků bodem 2.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8"/>
        </w:numPr>
        <w:suppressAutoHyphens/>
        <w:spacing w:after="0" w:line="240" w:lineRule="auto"/>
        <w:ind w:left="360" w:hanging="360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 xml:space="preserve">Při </w:t>
      </w:r>
      <w:r>
        <w:rPr>
          <w:rFonts w:ascii="Times New Roman" w:eastAsia="Times New Roman" w:hAnsi="Times New Roman" w:cs="Times New Roman"/>
          <w:b/>
          <w:u w:val="single"/>
        </w:rPr>
        <w:t>zrušení celého pobytu 30 dní před nástupem, případně v den příjezdu, nebo jeho části jednotlivcem během pobytu z jiného důvodu</w:t>
      </w:r>
      <w:r>
        <w:rPr>
          <w:rFonts w:ascii="Times New Roman" w:eastAsia="Times New Roman" w:hAnsi="Times New Roman" w:cs="Times New Roman"/>
        </w:rPr>
        <w:t xml:space="preserve"> než vážného důvodu vyžadujícího předčasný odjezd, vážné nemoci a zranění vylučujících účast v kurzu, účtuje dodavatel objednateli stornopoplatek ve výši 80% z celkové částky za neodebrané služby (ubytování s plnou penzí) splatný do 30 ti dnů od plánovaného dne příjezdu. V případě zrušení pobytu z důvodu vážné nemoci nebo úrazu doloží toto objednatel dodavateli lékařskou zprávou.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29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případě předčasného ukončení pobytu jednotlivcem z důvodu onemocnění nebo zranění bude Školnímu zařízení účtována pouze částka za jednotlivcem odebrané služby, stejně tak v předem nahlášeném předčasném ukončení pobytu jednotlivcem z jiného důvodu.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30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případě předčasného ukončení pobytu jednotlivcem z jiného důvodu než nemoci nebo úrazu během kurzu nenahlášeného před zahájením pobytu, bude Ubytovatel účtovat Školnímu zařízení za neodebrané služby poplatek ve výši 200,- Kč za 1 den.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31"/>
        </w:numPr>
        <w:suppressAutoHyphens/>
        <w:spacing w:after="0" w:line="240" w:lineRule="auto"/>
        <w:ind w:left="360" w:hanging="360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 xml:space="preserve">V případě </w:t>
      </w:r>
      <w:r>
        <w:rPr>
          <w:rFonts w:ascii="Times New Roman" w:eastAsia="Times New Roman" w:hAnsi="Times New Roman" w:cs="Times New Roman"/>
          <w:b/>
          <w:u w:val="single"/>
        </w:rPr>
        <w:t>vyloučení účastníka kurzu z důvodu vážného porušení hotelového (případně školního) řádu</w:t>
      </w:r>
      <w:r>
        <w:rPr>
          <w:rFonts w:ascii="Times New Roman" w:eastAsia="Times New Roman" w:hAnsi="Times New Roman" w:cs="Times New Roman"/>
        </w:rPr>
        <w:t xml:space="preserve"> (kouření na pokojích či v jiných prostorách hotelu, užívání alkoholu, nerespektování nočního klidu apod.) a ostatních ústních dohod hradí tento účastník 100% ceny kurzu.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3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Účinnost stornopoplatku se týká bodů a) a b) v případě porušení podmínek ze strany objednatele a d) níže uvedeného bodu 2. Závěrečných ustanovení.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3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případě neodebrání služeb může odběratel využít zaplacené zálohy k pobytu v jiný, dodavatelem nabídnutý termín.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7A4B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VIII. Závěrečná ustanovení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3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Tato smlouva nabývá platnosti podpisem obou smluvních stran.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numPr>
          <w:ilvl w:val="0"/>
          <w:numId w:val="3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Zrušení, ukončení nebo změny této smlouvy jsou možné pouze v těchto případech:</w:t>
      </w:r>
    </w:p>
    <w:p w:rsidR="00796BFF" w:rsidRDefault="007A4B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souhlasu všech stran</w:t>
      </w:r>
    </w:p>
    <w:p w:rsidR="00796BFF" w:rsidRDefault="007A4B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podstatného porušení sjednaných podmínek jednou ze smluvních stran</w:t>
      </w:r>
    </w:p>
    <w:p w:rsidR="00796BFF" w:rsidRDefault="007A4BE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z rozhodnutí OHS o nevhodnosti provozu</w:t>
      </w:r>
    </w:p>
    <w:p w:rsidR="00796BFF" w:rsidRDefault="007A4BE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při vyhlášení karantény nad celým kolektivem, který je připraven k výjezdu</w:t>
      </w:r>
    </w:p>
    <w:p w:rsidR="00796BFF" w:rsidRDefault="007A4B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při rozhodnutí vyšších orgánů, které by ovlivnilo charakter konání kurzu.</w:t>
      </w:r>
    </w:p>
    <w:p w:rsidR="00796BFF" w:rsidRDefault="00796BF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Tato smlouva je účinná a platná ode dne jejího podepsání poslední smluvní stranou. Jakékoli změny v této smlouvě jsou podmíněny předchozím souhlasem smluvních stran a jsou platné a účinné jen tehdy, jsou-li v písemné formě a podepsány všemi smluvními stranami.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Zástupci obou smluvních stran prohlašují, že si Smlouvu před jejím podepsáním přečetli, s obsahem Smlouvy se řádně seznámili, obsahu porozuměli a že tato Smlouva byla uzavřena po vzájemném projednání vážně, určitě a srozumitelně podle jejich pravé a svobodné vůle, nikoliv v tísni a za nápadně nevýhodných podmínek. Na důkaz toho připojují své vlastnoruční podpisy.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V....... dne:</w:t>
      </w:r>
      <w:r w:rsidR="00FC225A">
        <w:rPr>
          <w:rFonts w:ascii="Times New Roman" w:eastAsia="Times New Roman" w:hAnsi="Times New Roman" w:cs="Times New Roman"/>
        </w:rPr>
        <w:t>7.11.2024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>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 Peci pod Sněžkou dne: .................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A4BE3">
      <w:pPr>
        <w:tabs>
          <w:tab w:val="left" w:pos="3686"/>
          <w:tab w:val="left" w:pos="5954"/>
        </w:tabs>
        <w:suppressAutoHyphens/>
        <w:spacing w:after="0" w:line="240" w:lineRule="auto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</w:t>
      </w:r>
    </w:p>
    <w:p w:rsidR="00796BFF" w:rsidRDefault="007A4BE3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Objednatel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Dodavatel</w:t>
      </w: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center"/>
        <w:rPr>
          <w:rFonts w:ascii="Fixedsys" w:eastAsia="Fixedsys" w:hAnsi="Fixedsys" w:cs="Fixedsys"/>
          <w:sz w:val="24"/>
        </w:rPr>
      </w:pPr>
    </w:p>
    <w:sectPr w:rsidR="0079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xedsy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81"/>
    <w:multiLevelType w:val="multilevel"/>
    <w:tmpl w:val="8AEE6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853E8"/>
    <w:multiLevelType w:val="multilevel"/>
    <w:tmpl w:val="595CB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B7E7F"/>
    <w:multiLevelType w:val="multilevel"/>
    <w:tmpl w:val="45042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A3CCD"/>
    <w:multiLevelType w:val="multilevel"/>
    <w:tmpl w:val="9BAED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F7967"/>
    <w:multiLevelType w:val="multilevel"/>
    <w:tmpl w:val="69FE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661977"/>
    <w:multiLevelType w:val="multilevel"/>
    <w:tmpl w:val="3600E5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5D3941"/>
    <w:multiLevelType w:val="multilevel"/>
    <w:tmpl w:val="543CE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A052E2"/>
    <w:multiLevelType w:val="multilevel"/>
    <w:tmpl w:val="D1DA2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1F0528"/>
    <w:multiLevelType w:val="multilevel"/>
    <w:tmpl w:val="0D7E0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7A6FDE"/>
    <w:multiLevelType w:val="multilevel"/>
    <w:tmpl w:val="DA94F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B8470B"/>
    <w:multiLevelType w:val="multilevel"/>
    <w:tmpl w:val="8A2AF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D40E3A"/>
    <w:multiLevelType w:val="multilevel"/>
    <w:tmpl w:val="D38AE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DA5712"/>
    <w:multiLevelType w:val="multilevel"/>
    <w:tmpl w:val="1D6C1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8C7FE2"/>
    <w:multiLevelType w:val="multilevel"/>
    <w:tmpl w:val="8FA89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B47D97"/>
    <w:multiLevelType w:val="multilevel"/>
    <w:tmpl w:val="CAB2C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CE5DC6"/>
    <w:multiLevelType w:val="multilevel"/>
    <w:tmpl w:val="6258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EE4D55"/>
    <w:multiLevelType w:val="multilevel"/>
    <w:tmpl w:val="0AAE08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C9669D"/>
    <w:multiLevelType w:val="multilevel"/>
    <w:tmpl w:val="D9DC88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215653"/>
    <w:multiLevelType w:val="multilevel"/>
    <w:tmpl w:val="DBE8ED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3B5DE2"/>
    <w:multiLevelType w:val="multilevel"/>
    <w:tmpl w:val="06902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1F62A3"/>
    <w:multiLevelType w:val="multilevel"/>
    <w:tmpl w:val="93D25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0B6B83"/>
    <w:multiLevelType w:val="multilevel"/>
    <w:tmpl w:val="B83C7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406BDA"/>
    <w:multiLevelType w:val="multilevel"/>
    <w:tmpl w:val="8E2CC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5C4D73"/>
    <w:multiLevelType w:val="multilevel"/>
    <w:tmpl w:val="D03AE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961000"/>
    <w:multiLevelType w:val="multilevel"/>
    <w:tmpl w:val="2B2C8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61140B"/>
    <w:multiLevelType w:val="multilevel"/>
    <w:tmpl w:val="562C5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5B6DE6"/>
    <w:multiLevelType w:val="multilevel"/>
    <w:tmpl w:val="9CFE2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B51C92"/>
    <w:multiLevelType w:val="multilevel"/>
    <w:tmpl w:val="87E62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8A0030"/>
    <w:multiLevelType w:val="multilevel"/>
    <w:tmpl w:val="E58E2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00147F"/>
    <w:multiLevelType w:val="multilevel"/>
    <w:tmpl w:val="06180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9305F4"/>
    <w:multiLevelType w:val="multilevel"/>
    <w:tmpl w:val="3BF22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CC6D79"/>
    <w:multiLevelType w:val="multilevel"/>
    <w:tmpl w:val="276A6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A9503B"/>
    <w:multiLevelType w:val="multilevel"/>
    <w:tmpl w:val="3E88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0644A2"/>
    <w:multiLevelType w:val="multilevel"/>
    <w:tmpl w:val="7D7EC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2A6C0D"/>
    <w:multiLevelType w:val="multilevel"/>
    <w:tmpl w:val="F62C9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"/>
  </w:num>
  <w:num w:numId="3">
    <w:abstractNumId w:val="17"/>
  </w:num>
  <w:num w:numId="4">
    <w:abstractNumId w:val="11"/>
  </w:num>
  <w:num w:numId="5">
    <w:abstractNumId w:val="24"/>
  </w:num>
  <w:num w:numId="6">
    <w:abstractNumId w:val="23"/>
  </w:num>
  <w:num w:numId="7">
    <w:abstractNumId w:val="6"/>
  </w:num>
  <w:num w:numId="8">
    <w:abstractNumId w:val="27"/>
  </w:num>
  <w:num w:numId="9">
    <w:abstractNumId w:val="9"/>
  </w:num>
  <w:num w:numId="10">
    <w:abstractNumId w:val="19"/>
  </w:num>
  <w:num w:numId="11">
    <w:abstractNumId w:val="13"/>
  </w:num>
  <w:num w:numId="12">
    <w:abstractNumId w:val="28"/>
  </w:num>
  <w:num w:numId="13">
    <w:abstractNumId w:val="26"/>
  </w:num>
  <w:num w:numId="14">
    <w:abstractNumId w:val="12"/>
  </w:num>
  <w:num w:numId="15">
    <w:abstractNumId w:val="34"/>
  </w:num>
  <w:num w:numId="16">
    <w:abstractNumId w:val="10"/>
  </w:num>
  <w:num w:numId="17">
    <w:abstractNumId w:val="0"/>
  </w:num>
  <w:num w:numId="18">
    <w:abstractNumId w:val="5"/>
  </w:num>
  <w:num w:numId="19">
    <w:abstractNumId w:val="30"/>
  </w:num>
  <w:num w:numId="20">
    <w:abstractNumId w:val="25"/>
  </w:num>
  <w:num w:numId="21">
    <w:abstractNumId w:val="2"/>
  </w:num>
  <w:num w:numId="22">
    <w:abstractNumId w:val="16"/>
  </w:num>
  <w:num w:numId="23">
    <w:abstractNumId w:val="21"/>
  </w:num>
  <w:num w:numId="24">
    <w:abstractNumId w:val="14"/>
  </w:num>
  <w:num w:numId="25">
    <w:abstractNumId w:val="7"/>
  </w:num>
  <w:num w:numId="26">
    <w:abstractNumId w:val="1"/>
  </w:num>
  <w:num w:numId="27">
    <w:abstractNumId w:val="33"/>
  </w:num>
  <w:num w:numId="28">
    <w:abstractNumId w:val="29"/>
  </w:num>
  <w:num w:numId="29">
    <w:abstractNumId w:val="15"/>
  </w:num>
  <w:num w:numId="30">
    <w:abstractNumId w:val="22"/>
  </w:num>
  <w:num w:numId="31">
    <w:abstractNumId w:val="18"/>
  </w:num>
  <w:num w:numId="32">
    <w:abstractNumId w:val="8"/>
  </w:num>
  <w:num w:numId="33">
    <w:abstractNumId w:val="4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FF"/>
    <w:rsid w:val="00796BFF"/>
    <w:rsid w:val="007A4BE3"/>
    <w:rsid w:val="00F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A194"/>
  <w15:docId w15:val="{0ADC54BA-A543-4EAC-88EC-D64CCB1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Donovalska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chramostovam</dc:creator>
  <cp:lastModifiedBy>chramostovam</cp:lastModifiedBy>
  <cp:revision>3</cp:revision>
  <dcterms:created xsi:type="dcterms:W3CDTF">2024-11-07T13:11:00Z</dcterms:created>
  <dcterms:modified xsi:type="dcterms:W3CDTF">2024-11-07T13:24:00Z</dcterms:modified>
</cp:coreProperties>
</file>