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2F2D47">
      <w:pPr>
        <w:spacing w:before="237"/>
        <w:ind w:left="766" w:right="766"/>
        <w:jc w:val="center"/>
        <w:rPr>
          <w:rFonts w:ascii="Verdana"/>
          <w:b/>
          <w:sz w:val="24"/>
          <w:lang w:val="cs-CZ"/>
        </w:rPr>
      </w:pPr>
      <w:bookmarkStart w:id="0" w:name="dohoda"/>
      <w:bookmarkEnd w:id="0"/>
      <w:r w:rsidRPr="00AF5860">
        <w:rPr>
          <w:rFonts w:ascii="Verdana"/>
          <w:b/>
          <w:sz w:val="24"/>
          <w:lang w:val="cs-CZ"/>
        </w:rPr>
        <w:t>Dohoda</w:t>
      </w:r>
    </w:p>
    <w:p w:rsidR="003105BC" w:rsidRPr="00AF5860" w:rsidRDefault="002F2D47">
      <w:pPr>
        <w:spacing w:before="142" w:line="357" w:lineRule="auto"/>
        <w:ind w:left="766" w:right="767"/>
        <w:jc w:val="center"/>
        <w:rPr>
          <w:rFonts w:ascii="Verdana" w:hAnsi="Verdana"/>
          <w:b/>
          <w:sz w:val="24"/>
          <w:lang w:val="cs-CZ"/>
        </w:rPr>
      </w:pPr>
      <w:r w:rsidRPr="00AF5860">
        <w:rPr>
          <w:rFonts w:ascii="Verdana" w:hAnsi="Verdana"/>
          <w:b/>
          <w:sz w:val="24"/>
          <w:lang w:val="cs-CZ"/>
        </w:rPr>
        <w:t>o sponzorovaném přístupu k českým technickým normám a jiným technickým dokumentům</w:t>
      </w:r>
    </w:p>
    <w:p w:rsidR="003105BC" w:rsidRPr="00AF5860" w:rsidRDefault="003105BC">
      <w:pPr>
        <w:pStyle w:val="Zkladntext"/>
        <w:rPr>
          <w:b/>
          <w:sz w:val="28"/>
          <w:lang w:val="cs-CZ"/>
        </w:rPr>
      </w:pPr>
    </w:p>
    <w:p w:rsidR="003105BC" w:rsidRPr="00AF5860" w:rsidRDefault="003105BC">
      <w:pPr>
        <w:pStyle w:val="Zkladntext"/>
        <w:spacing w:before="1"/>
        <w:rPr>
          <w:b/>
          <w:sz w:val="39"/>
          <w:lang w:val="cs-CZ"/>
        </w:rPr>
      </w:pPr>
    </w:p>
    <w:p w:rsidR="003105BC" w:rsidRPr="00AF5860" w:rsidRDefault="002F2D47">
      <w:pPr>
        <w:pStyle w:val="Nadpis2"/>
        <w:spacing w:before="0"/>
        <w:ind w:left="118" w:right="0"/>
        <w:jc w:val="both"/>
        <w:rPr>
          <w:lang w:val="cs-CZ"/>
        </w:rPr>
      </w:pPr>
      <w:r w:rsidRPr="00AF5860">
        <w:rPr>
          <w:lang w:val="cs-CZ"/>
        </w:rPr>
        <w:t>Česká agentura pro standardizaci, státní příspěvková organizace</w:t>
      </w:r>
    </w:p>
    <w:p w:rsidR="003105BC" w:rsidRPr="00AF5860" w:rsidRDefault="002F2D47">
      <w:pPr>
        <w:pStyle w:val="Zkladntext"/>
        <w:spacing w:before="140"/>
        <w:ind w:left="118"/>
        <w:jc w:val="both"/>
        <w:rPr>
          <w:lang w:val="cs-CZ"/>
        </w:rPr>
      </w:pPr>
      <w:r w:rsidRPr="00AF5860">
        <w:rPr>
          <w:lang w:val="cs-CZ"/>
        </w:rPr>
        <w:t>sídlo: 110 00 Praha 1, Biskupský dvůr 1148/5</w:t>
      </w:r>
    </w:p>
    <w:p w:rsidR="003105BC" w:rsidRPr="00AF5860" w:rsidRDefault="002F2D47">
      <w:pPr>
        <w:pStyle w:val="Zkladntext"/>
        <w:spacing w:before="140"/>
        <w:ind w:left="118"/>
        <w:jc w:val="both"/>
        <w:rPr>
          <w:lang w:val="cs-CZ"/>
        </w:rPr>
      </w:pPr>
      <w:r w:rsidRPr="00AF5860">
        <w:rPr>
          <w:lang w:val="cs-CZ"/>
        </w:rPr>
        <w:t xml:space="preserve">zastoupená: </w:t>
      </w:r>
      <w:r w:rsidR="00A6149E" w:rsidRPr="00A6149E">
        <w:rPr>
          <w:i/>
          <w:lang w:val="cs-CZ"/>
        </w:rPr>
        <w:t>XXXXX</w:t>
      </w:r>
    </w:p>
    <w:p w:rsidR="003105BC" w:rsidRPr="00AF5860" w:rsidRDefault="002F2D47">
      <w:pPr>
        <w:pStyle w:val="Zkladntext"/>
        <w:spacing w:before="140"/>
        <w:ind w:left="118"/>
        <w:jc w:val="both"/>
        <w:rPr>
          <w:lang w:val="cs-CZ"/>
        </w:rPr>
      </w:pPr>
      <w:r w:rsidRPr="00AF5860">
        <w:rPr>
          <w:lang w:val="cs-CZ"/>
        </w:rPr>
        <w:t xml:space="preserve">ID datové schránky: </w:t>
      </w:r>
      <w:r w:rsidR="00A6149E" w:rsidRPr="00A6149E">
        <w:rPr>
          <w:i/>
          <w:lang w:val="cs-CZ"/>
        </w:rPr>
        <w:t>XXXXX</w:t>
      </w:r>
    </w:p>
    <w:p w:rsidR="003105BC" w:rsidRPr="00AF5860" w:rsidRDefault="002F2D47">
      <w:pPr>
        <w:pStyle w:val="Zkladntext"/>
        <w:spacing w:before="143" w:line="367" w:lineRule="auto"/>
        <w:ind w:left="118" w:right="7155"/>
        <w:rPr>
          <w:lang w:val="cs-CZ"/>
        </w:rPr>
      </w:pPr>
      <w:r w:rsidRPr="00AF5860">
        <w:rPr>
          <w:lang w:val="cs-CZ"/>
        </w:rPr>
        <w:t xml:space="preserve">IČO: </w:t>
      </w:r>
      <w:r w:rsidR="00A6149E" w:rsidRPr="00A6149E">
        <w:rPr>
          <w:i/>
          <w:lang w:val="cs-CZ"/>
        </w:rPr>
        <w:t>XXXXXX</w:t>
      </w:r>
      <w:r w:rsidR="00A6149E" w:rsidRPr="00AF5860">
        <w:rPr>
          <w:lang w:val="cs-CZ"/>
        </w:rPr>
        <w:t xml:space="preserve"> </w:t>
      </w:r>
      <w:r w:rsidRPr="00AF5860">
        <w:rPr>
          <w:lang w:val="cs-CZ"/>
        </w:rPr>
        <w:t xml:space="preserve">DIČ: </w:t>
      </w:r>
      <w:r w:rsidR="00A6149E" w:rsidRPr="00A6149E">
        <w:rPr>
          <w:i/>
          <w:lang w:val="cs-CZ"/>
        </w:rPr>
        <w:t>XXXXX</w:t>
      </w:r>
    </w:p>
    <w:p w:rsidR="003105BC" w:rsidRPr="00AF5860" w:rsidRDefault="002F2D47">
      <w:pPr>
        <w:pStyle w:val="Zkladntext"/>
        <w:spacing w:line="367" w:lineRule="auto"/>
        <w:ind w:left="118" w:right="3018"/>
        <w:rPr>
          <w:lang w:val="cs-CZ"/>
        </w:rPr>
      </w:pPr>
      <w:r w:rsidRPr="00AF5860">
        <w:rPr>
          <w:lang w:val="cs-CZ"/>
        </w:rPr>
        <w:t>bankovní spojení: Česká národní banka, pobočka Praha číslo účtu: 837011/0710</w:t>
      </w:r>
    </w:p>
    <w:p w:rsidR="003105BC" w:rsidRPr="00AF5860" w:rsidRDefault="002F2D47">
      <w:pPr>
        <w:spacing w:line="367" w:lineRule="auto"/>
        <w:ind w:left="118" w:right="6668"/>
        <w:rPr>
          <w:rFonts w:ascii="Verdana" w:hAnsi="Verdana"/>
          <w:lang w:val="cs-CZ"/>
        </w:rPr>
      </w:pPr>
      <w:r w:rsidRPr="00AF5860">
        <w:rPr>
          <w:rFonts w:ascii="Verdana" w:hAnsi="Verdana"/>
          <w:lang w:val="cs-CZ"/>
        </w:rPr>
        <w:t>(dále jen "</w:t>
      </w:r>
      <w:r w:rsidRPr="00AF5860">
        <w:rPr>
          <w:rFonts w:ascii="Verdana" w:hAnsi="Verdana"/>
          <w:b/>
          <w:lang w:val="cs-CZ"/>
        </w:rPr>
        <w:t>Agentura</w:t>
      </w:r>
      <w:r w:rsidRPr="00AF5860">
        <w:rPr>
          <w:rFonts w:ascii="Verdana" w:hAnsi="Verdana"/>
          <w:lang w:val="cs-CZ"/>
        </w:rPr>
        <w:t>") a</w:t>
      </w:r>
    </w:p>
    <w:p w:rsidR="003105BC" w:rsidRPr="00AF5860" w:rsidRDefault="002F2D47">
      <w:pPr>
        <w:pStyle w:val="Nadpis2"/>
        <w:spacing w:before="0" w:line="266" w:lineRule="exact"/>
        <w:ind w:left="118" w:right="0"/>
        <w:jc w:val="both"/>
        <w:rPr>
          <w:lang w:val="cs-CZ"/>
        </w:rPr>
      </w:pPr>
      <w:r w:rsidRPr="00AF5860">
        <w:rPr>
          <w:lang w:val="cs-CZ"/>
        </w:rPr>
        <w:t>Česká republika – Ministerstvo zemědělství</w:t>
      </w:r>
    </w:p>
    <w:p w:rsidR="003105BC" w:rsidRPr="00AF5860" w:rsidRDefault="002F2D47">
      <w:pPr>
        <w:pStyle w:val="Zkladntext"/>
        <w:spacing w:before="141"/>
        <w:ind w:left="118"/>
        <w:jc w:val="both"/>
        <w:rPr>
          <w:lang w:val="cs-CZ"/>
        </w:rPr>
      </w:pPr>
      <w:r w:rsidRPr="00AF5860">
        <w:rPr>
          <w:lang w:val="cs-CZ"/>
        </w:rPr>
        <w:t>sídlo: Těšnov 65/17, 110 00 Praha 1</w:t>
      </w:r>
    </w:p>
    <w:p w:rsidR="003105BC" w:rsidRPr="00AF5860" w:rsidRDefault="002F2D47">
      <w:pPr>
        <w:pStyle w:val="Zkladntext"/>
        <w:spacing w:before="140"/>
        <w:ind w:left="118"/>
        <w:jc w:val="both"/>
        <w:rPr>
          <w:lang w:val="cs-CZ"/>
        </w:rPr>
      </w:pPr>
      <w:r w:rsidRPr="00AF5860">
        <w:rPr>
          <w:lang w:val="cs-CZ"/>
        </w:rPr>
        <w:t>zastoupené: Ing. Martinem Štěpánkem, ředitelem odboru potravinářského</w:t>
      </w:r>
    </w:p>
    <w:p w:rsidR="003105BC" w:rsidRPr="00AF5860" w:rsidRDefault="002F2D47">
      <w:pPr>
        <w:pStyle w:val="Zkladntext"/>
        <w:spacing w:before="143"/>
        <w:ind w:left="118"/>
        <w:jc w:val="both"/>
        <w:rPr>
          <w:lang w:val="cs-CZ"/>
        </w:rPr>
      </w:pPr>
      <w:r w:rsidRPr="00AF5860">
        <w:rPr>
          <w:lang w:val="cs-CZ"/>
        </w:rPr>
        <w:t>ID datové schránky: yphaax8</w:t>
      </w:r>
    </w:p>
    <w:p w:rsidR="003105BC" w:rsidRPr="00AF5860" w:rsidRDefault="002F2D47">
      <w:pPr>
        <w:pStyle w:val="Zkladntext"/>
        <w:spacing w:before="140" w:line="367" w:lineRule="auto"/>
        <w:ind w:left="118" w:right="7155"/>
        <w:rPr>
          <w:lang w:val="cs-CZ"/>
        </w:rPr>
      </w:pPr>
      <w:r w:rsidRPr="00AF5860">
        <w:rPr>
          <w:lang w:val="cs-CZ"/>
        </w:rPr>
        <w:t>IČO: 00020478 DIČ: CZ00020478</w:t>
      </w:r>
    </w:p>
    <w:p w:rsidR="003105BC" w:rsidRPr="00AF5860" w:rsidRDefault="002F2D47">
      <w:pPr>
        <w:pStyle w:val="Zkladntext"/>
        <w:spacing w:line="367" w:lineRule="auto"/>
        <w:ind w:left="118" w:right="3018"/>
        <w:rPr>
          <w:lang w:val="cs-CZ"/>
        </w:rPr>
      </w:pPr>
      <w:r w:rsidRPr="00AF5860">
        <w:rPr>
          <w:lang w:val="cs-CZ"/>
        </w:rPr>
        <w:t>bankovní spojení: Česká národní banka, pobočka Praha číslo účtu: 1226001/0170</w:t>
      </w:r>
    </w:p>
    <w:p w:rsidR="003105BC" w:rsidRPr="00AF5860" w:rsidRDefault="002F2D47">
      <w:pPr>
        <w:spacing w:before="3"/>
        <w:ind w:left="118"/>
        <w:jc w:val="both"/>
        <w:rPr>
          <w:rFonts w:ascii="Verdana" w:hAnsi="Verdana"/>
          <w:lang w:val="cs-CZ"/>
        </w:rPr>
      </w:pPr>
      <w:r w:rsidRPr="00AF5860">
        <w:rPr>
          <w:rFonts w:ascii="Verdana" w:hAnsi="Verdana"/>
          <w:lang w:val="cs-CZ"/>
        </w:rPr>
        <w:t>(dále jen "</w:t>
      </w:r>
      <w:r w:rsidRPr="00AF5860">
        <w:rPr>
          <w:rFonts w:ascii="Verdana" w:hAnsi="Verdana"/>
          <w:b/>
          <w:lang w:val="cs-CZ"/>
        </w:rPr>
        <w:t>Žadatel</w:t>
      </w:r>
      <w:r w:rsidRPr="00AF5860">
        <w:rPr>
          <w:rFonts w:ascii="Verdana" w:hAnsi="Verdana"/>
          <w:lang w:val="cs-CZ"/>
        </w:rPr>
        <w:t>")</w:t>
      </w:r>
    </w:p>
    <w:p w:rsidR="003105BC" w:rsidRPr="00AF5860" w:rsidRDefault="002F2D47">
      <w:pPr>
        <w:spacing w:before="140" w:line="259" w:lineRule="auto"/>
        <w:ind w:left="118"/>
        <w:rPr>
          <w:rFonts w:ascii="Verdana" w:hAnsi="Verdana"/>
          <w:lang w:val="cs-CZ"/>
        </w:rPr>
      </w:pPr>
      <w:r w:rsidRPr="00AF5860">
        <w:rPr>
          <w:rFonts w:ascii="Verdana" w:hAnsi="Verdana"/>
          <w:lang w:val="cs-CZ"/>
        </w:rPr>
        <w:t xml:space="preserve">(Agentura a Žadatel dále též </w:t>
      </w:r>
      <w:r w:rsidRPr="00AF5860">
        <w:rPr>
          <w:rFonts w:ascii="Verdana" w:hAnsi="Verdana"/>
          <w:lang w:val="cs-CZ"/>
        </w:rPr>
        <w:t>jen samostatně jako „</w:t>
      </w:r>
      <w:r w:rsidRPr="00AF5860">
        <w:rPr>
          <w:rFonts w:ascii="Verdana" w:hAnsi="Verdana"/>
          <w:b/>
          <w:lang w:val="cs-CZ"/>
        </w:rPr>
        <w:t>Smluvní strana</w:t>
      </w:r>
      <w:r w:rsidRPr="00AF5860">
        <w:rPr>
          <w:rFonts w:ascii="Verdana" w:hAnsi="Verdana"/>
          <w:lang w:val="cs-CZ"/>
        </w:rPr>
        <w:t>“ nebo společně a nerozdílně jako „</w:t>
      </w:r>
      <w:r w:rsidRPr="00AF5860">
        <w:rPr>
          <w:rFonts w:ascii="Verdana" w:hAnsi="Verdana"/>
          <w:b/>
          <w:lang w:val="cs-CZ"/>
        </w:rPr>
        <w:t>Smluvní strany</w:t>
      </w:r>
      <w:r w:rsidRPr="00AF5860">
        <w:rPr>
          <w:rFonts w:ascii="Verdana" w:hAnsi="Verdana"/>
          <w:lang w:val="cs-CZ"/>
        </w:rPr>
        <w:t>“)</w:t>
      </w:r>
    </w:p>
    <w:p w:rsidR="003105BC" w:rsidRPr="00AF5860" w:rsidRDefault="002F2D47">
      <w:pPr>
        <w:pStyle w:val="Zkladntext"/>
        <w:spacing w:before="118"/>
        <w:ind w:left="118"/>
        <w:jc w:val="both"/>
        <w:rPr>
          <w:lang w:val="cs-CZ"/>
        </w:rPr>
      </w:pPr>
      <w:r w:rsidRPr="00AF5860">
        <w:rPr>
          <w:lang w:val="cs-CZ"/>
        </w:rPr>
        <w:t>uzavírají níže uvedeného dne, měsíce a roku s odkazem na ustanovení § 6c odst.</w:t>
      </w:r>
    </w:p>
    <w:p w:rsidR="003105BC" w:rsidRPr="00AF5860" w:rsidRDefault="002F2D47">
      <w:pPr>
        <w:pStyle w:val="Zkladntext"/>
        <w:spacing w:before="23" w:line="259" w:lineRule="auto"/>
        <w:ind w:left="118" w:right="111"/>
        <w:jc w:val="both"/>
        <w:rPr>
          <w:lang w:val="cs-CZ"/>
        </w:rPr>
      </w:pPr>
      <w:r w:rsidRPr="00AF5860">
        <w:rPr>
          <w:lang w:val="cs-CZ"/>
        </w:rPr>
        <w:t>3 zákona č. 22/1997 Sb., o technických požadavcích na výrobky a o změně a doplnění některý</w:t>
      </w:r>
      <w:r w:rsidRPr="00AF5860">
        <w:rPr>
          <w:lang w:val="cs-CZ"/>
        </w:rPr>
        <w:t>ch zákonů, ve znění pozdějších předpisů (dále jen „</w:t>
      </w:r>
      <w:r w:rsidRPr="00AF5860">
        <w:rPr>
          <w:b/>
          <w:lang w:val="cs-CZ"/>
        </w:rPr>
        <w:t>Zákon</w:t>
      </w:r>
      <w:r w:rsidRPr="00AF5860">
        <w:rPr>
          <w:lang w:val="cs-CZ"/>
        </w:rPr>
        <w:t>“) a podle ustanovení § 159 a násl. zákona č. 500/2004 Sb., správní řád, ve znění pozdějších předpisů (dále jen „</w:t>
      </w:r>
      <w:r w:rsidRPr="00AF5860">
        <w:rPr>
          <w:b/>
          <w:lang w:val="cs-CZ"/>
        </w:rPr>
        <w:t>Správní řád</w:t>
      </w:r>
      <w:r w:rsidRPr="00AF5860">
        <w:rPr>
          <w:lang w:val="cs-CZ"/>
        </w:rPr>
        <w:t>“) tuto dohodu o sponzorovaném přístupu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k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českým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technickým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normám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jiným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technickým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dokumentům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(dále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jen</w:t>
      </w:r>
    </w:p>
    <w:p w:rsidR="003105BC" w:rsidRPr="00AF5860" w:rsidRDefault="002F2D47">
      <w:pPr>
        <w:spacing w:before="1"/>
        <w:ind w:left="118"/>
        <w:jc w:val="both"/>
        <w:rPr>
          <w:rFonts w:ascii="Verdana" w:hAnsi="Verdana"/>
          <w:lang w:val="cs-CZ"/>
        </w:rPr>
      </w:pPr>
      <w:r w:rsidRPr="00AF5860">
        <w:rPr>
          <w:rFonts w:ascii="Verdana" w:hAnsi="Verdana"/>
          <w:lang w:val="cs-CZ"/>
        </w:rPr>
        <w:t>„</w:t>
      </w:r>
      <w:r w:rsidRPr="00AF5860">
        <w:rPr>
          <w:rFonts w:ascii="Verdana" w:hAnsi="Verdana"/>
          <w:b/>
          <w:lang w:val="cs-CZ"/>
        </w:rPr>
        <w:t>Dohoda</w:t>
      </w:r>
      <w:r w:rsidRPr="00AF5860">
        <w:rPr>
          <w:rFonts w:ascii="Verdana" w:hAnsi="Verdana"/>
          <w:lang w:val="cs-CZ"/>
        </w:rPr>
        <w:t>“).</w:t>
      </w:r>
    </w:p>
    <w:p w:rsidR="003105BC" w:rsidRPr="00AF5860" w:rsidRDefault="003105BC">
      <w:pPr>
        <w:jc w:val="both"/>
        <w:rPr>
          <w:rFonts w:ascii="Verdana" w:hAnsi="Verdana"/>
          <w:lang w:val="cs-CZ"/>
        </w:rPr>
        <w:sectPr w:rsidR="003105BC" w:rsidRPr="00AF5860">
          <w:headerReference w:type="default" r:id="rId7"/>
          <w:footerReference w:type="default" r:id="rId8"/>
          <w:type w:val="continuous"/>
          <w:pgSz w:w="11910" w:h="16840"/>
          <w:pgMar w:top="1100" w:right="1300" w:bottom="1120" w:left="1300" w:header="707" w:footer="930" w:gutter="0"/>
          <w:pgNumType w:start="1"/>
          <w:cols w:space="708"/>
        </w:sectPr>
      </w:pPr>
    </w:p>
    <w:p w:rsidR="003105BC" w:rsidRPr="00AF5860" w:rsidRDefault="003105BC">
      <w:pPr>
        <w:pStyle w:val="Zkladntext"/>
        <w:rPr>
          <w:sz w:val="20"/>
          <w:lang w:val="cs-CZ"/>
        </w:rPr>
      </w:pPr>
    </w:p>
    <w:p w:rsidR="003105BC" w:rsidRPr="00AF5860" w:rsidRDefault="002F2D47">
      <w:pPr>
        <w:pStyle w:val="Nadpis2"/>
        <w:spacing w:before="222"/>
        <w:rPr>
          <w:lang w:val="cs-CZ"/>
        </w:rPr>
      </w:pPr>
      <w:r w:rsidRPr="00AF5860">
        <w:rPr>
          <w:lang w:val="cs-CZ"/>
        </w:rPr>
        <w:t>Čl. I</w:t>
      </w:r>
    </w:p>
    <w:p w:rsidR="003105BC" w:rsidRPr="00AF5860" w:rsidRDefault="002F2D47">
      <w:pPr>
        <w:spacing w:before="20"/>
        <w:ind w:left="766" w:right="762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Úvodní ustanovení</w:t>
      </w:r>
    </w:p>
    <w:p w:rsidR="003105BC" w:rsidRPr="00AF5860" w:rsidRDefault="002F2D47">
      <w:pPr>
        <w:pStyle w:val="Odstavecseseznamem"/>
        <w:numPr>
          <w:ilvl w:val="0"/>
          <w:numId w:val="10"/>
        </w:numPr>
        <w:tabs>
          <w:tab w:val="left" w:pos="582"/>
        </w:tabs>
        <w:spacing w:before="140" w:line="259" w:lineRule="auto"/>
        <w:ind w:right="111" w:firstLine="0"/>
        <w:jc w:val="both"/>
        <w:rPr>
          <w:lang w:val="cs-CZ"/>
        </w:rPr>
      </w:pPr>
      <w:r w:rsidRPr="00AF5860">
        <w:rPr>
          <w:lang w:val="cs-CZ"/>
        </w:rPr>
        <w:t>Agentura ve smyslu této Dohody zajišťuje sponzorovaný přístup k českým technickým normám a jiným technickým dokumentům (dále jen „</w:t>
      </w:r>
      <w:r w:rsidRPr="00AF5860">
        <w:rPr>
          <w:b/>
          <w:lang w:val="cs-CZ"/>
        </w:rPr>
        <w:t>Technické normy</w:t>
      </w:r>
      <w:r w:rsidRPr="00AF5860">
        <w:rPr>
          <w:lang w:val="cs-CZ"/>
        </w:rPr>
        <w:t>“), které jsou závazné pro účely uvedené ve zvl</w:t>
      </w:r>
      <w:r w:rsidRPr="00AF5860">
        <w:rPr>
          <w:lang w:val="cs-CZ"/>
        </w:rPr>
        <w:t>áštním právním předpisu. Sponzorovaným přístupem se rozumí Žadatelem sponzorované poskytování přístupu k Technickým normám za poplatek (dále jen „</w:t>
      </w:r>
      <w:r w:rsidRPr="00AF5860">
        <w:rPr>
          <w:b/>
          <w:lang w:val="cs-CZ"/>
        </w:rPr>
        <w:t>Sponzorovaný</w:t>
      </w:r>
      <w:r w:rsidRPr="00AF5860">
        <w:rPr>
          <w:b/>
          <w:spacing w:val="-29"/>
          <w:lang w:val="cs-CZ"/>
        </w:rPr>
        <w:t xml:space="preserve"> </w:t>
      </w:r>
      <w:r w:rsidRPr="00AF5860">
        <w:rPr>
          <w:b/>
          <w:lang w:val="cs-CZ"/>
        </w:rPr>
        <w:t>přístup</w:t>
      </w:r>
      <w:r w:rsidRPr="00AF5860">
        <w:rPr>
          <w:lang w:val="cs-CZ"/>
        </w:rPr>
        <w:t>“). Sponzorovaný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přístup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se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umožňuje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koncovým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uživatelům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na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základě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registrace,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a to způsobem umožňujícím dálkový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přístup.</w:t>
      </w:r>
    </w:p>
    <w:p w:rsidR="003105BC" w:rsidRPr="00AF5860" w:rsidRDefault="002F2D47">
      <w:pPr>
        <w:pStyle w:val="Odstavecseseznamem"/>
        <w:numPr>
          <w:ilvl w:val="0"/>
          <w:numId w:val="10"/>
        </w:numPr>
        <w:tabs>
          <w:tab w:val="left" w:pos="784"/>
        </w:tabs>
        <w:ind w:left="783" w:hanging="665"/>
        <w:jc w:val="both"/>
        <w:rPr>
          <w:lang w:val="cs-CZ"/>
        </w:rPr>
      </w:pPr>
      <w:r w:rsidRPr="00AF5860">
        <w:rPr>
          <w:lang w:val="cs-CZ"/>
        </w:rPr>
        <w:t xml:space="preserve">Agentura    zajišťuje    Sponzorovaný    přístup    prostřednictvím   </w:t>
      </w:r>
      <w:r w:rsidRPr="00AF5860">
        <w:rPr>
          <w:spacing w:val="53"/>
          <w:lang w:val="cs-CZ"/>
        </w:rPr>
        <w:t xml:space="preserve"> </w:t>
      </w:r>
      <w:r w:rsidRPr="00AF5860">
        <w:rPr>
          <w:lang w:val="cs-CZ"/>
        </w:rPr>
        <w:t>portálu</w:t>
      </w:r>
    </w:p>
    <w:p w:rsidR="003105BC" w:rsidRPr="00AF5860" w:rsidRDefault="002F2D47">
      <w:pPr>
        <w:pStyle w:val="Zkladntext"/>
        <w:spacing w:before="20"/>
        <w:ind w:left="118"/>
        <w:jc w:val="both"/>
        <w:rPr>
          <w:lang w:val="cs-CZ"/>
        </w:rPr>
      </w:pPr>
      <w:r w:rsidRPr="00AF5860">
        <w:rPr>
          <w:lang w:val="cs-CZ"/>
        </w:rPr>
        <w:t>„Sponzorovaný     přístup“,     který     je     umístěn     na     internetové  adrese</w:t>
      </w:r>
    </w:p>
    <w:p w:rsidR="003105BC" w:rsidRPr="00AF5860" w:rsidRDefault="002F2D47">
      <w:pPr>
        <w:spacing w:before="20"/>
        <w:ind w:left="118"/>
        <w:jc w:val="both"/>
        <w:rPr>
          <w:rFonts w:ascii="Verdana" w:hAnsi="Verdana"/>
          <w:lang w:val="cs-CZ"/>
        </w:rPr>
      </w:pPr>
      <w:r w:rsidRPr="00AF5860">
        <w:rPr>
          <w:rFonts w:ascii="Verdana" w:hAnsi="Verdana"/>
          <w:i/>
          <w:lang w:val="cs-CZ"/>
        </w:rPr>
        <w:t xml:space="preserve">https://sponzorpristup.agentura-cas.cz </w:t>
      </w:r>
      <w:r w:rsidRPr="00AF5860">
        <w:rPr>
          <w:rFonts w:ascii="Verdana" w:hAnsi="Verdana"/>
          <w:lang w:val="cs-CZ"/>
        </w:rPr>
        <w:t>(dále jen „</w:t>
      </w:r>
      <w:r w:rsidRPr="00AF5860">
        <w:rPr>
          <w:rFonts w:ascii="Verdana" w:hAnsi="Verdana"/>
          <w:b/>
          <w:lang w:val="cs-CZ"/>
        </w:rPr>
        <w:t>Portál</w:t>
      </w:r>
      <w:r w:rsidRPr="00AF5860">
        <w:rPr>
          <w:rFonts w:ascii="Verdana" w:hAnsi="Verdana"/>
          <w:lang w:val="cs-CZ"/>
        </w:rPr>
        <w:t>“).</w:t>
      </w:r>
    </w:p>
    <w:p w:rsidR="003105BC" w:rsidRPr="00AF5860" w:rsidRDefault="002F2D47">
      <w:pPr>
        <w:pStyle w:val="Odstavecseseznamem"/>
        <w:numPr>
          <w:ilvl w:val="0"/>
          <w:numId w:val="10"/>
        </w:numPr>
        <w:tabs>
          <w:tab w:val="left" w:pos="582"/>
        </w:tabs>
        <w:spacing w:before="141"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Žadatel je povinen u Agentury zajistit Sponzorovaný přístup k Technickým normám závazným pro účely uvedené ve zvláštních právních předpisech spadajících do působnosti</w:t>
      </w:r>
      <w:r w:rsidRPr="00AF5860">
        <w:rPr>
          <w:spacing w:val="-5"/>
          <w:lang w:val="cs-CZ"/>
        </w:rPr>
        <w:t xml:space="preserve"> </w:t>
      </w:r>
      <w:r w:rsidRPr="00AF5860">
        <w:rPr>
          <w:lang w:val="cs-CZ"/>
        </w:rPr>
        <w:t>Žadatele.</w:t>
      </w:r>
    </w:p>
    <w:p w:rsidR="003105BC" w:rsidRPr="00AF5860" w:rsidRDefault="002F2D47">
      <w:pPr>
        <w:pStyle w:val="Odstavecseseznamem"/>
        <w:numPr>
          <w:ilvl w:val="0"/>
          <w:numId w:val="10"/>
        </w:numPr>
        <w:tabs>
          <w:tab w:val="left" w:pos="537"/>
        </w:tabs>
        <w:spacing w:line="259" w:lineRule="auto"/>
        <w:ind w:right="114" w:firstLine="0"/>
        <w:jc w:val="both"/>
        <w:rPr>
          <w:lang w:val="cs-CZ"/>
        </w:rPr>
      </w:pPr>
      <w:r w:rsidRPr="00AF5860">
        <w:rPr>
          <w:lang w:val="cs-CZ"/>
        </w:rPr>
        <w:t>Žadatel je zároveň poplatníkem poplatku za Sponzorovaný př</w:t>
      </w:r>
      <w:r w:rsidRPr="00AF5860">
        <w:rPr>
          <w:lang w:val="cs-CZ"/>
        </w:rPr>
        <w:t>ístup [§ 6d odst. 1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Zákona]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(dále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jen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„</w:t>
      </w:r>
      <w:r w:rsidRPr="00AF5860">
        <w:rPr>
          <w:b/>
          <w:lang w:val="cs-CZ"/>
        </w:rPr>
        <w:t>Poplatek</w:t>
      </w:r>
      <w:r w:rsidRPr="00AF5860">
        <w:rPr>
          <w:lang w:val="cs-CZ"/>
        </w:rPr>
        <w:t>“);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Agentura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je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správcem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tohoto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Poplatku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[§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5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odst. 3</w:t>
      </w:r>
      <w:r w:rsidRPr="00AF5860">
        <w:rPr>
          <w:spacing w:val="-2"/>
          <w:lang w:val="cs-CZ"/>
        </w:rPr>
        <w:t xml:space="preserve"> </w:t>
      </w:r>
      <w:r w:rsidRPr="00AF5860">
        <w:rPr>
          <w:lang w:val="cs-CZ"/>
        </w:rPr>
        <w:t>Zákona].</w:t>
      </w:r>
    </w:p>
    <w:p w:rsidR="003105BC" w:rsidRPr="00AF5860" w:rsidRDefault="002F2D47">
      <w:pPr>
        <w:pStyle w:val="Nadpis2"/>
        <w:spacing w:before="119"/>
        <w:rPr>
          <w:lang w:val="cs-CZ"/>
        </w:rPr>
      </w:pPr>
      <w:r w:rsidRPr="00AF5860">
        <w:rPr>
          <w:lang w:val="cs-CZ"/>
        </w:rPr>
        <w:t>Čl. II</w:t>
      </w:r>
    </w:p>
    <w:p w:rsidR="003105BC" w:rsidRPr="00AF5860" w:rsidRDefault="002F2D47">
      <w:pPr>
        <w:spacing w:before="20"/>
        <w:ind w:left="766" w:right="765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Předmět Dohody</w:t>
      </w:r>
    </w:p>
    <w:p w:rsidR="003105BC" w:rsidRPr="00AF5860" w:rsidRDefault="002F2D47">
      <w:pPr>
        <w:pStyle w:val="Odstavecseseznamem"/>
        <w:numPr>
          <w:ilvl w:val="0"/>
          <w:numId w:val="9"/>
        </w:numPr>
        <w:tabs>
          <w:tab w:val="left" w:pos="522"/>
        </w:tabs>
        <w:spacing w:before="140" w:line="259" w:lineRule="auto"/>
        <w:ind w:right="116" w:firstLine="0"/>
        <w:jc w:val="both"/>
        <w:rPr>
          <w:lang w:val="cs-CZ"/>
        </w:rPr>
      </w:pPr>
      <w:r w:rsidRPr="00AF5860">
        <w:rPr>
          <w:lang w:val="cs-CZ"/>
        </w:rPr>
        <w:t>Předmětem</w:t>
      </w:r>
      <w:r w:rsidRPr="00AF5860">
        <w:rPr>
          <w:spacing w:val="-14"/>
          <w:lang w:val="cs-CZ"/>
        </w:rPr>
        <w:t xml:space="preserve"> </w:t>
      </w:r>
      <w:r w:rsidRPr="00AF5860">
        <w:rPr>
          <w:lang w:val="cs-CZ"/>
        </w:rPr>
        <w:t>této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Dohody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je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úprava</w:t>
      </w:r>
      <w:r w:rsidRPr="00AF5860">
        <w:rPr>
          <w:spacing w:val="-14"/>
          <w:lang w:val="cs-CZ"/>
        </w:rPr>
        <w:t xml:space="preserve"> </w:t>
      </w:r>
      <w:r w:rsidRPr="00AF5860">
        <w:rPr>
          <w:lang w:val="cs-CZ"/>
        </w:rPr>
        <w:t>práv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povinností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mezi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Smluvními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stranami, které umožní Sponzorovaný přístup tak, jak předpokládá ustanovení § 6c odst. 3 Zákona.</w:t>
      </w:r>
    </w:p>
    <w:p w:rsidR="003105BC" w:rsidRPr="00AF5860" w:rsidRDefault="002F2D47">
      <w:pPr>
        <w:pStyle w:val="Odstavecseseznamem"/>
        <w:numPr>
          <w:ilvl w:val="0"/>
          <w:numId w:val="9"/>
        </w:numPr>
        <w:tabs>
          <w:tab w:val="left" w:pos="568"/>
        </w:tabs>
        <w:spacing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Touto Dohodou se dále určuje konkrétní výše Poplatku, a to podle pravidel stanovených v příloze č. 3 vyhlášky č. 571/2020 Sb., kterou se stanoví poplatky za po</w:t>
      </w:r>
      <w:r w:rsidRPr="00AF5860">
        <w:rPr>
          <w:lang w:val="cs-CZ"/>
        </w:rPr>
        <w:t>skytování a přístup k českým technickým normám a jiným technickým dokumentům, ve znění pozdějších přepisů (dále jen „</w:t>
      </w:r>
      <w:r w:rsidRPr="00AF5860">
        <w:rPr>
          <w:b/>
          <w:lang w:val="cs-CZ"/>
        </w:rPr>
        <w:t>Vyhláška</w:t>
      </w:r>
      <w:r w:rsidRPr="00AF5860">
        <w:rPr>
          <w:lang w:val="cs-CZ"/>
        </w:rPr>
        <w:t>“), jakož i další podrobnosti o způsobu jeho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úhrady.</w:t>
      </w:r>
    </w:p>
    <w:p w:rsidR="003105BC" w:rsidRPr="00AF5860" w:rsidRDefault="002F2D47">
      <w:pPr>
        <w:pStyle w:val="Nadpis2"/>
        <w:spacing w:before="119"/>
        <w:rPr>
          <w:lang w:val="cs-CZ"/>
        </w:rPr>
      </w:pPr>
      <w:r w:rsidRPr="00AF5860">
        <w:rPr>
          <w:lang w:val="cs-CZ"/>
        </w:rPr>
        <w:t>Čl. III</w:t>
      </w:r>
    </w:p>
    <w:p w:rsidR="003105BC" w:rsidRPr="00AF5860" w:rsidRDefault="002F2D47">
      <w:pPr>
        <w:spacing w:before="20"/>
        <w:ind w:left="766" w:right="765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Žádost o Sponzorovaný přístup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621"/>
        </w:tabs>
        <w:spacing w:before="140"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>Žádost o Sponzorovaný přístup podává Žadatel na formuláři „Žádost o sponzorovaný přístup k českým technickým normám a jiným technickým dokumentům“</w:t>
      </w:r>
      <w:r w:rsidRPr="00AF5860">
        <w:rPr>
          <w:spacing w:val="-10"/>
          <w:lang w:val="cs-CZ"/>
        </w:rPr>
        <w:t xml:space="preserve"> </w:t>
      </w:r>
      <w:r w:rsidRPr="00AF5860">
        <w:rPr>
          <w:lang w:val="cs-CZ"/>
        </w:rPr>
        <w:t>(dále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jen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„</w:t>
      </w:r>
      <w:r w:rsidRPr="00AF5860">
        <w:rPr>
          <w:b/>
          <w:lang w:val="cs-CZ"/>
        </w:rPr>
        <w:t>Žádost</w:t>
      </w:r>
      <w:r w:rsidRPr="00AF5860">
        <w:rPr>
          <w:lang w:val="cs-CZ"/>
        </w:rPr>
        <w:t>“).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Řádně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vyplněná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Žádost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se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doručuje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do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datové schránky Agentury; formulář Žádosti poskytuj</w:t>
      </w:r>
      <w:r w:rsidRPr="00AF5860">
        <w:rPr>
          <w:lang w:val="cs-CZ"/>
        </w:rPr>
        <w:t>e Žadateli</w:t>
      </w:r>
      <w:r w:rsidRPr="00AF5860">
        <w:rPr>
          <w:spacing w:val="-14"/>
          <w:lang w:val="cs-CZ"/>
        </w:rPr>
        <w:t xml:space="preserve"> </w:t>
      </w:r>
      <w:r w:rsidRPr="00AF5860">
        <w:rPr>
          <w:lang w:val="cs-CZ"/>
        </w:rPr>
        <w:t>Agentura.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573"/>
        </w:tabs>
        <w:spacing w:before="120" w:line="261" w:lineRule="auto"/>
        <w:ind w:right="115" w:firstLine="0"/>
        <w:jc w:val="both"/>
        <w:rPr>
          <w:lang w:val="cs-CZ"/>
        </w:rPr>
      </w:pPr>
      <w:r w:rsidRPr="00AF5860">
        <w:rPr>
          <w:lang w:val="cs-CZ"/>
        </w:rPr>
        <w:t>Nedílnou součástí Žádosti je „Seznam sponzorovaných českých technických norem</w:t>
      </w:r>
      <w:r w:rsidRPr="00AF5860">
        <w:rPr>
          <w:spacing w:val="60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55"/>
          <w:lang w:val="cs-CZ"/>
        </w:rPr>
        <w:t xml:space="preserve"> </w:t>
      </w:r>
      <w:r w:rsidRPr="00AF5860">
        <w:rPr>
          <w:lang w:val="cs-CZ"/>
        </w:rPr>
        <w:t>jiných</w:t>
      </w:r>
      <w:r w:rsidRPr="00AF5860">
        <w:rPr>
          <w:spacing w:val="58"/>
          <w:lang w:val="cs-CZ"/>
        </w:rPr>
        <w:t xml:space="preserve"> </w:t>
      </w:r>
      <w:r w:rsidRPr="00AF5860">
        <w:rPr>
          <w:lang w:val="cs-CZ"/>
        </w:rPr>
        <w:t>technických</w:t>
      </w:r>
      <w:r w:rsidRPr="00AF5860">
        <w:rPr>
          <w:spacing w:val="58"/>
          <w:lang w:val="cs-CZ"/>
        </w:rPr>
        <w:t xml:space="preserve"> </w:t>
      </w:r>
      <w:r w:rsidRPr="00AF5860">
        <w:rPr>
          <w:lang w:val="cs-CZ"/>
        </w:rPr>
        <w:t>dokumentů“,</w:t>
      </w:r>
      <w:r w:rsidRPr="00AF5860">
        <w:rPr>
          <w:spacing w:val="57"/>
          <w:lang w:val="cs-CZ"/>
        </w:rPr>
        <w:t xml:space="preserve"> </w:t>
      </w:r>
      <w:r w:rsidRPr="00AF5860">
        <w:rPr>
          <w:lang w:val="cs-CZ"/>
        </w:rPr>
        <w:t>coby</w:t>
      </w:r>
      <w:r w:rsidRPr="00AF5860">
        <w:rPr>
          <w:spacing w:val="57"/>
          <w:lang w:val="cs-CZ"/>
        </w:rPr>
        <w:t xml:space="preserve"> </w:t>
      </w:r>
      <w:r w:rsidRPr="00AF5860">
        <w:rPr>
          <w:lang w:val="cs-CZ"/>
        </w:rPr>
        <w:t>příloha</w:t>
      </w:r>
      <w:r w:rsidRPr="00AF5860">
        <w:rPr>
          <w:spacing w:val="57"/>
          <w:lang w:val="cs-CZ"/>
        </w:rPr>
        <w:t xml:space="preserve"> </w:t>
      </w:r>
      <w:r w:rsidRPr="00AF5860">
        <w:rPr>
          <w:lang w:val="cs-CZ"/>
        </w:rPr>
        <w:t>č.</w:t>
      </w:r>
      <w:r w:rsidRPr="00AF5860">
        <w:rPr>
          <w:spacing w:val="60"/>
          <w:lang w:val="cs-CZ"/>
        </w:rPr>
        <w:t xml:space="preserve"> </w:t>
      </w:r>
      <w:r w:rsidRPr="00AF5860">
        <w:rPr>
          <w:lang w:val="cs-CZ"/>
        </w:rPr>
        <w:t>1</w:t>
      </w:r>
      <w:r w:rsidRPr="00AF5860">
        <w:rPr>
          <w:spacing w:val="59"/>
          <w:lang w:val="cs-CZ"/>
        </w:rPr>
        <w:t xml:space="preserve"> </w:t>
      </w:r>
      <w:r w:rsidRPr="00AF5860">
        <w:rPr>
          <w:lang w:val="cs-CZ"/>
        </w:rPr>
        <w:t>Žádosti</w:t>
      </w:r>
      <w:r w:rsidRPr="00AF5860">
        <w:rPr>
          <w:spacing w:val="58"/>
          <w:lang w:val="cs-CZ"/>
        </w:rPr>
        <w:t xml:space="preserve"> </w:t>
      </w:r>
      <w:r w:rsidRPr="00AF5860">
        <w:rPr>
          <w:lang w:val="cs-CZ"/>
        </w:rPr>
        <w:t>(dále</w:t>
      </w:r>
      <w:r w:rsidRPr="00AF5860">
        <w:rPr>
          <w:spacing w:val="59"/>
          <w:lang w:val="cs-CZ"/>
        </w:rPr>
        <w:t xml:space="preserve"> </w:t>
      </w:r>
      <w:r w:rsidRPr="00AF5860">
        <w:rPr>
          <w:lang w:val="cs-CZ"/>
        </w:rPr>
        <w:t>jen</w:t>
      </w:r>
    </w:p>
    <w:p w:rsidR="003105BC" w:rsidRPr="00AF5860" w:rsidRDefault="002F2D47">
      <w:pPr>
        <w:pStyle w:val="Zkladntext"/>
        <w:spacing w:line="259" w:lineRule="auto"/>
        <w:ind w:left="118" w:right="116"/>
        <w:jc w:val="both"/>
        <w:rPr>
          <w:lang w:val="cs-CZ"/>
        </w:rPr>
      </w:pPr>
      <w:r w:rsidRPr="00AF5860">
        <w:rPr>
          <w:lang w:val="cs-CZ"/>
        </w:rPr>
        <w:t>„</w:t>
      </w:r>
      <w:r w:rsidRPr="00AF5860">
        <w:rPr>
          <w:b/>
          <w:lang w:val="cs-CZ"/>
        </w:rPr>
        <w:t>Seznam</w:t>
      </w:r>
      <w:r w:rsidRPr="00AF5860">
        <w:rPr>
          <w:lang w:val="cs-CZ"/>
        </w:rPr>
        <w:t>“) a „Kvalifikovaný odhad počtu uživatelů sponzorovaných českých technických norem a jiných technických dokumentů“, coby příloha č. 2 Žádosti (dále jen „</w:t>
      </w:r>
      <w:r w:rsidRPr="00AF5860">
        <w:rPr>
          <w:b/>
          <w:lang w:val="cs-CZ"/>
        </w:rPr>
        <w:t>Kvalifikovaný odhad</w:t>
      </w:r>
      <w:r w:rsidRPr="00AF5860">
        <w:rPr>
          <w:lang w:val="cs-CZ"/>
        </w:rPr>
        <w:t>“).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537"/>
        </w:tabs>
        <w:spacing w:before="125" w:line="259" w:lineRule="auto"/>
        <w:ind w:right="114" w:firstLine="0"/>
        <w:jc w:val="both"/>
        <w:rPr>
          <w:lang w:val="cs-CZ"/>
        </w:rPr>
      </w:pPr>
      <w:r w:rsidRPr="00AF5860">
        <w:rPr>
          <w:lang w:val="cs-CZ"/>
        </w:rPr>
        <w:t>Za správnost a úplnost údajů uvedených v Žádosti a jejích přílohách</w:t>
      </w:r>
      <w:r w:rsidRPr="00AF5860">
        <w:rPr>
          <w:spacing w:val="-23"/>
          <w:lang w:val="cs-CZ"/>
        </w:rPr>
        <w:t xml:space="preserve"> </w:t>
      </w:r>
      <w:r w:rsidRPr="00AF5860">
        <w:rPr>
          <w:lang w:val="cs-CZ"/>
        </w:rPr>
        <w:t>odpovídá Žad</w:t>
      </w:r>
      <w:r w:rsidRPr="00AF5860">
        <w:rPr>
          <w:lang w:val="cs-CZ"/>
        </w:rPr>
        <w:t>atel, není-li v Žádosti nebo v jejích přílohách uvedeno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jinak.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602"/>
        </w:tabs>
        <w:spacing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 xml:space="preserve">Nejsou-li Žádost nebo její přílohy vyplněny řádně, zejména pokud jde o správnou identifikaci  Technických norem, je Agentura oprávněna Žádost a    </w:t>
      </w:r>
      <w:r w:rsidRPr="00AF5860">
        <w:rPr>
          <w:spacing w:val="7"/>
          <w:lang w:val="cs-CZ"/>
        </w:rPr>
        <w:t xml:space="preserve"> </w:t>
      </w:r>
      <w:r w:rsidRPr="00AF5860">
        <w:rPr>
          <w:lang w:val="cs-CZ"/>
        </w:rPr>
        <w:t>její</w:t>
      </w:r>
    </w:p>
    <w:p w:rsidR="003105BC" w:rsidRPr="00AF5860" w:rsidRDefault="003105BC">
      <w:pPr>
        <w:spacing w:line="259" w:lineRule="auto"/>
        <w:jc w:val="both"/>
        <w:rPr>
          <w:lang w:val="cs-CZ"/>
        </w:rPr>
        <w:sectPr w:rsidR="003105BC" w:rsidRPr="00AF5860">
          <w:pgSz w:w="11910" w:h="16840"/>
          <w:pgMar w:top="1100" w:right="1300" w:bottom="1120" w:left="1300" w:header="707" w:footer="930" w:gutter="0"/>
          <w:cols w:space="708"/>
        </w:sectPr>
      </w:pPr>
    </w:p>
    <w:p w:rsidR="003105BC" w:rsidRPr="00AF5860" w:rsidRDefault="003105BC">
      <w:pPr>
        <w:pStyle w:val="Zkladntext"/>
        <w:rPr>
          <w:sz w:val="20"/>
          <w:lang w:val="cs-CZ"/>
        </w:rPr>
      </w:pPr>
    </w:p>
    <w:p w:rsidR="003105BC" w:rsidRPr="00AF5860" w:rsidRDefault="002F2D47">
      <w:pPr>
        <w:pStyle w:val="Zkladntext"/>
        <w:spacing w:before="222" w:line="259" w:lineRule="auto"/>
        <w:ind w:left="118" w:right="116"/>
        <w:jc w:val="both"/>
        <w:rPr>
          <w:lang w:val="cs-CZ"/>
        </w:rPr>
      </w:pPr>
      <w:r w:rsidRPr="00AF5860">
        <w:rPr>
          <w:lang w:val="cs-CZ"/>
        </w:rPr>
        <w:t>přílohy vrátit zpět Ž</w:t>
      </w:r>
      <w:r w:rsidRPr="00AF5860">
        <w:rPr>
          <w:lang w:val="cs-CZ"/>
        </w:rPr>
        <w:t>adateli k opravě, a to ve lhůtě do pěti [5] pracovních dnů ode dne doručení Žádosti do datové schránky Agentury podle odstavce 1.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546"/>
        </w:tabs>
        <w:spacing w:line="259" w:lineRule="auto"/>
        <w:ind w:right="116" w:firstLine="0"/>
        <w:jc w:val="both"/>
        <w:rPr>
          <w:lang w:val="cs-CZ"/>
        </w:rPr>
      </w:pPr>
      <w:r w:rsidRPr="00AF5860">
        <w:rPr>
          <w:lang w:val="cs-CZ"/>
        </w:rPr>
        <w:t>V řádně vyplněné Žádosti a jejích přílohách Agentura doplní údaje, u nichž je v</w:t>
      </w:r>
      <w:r w:rsidRPr="00AF5860">
        <w:rPr>
          <w:spacing w:val="-3"/>
          <w:lang w:val="cs-CZ"/>
        </w:rPr>
        <w:t xml:space="preserve"> </w:t>
      </w:r>
      <w:r w:rsidRPr="00AF5860">
        <w:rPr>
          <w:lang w:val="cs-CZ"/>
        </w:rPr>
        <w:t>Žádosti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jejích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přílohách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uvedeno,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že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je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vypl</w:t>
      </w:r>
      <w:r w:rsidRPr="00AF5860">
        <w:rPr>
          <w:lang w:val="cs-CZ"/>
        </w:rPr>
        <w:t>ňuje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Agentura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do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datové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schránky Žadatele doručí takto doplněný Seznam a Kvalifikovaný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odhad.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652"/>
        </w:tabs>
        <w:spacing w:line="259" w:lineRule="auto"/>
        <w:ind w:right="114" w:firstLine="0"/>
        <w:jc w:val="both"/>
        <w:rPr>
          <w:lang w:val="cs-CZ"/>
        </w:rPr>
      </w:pPr>
      <w:r w:rsidRPr="00AF5860">
        <w:rPr>
          <w:lang w:val="cs-CZ"/>
        </w:rPr>
        <w:t>Dnem, kdy Agentura doručí do datové schránky Žadatele Seznam a Kvalifikovaný odhad podle předchozího odstavce, se Žádost, včetně jejích příloh, pro účely této Dohody považuje za Smluvními stranami odsouhlasenou a závaznou.</w:t>
      </w:r>
    </w:p>
    <w:p w:rsidR="003105BC" w:rsidRPr="00AF5860" w:rsidRDefault="002F2D47">
      <w:pPr>
        <w:pStyle w:val="Odstavecseseznamem"/>
        <w:numPr>
          <w:ilvl w:val="0"/>
          <w:numId w:val="8"/>
        </w:numPr>
        <w:tabs>
          <w:tab w:val="left" w:pos="602"/>
        </w:tabs>
        <w:ind w:left="601" w:hanging="483"/>
        <w:jc w:val="both"/>
        <w:rPr>
          <w:lang w:val="cs-CZ"/>
        </w:rPr>
      </w:pPr>
      <w:r w:rsidRPr="00AF5860">
        <w:rPr>
          <w:lang w:val="cs-CZ"/>
        </w:rPr>
        <w:t>Žádost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se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stává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samostatnou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obsahovou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součástí</w:t>
      </w:r>
      <w:r w:rsidRPr="00AF5860">
        <w:rPr>
          <w:spacing w:val="61"/>
          <w:lang w:val="cs-CZ"/>
        </w:rPr>
        <w:t xml:space="preserve"> </w:t>
      </w:r>
      <w:r w:rsidRPr="00AF5860">
        <w:rPr>
          <w:lang w:val="cs-CZ"/>
        </w:rPr>
        <w:t>této</w:t>
      </w:r>
      <w:r w:rsidRPr="00AF5860">
        <w:rPr>
          <w:spacing w:val="59"/>
          <w:lang w:val="cs-CZ"/>
        </w:rPr>
        <w:t xml:space="preserve"> </w:t>
      </w:r>
      <w:r w:rsidRPr="00AF5860">
        <w:rPr>
          <w:lang w:val="cs-CZ"/>
        </w:rPr>
        <w:t>Dohody,</w:t>
      </w:r>
      <w:r w:rsidRPr="00AF5860">
        <w:rPr>
          <w:spacing w:val="62"/>
          <w:lang w:val="cs-CZ"/>
        </w:rPr>
        <w:t xml:space="preserve"> </w:t>
      </w:r>
      <w:r w:rsidRPr="00AF5860">
        <w:rPr>
          <w:lang w:val="cs-CZ"/>
        </w:rPr>
        <w:t>coby</w:t>
      </w:r>
      <w:r w:rsidRPr="00AF5860">
        <w:rPr>
          <w:spacing w:val="59"/>
          <w:lang w:val="cs-CZ"/>
        </w:rPr>
        <w:t xml:space="preserve"> </w:t>
      </w:r>
      <w:r w:rsidRPr="00AF5860">
        <w:rPr>
          <w:lang w:val="cs-CZ"/>
        </w:rPr>
        <w:t>její</w:t>
      </w:r>
    </w:p>
    <w:p w:rsidR="003105BC" w:rsidRPr="00AF5860" w:rsidRDefault="002F2D47">
      <w:pPr>
        <w:spacing w:before="20"/>
        <w:ind w:left="118"/>
        <w:jc w:val="both"/>
        <w:rPr>
          <w:rFonts w:ascii="Verdana" w:hAnsi="Verdana"/>
          <w:lang w:val="cs-CZ"/>
        </w:rPr>
      </w:pPr>
      <w:r w:rsidRPr="00AF5860">
        <w:rPr>
          <w:rFonts w:ascii="Verdana" w:hAnsi="Verdana"/>
          <w:b/>
          <w:lang w:val="cs-CZ"/>
        </w:rPr>
        <w:t>Příloha č. 1</w:t>
      </w:r>
      <w:r w:rsidRPr="00AF5860">
        <w:rPr>
          <w:rFonts w:ascii="Verdana" w:hAnsi="Verdana"/>
          <w:lang w:val="cs-CZ"/>
        </w:rPr>
        <w:t>, a to</w:t>
      </w:r>
    </w:p>
    <w:p w:rsidR="003105BC" w:rsidRPr="00AF5860" w:rsidRDefault="002F2D47">
      <w:pPr>
        <w:pStyle w:val="Odstavecseseznamem"/>
        <w:numPr>
          <w:ilvl w:val="0"/>
          <w:numId w:val="7"/>
        </w:numPr>
        <w:tabs>
          <w:tab w:val="left" w:pos="441"/>
        </w:tabs>
        <w:spacing w:before="140"/>
        <w:jc w:val="both"/>
        <w:rPr>
          <w:lang w:val="cs-CZ"/>
        </w:rPr>
      </w:pPr>
      <w:r w:rsidRPr="00AF5860">
        <w:rPr>
          <w:lang w:val="cs-CZ"/>
        </w:rPr>
        <w:t xml:space="preserve">dnem uvedeným v odstavci 6, byla-li v tento den již Dohoda platně </w:t>
      </w:r>
      <w:r w:rsidRPr="00AF5860">
        <w:rPr>
          <w:spacing w:val="19"/>
          <w:lang w:val="cs-CZ"/>
        </w:rPr>
        <w:t xml:space="preserve"> </w:t>
      </w:r>
      <w:r w:rsidRPr="00AF5860">
        <w:rPr>
          <w:lang w:val="cs-CZ"/>
        </w:rPr>
        <w:t>uzavřena,</w:t>
      </w:r>
    </w:p>
    <w:p w:rsidR="003105BC" w:rsidRPr="00AF5860" w:rsidRDefault="002F2D47">
      <w:pPr>
        <w:pStyle w:val="Zkladntext"/>
        <w:spacing w:before="20"/>
        <w:ind w:left="118"/>
        <w:jc w:val="both"/>
        <w:rPr>
          <w:lang w:val="cs-CZ"/>
        </w:rPr>
      </w:pPr>
      <w:r w:rsidRPr="00AF5860">
        <w:rPr>
          <w:lang w:val="cs-CZ"/>
        </w:rPr>
        <w:t>nebo</w:t>
      </w:r>
    </w:p>
    <w:p w:rsidR="003105BC" w:rsidRPr="00AF5860" w:rsidRDefault="002F2D47">
      <w:pPr>
        <w:pStyle w:val="Odstavecseseznamem"/>
        <w:numPr>
          <w:ilvl w:val="0"/>
          <w:numId w:val="7"/>
        </w:numPr>
        <w:tabs>
          <w:tab w:val="left" w:pos="434"/>
        </w:tabs>
        <w:spacing w:before="143"/>
        <w:ind w:left="433" w:hanging="315"/>
        <w:jc w:val="both"/>
        <w:rPr>
          <w:lang w:val="cs-CZ"/>
        </w:rPr>
      </w:pPr>
      <w:r w:rsidRPr="00AF5860">
        <w:rPr>
          <w:lang w:val="cs-CZ"/>
        </w:rPr>
        <w:t>dnem, kdy bude tato Dohoda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uzavřena.</w:t>
      </w:r>
    </w:p>
    <w:p w:rsidR="003105BC" w:rsidRPr="00AF5860" w:rsidRDefault="002F2D47">
      <w:pPr>
        <w:pStyle w:val="Nadpis2"/>
        <w:spacing w:before="140"/>
        <w:rPr>
          <w:lang w:val="cs-CZ"/>
        </w:rPr>
      </w:pPr>
      <w:r w:rsidRPr="00AF5860">
        <w:rPr>
          <w:lang w:val="cs-CZ"/>
        </w:rPr>
        <w:t>Čl. IV</w:t>
      </w:r>
    </w:p>
    <w:p w:rsidR="003105BC" w:rsidRPr="00AF5860" w:rsidRDefault="002F2D47">
      <w:pPr>
        <w:spacing w:before="20"/>
        <w:ind w:left="766" w:right="757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Poplatek za Sponzorovaný přístup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520"/>
        </w:tabs>
        <w:spacing w:before="140"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Poplatek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za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Sponzorovaný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přístup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se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ve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smyslu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ustanovení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§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6d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odst.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3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 xml:space="preserve">Zákona určuje za období dvanáct [12] po sobě jdoucích kalendářních měsíců na základě počtu zpřístupněných stran Technických norem a předpokládaného počtu koncových uživatelů, přičemž konkrétní výše Poplatku je stanovena v </w:t>
      </w:r>
      <w:r w:rsidRPr="00AF5860">
        <w:rPr>
          <w:lang w:val="cs-CZ"/>
        </w:rPr>
        <w:t>příloze č. 3 Vyhlášky.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582"/>
        </w:tabs>
        <w:spacing w:before="118" w:line="259" w:lineRule="auto"/>
        <w:ind w:right="114" w:firstLine="0"/>
        <w:jc w:val="both"/>
        <w:rPr>
          <w:lang w:val="cs-CZ"/>
        </w:rPr>
      </w:pPr>
      <w:r w:rsidRPr="00AF5860">
        <w:rPr>
          <w:lang w:val="cs-CZ"/>
        </w:rPr>
        <w:t xml:space="preserve">Pro počet zpřístupněných stran Technických norem a předpokládaný počet koncových uživatelů vyplývajících ze Žádosti a jejích příloh se podle Přílohy č. 3 Vyhlášky za Sponzorovaný přístup podle této Dohody stanovuje Poplatek ve výši </w:t>
      </w:r>
      <w:r w:rsidRPr="00AF5860">
        <w:rPr>
          <w:b/>
          <w:lang w:val="cs-CZ"/>
        </w:rPr>
        <w:t xml:space="preserve">10 260 000, - Kč </w:t>
      </w:r>
      <w:r w:rsidRPr="00AF5860">
        <w:rPr>
          <w:lang w:val="cs-CZ"/>
        </w:rPr>
        <w:t xml:space="preserve">[slovy </w:t>
      </w:r>
      <w:r w:rsidRPr="00AF5860">
        <w:rPr>
          <w:i/>
          <w:lang w:val="cs-CZ"/>
        </w:rPr>
        <w:t>deset milionů dvě stě šedesát tisíc korun českých</w:t>
      </w:r>
      <w:r w:rsidRPr="00AF5860">
        <w:rPr>
          <w:lang w:val="cs-CZ"/>
        </w:rPr>
        <w:t>] za období dvanáct [12] po sobě jdoucích kalendářních</w:t>
      </w:r>
      <w:r w:rsidRPr="00AF5860">
        <w:rPr>
          <w:spacing w:val="-10"/>
          <w:lang w:val="cs-CZ"/>
        </w:rPr>
        <w:t xml:space="preserve"> </w:t>
      </w:r>
      <w:r w:rsidRPr="00AF5860">
        <w:rPr>
          <w:lang w:val="cs-CZ"/>
        </w:rPr>
        <w:t>měsíců.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601"/>
        </w:tabs>
        <w:spacing w:before="121"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>Období dvanáct po sobě jdoucích kalendářních měsíců podle předchozího odstavce počne plynout prvním dnem kalendářního měsíce, který nejblíže následuje po dni, v němž bude Žadatelem řádně a včas uhrazen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Poplatek.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537"/>
        </w:tabs>
        <w:ind w:left="536" w:hanging="418"/>
        <w:jc w:val="both"/>
        <w:rPr>
          <w:lang w:val="cs-CZ"/>
        </w:rPr>
      </w:pPr>
      <w:r w:rsidRPr="00AF5860">
        <w:rPr>
          <w:lang w:val="cs-CZ"/>
        </w:rPr>
        <w:t>Výzvu k uhrazení Poplatku doručí Agentura do</w:t>
      </w:r>
      <w:r w:rsidRPr="00AF5860">
        <w:rPr>
          <w:lang w:val="cs-CZ"/>
        </w:rPr>
        <w:t xml:space="preserve"> datové schránky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Žadatele.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554"/>
        </w:tabs>
        <w:spacing w:before="140"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Poplatek je splatný do třiceti [30] dnů ode dne účinnosti této Dohody, tj. do třiceti [30] dnů ode dne doručení výzvy k uhrazení Poplatku do datové schránky Žadatele.</w:t>
      </w:r>
    </w:p>
    <w:p w:rsidR="003105BC" w:rsidRPr="00AF5860" w:rsidRDefault="002F2D47">
      <w:pPr>
        <w:pStyle w:val="Odstavecseseznamem"/>
        <w:numPr>
          <w:ilvl w:val="0"/>
          <w:numId w:val="6"/>
        </w:numPr>
        <w:tabs>
          <w:tab w:val="left" w:pos="546"/>
        </w:tabs>
        <w:spacing w:line="259" w:lineRule="auto"/>
        <w:ind w:right="110" w:firstLine="0"/>
        <w:jc w:val="both"/>
        <w:rPr>
          <w:lang w:val="cs-CZ"/>
        </w:rPr>
      </w:pPr>
      <w:r w:rsidRPr="00AF5860">
        <w:rPr>
          <w:lang w:val="cs-CZ"/>
        </w:rPr>
        <w:t>Nezaplatí-li Žadatel Poplatek včas a ve správné výši, Agentura</w:t>
      </w:r>
      <w:r w:rsidRPr="00AF5860">
        <w:rPr>
          <w:lang w:val="cs-CZ"/>
        </w:rPr>
        <w:t xml:space="preserve"> Sponzorovaný přístup podle této Dohody neumožní a poplatková povinnost</w:t>
      </w:r>
      <w:r w:rsidRPr="00AF5860">
        <w:rPr>
          <w:spacing w:val="-10"/>
          <w:lang w:val="cs-CZ"/>
        </w:rPr>
        <w:t xml:space="preserve"> </w:t>
      </w:r>
      <w:r w:rsidRPr="00AF5860">
        <w:rPr>
          <w:lang w:val="cs-CZ"/>
        </w:rPr>
        <w:t>zanikne.</w:t>
      </w:r>
    </w:p>
    <w:p w:rsidR="003105BC" w:rsidRPr="00AF5860" w:rsidRDefault="003105BC">
      <w:pPr>
        <w:pStyle w:val="Zkladntext"/>
        <w:rPr>
          <w:sz w:val="26"/>
          <w:lang w:val="cs-CZ"/>
        </w:rPr>
      </w:pPr>
    </w:p>
    <w:p w:rsidR="003105BC" w:rsidRPr="00AF5860" w:rsidRDefault="002F2D47">
      <w:pPr>
        <w:pStyle w:val="Nadpis2"/>
        <w:spacing w:before="213"/>
        <w:rPr>
          <w:lang w:val="cs-CZ"/>
        </w:rPr>
      </w:pPr>
      <w:r w:rsidRPr="00AF5860">
        <w:rPr>
          <w:lang w:val="cs-CZ"/>
        </w:rPr>
        <w:t>Čl. V</w:t>
      </w:r>
    </w:p>
    <w:p w:rsidR="003105BC" w:rsidRPr="00AF5860" w:rsidRDefault="002F2D47">
      <w:pPr>
        <w:spacing w:before="20"/>
        <w:ind w:left="766" w:right="766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Zajištění Sponzorovaného přístupu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537"/>
        </w:tabs>
        <w:spacing w:before="140"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>Sponzorovaný přístup bude zajištěn vždy v rámci období, za které byl řádně a včas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uhrazen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Poplatek.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Sponzorovaný</w:t>
      </w:r>
      <w:r w:rsidRPr="00AF5860">
        <w:rPr>
          <w:spacing w:val="-10"/>
          <w:lang w:val="cs-CZ"/>
        </w:rPr>
        <w:t xml:space="preserve"> </w:t>
      </w:r>
      <w:r w:rsidRPr="00AF5860">
        <w:rPr>
          <w:lang w:val="cs-CZ"/>
        </w:rPr>
        <w:t>přístup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podle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této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Do</w:t>
      </w:r>
      <w:r w:rsidRPr="00AF5860">
        <w:rPr>
          <w:lang w:val="cs-CZ"/>
        </w:rPr>
        <w:t>hody</w:t>
      </w:r>
      <w:r w:rsidRPr="00AF5860">
        <w:rPr>
          <w:spacing w:val="-10"/>
          <w:lang w:val="cs-CZ"/>
        </w:rPr>
        <w:t xml:space="preserve"> </w:t>
      </w:r>
      <w:r w:rsidRPr="00AF5860">
        <w:rPr>
          <w:lang w:val="cs-CZ"/>
        </w:rPr>
        <w:t>umožní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 xml:space="preserve">Agentura bezplatně  koncovým  uživatelům  prostřednictvím  Portálu  na  základě     </w:t>
      </w:r>
      <w:r w:rsidRPr="00AF5860">
        <w:rPr>
          <w:spacing w:val="41"/>
          <w:lang w:val="cs-CZ"/>
        </w:rPr>
        <w:t xml:space="preserve"> </w:t>
      </w:r>
      <w:r w:rsidRPr="00AF5860">
        <w:rPr>
          <w:lang w:val="cs-CZ"/>
        </w:rPr>
        <w:t>jejich</w:t>
      </w:r>
    </w:p>
    <w:p w:rsidR="003105BC" w:rsidRPr="00AF5860" w:rsidRDefault="003105BC">
      <w:pPr>
        <w:spacing w:line="259" w:lineRule="auto"/>
        <w:jc w:val="both"/>
        <w:rPr>
          <w:lang w:val="cs-CZ"/>
        </w:rPr>
        <w:sectPr w:rsidR="003105BC" w:rsidRPr="00AF5860">
          <w:pgSz w:w="11910" w:h="16840"/>
          <w:pgMar w:top="1100" w:right="1300" w:bottom="1120" w:left="1300" w:header="707" w:footer="930" w:gutter="0"/>
          <w:cols w:space="708"/>
        </w:sectPr>
      </w:pPr>
    </w:p>
    <w:p w:rsidR="003105BC" w:rsidRPr="00AF5860" w:rsidRDefault="003105BC">
      <w:pPr>
        <w:pStyle w:val="Zkladntext"/>
        <w:rPr>
          <w:sz w:val="20"/>
          <w:lang w:val="cs-CZ"/>
        </w:rPr>
      </w:pPr>
    </w:p>
    <w:p w:rsidR="003105BC" w:rsidRPr="00AF5860" w:rsidRDefault="002F2D47">
      <w:pPr>
        <w:pStyle w:val="Zkladntext"/>
        <w:spacing w:before="222" w:line="259" w:lineRule="auto"/>
        <w:ind w:left="118" w:right="112"/>
        <w:jc w:val="both"/>
        <w:rPr>
          <w:lang w:val="cs-CZ"/>
        </w:rPr>
      </w:pPr>
      <w:r w:rsidRPr="00AF5860">
        <w:rPr>
          <w:lang w:val="cs-CZ"/>
        </w:rPr>
        <w:t>registrace, splní-li řádně podmínky pro registraci, a to nejpozději k prvnímu dni období, za které byl uhrazen Poplatek.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549"/>
        </w:tabs>
        <w:spacing w:line="259" w:lineRule="auto"/>
        <w:ind w:right="115" w:firstLine="0"/>
        <w:jc w:val="both"/>
        <w:rPr>
          <w:lang w:val="cs-CZ"/>
        </w:rPr>
      </w:pPr>
      <w:r w:rsidRPr="00AF5860">
        <w:rPr>
          <w:lang w:val="cs-CZ"/>
        </w:rPr>
        <w:t>Portál umožňuje zobrazení Technických norem pouze z IP adres, kde je zemí původu Česká</w:t>
      </w:r>
      <w:r w:rsidRPr="00AF5860">
        <w:rPr>
          <w:spacing w:val="-5"/>
          <w:lang w:val="cs-CZ"/>
        </w:rPr>
        <w:t xml:space="preserve"> </w:t>
      </w:r>
      <w:r w:rsidRPr="00AF5860">
        <w:rPr>
          <w:lang w:val="cs-CZ"/>
        </w:rPr>
        <w:t>republika.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525"/>
        </w:tabs>
        <w:spacing w:before="121"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>Technické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normy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jsou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označeny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vodoznakem</w:t>
      </w:r>
      <w:r w:rsidRPr="00AF5860">
        <w:rPr>
          <w:spacing w:val="-14"/>
          <w:lang w:val="cs-CZ"/>
        </w:rPr>
        <w:t xml:space="preserve"> </w:t>
      </w:r>
      <w:r w:rsidRPr="00AF5860">
        <w:rPr>
          <w:lang w:val="cs-CZ"/>
        </w:rPr>
        <w:t>s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identifikačními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údaji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koncového uživatele a jsou zpřístupněny pouze pro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čtení.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647"/>
        </w:tabs>
        <w:spacing w:before="118" w:line="259" w:lineRule="auto"/>
        <w:ind w:right="116" w:firstLine="0"/>
        <w:jc w:val="both"/>
        <w:rPr>
          <w:lang w:val="cs-CZ"/>
        </w:rPr>
      </w:pPr>
      <w:r w:rsidRPr="00AF5860">
        <w:rPr>
          <w:lang w:val="cs-CZ"/>
        </w:rPr>
        <w:t>Technické normy nebo jejich části nesmějí být rozmnožovány a/nebo rozšiřovány bez souhlasu</w:t>
      </w:r>
      <w:r w:rsidRPr="00AF5860">
        <w:rPr>
          <w:spacing w:val="-5"/>
          <w:lang w:val="cs-CZ"/>
        </w:rPr>
        <w:t xml:space="preserve"> </w:t>
      </w:r>
      <w:r w:rsidRPr="00AF5860">
        <w:rPr>
          <w:lang w:val="cs-CZ"/>
        </w:rPr>
        <w:t>Agentury.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568"/>
        </w:tabs>
        <w:spacing w:before="121"/>
        <w:ind w:left="567" w:hanging="449"/>
        <w:jc w:val="both"/>
        <w:rPr>
          <w:lang w:val="cs-CZ"/>
        </w:rPr>
      </w:pPr>
      <w:r w:rsidRPr="00AF5860">
        <w:rPr>
          <w:lang w:val="cs-CZ"/>
        </w:rPr>
        <w:t>Pokud</w:t>
      </w:r>
      <w:r w:rsidRPr="00AF5860">
        <w:rPr>
          <w:spacing w:val="28"/>
          <w:lang w:val="cs-CZ"/>
        </w:rPr>
        <w:t xml:space="preserve"> </w:t>
      </w:r>
      <w:r w:rsidRPr="00AF5860">
        <w:rPr>
          <w:lang w:val="cs-CZ"/>
        </w:rPr>
        <w:t>tato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Dohoda</w:t>
      </w:r>
      <w:r w:rsidRPr="00AF5860">
        <w:rPr>
          <w:spacing w:val="28"/>
          <w:lang w:val="cs-CZ"/>
        </w:rPr>
        <w:t xml:space="preserve"> </w:t>
      </w:r>
      <w:r w:rsidRPr="00AF5860">
        <w:rPr>
          <w:lang w:val="cs-CZ"/>
        </w:rPr>
        <w:t>nestanoví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jinak</w:t>
      </w:r>
      <w:r w:rsidRPr="00AF5860">
        <w:rPr>
          <w:spacing w:val="28"/>
          <w:lang w:val="cs-CZ"/>
        </w:rPr>
        <w:t xml:space="preserve"> </w:t>
      </w:r>
      <w:r w:rsidRPr="00AF5860">
        <w:rPr>
          <w:lang w:val="cs-CZ"/>
        </w:rPr>
        <w:t>a/nebo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to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není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v rozporu</w:t>
      </w:r>
      <w:r w:rsidRPr="00AF5860">
        <w:rPr>
          <w:spacing w:val="29"/>
          <w:lang w:val="cs-CZ"/>
        </w:rPr>
        <w:t xml:space="preserve"> </w:t>
      </w:r>
      <w:r w:rsidRPr="00AF5860">
        <w:rPr>
          <w:lang w:val="cs-CZ"/>
        </w:rPr>
        <w:t>se</w:t>
      </w:r>
      <w:r w:rsidRPr="00AF5860">
        <w:rPr>
          <w:spacing w:val="30"/>
          <w:lang w:val="cs-CZ"/>
        </w:rPr>
        <w:t xml:space="preserve"> </w:t>
      </w:r>
      <w:r w:rsidRPr="00AF5860">
        <w:rPr>
          <w:lang w:val="cs-CZ"/>
        </w:rPr>
        <w:t>smyslem</w:t>
      </w:r>
      <w:r w:rsidRPr="00AF5860">
        <w:rPr>
          <w:spacing w:val="30"/>
          <w:lang w:val="cs-CZ"/>
        </w:rPr>
        <w:t xml:space="preserve"> </w:t>
      </w:r>
      <w:r w:rsidRPr="00AF5860">
        <w:rPr>
          <w:lang w:val="cs-CZ"/>
        </w:rPr>
        <w:t>a</w:t>
      </w:r>
    </w:p>
    <w:p w:rsidR="003105BC" w:rsidRPr="00AF5860" w:rsidRDefault="002F2D47">
      <w:pPr>
        <w:pStyle w:val="Zkladntext"/>
        <w:spacing w:before="20"/>
        <w:ind w:left="118"/>
        <w:jc w:val="both"/>
        <w:rPr>
          <w:lang w:val="cs-CZ"/>
        </w:rPr>
      </w:pPr>
      <w:r w:rsidRPr="00AF5860">
        <w:rPr>
          <w:lang w:val="cs-CZ"/>
        </w:rPr>
        <w:t>účelem této Dohody, aplikují se na zajištění Sponzorovaného přístupu  přiměřeně</w:t>
      </w:r>
    </w:p>
    <w:p w:rsidR="003105BC" w:rsidRPr="00AF5860" w:rsidRDefault="002F2D47">
      <w:pPr>
        <w:pStyle w:val="Zkladntext"/>
        <w:spacing w:before="20" w:line="259" w:lineRule="auto"/>
        <w:ind w:left="118" w:right="110"/>
        <w:jc w:val="both"/>
        <w:rPr>
          <w:lang w:val="cs-CZ"/>
        </w:rPr>
      </w:pPr>
      <w:r w:rsidRPr="00AF5860">
        <w:rPr>
          <w:lang w:val="cs-CZ"/>
        </w:rPr>
        <w:t>„Po</w:t>
      </w:r>
      <w:r w:rsidRPr="00AF5860">
        <w:rPr>
          <w:lang w:val="cs-CZ"/>
        </w:rPr>
        <w:t>dmínky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používání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webového</w:t>
      </w:r>
      <w:r w:rsidRPr="00AF5860">
        <w:rPr>
          <w:spacing w:val="-11"/>
          <w:lang w:val="cs-CZ"/>
        </w:rPr>
        <w:t xml:space="preserve"> </w:t>
      </w:r>
      <w:r w:rsidRPr="00AF5860">
        <w:rPr>
          <w:lang w:val="cs-CZ"/>
        </w:rPr>
        <w:t>portálu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Sponzorovaný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přístup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k</w:t>
      </w:r>
      <w:r w:rsidRPr="00AF5860">
        <w:rPr>
          <w:spacing w:val="-11"/>
          <w:lang w:val="cs-CZ"/>
        </w:rPr>
        <w:t xml:space="preserve"> </w:t>
      </w:r>
      <w:r w:rsidRPr="00AF5860">
        <w:rPr>
          <w:lang w:val="cs-CZ"/>
        </w:rPr>
        <w:t>ČSN“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tak,</w:t>
      </w:r>
      <w:r w:rsidRPr="00AF5860">
        <w:rPr>
          <w:spacing w:val="-11"/>
          <w:lang w:val="cs-CZ"/>
        </w:rPr>
        <w:t xml:space="preserve"> </w:t>
      </w:r>
      <w:r w:rsidRPr="00AF5860">
        <w:rPr>
          <w:lang w:val="cs-CZ"/>
        </w:rPr>
        <w:t>jak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 xml:space="preserve">jsou v čase aktuálně zveřejněny na webové stránce </w:t>
      </w:r>
      <w:r w:rsidRPr="00AF5860">
        <w:rPr>
          <w:i/>
          <w:lang w:val="cs-CZ"/>
        </w:rPr>
        <w:t>https://sponzorpristup.agentura- cas.cz/</w:t>
      </w:r>
      <w:r w:rsidRPr="00AF5860">
        <w:rPr>
          <w:lang w:val="cs-CZ"/>
        </w:rPr>
        <w:t>. Žadatel prohlašuje, že se s těmito podmínkami, které tvoří samostatnou obsahovou součást této</w:t>
      </w:r>
      <w:r w:rsidRPr="00AF5860">
        <w:rPr>
          <w:lang w:val="cs-CZ"/>
        </w:rPr>
        <w:t xml:space="preserve"> Dohody, coby její </w:t>
      </w:r>
      <w:r w:rsidRPr="00AF5860">
        <w:rPr>
          <w:b/>
          <w:lang w:val="cs-CZ"/>
        </w:rPr>
        <w:t>Příloha č. 2</w:t>
      </w:r>
      <w:r w:rsidRPr="00AF5860">
        <w:rPr>
          <w:lang w:val="cs-CZ"/>
        </w:rPr>
        <w:t>,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seznámil.</w:t>
      </w:r>
    </w:p>
    <w:p w:rsidR="003105BC" w:rsidRPr="00AF5860" w:rsidRDefault="002F2D47">
      <w:pPr>
        <w:pStyle w:val="Odstavecseseznamem"/>
        <w:numPr>
          <w:ilvl w:val="0"/>
          <w:numId w:val="5"/>
        </w:numPr>
        <w:tabs>
          <w:tab w:val="left" w:pos="568"/>
        </w:tabs>
        <w:ind w:left="567" w:hanging="449"/>
        <w:jc w:val="both"/>
        <w:rPr>
          <w:lang w:val="cs-CZ"/>
        </w:rPr>
      </w:pPr>
      <w:r w:rsidRPr="00AF5860">
        <w:rPr>
          <w:lang w:val="cs-CZ"/>
        </w:rPr>
        <w:t xml:space="preserve">Místem plnění této Dohody je sídlo Agentury, nebylo-li Smluvními   </w:t>
      </w:r>
      <w:r w:rsidRPr="00AF5860">
        <w:rPr>
          <w:spacing w:val="44"/>
          <w:lang w:val="cs-CZ"/>
        </w:rPr>
        <w:t xml:space="preserve"> </w:t>
      </w:r>
      <w:r w:rsidRPr="00AF5860">
        <w:rPr>
          <w:lang w:val="cs-CZ"/>
        </w:rPr>
        <w:t>stranami</w:t>
      </w:r>
    </w:p>
    <w:p w:rsidR="003105BC" w:rsidRPr="00AF5860" w:rsidRDefault="002F2D47">
      <w:pPr>
        <w:pStyle w:val="Zkladntext"/>
        <w:spacing w:before="20"/>
        <w:ind w:left="118"/>
        <w:jc w:val="both"/>
        <w:rPr>
          <w:lang w:val="cs-CZ"/>
        </w:rPr>
      </w:pPr>
      <w:r w:rsidRPr="00AF5860">
        <w:rPr>
          <w:lang w:val="cs-CZ"/>
        </w:rPr>
        <w:t>dohodnuto jinak.</w:t>
      </w:r>
    </w:p>
    <w:p w:rsidR="003105BC" w:rsidRPr="00AF5860" w:rsidRDefault="002F2D47">
      <w:pPr>
        <w:pStyle w:val="Nadpis2"/>
        <w:spacing w:before="140"/>
        <w:rPr>
          <w:lang w:val="cs-CZ"/>
        </w:rPr>
      </w:pPr>
      <w:r w:rsidRPr="00AF5860">
        <w:rPr>
          <w:lang w:val="cs-CZ"/>
        </w:rPr>
        <w:t>Čl. VI</w:t>
      </w:r>
    </w:p>
    <w:p w:rsidR="003105BC" w:rsidRPr="00AF5860" w:rsidRDefault="002F2D47">
      <w:pPr>
        <w:spacing w:before="23"/>
        <w:ind w:left="766" w:right="763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Doba trvání Dohody</w:t>
      </w:r>
    </w:p>
    <w:p w:rsidR="003105BC" w:rsidRPr="00AF5860" w:rsidRDefault="002F2D47">
      <w:pPr>
        <w:pStyle w:val="Odstavecseseznamem"/>
        <w:numPr>
          <w:ilvl w:val="0"/>
          <w:numId w:val="4"/>
        </w:numPr>
        <w:tabs>
          <w:tab w:val="left" w:pos="621"/>
        </w:tabs>
        <w:spacing w:before="140"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Tato Dohoda nabývá platnosti okamžikem, kdy návrh Dohody opatřený podpisem Žadatele dojde</w:t>
      </w:r>
      <w:r w:rsidRPr="00AF5860">
        <w:rPr>
          <w:spacing w:val="-7"/>
          <w:lang w:val="cs-CZ"/>
        </w:rPr>
        <w:t xml:space="preserve"> </w:t>
      </w:r>
      <w:r w:rsidRPr="00AF5860">
        <w:rPr>
          <w:lang w:val="cs-CZ"/>
        </w:rPr>
        <w:t>Agentuře.</w:t>
      </w:r>
    </w:p>
    <w:p w:rsidR="003105BC" w:rsidRPr="00AF5860" w:rsidRDefault="002F2D47">
      <w:pPr>
        <w:pStyle w:val="Odstavecseseznamem"/>
        <w:numPr>
          <w:ilvl w:val="0"/>
          <w:numId w:val="4"/>
        </w:numPr>
        <w:tabs>
          <w:tab w:val="left" w:pos="549"/>
        </w:tabs>
        <w:spacing w:before="118" w:line="259" w:lineRule="auto"/>
        <w:ind w:right="110" w:firstLine="0"/>
        <w:jc w:val="both"/>
        <w:rPr>
          <w:lang w:val="cs-CZ"/>
        </w:rPr>
      </w:pPr>
      <w:r w:rsidRPr="00AF5860">
        <w:rPr>
          <w:lang w:val="cs-CZ"/>
        </w:rPr>
        <w:t>Tato Dohoda nabývá účinnosti dnem, kdy bude do datové schránky Žadatele doručena výzva k uhrazení poplatku [čl. IV odst. 4 této Dohody], a to za předpokladu, že do té doby bude Dohoda uveřejněna v registru smluv. Jinak nabyde Dohoda účinnosti dne</w:t>
      </w:r>
      <w:r w:rsidRPr="00AF5860">
        <w:rPr>
          <w:lang w:val="cs-CZ"/>
        </w:rPr>
        <w:t>m jejího uveřejnění v registru smluv. Zároveň platí, že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Dohoda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nemůže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nabýt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účinnosti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dříve,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než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pozbude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účinnosti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dohoda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předchozí.</w:t>
      </w:r>
    </w:p>
    <w:p w:rsidR="003105BC" w:rsidRPr="00AF5860" w:rsidRDefault="002F2D47">
      <w:pPr>
        <w:pStyle w:val="Odstavecseseznamem"/>
        <w:numPr>
          <w:ilvl w:val="0"/>
          <w:numId w:val="4"/>
        </w:numPr>
        <w:tabs>
          <w:tab w:val="left" w:pos="539"/>
        </w:tabs>
        <w:spacing w:before="118"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Tato Dohoda se uzavírá na dobu určitou, a to na období dvanáct [12] po sobě jdoucích kalendářních měsíců, za které byl uhra</w:t>
      </w:r>
      <w:r w:rsidRPr="00AF5860">
        <w:rPr>
          <w:lang w:val="cs-CZ"/>
        </w:rPr>
        <w:t>zen Poplatek a zaniká uplynutím posledního dne tohoto</w:t>
      </w:r>
      <w:r w:rsidRPr="00AF5860">
        <w:rPr>
          <w:spacing w:val="-3"/>
          <w:lang w:val="cs-CZ"/>
        </w:rPr>
        <w:t xml:space="preserve"> </w:t>
      </w:r>
      <w:r w:rsidRPr="00AF5860">
        <w:rPr>
          <w:lang w:val="cs-CZ"/>
        </w:rPr>
        <w:t>období.</w:t>
      </w:r>
    </w:p>
    <w:p w:rsidR="003105BC" w:rsidRPr="00AF5860" w:rsidRDefault="002F2D47">
      <w:pPr>
        <w:pStyle w:val="Odstavecseseznamem"/>
        <w:numPr>
          <w:ilvl w:val="0"/>
          <w:numId w:val="4"/>
        </w:numPr>
        <w:tabs>
          <w:tab w:val="left" w:pos="537"/>
        </w:tabs>
        <w:spacing w:before="118"/>
        <w:ind w:left="536" w:hanging="418"/>
        <w:jc w:val="both"/>
        <w:rPr>
          <w:lang w:val="cs-CZ"/>
        </w:rPr>
      </w:pPr>
      <w:r w:rsidRPr="00AF5860">
        <w:rPr>
          <w:lang w:val="cs-CZ"/>
        </w:rPr>
        <w:t>Tato Dohoda dále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zaniká:</w:t>
      </w:r>
    </w:p>
    <w:p w:rsidR="003105BC" w:rsidRPr="00AF5860" w:rsidRDefault="002F2D47">
      <w:pPr>
        <w:pStyle w:val="Odstavecseseznamem"/>
        <w:numPr>
          <w:ilvl w:val="0"/>
          <w:numId w:val="3"/>
        </w:numPr>
        <w:tabs>
          <w:tab w:val="left" w:pos="429"/>
        </w:tabs>
        <w:spacing w:before="140"/>
        <w:jc w:val="both"/>
        <w:rPr>
          <w:lang w:val="cs-CZ"/>
        </w:rPr>
      </w:pPr>
      <w:r w:rsidRPr="00AF5860">
        <w:rPr>
          <w:lang w:val="cs-CZ"/>
        </w:rPr>
        <w:t>písemnou dohodou Smluvních</w:t>
      </w:r>
      <w:r w:rsidRPr="00AF5860">
        <w:rPr>
          <w:spacing w:val="-4"/>
          <w:lang w:val="cs-CZ"/>
        </w:rPr>
        <w:t xml:space="preserve"> </w:t>
      </w:r>
      <w:r w:rsidRPr="00AF5860">
        <w:rPr>
          <w:lang w:val="cs-CZ"/>
        </w:rPr>
        <w:t>stran</w:t>
      </w:r>
    </w:p>
    <w:p w:rsidR="003105BC" w:rsidRPr="00AF5860" w:rsidRDefault="002F2D47">
      <w:pPr>
        <w:pStyle w:val="Odstavecseseznamem"/>
        <w:numPr>
          <w:ilvl w:val="0"/>
          <w:numId w:val="3"/>
        </w:numPr>
        <w:tabs>
          <w:tab w:val="left" w:pos="434"/>
        </w:tabs>
        <w:spacing w:before="140"/>
        <w:ind w:left="433" w:hanging="315"/>
        <w:jc w:val="both"/>
        <w:rPr>
          <w:lang w:val="cs-CZ"/>
        </w:rPr>
      </w:pPr>
      <w:r w:rsidRPr="00AF5860">
        <w:rPr>
          <w:lang w:val="cs-CZ"/>
        </w:rPr>
        <w:t>z dalších důvodů uvedených ve Správním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řádu;</w:t>
      </w:r>
    </w:p>
    <w:p w:rsidR="003105BC" w:rsidRPr="00AF5860" w:rsidRDefault="002F2D47">
      <w:pPr>
        <w:pStyle w:val="Odstavecseseznamem"/>
        <w:numPr>
          <w:ilvl w:val="0"/>
          <w:numId w:val="3"/>
        </w:numPr>
        <w:tabs>
          <w:tab w:val="left" w:pos="413"/>
        </w:tabs>
        <w:spacing w:before="142"/>
        <w:ind w:left="412" w:hanging="294"/>
        <w:jc w:val="both"/>
        <w:rPr>
          <w:lang w:val="cs-CZ"/>
        </w:rPr>
      </w:pPr>
      <w:r w:rsidRPr="00AF5860">
        <w:rPr>
          <w:lang w:val="cs-CZ"/>
        </w:rPr>
        <w:t>zánikem poplatkové povinnosti [čl. IV odst. 6 této</w:t>
      </w:r>
      <w:r w:rsidRPr="00AF5860">
        <w:rPr>
          <w:spacing w:val="-11"/>
          <w:lang w:val="cs-CZ"/>
        </w:rPr>
        <w:t xml:space="preserve"> </w:t>
      </w:r>
      <w:r w:rsidRPr="00AF5860">
        <w:rPr>
          <w:lang w:val="cs-CZ"/>
        </w:rPr>
        <w:t>Dohody].</w:t>
      </w:r>
    </w:p>
    <w:p w:rsidR="003105BC" w:rsidRPr="00AF5860" w:rsidRDefault="002F2D47">
      <w:pPr>
        <w:pStyle w:val="Odstavecseseznamem"/>
        <w:numPr>
          <w:ilvl w:val="0"/>
          <w:numId w:val="4"/>
        </w:numPr>
        <w:tabs>
          <w:tab w:val="left" w:pos="551"/>
        </w:tabs>
        <w:spacing w:before="140" w:line="259" w:lineRule="auto"/>
        <w:ind w:right="111" w:firstLine="0"/>
        <w:jc w:val="both"/>
        <w:rPr>
          <w:lang w:val="cs-CZ"/>
        </w:rPr>
      </w:pPr>
      <w:r w:rsidRPr="00AF5860">
        <w:rPr>
          <w:lang w:val="cs-CZ"/>
        </w:rPr>
        <w:t>Smluvní strany se zavazují, že nejpozději dva měsíce přede dnem uplynutím doby,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na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kterou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byla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tato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Dohoda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sjednána,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zahájí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jednání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o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uzavření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nové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dohody pro další bezprostředně navazující období, v němž má být Sponzorovaný přístup ve smyslu Zákona</w:t>
      </w:r>
      <w:r w:rsidRPr="00AF5860">
        <w:rPr>
          <w:spacing w:val="-3"/>
          <w:lang w:val="cs-CZ"/>
        </w:rPr>
        <w:t xml:space="preserve"> </w:t>
      </w:r>
      <w:r w:rsidRPr="00AF5860">
        <w:rPr>
          <w:lang w:val="cs-CZ"/>
        </w:rPr>
        <w:t>umožněn.</w:t>
      </w:r>
    </w:p>
    <w:p w:rsidR="003105BC" w:rsidRPr="00AF5860" w:rsidRDefault="002F2D47">
      <w:pPr>
        <w:pStyle w:val="Nadpis2"/>
        <w:spacing w:before="118"/>
        <w:rPr>
          <w:lang w:val="cs-CZ"/>
        </w:rPr>
      </w:pPr>
      <w:r w:rsidRPr="00AF5860">
        <w:rPr>
          <w:lang w:val="cs-CZ"/>
        </w:rPr>
        <w:t>Čl. VII</w:t>
      </w:r>
    </w:p>
    <w:p w:rsidR="003105BC" w:rsidRPr="00AF5860" w:rsidRDefault="002F2D47">
      <w:pPr>
        <w:spacing w:before="20"/>
        <w:ind w:left="766" w:right="766"/>
        <w:jc w:val="center"/>
        <w:rPr>
          <w:rFonts w:ascii="Verdana" w:hAnsi="Verdana"/>
          <w:b/>
          <w:lang w:val="cs-CZ"/>
        </w:rPr>
      </w:pPr>
      <w:r w:rsidRPr="00AF5860">
        <w:rPr>
          <w:rFonts w:ascii="Verdana" w:hAnsi="Verdana"/>
          <w:b/>
          <w:lang w:val="cs-CZ"/>
        </w:rPr>
        <w:t>Závěrečná ustanovení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20"/>
        </w:tabs>
        <w:spacing w:before="140" w:line="261" w:lineRule="auto"/>
        <w:ind w:right="112" w:firstLine="0"/>
        <w:rPr>
          <w:lang w:val="cs-CZ"/>
        </w:rPr>
      </w:pPr>
      <w:r w:rsidRPr="00AF5860">
        <w:rPr>
          <w:lang w:val="cs-CZ"/>
        </w:rPr>
        <w:t>V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této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Dohodě,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pokud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z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kontextu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jasně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nevyplývá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jinak,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zahrnuje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význam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slova v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jednotném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čísle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rovněž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význam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daného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slova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v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množném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čísle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a</w:t>
      </w:r>
      <w:r w:rsidRPr="00AF5860">
        <w:rPr>
          <w:spacing w:val="-21"/>
          <w:lang w:val="cs-CZ"/>
        </w:rPr>
        <w:t xml:space="preserve"> </w:t>
      </w:r>
      <w:r w:rsidRPr="00AF5860">
        <w:rPr>
          <w:lang w:val="cs-CZ"/>
        </w:rPr>
        <w:t>naopak,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význam</w:t>
      </w:r>
    </w:p>
    <w:p w:rsidR="003105BC" w:rsidRPr="00AF5860" w:rsidRDefault="003105BC">
      <w:pPr>
        <w:spacing w:line="261" w:lineRule="auto"/>
        <w:rPr>
          <w:lang w:val="cs-CZ"/>
        </w:rPr>
        <w:sectPr w:rsidR="003105BC" w:rsidRPr="00AF5860">
          <w:pgSz w:w="11910" w:h="16840"/>
          <w:pgMar w:top="1100" w:right="1300" w:bottom="1120" w:left="1300" w:header="707" w:footer="930" w:gutter="0"/>
          <w:cols w:space="708"/>
        </w:sectPr>
      </w:pPr>
    </w:p>
    <w:p w:rsidR="003105BC" w:rsidRPr="00AF5860" w:rsidRDefault="003105BC">
      <w:pPr>
        <w:pStyle w:val="Zkladntext"/>
        <w:rPr>
          <w:sz w:val="20"/>
          <w:lang w:val="cs-CZ"/>
        </w:rPr>
      </w:pPr>
    </w:p>
    <w:p w:rsidR="003105BC" w:rsidRPr="00AF5860" w:rsidRDefault="002F2D47">
      <w:pPr>
        <w:pStyle w:val="Zkladntext"/>
        <w:spacing w:before="222" w:line="259" w:lineRule="auto"/>
        <w:ind w:left="118" w:right="112"/>
        <w:jc w:val="both"/>
        <w:rPr>
          <w:lang w:val="cs-CZ"/>
        </w:rPr>
      </w:pPr>
      <w:r w:rsidRPr="00AF5860">
        <w:rPr>
          <w:lang w:val="cs-CZ"/>
        </w:rPr>
        <w:t>slova vyjadřujícího určitý rod zahrnuje rovn</w:t>
      </w:r>
      <w:r w:rsidRPr="00AF5860">
        <w:rPr>
          <w:lang w:val="cs-CZ"/>
        </w:rPr>
        <w:t>ěž ostatní rody. Nadpisy jsou uváděny pouze pro přehlednost a nemají vliv na výklad této Dohody.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39"/>
        </w:tabs>
        <w:spacing w:line="259" w:lineRule="auto"/>
        <w:ind w:right="111" w:firstLine="0"/>
        <w:jc w:val="both"/>
        <w:rPr>
          <w:lang w:val="cs-CZ"/>
        </w:rPr>
      </w:pPr>
      <w:r w:rsidRPr="00AF5860">
        <w:rPr>
          <w:lang w:val="cs-CZ"/>
        </w:rPr>
        <w:t>Agentura svým podpisem níže potvrzuje, že souhlasí s tím, aby obraz Dohody včetně jejích příloh a případných dodatků a metadata k této Dohodě byla uveřejněna v</w:t>
      </w:r>
      <w:r w:rsidRPr="00AF5860">
        <w:rPr>
          <w:lang w:val="cs-CZ"/>
        </w:rPr>
        <w:t xml:space="preserve"> registru smluv v souladu se zákonem č. 340/2015 Sb., o zvláštních podmínkách účinnosti některých smluv, uveřejňování těchto smluv a o registru smluv, ve znění pozdějších předpisů (zákon o registru smluv). Smluvní strany se dohodly, že podklady podle předc</w:t>
      </w:r>
      <w:r w:rsidRPr="00AF5860">
        <w:rPr>
          <w:lang w:val="cs-CZ"/>
        </w:rPr>
        <w:t>hozí věty odešle za účelem jejich uveřejnění správci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registru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smluv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Žadatel;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tím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není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dotčeno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právo</w:t>
      </w:r>
      <w:r w:rsidRPr="00AF5860">
        <w:rPr>
          <w:spacing w:val="-8"/>
          <w:lang w:val="cs-CZ"/>
        </w:rPr>
        <w:t xml:space="preserve"> </w:t>
      </w:r>
      <w:r w:rsidRPr="00AF5860">
        <w:rPr>
          <w:lang w:val="cs-CZ"/>
        </w:rPr>
        <w:t>Agentury</w:t>
      </w:r>
      <w:r w:rsidRPr="00AF5860">
        <w:rPr>
          <w:spacing w:val="-7"/>
          <w:lang w:val="cs-CZ"/>
        </w:rPr>
        <w:t xml:space="preserve"> </w:t>
      </w:r>
      <w:r w:rsidRPr="00AF5860">
        <w:rPr>
          <w:lang w:val="cs-CZ"/>
        </w:rPr>
        <w:t>k</w:t>
      </w:r>
      <w:r w:rsidRPr="00AF5860">
        <w:rPr>
          <w:spacing w:val="-1"/>
          <w:lang w:val="cs-CZ"/>
        </w:rPr>
        <w:t xml:space="preserve"> </w:t>
      </w:r>
      <w:r w:rsidRPr="00AF5860">
        <w:rPr>
          <w:lang w:val="cs-CZ"/>
        </w:rPr>
        <w:t>jejich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odeslání.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662"/>
        </w:tabs>
        <w:spacing w:line="259" w:lineRule="auto"/>
        <w:ind w:right="112" w:firstLine="0"/>
        <w:jc w:val="both"/>
        <w:rPr>
          <w:lang w:val="cs-CZ"/>
        </w:rPr>
      </w:pPr>
      <w:r w:rsidRPr="00AF5860">
        <w:rPr>
          <w:lang w:val="cs-CZ"/>
        </w:rPr>
        <w:t>Tato Dohoda může být měněna pouze formou písemných vzestupně číslovaných dodatků odsouhlasených a podepsaných oběma Smluvními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stranami.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23"/>
        </w:tabs>
        <w:spacing w:line="259" w:lineRule="auto"/>
        <w:ind w:right="113" w:firstLine="0"/>
        <w:jc w:val="both"/>
        <w:rPr>
          <w:lang w:val="cs-CZ"/>
        </w:rPr>
      </w:pPr>
      <w:r w:rsidRPr="00AF5860">
        <w:rPr>
          <w:lang w:val="cs-CZ"/>
        </w:rPr>
        <w:t>Požadavek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písemné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formy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dle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této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Dohody</w:t>
      </w:r>
      <w:r w:rsidRPr="00AF5860">
        <w:rPr>
          <w:spacing w:val="-20"/>
          <w:lang w:val="cs-CZ"/>
        </w:rPr>
        <w:t xml:space="preserve"> </w:t>
      </w:r>
      <w:r w:rsidRPr="00AF5860">
        <w:rPr>
          <w:lang w:val="cs-CZ"/>
        </w:rPr>
        <w:t>je</w:t>
      </w:r>
      <w:r w:rsidRPr="00AF5860">
        <w:rPr>
          <w:spacing w:val="-16"/>
          <w:lang w:val="cs-CZ"/>
        </w:rPr>
        <w:t xml:space="preserve"> </w:t>
      </w:r>
      <w:r w:rsidRPr="00AF5860">
        <w:rPr>
          <w:lang w:val="cs-CZ"/>
        </w:rPr>
        <w:t>splněn</w:t>
      </w:r>
      <w:r w:rsidRPr="00AF5860">
        <w:rPr>
          <w:spacing w:val="-17"/>
          <w:lang w:val="cs-CZ"/>
        </w:rPr>
        <w:t xml:space="preserve"> </w:t>
      </w:r>
      <w:r w:rsidRPr="00AF5860">
        <w:rPr>
          <w:lang w:val="cs-CZ"/>
        </w:rPr>
        <w:t>i</w:t>
      </w:r>
      <w:r w:rsidRPr="00AF5860">
        <w:rPr>
          <w:spacing w:val="-19"/>
          <w:lang w:val="cs-CZ"/>
        </w:rPr>
        <w:t xml:space="preserve"> </w:t>
      </w:r>
      <w:r w:rsidRPr="00AF5860">
        <w:rPr>
          <w:lang w:val="cs-CZ"/>
        </w:rPr>
        <w:t>tehdy,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pokud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je</w:t>
      </w:r>
      <w:r w:rsidRPr="00AF5860">
        <w:rPr>
          <w:spacing w:val="-18"/>
          <w:lang w:val="cs-CZ"/>
        </w:rPr>
        <w:t xml:space="preserve"> </w:t>
      </w:r>
      <w:r w:rsidRPr="00AF5860">
        <w:rPr>
          <w:lang w:val="cs-CZ"/>
        </w:rPr>
        <w:t>příslušné právní jednání učiněno elektronicky a elektronicky</w:t>
      </w:r>
      <w:r w:rsidRPr="00AF5860">
        <w:rPr>
          <w:spacing w:val="-15"/>
          <w:lang w:val="cs-CZ"/>
        </w:rPr>
        <w:t xml:space="preserve"> </w:t>
      </w:r>
      <w:r w:rsidRPr="00AF5860">
        <w:rPr>
          <w:lang w:val="cs-CZ"/>
        </w:rPr>
        <w:t>podepsáno.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39"/>
        </w:tabs>
        <w:spacing w:before="121" w:line="259" w:lineRule="auto"/>
        <w:ind w:right="114" w:firstLine="0"/>
        <w:jc w:val="both"/>
        <w:rPr>
          <w:lang w:val="cs-CZ"/>
        </w:rPr>
      </w:pPr>
      <w:r w:rsidRPr="00AF5860">
        <w:rPr>
          <w:lang w:val="cs-CZ"/>
        </w:rPr>
        <w:t xml:space="preserve">Tato Dohoda je vyhotovena v elektronické podobě ve formátu PDF/A, přičemž každá ze smluvních stran obdrží </w:t>
      </w:r>
      <w:r w:rsidRPr="00AF5860">
        <w:rPr>
          <w:lang w:val="cs-CZ"/>
        </w:rPr>
        <w:t>oboustranně elektronicky podepsaný datový soubor této</w:t>
      </w:r>
      <w:r w:rsidRPr="00AF5860">
        <w:rPr>
          <w:spacing w:val="-1"/>
          <w:lang w:val="cs-CZ"/>
        </w:rPr>
        <w:t xml:space="preserve"> </w:t>
      </w:r>
      <w:r w:rsidRPr="00AF5860">
        <w:rPr>
          <w:lang w:val="cs-CZ"/>
        </w:rPr>
        <w:t>Dohody.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27"/>
        </w:tabs>
        <w:spacing w:before="118" w:line="259" w:lineRule="auto"/>
        <w:ind w:right="115" w:firstLine="0"/>
        <w:jc w:val="both"/>
        <w:rPr>
          <w:lang w:val="cs-CZ"/>
        </w:rPr>
      </w:pPr>
      <w:r w:rsidRPr="00AF5860">
        <w:rPr>
          <w:lang w:val="cs-CZ"/>
        </w:rPr>
        <w:t>Smluvní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strany</w:t>
      </w:r>
      <w:r w:rsidRPr="00AF5860">
        <w:rPr>
          <w:spacing w:val="-14"/>
          <w:lang w:val="cs-CZ"/>
        </w:rPr>
        <w:t xml:space="preserve"> </w:t>
      </w:r>
      <w:r w:rsidRPr="00AF5860">
        <w:rPr>
          <w:lang w:val="cs-CZ"/>
        </w:rPr>
        <w:t>prohlašují,</w:t>
      </w:r>
      <w:r w:rsidRPr="00AF5860">
        <w:rPr>
          <w:spacing w:val="-11"/>
          <w:lang w:val="cs-CZ"/>
        </w:rPr>
        <w:t xml:space="preserve"> </w:t>
      </w:r>
      <w:r w:rsidRPr="00AF5860">
        <w:rPr>
          <w:lang w:val="cs-CZ"/>
        </w:rPr>
        <w:t>že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tuto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Dohodu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uzavírají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po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vzájemném</w:t>
      </w:r>
      <w:r w:rsidRPr="00AF5860">
        <w:rPr>
          <w:spacing w:val="-12"/>
          <w:lang w:val="cs-CZ"/>
        </w:rPr>
        <w:t xml:space="preserve"> </w:t>
      </w:r>
      <w:r w:rsidRPr="00AF5860">
        <w:rPr>
          <w:lang w:val="cs-CZ"/>
        </w:rPr>
        <w:t>projednání, podle své pravé a svobodné vůle, určitě, vážně a srozumitelně, nikoliv v tísni a</w:t>
      </w:r>
      <w:r w:rsidRPr="00AF5860">
        <w:rPr>
          <w:spacing w:val="-31"/>
          <w:lang w:val="cs-CZ"/>
        </w:rPr>
        <w:t xml:space="preserve"> </w:t>
      </w:r>
      <w:r w:rsidRPr="00AF5860">
        <w:rPr>
          <w:lang w:val="cs-CZ"/>
        </w:rPr>
        <w:t>za nápadně nevýhodných podmínek. Na důkaz toho připojují své</w:t>
      </w:r>
      <w:r w:rsidRPr="00AF5860">
        <w:rPr>
          <w:spacing w:val="-13"/>
          <w:lang w:val="cs-CZ"/>
        </w:rPr>
        <w:t xml:space="preserve"> </w:t>
      </w:r>
      <w:r w:rsidRPr="00AF5860">
        <w:rPr>
          <w:lang w:val="cs-CZ"/>
        </w:rPr>
        <w:t>podpisy.</w:t>
      </w:r>
    </w:p>
    <w:p w:rsidR="003105BC" w:rsidRPr="00AF5860" w:rsidRDefault="002F2D47">
      <w:pPr>
        <w:pStyle w:val="Odstavecseseznamem"/>
        <w:numPr>
          <w:ilvl w:val="0"/>
          <w:numId w:val="2"/>
        </w:numPr>
        <w:tabs>
          <w:tab w:val="left" w:pos="537"/>
        </w:tabs>
        <w:spacing w:before="118"/>
        <w:ind w:left="536" w:hanging="418"/>
        <w:jc w:val="both"/>
        <w:rPr>
          <w:lang w:val="cs-CZ"/>
        </w:rPr>
      </w:pPr>
      <w:r w:rsidRPr="00AF5860">
        <w:rPr>
          <w:lang w:val="cs-CZ"/>
        </w:rPr>
        <w:t>Přílohy této Dohody</w:t>
      </w:r>
      <w:r w:rsidRPr="00AF5860">
        <w:rPr>
          <w:spacing w:val="-3"/>
          <w:lang w:val="cs-CZ"/>
        </w:rPr>
        <w:t xml:space="preserve"> </w:t>
      </w:r>
      <w:r w:rsidRPr="00AF5860">
        <w:rPr>
          <w:lang w:val="cs-CZ"/>
        </w:rPr>
        <w:t>jsou:</w:t>
      </w:r>
    </w:p>
    <w:p w:rsidR="003105BC" w:rsidRPr="00AF5860" w:rsidRDefault="002F2D47">
      <w:pPr>
        <w:pStyle w:val="Odstavecseseznamem"/>
        <w:numPr>
          <w:ilvl w:val="0"/>
          <w:numId w:val="1"/>
        </w:numPr>
        <w:tabs>
          <w:tab w:val="left" w:pos="508"/>
        </w:tabs>
        <w:spacing w:before="140" w:line="259" w:lineRule="auto"/>
        <w:ind w:right="117" w:firstLine="0"/>
        <w:jc w:val="both"/>
        <w:rPr>
          <w:lang w:val="cs-CZ"/>
        </w:rPr>
      </w:pPr>
      <w:r w:rsidRPr="00AF5860">
        <w:rPr>
          <w:lang w:val="cs-CZ"/>
        </w:rPr>
        <w:t>Příloha č. 1: Žádost o zpřístupnění českých technických norem a jiných technických dokumentů, včetně příloh této</w:t>
      </w:r>
      <w:r w:rsidRPr="00AF5860">
        <w:rPr>
          <w:spacing w:val="-9"/>
          <w:lang w:val="cs-CZ"/>
        </w:rPr>
        <w:t xml:space="preserve"> </w:t>
      </w:r>
      <w:r w:rsidRPr="00AF5860">
        <w:rPr>
          <w:lang w:val="cs-CZ"/>
        </w:rPr>
        <w:t>žádosti.</w:t>
      </w:r>
    </w:p>
    <w:p w:rsidR="003105BC" w:rsidRPr="00AF5860" w:rsidRDefault="002F2D47">
      <w:pPr>
        <w:pStyle w:val="Odstavecseseznamem"/>
        <w:numPr>
          <w:ilvl w:val="0"/>
          <w:numId w:val="1"/>
        </w:numPr>
        <w:tabs>
          <w:tab w:val="left" w:pos="472"/>
        </w:tabs>
        <w:spacing w:before="122" w:line="259" w:lineRule="auto"/>
        <w:ind w:right="118" w:firstLine="0"/>
        <w:jc w:val="both"/>
        <w:rPr>
          <w:lang w:val="cs-CZ"/>
        </w:rPr>
      </w:pPr>
      <w:r w:rsidRPr="00AF5860">
        <w:rPr>
          <w:lang w:val="cs-CZ"/>
        </w:rPr>
        <w:t>Příloha č. 2: Podmínky používání webov</w:t>
      </w:r>
      <w:r w:rsidRPr="00AF5860">
        <w:rPr>
          <w:lang w:val="cs-CZ"/>
        </w:rPr>
        <w:t>ého portálu Sponzorovaný přístup k ČSN.</w:t>
      </w:r>
    </w:p>
    <w:p w:rsidR="003105BC" w:rsidRPr="00AF5860" w:rsidRDefault="003105BC">
      <w:pPr>
        <w:pStyle w:val="Zkladntext"/>
        <w:rPr>
          <w:sz w:val="26"/>
          <w:lang w:val="cs-CZ"/>
        </w:rPr>
      </w:pPr>
    </w:p>
    <w:p w:rsidR="003105BC" w:rsidRPr="00AF5860" w:rsidRDefault="002F2D47">
      <w:pPr>
        <w:pStyle w:val="Zkladntext"/>
        <w:tabs>
          <w:tab w:val="left" w:pos="5075"/>
        </w:tabs>
        <w:spacing w:before="211"/>
        <w:ind w:left="118"/>
        <w:jc w:val="both"/>
        <w:rPr>
          <w:lang w:val="cs-CZ"/>
        </w:rPr>
      </w:pPr>
      <w:r w:rsidRPr="00AF5860">
        <w:rPr>
          <w:lang w:val="cs-CZ"/>
        </w:rPr>
        <w:t xml:space="preserve">V Praze dne     .   </w:t>
      </w:r>
      <w:r w:rsidRPr="00AF5860">
        <w:rPr>
          <w:spacing w:val="12"/>
          <w:lang w:val="cs-CZ"/>
        </w:rPr>
        <w:t xml:space="preserve"> </w:t>
      </w:r>
      <w:r w:rsidRPr="00AF5860">
        <w:rPr>
          <w:lang w:val="cs-CZ"/>
        </w:rPr>
        <w:t>. 2024</w:t>
      </w:r>
      <w:r w:rsidRPr="00AF5860">
        <w:rPr>
          <w:lang w:val="cs-CZ"/>
        </w:rPr>
        <w:tab/>
        <w:t xml:space="preserve">V Praze dne    .    . </w:t>
      </w:r>
      <w:r w:rsidRPr="00AF5860">
        <w:rPr>
          <w:spacing w:val="12"/>
          <w:lang w:val="cs-CZ"/>
        </w:rPr>
        <w:t xml:space="preserve"> </w:t>
      </w:r>
      <w:r w:rsidRPr="00AF5860">
        <w:rPr>
          <w:lang w:val="cs-CZ"/>
        </w:rPr>
        <w:t>2024</w:t>
      </w:r>
    </w:p>
    <w:p w:rsidR="003105BC" w:rsidRPr="00AF5860" w:rsidRDefault="003105BC">
      <w:pPr>
        <w:pStyle w:val="Zkladntext"/>
        <w:rPr>
          <w:sz w:val="26"/>
          <w:lang w:val="cs-CZ"/>
        </w:rPr>
      </w:pPr>
    </w:p>
    <w:p w:rsidR="003105BC" w:rsidRPr="00AF5860" w:rsidRDefault="003105BC">
      <w:pPr>
        <w:pStyle w:val="Zkladntext"/>
        <w:spacing w:before="4"/>
        <w:rPr>
          <w:sz w:val="19"/>
          <w:lang w:val="cs-CZ"/>
        </w:rPr>
      </w:pPr>
    </w:p>
    <w:p w:rsidR="003105BC" w:rsidRPr="00AF5860" w:rsidRDefault="002F2D47">
      <w:pPr>
        <w:pStyle w:val="Zkladntext"/>
        <w:tabs>
          <w:tab w:val="left" w:pos="5075"/>
        </w:tabs>
        <w:ind w:left="118"/>
        <w:jc w:val="both"/>
        <w:rPr>
          <w:lang w:val="cs-CZ"/>
        </w:rPr>
      </w:pPr>
      <w:r w:rsidRPr="00AF5860">
        <w:rPr>
          <w:lang w:val="cs-CZ"/>
        </w:rPr>
        <w:t>Agentura:</w:t>
      </w:r>
      <w:r w:rsidRPr="00AF5860">
        <w:rPr>
          <w:lang w:val="cs-CZ"/>
        </w:rPr>
        <w:tab/>
      </w:r>
      <w:r w:rsidRPr="00AF5860">
        <w:rPr>
          <w:lang w:val="cs-CZ"/>
        </w:rPr>
        <w:t>Žadatel:</w:t>
      </w:r>
    </w:p>
    <w:p w:rsidR="003105BC" w:rsidRDefault="003105BC">
      <w:pPr>
        <w:jc w:val="both"/>
        <w:rPr>
          <w:lang w:val="cs-CZ"/>
        </w:rPr>
      </w:pPr>
    </w:p>
    <w:p w:rsidR="00AF5860" w:rsidRDefault="00AF5860">
      <w:pPr>
        <w:jc w:val="both"/>
        <w:rPr>
          <w:lang w:val="cs-CZ"/>
        </w:rPr>
      </w:pPr>
    </w:p>
    <w:p w:rsidR="00AF5860" w:rsidRDefault="00AF5860">
      <w:pPr>
        <w:jc w:val="both"/>
        <w:rPr>
          <w:lang w:val="cs-CZ"/>
        </w:rPr>
      </w:pPr>
    </w:p>
    <w:p w:rsidR="00AF5860" w:rsidRDefault="00AF5860">
      <w:pPr>
        <w:jc w:val="both"/>
        <w:rPr>
          <w:lang w:val="cs-CZ"/>
        </w:rPr>
      </w:pPr>
    </w:p>
    <w:p w:rsidR="00AF5860" w:rsidRPr="00AF5860" w:rsidRDefault="00EE4F32" w:rsidP="00EE4F32">
      <w:pPr>
        <w:tabs>
          <w:tab w:val="left" w:pos="5260"/>
        </w:tabs>
        <w:jc w:val="both"/>
        <w:rPr>
          <w:lang w:val="cs-CZ"/>
        </w:rPr>
        <w:sectPr w:rsidR="00AF5860" w:rsidRPr="00AF5860">
          <w:pgSz w:w="11910" w:h="16840"/>
          <w:pgMar w:top="1100" w:right="1300" w:bottom="1120" w:left="1300" w:header="707" w:footer="930" w:gutter="0"/>
          <w:cols w:space="708"/>
        </w:sectPr>
      </w:pPr>
      <w:r>
        <w:rPr>
          <w:i/>
          <w:lang w:val="cs-CZ"/>
        </w:rPr>
        <w:t xml:space="preserve">  </w:t>
      </w:r>
      <w:r w:rsidRPr="00EE4F32">
        <w:rPr>
          <w:i/>
          <w:lang w:val="cs-CZ"/>
        </w:rPr>
        <w:t>XXXXXXXXXX</w:t>
      </w:r>
      <w:r>
        <w:rPr>
          <w:i/>
          <w:lang w:val="cs-CZ"/>
        </w:rPr>
        <w:tab/>
        <w:t>XXXXXXXXXX</w:t>
      </w:r>
    </w:p>
    <w:p w:rsidR="00AF5860" w:rsidRPr="00AF5860" w:rsidRDefault="00AF5860">
      <w:pPr>
        <w:rPr>
          <w:sz w:val="18"/>
          <w:lang w:val="cs-CZ"/>
        </w:rPr>
        <w:sectPr w:rsidR="00AF5860" w:rsidRPr="00AF5860">
          <w:type w:val="continuous"/>
          <w:pgSz w:w="11910" w:h="16840"/>
          <w:pgMar w:top="1100" w:right="1300" w:bottom="1120" w:left="1300" w:header="708" w:footer="708" w:gutter="0"/>
          <w:cols w:num="2" w:space="708" w:equalWidth="0">
            <w:col w:w="1656" w:space="40"/>
            <w:col w:w="7614"/>
          </w:cols>
        </w:sectPr>
      </w:pPr>
    </w:p>
    <w:p w:rsidR="003105BC" w:rsidRPr="00AF5860" w:rsidRDefault="002F2D47">
      <w:pPr>
        <w:pStyle w:val="Zkladntext"/>
        <w:tabs>
          <w:tab w:val="left" w:pos="5075"/>
        </w:tabs>
        <w:spacing w:before="143"/>
        <w:ind w:left="118"/>
        <w:rPr>
          <w:lang w:val="cs-CZ"/>
        </w:rPr>
      </w:pPr>
      <w:r w:rsidRPr="00AF5860">
        <w:rPr>
          <w:lang w:val="cs-CZ"/>
        </w:rPr>
        <w:t>Česká agentura</w:t>
      </w:r>
      <w:r w:rsidRPr="00AF5860">
        <w:rPr>
          <w:spacing w:val="-7"/>
          <w:lang w:val="cs-CZ"/>
        </w:rPr>
        <w:t xml:space="preserve"> </w:t>
      </w:r>
      <w:r w:rsidRPr="00AF5860">
        <w:rPr>
          <w:lang w:val="cs-CZ"/>
        </w:rPr>
        <w:t>pro</w:t>
      </w:r>
      <w:r w:rsidRPr="00AF5860">
        <w:rPr>
          <w:spacing w:val="-2"/>
          <w:lang w:val="cs-CZ"/>
        </w:rPr>
        <w:t xml:space="preserve"> </w:t>
      </w:r>
      <w:r w:rsidRPr="00AF5860">
        <w:rPr>
          <w:lang w:val="cs-CZ"/>
        </w:rPr>
        <w:t>standardizaci,</w:t>
      </w:r>
      <w:r w:rsidRPr="00AF5860">
        <w:rPr>
          <w:lang w:val="cs-CZ"/>
        </w:rPr>
        <w:tab/>
        <w:t>Česká republika –</w:t>
      </w:r>
      <w:r w:rsidRPr="00AF5860">
        <w:rPr>
          <w:spacing w:val="-6"/>
          <w:lang w:val="cs-CZ"/>
        </w:rPr>
        <w:t xml:space="preserve"> </w:t>
      </w:r>
      <w:r w:rsidRPr="00AF5860">
        <w:rPr>
          <w:lang w:val="cs-CZ"/>
        </w:rPr>
        <w:t>Ministerstvo</w:t>
      </w:r>
    </w:p>
    <w:p w:rsidR="003105BC" w:rsidRPr="00AF5860" w:rsidRDefault="002F2D47">
      <w:pPr>
        <w:pStyle w:val="Zkladntext"/>
        <w:tabs>
          <w:tab w:val="left" w:pos="5075"/>
        </w:tabs>
        <w:spacing w:before="20"/>
        <w:ind w:left="118"/>
        <w:rPr>
          <w:lang w:val="cs-CZ"/>
        </w:rPr>
      </w:pPr>
      <w:r w:rsidRPr="00AF5860">
        <w:rPr>
          <w:lang w:val="cs-CZ"/>
        </w:rPr>
        <w:t>státní</w:t>
      </w:r>
      <w:r w:rsidRPr="00AF5860">
        <w:rPr>
          <w:spacing w:val="-3"/>
          <w:lang w:val="cs-CZ"/>
        </w:rPr>
        <w:t xml:space="preserve"> </w:t>
      </w:r>
      <w:r w:rsidRPr="00AF5860">
        <w:rPr>
          <w:lang w:val="cs-CZ"/>
        </w:rPr>
        <w:t>příspěvková</w:t>
      </w:r>
      <w:r w:rsidRPr="00AF5860">
        <w:rPr>
          <w:spacing w:val="-4"/>
          <w:lang w:val="cs-CZ"/>
        </w:rPr>
        <w:t xml:space="preserve"> </w:t>
      </w:r>
      <w:r w:rsidRPr="00AF5860">
        <w:rPr>
          <w:lang w:val="cs-CZ"/>
        </w:rPr>
        <w:t>organizace</w:t>
      </w:r>
      <w:r w:rsidRPr="00AF5860">
        <w:rPr>
          <w:lang w:val="cs-CZ"/>
        </w:rPr>
        <w:tab/>
        <w:t>zemědělství</w:t>
      </w:r>
    </w:p>
    <w:p w:rsidR="003105BC" w:rsidRPr="00AF5860" w:rsidRDefault="002F2D47">
      <w:pPr>
        <w:pStyle w:val="Zkladntext"/>
        <w:tabs>
          <w:tab w:val="left" w:pos="5075"/>
        </w:tabs>
        <w:spacing w:before="20"/>
        <w:ind w:left="118"/>
        <w:rPr>
          <w:lang w:val="cs-CZ"/>
        </w:rPr>
      </w:pPr>
      <w:r w:rsidRPr="00AF5860">
        <w:rPr>
          <w:lang w:val="cs-CZ"/>
        </w:rPr>
        <w:t>zastoupená</w:t>
      </w:r>
      <w:r w:rsidRPr="00AF5860">
        <w:rPr>
          <w:lang w:val="cs-CZ"/>
        </w:rPr>
        <w:tab/>
        <w:t>zastoupené</w:t>
      </w:r>
    </w:p>
    <w:p w:rsidR="003105BC" w:rsidRPr="00AF5860" w:rsidRDefault="00A6149E">
      <w:pPr>
        <w:pStyle w:val="Zkladntext"/>
        <w:tabs>
          <w:tab w:val="left" w:pos="5075"/>
        </w:tabs>
        <w:spacing w:before="20"/>
        <w:ind w:left="118"/>
        <w:rPr>
          <w:lang w:val="cs-CZ"/>
        </w:rPr>
      </w:pPr>
      <w:r w:rsidRPr="00A6149E">
        <w:rPr>
          <w:i/>
          <w:lang w:val="cs-CZ"/>
        </w:rPr>
        <w:t>XXXXX</w:t>
      </w:r>
      <w:r w:rsidR="002F2D47" w:rsidRPr="00AF5860">
        <w:rPr>
          <w:lang w:val="cs-CZ"/>
        </w:rPr>
        <w:tab/>
      </w:r>
      <w:r w:rsidR="002F2D47" w:rsidRPr="00AF5860">
        <w:rPr>
          <w:lang w:val="cs-CZ"/>
        </w:rPr>
        <w:t>Ing. Martinem</w:t>
      </w:r>
      <w:r w:rsidR="002F2D47" w:rsidRPr="00AF5860">
        <w:rPr>
          <w:spacing w:val="-4"/>
          <w:lang w:val="cs-CZ"/>
        </w:rPr>
        <w:t xml:space="preserve"> </w:t>
      </w:r>
      <w:r w:rsidR="002F2D47" w:rsidRPr="00AF5860">
        <w:rPr>
          <w:lang w:val="cs-CZ"/>
        </w:rPr>
        <w:t>Štěpánkem</w:t>
      </w:r>
    </w:p>
    <w:p w:rsidR="003105BC" w:rsidRPr="00AF5860" w:rsidRDefault="00A6149E">
      <w:pPr>
        <w:pStyle w:val="Zkladntext"/>
        <w:tabs>
          <w:tab w:val="left" w:pos="5075"/>
        </w:tabs>
        <w:spacing w:before="22"/>
        <w:ind w:left="118"/>
        <w:rPr>
          <w:lang w:val="cs-CZ"/>
        </w:rPr>
      </w:pPr>
      <w:r w:rsidRPr="00A6149E">
        <w:rPr>
          <w:i/>
          <w:lang w:val="cs-CZ"/>
        </w:rPr>
        <w:t>XXXXX</w:t>
      </w:r>
      <w:r w:rsidR="002F2D47" w:rsidRPr="00AF5860">
        <w:rPr>
          <w:lang w:val="cs-CZ"/>
        </w:rPr>
        <w:tab/>
        <w:t>ředitelem odboru</w:t>
      </w:r>
      <w:r w:rsidR="002F2D47" w:rsidRPr="00AF5860">
        <w:rPr>
          <w:spacing w:val="-6"/>
          <w:lang w:val="cs-CZ"/>
        </w:rPr>
        <w:t xml:space="preserve"> </w:t>
      </w:r>
      <w:r w:rsidR="002F2D47" w:rsidRPr="00AF5860">
        <w:rPr>
          <w:lang w:val="cs-CZ"/>
        </w:rPr>
        <w:t>potravinářského</w:t>
      </w:r>
    </w:p>
    <w:p w:rsidR="003105BC" w:rsidRPr="00AF5860" w:rsidRDefault="003105BC">
      <w:pPr>
        <w:rPr>
          <w:lang w:val="cs-CZ"/>
        </w:rPr>
        <w:sectPr w:rsidR="003105BC" w:rsidRPr="00AF5860">
          <w:type w:val="continuous"/>
          <w:pgSz w:w="11910" w:h="16840"/>
          <w:pgMar w:top="1100" w:right="1300" w:bottom="1120" w:left="1300" w:header="708" w:footer="708" w:gutter="0"/>
          <w:cols w:space="708"/>
        </w:sectPr>
      </w:pPr>
    </w:p>
    <w:p w:rsidR="003105BC" w:rsidRPr="00AF5860" w:rsidRDefault="002F2D47">
      <w:pPr>
        <w:spacing w:before="1"/>
        <w:ind w:left="1750" w:right="101" w:firstLine="6311"/>
        <w:rPr>
          <w:rFonts w:ascii="Verdana" w:hAnsi="Verdana"/>
          <w:b/>
          <w:sz w:val="16"/>
          <w:lang w:val="cs-CZ"/>
        </w:rPr>
      </w:pPr>
      <w:bookmarkStart w:id="1" w:name="žádost"/>
      <w:bookmarkEnd w:id="1"/>
      <w:r w:rsidRPr="00AF5860">
        <w:rPr>
          <w:rFonts w:ascii="Verdana" w:hAnsi="Verdana"/>
          <w:b/>
          <w:sz w:val="16"/>
          <w:lang w:val="cs-CZ"/>
        </w:rPr>
        <w:lastRenderedPageBreak/>
        <w:t>Příloha č. 01 Žádost o zpřístupnění českých technických norem a jiných technických dokumentů</w:t>
      </w:r>
    </w:p>
    <w:p w:rsidR="003105BC" w:rsidRPr="00AF5860" w:rsidRDefault="003105BC">
      <w:pPr>
        <w:pStyle w:val="Zkladntext"/>
        <w:rPr>
          <w:b/>
          <w:sz w:val="20"/>
          <w:lang w:val="cs-CZ"/>
        </w:rPr>
      </w:pPr>
    </w:p>
    <w:p w:rsidR="003105BC" w:rsidRPr="00AF5860" w:rsidRDefault="002F2D47">
      <w:pPr>
        <w:pStyle w:val="Nadpis2"/>
        <w:spacing w:before="136" w:line="252" w:lineRule="exact"/>
        <w:ind w:left="1634" w:right="767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Podací místo:</w:t>
      </w:r>
    </w:p>
    <w:p w:rsidR="003105BC" w:rsidRPr="00AF5860" w:rsidRDefault="002F2D47">
      <w:pPr>
        <w:ind w:left="4365" w:right="707"/>
        <w:rPr>
          <w:rFonts w:ascii="Arial" w:hAnsi="Arial"/>
          <w:b/>
          <w:lang w:val="cs-CZ"/>
        </w:rPr>
      </w:pPr>
      <w:r w:rsidRPr="00AF5860">
        <w:rPr>
          <w:rFonts w:ascii="Arial" w:hAnsi="Arial"/>
          <w:b/>
          <w:lang w:val="cs-CZ"/>
        </w:rPr>
        <w:t xml:space="preserve">Česká agentura pro standardizaci, s.p.o. Datová schránka: </w:t>
      </w:r>
      <w:r w:rsidR="004546FA" w:rsidRPr="004546FA">
        <w:rPr>
          <w:rFonts w:ascii="Arial" w:hAnsi="Arial"/>
          <w:b/>
          <w:i/>
          <w:lang w:val="cs-CZ"/>
        </w:rPr>
        <w:t>XXXXXX</w:t>
      </w:r>
    </w:p>
    <w:p w:rsidR="003105BC" w:rsidRPr="00AF5860" w:rsidRDefault="003105BC">
      <w:pPr>
        <w:pStyle w:val="Zkladntext"/>
        <w:rPr>
          <w:rFonts w:ascii="Arial"/>
          <w:b/>
          <w:sz w:val="24"/>
          <w:lang w:val="cs-CZ"/>
        </w:rPr>
      </w:pPr>
    </w:p>
    <w:p w:rsidR="003105BC" w:rsidRPr="00AF5860" w:rsidRDefault="003105BC">
      <w:pPr>
        <w:pStyle w:val="Zkladntext"/>
        <w:rPr>
          <w:rFonts w:ascii="Arial"/>
          <w:b/>
          <w:sz w:val="24"/>
          <w:lang w:val="cs-CZ"/>
        </w:rPr>
      </w:pPr>
    </w:p>
    <w:p w:rsidR="003105BC" w:rsidRPr="00AF5860" w:rsidRDefault="002F2D47">
      <w:pPr>
        <w:spacing w:before="206" w:line="357" w:lineRule="auto"/>
        <w:ind w:left="118" w:right="116"/>
        <w:jc w:val="center"/>
        <w:rPr>
          <w:rFonts w:ascii="Arial" w:hAnsi="Arial"/>
          <w:lang w:val="cs-CZ"/>
        </w:rPr>
      </w:pPr>
      <w:r w:rsidRPr="00AF5860">
        <w:rPr>
          <w:rFonts w:ascii="Arial" w:hAnsi="Arial"/>
          <w:b/>
          <w:lang w:val="cs-CZ"/>
        </w:rPr>
        <w:t xml:space="preserve">Žádost o zpřístupnění českých technických norem a jiných technických dokumentů </w:t>
      </w:r>
      <w:r w:rsidRPr="00AF5860">
        <w:rPr>
          <w:rFonts w:ascii="Arial" w:hAnsi="Arial"/>
          <w:lang w:val="cs-CZ"/>
        </w:rPr>
        <w:t>podle § 6d zákona č. 22/1997 Sb., o technických požadavcích na výrobky a o změně a doplnění některých zákonů,</w:t>
      </w:r>
      <w:r w:rsidRPr="00AF5860">
        <w:rPr>
          <w:rFonts w:ascii="Arial" w:hAnsi="Arial"/>
          <w:lang w:val="cs-CZ"/>
        </w:rPr>
        <w:t xml:space="preserve"> ve znění pozdějších předpisů</w:t>
      </w:r>
    </w:p>
    <w:p w:rsidR="003105BC" w:rsidRPr="00AF5860" w:rsidRDefault="002F2D47">
      <w:pPr>
        <w:pStyle w:val="Zkladntext"/>
        <w:spacing w:before="130" w:line="500" w:lineRule="atLeast"/>
        <w:ind w:left="116" w:right="3133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Identifikace žadatele (ministerstvo / jiný ústřední správní úřad) Název: Ministerstvo zemědělství</w:t>
      </w:r>
    </w:p>
    <w:p w:rsidR="003105BC" w:rsidRPr="00AF5860" w:rsidRDefault="002F2D47">
      <w:pPr>
        <w:pStyle w:val="Zkladntext"/>
        <w:spacing w:before="1" w:line="252" w:lineRule="exact"/>
        <w:ind w:left="116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Adresa: Těšnov 65/17, 110 00, Praha 1</w:t>
      </w:r>
    </w:p>
    <w:p w:rsidR="003105BC" w:rsidRPr="00AF5860" w:rsidRDefault="002F2D47">
      <w:pPr>
        <w:pStyle w:val="Zkladntext"/>
        <w:spacing w:line="252" w:lineRule="exact"/>
        <w:ind w:left="116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IČO: 00020478</w:t>
      </w:r>
    </w:p>
    <w:p w:rsidR="003105BC" w:rsidRPr="00AF5860" w:rsidRDefault="002F2D47">
      <w:pPr>
        <w:pStyle w:val="Zkladntext"/>
        <w:spacing w:line="252" w:lineRule="exact"/>
        <w:ind w:left="116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Datová schránka: yphaax8</w:t>
      </w:r>
    </w:p>
    <w:p w:rsidR="003105BC" w:rsidRPr="00AF5860" w:rsidRDefault="003105BC">
      <w:pPr>
        <w:pStyle w:val="Zkladntext"/>
        <w:rPr>
          <w:rFonts w:ascii="Arial"/>
          <w:lang w:val="cs-CZ"/>
        </w:rPr>
      </w:pPr>
    </w:p>
    <w:p w:rsidR="003105BC" w:rsidRPr="00AF5860" w:rsidRDefault="002F2D47">
      <w:pPr>
        <w:pStyle w:val="Zkladntext"/>
        <w:ind w:left="116" w:right="4147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Osoba pověřená / zmocněná k jednání za žadatele: Jméno: Ing. Martin Štěpánek</w:t>
      </w:r>
    </w:p>
    <w:p w:rsidR="003105BC" w:rsidRPr="00AF5860" w:rsidRDefault="002F2D47">
      <w:pPr>
        <w:pStyle w:val="Zkladntext"/>
        <w:ind w:left="116" w:right="5370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 xml:space="preserve">Funkce: ředitel odboru potravinářského E-mail: </w:t>
      </w:r>
      <w:hyperlink r:id="rId9">
        <w:r w:rsidRPr="00AF5860">
          <w:rPr>
            <w:rFonts w:ascii="Arial" w:hAnsi="Arial"/>
            <w:lang w:val="cs-CZ"/>
          </w:rPr>
          <w:t>Martin.Stepanek@mze.gov.cz</w:t>
        </w:r>
      </w:hyperlink>
      <w:r w:rsidRPr="00AF5860">
        <w:rPr>
          <w:rFonts w:ascii="Arial" w:hAnsi="Arial"/>
          <w:lang w:val="cs-CZ"/>
        </w:rPr>
        <w:t xml:space="preserve"> Telefon: +420221812838</w:t>
      </w:r>
    </w:p>
    <w:p w:rsidR="003105BC" w:rsidRPr="00AF5860" w:rsidRDefault="003105BC">
      <w:pPr>
        <w:pStyle w:val="Zkladntext"/>
        <w:spacing w:before="1"/>
        <w:rPr>
          <w:rFonts w:ascii="Arial"/>
          <w:lang w:val="cs-CZ"/>
        </w:rPr>
      </w:pPr>
    </w:p>
    <w:p w:rsidR="003105BC" w:rsidRPr="00AF5860" w:rsidRDefault="002F2D47">
      <w:pPr>
        <w:pStyle w:val="Zkladntext"/>
        <w:ind w:left="116" w:right="601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Žadatel prohlašuje, že odpov</w:t>
      </w:r>
      <w:r w:rsidRPr="00AF5860">
        <w:rPr>
          <w:rFonts w:ascii="Arial" w:hAnsi="Arial"/>
          <w:lang w:val="cs-CZ"/>
        </w:rPr>
        <w:t>ídá za úplnost a správnost údajů v Příloze č. 1 této žádosti, kromě rubriky Počet stran, kterou vyplní Agentura, a v Příloze č. 2 této žádosti.</w:t>
      </w:r>
    </w:p>
    <w:p w:rsidR="003105BC" w:rsidRPr="00AF5860" w:rsidRDefault="003105BC">
      <w:pPr>
        <w:pStyle w:val="Zkladntext"/>
        <w:rPr>
          <w:rFonts w:ascii="Arial"/>
          <w:sz w:val="24"/>
          <w:lang w:val="cs-CZ"/>
        </w:rPr>
      </w:pPr>
    </w:p>
    <w:p w:rsidR="003105BC" w:rsidRPr="00AF5860" w:rsidRDefault="003105BC">
      <w:pPr>
        <w:pStyle w:val="Zkladntext"/>
        <w:rPr>
          <w:rFonts w:ascii="Arial"/>
          <w:sz w:val="24"/>
          <w:lang w:val="cs-CZ"/>
        </w:rPr>
      </w:pPr>
    </w:p>
    <w:p w:rsidR="003105BC" w:rsidRPr="00AF5860" w:rsidRDefault="002F2D47">
      <w:pPr>
        <w:pStyle w:val="Zkladntext"/>
        <w:spacing w:before="207"/>
        <w:ind w:left="116"/>
        <w:rPr>
          <w:rFonts w:ascii="Arial"/>
          <w:lang w:val="cs-CZ"/>
        </w:rPr>
      </w:pPr>
      <w:r w:rsidRPr="00AF5860">
        <w:rPr>
          <w:rFonts w:ascii="Arial"/>
          <w:lang w:val="cs-CZ"/>
        </w:rPr>
        <w:t>V Praze, dne</w:t>
      </w:r>
    </w:p>
    <w:p w:rsidR="003105BC" w:rsidRPr="00AF5860" w:rsidRDefault="003105BC">
      <w:pPr>
        <w:pStyle w:val="Zkladntext"/>
        <w:spacing w:before="8"/>
        <w:rPr>
          <w:rFonts w:ascii="Arial"/>
          <w:sz w:val="21"/>
          <w:lang w:val="cs-CZ"/>
        </w:rPr>
      </w:pPr>
    </w:p>
    <w:p w:rsidR="003105BC" w:rsidRPr="00AF5860" w:rsidRDefault="002F2D47">
      <w:pPr>
        <w:pStyle w:val="Zkladntext"/>
        <w:ind w:left="5073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Za žadatele:</w:t>
      </w:r>
      <w:bookmarkStart w:id="2" w:name="_GoBack"/>
      <w:bookmarkEnd w:id="2"/>
    </w:p>
    <w:p w:rsidR="003105BC" w:rsidRPr="00AF5860" w:rsidRDefault="003105BC">
      <w:pPr>
        <w:pStyle w:val="Zkladntext"/>
        <w:rPr>
          <w:rFonts w:ascii="Arial"/>
          <w:sz w:val="20"/>
          <w:lang w:val="cs-CZ"/>
        </w:rPr>
      </w:pPr>
    </w:p>
    <w:p w:rsidR="003105BC" w:rsidRPr="004546FA" w:rsidRDefault="004546FA" w:rsidP="004546FA">
      <w:pPr>
        <w:pStyle w:val="Zkladntext"/>
        <w:tabs>
          <w:tab w:val="left" w:pos="5200"/>
        </w:tabs>
        <w:rPr>
          <w:rFonts w:ascii="Arial"/>
          <w:i/>
          <w:sz w:val="20"/>
          <w:lang w:val="cs-CZ"/>
        </w:rPr>
      </w:pPr>
      <w:r>
        <w:rPr>
          <w:rFonts w:ascii="Arial"/>
          <w:sz w:val="20"/>
          <w:lang w:val="cs-CZ"/>
        </w:rPr>
        <w:tab/>
      </w:r>
      <w:r w:rsidRPr="004546FA">
        <w:rPr>
          <w:rFonts w:ascii="Arial"/>
          <w:i/>
          <w:sz w:val="20"/>
          <w:lang w:val="cs-CZ"/>
        </w:rPr>
        <w:t>XXXXXXX</w:t>
      </w:r>
    </w:p>
    <w:p w:rsidR="003105BC" w:rsidRPr="00AF5860" w:rsidRDefault="002F2D47">
      <w:pPr>
        <w:pStyle w:val="Zkladntext"/>
        <w:spacing w:before="2"/>
        <w:rPr>
          <w:rFonts w:ascii="Arial"/>
          <w:sz w:val="21"/>
          <w:lang w:val="cs-CZ"/>
        </w:rPr>
      </w:pPr>
      <w:r w:rsidRPr="00AF5860">
        <w:rPr>
          <w:lang w:val="cs-CZ"/>
        </w:rPr>
        <w:pict>
          <v:line id="_x0000_s1031" style="position:absolute;z-index:1144;mso-wrap-distance-left:0;mso-wrap-distance-right:0;mso-position-horizontal-relative:page" from="318.65pt,14.5pt" to="477.8pt,14.5pt" strokeweight=".24536mm">
            <w10:wrap type="topAndBottom" anchorx="page"/>
          </v:line>
        </w:pict>
      </w:r>
    </w:p>
    <w:p w:rsidR="003105BC" w:rsidRPr="00AF5860" w:rsidRDefault="002F2D47">
      <w:pPr>
        <w:pStyle w:val="Zkladntext"/>
        <w:spacing w:line="226" w:lineRule="exact"/>
        <w:ind w:left="5073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podpis zmocněné / pověřené osoby</w:t>
      </w:r>
    </w:p>
    <w:p w:rsidR="003105BC" w:rsidRPr="00AF5860" w:rsidRDefault="003105BC">
      <w:pPr>
        <w:pStyle w:val="Zkladntext"/>
        <w:rPr>
          <w:rFonts w:ascii="Arial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Arial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Arial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Arial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Arial"/>
          <w:lang w:val="cs-CZ"/>
        </w:rPr>
      </w:pPr>
    </w:p>
    <w:p w:rsidR="003105BC" w:rsidRPr="00AF5860" w:rsidRDefault="002F2D47">
      <w:pPr>
        <w:pStyle w:val="Zkladntext"/>
        <w:spacing w:before="94"/>
        <w:ind w:left="116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Přílohy:</w:t>
      </w:r>
    </w:p>
    <w:p w:rsidR="003105BC" w:rsidRPr="00AF5860" w:rsidRDefault="003105BC">
      <w:pPr>
        <w:pStyle w:val="Zkladntext"/>
        <w:spacing w:before="9"/>
        <w:rPr>
          <w:rFonts w:ascii="Arial"/>
          <w:sz w:val="21"/>
          <w:lang w:val="cs-CZ"/>
        </w:rPr>
      </w:pPr>
    </w:p>
    <w:p w:rsidR="003105BC" w:rsidRPr="00AF5860" w:rsidRDefault="002F2D47">
      <w:pPr>
        <w:pStyle w:val="Zkladntext"/>
        <w:ind w:left="116" w:right="809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Příloha 1 – Seznam sponzorovaných českých technických norem a jiných technických dokumentů</w:t>
      </w:r>
    </w:p>
    <w:p w:rsidR="003105BC" w:rsidRPr="00AF5860" w:rsidRDefault="002F2D47">
      <w:pPr>
        <w:pStyle w:val="Zkladntext"/>
        <w:ind w:left="116" w:right="149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Příloha 2 – Kvalifikovaný odhad počtu uživatelů sponzorovaných českých technických norem a jiných technických dokumentů</w:t>
      </w:r>
    </w:p>
    <w:p w:rsidR="003105BC" w:rsidRPr="00AF5860" w:rsidRDefault="003105BC">
      <w:pPr>
        <w:rPr>
          <w:rFonts w:ascii="Arial" w:hAnsi="Arial"/>
          <w:lang w:val="cs-CZ"/>
        </w:rPr>
        <w:sectPr w:rsidR="003105BC" w:rsidRPr="00AF5860">
          <w:headerReference w:type="default" r:id="rId10"/>
          <w:footerReference w:type="default" r:id="rId11"/>
          <w:pgSz w:w="11910" w:h="16840"/>
          <w:pgMar w:top="900" w:right="1300" w:bottom="280" w:left="1300" w:header="702" w:footer="0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4"/>
        <w:rPr>
          <w:rFonts w:ascii="Times New Roman"/>
          <w:sz w:val="14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49"/>
        </w:trPr>
        <w:tc>
          <w:tcPr>
            <w:tcW w:w="7598" w:type="dxa"/>
            <w:gridSpan w:val="3"/>
          </w:tcPr>
          <w:p w:rsidR="003105BC" w:rsidRPr="00AF5860" w:rsidRDefault="002F2D47">
            <w:pPr>
              <w:pStyle w:val="TableParagraph"/>
              <w:spacing w:line="256" w:lineRule="auto"/>
              <w:ind w:right="857"/>
              <w:rPr>
                <w:lang w:val="cs-CZ"/>
              </w:rPr>
            </w:pPr>
            <w:bookmarkStart w:id="3" w:name="příloha_1_a_2"/>
            <w:bookmarkStart w:id="4" w:name="RANGE!A1:C139"/>
            <w:bookmarkEnd w:id="3"/>
            <w:bookmarkEnd w:id="4"/>
            <w:r w:rsidRPr="00AF5860">
              <w:rPr>
                <w:lang w:val="cs-CZ"/>
              </w:rPr>
              <w:t>Dohoda o sponzorovaném přístupu k českým technickým normám a jiným technickým dokumentům_v05</w:t>
            </w: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458"/>
        </w:trPr>
        <w:tc>
          <w:tcPr>
            <w:tcW w:w="7598" w:type="dxa"/>
            <w:gridSpan w:val="3"/>
          </w:tcPr>
          <w:p w:rsidR="003105BC" w:rsidRPr="00AF5860" w:rsidRDefault="002F2D47">
            <w:pPr>
              <w:pStyle w:val="TableParagraph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Příloha č. 1</w:t>
            </w: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751"/>
        </w:trPr>
        <w:tc>
          <w:tcPr>
            <w:tcW w:w="7598" w:type="dxa"/>
            <w:gridSpan w:val="3"/>
          </w:tcPr>
          <w:p w:rsidR="003105BC" w:rsidRPr="00AF5860" w:rsidRDefault="002F2D47">
            <w:pPr>
              <w:pStyle w:val="TableParagraph"/>
              <w:spacing w:before="1" w:line="256" w:lineRule="auto"/>
              <w:ind w:right="1065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Žádost o zpřístupnění českých technických norem a jiných technických dokumentů</w:t>
            </w: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458"/>
        </w:trPr>
        <w:tc>
          <w:tcPr>
            <w:tcW w:w="7598" w:type="dxa"/>
            <w:gridSpan w:val="3"/>
          </w:tcPr>
          <w:p w:rsidR="003105BC" w:rsidRPr="00AF5860" w:rsidRDefault="002F2D47">
            <w:pPr>
              <w:pStyle w:val="TableParagraph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Příloha 1 – Seznam českých technických norem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2024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737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Označení a název právního předpisu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333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Označení ČSN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Název ČSN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298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Počet stran ČSN</w:t>
            </w:r>
          </w:p>
          <w:p w:rsidR="003105BC" w:rsidRPr="00AF5860" w:rsidRDefault="002F2D47">
            <w:pPr>
              <w:pStyle w:val="TableParagraph"/>
              <w:spacing w:before="2" w:line="240" w:lineRule="auto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(doplní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b/>
                <w:lang w:val="cs-CZ"/>
              </w:rPr>
            </w:pPr>
            <w:r w:rsidRPr="00AF5860">
              <w:rPr>
                <w:b/>
                <w:lang w:val="cs-CZ"/>
              </w:rPr>
              <w:t>Poskytovatel)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line="259" w:lineRule="auto"/>
              <w:ind w:right="129"/>
              <w:rPr>
                <w:lang w:val="cs-CZ"/>
              </w:rPr>
            </w:pPr>
            <w:r w:rsidRPr="00AF5860">
              <w:rPr>
                <w:lang w:val="cs-CZ"/>
              </w:rPr>
              <w:t>Vyhláška č. 101/1996 Sb.,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48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1000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Ochrana lesa proti kůrovcům na smrku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before="1" w:line="259" w:lineRule="auto"/>
              <w:ind w:right="258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Vyhláška č. 29/2004 Sb., kterou se provádí zákon č. 149/2003 Sb.,</w:t>
            </w:r>
          </w:p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o obchodu</w:t>
            </w:r>
          </w:p>
          <w:p w:rsidR="003105BC" w:rsidRPr="00AF5860" w:rsidRDefault="002F2D47">
            <w:pPr>
              <w:pStyle w:val="TableParagraph"/>
              <w:spacing w:before="22" w:line="259" w:lineRule="auto"/>
              <w:ind w:right="631"/>
              <w:rPr>
                <w:lang w:val="cs-CZ"/>
              </w:rPr>
            </w:pPr>
            <w:r w:rsidRPr="00AF5860">
              <w:rPr>
                <w:lang w:val="cs-CZ"/>
              </w:rPr>
              <w:t>s reprodukčním materiálem lesních dřevin,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48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1211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Lesní semenářství - sběr, jakost</w:t>
            </w:r>
          </w:p>
          <w:p w:rsidR="003105BC" w:rsidRPr="00AF5860" w:rsidRDefault="002F2D47">
            <w:pPr>
              <w:pStyle w:val="TableParagraph"/>
              <w:spacing w:before="18" w:line="259" w:lineRule="auto"/>
              <w:ind w:right="87"/>
              <w:rPr>
                <w:lang w:val="cs-CZ"/>
              </w:rPr>
            </w:pPr>
            <w:r w:rsidRPr="00AF5860">
              <w:rPr>
                <w:lang w:val="cs-CZ"/>
              </w:rPr>
              <w:t>a zkoušky jakosti plodů a semen lesních dřevin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60</w:t>
            </w:r>
          </w:p>
        </w:tc>
      </w:tr>
      <w:tr w:rsidR="003105BC" w:rsidRPr="00AF5860">
        <w:trPr>
          <w:trHeight w:hRule="exact" w:val="190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48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2115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Sadební materiál lesních dřevin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2198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line="259" w:lineRule="auto"/>
              <w:ind w:right="134"/>
              <w:rPr>
                <w:lang w:val="cs-CZ"/>
              </w:rPr>
            </w:pPr>
            <w:r w:rsidRPr="00AF5860">
              <w:rPr>
                <w:lang w:val="cs-CZ"/>
              </w:rPr>
              <w:t xml:space="preserve">zákon č. 146/2002 Sb., ve znění pozdějších přepisů a vyhláška č. 231/2016 Sb., ve znění vyhlášky č. </w:t>
            </w:r>
            <w:r w:rsidRPr="00AF5860">
              <w:rPr>
                <w:i/>
                <w:lang w:val="cs-CZ"/>
              </w:rPr>
              <w:t>78</w:t>
            </w:r>
            <w:r w:rsidRPr="00AF5860">
              <w:rPr>
                <w:lang w:val="cs-CZ"/>
              </w:rPr>
              <w:t>/2018 Sb. + vícero</w:t>
            </w:r>
          </w:p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dalších předpisů (nejsou v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gesci 18120)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518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ČSN EN ISO/IEC 17025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62"/>
              <w:rPr>
                <w:lang w:val="cs-CZ"/>
              </w:rPr>
            </w:pPr>
            <w:r w:rsidRPr="00AF5860">
              <w:rPr>
                <w:lang w:val="cs-CZ"/>
              </w:rPr>
              <w:t>Všeobecné požadavky na kompetenci zkušebních a kalibračních laboratoří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48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155"/>
              <w:rPr>
                <w:lang w:val="cs-CZ"/>
              </w:rPr>
            </w:pPr>
            <w:r w:rsidRPr="00AF5860">
              <w:rPr>
                <w:lang w:val="cs-CZ"/>
              </w:rPr>
              <w:t>vyhláška č. 231/2016 Sb., o odběru, přípravě a metodách zkoušení kontrolních vzorků potravin a tabákových výrobků, ve znění vyhlášky č. 78/2018 Sb.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5496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85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 Zasvěcení do problematiky a výcvik posuzovatelů při zjišťová</w:t>
            </w:r>
            <w:r w:rsidRPr="00AF5860">
              <w:rPr>
                <w:lang w:val="cs-CZ"/>
              </w:rPr>
              <w:t>ní a rozlišování pachů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8586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24"/>
              <w:rPr>
                <w:lang w:val="cs-CZ"/>
              </w:rPr>
            </w:pPr>
            <w:r w:rsidRPr="00AF5860">
              <w:rPr>
                <w:lang w:val="cs-CZ"/>
              </w:rPr>
              <w:t>Senzorická analýza - Obecná směrnice pro výběr, výcvik a sledování činnosti vybraných posuzovatelů a odborných senzorických posuzovatelů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8587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6" w:lineRule="auto"/>
              <w:ind w:right="670"/>
              <w:rPr>
                <w:lang w:val="cs-CZ"/>
              </w:rPr>
            </w:pPr>
            <w:r w:rsidRPr="00AF5860">
              <w:rPr>
                <w:lang w:val="cs-CZ"/>
              </w:rPr>
              <w:t>Senzorická analýza-metodologie- Pořadová zkouška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footerReference w:type="default" r:id="rId12"/>
          <w:pgSz w:w="11910" w:h="16840"/>
          <w:pgMar w:top="900" w:right="1300" w:bottom="1120" w:left="1300" w:header="702" w:footer="927" w:gutter="0"/>
          <w:pgNumType w:start="1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11036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09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 Profil textury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11037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Senzorická analýza - Pokyny pro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senzorické hodnocení barvy výrobků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8588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Zkouška „A” - „ne A”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3972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Metoda zkoumání citlivosti chuti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4120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Trojúhelníková zkouška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5495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Párová porovnávací zkouška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10399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Senzorická analýza - Metodologie -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Zkouška duo-trio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8243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Cigarety - Odběr vzorků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0253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19"/>
              <w:rPr>
                <w:lang w:val="cs-CZ"/>
              </w:rPr>
            </w:pPr>
            <w:r w:rsidRPr="00AF5860">
              <w:rPr>
                <w:lang w:val="cs-CZ"/>
              </w:rPr>
              <w:t>Odběr vzorků pro stanovení pesticidů v a na potravinách rostlinného a živočišného původu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5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0290-2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zmrazených výrobků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- Část 2: Odběr vzorků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1: Všeobecná ustanovení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67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 Část 2: Odběr vzorků k chemickým analýzám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4387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13"/>
              <w:rPr>
                <w:lang w:val="cs-CZ"/>
              </w:rPr>
            </w:pPr>
            <w:r w:rsidRPr="00AF5860">
              <w:rPr>
                <w:lang w:val="cs-CZ"/>
              </w:rPr>
              <w:t>Cigarety - Stanovení surového a beznikotinového bezvodého kondenzátu kouře za použití rutinního analytického nakuřovacího přístroje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10315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5"/>
              <w:rPr>
                <w:lang w:val="cs-CZ"/>
              </w:rPr>
            </w:pPr>
            <w:r w:rsidRPr="00AF5860">
              <w:rPr>
                <w:lang w:val="cs-CZ"/>
              </w:rPr>
              <w:t>Cigarety - Stanovení obsahu nikotinu v kouřových kondenzátech - Metoda plynové chromatografie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8454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06"/>
              <w:rPr>
                <w:lang w:val="cs-CZ"/>
              </w:rPr>
            </w:pPr>
            <w:r w:rsidRPr="00AF5860">
              <w:rPr>
                <w:lang w:val="cs-CZ"/>
              </w:rPr>
              <w:t>Cigarety - Stanovení oxidu uhelnatého v kouřových kondenzátech - Metoda NDIR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3: Stanovení vlhkosti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5: Stanovení obsahu bílkovin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7: Stanovení obsahu popela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8: Stanovení titrační kyselosti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0111-12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Metody zkoušení kaseinu a kaseinátů -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Část 12: Stanovení pH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0105-3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9"/>
              <w:rPr>
                <w:lang w:val="cs-CZ"/>
              </w:rPr>
            </w:pPr>
            <w:r w:rsidRPr="00AF5860">
              <w:rPr>
                <w:lang w:val="cs-CZ"/>
              </w:rPr>
              <w:t>Metody zkoušení mléčných výrobků sušených a zahuštěných - Část 3: Stanovení obsahu sušiny v zahuštěném slazeném a neslazeném mléce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327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0105-11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08"/>
              <w:rPr>
                <w:lang w:val="cs-CZ"/>
              </w:rPr>
            </w:pPr>
            <w:r w:rsidRPr="00AF5860">
              <w:rPr>
                <w:lang w:val="cs-CZ"/>
              </w:rPr>
              <w:t>Metody zkoušení mléčných výrobků sušených a zahuštěných - Část 11: Stanovení fosfatázové aktivity v sušeném mléce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57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0105-13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408"/>
              <w:rPr>
                <w:lang w:val="cs-CZ"/>
              </w:rPr>
            </w:pPr>
            <w:r w:rsidRPr="00AF5860">
              <w:rPr>
                <w:lang w:val="cs-CZ"/>
              </w:rPr>
              <w:t>Metody zkoušení mléčných výrobků sušených a zahuštěných - Část 13: Stanovení obsahu vody v sušeném mléce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</w:t>
            </w:r>
          </w:p>
        </w:tc>
      </w:tr>
      <w:tr w:rsidR="003105BC" w:rsidRPr="00AF5860">
        <w:trPr>
          <w:trHeight w:hRule="exact" w:val="75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0290-7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zmrazených výrobků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- Část 7: Měření teplot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756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00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 - Stanovení ztráty hmotnosti sušením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756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 - Stanovení sacharózy polarizací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5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85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výrobků. Část 6: Stanovení popela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756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 - Stanovení obsahu redukujících látek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0160-17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94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 - Část 17: Stanovení obsahu sušiny (A. Metoda sušení za sníženého tlaku, B. Refraktometrická metoda)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1620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0160-18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52"/>
              <w:rPr>
                <w:lang w:val="cs-CZ"/>
              </w:rPr>
            </w:pPr>
            <w:r w:rsidRPr="00AF5860">
              <w:rPr>
                <w:lang w:val="cs-CZ"/>
              </w:rPr>
              <w:t>Metody zkoušení cukrovarských výrobků - Část 18: Stanovení glukózového ekvivalentu (Metoda podle Lanea a Eynona s konstantním titrem)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8589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90"/>
              <w:rPr>
                <w:lang w:val="cs-CZ"/>
              </w:rPr>
            </w:pPr>
            <w:r w:rsidRPr="00AF5860">
              <w:rPr>
                <w:lang w:val="cs-CZ"/>
              </w:rPr>
              <w:t>Senzorická analýza - Obecné pokyny pro uspořádání senzorického pracoviště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line="259" w:lineRule="auto"/>
              <w:ind w:right="155"/>
              <w:rPr>
                <w:lang w:val="cs-CZ"/>
              </w:rPr>
            </w:pPr>
            <w:r w:rsidRPr="00AF5860">
              <w:rPr>
                <w:lang w:val="cs-CZ"/>
              </w:rPr>
              <w:t>vyhláška č. 141/1997 Sb.,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73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0804 ed.2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74"/>
              <w:rPr>
                <w:lang w:val="cs-CZ"/>
              </w:rPr>
            </w:pPr>
            <w:r w:rsidRPr="00AF5860">
              <w:rPr>
                <w:lang w:val="cs-CZ"/>
              </w:rPr>
              <w:t>Požární bezpečnost staveb - Výrobní objekty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156</w:t>
            </w:r>
          </w:p>
        </w:tc>
      </w:tr>
      <w:tr w:rsidR="003105BC" w:rsidRPr="00AF5860">
        <w:trPr>
          <w:trHeight w:hRule="exact" w:val="776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112"/>
              <w:rPr>
                <w:lang w:val="cs-CZ"/>
              </w:rPr>
            </w:pPr>
            <w:r w:rsidRPr="00AF5860">
              <w:rPr>
                <w:lang w:val="cs-CZ"/>
              </w:rPr>
              <w:t>vyhláška č. 366/2005 Sb., o požadavcích vztahujících se na některé zmrazené potraviny, ve znění vyhlášky</w:t>
            </w:r>
            <w:r w:rsidRPr="00AF5860">
              <w:rPr>
                <w:spacing w:val="-2"/>
                <w:lang w:val="cs-CZ"/>
              </w:rPr>
              <w:t xml:space="preserve"> </w:t>
            </w:r>
            <w:r w:rsidRPr="00AF5860">
              <w:rPr>
                <w:lang w:val="cs-CZ"/>
              </w:rPr>
              <w:t>č.</w:t>
            </w:r>
          </w:p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312/2023 Sb.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0290-2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Metody zkoušení zmrazených výrobků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- Část 2: Odběr vzorků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584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56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0290-7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Metody zkoušení zmrazených výrobků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- Část 7: Měření teplot</w:t>
            </w:r>
          </w:p>
          <w:p w:rsidR="003105BC" w:rsidRPr="00AF5860" w:rsidRDefault="002F2D47">
            <w:pPr>
              <w:pStyle w:val="TableParagraph"/>
              <w:spacing w:before="22" w:line="256" w:lineRule="auto"/>
              <w:ind w:right="231"/>
              <w:rPr>
                <w:lang w:val="cs-CZ"/>
              </w:rPr>
            </w:pPr>
            <w:r w:rsidRPr="00AF5860">
              <w:rPr>
                <w:lang w:val="cs-CZ"/>
              </w:rPr>
              <w:t>s předpokládaným počtem koncových uživatelů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89"/>
              <w:rPr>
                <w:lang w:val="cs-CZ"/>
              </w:rPr>
            </w:pPr>
            <w:r w:rsidRPr="00AF5860">
              <w:rPr>
                <w:lang w:val="cs-CZ"/>
              </w:rPr>
              <w:t>Vyhláška č. 471/2001 Sb., o technickobezpečnostním dohledu nad vodními díly,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2310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Sypané hráze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75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Malé vodní nádrže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1993-1-1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36"/>
              <w:rPr>
                <w:lang w:val="cs-CZ"/>
              </w:rPr>
            </w:pPr>
            <w:r w:rsidRPr="00AF5860">
              <w:rPr>
                <w:lang w:val="cs-CZ"/>
              </w:rPr>
              <w:t>Eurokód 3: Navrhování ocelových konstrukcí - Část 1-1: Obecná pravidla a pravidla pro pozemní stavby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94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1990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Eurokód: zásady navrhování konstrukcí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100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2935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15"/>
              <w:rPr>
                <w:lang w:val="cs-CZ"/>
              </w:rPr>
            </w:pPr>
            <w:r w:rsidRPr="00AF5860">
              <w:rPr>
                <w:lang w:val="cs-CZ"/>
              </w:rPr>
              <w:t>Posuzování bezpečnosti vodních děl při povodních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before="1" w:line="259" w:lineRule="auto"/>
              <w:ind w:right="129"/>
              <w:rPr>
                <w:lang w:val="cs-CZ"/>
              </w:rPr>
            </w:pPr>
            <w:r w:rsidRPr="00AF5860">
              <w:rPr>
                <w:lang w:val="cs-CZ"/>
              </w:rPr>
              <w:t>Vyhláška č. 590/2002 Sb., o technických požadavcích pro vodní díla,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1400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Hydrologické údaje povrchových vod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2130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57"/>
              <w:rPr>
                <w:lang w:val="cs-CZ"/>
              </w:rPr>
            </w:pPr>
            <w:r w:rsidRPr="00AF5860">
              <w:rPr>
                <w:lang w:val="cs-CZ"/>
              </w:rPr>
              <w:t>Křížení a souběhy vodních toků s dráhami, pozemními komunikacemi a vedeními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Malé vodní nádrže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5115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Jímání podzemní vody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2935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15"/>
              <w:rPr>
                <w:lang w:val="cs-CZ"/>
              </w:rPr>
            </w:pPr>
            <w:r w:rsidRPr="00AF5860">
              <w:rPr>
                <w:lang w:val="cs-CZ"/>
              </w:rPr>
              <w:t>Posuzování bezpečnosti vodních děl při povodních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30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103"/>
              <w:rPr>
                <w:lang w:val="cs-CZ"/>
              </w:rPr>
            </w:pPr>
            <w:r w:rsidRPr="00AF5860">
              <w:rPr>
                <w:lang w:val="cs-CZ"/>
              </w:rPr>
              <w:t>Vyhláška č. 225/2002 Sb., o podrobném vymezení staveb k vodohospodářským melioracím pozemků a jejich částí a způsobu a rozsahu péče o ně,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69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0012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Tlakové nádoby stabilní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  <w:tr w:rsidR="003105BC" w:rsidRPr="00AF5860">
        <w:trPr>
          <w:trHeight w:hRule="exact" w:val="190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50110-1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23" w:firstLine="50"/>
              <w:rPr>
                <w:lang w:val="cs-CZ"/>
              </w:rPr>
            </w:pPr>
            <w:r w:rsidRPr="00AF5860">
              <w:rPr>
                <w:lang w:val="cs-CZ"/>
              </w:rPr>
              <w:t>Obsluha a práce na elektrických zařízeních - Část 1: Obecné požadavky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776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139"/>
              <w:rPr>
                <w:lang w:val="cs-CZ"/>
              </w:rPr>
            </w:pPr>
            <w:r w:rsidRPr="00AF5860">
              <w:rPr>
                <w:lang w:val="cs-CZ"/>
              </w:rPr>
              <w:t>Vyhláška č. 431/2001 Sb., o obsahu vodní bilance, způsobu jejího sestavení a o údajích pro vodní bilanci,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7221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Kvalita vod - Klasifikace kvality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povrchových vod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9297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75"/>
              <w:rPr>
                <w:lang w:val="cs-CZ"/>
              </w:rPr>
            </w:pPr>
            <w:r w:rsidRPr="00AF5860">
              <w:rPr>
                <w:lang w:val="cs-CZ"/>
              </w:rPr>
              <w:t>Jakost vod. Stanovení chloridů. Argentometrické stanovení s chromanovým indikátorem (metoda podle Mohra)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83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0520-11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21"/>
              <w:rPr>
                <w:lang w:val="cs-CZ"/>
              </w:rPr>
            </w:pPr>
            <w:r w:rsidRPr="00AF5860">
              <w:rPr>
                <w:lang w:val="cs-CZ"/>
              </w:rPr>
              <w:t>Fyzikálně chemický rozbor pitné vody. Stanovení chloridů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90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10304-1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07"/>
              <w:rPr>
                <w:lang w:val="cs-CZ"/>
              </w:rPr>
            </w:pPr>
            <w:r w:rsidRPr="00AF5860">
              <w:rPr>
                <w:lang w:val="cs-CZ"/>
              </w:rPr>
              <w:t>Jakost vod - Stanovení rozpuštěných aniontů metodou kapalinové chromatografie iontů - Část 1: Stanovení bromidů, chloridů, fluoridů, dusičnanů, dusitanů, fosforečnanů a síranů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04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9280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506"/>
              <w:rPr>
                <w:lang w:val="cs-CZ"/>
              </w:rPr>
            </w:pPr>
            <w:r w:rsidRPr="00AF5860">
              <w:rPr>
                <w:lang w:val="cs-CZ"/>
              </w:rPr>
              <w:t>Jakost vod. Stanovení síranů. Gravimetrická metoda a chloridem barnatým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7150-1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8"/>
              <w:rPr>
                <w:lang w:val="cs-CZ"/>
              </w:rPr>
            </w:pPr>
            <w:r w:rsidRPr="00AF5860">
              <w:rPr>
                <w:lang w:val="cs-CZ"/>
              </w:rPr>
              <w:t>Jakost vod. Stanovení amonných iontů. Část 1: Manuální spektrometrická metoda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7150-2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8"/>
              <w:rPr>
                <w:lang w:val="cs-CZ"/>
              </w:rPr>
            </w:pPr>
            <w:r w:rsidRPr="00AF5860">
              <w:rPr>
                <w:lang w:val="cs-CZ"/>
              </w:rPr>
              <w:t>Jakost vod. Stanovení amonných iontů. Část 2: Automatizovaná spektrometrická metoda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11732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57"/>
              <w:rPr>
                <w:lang w:val="cs-CZ"/>
              </w:rPr>
            </w:pPr>
            <w:r w:rsidRPr="00AF5860">
              <w:rPr>
                <w:lang w:val="cs-CZ"/>
              </w:rPr>
              <w:t>Jakost vod - Stanovení amoniakálního dusíku - Metoda průtokové analýzy (CFA a FIA) se spektrofotometrickou detekcí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8"/>
              <w:rPr>
                <w:lang w:val="cs-CZ"/>
              </w:rPr>
            </w:pPr>
            <w:r w:rsidRPr="00AF5860">
              <w:rPr>
                <w:lang w:val="cs-CZ"/>
              </w:rPr>
              <w:t>Jakost vod. Stanovení amonných iontů. Odměrná metoda po destilaci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1040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7890-1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40"/>
              <w:rPr>
                <w:lang w:val="cs-CZ"/>
              </w:rPr>
            </w:pPr>
            <w:r w:rsidRPr="00AF5860">
              <w:rPr>
                <w:lang w:val="cs-CZ"/>
              </w:rPr>
              <w:t>Jakost vod. Stanovení dusičnanů. Část 1: Spektrometrická metoda s 2,6- dimethylfenolem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4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7890-2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154"/>
              <w:rPr>
                <w:lang w:val="cs-CZ"/>
              </w:rPr>
            </w:pPr>
            <w:r w:rsidRPr="00AF5860">
              <w:rPr>
                <w:lang w:val="cs-CZ"/>
              </w:rPr>
              <w:t>Jakost vod. Stanovení dusičnanů. Část 2: Spektrometrická destilační metoda s 4-fluorfenolem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7890-3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43"/>
              <w:rPr>
                <w:lang w:val="cs-CZ"/>
              </w:rPr>
            </w:pPr>
            <w:r w:rsidRPr="00AF5860">
              <w:rPr>
                <w:lang w:val="cs-CZ"/>
              </w:rPr>
              <w:t>Jakost vod. Stanovení dusičnanů. Část 3: Spektrometrická metoda s kyselinou sulfosalicylovou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8467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683"/>
              <w:rPr>
                <w:lang w:val="cs-CZ"/>
              </w:rPr>
            </w:pPr>
            <w:r w:rsidRPr="00AF5860">
              <w:rPr>
                <w:lang w:val="cs-CZ"/>
              </w:rPr>
              <w:t>Jakost vod. Stanovení chemické spotřeby kyslíku manganistanem (CHSKMn)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8288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33"/>
              <w:rPr>
                <w:lang w:val="cs-CZ"/>
              </w:rPr>
            </w:pPr>
            <w:r w:rsidRPr="00AF5860">
              <w:rPr>
                <w:lang w:val="cs-CZ"/>
              </w:rPr>
              <w:t>Jakost vod. Stanovení kobaltu, niklu, mědi, zinku, kadmia a olova. Metody plamenové atomové absorpční spektrometrie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ind w:left="156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7346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6" w:lineRule="auto"/>
              <w:ind w:right="376"/>
              <w:rPr>
                <w:lang w:val="cs-CZ"/>
              </w:rPr>
            </w:pPr>
            <w:r w:rsidRPr="00AF5860">
              <w:rPr>
                <w:lang w:val="cs-CZ"/>
              </w:rPr>
              <w:t>Jakost vod - Stanovení rozpuštěných látek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5961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09"/>
              <w:rPr>
                <w:lang w:val="cs-CZ"/>
              </w:rPr>
            </w:pPr>
            <w:r w:rsidRPr="00AF5860">
              <w:rPr>
                <w:lang w:val="cs-CZ"/>
              </w:rPr>
              <w:t>Jakost vod. Stanovení kadmia atomovou absorpční spektrometrií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5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83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0520-43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21"/>
              <w:rPr>
                <w:lang w:val="cs-CZ"/>
              </w:rPr>
            </w:pPr>
            <w:r w:rsidRPr="00AF5860">
              <w:rPr>
                <w:lang w:val="cs-CZ"/>
              </w:rPr>
              <w:t>Fyzikálně chemický rozbor pitné vody. Stanovení olova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10523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Jakost vod - Stanovení pH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7342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Kvalita vod - Stanovení teploty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19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27888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Jakost vod. Stanovení elektrické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konduktivity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1899-2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57"/>
              <w:rPr>
                <w:lang w:val="cs-CZ"/>
              </w:rPr>
            </w:pPr>
            <w:r w:rsidRPr="00AF5860">
              <w:rPr>
                <w:lang w:val="cs-CZ"/>
              </w:rPr>
              <w:t>Jakost vod - Stanovení biochemické spotřeby kyslíku po n dnech (BSKn) - Část 2: Metoda pro neředěné vzorky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83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0530-29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94"/>
              <w:rPr>
                <w:lang w:val="cs-CZ"/>
              </w:rPr>
            </w:pPr>
            <w:r w:rsidRPr="00AF5860">
              <w:rPr>
                <w:lang w:val="cs-CZ"/>
              </w:rPr>
              <w:t>Chemický a fyzikální rozbor povrchové vody. Stanovení oxidovatelnosti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6778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8"/>
              <w:rPr>
                <w:lang w:val="cs-CZ"/>
              </w:rPr>
            </w:pPr>
            <w:r w:rsidRPr="00AF5860">
              <w:rPr>
                <w:lang w:val="cs-CZ"/>
              </w:rPr>
              <w:t>Jakost vod. Stanovení amonných iontů. Potenciometrická metoda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</w:t>
            </w:r>
          </w:p>
        </w:tc>
      </w:tr>
      <w:tr w:rsidR="003105BC" w:rsidRPr="00AF5860">
        <w:trPr>
          <w:trHeight w:hRule="exact" w:val="104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6878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818"/>
              <w:rPr>
                <w:lang w:val="cs-CZ"/>
              </w:rPr>
            </w:pPr>
            <w:r w:rsidRPr="00AF5860">
              <w:rPr>
                <w:lang w:val="cs-CZ"/>
              </w:rPr>
              <w:t>Jakost vod - Stanovení fosforu - Spektrofotometrická metoda s molybdenanem amonným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1040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83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0540-8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92"/>
              <w:rPr>
                <w:lang w:val="cs-CZ"/>
              </w:rPr>
            </w:pPr>
            <w:r w:rsidRPr="00AF5860">
              <w:rPr>
                <w:lang w:val="cs-CZ"/>
              </w:rPr>
              <w:t>Chemický a fyzikální rozbor odpadních vod. Stanovení oxidovatelnosti dichromanem - ChSK(Cr)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4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872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151"/>
              <w:rPr>
                <w:lang w:val="cs-CZ"/>
              </w:rPr>
            </w:pPr>
            <w:r w:rsidRPr="00AF5860">
              <w:rPr>
                <w:lang w:val="cs-CZ"/>
              </w:rPr>
              <w:t>Jakost vod - Stanovení nerozpuštěných látek - Metoda filtrace filtrem ze skleněných vláken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ind w:left="156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7346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6" w:lineRule="auto"/>
              <w:ind w:right="326" w:firstLine="50"/>
              <w:rPr>
                <w:lang w:val="cs-CZ"/>
              </w:rPr>
            </w:pPr>
            <w:r w:rsidRPr="00AF5860">
              <w:rPr>
                <w:lang w:val="cs-CZ"/>
              </w:rPr>
              <w:t>Jakost vod - Stanovení rozpuštěných látek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872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51"/>
              <w:rPr>
                <w:lang w:val="cs-CZ"/>
              </w:rPr>
            </w:pPr>
            <w:r w:rsidRPr="00AF5860">
              <w:rPr>
                <w:lang w:val="cs-CZ"/>
              </w:rPr>
              <w:t>Jakost vod - Stanovení nerozpuštěných látek - Metoda filtrace filtrem ze skleněných vláken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26777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808"/>
              <w:rPr>
                <w:lang w:val="cs-CZ"/>
              </w:rPr>
            </w:pPr>
            <w:r w:rsidRPr="00AF5860">
              <w:rPr>
                <w:lang w:val="cs-CZ"/>
              </w:rPr>
              <w:t>Jakost vod. Stanovení dusitanů. Molekulární absorpční spektrofotometrická metoda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3068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line="259" w:lineRule="auto"/>
              <w:ind w:right="86"/>
              <w:rPr>
                <w:lang w:val="cs-CZ"/>
              </w:rPr>
            </w:pPr>
            <w:r w:rsidRPr="00AF5860">
              <w:rPr>
                <w:lang w:val="cs-CZ"/>
              </w:rPr>
              <w:t>Vyhláška č. 5/2011 Sb., o vymezení hydrogeologických rajonů a útvarů podzemních vod, způsobu hodnocení stavu podzemních vod a náležitostech programů zjišťování a hodnocení stavu podzemních vod, ve znění pozdějších předpisů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518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ČSN EN ISO/IEC 17025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62"/>
              <w:rPr>
                <w:lang w:val="cs-CZ"/>
              </w:rPr>
            </w:pPr>
            <w:r w:rsidRPr="00AF5860">
              <w:rPr>
                <w:lang w:val="cs-CZ"/>
              </w:rPr>
              <w:t>Všeobecné po</w:t>
            </w:r>
            <w:r w:rsidRPr="00AF5860">
              <w:rPr>
                <w:lang w:val="cs-CZ"/>
              </w:rPr>
              <w:t>žadavky na kompetenci zkušebních a kalibračních laboratoří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286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before="1" w:line="259" w:lineRule="auto"/>
              <w:ind w:right="115"/>
              <w:rPr>
                <w:lang w:val="cs-CZ"/>
              </w:rPr>
            </w:pPr>
            <w:r w:rsidRPr="00AF5860">
              <w:rPr>
                <w:lang w:val="cs-CZ"/>
              </w:rPr>
              <w:t>Vyhláška č. 98/2011 Sb., o způsobu hodnocení stavu útvarů povrchových vod, způsobu hodnocení ekologického potenciálu silně ovlivněných a umělých útvarů povrchových vod a náležitostech programů zjišťování a hodnocení stavu povrchových vod, ve znění pozdější</w:t>
            </w:r>
            <w:r w:rsidRPr="00AF5860">
              <w:rPr>
                <w:lang w:val="cs-CZ"/>
              </w:rPr>
              <w:t>ch předpisů</w:t>
            </w:r>
          </w:p>
        </w:tc>
        <w:tc>
          <w:tcPr>
            <w:tcW w:w="130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3750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0120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38"/>
              <w:rPr>
                <w:lang w:val="cs-CZ"/>
              </w:rPr>
            </w:pPr>
            <w:r w:rsidRPr="00AF5860">
              <w:rPr>
                <w:lang w:val="cs-CZ"/>
              </w:rPr>
              <w:t>Vodní hospodářství - Terminologie hydrotechniky.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166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6107-2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Jakost vod - Slovník - Část 2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3105BC">
            <w:pPr>
              <w:pStyle w:val="TableParagraph"/>
              <w:spacing w:line="240" w:lineRule="auto"/>
              <w:ind w:left="0"/>
              <w:rPr>
                <w:rFonts w:ascii="Times New Roman"/>
                <w:sz w:val="25"/>
                <w:lang w:val="cs-CZ"/>
              </w:rPr>
            </w:pPr>
          </w:p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1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14: Návod pro prokazování a řízení kvality odběru vzorků vod a manipulace s nimi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518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ČSN EN ISO/IEC 17025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62"/>
              <w:rPr>
                <w:lang w:val="cs-CZ"/>
              </w:rPr>
            </w:pPr>
            <w:r w:rsidRPr="00AF5860">
              <w:rPr>
                <w:lang w:val="cs-CZ"/>
              </w:rPr>
              <w:t>Všeobecné požadavky na kompetenci zkušebních a kalibračních laboratoří.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80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1330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15204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696"/>
              <w:rPr>
                <w:lang w:val="cs-CZ"/>
              </w:rPr>
            </w:pPr>
            <w:r w:rsidRPr="00AF5860">
              <w:rPr>
                <w:lang w:val="cs-CZ"/>
              </w:rPr>
              <w:t>Jakost vod - Návod pro počítání fytoplanktonu za použití inverzní mikroskopie (metoda podle Utermöhla).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10260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07"/>
              <w:rPr>
                <w:lang w:val="cs-CZ"/>
              </w:rPr>
            </w:pPr>
            <w:r w:rsidRPr="00AF5860">
              <w:rPr>
                <w:lang w:val="cs-CZ"/>
              </w:rPr>
              <w:t>Jakost vod. Měření biochemických ukazatelů. Spektrofotometrické stanovení koncentrace chlorofylu-a.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15460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681"/>
              <w:rPr>
                <w:lang w:val="cs-CZ"/>
              </w:rPr>
            </w:pPr>
            <w:r w:rsidRPr="00AF5860">
              <w:rPr>
                <w:lang w:val="cs-CZ"/>
              </w:rPr>
              <w:t>Jakost vod - Návod pro sledování vodních makrofyt v jezerech.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14184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85"/>
              <w:rPr>
                <w:lang w:val="cs-CZ"/>
              </w:rPr>
            </w:pPr>
            <w:r w:rsidRPr="00AF5860">
              <w:rPr>
                <w:lang w:val="cs-CZ"/>
              </w:rPr>
              <w:t>Kvalita vod - Návod pro sledování vodních makrofyt v tekoucích vodách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15708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02"/>
              <w:rPr>
                <w:lang w:val="cs-CZ"/>
              </w:rPr>
            </w:pPr>
            <w:r w:rsidRPr="00AF5860">
              <w:rPr>
                <w:lang w:val="cs-CZ"/>
              </w:rPr>
              <w:t>Jakost vod - Návod pro sledování, odběr vzorků a laboratorní analýzu fytobentosu v mělkých tekoucích vodách.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13946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49"/>
              <w:rPr>
                <w:lang w:val="cs-CZ"/>
              </w:rPr>
            </w:pPr>
            <w:r w:rsidRPr="00AF5860">
              <w:rPr>
                <w:lang w:val="cs-CZ"/>
              </w:rPr>
              <w:t>Kvalita vod - Návod pro rutinní odběr a úpravu vzorků bentických rozsivek z řek a jezer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14407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5"/>
              <w:rPr>
                <w:lang w:val="cs-CZ"/>
              </w:rPr>
            </w:pPr>
            <w:r w:rsidRPr="00AF5860">
              <w:rPr>
                <w:lang w:val="cs-CZ"/>
              </w:rPr>
              <w:t>Kvalita vod - Návod pro identifikaci a kvantifikaci bentických rozsivek z řek a jezer.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10870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6"/>
              <w:rPr>
                <w:lang w:val="cs-CZ"/>
              </w:rPr>
            </w:pPr>
            <w:r w:rsidRPr="00AF5860">
              <w:rPr>
                <w:lang w:val="cs-CZ"/>
              </w:rPr>
              <w:t>Kvalita vod - Návod pro výběr metod a zařízení pro odběr vzorků sladkovodního makrozoobentosu.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15196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93"/>
              <w:rPr>
                <w:lang w:val="cs-CZ"/>
              </w:rPr>
            </w:pPr>
            <w:r w:rsidRPr="00AF5860">
              <w:rPr>
                <w:lang w:val="cs-CZ"/>
              </w:rPr>
              <w:t>Jakost vod - Návod pro odběr a zpracování vzorků svleček kukel pakomárů Chironomidae (řád Diptera) pro ekologická hodnocení.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16150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14"/>
              <w:rPr>
                <w:lang w:val="cs-CZ"/>
              </w:rPr>
            </w:pPr>
            <w:r w:rsidRPr="00AF5860">
              <w:rPr>
                <w:lang w:val="cs-CZ"/>
              </w:rPr>
              <w:t>Kvalita vod - Návod pro poměrný (proporcionální) multihabitatový odběr vzorků makrozoobentosu z broditelných vod.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14962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03"/>
              <w:rPr>
                <w:lang w:val="cs-CZ"/>
              </w:rPr>
            </w:pPr>
            <w:r w:rsidRPr="00AF5860">
              <w:rPr>
                <w:lang w:val="cs-CZ"/>
              </w:rPr>
              <w:t>Jakost vod - Pokyny pro oblast použití a výběr metod pro odběr vzorků ryb.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14011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50"/>
              <w:rPr>
                <w:lang w:val="cs-CZ"/>
              </w:rPr>
            </w:pPr>
            <w:r w:rsidRPr="00AF5860">
              <w:rPr>
                <w:lang w:val="cs-CZ"/>
              </w:rPr>
              <w:t>Jakost vod - Odběr vzorků ryb pomocí elektrického proudu.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15910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27"/>
              <w:rPr>
                <w:lang w:val="cs-CZ"/>
              </w:rPr>
            </w:pPr>
            <w:r w:rsidRPr="00AF5860">
              <w:rPr>
                <w:lang w:val="cs-CZ"/>
              </w:rPr>
              <w:t>Kvalita vod - Návod pro odhadování výskytu ryb mobilními hydroakustickými metodami.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14757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919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ryb mnohoočkovými tenaty.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14614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16"/>
              <w:rPr>
                <w:lang w:val="cs-CZ"/>
              </w:rPr>
            </w:pPr>
            <w:r w:rsidRPr="00AF5860">
              <w:rPr>
                <w:lang w:val="cs-CZ"/>
              </w:rPr>
              <w:t>Kvalita vod - Návod pro hodnocení hydromorfologických charakteristik řek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16039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51"/>
              <w:rPr>
                <w:lang w:val="cs-CZ"/>
              </w:rPr>
            </w:pPr>
            <w:r w:rsidRPr="00AF5860">
              <w:rPr>
                <w:lang w:val="cs-CZ"/>
              </w:rPr>
              <w:t>Kvalita vod - Návod pro hodnocení hydromorfologických charakteristik jezer.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1287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139"/>
              <w:rPr>
                <w:lang w:val="cs-CZ"/>
              </w:rPr>
            </w:pPr>
            <w:r w:rsidRPr="00AF5860">
              <w:rPr>
                <w:lang w:val="cs-CZ"/>
              </w:rPr>
              <w:t>Vyhláška č. 428/2001 Sb., kterou se provádí zákon č. 274/2001 Sb., o</w:t>
            </w:r>
          </w:p>
          <w:p w:rsidR="003105BC" w:rsidRPr="00AF5860" w:rsidRDefault="002F2D47">
            <w:pPr>
              <w:pStyle w:val="TableParagraph"/>
              <w:spacing w:before="1" w:line="259" w:lineRule="auto"/>
              <w:ind w:right="133"/>
              <w:rPr>
                <w:lang w:val="cs-CZ"/>
              </w:rPr>
            </w:pPr>
            <w:r w:rsidRPr="00AF5860">
              <w:rPr>
                <w:lang w:val="cs-CZ"/>
              </w:rPr>
              <w:t>vodovodech a kanalizacích pro veřejnou potřebu a o změně některých zákonů (zákon o vodovodech a kanalizacích), ve znění pozdějších předpisů, ve znění vyhlášky č.</w:t>
            </w:r>
          </w:p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256/2023 Sb.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95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Jakost vod - Odběr vzorků - Část 1: Návod pro návrh programu od</w:t>
            </w:r>
            <w:r w:rsidRPr="00AF5860">
              <w:rPr>
                <w:lang w:val="cs-CZ"/>
              </w:rPr>
              <w:t>běru vzorků a pro způsoby odběru vzorků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6"/>
              <w:rPr>
                <w:lang w:val="cs-CZ"/>
              </w:rPr>
            </w:pPr>
            <w:r w:rsidRPr="00AF5860">
              <w:rPr>
                <w:lang w:val="cs-CZ"/>
              </w:rPr>
              <w:t>Jakost vod - Odběr vzorků - Část 3: Konzervace vzorků vod a manipulace s nimi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39"/>
              <w:rPr>
                <w:lang w:val="cs-CZ"/>
              </w:rPr>
            </w:pPr>
            <w:r w:rsidRPr="00AF5860">
              <w:rPr>
                <w:lang w:val="cs-CZ"/>
              </w:rPr>
              <w:t>Jakost vod - Odběr vzorků - Část 4: Návod pro odběr vzorků z jezer a vodních nádrží.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19"/>
              <w:rPr>
                <w:lang w:val="cs-CZ"/>
              </w:rPr>
            </w:pPr>
            <w:r w:rsidRPr="00AF5860">
              <w:rPr>
                <w:lang w:val="cs-CZ"/>
              </w:rPr>
              <w:t>Jakost vod - Odběr vzorků - Část 5: Návod pro odběr vzorků pitné vody z úpraven a vody z vodovodních sítí.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37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6: Návod pro odběr vzorků z řek a potoků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80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10: Návod pro odběr vzorků odpadních vod.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07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11: Návod pro odběr vzorků podzemních vod.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380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13: Návod pro odběr vzorků kalů.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5667-14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18"/>
              <w:rPr>
                <w:lang w:val="cs-CZ"/>
              </w:rPr>
            </w:pPr>
            <w:r w:rsidRPr="00AF5860">
              <w:rPr>
                <w:lang w:val="cs-CZ"/>
              </w:rPr>
              <w:t>Kvalita vod - Odběr vzorků - Část 14: Návod pro prokazování a řízení kvality odběru vzorků vod a manipulace s nimi.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5401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Navrhování vodovodních potrubí.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5911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792"/>
              <w:rPr>
                <w:lang w:val="cs-CZ"/>
              </w:rPr>
            </w:pPr>
            <w:r w:rsidRPr="00AF5860">
              <w:rPr>
                <w:lang w:val="cs-CZ"/>
              </w:rPr>
              <w:t>Tlakové zkoušky vodovodního a závlahového potrubí.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0905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00" w:firstLine="50"/>
              <w:rPr>
                <w:lang w:val="cs-CZ"/>
              </w:rPr>
            </w:pPr>
            <w:r w:rsidRPr="00AF5860">
              <w:rPr>
                <w:lang w:val="cs-CZ"/>
              </w:rPr>
              <w:t>Zkoušky vodotěsnosti vodárenských a kanalizačních nádrží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6401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84"/>
              <w:rPr>
                <w:lang w:val="cs-CZ"/>
              </w:rPr>
            </w:pPr>
            <w:r w:rsidRPr="00AF5860">
              <w:rPr>
                <w:lang w:val="cs-CZ"/>
              </w:rPr>
              <w:t>Čistírny odpadních vod pro ekvivalentní počet obyvatel (EO) větší než 500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6415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999"/>
              <w:rPr>
                <w:lang w:val="cs-CZ"/>
              </w:rPr>
            </w:pPr>
            <w:r w:rsidRPr="00AF5860">
              <w:rPr>
                <w:lang w:val="cs-CZ"/>
              </w:rPr>
              <w:t>Plynové hospodářství čistíren odpadních vod.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6101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Stokové sítě a kanalizační přípojky.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752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83"/>
              <w:rPr>
                <w:lang w:val="cs-CZ"/>
              </w:rPr>
            </w:pPr>
            <w:r w:rsidRPr="00AF5860">
              <w:rPr>
                <w:lang w:val="cs-CZ"/>
              </w:rPr>
              <w:t>Odvodňovací a stokové systémy vně budov - Management stokového systému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76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16932-1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83"/>
              <w:rPr>
                <w:lang w:val="cs-CZ"/>
              </w:rPr>
            </w:pPr>
            <w:r w:rsidRPr="00AF5860">
              <w:rPr>
                <w:lang w:val="cs-CZ"/>
              </w:rPr>
              <w:t>Odvodňovací a stokové systémy vně budov - Čerpací systémy - Část 1: Obecně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16932-3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33" w:firstLine="50"/>
              <w:rPr>
                <w:lang w:val="cs-CZ"/>
              </w:rPr>
            </w:pPr>
            <w:r w:rsidRPr="00AF5860">
              <w:rPr>
                <w:lang w:val="cs-CZ"/>
              </w:rPr>
              <w:t>Odvodňovací a stokové systémy vně budov - Čerpací systémy - Část 3: Podtlakové systémy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16932-2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383"/>
              <w:rPr>
                <w:lang w:val="cs-CZ"/>
              </w:rPr>
            </w:pPr>
            <w:r w:rsidRPr="00AF5860">
              <w:rPr>
                <w:lang w:val="cs-CZ"/>
              </w:rPr>
              <w:t>Odvodňovací a stokové systémy vně budov - Čerpací systémy - Část 2: Tlakové systémy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09"/>
              <w:rPr>
                <w:lang w:val="cs-CZ"/>
              </w:rPr>
            </w:pPr>
            <w:r w:rsidRPr="00AF5860">
              <w:rPr>
                <w:lang w:val="cs-CZ"/>
              </w:rPr>
              <w:t>Provádění stok a kanalizačních přípojek a jejich zkoušení.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6909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1106"/>
              <w:rPr>
                <w:lang w:val="cs-CZ"/>
              </w:rPr>
            </w:pPr>
            <w:r w:rsidRPr="00AF5860">
              <w:rPr>
                <w:lang w:val="cs-CZ"/>
              </w:rPr>
              <w:t>Zkoušky vodotěsnosti stok a kanalizačních přípojek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4064-1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37"/>
              <w:rPr>
                <w:lang w:val="cs-CZ"/>
              </w:rPr>
            </w:pPr>
            <w:r w:rsidRPr="00AF5860">
              <w:rPr>
                <w:lang w:val="cs-CZ"/>
              </w:rPr>
              <w:t>Vodoměry pro studenou pitnou vodu a teplou vodu - Část 1: Metrologické a technické požadavky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60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1622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75"/>
              <w:rPr>
                <w:lang w:val="cs-CZ"/>
              </w:rPr>
            </w:pPr>
            <w:r w:rsidRPr="00AF5860">
              <w:rPr>
                <w:lang w:val="cs-CZ"/>
              </w:rPr>
              <w:t>Jakost vod - Stanovení prahového čísla pachu (TON) a prahového čísla chuti (TFN)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6262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Odlehčovací komory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60</w:t>
            </w:r>
          </w:p>
        </w:tc>
      </w:tr>
      <w:tr w:rsidR="003105BC" w:rsidRPr="00AF5860">
        <w:trPr>
          <w:trHeight w:hRule="exact" w:val="1032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before="1" w:line="259" w:lineRule="auto"/>
              <w:ind w:right="211"/>
              <w:rPr>
                <w:lang w:val="cs-CZ"/>
              </w:rPr>
            </w:pPr>
            <w:r w:rsidRPr="00AF5860">
              <w:rPr>
                <w:lang w:val="cs-CZ"/>
              </w:rPr>
              <w:t>Zákon č. 154/2000 Sb., o šlechtění, plemenitbě a evidenci hospodářských zvířat a o změně některých souvisejících zákonů (plemenářský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3166-1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6" w:lineRule="auto"/>
              <w:ind w:right="439"/>
              <w:rPr>
                <w:lang w:val="cs-CZ"/>
              </w:rPr>
            </w:pPr>
            <w:r w:rsidRPr="00AF5860">
              <w:rPr>
                <w:lang w:val="cs-CZ"/>
              </w:rPr>
              <w:t>Kódy pro reprezentaci názvů zemí a jejich částí - Část 1: Kód země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ISO/IEC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7816-1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Identifikační karty - Karty s integrovanými obvody - Část 1: Karty s kontakty - Fyzikální charakteristiky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</w:tcPr>
          <w:p w:rsidR="003105BC" w:rsidRPr="00AF5860" w:rsidRDefault="002F2D47">
            <w:pPr>
              <w:pStyle w:val="TableParagraph"/>
              <w:spacing w:line="259" w:lineRule="auto"/>
              <w:ind w:right="631"/>
              <w:rPr>
                <w:lang w:val="cs-CZ"/>
              </w:rPr>
            </w:pPr>
            <w:r w:rsidRPr="00AF5860">
              <w:rPr>
                <w:lang w:val="cs-CZ"/>
              </w:rPr>
              <w:t>zákon), ve znění pozdějších předpisů</w:t>
            </w:r>
          </w:p>
        </w:tc>
        <w:tc>
          <w:tcPr>
            <w:tcW w:w="130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3750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1618"/>
        </w:trPr>
        <w:tc>
          <w:tcPr>
            <w:tcW w:w="2542" w:type="dxa"/>
            <w:vMerge w:val="restart"/>
          </w:tcPr>
          <w:p w:rsidR="003105BC" w:rsidRPr="00AF5860" w:rsidRDefault="002F2D47">
            <w:pPr>
              <w:pStyle w:val="TableParagraph"/>
              <w:spacing w:line="259" w:lineRule="auto"/>
              <w:ind w:right="473"/>
              <w:jc w:val="both"/>
              <w:rPr>
                <w:lang w:val="cs-CZ"/>
              </w:rPr>
            </w:pPr>
            <w:r w:rsidRPr="00AF5860">
              <w:rPr>
                <w:lang w:val="cs-CZ"/>
              </w:rPr>
              <w:t>Vyhláška č. 121/2023 Sb., o požadavcích na pokrmy</w:t>
            </w: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7932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90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stanovení počtu presumptivního Bacillus cereus - Technika počítání kolonií vykultivovaných při 30 °C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62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10272-1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průkazu a stanovení počtu bakterií rodu Campylobacter - Část 1: Metoda průkazu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133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7937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90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stanovení počtu Clostridium perfringens - Technika počítání kolonií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248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230"/>
              <w:rPr>
                <w:lang w:val="cs-CZ"/>
              </w:rPr>
            </w:pPr>
            <w:r w:rsidRPr="00AF5860">
              <w:rPr>
                <w:lang w:val="cs-CZ"/>
              </w:rPr>
              <w:t>ČSN P CEN ISO/TS 13136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54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Metoda průkazu původců onemocnění z potravin založená na polymerázové řetězové reakci (PCR) v reálném čase - Horizontální metoda průkazu Escherichia coli produkující shigatoxin (STEC) a stanovení sérotypů O157, O111, O26, O</w:t>
            </w:r>
            <w:r w:rsidRPr="00AF5860">
              <w:rPr>
                <w:lang w:val="cs-CZ"/>
              </w:rPr>
              <w:t>103 a O145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36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13720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12"/>
              <w:rPr>
                <w:lang w:val="cs-CZ"/>
              </w:rPr>
            </w:pPr>
            <w:r w:rsidRPr="00AF5860">
              <w:rPr>
                <w:lang w:val="cs-CZ"/>
              </w:rPr>
              <w:t>Maso a masné výrobky - Stanovení počtu presumptivních bakterií Pseudomonas spp.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03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575"/>
              <w:rPr>
                <w:lang w:val="cs-CZ"/>
              </w:rPr>
            </w:pPr>
            <w:r w:rsidRPr="00AF5860">
              <w:rPr>
                <w:lang w:val="cs-CZ"/>
              </w:rPr>
              <w:t>ČSN P ISO/TS 11059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560"/>
              <w:rPr>
                <w:lang w:val="cs-CZ"/>
              </w:rPr>
            </w:pPr>
            <w:r w:rsidRPr="00AF5860">
              <w:rPr>
                <w:lang w:val="cs-CZ"/>
              </w:rPr>
              <w:t>Mléko a mléčné výrobky - Metoda stanovení počtu bakterií rodu Pseudomonas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61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6579-1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21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průkazu, stanovení počtu a sérotypizace bakterií rodu Salmonella - Část 1: Průkaz bakterií rodu Salmonella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52</w:t>
            </w:r>
          </w:p>
        </w:tc>
      </w:tr>
      <w:tr w:rsidR="003105BC" w:rsidRPr="00AF5860">
        <w:trPr>
          <w:trHeight w:hRule="exact" w:val="1042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21567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278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průkazu bakterií</w:t>
            </w:r>
            <w:r w:rsidRPr="00AF5860">
              <w:rPr>
                <w:lang w:val="cs-CZ"/>
              </w:rPr>
              <w:t xml:space="preserve"> rodu Shigella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28</w:t>
            </w:r>
          </w:p>
        </w:tc>
      </w:tr>
      <w:tr w:rsidR="003105BC" w:rsidRPr="00AF5860">
        <w:trPr>
          <w:trHeight w:hRule="exact" w:val="116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9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6888-1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46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stanovení počtu koaguláza pozitivních stafylokoků (Staphylococcus aureus a další druhy) -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24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1030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30"/>
              <w:rPr>
                <w:lang w:val="cs-CZ"/>
              </w:rPr>
            </w:pPr>
            <w:r w:rsidRPr="00AF5860">
              <w:rPr>
                <w:lang w:val="cs-CZ"/>
              </w:rPr>
              <w:t>Část 1: Technika s použitím agarové půdy podle Baird-Parkera</w:t>
            </w: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191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6888-2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146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stanovení počtu koaguláza pozitivních stafylokoků (Staphylococcus aureus a další druhy) - Část 2: Technika s použitím agarové půdy s králičí plazmou a fibrinogenem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104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10273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průkazu patogenních Yersinia enterocolitica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40</w:t>
            </w:r>
          </w:p>
        </w:tc>
      </w:tr>
      <w:tr w:rsidR="003105BC" w:rsidRPr="00AF5860">
        <w:trPr>
          <w:trHeight w:hRule="exact" w:val="219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line="259" w:lineRule="auto"/>
              <w:ind w:right="230"/>
              <w:rPr>
                <w:lang w:val="cs-CZ"/>
              </w:rPr>
            </w:pPr>
            <w:r w:rsidRPr="00AF5860">
              <w:rPr>
                <w:lang w:val="cs-CZ"/>
              </w:rPr>
              <w:t>ČSN P CEN ISO/TS 18867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Polymerázová řetězová reakce (PCR) k průkazu mikroorganismů působících onemocnění z potravin - Průkaz patogenních sérotypů Yersinia enterocolitica a průkaz Yersinia pseudotuberculosis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44</w:t>
            </w:r>
          </w:p>
        </w:tc>
      </w:tr>
      <w:tr w:rsidR="003105BC" w:rsidRPr="00AF5860">
        <w:trPr>
          <w:trHeight w:hRule="exact" w:val="190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21872-1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458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průkazu potenciálně enteropatogenních bakterií rodu Vibrio - Část 1: Průkaz Vibrio parahaemolyticus a Vibrio cholerae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48</w:t>
            </w:r>
          </w:p>
        </w:tc>
      </w:tr>
      <w:tr w:rsidR="003105BC" w:rsidRPr="00AF5860">
        <w:trPr>
          <w:trHeight w:hRule="exact" w:val="1620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18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4833-1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before="1"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pro stanovení počtu mikroorganismů - Část 1: Technika přelivem a počítání kolonií vykultivovaných při 30 °C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spacing w:before="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162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EN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4833-2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87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pro stanovení počtu mikroorganismů - Část 2: Technika roztěrem a počítání kolonií vykultivovaných při 30 °C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161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4831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154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průkazu a stanovení počtu koliformních bakterií - Technika nejvýše pravděpodobného počtu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16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1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4832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90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stanovení počtu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</w:tbl>
    <w:p w:rsidR="003105BC" w:rsidRPr="00AF5860" w:rsidRDefault="003105BC">
      <w:pPr>
        <w:rPr>
          <w:lang w:val="cs-CZ"/>
        </w:rPr>
        <w:sectPr w:rsidR="003105BC" w:rsidRPr="00AF5860">
          <w:pgSz w:w="11910" w:h="16840"/>
          <w:pgMar w:top="900" w:right="1300" w:bottom="1120" w:left="1300" w:header="702" w:footer="927" w:gutter="0"/>
          <w:cols w:space="708"/>
        </w:sect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7"/>
        <w:rPr>
          <w:rFonts w:ascii="Times New Roman"/>
          <w:sz w:val="18"/>
          <w:lang w:val="cs-CZ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306"/>
        <w:gridCol w:w="3750"/>
        <w:gridCol w:w="1466"/>
      </w:tblGrid>
      <w:tr w:rsidR="003105BC" w:rsidRPr="00AF5860">
        <w:trPr>
          <w:trHeight w:hRule="exact" w:val="752"/>
        </w:trPr>
        <w:tc>
          <w:tcPr>
            <w:tcW w:w="2542" w:type="dxa"/>
            <w:vMerge w:val="restart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koliformních bakterií - Technika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počítání kolonií</w:t>
            </w:r>
          </w:p>
        </w:tc>
        <w:tc>
          <w:tcPr>
            <w:tcW w:w="146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</w:tr>
      <w:tr w:rsidR="003105BC" w:rsidRPr="00AF5860">
        <w:trPr>
          <w:trHeight w:hRule="exact" w:val="2198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16649-1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02"/>
              <w:rPr>
                <w:lang w:val="cs-CZ"/>
              </w:rPr>
            </w:pPr>
            <w:r w:rsidRPr="00AF5860">
              <w:rPr>
                <w:lang w:val="cs-CZ"/>
              </w:rPr>
              <w:t>Mikrobiologie potravinového řetězce - Horizontální metoda stanovení počtu beta-glukuronidázopozitivních Escherichia coli - Část 1: Technika počítání kolonií vykultivovaných při 44</w:t>
            </w:r>
          </w:p>
          <w:p w:rsidR="003105BC" w:rsidRPr="00AF5860" w:rsidRDefault="002F2D47">
            <w:pPr>
              <w:pStyle w:val="TableParagraph"/>
              <w:spacing w:before="1" w:line="256" w:lineRule="auto"/>
              <w:ind w:right="312"/>
              <w:rPr>
                <w:lang w:val="cs-CZ"/>
              </w:rPr>
            </w:pPr>
            <w:r w:rsidRPr="00AF5860">
              <w:rPr>
                <w:lang w:val="cs-CZ"/>
              </w:rPr>
              <w:t>°C s použitím membrán a 5-bromo-4- chloro-3-indolyl beta-D-glukuronidu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20</w:t>
            </w:r>
          </w:p>
        </w:tc>
      </w:tr>
      <w:tr w:rsidR="003105BC" w:rsidRPr="00AF5860">
        <w:trPr>
          <w:trHeight w:hRule="exact" w:val="2199"/>
        </w:trPr>
        <w:tc>
          <w:tcPr>
            <w:tcW w:w="2542" w:type="dxa"/>
            <w:vMerge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ISO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16649-2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spacing w:line="259" w:lineRule="auto"/>
              <w:ind w:right="214"/>
              <w:rPr>
                <w:lang w:val="cs-CZ"/>
              </w:rPr>
            </w:pPr>
            <w:r w:rsidRPr="00AF5860">
              <w:rPr>
                <w:lang w:val="cs-CZ"/>
              </w:rPr>
              <w:t>Mikrobiologie potravin a krmiv - Horizontální metoda stanovení počtu beta-glukuronidázopozitivních Escherichia coli - Část 2: Technika počítání kolonií vykultivovaných při 44</w:t>
            </w:r>
          </w:p>
          <w:p w:rsidR="003105BC" w:rsidRPr="00AF5860" w:rsidRDefault="002F2D47">
            <w:pPr>
              <w:pStyle w:val="TableParagraph"/>
              <w:spacing w:before="1" w:line="256" w:lineRule="auto"/>
              <w:ind w:right="564"/>
              <w:rPr>
                <w:lang w:val="cs-CZ"/>
              </w:rPr>
            </w:pPr>
            <w:r w:rsidRPr="00AF5860">
              <w:rPr>
                <w:lang w:val="cs-CZ"/>
              </w:rPr>
              <w:t>°C s použitím 5-bromo-4-chloro-3- indolyl beta-D-glukuronidu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12</w:t>
            </w:r>
          </w:p>
        </w:tc>
      </w:tr>
      <w:tr w:rsidR="003105BC" w:rsidRPr="00AF5860">
        <w:trPr>
          <w:trHeight w:hRule="exact" w:val="749"/>
        </w:trPr>
        <w:tc>
          <w:tcPr>
            <w:tcW w:w="2542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2310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Sypané hráze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751"/>
        </w:trPr>
        <w:tc>
          <w:tcPr>
            <w:tcW w:w="2542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ČSN 75</w:t>
            </w:r>
          </w:p>
          <w:p w:rsidR="003105BC" w:rsidRPr="00AF5860" w:rsidRDefault="002F2D47">
            <w:pPr>
              <w:pStyle w:val="TableParagraph"/>
              <w:spacing w:before="22" w:line="240" w:lineRule="auto"/>
              <w:rPr>
                <w:lang w:val="cs-CZ"/>
              </w:rPr>
            </w:pPr>
            <w:r w:rsidRPr="00AF5860">
              <w:rPr>
                <w:lang w:val="cs-CZ"/>
              </w:rPr>
              <w:t>2410</w:t>
            </w:r>
          </w:p>
        </w:tc>
        <w:tc>
          <w:tcPr>
            <w:tcW w:w="3750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Malé vodní nádrže</w:t>
            </w: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0</w:t>
            </w:r>
          </w:p>
        </w:tc>
      </w:tr>
      <w:tr w:rsidR="003105BC" w:rsidRPr="00AF5860">
        <w:trPr>
          <w:trHeight w:hRule="exact" w:val="458"/>
        </w:trPr>
        <w:tc>
          <w:tcPr>
            <w:tcW w:w="2542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306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3750" w:type="dxa"/>
          </w:tcPr>
          <w:p w:rsidR="003105BC" w:rsidRPr="00AF5860" w:rsidRDefault="003105BC">
            <w:pPr>
              <w:rPr>
                <w:lang w:val="cs-CZ"/>
              </w:rPr>
            </w:pPr>
          </w:p>
        </w:tc>
        <w:tc>
          <w:tcPr>
            <w:tcW w:w="1466" w:type="dxa"/>
          </w:tcPr>
          <w:p w:rsidR="003105BC" w:rsidRPr="00AF5860" w:rsidRDefault="002F2D47">
            <w:pPr>
              <w:pStyle w:val="TableParagraph"/>
              <w:rPr>
                <w:lang w:val="cs-CZ"/>
              </w:rPr>
            </w:pPr>
            <w:r w:rsidRPr="00AF5860">
              <w:rPr>
                <w:lang w:val="cs-CZ"/>
              </w:rPr>
              <w:t>3571</w:t>
            </w:r>
          </w:p>
        </w:tc>
      </w:tr>
    </w:tbl>
    <w:p w:rsidR="003105BC" w:rsidRPr="00AF5860" w:rsidRDefault="003105BC">
      <w:pPr>
        <w:pStyle w:val="Zkladntext"/>
        <w:rPr>
          <w:rFonts w:ascii="Times New Roman"/>
          <w:sz w:val="20"/>
          <w:lang w:val="cs-CZ"/>
        </w:rPr>
      </w:pPr>
    </w:p>
    <w:p w:rsidR="003105BC" w:rsidRPr="00AF5860" w:rsidRDefault="003105BC">
      <w:pPr>
        <w:pStyle w:val="Zkladntext"/>
        <w:spacing w:before="3"/>
        <w:rPr>
          <w:rFonts w:ascii="Times New Roman"/>
          <w:sz w:val="19"/>
          <w:lang w:val="cs-CZ"/>
        </w:rPr>
      </w:pPr>
    </w:p>
    <w:p w:rsidR="003105BC" w:rsidRPr="00AF5860" w:rsidRDefault="002F2D47">
      <w:pPr>
        <w:pStyle w:val="Nadpis2"/>
        <w:spacing w:before="0"/>
        <w:ind w:left="116" w:right="0"/>
        <w:jc w:val="left"/>
        <w:rPr>
          <w:rFonts w:ascii="Arial" w:hAnsi="Arial"/>
          <w:lang w:val="cs-CZ"/>
        </w:rPr>
      </w:pPr>
      <w:r w:rsidRPr="00AF5860">
        <w:rPr>
          <w:rFonts w:ascii="Arial" w:hAnsi="Arial"/>
          <w:lang w:val="cs-CZ"/>
        </w:rPr>
        <w:t>Příloha č. 2 Žádosti</w:t>
      </w:r>
    </w:p>
    <w:p w:rsidR="003105BC" w:rsidRPr="00AF5860" w:rsidRDefault="002F2D47">
      <w:pPr>
        <w:spacing w:before="181" w:line="256" w:lineRule="auto"/>
        <w:ind w:left="116" w:right="383"/>
        <w:rPr>
          <w:rFonts w:ascii="Arial" w:hAnsi="Arial"/>
          <w:b/>
          <w:lang w:val="cs-CZ"/>
        </w:rPr>
      </w:pPr>
      <w:r w:rsidRPr="00AF5860">
        <w:rPr>
          <w:rFonts w:ascii="Arial" w:hAnsi="Arial"/>
          <w:b/>
          <w:lang w:val="cs-CZ"/>
        </w:rPr>
        <w:t>Kvalifikovaný odhad počtu uživatelů sponzorovaných českých technických norem a jiných technických dokumentů</w:t>
      </w:r>
    </w:p>
    <w:p w:rsidR="003105BC" w:rsidRPr="00AF5860" w:rsidRDefault="002F2D47">
      <w:pPr>
        <w:pStyle w:val="Zkladntext"/>
        <w:spacing w:before="161"/>
        <w:ind w:left="430"/>
        <w:rPr>
          <w:rFonts w:ascii="Arial"/>
          <w:lang w:val="cs-CZ"/>
        </w:rPr>
      </w:pPr>
      <w:r w:rsidRPr="00AF5860">
        <w:rPr>
          <w:lang w:val="cs-CZ"/>
        </w:rPr>
        <w:pict>
          <v:rect id="_x0000_s1030" style="position:absolute;left:0;text-align:left;margin-left:71.9pt;margin-top:9.25pt;width:10.3pt;height:10.3pt;z-index:1168;mso-position-horizontal-relative:page" filled="f" strokeweight=".72pt">
            <w10:wrap anchorx="page"/>
          </v:rect>
        </w:pict>
      </w:r>
      <w:r w:rsidRPr="00AF5860">
        <w:rPr>
          <w:rFonts w:ascii="Arial"/>
          <w:lang w:val="cs-CZ"/>
        </w:rPr>
        <w:t>od 1 do 500</w:t>
      </w:r>
    </w:p>
    <w:p w:rsidR="003105BC" w:rsidRPr="00AF5860" w:rsidRDefault="002F2D47">
      <w:pPr>
        <w:pStyle w:val="Zkladntext"/>
        <w:spacing w:before="181"/>
        <w:ind w:left="430"/>
        <w:rPr>
          <w:rFonts w:ascii="Arial"/>
          <w:lang w:val="cs-CZ"/>
        </w:rPr>
      </w:pPr>
      <w:r w:rsidRPr="00AF5860">
        <w:rPr>
          <w:lang w:val="cs-CZ"/>
        </w:rPr>
        <w:pict>
          <v:rect id="_x0000_s1029" style="position:absolute;left:0;text-align:left;margin-left:71.9pt;margin-top:10.25pt;width:10.3pt;height:10.3pt;z-index:1192;mso-position-horizontal-relative:page" filled="f" strokeweight=".72pt">
            <w10:wrap anchorx="page"/>
          </v:rect>
        </w:pict>
      </w:r>
      <w:r w:rsidRPr="00AF5860">
        <w:rPr>
          <w:rFonts w:ascii="Arial"/>
          <w:lang w:val="cs-CZ"/>
        </w:rPr>
        <w:t>od 501 do 1000</w:t>
      </w:r>
    </w:p>
    <w:p w:rsidR="003105BC" w:rsidRPr="00AF5860" w:rsidRDefault="002F2D47">
      <w:pPr>
        <w:pStyle w:val="Zkladntext"/>
        <w:spacing w:before="179"/>
        <w:ind w:left="430"/>
        <w:rPr>
          <w:rFonts w:ascii="Arial"/>
          <w:lang w:val="cs-CZ"/>
        </w:rPr>
      </w:pPr>
      <w:r w:rsidRPr="00AF5860">
        <w:rPr>
          <w:lang w:val="cs-CZ"/>
        </w:rPr>
        <w:pict>
          <v:rect id="_x0000_s1028" style="position:absolute;left:0;text-align:left;margin-left:71.9pt;margin-top:10.15pt;width:10.3pt;height:10.3pt;z-index:1216;mso-position-horizontal-relative:page" filled="f" strokeweight=".72pt">
            <w10:wrap anchorx="page"/>
          </v:rect>
        </w:pict>
      </w:r>
      <w:r w:rsidRPr="00AF5860">
        <w:rPr>
          <w:rFonts w:ascii="Arial"/>
          <w:lang w:val="cs-CZ"/>
        </w:rPr>
        <w:t>od 1001 do 2500</w:t>
      </w:r>
    </w:p>
    <w:p w:rsidR="003105BC" w:rsidRPr="00AF5860" w:rsidRDefault="002F2D47">
      <w:pPr>
        <w:pStyle w:val="Zkladntext"/>
        <w:spacing w:before="181"/>
        <w:ind w:left="118" w:right="7206"/>
        <w:jc w:val="center"/>
        <w:rPr>
          <w:rFonts w:ascii="Arial"/>
          <w:lang w:val="cs-CZ"/>
        </w:rPr>
      </w:pPr>
      <w:r w:rsidRPr="00AF5860">
        <w:rPr>
          <w:noProof/>
          <w:position w:val="-2"/>
          <w:lang w:val="cs-CZ" w:eastAsia="cs-CZ"/>
        </w:rPr>
        <w:drawing>
          <wp:inline distT="0" distB="0" distL="0" distR="0">
            <wp:extent cx="140208" cy="14020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5860">
        <w:rPr>
          <w:rFonts w:ascii="Times New Roman"/>
          <w:sz w:val="20"/>
          <w:lang w:val="cs-CZ"/>
        </w:rPr>
        <w:t xml:space="preserve"> </w:t>
      </w:r>
      <w:r w:rsidRPr="00AF5860">
        <w:rPr>
          <w:rFonts w:ascii="Times New Roman"/>
          <w:spacing w:val="-21"/>
          <w:sz w:val="20"/>
          <w:lang w:val="cs-CZ"/>
        </w:rPr>
        <w:t xml:space="preserve"> </w:t>
      </w:r>
      <w:bookmarkStart w:id="5" w:name="Zaškrtávací4"/>
      <w:bookmarkEnd w:id="5"/>
      <w:r w:rsidRPr="00AF5860">
        <w:rPr>
          <w:rFonts w:ascii="Arial"/>
          <w:lang w:val="cs-CZ"/>
        </w:rPr>
        <w:t>od 2501 do</w:t>
      </w:r>
      <w:r w:rsidRPr="00AF5860">
        <w:rPr>
          <w:rFonts w:ascii="Arial"/>
          <w:spacing w:val="-6"/>
          <w:lang w:val="cs-CZ"/>
        </w:rPr>
        <w:t xml:space="preserve"> </w:t>
      </w:r>
      <w:r w:rsidRPr="00AF5860">
        <w:rPr>
          <w:rFonts w:ascii="Arial"/>
          <w:lang w:val="cs-CZ"/>
        </w:rPr>
        <w:t>5000</w:t>
      </w:r>
    </w:p>
    <w:p w:rsidR="003105BC" w:rsidRPr="00AF5860" w:rsidRDefault="002F2D47">
      <w:pPr>
        <w:pStyle w:val="Zkladntext"/>
        <w:spacing w:before="178"/>
        <w:ind w:left="430"/>
        <w:rPr>
          <w:rFonts w:ascii="Arial"/>
          <w:lang w:val="cs-CZ"/>
        </w:rPr>
      </w:pPr>
      <w:r w:rsidRPr="00AF5860">
        <w:rPr>
          <w:lang w:val="cs-CZ"/>
        </w:rPr>
        <w:pict>
          <v:rect id="_x0000_s1027" style="position:absolute;left:0;text-align:left;margin-left:71.9pt;margin-top:10.1pt;width:10.3pt;height:10.3pt;z-index:1240;mso-position-horizontal-relative:page" filled="f" strokeweight=".72pt">
            <w10:wrap anchorx="page"/>
          </v:rect>
        </w:pict>
      </w:r>
      <w:r w:rsidRPr="00AF5860">
        <w:rPr>
          <w:rFonts w:ascii="Arial"/>
          <w:lang w:val="cs-CZ"/>
        </w:rPr>
        <w:t>od 5001 do 10000</w:t>
      </w:r>
    </w:p>
    <w:p w:rsidR="003105BC" w:rsidRPr="00AF5860" w:rsidRDefault="002F2D47">
      <w:pPr>
        <w:pStyle w:val="Zkladntext"/>
        <w:spacing w:before="179"/>
        <w:ind w:left="430"/>
        <w:rPr>
          <w:rFonts w:ascii="Arial" w:hAnsi="Arial"/>
          <w:lang w:val="cs-CZ"/>
        </w:rPr>
      </w:pPr>
      <w:r w:rsidRPr="00AF5860">
        <w:rPr>
          <w:lang w:val="cs-CZ"/>
        </w:rPr>
        <w:pict>
          <v:rect id="_x0000_s1026" style="position:absolute;left:0;text-align:left;margin-left:71.9pt;margin-top:10.1pt;width:10.3pt;height:10.35pt;z-index:1264;mso-position-horizontal-relative:page" filled="f" strokeweight=".72pt">
            <w10:wrap anchorx="page"/>
          </v:rect>
        </w:pict>
      </w:r>
      <w:r w:rsidRPr="00AF5860">
        <w:rPr>
          <w:rFonts w:ascii="Arial" w:hAnsi="Arial"/>
          <w:lang w:val="cs-CZ"/>
        </w:rPr>
        <w:t>10001 a více</w:t>
      </w:r>
    </w:p>
    <w:sectPr w:rsidR="003105BC" w:rsidRPr="00AF5860">
      <w:pgSz w:w="11910" w:h="16840"/>
      <w:pgMar w:top="900" w:right="1300" w:bottom="1120" w:left="1300" w:header="702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47" w:rsidRDefault="002F2D47">
      <w:r>
        <w:separator/>
      </w:r>
    </w:p>
  </w:endnote>
  <w:endnote w:type="continuationSeparator" w:id="0">
    <w:p w:rsidR="002F2D47" w:rsidRDefault="002F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BC" w:rsidRDefault="002F2D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2pt;margin-top:784.45pt;width:103.2pt;height:14.15pt;z-index:-56728;mso-position-horizontal-relative:page;mso-position-vertical-relative:page" filled="f" stroked="f">
          <v:textbox inset="0,0,0,0">
            <w:txbxContent>
              <w:p w:rsidR="003105BC" w:rsidRDefault="002F2D47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546FA">
                  <w:rPr>
                    <w:rFonts w:ascii="Verdana"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Verdana"/>
                    <w:sz w:val="20"/>
                  </w:rPr>
                  <w:t xml:space="preserve"> (celkem 5)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BC" w:rsidRDefault="003105B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BC" w:rsidRDefault="002F2D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9.45pt;margin-top:784.55pt;width:115.9pt;height:14.15pt;z-index:-56680;mso-position-horizontal-relative:page;mso-position-vertical-relative:page" filled="f" stroked="f">
          <v:textbox inset="0,0,0,0">
            <w:txbxContent>
              <w:p w:rsidR="003105BC" w:rsidRDefault="002F2D47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546FA">
                  <w:rPr>
                    <w:rFonts w:ascii="Verdana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sz w:val="20"/>
                  </w:rPr>
                  <w:t xml:space="preserve"> (celkem 13)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47" w:rsidRDefault="002F2D47">
      <w:r>
        <w:separator/>
      </w:r>
    </w:p>
  </w:footnote>
  <w:footnote w:type="continuationSeparator" w:id="0">
    <w:p w:rsidR="002F2D47" w:rsidRDefault="002F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BC" w:rsidRDefault="002F2D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9.35pt;margin-top:34.35pt;width:426.25pt;height:22.35pt;z-index:-56752;mso-position-horizontal-relative:page;mso-position-vertical-relative:page" filled="f" stroked="f">
          <v:textbox inset="0,0,0,0">
            <w:txbxContent>
              <w:p w:rsidR="003105BC" w:rsidRDefault="002F2D47">
                <w:pPr>
                  <w:spacing w:before="21"/>
                  <w:ind w:right="18"/>
                  <w:jc w:val="right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Dohoda o sponzorovaném přístupu k českým technickým normám a jiným technickým dokumentům_v05</w:t>
                </w:r>
              </w:p>
              <w:p w:rsidR="003105BC" w:rsidRDefault="002F2D47">
                <w:pPr>
                  <w:spacing w:before="17"/>
                  <w:ind w:right="18"/>
                  <w:jc w:val="right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Č. j.: 1509-2024-18122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BC" w:rsidRDefault="002F2D47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35pt;margin-top:34.35pt;width:426.25pt;height:11.8pt;z-index:-56704;mso-position-horizontal-relative:page;mso-position-vertical-relative:page" filled="f" stroked="f">
          <v:textbox inset="0,0,0,0">
            <w:txbxContent>
              <w:p w:rsidR="003105BC" w:rsidRDefault="002F2D47">
                <w:pPr>
                  <w:spacing w:before="21"/>
                  <w:ind w:left="20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Dohoda o sponzorovaném přístupu k českým technickým normám a jiným technickým dokumentům_v05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9FF"/>
    <w:multiLevelType w:val="hybridMultilevel"/>
    <w:tmpl w:val="0044A86A"/>
    <w:lvl w:ilvl="0" w:tplc="7CCAB7DA">
      <w:start w:val="1"/>
      <w:numFmt w:val="decimal"/>
      <w:lvlText w:val="(%1)"/>
      <w:lvlJc w:val="left"/>
      <w:pPr>
        <w:ind w:left="118" w:hanging="401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B75E47E8">
      <w:numFmt w:val="bullet"/>
      <w:lvlText w:val="•"/>
      <w:lvlJc w:val="left"/>
      <w:pPr>
        <w:ind w:left="1038" w:hanging="401"/>
      </w:pPr>
      <w:rPr>
        <w:rFonts w:hint="default"/>
      </w:rPr>
    </w:lvl>
    <w:lvl w:ilvl="2" w:tplc="1EDAE6B2">
      <w:numFmt w:val="bullet"/>
      <w:lvlText w:val="•"/>
      <w:lvlJc w:val="left"/>
      <w:pPr>
        <w:ind w:left="1957" w:hanging="401"/>
      </w:pPr>
      <w:rPr>
        <w:rFonts w:hint="default"/>
      </w:rPr>
    </w:lvl>
    <w:lvl w:ilvl="3" w:tplc="B858AF68">
      <w:numFmt w:val="bullet"/>
      <w:lvlText w:val="•"/>
      <w:lvlJc w:val="left"/>
      <w:pPr>
        <w:ind w:left="2875" w:hanging="401"/>
      </w:pPr>
      <w:rPr>
        <w:rFonts w:hint="default"/>
      </w:rPr>
    </w:lvl>
    <w:lvl w:ilvl="4" w:tplc="C7EAF0EC">
      <w:numFmt w:val="bullet"/>
      <w:lvlText w:val="•"/>
      <w:lvlJc w:val="left"/>
      <w:pPr>
        <w:ind w:left="3794" w:hanging="401"/>
      </w:pPr>
      <w:rPr>
        <w:rFonts w:hint="default"/>
      </w:rPr>
    </w:lvl>
    <w:lvl w:ilvl="5" w:tplc="4FC224B4">
      <w:numFmt w:val="bullet"/>
      <w:lvlText w:val="•"/>
      <w:lvlJc w:val="left"/>
      <w:pPr>
        <w:ind w:left="4713" w:hanging="401"/>
      </w:pPr>
      <w:rPr>
        <w:rFonts w:hint="default"/>
      </w:rPr>
    </w:lvl>
    <w:lvl w:ilvl="6" w:tplc="68D2A702">
      <w:numFmt w:val="bullet"/>
      <w:lvlText w:val="•"/>
      <w:lvlJc w:val="left"/>
      <w:pPr>
        <w:ind w:left="5631" w:hanging="401"/>
      </w:pPr>
      <w:rPr>
        <w:rFonts w:hint="default"/>
      </w:rPr>
    </w:lvl>
    <w:lvl w:ilvl="7" w:tplc="6E285496">
      <w:numFmt w:val="bullet"/>
      <w:lvlText w:val="•"/>
      <w:lvlJc w:val="left"/>
      <w:pPr>
        <w:ind w:left="6550" w:hanging="401"/>
      </w:pPr>
      <w:rPr>
        <w:rFonts w:hint="default"/>
      </w:rPr>
    </w:lvl>
    <w:lvl w:ilvl="8" w:tplc="6A3027DC">
      <w:numFmt w:val="bullet"/>
      <w:lvlText w:val="•"/>
      <w:lvlJc w:val="left"/>
      <w:pPr>
        <w:ind w:left="7469" w:hanging="401"/>
      </w:pPr>
      <w:rPr>
        <w:rFonts w:hint="default"/>
      </w:rPr>
    </w:lvl>
  </w:abstractNum>
  <w:abstractNum w:abstractNumId="1" w15:restartNumberingAfterBreak="0">
    <w:nsid w:val="22F9553B"/>
    <w:multiLevelType w:val="hybridMultilevel"/>
    <w:tmpl w:val="0C6E43B4"/>
    <w:lvl w:ilvl="0" w:tplc="D5803120">
      <w:start w:val="1"/>
      <w:numFmt w:val="decimal"/>
      <w:lvlText w:val="(%1)"/>
      <w:lvlJc w:val="left"/>
      <w:pPr>
        <w:ind w:left="118" w:hanging="463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2174D89E">
      <w:numFmt w:val="bullet"/>
      <w:lvlText w:val="•"/>
      <w:lvlJc w:val="left"/>
      <w:pPr>
        <w:ind w:left="1038" w:hanging="463"/>
      </w:pPr>
      <w:rPr>
        <w:rFonts w:hint="default"/>
      </w:rPr>
    </w:lvl>
    <w:lvl w:ilvl="2" w:tplc="B4500122">
      <w:numFmt w:val="bullet"/>
      <w:lvlText w:val="•"/>
      <w:lvlJc w:val="left"/>
      <w:pPr>
        <w:ind w:left="1957" w:hanging="463"/>
      </w:pPr>
      <w:rPr>
        <w:rFonts w:hint="default"/>
      </w:rPr>
    </w:lvl>
    <w:lvl w:ilvl="3" w:tplc="D0FCCC3C">
      <w:numFmt w:val="bullet"/>
      <w:lvlText w:val="•"/>
      <w:lvlJc w:val="left"/>
      <w:pPr>
        <w:ind w:left="2875" w:hanging="463"/>
      </w:pPr>
      <w:rPr>
        <w:rFonts w:hint="default"/>
      </w:rPr>
    </w:lvl>
    <w:lvl w:ilvl="4" w:tplc="C7720E36">
      <w:numFmt w:val="bullet"/>
      <w:lvlText w:val="•"/>
      <w:lvlJc w:val="left"/>
      <w:pPr>
        <w:ind w:left="3794" w:hanging="463"/>
      </w:pPr>
      <w:rPr>
        <w:rFonts w:hint="default"/>
      </w:rPr>
    </w:lvl>
    <w:lvl w:ilvl="5" w:tplc="894CB854">
      <w:numFmt w:val="bullet"/>
      <w:lvlText w:val="•"/>
      <w:lvlJc w:val="left"/>
      <w:pPr>
        <w:ind w:left="4713" w:hanging="463"/>
      </w:pPr>
      <w:rPr>
        <w:rFonts w:hint="default"/>
      </w:rPr>
    </w:lvl>
    <w:lvl w:ilvl="6" w:tplc="F5E26340">
      <w:numFmt w:val="bullet"/>
      <w:lvlText w:val="•"/>
      <w:lvlJc w:val="left"/>
      <w:pPr>
        <w:ind w:left="5631" w:hanging="463"/>
      </w:pPr>
      <w:rPr>
        <w:rFonts w:hint="default"/>
      </w:rPr>
    </w:lvl>
    <w:lvl w:ilvl="7" w:tplc="28604AC0">
      <w:numFmt w:val="bullet"/>
      <w:lvlText w:val="•"/>
      <w:lvlJc w:val="left"/>
      <w:pPr>
        <w:ind w:left="6550" w:hanging="463"/>
      </w:pPr>
      <w:rPr>
        <w:rFonts w:hint="default"/>
      </w:rPr>
    </w:lvl>
    <w:lvl w:ilvl="8" w:tplc="17C68CA6">
      <w:numFmt w:val="bullet"/>
      <w:lvlText w:val="•"/>
      <w:lvlJc w:val="left"/>
      <w:pPr>
        <w:ind w:left="7469" w:hanging="463"/>
      </w:pPr>
      <w:rPr>
        <w:rFonts w:hint="default"/>
      </w:rPr>
    </w:lvl>
  </w:abstractNum>
  <w:abstractNum w:abstractNumId="2" w15:restartNumberingAfterBreak="0">
    <w:nsid w:val="3FFF638A"/>
    <w:multiLevelType w:val="hybridMultilevel"/>
    <w:tmpl w:val="FC46C4D4"/>
    <w:lvl w:ilvl="0" w:tplc="9E9EB6A4">
      <w:start w:val="1"/>
      <w:numFmt w:val="lowerLetter"/>
      <w:lvlText w:val="%1)"/>
      <w:lvlJc w:val="left"/>
      <w:pPr>
        <w:ind w:left="428" w:hanging="31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5AF03E74">
      <w:numFmt w:val="bullet"/>
      <w:lvlText w:val="•"/>
      <w:lvlJc w:val="left"/>
      <w:pPr>
        <w:ind w:left="1308" w:hanging="310"/>
      </w:pPr>
      <w:rPr>
        <w:rFonts w:hint="default"/>
      </w:rPr>
    </w:lvl>
    <w:lvl w:ilvl="2" w:tplc="3A1A6804">
      <w:numFmt w:val="bullet"/>
      <w:lvlText w:val="•"/>
      <w:lvlJc w:val="left"/>
      <w:pPr>
        <w:ind w:left="2197" w:hanging="310"/>
      </w:pPr>
      <w:rPr>
        <w:rFonts w:hint="default"/>
      </w:rPr>
    </w:lvl>
    <w:lvl w:ilvl="3" w:tplc="C9485386">
      <w:numFmt w:val="bullet"/>
      <w:lvlText w:val="•"/>
      <w:lvlJc w:val="left"/>
      <w:pPr>
        <w:ind w:left="3085" w:hanging="310"/>
      </w:pPr>
      <w:rPr>
        <w:rFonts w:hint="default"/>
      </w:rPr>
    </w:lvl>
    <w:lvl w:ilvl="4" w:tplc="B6349FAE">
      <w:numFmt w:val="bullet"/>
      <w:lvlText w:val="•"/>
      <w:lvlJc w:val="left"/>
      <w:pPr>
        <w:ind w:left="3974" w:hanging="310"/>
      </w:pPr>
      <w:rPr>
        <w:rFonts w:hint="default"/>
      </w:rPr>
    </w:lvl>
    <w:lvl w:ilvl="5" w:tplc="68702C18">
      <w:numFmt w:val="bullet"/>
      <w:lvlText w:val="•"/>
      <w:lvlJc w:val="left"/>
      <w:pPr>
        <w:ind w:left="4863" w:hanging="310"/>
      </w:pPr>
      <w:rPr>
        <w:rFonts w:hint="default"/>
      </w:rPr>
    </w:lvl>
    <w:lvl w:ilvl="6" w:tplc="0FA69960">
      <w:numFmt w:val="bullet"/>
      <w:lvlText w:val="•"/>
      <w:lvlJc w:val="left"/>
      <w:pPr>
        <w:ind w:left="5751" w:hanging="310"/>
      </w:pPr>
      <w:rPr>
        <w:rFonts w:hint="default"/>
      </w:rPr>
    </w:lvl>
    <w:lvl w:ilvl="7" w:tplc="9FE2233A">
      <w:numFmt w:val="bullet"/>
      <w:lvlText w:val="•"/>
      <w:lvlJc w:val="left"/>
      <w:pPr>
        <w:ind w:left="6640" w:hanging="310"/>
      </w:pPr>
      <w:rPr>
        <w:rFonts w:hint="default"/>
      </w:rPr>
    </w:lvl>
    <w:lvl w:ilvl="8" w:tplc="E28467D6">
      <w:numFmt w:val="bullet"/>
      <w:lvlText w:val="•"/>
      <w:lvlJc w:val="left"/>
      <w:pPr>
        <w:ind w:left="7529" w:hanging="310"/>
      </w:pPr>
      <w:rPr>
        <w:rFonts w:hint="default"/>
      </w:rPr>
    </w:lvl>
  </w:abstractNum>
  <w:abstractNum w:abstractNumId="3" w15:restartNumberingAfterBreak="0">
    <w:nsid w:val="42F903CC"/>
    <w:multiLevelType w:val="hybridMultilevel"/>
    <w:tmpl w:val="D0C4AAD2"/>
    <w:lvl w:ilvl="0" w:tplc="A67433DA">
      <w:start w:val="1"/>
      <w:numFmt w:val="decimal"/>
      <w:lvlText w:val="(%1)"/>
      <w:lvlJc w:val="left"/>
      <w:pPr>
        <w:ind w:left="118" w:hanging="41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B36CE032">
      <w:numFmt w:val="bullet"/>
      <w:lvlText w:val="•"/>
      <w:lvlJc w:val="left"/>
      <w:pPr>
        <w:ind w:left="1038" w:hanging="418"/>
      </w:pPr>
      <w:rPr>
        <w:rFonts w:hint="default"/>
      </w:rPr>
    </w:lvl>
    <w:lvl w:ilvl="2" w:tplc="8DE61F82">
      <w:numFmt w:val="bullet"/>
      <w:lvlText w:val="•"/>
      <w:lvlJc w:val="left"/>
      <w:pPr>
        <w:ind w:left="1957" w:hanging="418"/>
      </w:pPr>
      <w:rPr>
        <w:rFonts w:hint="default"/>
      </w:rPr>
    </w:lvl>
    <w:lvl w:ilvl="3" w:tplc="32B4B114">
      <w:numFmt w:val="bullet"/>
      <w:lvlText w:val="•"/>
      <w:lvlJc w:val="left"/>
      <w:pPr>
        <w:ind w:left="2875" w:hanging="418"/>
      </w:pPr>
      <w:rPr>
        <w:rFonts w:hint="default"/>
      </w:rPr>
    </w:lvl>
    <w:lvl w:ilvl="4" w:tplc="C90205A8">
      <w:numFmt w:val="bullet"/>
      <w:lvlText w:val="•"/>
      <w:lvlJc w:val="left"/>
      <w:pPr>
        <w:ind w:left="3794" w:hanging="418"/>
      </w:pPr>
      <w:rPr>
        <w:rFonts w:hint="default"/>
      </w:rPr>
    </w:lvl>
    <w:lvl w:ilvl="5" w:tplc="6A6AE82C">
      <w:numFmt w:val="bullet"/>
      <w:lvlText w:val="•"/>
      <w:lvlJc w:val="left"/>
      <w:pPr>
        <w:ind w:left="4713" w:hanging="418"/>
      </w:pPr>
      <w:rPr>
        <w:rFonts w:hint="default"/>
      </w:rPr>
    </w:lvl>
    <w:lvl w:ilvl="6" w:tplc="9E720DDC">
      <w:numFmt w:val="bullet"/>
      <w:lvlText w:val="•"/>
      <w:lvlJc w:val="left"/>
      <w:pPr>
        <w:ind w:left="5631" w:hanging="418"/>
      </w:pPr>
      <w:rPr>
        <w:rFonts w:hint="default"/>
      </w:rPr>
    </w:lvl>
    <w:lvl w:ilvl="7" w:tplc="0E6C9EC4">
      <w:numFmt w:val="bullet"/>
      <w:lvlText w:val="•"/>
      <w:lvlJc w:val="left"/>
      <w:pPr>
        <w:ind w:left="6550" w:hanging="418"/>
      </w:pPr>
      <w:rPr>
        <w:rFonts w:hint="default"/>
      </w:rPr>
    </w:lvl>
    <w:lvl w:ilvl="8" w:tplc="5AEC84FA">
      <w:numFmt w:val="bullet"/>
      <w:lvlText w:val="•"/>
      <w:lvlJc w:val="left"/>
      <w:pPr>
        <w:ind w:left="7469" w:hanging="418"/>
      </w:pPr>
      <w:rPr>
        <w:rFonts w:hint="default"/>
      </w:rPr>
    </w:lvl>
  </w:abstractNum>
  <w:abstractNum w:abstractNumId="4" w15:restartNumberingAfterBreak="0">
    <w:nsid w:val="48232036"/>
    <w:multiLevelType w:val="hybridMultilevel"/>
    <w:tmpl w:val="E222AF9A"/>
    <w:lvl w:ilvl="0" w:tplc="553C6CB8">
      <w:start w:val="1"/>
      <w:numFmt w:val="decimal"/>
      <w:lvlText w:val="(%1)"/>
      <w:lvlJc w:val="left"/>
      <w:pPr>
        <w:ind w:left="118" w:hanging="502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4BEE5762">
      <w:numFmt w:val="bullet"/>
      <w:lvlText w:val="•"/>
      <w:lvlJc w:val="left"/>
      <w:pPr>
        <w:ind w:left="1038" w:hanging="502"/>
      </w:pPr>
      <w:rPr>
        <w:rFonts w:hint="default"/>
      </w:rPr>
    </w:lvl>
    <w:lvl w:ilvl="2" w:tplc="B7723B1C">
      <w:numFmt w:val="bullet"/>
      <w:lvlText w:val="•"/>
      <w:lvlJc w:val="left"/>
      <w:pPr>
        <w:ind w:left="1957" w:hanging="502"/>
      </w:pPr>
      <w:rPr>
        <w:rFonts w:hint="default"/>
      </w:rPr>
    </w:lvl>
    <w:lvl w:ilvl="3" w:tplc="F91654EC">
      <w:numFmt w:val="bullet"/>
      <w:lvlText w:val="•"/>
      <w:lvlJc w:val="left"/>
      <w:pPr>
        <w:ind w:left="2875" w:hanging="502"/>
      </w:pPr>
      <w:rPr>
        <w:rFonts w:hint="default"/>
      </w:rPr>
    </w:lvl>
    <w:lvl w:ilvl="4" w:tplc="494445B8">
      <w:numFmt w:val="bullet"/>
      <w:lvlText w:val="•"/>
      <w:lvlJc w:val="left"/>
      <w:pPr>
        <w:ind w:left="3794" w:hanging="502"/>
      </w:pPr>
      <w:rPr>
        <w:rFonts w:hint="default"/>
      </w:rPr>
    </w:lvl>
    <w:lvl w:ilvl="5" w:tplc="375E7996">
      <w:numFmt w:val="bullet"/>
      <w:lvlText w:val="•"/>
      <w:lvlJc w:val="left"/>
      <w:pPr>
        <w:ind w:left="4713" w:hanging="502"/>
      </w:pPr>
      <w:rPr>
        <w:rFonts w:hint="default"/>
      </w:rPr>
    </w:lvl>
    <w:lvl w:ilvl="6" w:tplc="E1504138">
      <w:numFmt w:val="bullet"/>
      <w:lvlText w:val="•"/>
      <w:lvlJc w:val="left"/>
      <w:pPr>
        <w:ind w:left="5631" w:hanging="502"/>
      </w:pPr>
      <w:rPr>
        <w:rFonts w:hint="default"/>
      </w:rPr>
    </w:lvl>
    <w:lvl w:ilvl="7" w:tplc="7360BB2C">
      <w:numFmt w:val="bullet"/>
      <w:lvlText w:val="•"/>
      <w:lvlJc w:val="left"/>
      <w:pPr>
        <w:ind w:left="6550" w:hanging="502"/>
      </w:pPr>
      <w:rPr>
        <w:rFonts w:hint="default"/>
      </w:rPr>
    </w:lvl>
    <w:lvl w:ilvl="8" w:tplc="2C6C6FE8">
      <w:numFmt w:val="bullet"/>
      <w:lvlText w:val="•"/>
      <w:lvlJc w:val="left"/>
      <w:pPr>
        <w:ind w:left="7469" w:hanging="502"/>
      </w:pPr>
      <w:rPr>
        <w:rFonts w:hint="default"/>
      </w:rPr>
    </w:lvl>
  </w:abstractNum>
  <w:abstractNum w:abstractNumId="5" w15:restartNumberingAfterBreak="0">
    <w:nsid w:val="48484690"/>
    <w:multiLevelType w:val="hybridMultilevel"/>
    <w:tmpl w:val="705268E2"/>
    <w:lvl w:ilvl="0" w:tplc="3C505A74">
      <w:start w:val="1"/>
      <w:numFmt w:val="decimal"/>
      <w:lvlText w:val="(%1)"/>
      <w:lvlJc w:val="left"/>
      <w:pPr>
        <w:ind w:left="118" w:hanging="403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663A5CF8">
      <w:numFmt w:val="bullet"/>
      <w:lvlText w:val="•"/>
      <w:lvlJc w:val="left"/>
      <w:pPr>
        <w:ind w:left="1038" w:hanging="403"/>
      </w:pPr>
      <w:rPr>
        <w:rFonts w:hint="default"/>
      </w:rPr>
    </w:lvl>
    <w:lvl w:ilvl="2" w:tplc="F384BA62">
      <w:numFmt w:val="bullet"/>
      <w:lvlText w:val="•"/>
      <w:lvlJc w:val="left"/>
      <w:pPr>
        <w:ind w:left="1957" w:hanging="403"/>
      </w:pPr>
      <w:rPr>
        <w:rFonts w:hint="default"/>
      </w:rPr>
    </w:lvl>
    <w:lvl w:ilvl="3" w:tplc="EDC40188">
      <w:numFmt w:val="bullet"/>
      <w:lvlText w:val="•"/>
      <w:lvlJc w:val="left"/>
      <w:pPr>
        <w:ind w:left="2875" w:hanging="403"/>
      </w:pPr>
      <w:rPr>
        <w:rFonts w:hint="default"/>
      </w:rPr>
    </w:lvl>
    <w:lvl w:ilvl="4" w:tplc="1AD23B1E">
      <w:numFmt w:val="bullet"/>
      <w:lvlText w:val="•"/>
      <w:lvlJc w:val="left"/>
      <w:pPr>
        <w:ind w:left="3794" w:hanging="403"/>
      </w:pPr>
      <w:rPr>
        <w:rFonts w:hint="default"/>
      </w:rPr>
    </w:lvl>
    <w:lvl w:ilvl="5" w:tplc="8266081E">
      <w:numFmt w:val="bullet"/>
      <w:lvlText w:val="•"/>
      <w:lvlJc w:val="left"/>
      <w:pPr>
        <w:ind w:left="4713" w:hanging="403"/>
      </w:pPr>
      <w:rPr>
        <w:rFonts w:hint="default"/>
      </w:rPr>
    </w:lvl>
    <w:lvl w:ilvl="6" w:tplc="AC28296C">
      <w:numFmt w:val="bullet"/>
      <w:lvlText w:val="•"/>
      <w:lvlJc w:val="left"/>
      <w:pPr>
        <w:ind w:left="5631" w:hanging="403"/>
      </w:pPr>
      <w:rPr>
        <w:rFonts w:hint="default"/>
      </w:rPr>
    </w:lvl>
    <w:lvl w:ilvl="7" w:tplc="8AC06E6A">
      <w:numFmt w:val="bullet"/>
      <w:lvlText w:val="•"/>
      <w:lvlJc w:val="left"/>
      <w:pPr>
        <w:ind w:left="6550" w:hanging="403"/>
      </w:pPr>
      <w:rPr>
        <w:rFonts w:hint="default"/>
      </w:rPr>
    </w:lvl>
    <w:lvl w:ilvl="8" w:tplc="628CF226">
      <w:numFmt w:val="bullet"/>
      <w:lvlText w:val="•"/>
      <w:lvlJc w:val="left"/>
      <w:pPr>
        <w:ind w:left="7469" w:hanging="403"/>
      </w:pPr>
      <w:rPr>
        <w:rFonts w:hint="default"/>
      </w:rPr>
    </w:lvl>
  </w:abstractNum>
  <w:abstractNum w:abstractNumId="6" w15:restartNumberingAfterBreak="0">
    <w:nsid w:val="59FF53CE"/>
    <w:multiLevelType w:val="hybridMultilevel"/>
    <w:tmpl w:val="82BA9528"/>
    <w:lvl w:ilvl="0" w:tplc="8F24E004">
      <w:start w:val="1"/>
      <w:numFmt w:val="lowerLetter"/>
      <w:lvlText w:val="%1)"/>
      <w:lvlJc w:val="left"/>
      <w:pPr>
        <w:ind w:left="440" w:hanging="322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839467EE">
      <w:numFmt w:val="bullet"/>
      <w:lvlText w:val="•"/>
      <w:lvlJc w:val="left"/>
      <w:pPr>
        <w:ind w:left="1326" w:hanging="322"/>
      </w:pPr>
      <w:rPr>
        <w:rFonts w:hint="default"/>
      </w:rPr>
    </w:lvl>
    <w:lvl w:ilvl="2" w:tplc="A806A1F4">
      <w:numFmt w:val="bullet"/>
      <w:lvlText w:val="•"/>
      <w:lvlJc w:val="left"/>
      <w:pPr>
        <w:ind w:left="2213" w:hanging="322"/>
      </w:pPr>
      <w:rPr>
        <w:rFonts w:hint="default"/>
      </w:rPr>
    </w:lvl>
    <w:lvl w:ilvl="3" w:tplc="A41C3C48">
      <w:numFmt w:val="bullet"/>
      <w:lvlText w:val="•"/>
      <w:lvlJc w:val="left"/>
      <w:pPr>
        <w:ind w:left="3099" w:hanging="322"/>
      </w:pPr>
      <w:rPr>
        <w:rFonts w:hint="default"/>
      </w:rPr>
    </w:lvl>
    <w:lvl w:ilvl="4" w:tplc="EA9C005E">
      <w:numFmt w:val="bullet"/>
      <w:lvlText w:val="•"/>
      <w:lvlJc w:val="left"/>
      <w:pPr>
        <w:ind w:left="3986" w:hanging="322"/>
      </w:pPr>
      <w:rPr>
        <w:rFonts w:hint="default"/>
      </w:rPr>
    </w:lvl>
    <w:lvl w:ilvl="5" w:tplc="927E4EC2">
      <w:numFmt w:val="bullet"/>
      <w:lvlText w:val="•"/>
      <w:lvlJc w:val="left"/>
      <w:pPr>
        <w:ind w:left="4873" w:hanging="322"/>
      </w:pPr>
      <w:rPr>
        <w:rFonts w:hint="default"/>
      </w:rPr>
    </w:lvl>
    <w:lvl w:ilvl="6" w:tplc="E5DCD990">
      <w:numFmt w:val="bullet"/>
      <w:lvlText w:val="•"/>
      <w:lvlJc w:val="left"/>
      <w:pPr>
        <w:ind w:left="5759" w:hanging="322"/>
      </w:pPr>
      <w:rPr>
        <w:rFonts w:hint="default"/>
      </w:rPr>
    </w:lvl>
    <w:lvl w:ilvl="7" w:tplc="08E69F8C">
      <w:numFmt w:val="bullet"/>
      <w:lvlText w:val="•"/>
      <w:lvlJc w:val="left"/>
      <w:pPr>
        <w:ind w:left="6646" w:hanging="322"/>
      </w:pPr>
      <w:rPr>
        <w:rFonts w:hint="default"/>
      </w:rPr>
    </w:lvl>
    <w:lvl w:ilvl="8" w:tplc="40D20364">
      <w:numFmt w:val="bullet"/>
      <w:lvlText w:val="•"/>
      <w:lvlJc w:val="left"/>
      <w:pPr>
        <w:ind w:left="7533" w:hanging="322"/>
      </w:pPr>
      <w:rPr>
        <w:rFonts w:hint="default"/>
      </w:rPr>
    </w:lvl>
  </w:abstractNum>
  <w:abstractNum w:abstractNumId="7" w15:restartNumberingAfterBreak="0">
    <w:nsid w:val="67C963A6"/>
    <w:multiLevelType w:val="hybridMultilevel"/>
    <w:tmpl w:val="44E6BD0C"/>
    <w:lvl w:ilvl="0" w:tplc="2FFE8E2C">
      <w:start w:val="1"/>
      <w:numFmt w:val="lowerLetter"/>
      <w:lvlText w:val="%1)"/>
      <w:lvlJc w:val="left"/>
      <w:pPr>
        <w:ind w:left="118" w:hanging="389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B1FEE686">
      <w:numFmt w:val="bullet"/>
      <w:lvlText w:val="•"/>
      <w:lvlJc w:val="left"/>
      <w:pPr>
        <w:ind w:left="1038" w:hanging="389"/>
      </w:pPr>
      <w:rPr>
        <w:rFonts w:hint="default"/>
      </w:rPr>
    </w:lvl>
    <w:lvl w:ilvl="2" w:tplc="38103CE4">
      <w:numFmt w:val="bullet"/>
      <w:lvlText w:val="•"/>
      <w:lvlJc w:val="left"/>
      <w:pPr>
        <w:ind w:left="1957" w:hanging="389"/>
      </w:pPr>
      <w:rPr>
        <w:rFonts w:hint="default"/>
      </w:rPr>
    </w:lvl>
    <w:lvl w:ilvl="3" w:tplc="5B845D08">
      <w:numFmt w:val="bullet"/>
      <w:lvlText w:val="•"/>
      <w:lvlJc w:val="left"/>
      <w:pPr>
        <w:ind w:left="2875" w:hanging="389"/>
      </w:pPr>
      <w:rPr>
        <w:rFonts w:hint="default"/>
      </w:rPr>
    </w:lvl>
    <w:lvl w:ilvl="4" w:tplc="97EE0C92">
      <w:numFmt w:val="bullet"/>
      <w:lvlText w:val="•"/>
      <w:lvlJc w:val="left"/>
      <w:pPr>
        <w:ind w:left="3794" w:hanging="389"/>
      </w:pPr>
      <w:rPr>
        <w:rFonts w:hint="default"/>
      </w:rPr>
    </w:lvl>
    <w:lvl w:ilvl="5" w:tplc="B2DC1800">
      <w:numFmt w:val="bullet"/>
      <w:lvlText w:val="•"/>
      <w:lvlJc w:val="left"/>
      <w:pPr>
        <w:ind w:left="4713" w:hanging="389"/>
      </w:pPr>
      <w:rPr>
        <w:rFonts w:hint="default"/>
      </w:rPr>
    </w:lvl>
    <w:lvl w:ilvl="6" w:tplc="4104AB9C">
      <w:numFmt w:val="bullet"/>
      <w:lvlText w:val="•"/>
      <w:lvlJc w:val="left"/>
      <w:pPr>
        <w:ind w:left="5631" w:hanging="389"/>
      </w:pPr>
      <w:rPr>
        <w:rFonts w:hint="default"/>
      </w:rPr>
    </w:lvl>
    <w:lvl w:ilvl="7" w:tplc="08B6768C">
      <w:numFmt w:val="bullet"/>
      <w:lvlText w:val="•"/>
      <w:lvlJc w:val="left"/>
      <w:pPr>
        <w:ind w:left="6550" w:hanging="389"/>
      </w:pPr>
      <w:rPr>
        <w:rFonts w:hint="default"/>
      </w:rPr>
    </w:lvl>
    <w:lvl w:ilvl="8" w:tplc="4188844E">
      <w:numFmt w:val="bullet"/>
      <w:lvlText w:val="•"/>
      <w:lvlJc w:val="left"/>
      <w:pPr>
        <w:ind w:left="7469" w:hanging="389"/>
      </w:pPr>
      <w:rPr>
        <w:rFonts w:hint="default"/>
      </w:rPr>
    </w:lvl>
  </w:abstractNum>
  <w:abstractNum w:abstractNumId="8" w15:restartNumberingAfterBreak="0">
    <w:nsid w:val="6EF15AEB"/>
    <w:multiLevelType w:val="hybridMultilevel"/>
    <w:tmpl w:val="846A362C"/>
    <w:lvl w:ilvl="0" w:tplc="9AE0FDC2">
      <w:start w:val="1"/>
      <w:numFmt w:val="decimal"/>
      <w:lvlText w:val="(%1)"/>
      <w:lvlJc w:val="left"/>
      <w:pPr>
        <w:ind w:left="118" w:hanging="502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BECAFD26">
      <w:numFmt w:val="bullet"/>
      <w:lvlText w:val="•"/>
      <w:lvlJc w:val="left"/>
      <w:pPr>
        <w:ind w:left="1038" w:hanging="502"/>
      </w:pPr>
      <w:rPr>
        <w:rFonts w:hint="default"/>
      </w:rPr>
    </w:lvl>
    <w:lvl w:ilvl="2" w:tplc="67B855BA">
      <w:numFmt w:val="bullet"/>
      <w:lvlText w:val="•"/>
      <w:lvlJc w:val="left"/>
      <w:pPr>
        <w:ind w:left="1957" w:hanging="502"/>
      </w:pPr>
      <w:rPr>
        <w:rFonts w:hint="default"/>
      </w:rPr>
    </w:lvl>
    <w:lvl w:ilvl="3" w:tplc="3906F13A">
      <w:numFmt w:val="bullet"/>
      <w:lvlText w:val="•"/>
      <w:lvlJc w:val="left"/>
      <w:pPr>
        <w:ind w:left="2875" w:hanging="502"/>
      </w:pPr>
      <w:rPr>
        <w:rFonts w:hint="default"/>
      </w:rPr>
    </w:lvl>
    <w:lvl w:ilvl="4" w:tplc="CBB2056C">
      <w:numFmt w:val="bullet"/>
      <w:lvlText w:val="•"/>
      <w:lvlJc w:val="left"/>
      <w:pPr>
        <w:ind w:left="3794" w:hanging="502"/>
      </w:pPr>
      <w:rPr>
        <w:rFonts w:hint="default"/>
      </w:rPr>
    </w:lvl>
    <w:lvl w:ilvl="5" w:tplc="7CF2E43A">
      <w:numFmt w:val="bullet"/>
      <w:lvlText w:val="•"/>
      <w:lvlJc w:val="left"/>
      <w:pPr>
        <w:ind w:left="4713" w:hanging="502"/>
      </w:pPr>
      <w:rPr>
        <w:rFonts w:hint="default"/>
      </w:rPr>
    </w:lvl>
    <w:lvl w:ilvl="6" w:tplc="33D4CBD4">
      <w:numFmt w:val="bullet"/>
      <w:lvlText w:val="•"/>
      <w:lvlJc w:val="left"/>
      <w:pPr>
        <w:ind w:left="5631" w:hanging="502"/>
      </w:pPr>
      <w:rPr>
        <w:rFonts w:hint="default"/>
      </w:rPr>
    </w:lvl>
    <w:lvl w:ilvl="7" w:tplc="3B405E44">
      <w:numFmt w:val="bullet"/>
      <w:lvlText w:val="•"/>
      <w:lvlJc w:val="left"/>
      <w:pPr>
        <w:ind w:left="6550" w:hanging="502"/>
      </w:pPr>
      <w:rPr>
        <w:rFonts w:hint="default"/>
      </w:rPr>
    </w:lvl>
    <w:lvl w:ilvl="8" w:tplc="D9623506">
      <w:numFmt w:val="bullet"/>
      <w:lvlText w:val="•"/>
      <w:lvlJc w:val="left"/>
      <w:pPr>
        <w:ind w:left="7469" w:hanging="502"/>
      </w:pPr>
      <w:rPr>
        <w:rFonts w:hint="default"/>
      </w:rPr>
    </w:lvl>
  </w:abstractNum>
  <w:abstractNum w:abstractNumId="9" w15:restartNumberingAfterBreak="0">
    <w:nsid w:val="7B107125"/>
    <w:multiLevelType w:val="hybridMultilevel"/>
    <w:tmpl w:val="BB0C48CA"/>
    <w:lvl w:ilvl="0" w:tplc="D8560448">
      <w:start w:val="1"/>
      <w:numFmt w:val="decimal"/>
      <w:lvlText w:val="(%1)"/>
      <w:lvlJc w:val="left"/>
      <w:pPr>
        <w:ind w:left="118" w:hanging="40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9DFC426C">
      <w:numFmt w:val="bullet"/>
      <w:lvlText w:val="•"/>
      <w:lvlJc w:val="left"/>
      <w:pPr>
        <w:ind w:left="1038" w:hanging="401"/>
      </w:pPr>
      <w:rPr>
        <w:rFonts w:hint="default"/>
      </w:rPr>
    </w:lvl>
    <w:lvl w:ilvl="2" w:tplc="B692AD3C">
      <w:numFmt w:val="bullet"/>
      <w:lvlText w:val="•"/>
      <w:lvlJc w:val="left"/>
      <w:pPr>
        <w:ind w:left="1957" w:hanging="401"/>
      </w:pPr>
      <w:rPr>
        <w:rFonts w:hint="default"/>
      </w:rPr>
    </w:lvl>
    <w:lvl w:ilvl="3" w:tplc="725A82DE">
      <w:numFmt w:val="bullet"/>
      <w:lvlText w:val="•"/>
      <w:lvlJc w:val="left"/>
      <w:pPr>
        <w:ind w:left="2875" w:hanging="401"/>
      </w:pPr>
      <w:rPr>
        <w:rFonts w:hint="default"/>
      </w:rPr>
    </w:lvl>
    <w:lvl w:ilvl="4" w:tplc="0E3EA790">
      <w:numFmt w:val="bullet"/>
      <w:lvlText w:val="•"/>
      <w:lvlJc w:val="left"/>
      <w:pPr>
        <w:ind w:left="3794" w:hanging="401"/>
      </w:pPr>
      <w:rPr>
        <w:rFonts w:hint="default"/>
      </w:rPr>
    </w:lvl>
    <w:lvl w:ilvl="5" w:tplc="DB7A4F52">
      <w:numFmt w:val="bullet"/>
      <w:lvlText w:val="•"/>
      <w:lvlJc w:val="left"/>
      <w:pPr>
        <w:ind w:left="4713" w:hanging="401"/>
      </w:pPr>
      <w:rPr>
        <w:rFonts w:hint="default"/>
      </w:rPr>
    </w:lvl>
    <w:lvl w:ilvl="6" w:tplc="744CED5E">
      <w:numFmt w:val="bullet"/>
      <w:lvlText w:val="•"/>
      <w:lvlJc w:val="left"/>
      <w:pPr>
        <w:ind w:left="5631" w:hanging="401"/>
      </w:pPr>
      <w:rPr>
        <w:rFonts w:hint="default"/>
      </w:rPr>
    </w:lvl>
    <w:lvl w:ilvl="7" w:tplc="C5C0EC66">
      <w:numFmt w:val="bullet"/>
      <w:lvlText w:val="•"/>
      <w:lvlJc w:val="left"/>
      <w:pPr>
        <w:ind w:left="6550" w:hanging="401"/>
      </w:pPr>
      <w:rPr>
        <w:rFonts w:hint="default"/>
      </w:rPr>
    </w:lvl>
    <w:lvl w:ilvl="8" w:tplc="ABE4D876">
      <w:numFmt w:val="bullet"/>
      <w:lvlText w:val="•"/>
      <w:lvlJc w:val="left"/>
      <w:pPr>
        <w:ind w:left="7469" w:hanging="401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105BC"/>
    <w:rsid w:val="002F2D47"/>
    <w:rsid w:val="003105BC"/>
    <w:rsid w:val="004546FA"/>
    <w:rsid w:val="00A6149E"/>
    <w:rsid w:val="00AF5860"/>
    <w:rsid w:val="00E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A3A534"/>
  <w15:docId w15:val="{D3C139E8-A5E7-433F-A147-B701AFE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line="553" w:lineRule="exact"/>
      <w:outlineLvl w:val="0"/>
    </w:pPr>
    <w:rPr>
      <w:sz w:val="46"/>
      <w:szCs w:val="46"/>
    </w:rPr>
  </w:style>
  <w:style w:type="paragraph" w:styleId="Nadpis2">
    <w:name w:val="heading 2"/>
    <w:basedOn w:val="Normln"/>
    <w:uiPriority w:val="1"/>
    <w:qFormat/>
    <w:pPr>
      <w:spacing w:before="20"/>
      <w:ind w:left="766" w:right="766"/>
      <w:jc w:val="center"/>
      <w:outlineLvl w:val="1"/>
    </w:pPr>
    <w:rPr>
      <w:rFonts w:ascii="Verdana" w:eastAsia="Verdana" w:hAnsi="Verdana" w:cs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Verdana" w:eastAsia="Verdana" w:hAnsi="Verdana" w:cs="Verdana"/>
    </w:rPr>
  </w:style>
  <w:style w:type="paragraph" w:styleId="Odstavecseseznamem">
    <w:name w:val="List Paragraph"/>
    <w:basedOn w:val="Normln"/>
    <w:uiPriority w:val="1"/>
    <w:qFormat/>
    <w:pPr>
      <w:spacing w:before="119"/>
      <w:ind w:left="118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ln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tin.Stepanek@mze.g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4353</Words>
  <Characters>25684</Characters>
  <Application>Microsoft Office Word</Application>
  <DocSecurity>0</DocSecurity>
  <Lines>214</Lines>
  <Paragraphs>59</Paragraphs>
  <ScaleCrop>false</ScaleCrop>
  <Company>MZe ČR</Company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Bártová</dc:creator>
  <cp:lastModifiedBy>Dobešová Jana</cp:lastModifiedBy>
  <cp:revision>5</cp:revision>
  <dcterms:created xsi:type="dcterms:W3CDTF">2024-11-15T14:29:00Z</dcterms:created>
  <dcterms:modified xsi:type="dcterms:W3CDTF">2024-11-15T13:37:00Z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</Properties>
</file>