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E3A13" w14:textId="77777777" w:rsidR="00A25FE1" w:rsidRPr="00C441E5" w:rsidRDefault="00A25FE1" w:rsidP="005C2D12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100" w:lineRule="atLeast"/>
        <w:rPr>
          <w:rFonts w:ascii="Arial" w:hAnsi="Arial" w:cs="Arial"/>
          <w:color w:val="14387F"/>
          <w:spacing w:val="20"/>
          <w:sz w:val="32"/>
          <w:szCs w:val="32"/>
        </w:rPr>
      </w:pPr>
      <w:r w:rsidRPr="00C441E5">
        <w:rPr>
          <w:rFonts w:ascii="Arial" w:hAnsi="Arial" w:cs="Arial"/>
          <w:color w:val="14387F"/>
          <w:spacing w:val="20"/>
          <w:sz w:val="32"/>
          <w:szCs w:val="32"/>
        </w:rPr>
        <w:t>Smlouva</w:t>
      </w:r>
      <w:r w:rsidR="00086681" w:rsidRPr="00C441E5">
        <w:rPr>
          <w:rFonts w:ascii="Arial" w:hAnsi="Arial" w:cs="Arial"/>
          <w:color w:val="14387F"/>
          <w:spacing w:val="20"/>
          <w:sz w:val="32"/>
          <w:szCs w:val="32"/>
        </w:rPr>
        <w:t xml:space="preserve"> o poskytování</w:t>
      </w:r>
      <w:r w:rsidR="00F77B3E" w:rsidRPr="00C441E5">
        <w:rPr>
          <w:rFonts w:ascii="Arial" w:hAnsi="Arial" w:cs="Arial"/>
          <w:color w:val="14387F"/>
          <w:spacing w:val="20"/>
          <w:sz w:val="32"/>
          <w:szCs w:val="32"/>
        </w:rPr>
        <w:t xml:space="preserve"> produktů</w:t>
      </w:r>
      <w:r w:rsidR="005C2D12" w:rsidRPr="00C441E5">
        <w:rPr>
          <w:rFonts w:ascii="Arial" w:hAnsi="Arial" w:cs="Arial"/>
          <w:color w:val="14387F"/>
          <w:spacing w:val="20"/>
          <w:sz w:val="32"/>
          <w:szCs w:val="32"/>
        </w:rPr>
        <w:t xml:space="preserve"> a služeb </w:t>
      </w:r>
      <w:r w:rsidR="00F56257" w:rsidRPr="00C441E5">
        <w:rPr>
          <w:rFonts w:ascii="Arial" w:hAnsi="Arial" w:cs="Arial"/>
          <w:color w:val="14387F"/>
          <w:spacing w:val="20"/>
          <w:sz w:val="32"/>
          <w:szCs w:val="32"/>
        </w:rPr>
        <w:t>ČHMÚ</w:t>
      </w:r>
    </w:p>
    <w:p w14:paraId="3006A679" w14:textId="77777777" w:rsidR="00D920AF" w:rsidRPr="00C441E5" w:rsidRDefault="00D920AF" w:rsidP="005C2D12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Arial" w:hAnsi="Arial" w:cs="Arial"/>
          <w:b w:val="0"/>
          <w:sz w:val="16"/>
          <w:szCs w:val="16"/>
        </w:rPr>
      </w:pPr>
    </w:p>
    <w:p w14:paraId="0A2D32F2" w14:textId="77777777" w:rsidR="00A25FE1" w:rsidRPr="00C441E5" w:rsidRDefault="00A25FE1" w:rsidP="005C2D12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rPr>
          <w:rFonts w:ascii="Arial" w:hAnsi="Arial" w:cs="Arial"/>
          <w:b w:val="0"/>
          <w:sz w:val="16"/>
          <w:szCs w:val="16"/>
        </w:rPr>
      </w:pPr>
    </w:p>
    <w:p w14:paraId="0308303B" w14:textId="77777777" w:rsidR="00070711" w:rsidRPr="00C441E5" w:rsidRDefault="00070711" w:rsidP="00AD43D0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right"/>
        <w:rPr>
          <w:rFonts w:ascii="Arial" w:hAnsi="Arial" w:cs="Arial"/>
          <w:b w:val="0"/>
          <w:color w:val="auto"/>
          <w:sz w:val="20"/>
        </w:rPr>
      </w:pPr>
    </w:p>
    <w:p w14:paraId="6C2EF164" w14:textId="77777777" w:rsidR="001C444A" w:rsidRPr="00C441E5" w:rsidRDefault="001C444A" w:rsidP="00AD43D0">
      <w:pPr>
        <w:pStyle w:val="Zkladntext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C441E5">
        <w:rPr>
          <w:rFonts w:ascii="Arial" w:hAnsi="Arial" w:cs="Arial"/>
          <w:b/>
          <w:color w:val="auto"/>
          <w:sz w:val="20"/>
          <w:szCs w:val="20"/>
        </w:rPr>
        <w:t xml:space="preserve">číslo smlouvy </w:t>
      </w:r>
      <w:r w:rsidR="00492497" w:rsidRPr="00C441E5">
        <w:rPr>
          <w:rFonts w:ascii="Arial" w:hAnsi="Arial" w:cs="Arial"/>
          <w:b/>
          <w:color w:val="auto"/>
          <w:sz w:val="20"/>
          <w:szCs w:val="20"/>
        </w:rPr>
        <w:t>Poskytovatel</w:t>
      </w:r>
      <w:r w:rsidRPr="00C441E5">
        <w:rPr>
          <w:rFonts w:ascii="Arial" w:hAnsi="Arial" w:cs="Arial"/>
          <w:b/>
          <w:color w:val="auto"/>
          <w:sz w:val="20"/>
          <w:szCs w:val="20"/>
        </w:rPr>
        <w:t xml:space="preserve">e: </w:t>
      </w:r>
      <w:r w:rsidR="00BA1D26">
        <w:rPr>
          <w:rFonts w:ascii="Arial" w:hAnsi="Arial" w:cs="Arial"/>
          <w:b/>
          <w:color w:val="auto"/>
          <w:sz w:val="20"/>
          <w:szCs w:val="20"/>
        </w:rPr>
        <w:t>316/2024</w:t>
      </w:r>
    </w:p>
    <w:p w14:paraId="5FEF7EBE" w14:textId="77777777" w:rsidR="005C2D12" w:rsidRPr="00C441E5" w:rsidRDefault="005C2D12" w:rsidP="008A62CB">
      <w:pPr>
        <w:pStyle w:val="Zkladntext"/>
        <w:spacing w:after="0" w:line="240" w:lineRule="auto"/>
        <w:rPr>
          <w:rFonts w:ascii="Arial" w:hAnsi="Arial" w:cs="Arial"/>
          <w:b/>
          <w:color w:val="auto"/>
          <w:sz w:val="22"/>
          <w:szCs w:val="22"/>
        </w:rPr>
      </w:pPr>
    </w:p>
    <w:p w14:paraId="01DE21B5" w14:textId="77777777" w:rsidR="00817F11" w:rsidRPr="00C441E5" w:rsidRDefault="00C441E5" w:rsidP="00264FB3">
      <w:pPr>
        <w:pStyle w:val="Zkladntext"/>
        <w:spacing w:after="0" w:line="240" w:lineRule="auto"/>
        <w:jc w:val="lef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17F11" w:rsidRPr="00C441E5">
        <w:rPr>
          <w:rFonts w:ascii="Arial" w:hAnsi="Arial" w:cs="Arial"/>
          <w:b/>
          <w:color w:val="auto"/>
          <w:sz w:val="20"/>
          <w:szCs w:val="20"/>
        </w:rPr>
        <w:t>Níže uvedeného dne, měsíce a roku uzavřely</w:t>
      </w:r>
      <w:r w:rsidR="005C2D12" w:rsidRPr="00C441E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17F11" w:rsidRPr="00C441E5">
        <w:rPr>
          <w:rFonts w:ascii="Arial" w:hAnsi="Arial" w:cs="Arial"/>
          <w:b/>
          <w:color w:val="auto"/>
          <w:sz w:val="20"/>
          <w:szCs w:val="20"/>
        </w:rPr>
        <w:t>Smluvní strany:</w:t>
      </w:r>
    </w:p>
    <w:p w14:paraId="41BFD8B2" w14:textId="77777777" w:rsidR="00817F11" w:rsidRPr="00C441E5" w:rsidRDefault="001C444A" w:rsidP="008A62CB">
      <w:pPr>
        <w:pStyle w:val="Zkladntext"/>
        <w:spacing w:after="0" w:line="240" w:lineRule="auto"/>
        <w:rPr>
          <w:rFonts w:ascii="Arial" w:hAnsi="Arial" w:cs="Arial"/>
          <w:b/>
          <w:color w:val="14387F"/>
          <w:sz w:val="22"/>
          <w:szCs w:val="22"/>
        </w:rPr>
      </w:pPr>
      <w:r w:rsidRPr="00C441E5">
        <w:rPr>
          <w:rFonts w:ascii="Arial" w:hAnsi="Arial" w:cs="Arial"/>
          <w:b/>
          <w:color w:val="14387F"/>
          <w:sz w:val="22"/>
          <w:szCs w:val="22"/>
        </w:rPr>
        <w:t xml:space="preserve"> </w:t>
      </w:r>
    </w:p>
    <w:p w14:paraId="77E90A7E" w14:textId="77777777" w:rsidR="008A62CB" w:rsidRPr="00C441E5" w:rsidRDefault="00817F11" w:rsidP="008A62CB">
      <w:pPr>
        <w:pStyle w:val="Zkladntext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441E5">
        <w:rPr>
          <w:rFonts w:ascii="Arial" w:hAnsi="Arial" w:cs="Arial"/>
          <w:b/>
          <w:color w:val="14387F"/>
          <w:sz w:val="20"/>
          <w:szCs w:val="20"/>
        </w:rPr>
        <w:t xml:space="preserve"> </w:t>
      </w:r>
      <w:r w:rsidR="008A62CB" w:rsidRPr="00C441E5">
        <w:rPr>
          <w:rFonts w:ascii="Arial" w:hAnsi="Arial" w:cs="Arial"/>
          <w:b/>
          <w:color w:val="14387F"/>
          <w:sz w:val="20"/>
          <w:szCs w:val="20"/>
        </w:rPr>
        <w:t>Český hydrometeorologický ústav</w:t>
      </w:r>
    </w:p>
    <w:p w14:paraId="42446ED9" w14:textId="77777777" w:rsidR="008A62CB" w:rsidRPr="00C441E5" w:rsidRDefault="008A62CB" w:rsidP="008A62CB">
      <w:pPr>
        <w:pStyle w:val="Zkladntext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2"/>
        <w:gridCol w:w="6996"/>
      </w:tblGrid>
      <w:tr w:rsidR="008A62CB" w:rsidRPr="00C441E5" w14:paraId="5307F8DE" w14:textId="77777777" w:rsidTr="00F56257">
        <w:trPr>
          <w:trHeight w:val="404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D4409" w14:textId="77777777" w:rsidR="008A62CB" w:rsidRPr="00C441E5" w:rsidRDefault="008A62CB" w:rsidP="002565C6">
            <w:pPr>
              <w:spacing w:line="360" w:lineRule="auto"/>
              <w:jc w:val="left"/>
              <w:rPr>
                <w:rFonts w:ascii="Arial" w:hAnsi="Arial" w:cs="Arial"/>
                <w:color w:val="auto"/>
                <w:sz w:val="20"/>
                <w:szCs w:val="20"/>
                <w:lang w:eastAsia="cs-CZ"/>
              </w:rPr>
            </w:pPr>
            <w:r w:rsidRPr="00C441E5">
              <w:rPr>
                <w:rFonts w:ascii="Arial" w:hAnsi="Arial" w:cs="Arial"/>
                <w:color w:val="auto"/>
                <w:sz w:val="20"/>
                <w:szCs w:val="20"/>
                <w:lang w:eastAsia="cs-CZ"/>
              </w:rPr>
              <w:t>Na Šabatce 2050/17, 143 06 Praha 4</w:t>
            </w:r>
          </w:p>
        </w:tc>
      </w:tr>
      <w:tr w:rsidR="008A62CB" w:rsidRPr="00C441E5" w14:paraId="7B9CDF59" w14:textId="77777777" w:rsidTr="00F56257">
        <w:trPr>
          <w:trHeight w:val="265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73E33031" w14:textId="77777777" w:rsidR="008A62CB" w:rsidRPr="00C441E5" w:rsidRDefault="008A62CB" w:rsidP="002565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441E5">
              <w:rPr>
                <w:rFonts w:ascii="Arial" w:hAnsi="Arial" w:cs="Arial"/>
                <w:sz w:val="20"/>
                <w:szCs w:val="20"/>
              </w:rPr>
              <w:t>IČO: 00020699</w:t>
            </w: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CB5F1" w14:textId="77777777" w:rsidR="008A62CB" w:rsidRPr="00C441E5" w:rsidRDefault="008A62CB" w:rsidP="002565C6">
            <w:pPr>
              <w:spacing w:line="360" w:lineRule="auto"/>
              <w:rPr>
                <w:rFonts w:ascii="Arial" w:hAnsi="Arial" w:cs="Arial"/>
                <w:color w:val="14387F"/>
                <w:sz w:val="20"/>
                <w:szCs w:val="20"/>
              </w:rPr>
            </w:pPr>
            <w:r w:rsidRPr="00C441E5">
              <w:rPr>
                <w:rFonts w:ascii="Arial" w:hAnsi="Arial" w:cs="Arial"/>
                <w:sz w:val="20"/>
                <w:szCs w:val="20"/>
              </w:rPr>
              <w:t>DIČ: CZ0002069</w:t>
            </w:r>
          </w:p>
        </w:tc>
      </w:tr>
      <w:tr w:rsidR="008A62CB" w:rsidRPr="00C441E5" w14:paraId="7C0328C0" w14:textId="77777777" w:rsidTr="00F56257">
        <w:trPr>
          <w:trHeight w:val="265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4C3162D3" w14:textId="77777777" w:rsidR="008A62CB" w:rsidRPr="00C441E5" w:rsidRDefault="008A62CB" w:rsidP="002565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441E5">
              <w:rPr>
                <w:rFonts w:ascii="Arial" w:hAnsi="Arial" w:cs="Arial"/>
                <w:sz w:val="20"/>
                <w:szCs w:val="20"/>
              </w:rPr>
              <w:t>č.</w:t>
            </w:r>
            <w:r w:rsidR="001C444A" w:rsidRPr="00C441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1E5">
              <w:rPr>
                <w:rFonts w:ascii="Arial" w:hAnsi="Arial" w:cs="Arial"/>
                <w:sz w:val="20"/>
                <w:szCs w:val="20"/>
              </w:rPr>
              <w:t>ú.  54132041/0710</w:t>
            </w: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91E7B" w14:textId="77777777" w:rsidR="008A62CB" w:rsidRPr="00C441E5" w:rsidRDefault="008A62CB" w:rsidP="002565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441E5">
              <w:rPr>
                <w:rFonts w:ascii="Arial" w:hAnsi="Arial" w:cs="Arial"/>
                <w:sz w:val="20"/>
                <w:szCs w:val="20"/>
              </w:rPr>
              <w:t xml:space="preserve">Česká národní banka </w:t>
            </w:r>
          </w:p>
        </w:tc>
      </w:tr>
      <w:tr w:rsidR="008A62CB" w:rsidRPr="00C441E5" w14:paraId="61169479" w14:textId="77777777" w:rsidTr="00F56257">
        <w:trPr>
          <w:trHeight w:val="275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203F4650" w14:textId="77777777" w:rsidR="008A62CB" w:rsidRPr="00C441E5" w:rsidRDefault="008A62CB" w:rsidP="002565C6">
            <w:pPr>
              <w:spacing w:line="360" w:lineRule="auto"/>
              <w:jc w:val="left"/>
              <w:rPr>
                <w:rFonts w:ascii="Arial" w:hAnsi="Arial" w:cs="Arial"/>
                <w:color w:val="auto"/>
                <w:sz w:val="20"/>
                <w:szCs w:val="20"/>
                <w:lang w:eastAsia="cs-CZ"/>
              </w:rPr>
            </w:pPr>
            <w:r w:rsidRPr="00C441E5">
              <w:rPr>
                <w:rFonts w:ascii="Arial" w:hAnsi="Arial" w:cs="Arial"/>
                <w:color w:val="auto"/>
                <w:sz w:val="20"/>
                <w:szCs w:val="20"/>
                <w:lang w:eastAsia="cs-CZ"/>
              </w:rPr>
              <w:t>Statutární orgán:</w:t>
            </w: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92894" w14:textId="77777777" w:rsidR="008A62CB" w:rsidRPr="00C441E5" w:rsidRDefault="008A62CB" w:rsidP="002565C6">
            <w:pPr>
              <w:spacing w:line="360" w:lineRule="auto"/>
              <w:jc w:val="left"/>
              <w:rPr>
                <w:rFonts w:ascii="Arial" w:hAnsi="Arial" w:cs="Arial"/>
                <w:color w:val="auto"/>
                <w:sz w:val="20"/>
                <w:szCs w:val="20"/>
                <w:lang w:eastAsia="cs-CZ"/>
              </w:rPr>
            </w:pPr>
            <w:r w:rsidRPr="00C441E5">
              <w:rPr>
                <w:rFonts w:ascii="Arial" w:hAnsi="Arial" w:cs="Arial"/>
                <w:color w:val="auto"/>
                <w:sz w:val="20"/>
                <w:szCs w:val="20"/>
                <w:lang w:eastAsia="cs-CZ"/>
              </w:rPr>
              <w:t>Mgr. Mark Rieder, ředitel ČHMÚ</w:t>
            </w:r>
          </w:p>
        </w:tc>
      </w:tr>
      <w:tr w:rsidR="00D95AA2" w:rsidRPr="00D95AA2" w14:paraId="52F07ECE" w14:textId="77777777" w:rsidTr="00F56257">
        <w:trPr>
          <w:trHeight w:val="275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3A4AD693" w14:textId="77777777" w:rsidR="00D95AA2" w:rsidRPr="00D95AA2" w:rsidRDefault="00D95AA2" w:rsidP="00D95AA2">
            <w:pPr>
              <w:rPr>
                <w:rFonts w:ascii="Arial" w:hAnsi="Arial" w:cs="Arial"/>
                <w:sz w:val="20"/>
                <w:szCs w:val="20"/>
              </w:rPr>
            </w:pPr>
            <w:r w:rsidRPr="00D95AA2">
              <w:rPr>
                <w:rFonts w:ascii="Arial" w:hAnsi="Arial" w:cs="Arial"/>
                <w:sz w:val="20"/>
                <w:szCs w:val="20"/>
              </w:rPr>
              <w:t xml:space="preserve">Zastoupený: </w:t>
            </w: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69F77" w14:textId="61A92EBD" w:rsidR="00D95AA2" w:rsidRPr="00D95AA2" w:rsidRDefault="005678DD" w:rsidP="00D95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r w:rsidR="00D95AA2" w:rsidRPr="00D95AA2">
              <w:rPr>
                <w:rFonts w:ascii="Arial" w:hAnsi="Arial" w:cs="Arial"/>
                <w:sz w:val="20"/>
                <w:szCs w:val="20"/>
              </w:rPr>
              <w:t>, ředitelem pro meteorologii a klimatologii</w:t>
            </w:r>
          </w:p>
        </w:tc>
      </w:tr>
      <w:tr w:rsidR="00D95AA2" w:rsidRPr="00D95AA2" w14:paraId="56259FA7" w14:textId="77777777" w:rsidTr="00F56257">
        <w:trPr>
          <w:trHeight w:val="275"/>
        </w:trPr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14:paraId="6F3D9839" w14:textId="77777777" w:rsidR="00D95AA2" w:rsidRPr="00D95AA2" w:rsidRDefault="00D95AA2" w:rsidP="00D95AA2">
            <w:pPr>
              <w:rPr>
                <w:rFonts w:ascii="Arial" w:hAnsi="Arial" w:cs="Arial"/>
                <w:sz w:val="20"/>
                <w:szCs w:val="20"/>
              </w:rPr>
            </w:pPr>
            <w:r w:rsidRPr="00D95AA2">
              <w:rPr>
                <w:rFonts w:ascii="Arial" w:hAnsi="Arial" w:cs="Arial"/>
                <w:sz w:val="20"/>
                <w:szCs w:val="20"/>
              </w:rPr>
              <w:t xml:space="preserve">Kontaktní osoba: </w:t>
            </w:r>
          </w:p>
        </w:tc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5B86C" w14:textId="463B3AA5" w:rsidR="00D95AA2" w:rsidRDefault="005678DD" w:rsidP="00D95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r w:rsidR="00D95AA2" w:rsidRPr="00D95AA2">
              <w:rPr>
                <w:rFonts w:ascii="Arial" w:hAnsi="Arial" w:cs="Arial"/>
                <w:sz w:val="20"/>
                <w:szCs w:val="20"/>
              </w:rPr>
              <w:t>., radarového oddělení</w:t>
            </w:r>
          </w:p>
          <w:p w14:paraId="5B80C87F" w14:textId="2DDF63A5" w:rsidR="00D95AA2" w:rsidRDefault="005678DD" w:rsidP="00D95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r w:rsidR="00D95AA2" w:rsidRPr="00D95AA2">
              <w:rPr>
                <w:rFonts w:ascii="Arial" w:hAnsi="Arial" w:cs="Arial"/>
                <w:sz w:val="20"/>
                <w:szCs w:val="20"/>
              </w:rPr>
              <w:t>., oddělení</w:t>
            </w:r>
            <w:r w:rsidR="00D95AA2">
              <w:rPr>
                <w:rFonts w:ascii="Arial" w:hAnsi="Arial" w:cs="Arial"/>
                <w:sz w:val="20"/>
                <w:szCs w:val="20"/>
              </w:rPr>
              <w:t xml:space="preserve"> všeobecné klimatologie</w:t>
            </w:r>
          </w:p>
          <w:p w14:paraId="769891FD" w14:textId="77777777" w:rsidR="00D95AA2" w:rsidRPr="00D95AA2" w:rsidRDefault="00D95AA2" w:rsidP="00D95A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6AB689" w14:textId="77777777" w:rsidR="00492497" w:rsidRPr="00C441E5" w:rsidRDefault="00492497" w:rsidP="008A62CB">
      <w:pPr>
        <w:pStyle w:val="Identifikacestra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Arial" w:hAnsi="Arial" w:cs="Arial"/>
          <w:sz w:val="20"/>
        </w:rPr>
      </w:pPr>
    </w:p>
    <w:p w14:paraId="24E9A30D" w14:textId="77777777" w:rsidR="008A62CB" w:rsidRPr="00C441E5" w:rsidRDefault="008A62CB" w:rsidP="008A62CB">
      <w:pPr>
        <w:pStyle w:val="Identifikacestra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Arial" w:hAnsi="Arial" w:cs="Arial"/>
          <w:sz w:val="20"/>
        </w:rPr>
      </w:pPr>
      <w:r w:rsidRPr="00C441E5">
        <w:rPr>
          <w:rFonts w:ascii="Arial" w:hAnsi="Arial" w:cs="Arial"/>
          <w:sz w:val="20"/>
        </w:rPr>
        <w:t>dále jen „</w:t>
      </w:r>
      <w:r w:rsidR="00492497" w:rsidRPr="00C441E5">
        <w:rPr>
          <w:rFonts w:ascii="Arial" w:hAnsi="Arial" w:cs="Arial"/>
          <w:b/>
          <w:i/>
          <w:sz w:val="20"/>
        </w:rPr>
        <w:t>Poskytovatel</w:t>
      </w:r>
      <w:r w:rsidR="00CF5D8F" w:rsidRPr="00C441E5">
        <w:rPr>
          <w:rFonts w:ascii="Arial" w:hAnsi="Arial" w:cs="Arial"/>
          <w:b/>
          <w:i/>
          <w:sz w:val="20"/>
        </w:rPr>
        <w:t>“</w:t>
      </w:r>
      <w:r w:rsidR="00CF5D8F" w:rsidRPr="00C441E5">
        <w:rPr>
          <w:rFonts w:ascii="Arial" w:hAnsi="Arial" w:cs="Arial"/>
          <w:i/>
          <w:sz w:val="20"/>
        </w:rPr>
        <w:t xml:space="preserve"> </w:t>
      </w:r>
      <w:r w:rsidR="00CF5D8F" w:rsidRPr="00C441E5">
        <w:rPr>
          <w:rFonts w:ascii="Arial" w:hAnsi="Arial" w:cs="Arial"/>
          <w:sz w:val="20"/>
        </w:rPr>
        <w:t>nebo též  i „</w:t>
      </w:r>
      <w:r w:rsidR="00CF5D8F" w:rsidRPr="00C441E5">
        <w:rPr>
          <w:rFonts w:ascii="Arial" w:hAnsi="Arial" w:cs="Arial"/>
          <w:b/>
          <w:i/>
          <w:sz w:val="20"/>
        </w:rPr>
        <w:t>ČHMÚ</w:t>
      </w:r>
      <w:r w:rsidRPr="00C441E5">
        <w:rPr>
          <w:rFonts w:ascii="Arial" w:hAnsi="Arial" w:cs="Arial"/>
          <w:sz w:val="20"/>
        </w:rPr>
        <w:t>“</w:t>
      </w:r>
      <w:r w:rsidR="00817F11" w:rsidRPr="00C441E5">
        <w:rPr>
          <w:rFonts w:ascii="Arial" w:hAnsi="Arial" w:cs="Arial"/>
          <w:sz w:val="20"/>
        </w:rPr>
        <w:t xml:space="preserve"> na straně jedné</w:t>
      </w:r>
    </w:p>
    <w:p w14:paraId="3220F82C" w14:textId="77777777" w:rsidR="008A62CB" w:rsidRPr="00C441E5" w:rsidRDefault="008A62CB" w:rsidP="008A62CB">
      <w:pPr>
        <w:pStyle w:val="Identifikacestra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35DD90A5" w14:textId="77777777" w:rsidR="008A62CB" w:rsidRPr="00C441E5" w:rsidRDefault="008A62CB" w:rsidP="008A62CB">
      <w:pPr>
        <w:pStyle w:val="Identifikacestra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1002C98F" w14:textId="77777777" w:rsidR="008A62CB" w:rsidRPr="00674A82" w:rsidRDefault="008A62CB" w:rsidP="008A62CB">
      <w:pPr>
        <w:pStyle w:val="Identifikacestra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Arial" w:hAnsi="Arial" w:cs="Arial"/>
          <w:sz w:val="20"/>
        </w:rPr>
      </w:pPr>
      <w:r w:rsidRPr="00674A82">
        <w:rPr>
          <w:rFonts w:ascii="Arial" w:hAnsi="Arial" w:cs="Arial"/>
          <w:sz w:val="20"/>
        </w:rPr>
        <w:t>a</w:t>
      </w:r>
    </w:p>
    <w:p w14:paraId="55FB2E97" w14:textId="77777777" w:rsidR="00F56257" w:rsidRPr="00C441E5" w:rsidRDefault="00F56257" w:rsidP="00D65E1B">
      <w:pPr>
        <w:pStyle w:val="Zkladntext"/>
        <w:ind w:left="426"/>
        <w:jc w:val="center"/>
        <w:rPr>
          <w:rFonts w:ascii="Arial" w:hAnsi="Arial" w:cs="Arial"/>
          <w:b/>
          <w:sz w:val="22"/>
        </w:rPr>
      </w:pPr>
    </w:p>
    <w:p w14:paraId="2037472D" w14:textId="77777777" w:rsidR="00F56257" w:rsidRPr="00C441E5" w:rsidRDefault="00F56257" w:rsidP="00F56257">
      <w:p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</w:p>
    <w:p w14:paraId="03B2478B" w14:textId="77777777" w:rsidR="005238A1" w:rsidRPr="005238A1" w:rsidRDefault="005238A1" w:rsidP="00F56257">
      <w:pPr>
        <w:spacing w:before="80" w:line="276" w:lineRule="auto"/>
        <w:rPr>
          <w:rFonts w:ascii="Arial" w:hAnsi="Arial" w:cs="Arial"/>
          <w:b/>
          <w:color w:val="14387F"/>
          <w:sz w:val="20"/>
          <w:szCs w:val="20"/>
          <w:lang w:eastAsia="cs-CZ"/>
        </w:rPr>
      </w:pPr>
      <w:r w:rsidRPr="005238A1">
        <w:rPr>
          <w:rFonts w:ascii="Arial" w:hAnsi="Arial" w:cs="Arial"/>
          <w:b/>
          <w:color w:val="14387F"/>
          <w:sz w:val="20"/>
          <w:szCs w:val="20"/>
          <w:lang w:eastAsia="cs-CZ"/>
        </w:rPr>
        <w:t>Ústav výzkumu globální změny AV ČR, v. v. i.</w:t>
      </w:r>
    </w:p>
    <w:p w14:paraId="696F49D4" w14:textId="77777777" w:rsidR="00F56257" w:rsidRPr="00C441E5" w:rsidRDefault="005238A1" w:rsidP="00F56257">
      <w:p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5238A1">
        <w:rPr>
          <w:rFonts w:ascii="Arial" w:hAnsi="Arial" w:cs="Arial"/>
          <w:color w:val="auto"/>
          <w:sz w:val="20"/>
          <w:szCs w:val="20"/>
          <w:lang w:eastAsia="cs-CZ"/>
        </w:rPr>
        <w:t>Bělidla 986/4a, 603  00 Brno</w:t>
      </w:r>
    </w:p>
    <w:p w14:paraId="6D703BE7" w14:textId="77777777" w:rsidR="005238A1" w:rsidRDefault="005238A1" w:rsidP="00F56257">
      <w:p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5238A1">
        <w:rPr>
          <w:rFonts w:ascii="Arial" w:eastAsia="Palatino Linotype" w:hAnsi="Arial" w:cs="Arial"/>
          <w:color w:val="auto"/>
          <w:sz w:val="20"/>
          <w:szCs w:val="22"/>
        </w:rPr>
        <w:t>IČO: 86652079</w:t>
      </w:r>
      <w:r w:rsidRPr="005238A1">
        <w:rPr>
          <w:rFonts w:ascii="Arial" w:eastAsia="Palatino Linotype" w:hAnsi="Arial" w:cs="Arial"/>
          <w:color w:val="auto"/>
          <w:sz w:val="20"/>
          <w:szCs w:val="22"/>
        </w:rPr>
        <w:tab/>
      </w:r>
      <w:r>
        <w:rPr>
          <w:rFonts w:ascii="Arial" w:eastAsia="Palatino Linotype" w:hAnsi="Arial" w:cs="Arial"/>
          <w:color w:val="auto"/>
          <w:sz w:val="20"/>
          <w:szCs w:val="22"/>
        </w:rPr>
        <w:tab/>
      </w:r>
      <w:r>
        <w:rPr>
          <w:rFonts w:ascii="Arial" w:eastAsia="Palatino Linotype" w:hAnsi="Arial" w:cs="Arial"/>
          <w:color w:val="auto"/>
          <w:sz w:val="20"/>
          <w:szCs w:val="22"/>
        </w:rPr>
        <w:tab/>
      </w:r>
      <w:r w:rsidRPr="005238A1">
        <w:rPr>
          <w:rFonts w:ascii="Arial" w:eastAsia="Palatino Linotype" w:hAnsi="Arial" w:cs="Arial"/>
          <w:color w:val="auto"/>
          <w:sz w:val="20"/>
          <w:szCs w:val="22"/>
        </w:rPr>
        <w:t>DIČ: CZ86652079</w:t>
      </w:r>
    </w:p>
    <w:p w14:paraId="05B710B9" w14:textId="77777777" w:rsidR="00575857" w:rsidRDefault="00575857" w:rsidP="00F56257">
      <w:p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575857">
        <w:rPr>
          <w:rFonts w:ascii="Arial" w:eastAsia="Palatino Linotype" w:hAnsi="Arial" w:cs="Arial"/>
          <w:color w:val="auto"/>
          <w:sz w:val="20"/>
          <w:szCs w:val="22"/>
        </w:rPr>
        <w:t>č.ú.: 61722621/0710</w:t>
      </w:r>
      <w:r w:rsidRPr="00575857">
        <w:rPr>
          <w:rFonts w:ascii="Arial" w:eastAsia="Palatino Linotype" w:hAnsi="Arial" w:cs="Arial"/>
          <w:color w:val="auto"/>
          <w:sz w:val="20"/>
          <w:szCs w:val="22"/>
        </w:rPr>
        <w:tab/>
        <w:t>vedený u ČNB – pobočka Brno</w:t>
      </w:r>
    </w:p>
    <w:p w14:paraId="5B0929CD" w14:textId="77777777" w:rsidR="00F56257" w:rsidRPr="00C441E5" w:rsidRDefault="00F56257" w:rsidP="00F56257">
      <w:p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>jehož/jíž zastupuje: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ab/>
      </w:r>
      <w:r w:rsidR="00575857" w:rsidRPr="00575857">
        <w:rPr>
          <w:rFonts w:ascii="Arial" w:eastAsia="Palatino Linotype" w:hAnsi="Arial" w:cs="Arial"/>
          <w:color w:val="auto"/>
          <w:sz w:val="20"/>
          <w:szCs w:val="22"/>
        </w:rPr>
        <w:t>prof. RNDr. Ing. Michal V. Marek, DrSc., dr. h. c., ředitel</w:t>
      </w:r>
    </w:p>
    <w:p w14:paraId="099577D7" w14:textId="77777777" w:rsidR="00F56257" w:rsidRPr="00C441E5" w:rsidRDefault="00F56257" w:rsidP="00F56257">
      <w:p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>dále jen jako „</w:t>
      </w:r>
      <w:r w:rsidR="00492497"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O</w:t>
      </w:r>
      <w:r w:rsidR="005C2D12"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bjednatel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>”</w:t>
      </w:r>
      <w:r w:rsidR="00817F11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na straně druhé</w:t>
      </w:r>
    </w:p>
    <w:p w14:paraId="462328D4" w14:textId="77777777" w:rsidR="00F56257" w:rsidRPr="00C441E5" w:rsidRDefault="00F56257" w:rsidP="00F56257">
      <w:p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</w:p>
    <w:p w14:paraId="4DE22FEC" w14:textId="77777777" w:rsidR="00C441E5" w:rsidRDefault="00C441E5" w:rsidP="00F56257">
      <w:pPr>
        <w:keepNext/>
        <w:spacing w:before="80" w:line="276" w:lineRule="auto"/>
        <w:jc w:val="center"/>
        <w:rPr>
          <w:rFonts w:ascii="Arial" w:eastAsia="Palatino Linotype" w:hAnsi="Arial" w:cs="Arial"/>
          <w:color w:val="auto"/>
          <w:sz w:val="20"/>
          <w:szCs w:val="22"/>
        </w:rPr>
      </w:pPr>
    </w:p>
    <w:p w14:paraId="79554194" w14:textId="77777777" w:rsidR="00F56257" w:rsidRPr="00C441E5" w:rsidRDefault="00F56257" w:rsidP="00F56257">
      <w:pPr>
        <w:keepNext/>
        <w:spacing w:before="80" w:line="276" w:lineRule="auto"/>
        <w:jc w:val="center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>tuto</w:t>
      </w:r>
    </w:p>
    <w:p w14:paraId="56C1CA98" w14:textId="77777777" w:rsidR="00F56257" w:rsidRPr="00C441E5" w:rsidRDefault="00F56257" w:rsidP="00F56257">
      <w:pPr>
        <w:keepNext/>
        <w:spacing w:before="80" w:line="276" w:lineRule="auto"/>
        <w:jc w:val="center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 xml:space="preserve">smlouvu o </w:t>
      </w:r>
      <w:r w:rsidR="00F77B3E"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poskytování produktů</w:t>
      </w:r>
      <w:r w:rsidR="005C2D12"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 xml:space="preserve"> a služeb ČHMÚ</w:t>
      </w: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br/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>ve smyslu ustanovení § 1746 odst. 2 zákona č. 89/2012 Sb., občanského zákoníku</w:t>
      </w:r>
    </w:p>
    <w:p w14:paraId="6385FE8F" w14:textId="77777777" w:rsidR="00C441E5" w:rsidRDefault="00F56257" w:rsidP="00F56257">
      <w:pPr>
        <w:spacing w:before="80" w:line="276" w:lineRule="auto"/>
        <w:jc w:val="center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>dále jen jako „</w:t>
      </w: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Smlouva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>“</w:t>
      </w:r>
      <w:r w:rsidR="00AD43D0" w:rsidRPr="00C441E5">
        <w:rPr>
          <w:rFonts w:ascii="Arial" w:eastAsia="Palatino Linotype" w:hAnsi="Arial" w:cs="Arial"/>
          <w:color w:val="auto"/>
          <w:sz w:val="20"/>
          <w:szCs w:val="22"/>
        </w:rPr>
        <w:t>.</w:t>
      </w:r>
    </w:p>
    <w:p w14:paraId="2683AFE2" w14:textId="77777777" w:rsidR="00C441E5" w:rsidRPr="00C441E5" w:rsidRDefault="00C441E5" w:rsidP="00C441E5">
      <w:pPr>
        <w:rPr>
          <w:rFonts w:ascii="Arial" w:eastAsia="Palatino Linotype" w:hAnsi="Arial" w:cs="Arial"/>
          <w:sz w:val="20"/>
          <w:szCs w:val="22"/>
        </w:rPr>
      </w:pPr>
    </w:p>
    <w:p w14:paraId="24FF3537" w14:textId="77777777" w:rsidR="00C441E5" w:rsidRDefault="00C441E5" w:rsidP="00C441E5">
      <w:pPr>
        <w:rPr>
          <w:rFonts w:ascii="Arial" w:eastAsia="Palatino Linotype" w:hAnsi="Arial" w:cs="Arial"/>
          <w:sz w:val="20"/>
          <w:szCs w:val="22"/>
        </w:rPr>
      </w:pPr>
    </w:p>
    <w:p w14:paraId="6DA936BA" w14:textId="77777777" w:rsidR="00225257" w:rsidRPr="00C441E5" w:rsidRDefault="00225257" w:rsidP="00C441E5">
      <w:pPr>
        <w:rPr>
          <w:rFonts w:ascii="Arial" w:eastAsia="Palatino Linotype" w:hAnsi="Arial" w:cs="Arial"/>
          <w:sz w:val="20"/>
          <w:szCs w:val="22"/>
        </w:rPr>
      </w:pPr>
    </w:p>
    <w:p w14:paraId="0FA55CCF" w14:textId="77777777" w:rsidR="00C441E5" w:rsidRDefault="00C441E5" w:rsidP="00C441E5">
      <w:pPr>
        <w:rPr>
          <w:rFonts w:ascii="Arial" w:eastAsia="Palatino Linotype" w:hAnsi="Arial" w:cs="Arial"/>
          <w:sz w:val="20"/>
          <w:szCs w:val="22"/>
        </w:rPr>
      </w:pPr>
    </w:p>
    <w:p w14:paraId="55E61F94" w14:textId="77777777" w:rsidR="00F56257" w:rsidRPr="00C441E5" w:rsidRDefault="00F56257" w:rsidP="00F56257">
      <w:pPr>
        <w:keepNext/>
        <w:keepLines/>
        <w:spacing w:before="320" w:line="276" w:lineRule="auto"/>
        <w:jc w:val="left"/>
        <w:outlineLvl w:val="0"/>
        <w:rPr>
          <w:rFonts w:ascii="Arial" w:hAnsi="Arial" w:cs="Arial"/>
          <w:b/>
          <w:caps/>
          <w:color w:val="0F243E" w:themeColor="text2" w:themeShade="80"/>
          <w:sz w:val="20"/>
          <w:szCs w:val="32"/>
        </w:rPr>
      </w:pPr>
      <w:r w:rsidRPr="00C441E5">
        <w:rPr>
          <w:rFonts w:ascii="Arial" w:hAnsi="Arial" w:cs="Arial"/>
          <w:b/>
          <w:caps/>
          <w:color w:val="0F243E" w:themeColor="text2" w:themeShade="80"/>
          <w:sz w:val="20"/>
          <w:szCs w:val="32"/>
        </w:rPr>
        <w:lastRenderedPageBreak/>
        <w:t>Úvodní ustanovení</w:t>
      </w:r>
    </w:p>
    <w:p w14:paraId="78565B4F" w14:textId="77777777" w:rsidR="00F56257" w:rsidRPr="00C441E5" w:rsidRDefault="00F56257" w:rsidP="00F56257">
      <w:pPr>
        <w:numPr>
          <w:ilvl w:val="1"/>
          <w:numId w:val="0"/>
        </w:num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>Účelem této Smlouvy je úprava práv a povinností Smluvníc</w:t>
      </w:r>
      <w:r w:rsidR="00C441E5">
        <w:rPr>
          <w:rFonts w:ascii="Arial" w:eastAsia="Palatino Linotype" w:hAnsi="Arial" w:cs="Arial"/>
          <w:color w:val="auto"/>
          <w:sz w:val="20"/>
          <w:szCs w:val="22"/>
        </w:rPr>
        <w:t xml:space="preserve">h stran pro poskytování </w:t>
      </w:r>
      <w:r w:rsidR="00C441E5" w:rsidRPr="00C441E5">
        <w:rPr>
          <w:rFonts w:ascii="Arial" w:eastAsia="Palatino Linotype" w:hAnsi="Arial" w:cs="Arial"/>
          <w:color w:val="auto"/>
          <w:sz w:val="20"/>
          <w:szCs w:val="22"/>
        </w:rPr>
        <w:t>produktů</w:t>
      </w:r>
      <w:r w:rsidR="005C2D12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a služeb ČHMÚ. 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</w:t>
      </w:r>
    </w:p>
    <w:p w14:paraId="23F9F125" w14:textId="77777777" w:rsidR="00F56257" w:rsidRPr="00C441E5" w:rsidRDefault="00F56257" w:rsidP="00F56257">
      <w:pPr>
        <w:numPr>
          <w:ilvl w:val="1"/>
          <w:numId w:val="0"/>
        </w:num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>Rozsah a obsah vzájemných práv a povinností se řídí Smlouvou a příslušnými ustanoveními zákona č. 89/2012 Sb., občanského zákoníku, ve znění pozdějších předpisů (dále jen jako „</w:t>
      </w: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občanský zákoník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“), přičemž Smlouva je uzavřená podle ustanovení § 1746 odst. 2 občanského zákoníku jakožto smlouva </w:t>
      </w:r>
      <w:r w:rsidRPr="00C441E5">
        <w:rPr>
          <w:rFonts w:ascii="Arial" w:eastAsia="Palatino Linotype" w:hAnsi="Arial" w:cs="Arial"/>
          <w:i/>
          <w:color w:val="auto"/>
          <w:sz w:val="20"/>
          <w:szCs w:val="22"/>
        </w:rPr>
        <w:t>inominátn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>í, která vychází zejména ve vztahu k poskytování dat z licenční smlouvy [§ 2358 a násl. občanského zákoníku a zákona č. 121/2000 Sb., o právu autorském, o právech souvisejících s právem autorským a o změně některých zákonů, ve znění pozdějších předpisů (dále jen jako „</w:t>
      </w: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autorský zákon</w:t>
      </w:r>
      <w:r w:rsidR="005C2D12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“)] a ve vztahu k 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>provádění sběru dat dle požadavků Objednatele ze smlouvy o dílo s nehmotným výsledkem [§ 2586 a násl. občanského zákoníku].</w:t>
      </w:r>
    </w:p>
    <w:p w14:paraId="46A4CD44" w14:textId="77777777" w:rsidR="00F56257" w:rsidRPr="00C441E5" w:rsidRDefault="00F56257" w:rsidP="00F56257">
      <w:pPr>
        <w:numPr>
          <w:ilvl w:val="1"/>
          <w:numId w:val="0"/>
        </w:num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>Smluvní strany prohlašují, že údaje uvedené v označení Smluvních stran jsou v souladu s právní skutečností v době uzavření Smlouvy. Smluvní strany se zavazují, že změny dotčených údajů, k nimž dojde za účinnosti této Smlouvy, oznámí bez prodlení druhé Smluvní straně.</w:t>
      </w:r>
    </w:p>
    <w:p w14:paraId="3B6385B7" w14:textId="77777777" w:rsidR="00F56257" w:rsidRPr="00C441E5" w:rsidRDefault="00492497" w:rsidP="00F56257">
      <w:pPr>
        <w:numPr>
          <w:ilvl w:val="1"/>
          <w:numId w:val="0"/>
        </w:num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="00F56257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prohlašuje, že</w:t>
      </w:r>
    </w:p>
    <w:p w14:paraId="740D996A" w14:textId="77777777" w:rsidR="00F56257" w:rsidRPr="00C441E5" w:rsidRDefault="00F56257" w:rsidP="00F56257">
      <w:pPr>
        <w:numPr>
          <w:ilvl w:val="2"/>
          <w:numId w:val="13"/>
        </w:num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je </w:t>
      </w:r>
      <w:r w:rsidR="00AD43D0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oprávněný na základě ustanovení § 5 odst. 3 zákona č. 262/2024 Sb., o veřejné hydrometeorologické službě a dále souvisejících předpisů upravující činnosti ČHMÚ poskytovat předmět plnění 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>vymezenému Smlouvou; a</w:t>
      </w:r>
    </w:p>
    <w:p w14:paraId="48C372D7" w14:textId="77777777" w:rsidR="00F56257" w:rsidRPr="00C441E5" w:rsidRDefault="00492497" w:rsidP="00F56257">
      <w:pPr>
        <w:numPr>
          <w:ilvl w:val="2"/>
          <w:numId w:val="13"/>
        </w:num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>nevyužívá</w:t>
      </w:r>
      <w:r w:rsidR="00F56257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k provádění p</w:t>
      </w:r>
      <w:r w:rsidR="00AD43D0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ředmětu Smlouvy </w:t>
      </w:r>
      <w:r w:rsidR="005332C4">
        <w:rPr>
          <w:rFonts w:ascii="Arial" w:eastAsia="Palatino Linotype" w:hAnsi="Arial" w:cs="Arial"/>
          <w:color w:val="auto"/>
          <w:sz w:val="20"/>
          <w:szCs w:val="22"/>
        </w:rPr>
        <w:t>činnosti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třetích osob. </w:t>
      </w:r>
    </w:p>
    <w:p w14:paraId="0D197B59" w14:textId="77777777" w:rsidR="00AD43D0" w:rsidRPr="00C441E5" w:rsidRDefault="00AD43D0" w:rsidP="00AD43D0">
      <w:pPr>
        <w:spacing w:before="80" w:line="276" w:lineRule="auto"/>
        <w:ind w:left="1418"/>
        <w:rPr>
          <w:rFonts w:ascii="Arial" w:eastAsia="Palatino Linotype" w:hAnsi="Arial" w:cs="Arial"/>
          <w:color w:val="auto"/>
          <w:sz w:val="20"/>
          <w:szCs w:val="22"/>
        </w:rPr>
      </w:pPr>
    </w:p>
    <w:p w14:paraId="259DC59F" w14:textId="77777777" w:rsidR="00F56257" w:rsidRPr="00C441E5" w:rsidRDefault="00F56257" w:rsidP="00BC56BE">
      <w:pPr>
        <w:pStyle w:val="Odstavecseseznamem"/>
        <w:keepNext/>
        <w:keepLines/>
        <w:numPr>
          <w:ilvl w:val="0"/>
          <w:numId w:val="16"/>
        </w:numPr>
        <w:spacing w:before="320" w:line="276" w:lineRule="auto"/>
        <w:jc w:val="left"/>
        <w:outlineLvl w:val="0"/>
        <w:rPr>
          <w:rFonts w:cs="Arial"/>
          <w:b/>
          <w:caps/>
          <w:color w:val="0F243E" w:themeColor="text2" w:themeShade="80"/>
          <w:sz w:val="20"/>
          <w:szCs w:val="32"/>
        </w:rPr>
      </w:pPr>
      <w:r w:rsidRPr="00C441E5">
        <w:rPr>
          <w:rFonts w:cs="Arial"/>
          <w:b/>
          <w:caps/>
          <w:color w:val="0F243E" w:themeColor="text2" w:themeShade="80"/>
          <w:sz w:val="20"/>
          <w:szCs w:val="32"/>
        </w:rPr>
        <w:t>Předmět Smlouvy</w:t>
      </w:r>
    </w:p>
    <w:p w14:paraId="30B338C2" w14:textId="77777777" w:rsidR="00F56257" w:rsidRPr="00C441E5" w:rsidRDefault="00492497" w:rsidP="00C073E7">
      <w:pPr>
        <w:pStyle w:val="Odstavecseseznamem"/>
        <w:numPr>
          <w:ilvl w:val="0"/>
          <w:numId w:val="27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Poskytovatel</w:t>
      </w:r>
      <w:r w:rsidR="00F56257" w:rsidRPr="00C441E5">
        <w:rPr>
          <w:rFonts w:eastAsia="Palatino Linotype" w:cs="Arial"/>
          <w:color w:val="auto"/>
          <w:sz w:val="20"/>
          <w:szCs w:val="22"/>
        </w:rPr>
        <w:t xml:space="preserve"> se touto Smlouvou zavaz</w:t>
      </w:r>
      <w:r w:rsidR="009D3F2F">
        <w:rPr>
          <w:rFonts w:eastAsia="Palatino Linotype" w:cs="Arial"/>
          <w:color w:val="auto"/>
          <w:sz w:val="20"/>
          <w:szCs w:val="22"/>
        </w:rPr>
        <w:t xml:space="preserve">uje </w:t>
      </w:r>
      <w:r w:rsidR="00F56257" w:rsidRPr="009D3F2F">
        <w:rPr>
          <w:rFonts w:eastAsia="Palatino Linotype" w:cs="Arial"/>
          <w:bCs/>
          <w:color w:val="auto"/>
          <w:sz w:val="20"/>
          <w:szCs w:val="22"/>
        </w:rPr>
        <w:t>dodávat</w:t>
      </w:r>
      <w:r w:rsidR="00F56257" w:rsidRPr="009D3F2F">
        <w:rPr>
          <w:rFonts w:eastAsia="Palatino Linotype" w:cs="Arial"/>
          <w:color w:val="auto"/>
          <w:sz w:val="20"/>
          <w:szCs w:val="22"/>
        </w:rPr>
        <w:t xml:space="preserve"> </w:t>
      </w:r>
      <w:r w:rsidR="009D3F2F" w:rsidRPr="009D3F2F">
        <w:rPr>
          <w:rFonts w:eastAsia="Palatino Linotype" w:cs="Arial"/>
          <w:color w:val="auto"/>
          <w:sz w:val="20"/>
          <w:szCs w:val="22"/>
        </w:rPr>
        <w:t xml:space="preserve">data </w:t>
      </w:r>
      <w:r w:rsidR="00C441E5" w:rsidRPr="009D3F2F">
        <w:rPr>
          <w:rFonts w:eastAsia="Palatino Linotype" w:cs="Arial"/>
          <w:bCs/>
          <w:color w:val="auto"/>
          <w:sz w:val="20"/>
          <w:szCs w:val="22"/>
        </w:rPr>
        <w:t xml:space="preserve">v rozsahu </w:t>
      </w:r>
      <w:r w:rsidR="00AD43D0" w:rsidRPr="009D3F2F">
        <w:rPr>
          <w:rFonts w:eastAsia="Palatino Linotype" w:cs="Arial"/>
          <w:bCs/>
          <w:color w:val="auto"/>
          <w:sz w:val="20"/>
          <w:szCs w:val="22"/>
        </w:rPr>
        <w:t xml:space="preserve">a </w:t>
      </w:r>
      <w:r w:rsidR="009D3F2F" w:rsidRPr="009D3F2F">
        <w:rPr>
          <w:rFonts w:eastAsia="Palatino Linotype" w:cs="Arial"/>
          <w:bCs/>
          <w:color w:val="auto"/>
          <w:sz w:val="20"/>
          <w:szCs w:val="22"/>
        </w:rPr>
        <w:t>za podmínek stanovených  Přílohou</w:t>
      </w:r>
      <w:r w:rsidR="00AD43D0" w:rsidRPr="009D3F2F">
        <w:rPr>
          <w:rFonts w:eastAsia="Palatino Linotype" w:cs="Arial"/>
          <w:bCs/>
          <w:color w:val="auto"/>
          <w:sz w:val="20"/>
          <w:szCs w:val="22"/>
        </w:rPr>
        <w:t xml:space="preserve"> č. 1 Smlouvy</w:t>
      </w:r>
      <w:r w:rsidR="00F4698F" w:rsidRPr="009D3F2F">
        <w:rPr>
          <w:rFonts w:eastAsia="Palatino Linotype" w:cs="Arial"/>
          <w:bCs/>
          <w:color w:val="auto"/>
          <w:sz w:val="20"/>
          <w:szCs w:val="22"/>
        </w:rPr>
        <w:t xml:space="preserve"> </w:t>
      </w:r>
      <w:r w:rsidR="00F56257" w:rsidRPr="009D3F2F">
        <w:rPr>
          <w:rFonts w:eastAsia="Palatino Linotype" w:cs="Arial"/>
          <w:color w:val="auto"/>
          <w:sz w:val="20"/>
          <w:szCs w:val="22"/>
        </w:rPr>
        <w:t xml:space="preserve">a Objednatel </w:t>
      </w:r>
      <w:r w:rsidR="00F56257" w:rsidRPr="00C441E5">
        <w:rPr>
          <w:rFonts w:eastAsia="Palatino Linotype" w:cs="Arial"/>
          <w:color w:val="auto"/>
          <w:sz w:val="20"/>
          <w:szCs w:val="22"/>
        </w:rPr>
        <w:t xml:space="preserve">se </w:t>
      </w:r>
      <w:r w:rsidR="00F221A2" w:rsidRPr="00C441E5">
        <w:rPr>
          <w:rFonts w:eastAsia="Palatino Linotype" w:cs="Arial"/>
          <w:color w:val="auto"/>
          <w:sz w:val="20"/>
          <w:szCs w:val="22"/>
        </w:rPr>
        <w:t xml:space="preserve">zavazuje platit </w:t>
      </w:r>
      <w:r w:rsidRPr="00C441E5">
        <w:rPr>
          <w:rFonts w:eastAsia="Palatino Linotype" w:cs="Arial"/>
          <w:color w:val="auto"/>
          <w:sz w:val="20"/>
          <w:szCs w:val="22"/>
        </w:rPr>
        <w:t>Poskytovatel</w:t>
      </w:r>
      <w:r w:rsidR="00F221A2" w:rsidRPr="00C441E5">
        <w:rPr>
          <w:rFonts w:eastAsia="Palatino Linotype" w:cs="Arial"/>
          <w:color w:val="auto"/>
          <w:sz w:val="20"/>
          <w:szCs w:val="22"/>
        </w:rPr>
        <w:t>i</w:t>
      </w:r>
      <w:r w:rsidR="00F56257" w:rsidRPr="00C441E5">
        <w:rPr>
          <w:rFonts w:eastAsia="Palatino Linotype" w:cs="Arial"/>
          <w:color w:val="auto"/>
          <w:sz w:val="20"/>
          <w:szCs w:val="22"/>
        </w:rPr>
        <w:t xml:space="preserve"> </w:t>
      </w:r>
      <w:r w:rsidR="00C441E5">
        <w:rPr>
          <w:rFonts w:eastAsia="Palatino Linotype" w:cs="Arial"/>
          <w:color w:val="auto"/>
          <w:sz w:val="20"/>
          <w:szCs w:val="22"/>
        </w:rPr>
        <w:t>vzájemně sjednanou cenu</w:t>
      </w:r>
      <w:r w:rsidR="00C073E7">
        <w:rPr>
          <w:rFonts w:eastAsia="Palatino Linotype" w:cs="Arial"/>
          <w:color w:val="auto"/>
          <w:sz w:val="20"/>
          <w:szCs w:val="22"/>
        </w:rPr>
        <w:t xml:space="preserve"> </w:t>
      </w:r>
      <w:r w:rsidR="00C073E7" w:rsidRPr="00C073E7">
        <w:rPr>
          <w:rFonts w:eastAsia="Palatino Linotype" w:cs="Arial"/>
          <w:color w:val="auto"/>
          <w:sz w:val="20"/>
          <w:szCs w:val="22"/>
        </w:rPr>
        <w:t>podle Přílohy č. 2 Smlouvy.</w:t>
      </w:r>
    </w:p>
    <w:p w14:paraId="669535B4" w14:textId="77777777" w:rsidR="00F56257" w:rsidRPr="00C441E5" w:rsidRDefault="00F4698F" w:rsidP="00BC56BE">
      <w:pPr>
        <w:pStyle w:val="Odstavecseseznamem"/>
        <w:keepNext/>
        <w:numPr>
          <w:ilvl w:val="0"/>
          <w:numId w:val="27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Dodáváním dat se rozumí poskytování služeb a </w:t>
      </w:r>
      <w:r w:rsidR="009D3F2F">
        <w:rPr>
          <w:rFonts w:eastAsia="Palatino Linotype" w:cs="Arial"/>
          <w:color w:val="auto"/>
          <w:sz w:val="20"/>
          <w:szCs w:val="22"/>
        </w:rPr>
        <w:t xml:space="preserve">produktů formou 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pořízených dat </w:t>
      </w:r>
      <w:r w:rsidR="00C073E7">
        <w:rPr>
          <w:rFonts w:eastAsia="Palatino Linotype" w:cs="Arial"/>
          <w:color w:val="auto"/>
          <w:sz w:val="20"/>
          <w:szCs w:val="22"/>
        </w:rPr>
        <w:t>prostřednictvím ČHMÚ.</w:t>
      </w:r>
    </w:p>
    <w:p w14:paraId="053A2252" w14:textId="77777777" w:rsidR="00264FB3" w:rsidRPr="00C441E5" w:rsidRDefault="00264FB3" w:rsidP="00264FB3">
      <w:pPr>
        <w:pStyle w:val="Odstavecseseznamem"/>
        <w:keepNext/>
        <w:spacing w:before="80" w:line="276" w:lineRule="auto"/>
        <w:ind w:left="720"/>
        <w:rPr>
          <w:rFonts w:eastAsia="Palatino Linotype" w:cs="Arial"/>
          <w:color w:val="auto"/>
          <w:sz w:val="20"/>
          <w:szCs w:val="22"/>
        </w:rPr>
      </w:pPr>
    </w:p>
    <w:p w14:paraId="224354CB" w14:textId="77777777" w:rsidR="00F56257" w:rsidRPr="00C441E5" w:rsidRDefault="00F56257" w:rsidP="00BC56BE">
      <w:pPr>
        <w:pStyle w:val="Odstavecseseznamem"/>
        <w:keepNext/>
        <w:keepLines/>
        <w:numPr>
          <w:ilvl w:val="0"/>
          <w:numId w:val="16"/>
        </w:numPr>
        <w:spacing w:before="320" w:line="276" w:lineRule="auto"/>
        <w:jc w:val="left"/>
        <w:outlineLvl w:val="0"/>
        <w:rPr>
          <w:rFonts w:cs="Arial"/>
          <w:b/>
          <w:caps/>
          <w:color w:val="0F243E" w:themeColor="text2" w:themeShade="80"/>
          <w:sz w:val="20"/>
          <w:szCs w:val="32"/>
        </w:rPr>
      </w:pPr>
      <w:r w:rsidRPr="00C441E5">
        <w:rPr>
          <w:rFonts w:cs="Arial"/>
          <w:b/>
          <w:caps/>
          <w:color w:val="0F243E" w:themeColor="text2" w:themeShade="80"/>
          <w:sz w:val="20"/>
          <w:szCs w:val="32"/>
        </w:rPr>
        <w:t>Provádění předmětu Smlouvy</w:t>
      </w:r>
    </w:p>
    <w:p w14:paraId="0C18C1A5" w14:textId="77777777" w:rsidR="00F56257" w:rsidRPr="00C441E5" w:rsidRDefault="00492497" w:rsidP="00BC56BE">
      <w:pPr>
        <w:pStyle w:val="Odstavecseseznamem"/>
        <w:numPr>
          <w:ilvl w:val="0"/>
          <w:numId w:val="28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Poskytovatel</w:t>
      </w:r>
      <w:r w:rsidR="00F56257" w:rsidRPr="00C441E5">
        <w:rPr>
          <w:rFonts w:eastAsia="Palatino Linotype" w:cs="Arial"/>
          <w:color w:val="auto"/>
          <w:sz w:val="20"/>
          <w:szCs w:val="22"/>
        </w:rPr>
        <w:t xml:space="preserve"> je povinen provádět předmě</w:t>
      </w:r>
      <w:r w:rsidR="00C441E5">
        <w:rPr>
          <w:rFonts w:eastAsia="Palatino Linotype" w:cs="Arial"/>
          <w:color w:val="auto"/>
          <w:sz w:val="20"/>
          <w:szCs w:val="22"/>
        </w:rPr>
        <w:t>t Smlouvy řádně a včas, odborně</w:t>
      </w:r>
      <w:r w:rsidR="00F56257" w:rsidRPr="00C441E5">
        <w:rPr>
          <w:rFonts w:eastAsia="Palatino Linotype" w:cs="Arial"/>
          <w:color w:val="auto"/>
          <w:sz w:val="20"/>
          <w:szCs w:val="22"/>
        </w:rPr>
        <w:t xml:space="preserve"> s náležit</w:t>
      </w:r>
      <w:r w:rsidR="00C441E5">
        <w:rPr>
          <w:rFonts w:eastAsia="Palatino Linotype" w:cs="Arial"/>
          <w:color w:val="auto"/>
          <w:sz w:val="20"/>
          <w:szCs w:val="22"/>
        </w:rPr>
        <w:t>ou pečlivostí</w:t>
      </w:r>
      <w:r w:rsidR="009D3F2F">
        <w:rPr>
          <w:rFonts w:eastAsia="Palatino Linotype" w:cs="Arial"/>
          <w:color w:val="auto"/>
          <w:sz w:val="20"/>
          <w:szCs w:val="22"/>
        </w:rPr>
        <w:t>.</w:t>
      </w:r>
      <w:r w:rsidR="00F4698F" w:rsidRPr="00C441E5">
        <w:rPr>
          <w:rFonts w:eastAsia="Palatino Linotype" w:cs="Arial"/>
          <w:color w:val="auto"/>
          <w:sz w:val="20"/>
          <w:szCs w:val="22"/>
        </w:rPr>
        <w:t xml:space="preserve"> </w:t>
      </w:r>
    </w:p>
    <w:p w14:paraId="2CC99EE0" w14:textId="77777777" w:rsidR="00F56257" w:rsidRPr="00C441E5" w:rsidRDefault="00F56257" w:rsidP="00BC56BE">
      <w:pPr>
        <w:pStyle w:val="Odstavecseseznamem"/>
        <w:keepNext/>
        <w:numPr>
          <w:ilvl w:val="0"/>
          <w:numId w:val="28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Smluvní strany pověřily zajištěním provádění předmětu Smlouvy (řídicí odpovědné osoby) tyto osoby</w:t>
      </w:r>
    </w:p>
    <w:p w14:paraId="4DE0B93D" w14:textId="77777777" w:rsidR="00F56257" w:rsidRDefault="00F56257" w:rsidP="00F221A2">
      <w:pPr>
        <w:keepNext/>
        <w:numPr>
          <w:ilvl w:val="2"/>
          <w:numId w:val="21"/>
        </w:num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>za Objednatele</w:t>
      </w:r>
      <w:r w:rsidR="00F221A2" w:rsidRPr="00C441E5">
        <w:rPr>
          <w:rFonts w:ascii="Arial" w:eastAsia="Palatino Linotype" w:hAnsi="Arial" w:cs="Arial"/>
          <w:color w:val="auto"/>
          <w:sz w:val="20"/>
          <w:szCs w:val="22"/>
        </w:rPr>
        <w:t>:</w:t>
      </w:r>
    </w:p>
    <w:p w14:paraId="412F2609" w14:textId="10DC220E" w:rsidR="00D67A85" w:rsidRPr="00C441E5" w:rsidRDefault="005678DD" w:rsidP="00D67A85">
      <w:pPr>
        <w:keepNext/>
        <w:spacing w:before="80" w:line="276" w:lineRule="auto"/>
        <w:ind w:left="1418"/>
        <w:rPr>
          <w:rFonts w:ascii="Arial" w:eastAsia="Palatino Linotype" w:hAnsi="Arial" w:cs="Arial"/>
          <w:color w:val="auto"/>
          <w:sz w:val="20"/>
          <w:szCs w:val="22"/>
        </w:rPr>
      </w:pPr>
      <w:r>
        <w:rPr>
          <w:rFonts w:ascii="Arial" w:eastAsia="Palatino Linotype" w:hAnsi="Arial" w:cs="Arial"/>
          <w:color w:val="auto"/>
          <w:sz w:val="20"/>
          <w:szCs w:val="22"/>
        </w:rPr>
        <w:t>xxxxxxxxxxxxxxxxxxxxxxx</w:t>
      </w:r>
      <w:r w:rsidR="00D67A85">
        <w:rPr>
          <w:rFonts w:ascii="Arial" w:eastAsia="Palatino Linotype" w:hAnsi="Arial" w:cs="Arial"/>
          <w:color w:val="auto"/>
          <w:sz w:val="20"/>
          <w:szCs w:val="22"/>
        </w:rPr>
        <w:t xml:space="preserve"> </w:t>
      </w:r>
    </w:p>
    <w:p w14:paraId="48D30F0C" w14:textId="77777777" w:rsidR="00F56257" w:rsidRPr="00C441E5" w:rsidRDefault="00F56257" w:rsidP="004A22D5">
      <w:pPr>
        <w:keepNext/>
        <w:numPr>
          <w:ilvl w:val="2"/>
          <w:numId w:val="21"/>
        </w:num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za </w:t>
      </w:r>
      <w:r w:rsidR="00492497" w:rsidRPr="00C441E5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>e</w:t>
      </w:r>
      <w:r w:rsidR="00F221A2" w:rsidRPr="00C441E5">
        <w:rPr>
          <w:rFonts w:ascii="Arial" w:eastAsia="Palatino Linotype" w:hAnsi="Arial" w:cs="Arial"/>
          <w:color w:val="auto"/>
          <w:sz w:val="20"/>
          <w:szCs w:val="22"/>
        </w:rPr>
        <w:t>:</w:t>
      </w:r>
    </w:p>
    <w:p w14:paraId="63F508CA" w14:textId="46821ABB" w:rsidR="00D67A85" w:rsidRDefault="005678DD" w:rsidP="00492497">
      <w:pPr>
        <w:spacing w:before="80" w:line="276" w:lineRule="auto"/>
        <w:ind w:left="708" w:firstLine="708"/>
        <w:rPr>
          <w:rFonts w:ascii="Arial" w:eastAsia="Palatino Linotype" w:hAnsi="Arial" w:cs="Arial"/>
          <w:color w:val="auto"/>
          <w:sz w:val="20"/>
          <w:szCs w:val="22"/>
        </w:rPr>
      </w:pPr>
      <w:r>
        <w:rPr>
          <w:rFonts w:ascii="Arial" w:eastAsia="Palatino Linotype" w:hAnsi="Arial" w:cs="Arial"/>
          <w:color w:val="auto"/>
          <w:sz w:val="20"/>
          <w:szCs w:val="22"/>
        </w:rPr>
        <w:t>xxxxxxxxxxxxxxxxxxxxxxxx</w:t>
      </w:r>
    </w:p>
    <w:p w14:paraId="4A5F0785" w14:textId="77777777" w:rsidR="002565C6" w:rsidRPr="00C441E5" w:rsidRDefault="00F56257" w:rsidP="00BC56BE">
      <w:pPr>
        <w:pStyle w:val="Odstavecseseznamem"/>
        <w:keepNext/>
        <w:keepLines/>
        <w:numPr>
          <w:ilvl w:val="0"/>
          <w:numId w:val="16"/>
        </w:numPr>
        <w:spacing w:before="320" w:line="276" w:lineRule="auto"/>
        <w:jc w:val="left"/>
        <w:outlineLvl w:val="0"/>
        <w:rPr>
          <w:rFonts w:cs="Arial"/>
          <w:b/>
          <w:caps/>
          <w:color w:val="0F243E" w:themeColor="text2" w:themeShade="80"/>
          <w:sz w:val="20"/>
        </w:rPr>
      </w:pPr>
      <w:r w:rsidRPr="00C441E5">
        <w:rPr>
          <w:rFonts w:cs="Arial"/>
          <w:b/>
          <w:caps/>
          <w:color w:val="0F243E" w:themeColor="text2" w:themeShade="80"/>
          <w:sz w:val="20"/>
        </w:rPr>
        <w:t>Doba a místa plnění</w:t>
      </w:r>
    </w:p>
    <w:p w14:paraId="3AB066DD" w14:textId="77777777" w:rsidR="00F56257" w:rsidRPr="00C441E5" w:rsidRDefault="00F56257" w:rsidP="00BC56BE">
      <w:pPr>
        <w:pStyle w:val="Odstavecseseznamem"/>
        <w:numPr>
          <w:ilvl w:val="0"/>
          <w:numId w:val="26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Smlouva se uzavírá </w:t>
      </w:r>
      <w:r w:rsidRPr="00C441E5">
        <w:rPr>
          <w:rFonts w:eastAsia="Palatino Linotype" w:cs="Arial"/>
          <w:b/>
          <w:bCs/>
          <w:color w:val="auto"/>
          <w:sz w:val="20"/>
          <w:szCs w:val="22"/>
        </w:rPr>
        <w:t xml:space="preserve">na </w:t>
      </w:r>
      <w:r w:rsidRPr="00625FD4">
        <w:rPr>
          <w:rFonts w:eastAsia="Palatino Linotype" w:cs="Arial"/>
          <w:b/>
          <w:bCs/>
          <w:color w:val="auto"/>
          <w:sz w:val="20"/>
          <w:szCs w:val="22"/>
        </w:rPr>
        <w:t>dobu neurčitou</w:t>
      </w:r>
      <w:r w:rsidR="00EA57BC" w:rsidRPr="00625FD4">
        <w:rPr>
          <w:rFonts w:eastAsia="Palatino Linotype" w:cs="Arial"/>
          <w:b/>
          <w:bCs/>
          <w:color w:val="auto"/>
          <w:sz w:val="20"/>
          <w:szCs w:val="22"/>
        </w:rPr>
        <w:t>.</w:t>
      </w:r>
      <w:r w:rsidR="00C56D9E" w:rsidRPr="00C441E5">
        <w:rPr>
          <w:rFonts w:eastAsia="Palatino Linotype" w:cs="Arial"/>
          <w:color w:val="auto"/>
          <w:sz w:val="20"/>
          <w:szCs w:val="22"/>
        </w:rPr>
        <w:t xml:space="preserve"> </w:t>
      </w:r>
    </w:p>
    <w:p w14:paraId="1C66F531" w14:textId="77777777" w:rsidR="00F56257" w:rsidRPr="00C441E5" w:rsidRDefault="00F56257" w:rsidP="00BC56BE">
      <w:pPr>
        <w:pStyle w:val="Odstavecseseznamem"/>
        <w:numPr>
          <w:ilvl w:val="0"/>
          <w:numId w:val="26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Neurčí-li tato Smlouva určitou lhůtu k plnění, je </w:t>
      </w:r>
      <w:r w:rsidR="00492497" w:rsidRPr="00C441E5">
        <w:rPr>
          <w:rFonts w:eastAsia="Palatino Linotype" w:cs="Arial"/>
          <w:color w:val="auto"/>
          <w:sz w:val="20"/>
          <w:szCs w:val="22"/>
        </w:rPr>
        <w:t>Poskytovatel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 povinen provádět plnění bez zb</w:t>
      </w:r>
      <w:r w:rsidR="00F221A2" w:rsidRPr="00C441E5">
        <w:rPr>
          <w:rFonts w:eastAsia="Palatino Linotype" w:cs="Arial"/>
          <w:color w:val="auto"/>
          <w:sz w:val="20"/>
          <w:szCs w:val="22"/>
        </w:rPr>
        <w:t>ytečného odkladu dle sjedna</w:t>
      </w:r>
      <w:r w:rsidR="002565C6" w:rsidRPr="00C441E5">
        <w:rPr>
          <w:rFonts w:eastAsia="Palatino Linotype" w:cs="Arial"/>
          <w:color w:val="auto"/>
          <w:sz w:val="20"/>
          <w:szCs w:val="22"/>
        </w:rPr>
        <w:t>ného harmon</w:t>
      </w:r>
      <w:r w:rsidR="00C441E5">
        <w:rPr>
          <w:rFonts w:eastAsia="Palatino Linotype" w:cs="Arial"/>
          <w:color w:val="auto"/>
          <w:sz w:val="20"/>
          <w:szCs w:val="22"/>
        </w:rPr>
        <w:t>ogramu nebo periody vymezenou Přílohou</w:t>
      </w:r>
      <w:r w:rsidR="002565C6" w:rsidRPr="00C441E5">
        <w:rPr>
          <w:rFonts w:eastAsia="Palatino Linotype" w:cs="Arial"/>
          <w:color w:val="auto"/>
          <w:sz w:val="20"/>
          <w:szCs w:val="22"/>
        </w:rPr>
        <w:t xml:space="preserve"> č. 1 </w:t>
      </w:r>
      <w:r w:rsidR="002565C6" w:rsidRPr="00C441E5">
        <w:rPr>
          <w:rFonts w:eastAsia="Palatino Linotype" w:cs="Arial"/>
          <w:color w:val="auto"/>
          <w:sz w:val="20"/>
          <w:szCs w:val="22"/>
        </w:rPr>
        <w:lastRenderedPageBreak/>
        <w:t>S</w:t>
      </w:r>
      <w:r w:rsidR="006067FB" w:rsidRPr="00C441E5">
        <w:rPr>
          <w:rFonts w:eastAsia="Palatino Linotype" w:cs="Arial"/>
          <w:color w:val="auto"/>
          <w:sz w:val="20"/>
          <w:szCs w:val="22"/>
        </w:rPr>
        <w:t>mlouvy, nejdříve však až po účinnosti smlouvy, pokud není stanovený pevný termín</w:t>
      </w:r>
      <w:r w:rsidR="00C441E5">
        <w:rPr>
          <w:rFonts w:eastAsia="Palatino Linotype" w:cs="Arial"/>
          <w:color w:val="auto"/>
          <w:sz w:val="20"/>
          <w:szCs w:val="22"/>
        </w:rPr>
        <w:t xml:space="preserve"> nebo jinak prostřednictvím </w:t>
      </w:r>
      <w:r w:rsidR="00225257">
        <w:rPr>
          <w:rFonts w:eastAsia="Palatino Linotype" w:cs="Arial"/>
          <w:color w:val="auto"/>
          <w:sz w:val="20"/>
          <w:szCs w:val="22"/>
        </w:rPr>
        <w:t>písemné dohody Smluvních stran.</w:t>
      </w:r>
    </w:p>
    <w:p w14:paraId="34D92887" w14:textId="77777777" w:rsidR="00F56257" w:rsidRPr="00C441E5" w:rsidRDefault="00F56257" w:rsidP="00BC56BE">
      <w:pPr>
        <w:pStyle w:val="Odstavecseseznamem"/>
        <w:numPr>
          <w:ilvl w:val="0"/>
          <w:numId w:val="26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Zjistí</w:t>
      </w:r>
      <w:r w:rsidRPr="005332C4">
        <w:rPr>
          <w:rFonts w:eastAsia="Palatino Linotype" w:cs="Arial"/>
          <w:color w:val="auto"/>
          <w:sz w:val="20"/>
          <w:szCs w:val="22"/>
        </w:rPr>
        <w:t>-li Objednatel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, že je </w:t>
      </w:r>
      <w:r w:rsidR="00492497" w:rsidRPr="00C441E5">
        <w:rPr>
          <w:rFonts w:eastAsia="Palatino Linotype" w:cs="Arial"/>
          <w:color w:val="auto"/>
          <w:sz w:val="20"/>
          <w:szCs w:val="22"/>
        </w:rPr>
        <w:t>Poskytovatel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 v prodlení s plněním, je oprávněn požadovat okamžitou nápravu takové stavu.</w:t>
      </w:r>
      <w:r w:rsidR="00EA57BC" w:rsidRPr="00C441E5">
        <w:rPr>
          <w:rFonts w:eastAsia="Palatino Linotype" w:cs="Arial"/>
          <w:color w:val="auto"/>
          <w:sz w:val="20"/>
          <w:szCs w:val="22"/>
        </w:rPr>
        <w:t xml:space="preserve"> </w:t>
      </w:r>
    </w:p>
    <w:p w14:paraId="09F480B6" w14:textId="77777777" w:rsidR="00EA57BC" w:rsidRPr="00C441E5" w:rsidRDefault="00EA57BC" w:rsidP="00BC56BE">
      <w:pPr>
        <w:pStyle w:val="Odstavecseseznamem"/>
        <w:numPr>
          <w:ilvl w:val="0"/>
          <w:numId w:val="26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Předání služeb není </w:t>
      </w:r>
      <w:r w:rsidR="00492497" w:rsidRPr="00C441E5">
        <w:rPr>
          <w:rFonts w:eastAsia="Palatino Linotype" w:cs="Arial"/>
          <w:color w:val="auto"/>
          <w:sz w:val="20"/>
          <w:szCs w:val="22"/>
        </w:rPr>
        <w:t xml:space="preserve">podmíněné předávacím protokolem, pokud se smluvní strany nedohodnou jinak. </w:t>
      </w:r>
    </w:p>
    <w:p w14:paraId="03FA8C67" w14:textId="77777777" w:rsidR="00F56257" w:rsidRDefault="00F56257" w:rsidP="00BC56BE">
      <w:pPr>
        <w:pStyle w:val="Odstavecseseznamem"/>
        <w:numPr>
          <w:ilvl w:val="0"/>
          <w:numId w:val="26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Místem plnění je </w:t>
      </w:r>
      <w:r w:rsidRPr="00C441E5">
        <w:rPr>
          <w:rFonts w:eastAsia="Palatino Linotype" w:cs="Arial"/>
          <w:b/>
          <w:bCs/>
          <w:color w:val="auto"/>
          <w:sz w:val="20"/>
          <w:szCs w:val="22"/>
        </w:rPr>
        <w:t>Česká republika</w:t>
      </w:r>
      <w:r w:rsidR="00492497" w:rsidRPr="00C441E5">
        <w:rPr>
          <w:rFonts w:eastAsia="Palatino Linotype" w:cs="Arial"/>
          <w:color w:val="auto"/>
          <w:sz w:val="20"/>
          <w:szCs w:val="22"/>
        </w:rPr>
        <w:t xml:space="preserve">, sídlo Objednatele. </w:t>
      </w:r>
    </w:p>
    <w:p w14:paraId="3DE90D6E" w14:textId="77777777" w:rsidR="00601B6E" w:rsidRPr="00C441E5" w:rsidRDefault="00601B6E" w:rsidP="00601B6E">
      <w:pPr>
        <w:pStyle w:val="Odstavecseseznamem"/>
        <w:spacing w:before="80" w:line="276" w:lineRule="auto"/>
        <w:ind w:left="720"/>
        <w:rPr>
          <w:rFonts w:eastAsia="Palatino Linotype" w:cs="Arial"/>
          <w:color w:val="auto"/>
          <w:sz w:val="20"/>
          <w:szCs w:val="22"/>
        </w:rPr>
      </w:pPr>
    </w:p>
    <w:p w14:paraId="30B50FC6" w14:textId="77777777" w:rsidR="00F56257" w:rsidRPr="00C441E5" w:rsidRDefault="00F56257" w:rsidP="00BC56BE">
      <w:pPr>
        <w:pStyle w:val="Odstavecseseznamem"/>
        <w:keepNext/>
        <w:keepLines/>
        <w:numPr>
          <w:ilvl w:val="0"/>
          <w:numId w:val="16"/>
        </w:numPr>
        <w:spacing w:before="320" w:line="276" w:lineRule="auto"/>
        <w:jc w:val="left"/>
        <w:outlineLvl w:val="0"/>
        <w:rPr>
          <w:rFonts w:cs="Arial"/>
          <w:b/>
          <w:caps/>
          <w:color w:val="0F243E" w:themeColor="text2" w:themeShade="80"/>
          <w:sz w:val="20"/>
        </w:rPr>
      </w:pPr>
      <w:r w:rsidRPr="00C441E5">
        <w:rPr>
          <w:rFonts w:cs="Arial"/>
          <w:b/>
          <w:caps/>
          <w:color w:val="0F243E" w:themeColor="text2" w:themeShade="80"/>
          <w:sz w:val="20"/>
        </w:rPr>
        <w:t>Odměna a platební podmínky</w:t>
      </w:r>
    </w:p>
    <w:p w14:paraId="2D2AFE77" w14:textId="77777777" w:rsidR="00C56D9E" w:rsidRPr="009D3F2F" w:rsidRDefault="00F56257" w:rsidP="009D3F2F">
      <w:pPr>
        <w:pStyle w:val="Odstavecseseznamem"/>
        <w:keepNext/>
        <w:numPr>
          <w:ilvl w:val="0"/>
          <w:numId w:val="24"/>
        </w:numPr>
        <w:spacing w:before="80" w:after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Odměna</w:t>
      </w:r>
      <w:r w:rsidR="00C441E5">
        <w:rPr>
          <w:rFonts w:eastAsia="Palatino Linotype" w:cs="Arial"/>
          <w:color w:val="auto"/>
          <w:sz w:val="20"/>
          <w:szCs w:val="22"/>
        </w:rPr>
        <w:t>, jako celková cena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 za</w:t>
      </w:r>
      <w:r w:rsidR="00F4698F" w:rsidRPr="00C441E5">
        <w:rPr>
          <w:rFonts w:eastAsia="Palatino Linotype" w:cs="Arial"/>
          <w:color w:val="auto"/>
          <w:sz w:val="20"/>
          <w:szCs w:val="22"/>
        </w:rPr>
        <w:t xml:space="preserve"> </w:t>
      </w:r>
      <w:r w:rsidR="00C56D9E" w:rsidRPr="00C441E5">
        <w:rPr>
          <w:rFonts w:eastAsia="Palatino Linotype" w:cs="Arial"/>
          <w:color w:val="auto"/>
          <w:sz w:val="20"/>
          <w:szCs w:val="22"/>
        </w:rPr>
        <w:t>předmět plnění</w:t>
      </w:r>
      <w:r w:rsidR="009D3F2F">
        <w:rPr>
          <w:rFonts w:eastAsia="Palatino Linotype" w:cs="Arial"/>
          <w:color w:val="auto"/>
          <w:sz w:val="20"/>
          <w:szCs w:val="22"/>
        </w:rPr>
        <w:t>,</w:t>
      </w:r>
      <w:r w:rsidR="00C56D9E" w:rsidRPr="00C441E5">
        <w:rPr>
          <w:rFonts w:eastAsia="Palatino Linotype" w:cs="Arial"/>
          <w:color w:val="auto"/>
          <w:sz w:val="20"/>
          <w:szCs w:val="22"/>
        </w:rPr>
        <w:t xml:space="preserve"> je stanovena smluvními stranami na základě jejich </w:t>
      </w:r>
      <w:r w:rsidR="00C441E5">
        <w:rPr>
          <w:rFonts w:eastAsia="Palatino Linotype" w:cs="Arial"/>
          <w:color w:val="auto"/>
          <w:sz w:val="20"/>
          <w:szCs w:val="22"/>
        </w:rPr>
        <w:t xml:space="preserve">vzájemné </w:t>
      </w:r>
      <w:r w:rsidR="00C56D9E" w:rsidRPr="00C441E5">
        <w:rPr>
          <w:rFonts w:eastAsia="Palatino Linotype" w:cs="Arial"/>
          <w:color w:val="auto"/>
          <w:sz w:val="20"/>
          <w:szCs w:val="22"/>
        </w:rPr>
        <w:t>dohody. Bližší specifikace o ceně, tj. rozpis ceny a</w:t>
      </w:r>
      <w:r w:rsidR="00C441E5">
        <w:rPr>
          <w:rFonts w:eastAsia="Palatino Linotype" w:cs="Arial"/>
          <w:color w:val="auto"/>
          <w:sz w:val="20"/>
          <w:szCs w:val="22"/>
        </w:rPr>
        <w:t xml:space="preserve"> položek, splatnost je nastavené</w:t>
      </w:r>
      <w:r w:rsidR="00C56D9E" w:rsidRPr="00C441E5">
        <w:rPr>
          <w:rFonts w:eastAsia="Palatino Linotype" w:cs="Arial"/>
          <w:color w:val="auto"/>
          <w:sz w:val="20"/>
          <w:szCs w:val="22"/>
        </w:rPr>
        <w:t xml:space="preserve"> Přílohou č. 2 Smlouvy.  </w:t>
      </w:r>
    </w:p>
    <w:p w14:paraId="6570E568" w14:textId="77777777" w:rsidR="00F56257" w:rsidRPr="00C441E5" w:rsidRDefault="00F56257" w:rsidP="00BC56BE">
      <w:pPr>
        <w:pStyle w:val="Odstavecseseznamem"/>
        <w:numPr>
          <w:ilvl w:val="0"/>
          <w:numId w:val="2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V</w:t>
      </w:r>
      <w:r w:rsidR="009D3F2F">
        <w:rPr>
          <w:rFonts w:eastAsia="Palatino Linotype" w:cs="Arial"/>
          <w:color w:val="auto"/>
          <w:sz w:val="20"/>
          <w:szCs w:val="22"/>
        </w:rPr>
        <w:t xml:space="preserve">e sjednané celkové </w:t>
      </w:r>
      <w:r w:rsidR="004A22D5">
        <w:rPr>
          <w:rFonts w:eastAsia="Palatino Linotype" w:cs="Arial"/>
          <w:color w:val="auto"/>
          <w:sz w:val="20"/>
          <w:szCs w:val="22"/>
        </w:rPr>
        <w:t xml:space="preserve">ceně </w:t>
      </w:r>
      <w:r w:rsidR="004A22D5" w:rsidRPr="00C441E5">
        <w:rPr>
          <w:rFonts w:eastAsia="Palatino Linotype" w:cs="Arial"/>
          <w:color w:val="auto"/>
          <w:sz w:val="20"/>
          <w:szCs w:val="22"/>
        </w:rPr>
        <w:t>jsou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 zahrnuty veškeré náklady </w:t>
      </w:r>
      <w:r w:rsidR="00492497" w:rsidRPr="00C441E5">
        <w:rPr>
          <w:rFonts w:eastAsia="Palatino Linotype" w:cs="Arial"/>
          <w:color w:val="auto"/>
          <w:sz w:val="20"/>
          <w:szCs w:val="22"/>
        </w:rPr>
        <w:t>Poskytovatel</w:t>
      </w:r>
      <w:r w:rsidRPr="00C441E5">
        <w:rPr>
          <w:rFonts w:eastAsia="Palatino Linotype" w:cs="Arial"/>
          <w:color w:val="auto"/>
          <w:sz w:val="20"/>
          <w:szCs w:val="22"/>
        </w:rPr>
        <w:t>e na realizaci předmětu Smlouvy, tedy veškeré práce, dodávky, služby, poplatky, výkony a další činnosti nutné pro řádné splnění předmětu Smlouvy.</w:t>
      </w:r>
    </w:p>
    <w:p w14:paraId="371DC03E" w14:textId="77777777" w:rsidR="004050F0" w:rsidRPr="00C441E5" w:rsidRDefault="004050F0" w:rsidP="00BC56BE">
      <w:pPr>
        <w:pStyle w:val="Odstavecseseznamem"/>
        <w:numPr>
          <w:ilvl w:val="0"/>
          <w:numId w:val="2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V případě předčasného ukončení Smlouvy vzniká Objednateli nárok na vrácení </w:t>
      </w:r>
      <w:r w:rsidR="009D3F2F">
        <w:rPr>
          <w:rFonts w:eastAsia="Palatino Linotype" w:cs="Arial"/>
          <w:color w:val="auto"/>
          <w:sz w:val="20"/>
          <w:szCs w:val="22"/>
        </w:rPr>
        <w:t xml:space="preserve">poměrné části z ceny </w:t>
      </w:r>
      <w:r w:rsidR="001C2DFB" w:rsidRPr="00C441E5">
        <w:rPr>
          <w:rFonts w:eastAsia="Palatino Linotype" w:cs="Arial"/>
          <w:color w:val="auto"/>
          <w:sz w:val="20"/>
          <w:szCs w:val="22"/>
        </w:rPr>
        <w:t>neuskutečněné</w:t>
      </w:r>
      <w:r w:rsidR="009D3F2F">
        <w:rPr>
          <w:rFonts w:eastAsia="Palatino Linotype" w:cs="Arial"/>
          <w:color w:val="auto"/>
          <w:sz w:val="20"/>
          <w:szCs w:val="22"/>
        </w:rPr>
        <w:t xml:space="preserve">ho </w:t>
      </w:r>
      <w:r w:rsidRPr="00C441E5">
        <w:rPr>
          <w:rFonts w:eastAsia="Palatino Linotype" w:cs="Arial"/>
          <w:color w:val="auto"/>
          <w:sz w:val="20"/>
          <w:szCs w:val="22"/>
        </w:rPr>
        <w:t>plnění</w:t>
      </w:r>
      <w:r w:rsidR="005332C4">
        <w:rPr>
          <w:rFonts w:eastAsia="Palatino Linotype" w:cs="Arial"/>
          <w:color w:val="auto"/>
          <w:sz w:val="20"/>
          <w:szCs w:val="22"/>
        </w:rPr>
        <w:t xml:space="preserve">, 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pokud byla </w:t>
      </w:r>
      <w:r w:rsidR="009D3F2F">
        <w:rPr>
          <w:rFonts w:eastAsia="Palatino Linotype" w:cs="Arial"/>
          <w:color w:val="auto"/>
          <w:sz w:val="20"/>
          <w:szCs w:val="22"/>
        </w:rPr>
        <w:t xml:space="preserve">smluvní cena hrazena jednorázově předem. </w:t>
      </w:r>
    </w:p>
    <w:p w14:paraId="0B64CEDD" w14:textId="77777777" w:rsidR="00C56D9E" w:rsidRPr="00C441E5" w:rsidRDefault="005332C4" w:rsidP="00BC56BE">
      <w:pPr>
        <w:pStyle w:val="Odstavecseseznamem"/>
        <w:numPr>
          <w:ilvl w:val="0"/>
          <w:numId w:val="2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>
        <w:rPr>
          <w:rFonts w:eastAsia="Palatino Linotype" w:cs="Arial"/>
          <w:color w:val="auto"/>
          <w:sz w:val="20"/>
          <w:szCs w:val="22"/>
        </w:rPr>
        <w:t xml:space="preserve">Úhrada ceny </w:t>
      </w:r>
      <w:r w:rsidR="00F56257" w:rsidRPr="00C441E5">
        <w:rPr>
          <w:rFonts w:eastAsia="Palatino Linotype" w:cs="Arial"/>
          <w:color w:val="auto"/>
          <w:sz w:val="20"/>
          <w:szCs w:val="22"/>
        </w:rPr>
        <w:t xml:space="preserve">bude </w:t>
      </w:r>
      <w:r w:rsidR="00492497" w:rsidRPr="00C441E5">
        <w:rPr>
          <w:rFonts w:eastAsia="Palatino Linotype" w:cs="Arial"/>
          <w:color w:val="auto"/>
          <w:sz w:val="20"/>
          <w:szCs w:val="22"/>
        </w:rPr>
        <w:t>Poskytovatel</w:t>
      </w:r>
      <w:r w:rsidR="00F56257" w:rsidRPr="00C441E5">
        <w:rPr>
          <w:rFonts w:eastAsia="Palatino Linotype" w:cs="Arial"/>
          <w:color w:val="auto"/>
          <w:sz w:val="20"/>
          <w:szCs w:val="22"/>
        </w:rPr>
        <w:t xml:space="preserve">i hrazena bezhotovostním převodem v české měně na základě jednotlivých faktur za řádně uskutečněné plnění. </w:t>
      </w:r>
      <w:r w:rsidR="00492497" w:rsidRPr="00C441E5">
        <w:rPr>
          <w:rFonts w:eastAsia="Palatino Linotype" w:cs="Arial"/>
          <w:color w:val="auto"/>
          <w:sz w:val="20"/>
          <w:szCs w:val="22"/>
        </w:rPr>
        <w:t>Poskytovatel</w:t>
      </w:r>
      <w:r w:rsidR="002565C6" w:rsidRPr="00C441E5">
        <w:rPr>
          <w:rFonts w:eastAsia="Palatino Linotype" w:cs="Arial"/>
          <w:color w:val="auto"/>
          <w:sz w:val="20"/>
          <w:szCs w:val="22"/>
        </w:rPr>
        <w:t xml:space="preserve"> vždy vystaví fakturu na základě Přílohy č. 2 Smlouvy.</w:t>
      </w:r>
    </w:p>
    <w:p w14:paraId="35609A93" w14:textId="77777777" w:rsidR="00C56D9E" w:rsidRPr="00C441E5" w:rsidRDefault="00C56D9E" w:rsidP="00BC56BE">
      <w:pPr>
        <w:pStyle w:val="Odstavecseseznamem"/>
        <w:numPr>
          <w:ilvl w:val="0"/>
          <w:numId w:val="2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Faktura bude: </w:t>
      </w:r>
    </w:p>
    <w:p w14:paraId="5616CC46" w14:textId="77777777" w:rsidR="00C56D9E" w:rsidRDefault="00C56D9E" w:rsidP="00BC56BE">
      <w:pPr>
        <w:pStyle w:val="Odstavecseseznamem"/>
        <w:numPr>
          <w:ilvl w:val="0"/>
          <w:numId w:val="20"/>
        </w:numPr>
        <w:spacing w:before="80" w:line="276" w:lineRule="auto"/>
        <w:ind w:left="1776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obsahovat náležitosti daňového a účetního dokladu podle zákona č. 563/1991 Sb., o účetnictví, ve znění pozdějších předpisů, a zákona č. 235/2004 Sb., o dani z přidané hodnoty, ve znění pozdějších předpisů, (jedná se především o označení faktury a její číslo, identifikační údaje Smluvních stran, předmět Smlouvy, bankovní spojení, fakturovanou částku bez/včetně DPH) a bude mít náležitosti obchodní listiny dle § 435 občanského zákoníku;</w:t>
      </w:r>
    </w:p>
    <w:p w14:paraId="43A76F39" w14:textId="77777777" w:rsidR="00C56D9E" w:rsidRPr="00693456" w:rsidRDefault="00C56D9E" w:rsidP="00693456">
      <w:pPr>
        <w:pStyle w:val="Odstavecseseznamem"/>
        <w:numPr>
          <w:ilvl w:val="0"/>
          <w:numId w:val="20"/>
        </w:numPr>
        <w:spacing w:before="80" w:line="276" w:lineRule="auto"/>
        <w:ind w:left="1776"/>
        <w:rPr>
          <w:rFonts w:eastAsia="Palatino Linotype" w:cs="Arial"/>
          <w:color w:val="auto"/>
          <w:sz w:val="20"/>
          <w:szCs w:val="22"/>
        </w:rPr>
      </w:pPr>
      <w:r w:rsidRPr="00693456">
        <w:rPr>
          <w:rFonts w:eastAsia="Palatino Linotype" w:cs="Arial"/>
          <w:color w:val="auto"/>
          <w:sz w:val="20"/>
          <w:szCs w:val="22"/>
        </w:rPr>
        <w:t xml:space="preserve">označena číslem Smlouvy </w:t>
      </w:r>
      <w:r w:rsidR="00693456" w:rsidRPr="00693456">
        <w:rPr>
          <w:rFonts w:eastAsia="Palatino Linotype" w:cs="Arial"/>
          <w:color w:val="auto"/>
          <w:sz w:val="20"/>
          <w:szCs w:val="22"/>
        </w:rPr>
        <w:t>Poskytovatele</w:t>
      </w:r>
      <w:r w:rsidRPr="00693456">
        <w:rPr>
          <w:rFonts w:eastAsia="Palatino Linotype" w:cs="Arial"/>
          <w:color w:val="auto"/>
          <w:sz w:val="20"/>
          <w:szCs w:val="22"/>
        </w:rPr>
        <w:t xml:space="preserve"> (viz také záhlaví této Smlouvy)</w:t>
      </w:r>
      <w:r w:rsidR="002565C6" w:rsidRPr="00693456">
        <w:rPr>
          <w:rFonts w:eastAsia="Palatino Linotype" w:cs="Arial"/>
          <w:color w:val="auto"/>
          <w:sz w:val="20"/>
          <w:szCs w:val="22"/>
        </w:rPr>
        <w:t>.</w:t>
      </w:r>
    </w:p>
    <w:p w14:paraId="0962B6BA" w14:textId="77777777" w:rsidR="00C56D9E" w:rsidRPr="00C441E5" w:rsidRDefault="00C56D9E" w:rsidP="00BC56BE">
      <w:pPr>
        <w:pStyle w:val="Odstavecseseznamem"/>
        <w:numPr>
          <w:ilvl w:val="0"/>
          <w:numId w:val="2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Faktura bude </w:t>
      </w:r>
      <w:r w:rsidRPr="00693456">
        <w:rPr>
          <w:rFonts w:eastAsia="Palatino Linotype" w:cs="Arial"/>
          <w:color w:val="auto"/>
          <w:sz w:val="20"/>
          <w:szCs w:val="22"/>
        </w:rPr>
        <w:t xml:space="preserve">doručena e-mailem </w:t>
      </w:r>
      <w:r w:rsidR="00693456" w:rsidRPr="00693456">
        <w:rPr>
          <w:rFonts w:eastAsia="Palatino Linotype" w:cs="Arial"/>
          <w:color w:val="auto"/>
          <w:sz w:val="20"/>
          <w:szCs w:val="22"/>
        </w:rPr>
        <w:t>na</w:t>
      </w:r>
      <w:r w:rsidR="00693456">
        <w:rPr>
          <w:rFonts w:eastAsia="Palatino Linotype" w:cs="Arial"/>
          <w:color w:val="auto"/>
          <w:sz w:val="20"/>
          <w:szCs w:val="22"/>
        </w:rPr>
        <w:t xml:space="preserve"> adresu: </w:t>
      </w:r>
      <w:hyperlink r:id="rId8" w:history="1">
        <w:r w:rsidR="00693456" w:rsidRPr="0004110C">
          <w:rPr>
            <w:rStyle w:val="Hypertextovodkaz"/>
            <w:rFonts w:eastAsia="Palatino Linotype" w:cs="Arial"/>
            <w:sz w:val="20"/>
            <w:szCs w:val="22"/>
          </w:rPr>
          <w:t>fakturace@czechglobe.cz</w:t>
        </w:r>
      </w:hyperlink>
    </w:p>
    <w:p w14:paraId="2B08A8F5" w14:textId="77777777" w:rsidR="00C56D9E" w:rsidRPr="00C441E5" w:rsidRDefault="00C56D9E" w:rsidP="00BC56BE">
      <w:pPr>
        <w:pStyle w:val="Odstavecseseznamem"/>
        <w:numPr>
          <w:ilvl w:val="0"/>
          <w:numId w:val="2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Objednatel je oprávněn vrátit fakturu do konce doby splatnosti, pokud bude obsahovat nesprávné náležitosti či údaje nebo pokud požadované náležitosti a údaje nebude obsahovat vůbec. V takovém případě se doba splatnosti staví a nová doba splatnosti počíná běžet ode dne doručení opravené nebo doplněné faktury Objednateli. Objednatel není v takovém případě v prodlení. </w:t>
      </w:r>
    </w:p>
    <w:p w14:paraId="06467901" w14:textId="77777777" w:rsidR="00C56D9E" w:rsidRPr="00C441E5" w:rsidRDefault="00C56D9E" w:rsidP="00BC56BE">
      <w:pPr>
        <w:pStyle w:val="Odstavecseseznamem"/>
        <w:numPr>
          <w:ilvl w:val="0"/>
          <w:numId w:val="2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Splatnost faktury je do 30 </w:t>
      </w:r>
      <w:r w:rsidR="00F56257" w:rsidRPr="00C441E5">
        <w:rPr>
          <w:rFonts w:eastAsia="Palatino Linotype" w:cs="Arial"/>
          <w:color w:val="auto"/>
          <w:sz w:val="20"/>
          <w:szCs w:val="22"/>
        </w:rPr>
        <w:t xml:space="preserve">kalendářních dní ode dne jejího doručení Objednateli. Povinnost Objednatele zaplatit </w:t>
      </w:r>
      <w:r w:rsidR="00124A46">
        <w:rPr>
          <w:rFonts w:eastAsia="Palatino Linotype" w:cs="Arial"/>
          <w:color w:val="auto"/>
          <w:sz w:val="20"/>
          <w:szCs w:val="22"/>
        </w:rPr>
        <w:t>vzájemně sjednanou cenu</w:t>
      </w:r>
      <w:r w:rsidR="005332C4">
        <w:rPr>
          <w:rFonts w:eastAsia="Palatino Linotype" w:cs="Arial"/>
          <w:color w:val="auto"/>
          <w:sz w:val="20"/>
          <w:szCs w:val="22"/>
        </w:rPr>
        <w:t xml:space="preserve"> </w:t>
      </w:r>
      <w:r w:rsidR="00F56257" w:rsidRPr="00C441E5">
        <w:rPr>
          <w:rFonts w:eastAsia="Palatino Linotype" w:cs="Arial"/>
          <w:color w:val="auto"/>
          <w:sz w:val="20"/>
          <w:szCs w:val="22"/>
        </w:rPr>
        <w:t>je splněna odepsáním příslušné částky z účtu Objednatele. Objednatel neposkytuje zálohy. Platby budou probíhat výhradně v Kč (CZK), rovněž veškeré cenové údaje na faktuře budou v této měně.</w:t>
      </w:r>
    </w:p>
    <w:p w14:paraId="589CBF1A" w14:textId="77777777" w:rsidR="002565C6" w:rsidRPr="00C441E5" w:rsidRDefault="00F56257" w:rsidP="00BC56BE">
      <w:pPr>
        <w:pStyle w:val="Odstavecseseznamem"/>
        <w:numPr>
          <w:ilvl w:val="0"/>
          <w:numId w:val="24"/>
        </w:numPr>
        <w:spacing w:before="80" w:line="276" w:lineRule="auto"/>
        <w:rPr>
          <w:rFonts w:eastAsia="Palatino Linotype" w:cs="Arial"/>
          <w:b/>
          <w:color w:val="632423" w:themeColor="accent2" w:themeShade="80"/>
          <w:sz w:val="20"/>
          <w:szCs w:val="22"/>
          <w:u w:val="single"/>
        </w:rPr>
      </w:pPr>
      <w:r w:rsidRPr="00C441E5">
        <w:rPr>
          <w:rFonts w:eastAsia="Palatino Linotype" w:cs="Arial"/>
          <w:color w:val="auto"/>
          <w:sz w:val="20"/>
          <w:szCs w:val="22"/>
        </w:rPr>
        <w:t>Smluvní strany jsou oprávněny pro</w:t>
      </w:r>
      <w:r w:rsidR="002565C6" w:rsidRPr="00C441E5">
        <w:rPr>
          <w:rFonts w:eastAsia="Palatino Linotype" w:cs="Arial"/>
          <w:color w:val="auto"/>
          <w:sz w:val="20"/>
          <w:szCs w:val="22"/>
        </w:rPr>
        <w:t xml:space="preserve">vést změnu </w:t>
      </w:r>
      <w:r w:rsidR="009707E4">
        <w:rPr>
          <w:rFonts w:eastAsia="Palatino Linotype" w:cs="Arial"/>
          <w:color w:val="auto"/>
          <w:sz w:val="20"/>
          <w:szCs w:val="22"/>
        </w:rPr>
        <w:t xml:space="preserve">ceny </w:t>
      </w:r>
      <w:r w:rsidR="00B71527" w:rsidRPr="00C441E5">
        <w:rPr>
          <w:rFonts w:eastAsia="Palatino Linotype" w:cs="Arial"/>
          <w:color w:val="auto"/>
          <w:sz w:val="20"/>
          <w:szCs w:val="22"/>
        </w:rPr>
        <w:t>dle Přílohy</w:t>
      </w:r>
      <w:r w:rsidR="002565C6" w:rsidRPr="00C441E5">
        <w:rPr>
          <w:rFonts w:eastAsia="Palatino Linotype" w:cs="Arial"/>
          <w:color w:val="auto"/>
          <w:sz w:val="20"/>
          <w:szCs w:val="22"/>
        </w:rPr>
        <w:t xml:space="preserve"> č. 2 Smlouvy </w:t>
      </w:r>
      <w:r w:rsidR="00C56D9E" w:rsidRPr="00C441E5">
        <w:rPr>
          <w:rFonts w:eastAsia="Palatino Linotype" w:cs="Arial"/>
          <w:color w:val="auto"/>
          <w:sz w:val="20"/>
          <w:szCs w:val="22"/>
        </w:rPr>
        <w:t xml:space="preserve">až </w:t>
      </w:r>
      <w:r w:rsidR="002565C6" w:rsidRPr="00C441E5">
        <w:rPr>
          <w:rFonts w:eastAsia="Palatino Linotype" w:cs="Arial"/>
          <w:color w:val="auto"/>
          <w:sz w:val="20"/>
          <w:szCs w:val="22"/>
        </w:rPr>
        <w:t>v následujícím kal</w:t>
      </w:r>
      <w:r w:rsidR="00264FB3" w:rsidRPr="00C441E5">
        <w:rPr>
          <w:rFonts w:eastAsia="Palatino Linotype" w:cs="Arial"/>
          <w:color w:val="auto"/>
          <w:sz w:val="20"/>
          <w:szCs w:val="22"/>
        </w:rPr>
        <w:t>endářním roce pro aktuální rok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 a to podle průměrného ročního Indexu cen tržních služeb podle klasifikace CZ-CC M732 (Průzkum</w:t>
      </w:r>
      <w:r w:rsidR="002565C6" w:rsidRPr="00C441E5">
        <w:rPr>
          <w:rFonts w:eastAsia="Palatino Linotype" w:cs="Arial"/>
          <w:color w:val="auto"/>
          <w:sz w:val="20"/>
          <w:szCs w:val="22"/>
        </w:rPr>
        <w:t xml:space="preserve"> trhu a veřejného mínění) a 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na základě předchozí písemné žádosti (návrhu) </w:t>
      </w:r>
      <w:r w:rsidR="00492497" w:rsidRPr="00C441E5">
        <w:rPr>
          <w:rFonts w:eastAsia="Palatino Linotype" w:cs="Arial"/>
          <w:color w:val="auto"/>
          <w:sz w:val="20"/>
          <w:szCs w:val="22"/>
        </w:rPr>
        <w:t>Poskytovatel</w:t>
      </w:r>
      <w:r w:rsidRPr="00C441E5">
        <w:rPr>
          <w:rFonts w:eastAsia="Palatino Linotype" w:cs="Arial"/>
          <w:color w:val="auto"/>
          <w:sz w:val="20"/>
          <w:szCs w:val="22"/>
        </w:rPr>
        <w:t>e.</w:t>
      </w:r>
    </w:p>
    <w:p w14:paraId="105C3AF0" w14:textId="77777777" w:rsidR="00BC56BE" w:rsidRPr="00C441E5" w:rsidRDefault="00F56257" w:rsidP="00BC56BE">
      <w:pPr>
        <w:pStyle w:val="Odstavecseseznamem"/>
        <w:numPr>
          <w:ilvl w:val="0"/>
          <w:numId w:val="2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lastRenderedPageBreak/>
        <w:t xml:space="preserve">Úprava </w:t>
      </w:r>
      <w:r w:rsidR="009707E4">
        <w:rPr>
          <w:rFonts w:eastAsia="Palatino Linotype" w:cs="Arial"/>
          <w:color w:val="auto"/>
          <w:sz w:val="20"/>
          <w:szCs w:val="22"/>
        </w:rPr>
        <w:t xml:space="preserve">dle odst. 9 tohoto článku Smlouvy 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se provede ve formě oboustranně podepsaného Indexačního protokolu, a to zpravidla do 3 měsíců od měsíce, v němž byl cenový index zveřejněn, nejpozději </w:t>
      </w:r>
      <w:r w:rsidR="002565C6" w:rsidRPr="00C441E5">
        <w:rPr>
          <w:rFonts w:eastAsia="Palatino Linotype" w:cs="Arial"/>
          <w:color w:val="auto"/>
          <w:sz w:val="20"/>
          <w:szCs w:val="22"/>
        </w:rPr>
        <w:t xml:space="preserve">však do konce kalendářního roku, pokud se smluvní strany nedohodnou na automatické indexaci. </w:t>
      </w:r>
    </w:p>
    <w:p w14:paraId="3D4DD1A5" w14:textId="77777777" w:rsidR="00F56257" w:rsidRPr="00C441E5" w:rsidRDefault="00F56257" w:rsidP="00BC56BE">
      <w:pPr>
        <w:pStyle w:val="Odstavecseseznamem"/>
        <w:numPr>
          <w:ilvl w:val="0"/>
          <w:numId w:val="2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Neprovedou-li Smluvní strany indexaci, použije </w:t>
      </w:r>
      <w:r w:rsidR="00B71527" w:rsidRPr="00C441E5">
        <w:rPr>
          <w:rFonts w:eastAsia="Palatino Linotype" w:cs="Arial"/>
          <w:color w:val="auto"/>
          <w:sz w:val="20"/>
          <w:szCs w:val="22"/>
        </w:rPr>
        <w:t xml:space="preserve">se </w:t>
      </w:r>
      <w:r w:rsidR="00B71527">
        <w:rPr>
          <w:rFonts w:eastAsia="Palatino Linotype" w:cs="Arial"/>
          <w:color w:val="auto"/>
          <w:sz w:val="20"/>
          <w:szCs w:val="22"/>
        </w:rPr>
        <w:t>sjednaná</w:t>
      </w:r>
      <w:r w:rsidR="009707E4">
        <w:rPr>
          <w:rFonts w:eastAsia="Palatino Linotype" w:cs="Arial"/>
          <w:color w:val="auto"/>
          <w:sz w:val="20"/>
          <w:szCs w:val="22"/>
        </w:rPr>
        <w:t xml:space="preserve"> cena </w:t>
      </w:r>
      <w:r w:rsidRPr="00C441E5">
        <w:rPr>
          <w:rFonts w:eastAsia="Palatino Linotype" w:cs="Arial"/>
          <w:color w:val="auto"/>
          <w:sz w:val="20"/>
          <w:szCs w:val="22"/>
        </w:rPr>
        <w:t>podle Smlouvy, přičemž ke kumulaci Indexu za více předešlých neindexovaných let nedochází. Objednatel je oprávněn odmítnout podpis Indexačního protokolu jen z důvodu nesprávného výpočtu.</w:t>
      </w:r>
    </w:p>
    <w:p w14:paraId="6D707337" w14:textId="77777777" w:rsidR="00264FB3" w:rsidRPr="00C441E5" w:rsidRDefault="00264FB3" w:rsidP="00264FB3">
      <w:pPr>
        <w:pStyle w:val="Odstavecseseznamem"/>
        <w:spacing w:before="80" w:line="276" w:lineRule="auto"/>
        <w:ind w:left="720"/>
        <w:rPr>
          <w:rFonts w:eastAsia="Palatino Linotype" w:cs="Arial"/>
          <w:color w:val="auto"/>
          <w:sz w:val="20"/>
          <w:szCs w:val="22"/>
        </w:rPr>
      </w:pPr>
    </w:p>
    <w:p w14:paraId="0E0101BD" w14:textId="77777777" w:rsidR="00F56257" w:rsidRPr="00C441E5" w:rsidRDefault="00F56257" w:rsidP="007649B2">
      <w:pPr>
        <w:pStyle w:val="Odstavecseseznamem"/>
        <w:keepNext/>
        <w:keepLines/>
        <w:numPr>
          <w:ilvl w:val="0"/>
          <w:numId w:val="16"/>
        </w:numPr>
        <w:spacing w:before="320" w:line="276" w:lineRule="auto"/>
        <w:jc w:val="left"/>
        <w:outlineLvl w:val="0"/>
        <w:rPr>
          <w:rFonts w:cs="Arial"/>
          <w:b/>
          <w:caps/>
          <w:color w:val="0F243E" w:themeColor="text2" w:themeShade="80"/>
          <w:sz w:val="20"/>
          <w:szCs w:val="32"/>
        </w:rPr>
      </w:pPr>
      <w:r w:rsidRPr="00C441E5">
        <w:rPr>
          <w:rFonts w:cs="Arial"/>
          <w:b/>
          <w:caps/>
          <w:color w:val="0F243E" w:themeColor="text2" w:themeShade="80"/>
          <w:sz w:val="20"/>
          <w:szCs w:val="32"/>
        </w:rPr>
        <w:t>Práva a povinnosti Smluvních stran</w:t>
      </w:r>
    </w:p>
    <w:p w14:paraId="57AC73C5" w14:textId="77777777" w:rsidR="00F56257" w:rsidRPr="00C441E5" w:rsidRDefault="00F56257" w:rsidP="00BE1E96">
      <w:pPr>
        <w:numPr>
          <w:ilvl w:val="1"/>
          <w:numId w:val="0"/>
        </w:numPr>
        <w:spacing w:before="80" w:line="276" w:lineRule="auto"/>
        <w:ind w:left="360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Způsob plnění Smlouvy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: </w:t>
      </w:r>
      <w:r w:rsidR="00492497" w:rsidRPr="00C441E5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je povinen provádět předmět Smlouvy svým jménem, na svůj náklad, na vlastní odpovědnost a nebezpečí a v ujednaných lhůtách. </w:t>
      </w:r>
      <w:r w:rsidR="00492497" w:rsidRPr="00C441E5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je povinen provádět předmět Smlouvy v souladu s platnými právními předpisy. Objednatel je oprávněn předmět Smlouvy bez časového, místního a osobního omezení nevýhradně využít pro svoji potřebu a účel této Smlouvy.</w:t>
      </w:r>
    </w:p>
    <w:p w14:paraId="0DE22AAE" w14:textId="77777777" w:rsidR="00F56257" w:rsidRPr="00C441E5" w:rsidRDefault="00F56257" w:rsidP="00BE1E96">
      <w:pPr>
        <w:numPr>
          <w:ilvl w:val="1"/>
          <w:numId w:val="0"/>
        </w:numPr>
        <w:spacing w:before="80" w:line="276" w:lineRule="auto"/>
        <w:ind w:left="360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Odpovědnost za škodu</w:t>
      </w:r>
      <w:r w:rsidR="00EA57BC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: </w:t>
      </w:r>
      <w:r w:rsidR="00492497" w:rsidRPr="00C441E5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="00EA57BC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nenese právní odpovědnost Objednateli a třetím stranám za využití poskytnutých Dat, které jsou předmětem plnění této Smlouvy. </w:t>
      </w:r>
    </w:p>
    <w:p w14:paraId="388C0E15" w14:textId="77777777" w:rsidR="00EA57BC" w:rsidRPr="00C441E5" w:rsidRDefault="00EA57BC" w:rsidP="00BE1E96">
      <w:pPr>
        <w:numPr>
          <w:ilvl w:val="1"/>
          <w:numId w:val="0"/>
        </w:numPr>
        <w:spacing w:before="80" w:line="276" w:lineRule="auto"/>
        <w:ind w:left="360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b/>
          <w:color w:val="auto"/>
          <w:sz w:val="20"/>
          <w:szCs w:val="22"/>
        </w:rPr>
        <w:t>Prodlení dodávky: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Během plnění Smlouvy mohou nastat u </w:t>
      </w:r>
      <w:r w:rsidR="00492497" w:rsidRPr="00C441E5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e výpadky při poskytování dodávek a to z důvodů ustanovení § 2913 zákona č. 89/2012 Sb., občanský zákoník. V případě, že </w:t>
      </w:r>
      <w:r w:rsidR="00AC2C97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se nejedná o dobu delší než 72 hodiny, nedostává se </w:t>
      </w:r>
      <w:r w:rsidR="00492497" w:rsidRPr="00C441E5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="00AC2C97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do prodlení s plněním Smlouvy a nejedná se o opožděné dodání. </w:t>
      </w:r>
    </w:p>
    <w:p w14:paraId="7005104C" w14:textId="77777777" w:rsidR="00F56257" w:rsidRPr="00C441E5" w:rsidRDefault="00F56257" w:rsidP="00BE1E96">
      <w:pPr>
        <w:numPr>
          <w:ilvl w:val="1"/>
          <w:numId w:val="0"/>
        </w:numPr>
        <w:spacing w:before="80" w:line="276" w:lineRule="auto"/>
        <w:ind w:left="360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 xml:space="preserve">Překážky na straně </w:t>
      </w:r>
      <w:r w:rsidR="00492497"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Poskytovatel</w:t>
      </w: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e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: </w:t>
      </w:r>
      <w:r w:rsidR="00492497" w:rsidRPr="00C441E5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je povinen Objednateli neprodleně oznámit jakoukoliv skutečnost, která by mohla mít, byť i částečně, vliv na schopnost </w:t>
      </w:r>
      <w:r w:rsidR="00492497" w:rsidRPr="00C441E5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e plnit jeho povinnosti vyplývající z této Smlouvy. Takovým oznámením však </w:t>
      </w:r>
      <w:r w:rsidR="00492497" w:rsidRPr="00C441E5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není zbaven povinnosti nadále plnit povinnosti vyplývající mu z této Smlouvy.</w:t>
      </w:r>
    </w:p>
    <w:p w14:paraId="0D4F1731" w14:textId="77777777" w:rsidR="00F56257" w:rsidRPr="00C441E5" w:rsidRDefault="00F56257" w:rsidP="00BE1E96">
      <w:pPr>
        <w:numPr>
          <w:ilvl w:val="1"/>
          <w:numId w:val="0"/>
        </w:numPr>
        <w:spacing w:before="80" w:line="276" w:lineRule="auto"/>
        <w:ind w:left="360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Součinnost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: Smluvní strany jsou povinny při plnění této Smlouvy vzájemně spolupracovat, poskytnout si vzájemně veškerou součinnost nezbytně nutnou pro plnění této Smlouvy a vzájemně se informovat o skutečnostech, které jsou nebo mohou být významné pro plnění této Smlouvy. </w:t>
      </w:r>
    </w:p>
    <w:p w14:paraId="2E3975B7" w14:textId="77777777" w:rsidR="00F56257" w:rsidRPr="00C441E5" w:rsidRDefault="00F56257" w:rsidP="00BE1E96">
      <w:pPr>
        <w:numPr>
          <w:ilvl w:val="1"/>
          <w:numId w:val="0"/>
        </w:numPr>
        <w:spacing w:before="80" w:line="276" w:lineRule="auto"/>
        <w:ind w:left="360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Mlčenlivost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: </w:t>
      </w:r>
      <w:r w:rsidR="007E37F1">
        <w:rPr>
          <w:rFonts w:ascii="Arial" w:eastAsia="Palatino Linotype" w:hAnsi="Arial" w:cs="Arial"/>
          <w:color w:val="auto"/>
          <w:sz w:val="20"/>
          <w:szCs w:val="22"/>
        </w:rPr>
        <w:t xml:space="preserve">Objednatel 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se zavazuje v průběhu plnění Smlouvy i po jejím ukončení zachovávat mlčenlivost o všech skutečnostech, o kterých se dozví od </w:t>
      </w:r>
      <w:r w:rsidR="007E37F1">
        <w:rPr>
          <w:rFonts w:ascii="Arial" w:eastAsia="Palatino Linotype" w:hAnsi="Arial" w:cs="Arial"/>
          <w:color w:val="auto"/>
          <w:sz w:val="20"/>
          <w:szCs w:val="22"/>
        </w:rPr>
        <w:t xml:space="preserve">Poskytovatele 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v souvislosti s plněním Smlouvy. Tato povinnost mlčenlivosti se vztahuje na všechny zaměstnance a spolupracovníky </w:t>
      </w:r>
      <w:r w:rsidR="007E37F1">
        <w:rPr>
          <w:rFonts w:ascii="Arial" w:eastAsia="Palatino Linotype" w:hAnsi="Arial" w:cs="Arial"/>
          <w:color w:val="auto"/>
          <w:sz w:val="20"/>
          <w:szCs w:val="22"/>
        </w:rPr>
        <w:t xml:space="preserve">Objednatele </w:t>
      </w:r>
      <w:r w:rsidR="00A200B7">
        <w:rPr>
          <w:rFonts w:ascii="Arial" w:eastAsia="Palatino Linotype" w:hAnsi="Arial" w:cs="Arial"/>
          <w:color w:val="auto"/>
          <w:sz w:val="20"/>
          <w:szCs w:val="22"/>
        </w:rPr>
        <w:t>včetně s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>polupracujících subjektů i po skončení trvání této Smlouvy.</w:t>
      </w:r>
    </w:p>
    <w:p w14:paraId="6D65A8D2" w14:textId="77777777" w:rsidR="00F56257" w:rsidRPr="00C441E5" w:rsidRDefault="00F56257" w:rsidP="00BE1E96">
      <w:pPr>
        <w:numPr>
          <w:ilvl w:val="1"/>
          <w:numId w:val="0"/>
        </w:numPr>
        <w:spacing w:before="80" w:line="276" w:lineRule="auto"/>
        <w:ind w:left="360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Užití osobních údajů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: </w:t>
      </w:r>
      <w:r w:rsidR="007E37F1">
        <w:rPr>
          <w:rFonts w:ascii="Arial" w:eastAsia="Palatino Linotype" w:hAnsi="Arial" w:cs="Arial"/>
          <w:color w:val="auto"/>
          <w:sz w:val="20"/>
          <w:szCs w:val="22"/>
        </w:rPr>
        <w:t xml:space="preserve">Objednatel souhlasí s tím, aby Poskytovatel 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>po dobu trvání této Smlouvy zpracovával jeho osobní údaje uvedené v této Smlouvě a údaje o této Smlouvě pro účely archivace, či případné kontrolní činnosti nebo pro účely vyplývající z právních předpisů. Režim zpracování osobních údajů upravuje nařízení Evropského parlamentu a Rady (EU) 2016/679 ze dne 27. dubna 2016, o ochraně fyzických osob v souvislosti se zpracováním osobních údajů a o volném pohybu těchto údajů a o zrušení směrnice 95/46/ES (obecné nařízení o ochraně osobních údajů), a zákon č. 110/2019 Sb., o zpracování osobních údajů.</w:t>
      </w:r>
    </w:p>
    <w:p w14:paraId="700A7B18" w14:textId="77777777" w:rsidR="00F56257" w:rsidRPr="00C441E5" w:rsidRDefault="00F56257" w:rsidP="00BE1E96">
      <w:pPr>
        <w:numPr>
          <w:ilvl w:val="1"/>
          <w:numId w:val="0"/>
        </w:numPr>
        <w:spacing w:before="80" w:line="276" w:lineRule="auto"/>
        <w:ind w:left="360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Ochrana osobních údajů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: </w:t>
      </w:r>
      <w:r w:rsidR="007E37F1">
        <w:rPr>
          <w:rFonts w:ascii="Arial" w:eastAsia="Palatino Linotype" w:hAnsi="Arial" w:cs="Arial"/>
          <w:color w:val="auto"/>
          <w:sz w:val="20"/>
          <w:szCs w:val="22"/>
        </w:rPr>
        <w:t xml:space="preserve">Poskytovatel 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se zavazuje, budou-li by součástí provádění předmětu Smlouvy na straně </w:t>
      </w:r>
      <w:r w:rsidR="007E37F1">
        <w:rPr>
          <w:rFonts w:ascii="Arial" w:eastAsia="Palatino Linotype" w:hAnsi="Arial" w:cs="Arial"/>
          <w:color w:val="auto"/>
          <w:sz w:val="20"/>
          <w:szCs w:val="22"/>
        </w:rPr>
        <w:t xml:space="preserve">Objednatele 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>osobní údaje, provést jejich zpracování pouze pro účely splnění předmětu této Smlouvy. Režim zpracování osobních údajů upravuje nařízení Evropského parlamentu a Rady (EU) 2016/679 ze dne 27. dubna 2016, o ochraně fyzických osob v souvislosti se zpracováním osobních údajů a o volném pohybu těchto údajů a o zrušení směrnice 95/46/ES (obecné nařízení o ochraně osobních údajů), a zákon č. 110/2019 Sb., o zpracování osobních údajů.</w:t>
      </w:r>
    </w:p>
    <w:p w14:paraId="5D213CD5" w14:textId="77777777" w:rsidR="00F56257" w:rsidRPr="00C441E5" w:rsidRDefault="00F56257" w:rsidP="00BE1E96">
      <w:pPr>
        <w:numPr>
          <w:ilvl w:val="1"/>
          <w:numId w:val="0"/>
        </w:numPr>
        <w:spacing w:before="80" w:line="276" w:lineRule="auto"/>
        <w:ind w:left="360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lastRenderedPageBreak/>
        <w:t>Kvalita plnění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: </w:t>
      </w:r>
      <w:r w:rsidR="00492497" w:rsidRPr="00C441E5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je povinen provádět předmět plnění nejméně</w:t>
      </w:r>
      <w:r w:rsidR="00AC2C97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v souladu s pravidly/standardy a platných norem. </w:t>
      </w:r>
    </w:p>
    <w:p w14:paraId="5F278D9F" w14:textId="77777777" w:rsidR="00F56257" w:rsidRPr="00C441E5" w:rsidRDefault="00F56257" w:rsidP="00BE1E96">
      <w:pPr>
        <w:numPr>
          <w:ilvl w:val="1"/>
          <w:numId w:val="0"/>
        </w:numPr>
        <w:spacing w:before="80" w:line="276" w:lineRule="auto"/>
        <w:ind w:left="360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Započtení, postoupení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: </w:t>
      </w:r>
      <w:r w:rsidR="007E37F1">
        <w:rPr>
          <w:rFonts w:ascii="Arial" w:eastAsia="Palatino Linotype" w:hAnsi="Arial" w:cs="Arial"/>
          <w:color w:val="auto"/>
          <w:sz w:val="20"/>
          <w:szCs w:val="22"/>
        </w:rPr>
        <w:t xml:space="preserve">Dle vzájemného ujednání Smluvní strany vylučují provádět 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jakékoliv zápočty svých pohledávek vůči </w:t>
      </w:r>
      <w:r w:rsidR="007E37F1">
        <w:rPr>
          <w:rFonts w:ascii="Arial" w:eastAsia="Palatino Linotype" w:hAnsi="Arial" w:cs="Arial"/>
          <w:color w:val="auto"/>
          <w:sz w:val="20"/>
          <w:szCs w:val="22"/>
        </w:rPr>
        <w:t xml:space="preserve">sobě. </w:t>
      </w:r>
    </w:p>
    <w:p w14:paraId="0B70E93A" w14:textId="77777777" w:rsidR="00F56257" w:rsidRDefault="00F56257" w:rsidP="00BE1E96">
      <w:pPr>
        <w:numPr>
          <w:ilvl w:val="1"/>
          <w:numId w:val="0"/>
        </w:numPr>
        <w:spacing w:before="80" w:line="276" w:lineRule="auto"/>
        <w:ind w:left="360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b/>
          <w:bCs/>
          <w:color w:val="auto"/>
          <w:sz w:val="20"/>
          <w:szCs w:val="22"/>
        </w:rPr>
        <w:t>Licence k užití předmětu Smlouvy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: </w:t>
      </w:r>
      <w:r w:rsidR="00492497" w:rsidRPr="00C441E5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předá</w:t>
      </w:r>
      <w:r w:rsidR="00AC2C97" w:rsidRPr="00C441E5">
        <w:rPr>
          <w:rFonts w:ascii="Arial" w:eastAsia="Palatino Linotype" w:hAnsi="Arial" w:cs="Arial"/>
          <w:color w:val="auto"/>
          <w:sz w:val="20"/>
          <w:szCs w:val="22"/>
        </w:rPr>
        <w:t>váním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hmotných </w:t>
      </w:r>
      <w:r w:rsidR="00AC2C97"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a nehmotných 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>výstupů předmětu Smlouvy poskytuje Objednateli veškerá převoditelná autorská práva jak jeho, tak jeho zaměstnanců i Spolupracujících subjektů v dále uvedeném rozsahu</w:t>
      </w:r>
      <w:r w:rsidR="00A200B7">
        <w:rPr>
          <w:rFonts w:ascii="Arial" w:eastAsia="Palatino Linotype" w:hAnsi="Arial" w:cs="Arial"/>
          <w:color w:val="auto"/>
          <w:sz w:val="20"/>
          <w:szCs w:val="22"/>
        </w:rPr>
        <w:t>, pokud se k předmětu Smlouvy vztahují a vymezují.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 xml:space="preserve"> Objednatel je oprávněn bez místního a časového omezení užívat, upravit či měnit předmět Smlouvy nebo jeho část takovým způsobem, který podstatně nesníží hodnotu autorského díla. Cena za převod autorských práv (odměna autorovi) je již vždy součástí </w:t>
      </w:r>
      <w:r w:rsidR="00A200B7">
        <w:rPr>
          <w:rFonts w:ascii="Arial" w:eastAsia="Palatino Linotype" w:hAnsi="Arial" w:cs="Arial"/>
          <w:color w:val="auto"/>
          <w:sz w:val="20"/>
          <w:szCs w:val="22"/>
        </w:rPr>
        <w:t>ceny.</w:t>
      </w:r>
    </w:p>
    <w:p w14:paraId="05B00F18" w14:textId="77777777" w:rsidR="00601B6E" w:rsidRPr="00C441E5" w:rsidRDefault="00601B6E" w:rsidP="00BE1E96">
      <w:pPr>
        <w:numPr>
          <w:ilvl w:val="1"/>
          <w:numId w:val="0"/>
        </w:numPr>
        <w:spacing w:before="80" w:line="276" w:lineRule="auto"/>
        <w:ind w:left="360"/>
        <w:rPr>
          <w:rFonts w:ascii="Arial" w:eastAsia="Palatino Linotype" w:hAnsi="Arial" w:cs="Arial"/>
          <w:color w:val="auto"/>
          <w:sz w:val="20"/>
          <w:szCs w:val="22"/>
        </w:rPr>
      </w:pPr>
    </w:p>
    <w:p w14:paraId="4E3FC7F6" w14:textId="77777777" w:rsidR="00F56257" w:rsidRPr="00C441E5" w:rsidRDefault="00F56257" w:rsidP="002565C6">
      <w:pPr>
        <w:pStyle w:val="Odstavecseseznamem"/>
        <w:keepNext/>
        <w:keepLines/>
        <w:numPr>
          <w:ilvl w:val="0"/>
          <w:numId w:val="16"/>
        </w:numPr>
        <w:spacing w:before="320" w:line="276" w:lineRule="auto"/>
        <w:jc w:val="left"/>
        <w:outlineLvl w:val="0"/>
        <w:rPr>
          <w:rFonts w:cs="Arial"/>
          <w:b/>
          <w:caps/>
          <w:color w:val="0F243E" w:themeColor="text2" w:themeShade="80"/>
          <w:sz w:val="20"/>
          <w:szCs w:val="32"/>
        </w:rPr>
      </w:pPr>
      <w:r w:rsidRPr="00C441E5">
        <w:rPr>
          <w:rFonts w:cs="Arial"/>
          <w:b/>
          <w:caps/>
          <w:color w:val="0F243E" w:themeColor="text2" w:themeShade="80"/>
          <w:sz w:val="20"/>
          <w:szCs w:val="32"/>
        </w:rPr>
        <w:t>Záruka za jakost a záruční podmínky</w:t>
      </w:r>
    </w:p>
    <w:p w14:paraId="7FE703B4" w14:textId="77777777" w:rsidR="00F56257" w:rsidRPr="00C441E5" w:rsidRDefault="00F56257" w:rsidP="007649B2">
      <w:pPr>
        <w:pStyle w:val="Odstavecseseznamem"/>
        <w:numPr>
          <w:ilvl w:val="0"/>
          <w:numId w:val="30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Předmět Smlouvy provedený </w:t>
      </w:r>
      <w:r w:rsidR="00492497" w:rsidRPr="00C441E5">
        <w:rPr>
          <w:rFonts w:eastAsia="Palatino Linotype" w:cs="Arial"/>
          <w:color w:val="auto"/>
          <w:sz w:val="20"/>
          <w:szCs w:val="22"/>
        </w:rPr>
        <w:t>Poskytovatel</w:t>
      </w:r>
      <w:r w:rsidRPr="00C441E5">
        <w:rPr>
          <w:rFonts w:eastAsia="Palatino Linotype" w:cs="Arial"/>
          <w:color w:val="auto"/>
          <w:sz w:val="20"/>
          <w:szCs w:val="22"/>
        </w:rPr>
        <w:t>em má vady, jestliže jeho provedení neodpovídá požadavkům uvedeným v této Smlouvě (dále jen jako „</w:t>
      </w:r>
      <w:r w:rsidRPr="00C441E5">
        <w:rPr>
          <w:rFonts w:eastAsia="Palatino Linotype" w:cs="Arial"/>
          <w:b/>
          <w:bCs/>
          <w:color w:val="auto"/>
          <w:sz w:val="20"/>
          <w:szCs w:val="22"/>
        </w:rPr>
        <w:t>Vadné plnění</w:t>
      </w:r>
      <w:r w:rsidR="009707E4">
        <w:rPr>
          <w:rFonts w:eastAsia="Palatino Linotype" w:cs="Arial"/>
          <w:color w:val="auto"/>
          <w:sz w:val="20"/>
          <w:szCs w:val="22"/>
        </w:rPr>
        <w:t>“) a Objednatel obdržel odlišný předmět plnění</w:t>
      </w:r>
      <w:r w:rsidR="00A200B7">
        <w:rPr>
          <w:rFonts w:eastAsia="Palatino Linotype" w:cs="Arial"/>
          <w:color w:val="auto"/>
          <w:sz w:val="20"/>
          <w:szCs w:val="22"/>
        </w:rPr>
        <w:t xml:space="preserve"> Smlouvy</w:t>
      </w:r>
      <w:r w:rsidR="009707E4">
        <w:rPr>
          <w:rFonts w:eastAsia="Palatino Linotype" w:cs="Arial"/>
          <w:color w:val="auto"/>
          <w:sz w:val="20"/>
          <w:szCs w:val="22"/>
        </w:rPr>
        <w:t xml:space="preserve">, než požadoval. </w:t>
      </w:r>
    </w:p>
    <w:p w14:paraId="5C85FA56" w14:textId="77777777" w:rsidR="00F56257" w:rsidRPr="00C441E5" w:rsidRDefault="00492497" w:rsidP="007649B2">
      <w:pPr>
        <w:pStyle w:val="Odstavecseseznamem"/>
        <w:numPr>
          <w:ilvl w:val="0"/>
          <w:numId w:val="30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Poskytovatel</w:t>
      </w:r>
      <w:r w:rsidR="00F56257" w:rsidRPr="00C441E5">
        <w:rPr>
          <w:rFonts w:eastAsia="Palatino Linotype" w:cs="Arial"/>
          <w:color w:val="auto"/>
          <w:sz w:val="20"/>
          <w:szCs w:val="22"/>
        </w:rPr>
        <w:t xml:space="preserve"> odpovídá za Vadné plnění, které se vyskytne po dobu provádění předmětu Smlouvy a dále v záruční době.</w:t>
      </w:r>
      <w:r w:rsidR="009707E4">
        <w:rPr>
          <w:rFonts w:eastAsia="Palatino Linotype" w:cs="Arial"/>
          <w:color w:val="auto"/>
          <w:sz w:val="20"/>
          <w:szCs w:val="22"/>
        </w:rPr>
        <w:t xml:space="preserve"> </w:t>
      </w:r>
    </w:p>
    <w:p w14:paraId="1AE1AF74" w14:textId="77777777" w:rsidR="00F56257" w:rsidRPr="00C441E5" w:rsidRDefault="00492497" w:rsidP="007649B2">
      <w:pPr>
        <w:pStyle w:val="Odstavecseseznamem"/>
        <w:numPr>
          <w:ilvl w:val="0"/>
          <w:numId w:val="30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Poskytovatel</w:t>
      </w:r>
      <w:r w:rsidR="00F56257" w:rsidRPr="00C441E5">
        <w:rPr>
          <w:rFonts w:eastAsia="Palatino Linotype" w:cs="Arial"/>
          <w:color w:val="auto"/>
          <w:sz w:val="20"/>
          <w:szCs w:val="22"/>
        </w:rPr>
        <w:t xml:space="preserve"> poskytuje na jím provedený předmět Smlouvy záruku v délce 24 měsíců (záruční doba).</w:t>
      </w:r>
    </w:p>
    <w:p w14:paraId="5F14B26E" w14:textId="77777777" w:rsidR="00F56257" w:rsidRPr="00C441E5" w:rsidRDefault="00F56257" w:rsidP="007649B2">
      <w:pPr>
        <w:pStyle w:val="Odstavecseseznamem"/>
        <w:numPr>
          <w:ilvl w:val="0"/>
          <w:numId w:val="30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Záruční doba začíná plynout ode dne </w:t>
      </w:r>
      <w:r w:rsidR="00AC2C97" w:rsidRPr="00C441E5">
        <w:rPr>
          <w:rFonts w:eastAsia="Palatino Linotype" w:cs="Arial"/>
          <w:color w:val="auto"/>
          <w:sz w:val="20"/>
          <w:szCs w:val="22"/>
        </w:rPr>
        <w:t>zahájení poskytování dat a služeb ČHMÚ</w:t>
      </w:r>
      <w:r w:rsidR="009707E4">
        <w:rPr>
          <w:rFonts w:eastAsia="Palatino Linotype" w:cs="Arial"/>
          <w:color w:val="auto"/>
          <w:sz w:val="20"/>
          <w:szCs w:val="22"/>
        </w:rPr>
        <w:t xml:space="preserve"> </w:t>
      </w:r>
      <w:r w:rsidR="00AC2C97" w:rsidRPr="00C441E5">
        <w:rPr>
          <w:rFonts w:eastAsia="Palatino Linotype" w:cs="Arial"/>
          <w:color w:val="auto"/>
          <w:sz w:val="20"/>
          <w:szCs w:val="22"/>
        </w:rPr>
        <w:t xml:space="preserve">vždy </w:t>
      </w:r>
      <w:r w:rsidR="009707E4">
        <w:rPr>
          <w:rFonts w:eastAsia="Palatino Linotype" w:cs="Arial"/>
          <w:color w:val="auto"/>
          <w:sz w:val="20"/>
          <w:szCs w:val="22"/>
        </w:rPr>
        <w:t xml:space="preserve">k jednotlivým dodávkám. </w:t>
      </w:r>
    </w:p>
    <w:p w14:paraId="380E1621" w14:textId="77777777" w:rsidR="00F56257" w:rsidRPr="00C441E5" w:rsidRDefault="00F56257" w:rsidP="007649B2">
      <w:pPr>
        <w:pStyle w:val="Odstavecseseznamem"/>
        <w:numPr>
          <w:ilvl w:val="0"/>
          <w:numId w:val="30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Objednatel je povinen </w:t>
      </w:r>
      <w:r w:rsidR="00492497" w:rsidRPr="00C441E5">
        <w:rPr>
          <w:rFonts w:eastAsia="Palatino Linotype" w:cs="Arial"/>
          <w:color w:val="auto"/>
          <w:sz w:val="20"/>
          <w:szCs w:val="22"/>
        </w:rPr>
        <w:t>Poskytovatel</w:t>
      </w:r>
      <w:r w:rsidRPr="00C441E5">
        <w:rPr>
          <w:rFonts w:eastAsia="Palatino Linotype" w:cs="Arial"/>
          <w:color w:val="auto"/>
          <w:sz w:val="20"/>
          <w:szCs w:val="22"/>
        </w:rPr>
        <w:t>i bez zbytečného odkladu vytknout Vadné plnění, přičemž ten se zavazuje zjednat nápravu Vadného plnění ihned, případně ve lhůtě 14 kalendářních dnů, snese-li náprava takového odkladu. Smluvní strany se mohou podle charakteru Vadného plnění a možností nápravy dohodnout na lhůtě pro odstranění Vadného plnění v jiné lhůtě.</w:t>
      </w:r>
    </w:p>
    <w:p w14:paraId="0F73C69C" w14:textId="77777777" w:rsidR="00F56257" w:rsidRPr="00C441E5" w:rsidRDefault="00F56257" w:rsidP="007649B2">
      <w:pPr>
        <w:pStyle w:val="Odstavecseseznamem"/>
        <w:numPr>
          <w:ilvl w:val="0"/>
          <w:numId w:val="30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Objednatel je povinen umožnit </w:t>
      </w:r>
      <w:r w:rsidR="00492497" w:rsidRPr="00C441E5">
        <w:rPr>
          <w:rFonts w:eastAsia="Palatino Linotype" w:cs="Arial"/>
          <w:color w:val="auto"/>
          <w:sz w:val="20"/>
          <w:szCs w:val="22"/>
        </w:rPr>
        <w:t>Poskytovatel</w:t>
      </w:r>
      <w:r w:rsidRPr="00C441E5">
        <w:rPr>
          <w:rFonts w:eastAsia="Palatino Linotype" w:cs="Arial"/>
          <w:color w:val="auto"/>
          <w:sz w:val="20"/>
          <w:szCs w:val="22"/>
        </w:rPr>
        <w:t>i nápravu Vadného plnění, je-li to možné.</w:t>
      </w:r>
    </w:p>
    <w:p w14:paraId="6797013F" w14:textId="77777777" w:rsidR="007E37F1" w:rsidRDefault="00F56257" w:rsidP="007E37F1">
      <w:pPr>
        <w:pStyle w:val="Odstavecseseznamem"/>
        <w:numPr>
          <w:ilvl w:val="0"/>
          <w:numId w:val="30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Není-li možné provést nápravu Vadného plnění, je Objednatel oprávněn pož</w:t>
      </w:r>
      <w:r w:rsidR="00A200B7">
        <w:rPr>
          <w:rFonts w:eastAsia="Palatino Linotype" w:cs="Arial"/>
          <w:color w:val="auto"/>
          <w:sz w:val="20"/>
          <w:szCs w:val="22"/>
        </w:rPr>
        <w:t>adovat přiměřenou slevu z ceny</w:t>
      </w:r>
      <w:r w:rsidRPr="00C441E5">
        <w:rPr>
          <w:rFonts w:eastAsia="Palatino Linotype" w:cs="Arial"/>
          <w:color w:val="auto"/>
          <w:sz w:val="20"/>
          <w:szCs w:val="22"/>
        </w:rPr>
        <w:t>, a to podle charakteru neodstranitelného Vadného plnění.</w:t>
      </w:r>
    </w:p>
    <w:p w14:paraId="2717BF08" w14:textId="77777777" w:rsidR="00601B6E" w:rsidRPr="007E37F1" w:rsidRDefault="00601B6E" w:rsidP="00601B6E">
      <w:pPr>
        <w:pStyle w:val="Odstavecseseznamem"/>
        <w:spacing w:before="80" w:line="276" w:lineRule="auto"/>
        <w:ind w:left="720"/>
        <w:rPr>
          <w:rFonts w:eastAsia="Palatino Linotype" w:cs="Arial"/>
          <w:color w:val="auto"/>
          <w:sz w:val="20"/>
          <w:szCs w:val="22"/>
        </w:rPr>
      </w:pPr>
    </w:p>
    <w:p w14:paraId="55085405" w14:textId="77777777" w:rsidR="00F56257" w:rsidRPr="00C441E5" w:rsidRDefault="00F56257" w:rsidP="002565C6">
      <w:pPr>
        <w:pStyle w:val="Odstavecseseznamem"/>
        <w:keepNext/>
        <w:keepLines/>
        <w:numPr>
          <w:ilvl w:val="0"/>
          <w:numId w:val="16"/>
        </w:numPr>
        <w:spacing w:before="320" w:line="276" w:lineRule="auto"/>
        <w:jc w:val="left"/>
        <w:outlineLvl w:val="0"/>
        <w:rPr>
          <w:rFonts w:cs="Arial"/>
          <w:b/>
          <w:caps/>
          <w:color w:val="0F243E" w:themeColor="text2" w:themeShade="80"/>
          <w:sz w:val="20"/>
          <w:szCs w:val="32"/>
        </w:rPr>
      </w:pPr>
      <w:r w:rsidRPr="00C441E5">
        <w:rPr>
          <w:rFonts w:cs="Arial"/>
          <w:b/>
          <w:caps/>
          <w:color w:val="0F243E" w:themeColor="text2" w:themeShade="80"/>
          <w:sz w:val="20"/>
          <w:szCs w:val="32"/>
        </w:rPr>
        <w:t>Smluvní sankce</w:t>
      </w:r>
    </w:p>
    <w:p w14:paraId="3B8C33E9" w14:textId="77777777" w:rsidR="00F56257" w:rsidRPr="00C441E5" w:rsidRDefault="00F56257" w:rsidP="007649B2">
      <w:pPr>
        <w:pStyle w:val="Odstavecseseznamem"/>
        <w:numPr>
          <w:ilvl w:val="0"/>
          <w:numId w:val="31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Je-li podle Smlouvy sjednána smluvní pokuta nebo úrok z prodlení, je jejich uplatnění na vůli oprávněné Smluvní strany.</w:t>
      </w:r>
    </w:p>
    <w:p w14:paraId="0CB0414C" w14:textId="77777777" w:rsidR="006067FB" w:rsidRPr="00C441E5" w:rsidRDefault="00F56257" w:rsidP="006067FB">
      <w:pPr>
        <w:pStyle w:val="Odstavecseseznamem"/>
        <w:numPr>
          <w:ilvl w:val="0"/>
          <w:numId w:val="31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Uplatněním smluvní pokuty nebo úroku</w:t>
      </w:r>
      <w:r w:rsidR="006B1CDA">
        <w:rPr>
          <w:rFonts w:eastAsia="Palatino Linotype" w:cs="Arial"/>
          <w:color w:val="auto"/>
          <w:sz w:val="20"/>
          <w:szCs w:val="22"/>
        </w:rPr>
        <w:t xml:space="preserve"> z prodlení nejsou dotčena ostatní nároky a jiná práva Smluvních stran, pokud byly ve Smlouvě sjednány. 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 </w:t>
      </w:r>
    </w:p>
    <w:p w14:paraId="60C5B74E" w14:textId="77777777" w:rsidR="007E37F1" w:rsidRDefault="006067FB" w:rsidP="007E37F1">
      <w:pPr>
        <w:pStyle w:val="Odstavecseseznamem"/>
        <w:numPr>
          <w:ilvl w:val="0"/>
          <w:numId w:val="31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Objednatel je povinen Poskytovateli zaplatit smluvní pokutu ve výši 0,05 % z dlužné částky bez DPH za každý započatý den prodlení. </w:t>
      </w:r>
    </w:p>
    <w:p w14:paraId="1C161C1B" w14:textId="77777777" w:rsidR="00601B6E" w:rsidRDefault="00601B6E" w:rsidP="00601B6E">
      <w:pPr>
        <w:pStyle w:val="Odstavecseseznamem"/>
        <w:spacing w:before="80" w:line="276" w:lineRule="auto"/>
        <w:ind w:left="720"/>
        <w:rPr>
          <w:rFonts w:eastAsia="Palatino Linotype" w:cs="Arial"/>
          <w:color w:val="auto"/>
          <w:sz w:val="20"/>
          <w:szCs w:val="22"/>
        </w:rPr>
      </w:pPr>
    </w:p>
    <w:p w14:paraId="1740F973" w14:textId="77777777" w:rsidR="00601B6E" w:rsidRPr="007E37F1" w:rsidRDefault="00601B6E" w:rsidP="00601B6E">
      <w:pPr>
        <w:pStyle w:val="Odstavecseseznamem"/>
        <w:spacing w:before="80" w:line="276" w:lineRule="auto"/>
        <w:ind w:left="720"/>
        <w:rPr>
          <w:rFonts w:eastAsia="Palatino Linotype" w:cs="Arial"/>
          <w:color w:val="auto"/>
          <w:sz w:val="20"/>
          <w:szCs w:val="22"/>
        </w:rPr>
      </w:pPr>
    </w:p>
    <w:p w14:paraId="32AE68C0" w14:textId="77777777" w:rsidR="00F56257" w:rsidRPr="00C441E5" w:rsidRDefault="00F56257" w:rsidP="002565C6">
      <w:pPr>
        <w:pStyle w:val="Odstavecseseznamem"/>
        <w:keepNext/>
        <w:keepLines/>
        <w:numPr>
          <w:ilvl w:val="0"/>
          <w:numId w:val="16"/>
        </w:numPr>
        <w:spacing w:before="320" w:line="276" w:lineRule="auto"/>
        <w:jc w:val="left"/>
        <w:outlineLvl w:val="0"/>
        <w:rPr>
          <w:rFonts w:cs="Arial"/>
          <w:b/>
          <w:caps/>
          <w:color w:val="auto"/>
          <w:sz w:val="20"/>
          <w:szCs w:val="32"/>
        </w:rPr>
      </w:pPr>
      <w:r w:rsidRPr="00C441E5">
        <w:rPr>
          <w:rFonts w:cs="Arial"/>
          <w:b/>
          <w:caps/>
          <w:color w:val="244061" w:themeColor="accent1" w:themeShade="80"/>
          <w:sz w:val="20"/>
          <w:szCs w:val="32"/>
        </w:rPr>
        <w:lastRenderedPageBreak/>
        <w:t>Ostatní a závěrečná ustanovení</w:t>
      </w:r>
    </w:p>
    <w:p w14:paraId="67F55B86" w14:textId="77777777" w:rsidR="006B1CDA" w:rsidRPr="006B1CDA" w:rsidRDefault="006B1CDA" w:rsidP="006B1CDA">
      <w:pPr>
        <w:pStyle w:val="Odstavecseseznamem"/>
        <w:numPr>
          <w:ilvl w:val="0"/>
          <w:numId w:val="34"/>
        </w:numPr>
        <w:rPr>
          <w:rFonts w:eastAsia="Palatino Linotype" w:cs="Arial"/>
          <w:color w:val="auto"/>
          <w:sz w:val="20"/>
          <w:szCs w:val="22"/>
        </w:rPr>
      </w:pPr>
      <w:r w:rsidRPr="006B1CDA">
        <w:rPr>
          <w:rFonts w:eastAsia="Palatino Linotype" w:cs="Arial"/>
          <w:color w:val="auto"/>
          <w:sz w:val="20"/>
          <w:szCs w:val="22"/>
        </w:rPr>
        <w:t>Smluvní strany shodně prohlašují, že si Smlouvu před jejím podpisem přečetly a že byla uzavřena po vzájemném projednání podle jejich pravé a svobodné vůle určitě, vážně a srozumitelně, nikoliv v tísni nebo za nápadně nevýhodných podmínek, a že se dohodly o celém jejím obsahu, což stvrzují svými podpisy.</w:t>
      </w:r>
    </w:p>
    <w:p w14:paraId="4AC51259" w14:textId="77777777" w:rsidR="00F56257" w:rsidRPr="00C441E5" w:rsidRDefault="00F56257" w:rsidP="006067FB">
      <w:pPr>
        <w:pStyle w:val="Odstavecseseznamem"/>
        <w:numPr>
          <w:ilvl w:val="0"/>
          <w:numId w:val="3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Smluvní strany si sdělily</w:t>
      </w:r>
      <w:r w:rsidR="006B1CDA">
        <w:rPr>
          <w:rFonts w:eastAsia="Palatino Linotype" w:cs="Arial"/>
          <w:color w:val="auto"/>
          <w:sz w:val="20"/>
          <w:szCs w:val="22"/>
        </w:rPr>
        <w:t xml:space="preserve"> ve Smlouvě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 všechny skutkové a právní okolnosti, o nichž ke dni uzavření Smlouvy věděly nebo vědět musely, a které jsou relevantní ve vztahu k uzavření Smlouvy. Kromě ujištění, která si Smluvní strany poskytly ve Smlouvě, nebude mít žádná ze Smluvních stran žádná další práva a povinnosti v souvislosti s jakýmikoliv skutečnostmi, které vyjdou najevo a o kterých neposkytla protější Smluvní strana informace při jednání o Smlouvě. Výjimkou budou případy, kdy daná Smluvní strana úmyslně uvedla protější Smluvní stranu ve skutkový omyl ohledně předmětu Smlouvy.</w:t>
      </w:r>
    </w:p>
    <w:p w14:paraId="055DC50A" w14:textId="77777777" w:rsidR="00F56257" w:rsidRPr="00C441E5" w:rsidRDefault="00F56257" w:rsidP="006067FB">
      <w:pPr>
        <w:pStyle w:val="Odstavecseseznamem"/>
        <w:numPr>
          <w:ilvl w:val="0"/>
          <w:numId w:val="3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Smluvní strany se zavazují řešit případné spory vzniklé z této Smlouvy zásadně smírnou cestou. Všechny spory vyplývající z této Smlouvy a s touto Smlouvou související, a to včetně sporů týkajících se její platnosti, se budou řešit u věcně a míst</w:t>
      </w:r>
      <w:r w:rsidR="006067FB" w:rsidRPr="00C441E5">
        <w:rPr>
          <w:rFonts w:eastAsia="Palatino Linotype" w:cs="Arial"/>
          <w:color w:val="auto"/>
          <w:sz w:val="20"/>
          <w:szCs w:val="22"/>
        </w:rPr>
        <w:t>n</w:t>
      </w:r>
      <w:r w:rsidRPr="00C441E5">
        <w:rPr>
          <w:rFonts w:eastAsia="Palatino Linotype" w:cs="Arial"/>
          <w:color w:val="auto"/>
          <w:sz w:val="20"/>
          <w:szCs w:val="22"/>
        </w:rPr>
        <w:t>ě příslušného soudu v České republice. Smluvní strany se dohodly na tom, že v rozsahu, ve kterém to připouští právní předpisy, je místně příslušným soudem ve všech případech soud Objednatele.</w:t>
      </w:r>
    </w:p>
    <w:p w14:paraId="795CC8E7" w14:textId="77777777" w:rsidR="00F56257" w:rsidRPr="00C441E5" w:rsidRDefault="00F56257" w:rsidP="006067FB">
      <w:pPr>
        <w:pStyle w:val="Odstavecseseznamem"/>
        <w:numPr>
          <w:ilvl w:val="0"/>
          <w:numId w:val="3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Smlouvu mohou Smluvní strany změnit pouze formou písemných dodatků, které budou vzestupně číslovány, výslovně prohlášeny za dodatek této Smlouvy a podepsány oprávněnými zástupci Smluvních stran, nestanoví-li tato Smlouva výslovně, že není třeba dodatek uzavřít.</w:t>
      </w:r>
    </w:p>
    <w:p w14:paraId="77942F90" w14:textId="77777777" w:rsidR="004050F0" w:rsidRPr="00C441E5" w:rsidRDefault="004050F0" w:rsidP="006067FB">
      <w:pPr>
        <w:pStyle w:val="Odstavecseseznamem"/>
        <w:numPr>
          <w:ilvl w:val="0"/>
          <w:numId w:val="3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Tuto smlouvou mohou smluvní strany ukončit na základě vzájemné dohody nebo výpovědí, a to bez udání důvodů s výpovědní lhůtou </w:t>
      </w:r>
      <w:r w:rsidR="004A4B2E">
        <w:rPr>
          <w:rFonts w:eastAsia="Palatino Linotype" w:cs="Arial"/>
          <w:color w:val="auto"/>
          <w:sz w:val="20"/>
          <w:szCs w:val="22"/>
        </w:rPr>
        <w:t>2 měsíce</w:t>
      </w:r>
      <w:r w:rsidR="006B1CDA">
        <w:rPr>
          <w:rFonts w:eastAsia="Palatino Linotype" w:cs="Arial"/>
          <w:color w:val="auto"/>
          <w:sz w:val="20"/>
          <w:szCs w:val="22"/>
        </w:rPr>
        <w:t xml:space="preserve">, která 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počíná běžet prvním dnem měsíce následujícího po doručení výpovědi druhé smluvní straně. Pokud dojde k ukončení Smlouvy v průběhu měsíce na základě odstoupení smluvních stran ze zákonných důvodů, je Poskytoval oprávněn vyúčtovat Objednateli služby za celý měsíc. </w:t>
      </w:r>
    </w:p>
    <w:p w14:paraId="0AF1AC04" w14:textId="77777777" w:rsidR="003C66DA" w:rsidRPr="00C441E5" w:rsidRDefault="003C66DA" w:rsidP="003C66DA">
      <w:pPr>
        <w:pStyle w:val="Odstavecseseznamem"/>
        <w:numPr>
          <w:ilvl w:val="0"/>
          <w:numId w:val="3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Objednatel bere tímto na vědomí, že</w:t>
      </w:r>
      <w:r w:rsidR="00693456">
        <w:rPr>
          <w:rFonts w:eastAsia="Palatino Linotype" w:cs="Arial"/>
          <w:color w:val="auto"/>
          <w:sz w:val="20"/>
          <w:szCs w:val="22"/>
        </w:rPr>
        <w:t xml:space="preserve"> informační systém ČHMÚ podléhá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 zákonu č. 181/2014 Sb., o kybernetické bezpečnosti (dále jen ZKB), v platném znění a s ním souvisejícím </w:t>
      </w:r>
      <w:r w:rsidR="00693456">
        <w:rPr>
          <w:rFonts w:eastAsia="Palatino Linotype" w:cs="Arial"/>
          <w:color w:val="auto"/>
          <w:sz w:val="20"/>
          <w:szCs w:val="22"/>
        </w:rPr>
        <w:t>vyhláškám, zejména pak Vyhlášky č. 82/2018 Sb.</w:t>
      </w:r>
      <w:r w:rsidRPr="00C441E5">
        <w:rPr>
          <w:rFonts w:eastAsia="Palatino Linotype" w:cs="Arial"/>
          <w:color w:val="auto"/>
          <w:sz w:val="20"/>
          <w:szCs w:val="22"/>
        </w:rPr>
        <w:t xml:space="preserve"> o bezpečnostních opatřeních, kybernetických bezpečnostních incidentech, reaktivních opatřeních, náležitostech podání v oblasti kybernetické bezpečnosti a likvidaci dat (vyhláška o kybernetické bezpečnosti), (dále jen „VKB“).</w:t>
      </w:r>
    </w:p>
    <w:p w14:paraId="7460BCF0" w14:textId="77777777" w:rsidR="00F56257" w:rsidRPr="00C441E5" w:rsidRDefault="00F56257" w:rsidP="006067FB">
      <w:pPr>
        <w:pStyle w:val="Odstavecseseznamem"/>
        <w:numPr>
          <w:ilvl w:val="0"/>
          <w:numId w:val="3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Neplatnost některého ustanovení této Smlouvy nemá za následek neplatnost celé Smlouvy.</w:t>
      </w:r>
    </w:p>
    <w:p w14:paraId="3E3D38D3" w14:textId="77777777" w:rsidR="00F56257" w:rsidRPr="00C441E5" w:rsidRDefault="00F56257" w:rsidP="006067FB">
      <w:pPr>
        <w:pStyle w:val="Odstavecseseznamem"/>
        <w:numPr>
          <w:ilvl w:val="0"/>
          <w:numId w:val="3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Platí, že při ukončení Smlouvy před jejím úplným splněním zůstávají, bez ohledu na způsob jejího ukončení, v platnosti a účinnosti ustanovení Smlouvy, na jejichž zachování leží oprávněný zájem Objednatele (zejm. záruční podmínky, náhrada škody).</w:t>
      </w:r>
    </w:p>
    <w:p w14:paraId="4DB9D762" w14:textId="77777777" w:rsidR="00F56257" w:rsidRPr="00C441E5" w:rsidRDefault="00F56257" w:rsidP="006067FB">
      <w:pPr>
        <w:pStyle w:val="Odstavecseseznamem"/>
        <w:numPr>
          <w:ilvl w:val="0"/>
          <w:numId w:val="3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Smluvní strany ve smyslu zákona č. 106/1999 Sb., o svobodném přístupu k informacím, ve znění pozdějších předpisů, berou na vědomí, že Objednatel je povinným subjektem ve smyslu tohoto zákona, a pro te</w:t>
      </w:r>
      <w:r w:rsidR="0087500C" w:rsidRPr="00C441E5">
        <w:rPr>
          <w:rFonts w:eastAsia="Palatino Linotype" w:cs="Arial"/>
          <w:color w:val="auto"/>
          <w:sz w:val="20"/>
          <w:szCs w:val="22"/>
        </w:rPr>
        <w:t>nto účel si sjednávající, že ne</w:t>
      </w:r>
      <w:r w:rsidRPr="00C441E5">
        <w:rPr>
          <w:rFonts w:eastAsia="Palatino Linotype" w:cs="Arial"/>
          <w:color w:val="auto"/>
          <w:sz w:val="20"/>
          <w:szCs w:val="22"/>
        </w:rPr>
        <w:t>souhlasí s poskytováním veškerých informací obsažených v této Smlouvě žadatelům.</w:t>
      </w:r>
    </w:p>
    <w:p w14:paraId="6D88B78B" w14:textId="77777777" w:rsidR="00086681" w:rsidRPr="00C441E5" w:rsidRDefault="00086681" w:rsidP="006067FB">
      <w:pPr>
        <w:pStyle w:val="Odstavecseseznamem"/>
        <w:numPr>
          <w:ilvl w:val="0"/>
          <w:numId w:val="3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Nedílnou součástí Smlouvy jsou přílohy:</w:t>
      </w:r>
    </w:p>
    <w:p w14:paraId="30F653BF" w14:textId="77777777" w:rsidR="00086681" w:rsidRPr="00C441E5" w:rsidRDefault="00086681" w:rsidP="006067FB">
      <w:pPr>
        <w:numPr>
          <w:ilvl w:val="1"/>
          <w:numId w:val="0"/>
        </w:numPr>
        <w:spacing w:before="80" w:line="276" w:lineRule="auto"/>
        <w:ind w:left="708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>•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ab/>
        <w:t xml:space="preserve">PŘÍLOHA 1 - SPECIFIKACE PRODUKTŮ A SLUŽEB </w:t>
      </w:r>
    </w:p>
    <w:p w14:paraId="74F790CA" w14:textId="77777777" w:rsidR="00086681" w:rsidRPr="00C441E5" w:rsidRDefault="00086681" w:rsidP="006067FB">
      <w:pPr>
        <w:numPr>
          <w:ilvl w:val="1"/>
          <w:numId w:val="0"/>
        </w:numPr>
        <w:spacing w:before="80" w:line="276" w:lineRule="auto"/>
        <w:ind w:left="708"/>
        <w:rPr>
          <w:rFonts w:ascii="Arial" w:eastAsia="Palatino Linotype" w:hAnsi="Arial" w:cs="Arial"/>
          <w:color w:val="auto"/>
          <w:sz w:val="20"/>
          <w:szCs w:val="22"/>
        </w:rPr>
      </w:pPr>
      <w:r w:rsidRPr="00C441E5">
        <w:rPr>
          <w:rFonts w:ascii="Arial" w:eastAsia="Palatino Linotype" w:hAnsi="Arial" w:cs="Arial"/>
          <w:color w:val="auto"/>
          <w:sz w:val="20"/>
          <w:szCs w:val="22"/>
        </w:rPr>
        <w:t>•</w:t>
      </w:r>
      <w:r w:rsidRPr="00C441E5">
        <w:rPr>
          <w:rFonts w:ascii="Arial" w:eastAsia="Palatino Linotype" w:hAnsi="Arial" w:cs="Arial"/>
          <w:color w:val="auto"/>
          <w:sz w:val="20"/>
          <w:szCs w:val="22"/>
        </w:rPr>
        <w:tab/>
        <w:t>PŘÍLOHA 2 - VYČÍSLENÍ CENY POSKYTNUTÝCH PRODUKTŮ A CENY SLUŽEB</w:t>
      </w:r>
    </w:p>
    <w:p w14:paraId="587A7D62" w14:textId="77777777" w:rsidR="00F56257" w:rsidRPr="00C441E5" w:rsidRDefault="00F56257" w:rsidP="006067FB">
      <w:pPr>
        <w:pStyle w:val="Odstavecseseznamem"/>
        <w:numPr>
          <w:ilvl w:val="0"/>
          <w:numId w:val="3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Smlouva nabývá platnosti dnem připojení podpisů obou Smluvních stran, příp. jejich zástupců, k této Smlouvě, a to dnem připojení posledního z nich.</w:t>
      </w:r>
    </w:p>
    <w:p w14:paraId="6E28F6EF" w14:textId="77777777" w:rsidR="00F56257" w:rsidRPr="00C441E5" w:rsidRDefault="00F56257" w:rsidP="006067FB">
      <w:pPr>
        <w:pStyle w:val="Odstavecseseznamem"/>
        <w:numPr>
          <w:ilvl w:val="0"/>
          <w:numId w:val="3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 xml:space="preserve">Smlouva nabývá účinnosti dnem jejího uveřejnění v registru smluv podle zákona č. 340/2015 Sb., o zvláštních podmínkách účinnosti některých smluv, uveřejňování těchto smluv a o registru </w:t>
      </w:r>
      <w:r w:rsidRPr="00C441E5">
        <w:rPr>
          <w:rFonts w:eastAsia="Palatino Linotype" w:cs="Arial"/>
          <w:color w:val="auto"/>
          <w:sz w:val="20"/>
          <w:szCs w:val="22"/>
        </w:rPr>
        <w:lastRenderedPageBreak/>
        <w:t>smluv (zákon o registru smluv), ve znění pozdějších předpisů, přičemž toto uveřejnění provede Objednatel.</w:t>
      </w:r>
    </w:p>
    <w:p w14:paraId="349622F7" w14:textId="77777777" w:rsidR="00F56257" w:rsidRDefault="00F56257" w:rsidP="006067FB">
      <w:pPr>
        <w:pStyle w:val="Odstavecseseznamem"/>
        <w:numPr>
          <w:ilvl w:val="0"/>
          <w:numId w:val="34"/>
        </w:numPr>
        <w:spacing w:before="80" w:line="276" w:lineRule="auto"/>
        <w:rPr>
          <w:rFonts w:ascii="Palatino Linotype" w:eastAsia="Palatino Linotype" w:hAnsi="Palatino Linotype"/>
          <w:color w:val="auto"/>
          <w:sz w:val="20"/>
          <w:szCs w:val="22"/>
        </w:rPr>
      </w:pPr>
      <w:r w:rsidRPr="00C441E5">
        <w:rPr>
          <w:rFonts w:eastAsia="Palatino Linotype" w:cs="Arial"/>
          <w:color w:val="auto"/>
          <w:sz w:val="20"/>
          <w:szCs w:val="22"/>
        </w:rPr>
        <w:t>Na důkaz svého souhlasu s obsahem Smlouvy k ní Smluvní strany připojily své elektronické podpisy a určily, že tímto způsobem uzavřely Smlouvu</w:t>
      </w:r>
      <w:r w:rsidRPr="006067FB">
        <w:rPr>
          <w:rFonts w:ascii="Palatino Linotype" w:eastAsia="Palatino Linotype" w:hAnsi="Palatino Linotype"/>
          <w:color w:val="auto"/>
          <w:sz w:val="20"/>
          <w:szCs w:val="22"/>
        </w:rPr>
        <w:t>.</w:t>
      </w:r>
    </w:p>
    <w:p w14:paraId="7EC8262F" w14:textId="77777777" w:rsidR="00EB1A8C" w:rsidRPr="00EB1A8C" w:rsidRDefault="00EB1A8C" w:rsidP="006067FB">
      <w:pPr>
        <w:pStyle w:val="Odstavecseseznamem"/>
        <w:numPr>
          <w:ilvl w:val="0"/>
          <w:numId w:val="34"/>
        </w:numPr>
        <w:spacing w:before="80" w:line="276" w:lineRule="auto"/>
        <w:rPr>
          <w:rFonts w:eastAsia="Palatino Linotype" w:cs="Arial"/>
          <w:color w:val="auto"/>
          <w:sz w:val="20"/>
          <w:szCs w:val="22"/>
        </w:rPr>
      </w:pPr>
      <w:r w:rsidRPr="00EB1A8C">
        <w:rPr>
          <w:rFonts w:eastAsia="Palatino Linotype" w:cs="Arial"/>
          <w:color w:val="auto"/>
          <w:sz w:val="20"/>
          <w:szCs w:val="22"/>
        </w:rPr>
        <w:t>Tato smlouva nahrazuje od 1. 1. 2025 v plném rozsahu Licenční smlouvu ze dne</w:t>
      </w:r>
      <w:r w:rsidR="00BA59EC">
        <w:rPr>
          <w:rFonts w:eastAsia="Palatino Linotype" w:cs="Arial"/>
          <w:color w:val="auto"/>
          <w:sz w:val="20"/>
          <w:szCs w:val="22"/>
        </w:rPr>
        <w:t xml:space="preserve"> 16. 1. 2024</w:t>
      </w:r>
      <w:r w:rsidRPr="00EB1A8C">
        <w:rPr>
          <w:rFonts w:eastAsia="Palatino Linotype" w:cs="Arial"/>
          <w:color w:val="auto"/>
          <w:sz w:val="20"/>
          <w:szCs w:val="22"/>
        </w:rPr>
        <w:t>.</w:t>
      </w:r>
    </w:p>
    <w:p w14:paraId="5F6DCBB7" w14:textId="77777777" w:rsidR="00F56257" w:rsidRPr="00F56257" w:rsidRDefault="00F56257" w:rsidP="00F56257">
      <w:pPr>
        <w:spacing w:before="80" w:line="276" w:lineRule="auto"/>
        <w:rPr>
          <w:rFonts w:ascii="Palatino Linotype" w:eastAsia="Palatino Linotype" w:hAnsi="Palatino Linotype"/>
          <w:color w:val="auto"/>
          <w:sz w:val="20"/>
          <w:szCs w:val="22"/>
        </w:rPr>
      </w:pPr>
    </w:p>
    <w:p w14:paraId="122D0207" w14:textId="77777777" w:rsidR="00F56257" w:rsidRPr="007E37F1" w:rsidRDefault="00F56257" w:rsidP="00F56257">
      <w:pPr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</w:p>
    <w:p w14:paraId="63B37226" w14:textId="77777777" w:rsidR="00F56257" w:rsidRPr="007E37F1" w:rsidRDefault="006067FB" w:rsidP="00F56257">
      <w:pPr>
        <w:keepNext/>
        <w:tabs>
          <w:tab w:val="left" w:pos="4536"/>
        </w:tabs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7E37F1">
        <w:rPr>
          <w:rFonts w:ascii="Arial" w:eastAsia="Palatino Linotype" w:hAnsi="Arial" w:cs="Arial"/>
          <w:color w:val="auto"/>
          <w:sz w:val="20"/>
          <w:szCs w:val="22"/>
        </w:rPr>
        <w:t xml:space="preserve">V </w:t>
      </w:r>
      <w:r w:rsidR="00693456">
        <w:rPr>
          <w:rFonts w:ascii="Arial" w:eastAsia="Palatino Linotype" w:hAnsi="Arial" w:cs="Arial"/>
          <w:color w:val="auto"/>
          <w:sz w:val="20"/>
          <w:szCs w:val="22"/>
        </w:rPr>
        <w:t>Brně</w:t>
      </w:r>
      <w:r w:rsidR="00F56257" w:rsidRPr="007E37F1">
        <w:rPr>
          <w:rFonts w:ascii="Arial" w:eastAsia="Palatino Linotype" w:hAnsi="Arial" w:cs="Arial"/>
          <w:color w:val="auto"/>
          <w:sz w:val="20"/>
          <w:szCs w:val="22"/>
        </w:rPr>
        <w:tab/>
      </w:r>
      <w:r w:rsidRPr="007E37F1">
        <w:rPr>
          <w:rFonts w:ascii="Arial" w:eastAsia="Palatino Linotype" w:hAnsi="Arial" w:cs="Arial"/>
          <w:color w:val="auto"/>
          <w:sz w:val="20"/>
          <w:szCs w:val="22"/>
        </w:rPr>
        <w:t xml:space="preserve">     </w:t>
      </w:r>
      <w:r w:rsidR="00F56257" w:rsidRPr="007E37F1">
        <w:rPr>
          <w:rFonts w:ascii="Arial" w:eastAsia="Palatino Linotype" w:hAnsi="Arial" w:cs="Arial"/>
          <w:color w:val="auto"/>
          <w:sz w:val="20"/>
          <w:szCs w:val="22"/>
        </w:rPr>
        <w:t xml:space="preserve">V </w:t>
      </w:r>
      <w:r w:rsidR="00625FD4">
        <w:rPr>
          <w:rFonts w:ascii="Arial" w:eastAsia="Palatino Linotype" w:hAnsi="Arial" w:cs="Arial"/>
          <w:color w:val="auto"/>
          <w:sz w:val="20"/>
          <w:szCs w:val="22"/>
        </w:rPr>
        <w:t>Praze</w:t>
      </w:r>
    </w:p>
    <w:p w14:paraId="762F1111" w14:textId="77777777" w:rsidR="00F56257" w:rsidRPr="007E37F1" w:rsidRDefault="00F56257" w:rsidP="00F56257">
      <w:pPr>
        <w:keepNext/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</w:p>
    <w:p w14:paraId="06AE9D49" w14:textId="77777777" w:rsidR="00F56257" w:rsidRPr="007E37F1" w:rsidRDefault="00F56257" w:rsidP="00F56257">
      <w:pPr>
        <w:keepNext/>
        <w:tabs>
          <w:tab w:val="left" w:pos="4536"/>
        </w:tabs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 w:rsidRPr="007E37F1">
        <w:rPr>
          <w:rFonts w:ascii="Arial" w:eastAsia="Palatino Linotype" w:hAnsi="Arial" w:cs="Arial"/>
          <w:color w:val="auto"/>
          <w:sz w:val="20"/>
          <w:szCs w:val="22"/>
        </w:rPr>
        <w:t>za Objednatele:</w:t>
      </w:r>
      <w:r w:rsidRPr="007E37F1">
        <w:rPr>
          <w:rFonts w:ascii="Arial" w:eastAsia="Palatino Linotype" w:hAnsi="Arial" w:cs="Arial"/>
          <w:color w:val="auto"/>
          <w:sz w:val="20"/>
          <w:szCs w:val="22"/>
        </w:rPr>
        <w:tab/>
      </w:r>
      <w:r w:rsidR="006067FB" w:rsidRPr="007E37F1">
        <w:rPr>
          <w:rFonts w:ascii="Arial" w:eastAsia="Palatino Linotype" w:hAnsi="Arial" w:cs="Arial"/>
          <w:color w:val="auto"/>
          <w:sz w:val="20"/>
          <w:szCs w:val="22"/>
        </w:rPr>
        <w:t xml:space="preserve">      </w:t>
      </w:r>
      <w:r w:rsidR="00693456">
        <w:rPr>
          <w:rFonts w:ascii="Arial" w:eastAsia="Palatino Linotype" w:hAnsi="Arial" w:cs="Arial"/>
          <w:color w:val="auto"/>
          <w:sz w:val="20"/>
          <w:szCs w:val="22"/>
        </w:rPr>
        <w:t>z</w:t>
      </w:r>
      <w:r w:rsidRPr="007E37F1">
        <w:rPr>
          <w:rFonts w:ascii="Arial" w:eastAsia="Palatino Linotype" w:hAnsi="Arial" w:cs="Arial"/>
          <w:color w:val="auto"/>
          <w:sz w:val="20"/>
          <w:szCs w:val="22"/>
        </w:rPr>
        <w:t xml:space="preserve">a </w:t>
      </w:r>
      <w:r w:rsidR="00492497" w:rsidRPr="007E37F1">
        <w:rPr>
          <w:rFonts w:ascii="Arial" w:eastAsia="Palatino Linotype" w:hAnsi="Arial" w:cs="Arial"/>
          <w:color w:val="auto"/>
          <w:sz w:val="20"/>
          <w:szCs w:val="22"/>
        </w:rPr>
        <w:t>Poskytovatel</w:t>
      </w:r>
      <w:r w:rsidRPr="007E37F1">
        <w:rPr>
          <w:rFonts w:ascii="Arial" w:eastAsia="Palatino Linotype" w:hAnsi="Arial" w:cs="Arial"/>
          <w:color w:val="auto"/>
          <w:sz w:val="20"/>
          <w:szCs w:val="22"/>
        </w:rPr>
        <w:t>e:</w:t>
      </w:r>
    </w:p>
    <w:p w14:paraId="73D4A068" w14:textId="77777777" w:rsidR="00F56257" w:rsidRPr="007E37F1" w:rsidRDefault="00F56257" w:rsidP="00F56257">
      <w:pPr>
        <w:keepNext/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</w:p>
    <w:p w14:paraId="3F1A9A09" w14:textId="77777777" w:rsidR="00F56257" w:rsidRPr="007E37F1" w:rsidRDefault="00F56257" w:rsidP="00F56257">
      <w:pPr>
        <w:keepNext/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</w:p>
    <w:p w14:paraId="7A94269B" w14:textId="77777777" w:rsidR="00F56257" w:rsidRPr="007E37F1" w:rsidRDefault="00F56257" w:rsidP="00F56257">
      <w:pPr>
        <w:keepNext/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</w:p>
    <w:p w14:paraId="2099F242" w14:textId="77777777" w:rsidR="00F56257" w:rsidRPr="007E37F1" w:rsidRDefault="00F56257" w:rsidP="006067FB">
      <w:pPr>
        <w:keepNext/>
        <w:tabs>
          <w:tab w:val="center" w:pos="2268"/>
          <w:tab w:val="center" w:pos="6804"/>
        </w:tabs>
        <w:spacing w:before="80" w:line="276" w:lineRule="auto"/>
        <w:jc w:val="left"/>
        <w:rPr>
          <w:rFonts w:ascii="Arial" w:eastAsia="Palatino Linotype" w:hAnsi="Arial" w:cs="Arial"/>
          <w:color w:val="auto"/>
          <w:sz w:val="20"/>
          <w:szCs w:val="22"/>
        </w:rPr>
      </w:pPr>
      <w:r w:rsidRPr="007E37F1">
        <w:rPr>
          <w:rFonts w:ascii="Arial" w:eastAsia="Palatino Linotype" w:hAnsi="Arial" w:cs="Arial"/>
          <w:color w:val="auto"/>
          <w:sz w:val="20"/>
          <w:szCs w:val="22"/>
        </w:rPr>
        <w:t>_____________</w:t>
      </w:r>
      <w:r w:rsidR="007E37F1">
        <w:rPr>
          <w:rFonts w:ascii="Arial" w:eastAsia="Palatino Linotype" w:hAnsi="Arial" w:cs="Arial"/>
          <w:color w:val="auto"/>
          <w:sz w:val="20"/>
          <w:szCs w:val="22"/>
        </w:rPr>
        <w:t>________                                             __________________________</w:t>
      </w:r>
    </w:p>
    <w:p w14:paraId="4CEFA1D2" w14:textId="77777777" w:rsidR="00625FD4" w:rsidRDefault="00693456" w:rsidP="009B0592">
      <w:pPr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eastAsia="Palatino Linotype" w:hAnsi="Arial" w:cs="Arial"/>
          <w:color w:val="auto"/>
          <w:sz w:val="20"/>
          <w:szCs w:val="22"/>
        </w:rPr>
        <w:t>prof. RNDr. Ing. Michal V. Marek, DrSc., dr. h. c.</w:t>
      </w:r>
      <w:r w:rsidR="007E37F1">
        <w:rPr>
          <w:rFonts w:ascii="Arial" w:eastAsia="Palatino Linotype" w:hAnsi="Arial" w:cs="Arial"/>
          <w:color w:val="auto"/>
          <w:sz w:val="20"/>
          <w:szCs w:val="22"/>
        </w:rPr>
        <w:t xml:space="preserve">      </w:t>
      </w:r>
      <w:r>
        <w:rPr>
          <w:rFonts w:ascii="Arial" w:eastAsia="Palatino Linotype" w:hAnsi="Arial" w:cs="Arial"/>
          <w:color w:val="auto"/>
          <w:sz w:val="20"/>
          <w:szCs w:val="22"/>
        </w:rPr>
        <w:t xml:space="preserve">    </w:t>
      </w:r>
      <w:r w:rsidR="00625FD4">
        <w:rPr>
          <w:rFonts w:ascii="Arial" w:hAnsi="Arial" w:cs="Arial"/>
          <w:color w:val="auto"/>
          <w:sz w:val="20"/>
          <w:szCs w:val="20"/>
          <w:lang w:eastAsia="cs-CZ"/>
        </w:rPr>
        <w:t>Mgr. Libor</w:t>
      </w:r>
      <w:r w:rsidR="00625FD4" w:rsidRPr="00AC0EE3">
        <w:rPr>
          <w:rFonts w:ascii="Arial" w:hAnsi="Arial" w:cs="Arial"/>
          <w:color w:val="auto"/>
          <w:sz w:val="20"/>
          <w:szCs w:val="20"/>
          <w:lang w:eastAsia="cs-CZ"/>
        </w:rPr>
        <w:t xml:space="preserve"> Černikovský,</w:t>
      </w:r>
    </w:p>
    <w:p w14:paraId="201FD8F2" w14:textId="77777777" w:rsidR="00F56257" w:rsidRPr="007E37F1" w:rsidRDefault="00693456" w:rsidP="00625FD4">
      <w:pPr>
        <w:keepNext/>
        <w:tabs>
          <w:tab w:val="center" w:pos="2268"/>
          <w:tab w:val="center" w:pos="6804"/>
        </w:tabs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ředitel</w:t>
      </w:r>
      <w:r w:rsidR="00625FD4">
        <w:rPr>
          <w:rFonts w:ascii="Arial" w:hAnsi="Arial" w:cs="Arial"/>
          <w:color w:val="auto"/>
          <w:sz w:val="20"/>
          <w:szCs w:val="20"/>
          <w:lang w:eastAsia="cs-CZ"/>
        </w:rPr>
        <w:tab/>
      </w:r>
      <w:r w:rsidR="00625FD4">
        <w:rPr>
          <w:rFonts w:ascii="Arial" w:hAnsi="Arial" w:cs="Arial"/>
          <w:color w:val="auto"/>
          <w:sz w:val="20"/>
          <w:szCs w:val="20"/>
          <w:lang w:eastAsia="cs-CZ"/>
        </w:rPr>
        <w:tab/>
      </w:r>
      <w:r w:rsidR="00625FD4" w:rsidRPr="00AC0EE3">
        <w:rPr>
          <w:rFonts w:ascii="Arial" w:hAnsi="Arial" w:cs="Arial"/>
          <w:color w:val="auto"/>
          <w:sz w:val="20"/>
          <w:szCs w:val="20"/>
          <w:lang w:eastAsia="cs-CZ"/>
        </w:rPr>
        <w:t xml:space="preserve">ředitel </w:t>
      </w:r>
      <w:r w:rsidR="00625FD4">
        <w:rPr>
          <w:rFonts w:ascii="Arial" w:hAnsi="Arial" w:cs="Arial"/>
          <w:color w:val="auto"/>
          <w:sz w:val="20"/>
          <w:szCs w:val="20"/>
          <w:lang w:eastAsia="cs-CZ"/>
        </w:rPr>
        <w:t xml:space="preserve">pro meteorologii a klimatologii </w:t>
      </w:r>
      <w:r w:rsidR="00625FD4" w:rsidRPr="001B3222">
        <w:rPr>
          <w:rFonts w:ascii="Arial" w:hAnsi="Arial" w:cs="Arial"/>
          <w:color w:val="auto"/>
          <w:sz w:val="20"/>
          <w:szCs w:val="20"/>
          <w:lang w:eastAsia="cs-CZ"/>
        </w:rPr>
        <w:t>ČHMÚ</w:t>
      </w:r>
    </w:p>
    <w:p w14:paraId="00D285B9" w14:textId="77777777" w:rsidR="00F56257" w:rsidRPr="007E37F1" w:rsidRDefault="007E37F1" w:rsidP="00F56257">
      <w:pPr>
        <w:keepNext/>
        <w:tabs>
          <w:tab w:val="center" w:pos="2268"/>
          <w:tab w:val="center" w:pos="6804"/>
        </w:tabs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  <w:r>
        <w:rPr>
          <w:rFonts w:ascii="Arial" w:eastAsia="Palatino Linotype" w:hAnsi="Arial" w:cs="Arial"/>
          <w:color w:val="auto"/>
          <w:sz w:val="20"/>
          <w:szCs w:val="22"/>
        </w:rPr>
        <w:tab/>
        <w:t xml:space="preserve">                                                                          </w:t>
      </w:r>
      <w:r w:rsidR="006067FB" w:rsidRPr="007E37F1">
        <w:rPr>
          <w:rFonts w:ascii="Arial" w:eastAsia="Palatino Linotype" w:hAnsi="Arial" w:cs="Arial"/>
          <w:color w:val="auto"/>
          <w:sz w:val="20"/>
          <w:szCs w:val="22"/>
        </w:rPr>
        <w:tab/>
      </w:r>
    </w:p>
    <w:p w14:paraId="2760BA76" w14:textId="77777777" w:rsidR="00F56257" w:rsidRPr="007E37F1" w:rsidRDefault="00F56257" w:rsidP="00F56257">
      <w:pPr>
        <w:keepNext/>
        <w:spacing w:before="80" w:line="276" w:lineRule="auto"/>
        <w:rPr>
          <w:rFonts w:ascii="Arial" w:eastAsia="Palatino Linotype" w:hAnsi="Arial" w:cs="Arial"/>
          <w:color w:val="auto"/>
          <w:sz w:val="20"/>
          <w:szCs w:val="22"/>
        </w:rPr>
      </w:pPr>
    </w:p>
    <w:p w14:paraId="44DE19CF" w14:textId="77777777" w:rsidR="00F56257" w:rsidRPr="007E37F1" w:rsidRDefault="00F56257" w:rsidP="00F56257">
      <w:pPr>
        <w:spacing w:before="80" w:line="276" w:lineRule="auto"/>
        <w:jc w:val="center"/>
        <w:rPr>
          <w:rFonts w:ascii="Arial" w:eastAsia="Palatino Linotype" w:hAnsi="Arial" w:cs="Arial"/>
          <w:i/>
          <w:iCs/>
          <w:color w:val="auto"/>
          <w:sz w:val="20"/>
          <w:szCs w:val="22"/>
        </w:rPr>
      </w:pPr>
      <w:r w:rsidRPr="007E37F1">
        <w:rPr>
          <w:rFonts w:ascii="Arial" w:eastAsia="Palatino Linotype" w:hAnsi="Arial" w:cs="Arial"/>
          <w:i/>
          <w:iCs/>
          <w:color w:val="auto"/>
          <w:sz w:val="20"/>
          <w:szCs w:val="22"/>
        </w:rPr>
        <w:t>– podepsáno elektronicky –</w:t>
      </w:r>
    </w:p>
    <w:p w14:paraId="1790F07B" w14:textId="77777777" w:rsidR="00F56257" w:rsidRDefault="00F56257" w:rsidP="00D65E1B">
      <w:pPr>
        <w:pStyle w:val="Zkladntext"/>
        <w:ind w:left="426"/>
        <w:jc w:val="center"/>
        <w:rPr>
          <w:rFonts w:ascii="Arial" w:hAnsi="Arial" w:cs="Arial"/>
          <w:b/>
          <w:sz w:val="22"/>
        </w:rPr>
      </w:pPr>
    </w:p>
    <w:p w14:paraId="2E666B69" w14:textId="77777777" w:rsidR="00445499" w:rsidRDefault="00445499">
      <w:pPr>
        <w:spacing w:line="240" w:lineRule="auto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2A3374FC" w14:textId="77777777" w:rsidR="00A05511" w:rsidRPr="006B1CDA" w:rsidRDefault="00A05511" w:rsidP="00A05511">
      <w:pPr>
        <w:spacing w:line="240" w:lineRule="auto"/>
        <w:jc w:val="left"/>
        <w:rPr>
          <w:rFonts w:ascii="Arial" w:hAnsi="Arial" w:cs="Arial"/>
          <w:b/>
          <w:caps/>
          <w:color w:val="14387F"/>
        </w:rPr>
      </w:pPr>
      <w:bookmarkStart w:id="0" w:name="annex1"/>
      <w:bookmarkEnd w:id="0"/>
      <w:r w:rsidRPr="006B1CDA">
        <w:rPr>
          <w:rFonts w:ascii="Arial" w:hAnsi="Arial" w:cs="Arial"/>
          <w:b/>
          <w:caps/>
          <w:color w:val="14387F"/>
        </w:rPr>
        <w:lastRenderedPageBreak/>
        <w:t xml:space="preserve">Příloha 1 – SPECIFIKACE </w:t>
      </w:r>
      <w:r w:rsidR="00264FB3" w:rsidRPr="006B1CDA">
        <w:rPr>
          <w:rFonts w:ascii="Arial" w:hAnsi="Arial" w:cs="Arial"/>
          <w:b/>
          <w:caps/>
          <w:color w:val="14387F"/>
        </w:rPr>
        <w:t xml:space="preserve">PRODUKTŮ </w:t>
      </w:r>
      <w:r w:rsidRPr="006B1CDA">
        <w:rPr>
          <w:rFonts w:ascii="Arial" w:hAnsi="Arial" w:cs="Arial"/>
          <w:b/>
          <w:caps/>
          <w:color w:val="14387F"/>
        </w:rPr>
        <w:t xml:space="preserve">a Služeb </w:t>
      </w:r>
    </w:p>
    <w:p w14:paraId="131BB939" w14:textId="77777777" w:rsidR="00264FB3" w:rsidRPr="006B1CDA" w:rsidRDefault="00264FB3" w:rsidP="00A05511">
      <w:pPr>
        <w:pStyle w:val="FreeFor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hAnsi="Arial" w:cs="Arial"/>
        </w:rPr>
      </w:pPr>
    </w:p>
    <w:p w14:paraId="299D72BC" w14:textId="77777777" w:rsidR="00A05511" w:rsidRPr="006B1CDA" w:rsidRDefault="00A05511" w:rsidP="00A05511">
      <w:pPr>
        <w:numPr>
          <w:ilvl w:val="0"/>
          <w:numId w:val="2"/>
        </w:numPr>
        <w:tabs>
          <w:tab w:val="clear" w:pos="360"/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ind w:left="720"/>
        <w:outlineLvl w:val="1"/>
        <w:rPr>
          <w:rFonts w:ascii="Arial" w:hAnsi="Arial" w:cs="Arial"/>
          <w:b/>
          <w:caps/>
          <w:color w:val="1F497D" w:themeColor="text2"/>
          <w:sz w:val="20"/>
          <w:szCs w:val="20"/>
          <w:lang w:eastAsia="cs-CZ"/>
        </w:rPr>
      </w:pPr>
      <w:r w:rsidRPr="006B1CDA">
        <w:rPr>
          <w:rFonts w:ascii="Arial" w:hAnsi="Arial" w:cs="Arial"/>
          <w:b/>
          <w:caps/>
          <w:color w:val="1F497D" w:themeColor="text2"/>
          <w:sz w:val="20"/>
          <w:szCs w:val="20"/>
          <w:lang w:eastAsia="cs-CZ"/>
        </w:rPr>
        <w:t>Specifikace</w:t>
      </w:r>
      <w:r w:rsidR="00264FB3" w:rsidRPr="006B1CDA">
        <w:rPr>
          <w:rFonts w:ascii="Arial" w:hAnsi="Arial" w:cs="Arial"/>
          <w:b/>
          <w:caps/>
          <w:color w:val="1F497D" w:themeColor="text2"/>
          <w:sz w:val="20"/>
          <w:szCs w:val="20"/>
          <w:lang w:eastAsia="cs-CZ"/>
        </w:rPr>
        <w:t xml:space="preserve"> poskytovaných dat a služeb </w:t>
      </w:r>
    </w:p>
    <w:p w14:paraId="18476486" w14:textId="77777777" w:rsidR="00A05511" w:rsidRDefault="00215CE9" w:rsidP="004E3483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outlineLvl w:val="1"/>
        <w:rPr>
          <w:rFonts w:ascii="Arial" w:hAnsi="Arial" w:cs="Arial"/>
          <w:sz w:val="20"/>
          <w:szCs w:val="20"/>
          <w:lang w:eastAsia="cs-CZ"/>
        </w:rPr>
      </w:pPr>
      <w:r w:rsidRPr="00215CE9">
        <w:rPr>
          <w:noProof/>
          <w:lang w:eastAsia="cs-CZ"/>
        </w:rPr>
        <w:drawing>
          <wp:inline distT="0" distB="0" distL="0" distR="0" wp14:anchorId="012F5412" wp14:editId="0FB8EB71">
            <wp:extent cx="6113283" cy="3905250"/>
            <wp:effectExtent l="0" t="0" r="190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440" cy="390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83470" w14:textId="77777777" w:rsidR="004E3483" w:rsidRPr="004E3483" w:rsidRDefault="004E3483" w:rsidP="004E3483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outlineLvl w:val="1"/>
        <w:rPr>
          <w:rFonts w:ascii="Arial" w:hAnsi="Arial" w:cs="Arial"/>
          <w:sz w:val="20"/>
          <w:szCs w:val="20"/>
          <w:lang w:eastAsia="cs-CZ"/>
        </w:rPr>
      </w:pPr>
    </w:p>
    <w:p w14:paraId="3830524D" w14:textId="77777777" w:rsidR="00A05511" w:rsidRPr="006B1CDA" w:rsidRDefault="00A05511" w:rsidP="00A05511">
      <w:pPr>
        <w:numPr>
          <w:ilvl w:val="0"/>
          <w:numId w:val="2"/>
        </w:numPr>
        <w:tabs>
          <w:tab w:val="clear" w:pos="360"/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ind w:left="720"/>
        <w:outlineLvl w:val="1"/>
        <w:rPr>
          <w:rFonts w:ascii="Arial" w:hAnsi="Arial" w:cs="Arial"/>
          <w:b/>
          <w:caps/>
          <w:color w:val="1F497D" w:themeColor="text2"/>
          <w:sz w:val="20"/>
          <w:szCs w:val="20"/>
          <w:lang w:eastAsia="cs-CZ"/>
        </w:rPr>
      </w:pPr>
      <w:r w:rsidRPr="006B1CDA">
        <w:rPr>
          <w:rFonts w:ascii="Arial" w:hAnsi="Arial" w:cs="Arial"/>
          <w:b/>
          <w:caps/>
          <w:color w:val="1F497D" w:themeColor="text2"/>
          <w:sz w:val="20"/>
          <w:szCs w:val="20"/>
          <w:lang w:eastAsia="cs-CZ"/>
        </w:rPr>
        <w:t>technická specifikace přístupu</w:t>
      </w:r>
    </w:p>
    <w:p w14:paraId="30D234DB" w14:textId="77777777" w:rsidR="00445499" w:rsidRPr="00445499" w:rsidRDefault="00445499" w:rsidP="00445499">
      <w:pPr>
        <w:pStyle w:val="Odstavecseseznamem"/>
        <w:numPr>
          <w:ilvl w:val="1"/>
          <w:numId w:val="2"/>
        </w:numPr>
        <w:tabs>
          <w:tab w:val="num" w:pos="1440"/>
        </w:tabs>
        <w:ind w:left="1440"/>
        <w:rPr>
          <w:rFonts w:cs="Arial"/>
          <w:sz w:val="20"/>
        </w:rPr>
      </w:pPr>
      <w:r w:rsidRPr="00445499">
        <w:rPr>
          <w:rFonts w:cs="Arial"/>
          <w:sz w:val="20"/>
        </w:rPr>
        <w:t xml:space="preserve">Poskytovatel se zavazuje zpřístupnit Nabyvateli produkty a informace dle čl. I., Přílohy 1 této smlouvy ve stanoveném formátu a čase na serveru Nabyvatele (ftp.czechglobe.cz, port 21, uživatelské jméno „CHMU“).  </w:t>
      </w:r>
    </w:p>
    <w:p w14:paraId="0B428A15" w14:textId="77777777" w:rsidR="00445499" w:rsidRPr="00445499" w:rsidRDefault="00445499" w:rsidP="00445499">
      <w:pPr>
        <w:pStyle w:val="Odstavecseseznamem"/>
        <w:ind w:left="1440"/>
        <w:rPr>
          <w:rFonts w:cs="Arial"/>
          <w:sz w:val="20"/>
        </w:rPr>
      </w:pPr>
      <w:r w:rsidRPr="00445499">
        <w:rPr>
          <w:rFonts w:cs="Arial"/>
          <w:sz w:val="20"/>
        </w:rPr>
        <w:t>Přístupové informace a pravidla přejmenování distribuovaných souborů zůstávají beze změny.</w:t>
      </w:r>
    </w:p>
    <w:p w14:paraId="12B7F6E9" w14:textId="77777777" w:rsidR="00445499" w:rsidRPr="00445499" w:rsidRDefault="00445499" w:rsidP="00445499">
      <w:pPr>
        <w:pStyle w:val="Odstavecseseznamem"/>
        <w:ind w:left="1440"/>
        <w:rPr>
          <w:rFonts w:cs="Arial"/>
          <w:sz w:val="20"/>
        </w:rPr>
      </w:pPr>
    </w:p>
    <w:p w14:paraId="368813B9" w14:textId="77777777" w:rsidR="00445499" w:rsidRPr="00445499" w:rsidRDefault="00445499" w:rsidP="00445499">
      <w:pPr>
        <w:pStyle w:val="Odstavecseseznamem"/>
        <w:numPr>
          <w:ilvl w:val="1"/>
          <w:numId w:val="2"/>
        </w:numPr>
        <w:tabs>
          <w:tab w:val="num" w:pos="1440"/>
        </w:tabs>
        <w:ind w:left="1440"/>
        <w:rPr>
          <w:rFonts w:cs="Arial"/>
          <w:sz w:val="20"/>
        </w:rPr>
      </w:pPr>
      <w:r w:rsidRPr="00445499">
        <w:rPr>
          <w:rFonts w:cs="Arial"/>
          <w:sz w:val="20"/>
        </w:rPr>
        <w:t xml:space="preserve">Kontaktní osobou Poskytovatele k přípravě a předání Produktů a Služeb Nabyvateli ve věcech technických je za: </w:t>
      </w:r>
    </w:p>
    <w:p w14:paraId="1D697A33" w14:textId="6A18D63C" w:rsidR="00445499" w:rsidRPr="00445499" w:rsidRDefault="00445499" w:rsidP="00445499">
      <w:pPr>
        <w:pStyle w:val="heading210"/>
        <w:ind w:left="1800" w:firstLine="0"/>
        <w:rPr>
          <w:rFonts w:ascii="Arial" w:hAnsi="Arial" w:cs="Arial"/>
          <w:sz w:val="20"/>
          <w:szCs w:val="20"/>
        </w:rPr>
      </w:pPr>
      <w:r w:rsidRPr="00445499">
        <w:rPr>
          <w:rFonts w:ascii="Arial" w:hAnsi="Arial" w:cs="Arial"/>
          <w:sz w:val="20"/>
          <w:szCs w:val="20"/>
        </w:rPr>
        <w:t xml:space="preserve">oddělení radarové </w:t>
      </w:r>
      <w:r w:rsidR="005678DD">
        <w:rPr>
          <w:rFonts w:ascii="Arial" w:hAnsi="Arial" w:cs="Arial"/>
          <w:sz w:val="20"/>
          <w:szCs w:val="20"/>
        </w:rPr>
        <w:t>xxxxxxxxxxxxxxxxxxxxxxxxxxxxx</w:t>
      </w:r>
      <w:r w:rsidRPr="00445499">
        <w:rPr>
          <w:rFonts w:ascii="Arial" w:hAnsi="Arial" w:cs="Arial"/>
          <w:sz w:val="20"/>
          <w:szCs w:val="20"/>
        </w:rPr>
        <w:t xml:space="preserve"> </w:t>
      </w:r>
    </w:p>
    <w:p w14:paraId="7281AFC5" w14:textId="16E84324" w:rsidR="00445499" w:rsidRPr="00445499" w:rsidRDefault="00445499" w:rsidP="00445499">
      <w:pPr>
        <w:pStyle w:val="heading210"/>
        <w:ind w:left="1800" w:firstLine="0"/>
        <w:rPr>
          <w:rFonts w:ascii="Arial" w:hAnsi="Arial" w:cs="Arial"/>
          <w:sz w:val="20"/>
          <w:szCs w:val="20"/>
        </w:rPr>
      </w:pPr>
      <w:r w:rsidRPr="00445499">
        <w:rPr>
          <w:rFonts w:ascii="Arial" w:hAnsi="Arial" w:cs="Arial"/>
          <w:sz w:val="20"/>
          <w:szCs w:val="20"/>
        </w:rPr>
        <w:t xml:space="preserve">odd. všeobecné klimatologie </w:t>
      </w:r>
      <w:r w:rsidR="005678DD">
        <w:rPr>
          <w:rFonts w:ascii="Arial" w:hAnsi="Arial" w:cs="Arial"/>
          <w:sz w:val="20"/>
          <w:szCs w:val="20"/>
        </w:rPr>
        <w:t>xxxxxxxxxxxxxxxxxxxxxxxxxxxxxx</w:t>
      </w:r>
    </w:p>
    <w:p w14:paraId="74411013" w14:textId="05D1C03F" w:rsidR="00445499" w:rsidRPr="00445499" w:rsidRDefault="00445499" w:rsidP="00445499">
      <w:pPr>
        <w:pStyle w:val="heading210"/>
        <w:ind w:left="1440" w:firstLine="0"/>
        <w:rPr>
          <w:rFonts w:ascii="Arial" w:hAnsi="Arial" w:cs="Arial"/>
          <w:sz w:val="20"/>
          <w:szCs w:val="20"/>
        </w:rPr>
      </w:pPr>
      <w:r w:rsidRPr="00445499">
        <w:rPr>
          <w:rFonts w:ascii="Arial" w:hAnsi="Arial" w:cs="Arial"/>
          <w:sz w:val="20"/>
          <w:szCs w:val="20"/>
        </w:rPr>
        <w:t xml:space="preserve">Kontaktní osobou Nabyvatele v těchto náležitostech je </w:t>
      </w:r>
      <w:r w:rsidR="005678DD">
        <w:rPr>
          <w:rFonts w:ascii="Arial" w:hAnsi="Arial" w:cs="Arial"/>
          <w:sz w:val="20"/>
          <w:szCs w:val="20"/>
        </w:rPr>
        <w:t>xxxxxxxxxxxxxxxxxxxxxxx</w:t>
      </w:r>
    </w:p>
    <w:p w14:paraId="7F129E50" w14:textId="77777777" w:rsidR="00445499" w:rsidRPr="00445499" w:rsidRDefault="00445499" w:rsidP="00445499">
      <w:pPr>
        <w:pStyle w:val="heading210"/>
        <w:ind w:left="1440" w:firstLine="0"/>
        <w:rPr>
          <w:rFonts w:ascii="Arial" w:hAnsi="Arial" w:cs="Arial"/>
          <w:sz w:val="20"/>
          <w:szCs w:val="20"/>
        </w:rPr>
      </w:pPr>
    </w:p>
    <w:p w14:paraId="0850552F" w14:textId="77777777" w:rsidR="00445499" w:rsidRPr="00445499" w:rsidRDefault="00445499" w:rsidP="00445499">
      <w:pPr>
        <w:pStyle w:val="Heading21"/>
        <w:numPr>
          <w:ilvl w:val="1"/>
          <w:numId w:val="2"/>
        </w:numPr>
        <w:tabs>
          <w:tab w:val="num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440"/>
        <w:rPr>
          <w:rFonts w:cs="Arial"/>
          <w:sz w:val="20"/>
        </w:rPr>
      </w:pPr>
      <w:r w:rsidRPr="00445499">
        <w:rPr>
          <w:rFonts w:cs="Arial"/>
          <w:sz w:val="20"/>
        </w:rPr>
        <w:t>K zabezpečení bezproblémovosti přenosu dat mezi Poskytovatelem a Nabyvatelem jsou uvedeny tyto osoby:</w:t>
      </w:r>
    </w:p>
    <w:p w14:paraId="0CE091C4" w14:textId="77777777" w:rsidR="00445499" w:rsidRPr="00445499" w:rsidRDefault="00445499" w:rsidP="00445499">
      <w:pPr>
        <w:pStyle w:val="Heading21"/>
        <w:numPr>
          <w:ilvl w:val="2"/>
          <w:numId w:val="2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cs="Arial"/>
          <w:sz w:val="20"/>
        </w:rPr>
      </w:pPr>
      <w:r w:rsidRPr="00445499">
        <w:rPr>
          <w:rFonts w:cs="Arial"/>
          <w:sz w:val="20"/>
        </w:rPr>
        <w:t>Za Poskytovatele:</w:t>
      </w:r>
    </w:p>
    <w:p w14:paraId="1E44CDB1" w14:textId="7122A996" w:rsidR="00445499" w:rsidRPr="00445499" w:rsidRDefault="005678DD" w:rsidP="00445499">
      <w:pPr>
        <w:pStyle w:val="Heading21"/>
        <w:numPr>
          <w:ilvl w:val="1"/>
          <w:numId w:val="37"/>
        </w:numPr>
        <w:tabs>
          <w:tab w:val="clear" w:pos="709"/>
          <w:tab w:val="num" w:pos="1843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27" w:hanging="426"/>
        <w:rPr>
          <w:rStyle w:val="Hypertextovodkaz"/>
          <w:rFonts w:cs="Arial"/>
          <w:color w:val="000000"/>
          <w:sz w:val="20"/>
          <w:u w:val="none"/>
        </w:rPr>
      </w:pPr>
      <w:r>
        <w:rPr>
          <w:rFonts w:cs="Arial"/>
          <w:sz w:val="20"/>
        </w:rPr>
        <w:lastRenderedPageBreak/>
        <w:t>xxxxxxxxxxxxxxxxxxxxx</w:t>
      </w:r>
    </w:p>
    <w:p w14:paraId="5093CFB3" w14:textId="0186793C" w:rsidR="00445499" w:rsidRDefault="005678DD" w:rsidP="00445499">
      <w:pPr>
        <w:pStyle w:val="Heading21"/>
        <w:ind w:firstLine="992"/>
        <w:rPr>
          <w:rFonts w:cs="Arial"/>
          <w:sz w:val="20"/>
        </w:rPr>
      </w:pPr>
      <w:r>
        <w:rPr>
          <w:rFonts w:cs="Arial"/>
          <w:sz w:val="20"/>
        </w:rPr>
        <w:t>xxxxxxxxxxxxxxxxxxxxx</w:t>
      </w:r>
      <w:r w:rsidR="00445499">
        <w:rPr>
          <w:rFonts w:cs="Arial"/>
          <w:sz w:val="20"/>
        </w:rPr>
        <w:t xml:space="preserve"> </w:t>
      </w:r>
    </w:p>
    <w:p w14:paraId="5193DC0B" w14:textId="77777777" w:rsidR="00445499" w:rsidRPr="00445499" w:rsidRDefault="00445499" w:rsidP="00445499">
      <w:pPr>
        <w:pStyle w:val="Heading21"/>
        <w:numPr>
          <w:ilvl w:val="0"/>
          <w:numId w:val="0"/>
        </w:numPr>
        <w:ind w:left="1701"/>
        <w:rPr>
          <w:rFonts w:cs="Arial"/>
          <w:sz w:val="20"/>
        </w:rPr>
      </w:pPr>
      <w:r w:rsidRPr="00445499">
        <w:rPr>
          <w:rFonts w:cs="Arial"/>
          <w:sz w:val="20"/>
        </w:rPr>
        <w:t xml:space="preserve">Pokud nebyly produkty a informace Poskytovatelem dodány v řádném termínu a v řádné kvalitě podle této Smlouvy, nahlásí Nabyvatel tuto skutečnost neprodleně telefonicky na dohledové centrum Poskytovatele (tel.: 244 032 113, e-mail: </w:t>
      </w:r>
      <w:hyperlink r:id="rId10" w:history="1">
        <w:r w:rsidRPr="00284C35">
          <w:rPr>
            <w:rStyle w:val="Hypertextovodkaz"/>
            <w:rFonts w:cs="Arial"/>
            <w:sz w:val="20"/>
          </w:rPr>
          <w:t>rtc.oper@chmi.cz</w:t>
        </w:r>
      </w:hyperlink>
      <w:r>
        <w:rPr>
          <w:rFonts w:cs="Arial"/>
          <w:sz w:val="20"/>
        </w:rPr>
        <w:t xml:space="preserve"> </w:t>
      </w:r>
      <w:r w:rsidRPr="00445499">
        <w:rPr>
          <w:rFonts w:cs="Arial"/>
          <w:sz w:val="20"/>
        </w:rPr>
        <w:t>, nepřetržitá služba</w:t>
      </w:r>
      <w:r>
        <w:rPr>
          <w:rFonts w:cs="Arial"/>
          <w:sz w:val="20"/>
        </w:rPr>
        <w:t xml:space="preserve"> 7/24</w:t>
      </w:r>
      <w:r w:rsidRPr="00445499">
        <w:rPr>
          <w:rFonts w:cs="Arial"/>
          <w:sz w:val="20"/>
        </w:rPr>
        <w:t>)</w:t>
      </w:r>
    </w:p>
    <w:p w14:paraId="306D7FEB" w14:textId="77777777" w:rsidR="00445499" w:rsidRPr="00445499" w:rsidRDefault="00445499" w:rsidP="00445499">
      <w:pPr>
        <w:pStyle w:val="Heading21"/>
        <w:numPr>
          <w:ilvl w:val="2"/>
          <w:numId w:val="2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cs="Arial"/>
          <w:sz w:val="20"/>
        </w:rPr>
      </w:pPr>
      <w:r w:rsidRPr="00445499">
        <w:rPr>
          <w:rFonts w:cs="Arial"/>
          <w:sz w:val="20"/>
        </w:rPr>
        <w:t>Za Nabyvatele:</w:t>
      </w:r>
    </w:p>
    <w:p w14:paraId="73D11FC0" w14:textId="54FCBD36" w:rsidR="00445499" w:rsidRPr="00445499" w:rsidRDefault="005678DD" w:rsidP="00445499">
      <w:pPr>
        <w:pStyle w:val="Heading21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00" w:firstLine="0"/>
        <w:rPr>
          <w:rFonts w:cs="Arial"/>
          <w:sz w:val="20"/>
          <w:lang w:val="en-US"/>
        </w:rPr>
      </w:pPr>
      <w:r>
        <w:rPr>
          <w:rFonts w:cs="Arial"/>
          <w:sz w:val="20"/>
        </w:rPr>
        <w:t>xxxxxxxxxxxxxxxxxxxxxxx</w:t>
      </w:r>
    </w:p>
    <w:p w14:paraId="38BC1099" w14:textId="1D015A54" w:rsidR="00445499" w:rsidRPr="00445499" w:rsidRDefault="005678DD" w:rsidP="00445499">
      <w:pPr>
        <w:pStyle w:val="Heading21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00" w:firstLine="0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xxxxxxxxxxxxxxxxxxxxxxx</w:t>
      </w:r>
    </w:p>
    <w:p w14:paraId="21D57D33" w14:textId="77777777" w:rsidR="00A05511" w:rsidRPr="006B1CDA" w:rsidRDefault="00A05511" w:rsidP="00A05511">
      <w:pPr>
        <w:pStyle w:val="Heading21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8"/>
        <w:rPr>
          <w:rFonts w:cs="Arial"/>
          <w:sz w:val="20"/>
        </w:rPr>
      </w:pPr>
      <w:r w:rsidRPr="006B1CDA">
        <w:rPr>
          <w:rFonts w:cs="Arial"/>
          <w:sz w:val="20"/>
        </w:rPr>
        <w:br w:type="page"/>
      </w:r>
    </w:p>
    <w:p w14:paraId="1630C92C" w14:textId="77777777" w:rsidR="00A05511" w:rsidRPr="0001297A" w:rsidRDefault="00A05511" w:rsidP="00A05511">
      <w:pPr>
        <w:spacing w:line="240" w:lineRule="auto"/>
        <w:jc w:val="left"/>
        <w:rPr>
          <w:rFonts w:ascii="Arial" w:hAnsi="Arial" w:cs="Arial"/>
          <w:b/>
          <w:caps/>
          <w:color w:val="14387F"/>
        </w:rPr>
      </w:pPr>
      <w:r w:rsidRPr="0001297A">
        <w:rPr>
          <w:rFonts w:ascii="Arial" w:hAnsi="Arial" w:cs="Arial"/>
          <w:b/>
          <w:caps/>
          <w:color w:val="14387F"/>
        </w:rPr>
        <w:lastRenderedPageBreak/>
        <w:t>Příloha 2 – Vyčíslení ceny poskytnutých produktů A</w:t>
      </w:r>
      <w:r w:rsidR="00264FB3" w:rsidRPr="0001297A">
        <w:rPr>
          <w:rFonts w:ascii="Arial" w:hAnsi="Arial" w:cs="Arial"/>
          <w:b/>
          <w:caps/>
          <w:color w:val="14387F"/>
        </w:rPr>
        <w:t xml:space="preserve"> ceny</w:t>
      </w:r>
      <w:r w:rsidRPr="0001297A">
        <w:rPr>
          <w:rFonts w:ascii="Arial" w:hAnsi="Arial" w:cs="Arial"/>
          <w:b/>
          <w:caps/>
          <w:color w:val="14387F"/>
        </w:rPr>
        <w:t xml:space="preserve"> služeb</w:t>
      </w:r>
    </w:p>
    <w:p w14:paraId="68A266F0" w14:textId="77777777" w:rsidR="00A05511" w:rsidRPr="006B1CDA" w:rsidRDefault="00A05511" w:rsidP="00A0551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left"/>
        <w:rPr>
          <w:rFonts w:ascii="Arial" w:hAnsi="Arial" w:cs="Arial"/>
          <w:b/>
          <w:sz w:val="20"/>
          <w:szCs w:val="20"/>
        </w:rPr>
      </w:pPr>
    </w:p>
    <w:p w14:paraId="3953E9BE" w14:textId="77777777" w:rsidR="00A05511" w:rsidRDefault="00A05511" w:rsidP="00A0551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left"/>
        <w:rPr>
          <w:rFonts w:ascii="Arial" w:hAnsi="Arial" w:cs="Arial"/>
          <w:sz w:val="20"/>
          <w:szCs w:val="20"/>
        </w:rPr>
      </w:pPr>
    </w:p>
    <w:p w14:paraId="633AEEB8" w14:textId="77777777" w:rsidR="00250C03" w:rsidRPr="00144330" w:rsidRDefault="00250C03" w:rsidP="00250C03">
      <w:pPr>
        <w:numPr>
          <w:ilvl w:val="0"/>
          <w:numId w:val="3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rPr>
          <w:rFonts w:ascii="Arial" w:eastAsia="Calibri" w:hAnsi="Arial" w:cs="Arial"/>
          <w:b/>
          <w:smallCaps/>
          <w:color w:val="1F497D"/>
          <w:sz w:val="22"/>
          <w:szCs w:val="22"/>
        </w:rPr>
      </w:pPr>
      <w:r w:rsidRPr="00D96237">
        <w:rPr>
          <w:rFonts w:ascii="Arial" w:eastAsia="Calibri" w:hAnsi="Arial" w:cs="Arial"/>
          <w:b/>
          <w:smallCaps/>
          <w:color w:val="1F497D"/>
          <w:sz w:val="22"/>
          <w:szCs w:val="22"/>
        </w:rPr>
        <w:t xml:space="preserve">VYČÍSLENÍ </w:t>
      </w:r>
      <w:r>
        <w:rPr>
          <w:rFonts w:ascii="Arial" w:eastAsia="Calibri" w:hAnsi="Arial" w:cs="Arial"/>
          <w:b/>
          <w:smallCaps/>
          <w:color w:val="1F497D"/>
          <w:sz w:val="22"/>
          <w:szCs w:val="22"/>
        </w:rPr>
        <w:t xml:space="preserve">ROČNÍ </w:t>
      </w:r>
      <w:r w:rsidRPr="00D96237">
        <w:rPr>
          <w:rFonts w:ascii="Arial" w:eastAsia="Calibri" w:hAnsi="Arial" w:cs="Arial"/>
          <w:b/>
          <w:smallCaps/>
          <w:color w:val="1F497D"/>
          <w:sz w:val="22"/>
          <w:szCs w:val="22"/>
        </w:rPr>
        <w:t>CENY SLUŽEB</w:t>
      </w:r>
      <w:r w:rsidRPr="00144330">
        <w:rPr>
          <w:rFonts w:ascii="Arial" w:eastAsia="Calibri" w:hAnsi="Arial" w:cs="Arial"/>
          <w:b/>
          <w:smallCaps/>
          <w:color w:val="1F497D"/>
          <w:sz w:val="22"/>
          <w:szCs w:val="22"/>
        </w:rPr>
        <w:t xml:space="preserve"> </w:t>
      </w:r>
    </w:p>
    <w:p w14:paraId="66E4FABC" w14:textId="77777777" w:rsidR="004E3483" w:rsidRPr="00FD312E" w:rsidRDefault="00250C03" w:rsidP="004E3483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ind w:left="567"/>
        <w:rPr>
          <w:rFonts w:ascii="Arial" w:eastAsia="Calibri" w:hAnsi="Arial" w:cs="Arial"/>
          <w:sz w:val="20"/>
          <w:szCs w:val="20"/>
        </w:rPr>
      </w:pPr>
      <w:r w:rsidRPr="00FD312E">
        <w:rPr>
          <w:rFonts w:ascii="Arial" w:eastAsia="Calibri" w:hAnsi="Arial" w:cs="Arial"/>
          <w:sz w:val="20"/>
          <w:szCs w:val="20"/>
        </w:rPr>
        <w:t xml:space="preserve">Roční cena podle typů </w:t>
      </w:r>
      <w:r w:rsidR="00693456">
        <w:rPr>
          <w:rFonts w:ascii="Arial" w:eastAsia="Calibri" w:hAnsi="Arial" w:cs="Arial"/>
          <w:sz w:val="20"/>
          <w:szCs w:val="20"/>
        </w:rPr>
        <w:t>Služeb dle ceníku ČHMÚ činí 142.</w:t>
      </w:r>
      <w:r w:rsidRPr="00FD312E">
        <w:rPr>
          <w:rFonts w:ascii="Arial" w:eastAsia="Calibri" w:hAnsi="Arial" w:cs="Arial"/>
          <w:sz w:val="20"/>
          <w:szCs w:val="20"/>
        </w:rPr>
        <w:t xml:space="preserve">600 Kč. </w:t>
      </w:r>
      <w:r w:rsidR="004E3483" w:rsidRPr="00FD312E">
        <w:rPr>
          <w:rFonts w:ascii="Arial" w:eastAsia="Calibri" w:hAnsi="Arial" w:cs="Arial"/>
          <w:sz w:val="20"/>
          <w:szCs w:val="20"/>
        </w:rPr>
        <w:t xml:space="preserve">Ceny jsou uvedeny bez DPH. </w:t>
      </w:r>
    </w:p>
    <w:p w14:paraId="7973DBBB" w14:textId="77777777" w:rsidR="00250C03" w:rsidRPr="00FD312E" w:rsidRDefault="00693456" w:rsidP="00250C03">
      <w:pPr>
        <w:numPr>
          <w:ilvl w:val="1"/>
          <w:numId w:val="38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Klimatologická data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125.000 </w:t>
      </w:r>
      <w:r w:rsidR="00250C03" w:rsidRPr="00FD312E">
        <w:rPr>
          <w:rFonts w:ascii="Arial" w:eastAsia="Calibri" w:hAnsi="Arial" w:cs="Arial"/>
          <w:sz w:val="20"/>
          <w:szCs w:val="20"/>
        </w:rPr>
        <w:t>Kč</w:t>
      </w:r>
    </w:p>
    <w:p w14:paraId="6CC1822D" w14:textId="77777777" w:rsidR="00250C03" w:rsidRPr="00FD312E" w:rsidRDefault="00693456" w:rsidP="00250C03">
      <w:pPr>
        <w:numPr>
          <w:ilvl w:val="1"/>
          <w:numId w:val="38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1hod sumy MERGE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7.040 </w:t>
      </w:r>
      <w:r w:rsidR="00250C03" w:rsidRPr="00FD312E">
        <w:rPr>
          <w:rFonts w:ascii="Arial" w:eastAsia="Calibri" w:hAnsi="Arial" w:cs="Arial"/>
          <w:sz w:val="20"/>
          <w:szCs w:val="20"/>
        </w:rPr>
        <w:t>Kč</w:t>
      </w:r>
    </w:p>
    <w:p w14:paraId="56ABF241" w14:textId="77777777" w:rsidR="00250C03" w:rsidRPr="00FD312E" w:rsidRDefault="00250C03" w:rsidP="00250C03">
      <w:pPr>
        <w:numPr>
          <w:ilvl w:val="1"/>
          <w:numId w:val="38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rPr>
          <w:rFonts w:ascii="Arial" w:eastAsia="Calibri" w:hAnsi="Arial" w:cs="Arial"/>
          <w:sz w:val="20"/>
          <w:szCs w:val="20"/>
        </w:rPr>
      </w:pPr>
      <w:r w:rsidRPr="00FD312E">
        <w:rPr>
          <w:rFonts w:ascii="Arial" w:eastAsia="Calibri" w:hAnsi="Arial" w:cs="Arial"/>
          <w:sz w:val="20"/>
          <w:szCs w:val="20"/>
        </w:rPr>
        <w:t>ma</w:t>
      </w:r>
      <w:r w:rsidR="00693456">
        <w:rPr>
          <w:rFonts w:ascii="Arial" w:eastAsia="Calibri" w:hAnsi="Arial" w:cs="Arial"/>
          <w:sz w:val="20"/>
          <w:szCs w:val="20"/>
        </w:rPr>
        <w:t>x_z , v 10 min. kroku</w:t>
      </w:r>
      <w:r w:rsidR="00693456">
        <w:rPr>
          <w:rFonts w:ascii="Arial" w:eastAsia="Calibri" w:hAnsi="Arial" w:cs="Arial"/>
          <w:sz w:val="20"/>
          <w:szCs w:val="20"/>
        </w:rPr>
        <w:tab/>
      </w:r>
      <w:r w:rsidR="00693456">
        <w:rPr>
          <w:rFonts w:ascii="Arial" w:eastAsia="Calibri" w:hAnsi="Arial" w:cs="Arial"/>
          <w:sz w:val="20"/>
          <w:szCs w:val="20"/>
        </w:rPr>
        <w:tab/>
      </w:r>
      <w:r w:rsidR="00693456">
        <w:rPr>
          <w:rFonts w:ascii="Arial" w:eastAsia="Calibri" w:hAnsi="Arial" w:cs="Arial"/>
          <w:sz w:val="20"/>
          <w:szCs w:val="20"/>
        </w:rPr>
        <w:tab/>
      </w:r>
      <w:r w:rsidR="00693456">
        <w:rPr>
          <w:rFonts w:ascii="Arial" w:eastAsia="Calibri" w:hAnsi="Arial" w:cs="Arial"/>
          <w:sz w:val="20"/>
          <w:szCs w:val="20"/>
        </w:rPr>
        <w:tab/>
      </w:r>
      <w:r w:rsidR="00693456">
        <w:rPr>
          <w:rFonts w:ascii="Arial" w:eastAsia="Calibri" w:hAnsi="Arial" w:cs="Arial"/>
          <w:sz w:val="20"/>
          <w:szCs w:val="20"/>
        </w:rPr>
        <w:tab/>
      </w:r>
      <w:r w:rsidR="00693456">
        <w:rPr>
          <w:rFonts w:ascii="Arial" w:eastAsia="Calibri" w:hAnsi="Arial" w:cs="Arial"/>
          <w:sz w:val="20"/>
          <w:szCs w:val="20"/>
        </w:rPr>
        <w:tab/>
        <w:t xml:space="preserve">  10.560 </w:t>
      </w:r>
      <w:r w:rsidRPr="00FD312E">
        <w:rPr>
          <w:rFonts w:ascii="Arial" w:eastAsia="Calibri" w:hAnsi="Arial" w:cs="Arial"/>
          <w:sz w:val="20"/>
          <w:szCs w:val="20"/>
        </w:rPr>
        <w:t>Kč</w:t>
      </w:r>
    </w:p>
    <w:p w14:paraId="1D7995D6" w14:textId="77777777" w:rsidR="00250C03" w:rsidRPr="0017537E" w:rsidRDefault="00250C03" w:rsidP="00250C03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ind w:left="113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</w:t>
      </w:r>
    </w:p>
    <w:p w14:paraId="5C75EDA2" w14:textId="77777777" w:rsidR="00250C03" w:rsidRPr="00D96237" w:rsidRDefault="00250C03" w:rsidP="00250C03">
      <w:pPr>
        <w:numPr>
          <w:ilvl w:val="0"/>
          <w:numId w:val="3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rPr>
          <w:rFonts w:ascii="Arial" w:eastAsia="Calibri" w:hAnsi="Arial" w:cs="Arial"/>
          <w:b/>
          <w:smallCaps/>
          <w:color w:val="1F497D"/>
          <w:sz w:val="22"/>
          <w:szCs w:val="22"/>
        </w:rPr>
      </w:pPr>
      <w:r w:rsidRPr="00D96237">
        <w:rPr>
          <w:rFonts w:ascii="Arial" w:eastAsia="Calibri" w:hAnsi="Arial" w:cs="Arial"/>
          <w:b/>
          <w:smallCaps/>
          <w:color w:val="1F497D"/>
          <w:sz w:val="22"/>
          <w:szCs w:val="22"/>
        </w:rPr>
        <w:t xml:space="preserve">VYČÍSLENÍ CENY </w:t>
      </w:r>
      <w:r>
        <w:rPr>
          <w:rFonts w:ascii="Arial" w:eastAsia="Calibri" w:hAnsi="Arial" w:cs="Arial"/>
          <w:b/>
          <w:smallCaps/>
          <w:color w:val="1F497D"/>
          <w:sz w:val="22"/>
          <w:szCs w:val="22"/>
        </w:rPr>
        <w:t>JEDNORÁZOVÝCH</w:t>
      </w:r>
      <w:r w:rsidRPr="00D96237">
        <w:rPr>
          <w:rFonts w:ascii="Arial" w:eastAsia="Calibri" w:hAnsi="Arial" w:cs="Arial"/>
          <w:b/>
          <w:smallCaps/>
          <w:color w:val="1F497D"/>
          <w:sz w:val="22"/>
          <w:szCs w:val="22"/>
        </w:rPr>
        <w:t xml:space="preserve"> SLUŽEB</w:t>
      </w:r>
    </w:p>
    <w:p w14:paraId="332A5737" w14:textId="77777777" w:rsidR="00250C03" w:rsidRPr="007F3A2C" w:rsidRDefault="00250C03" w:rsidP="00250C03">
      <w:pPr>
        <w:numPr>
          <w:ilvl w:val="1"/>
          <w:numId w:val="38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rPr>
          <w:rFonts w:ascii="Calibri" w:hAnsi="Calibri" w:cs="Calibri"/>
          <w:sz w:val="22"/>
          <w:szCs w:val="22"/>
        </w:rPr>
      </w:pPr>
      <w:r w:rsidRPr="00FD312E">
        <w:rPr>
          <w:rFonts w:ascii="Arial" w:eastAsia="Calibri" w:hAnsi="Arial" w:cs="Arial"/>
          <w:sz w:val="20"/>
          <w:szCs w:val="20"/>
        </w:rPr>
        <w:t>Jednorázový poplatek za zpracování MAX_Z dat do požadovaného formátu geoTIFF.</w:t>
      </w:r>
      <w:r w:rsidRPr="00FD312E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FD312E">
        <w:rPr>
          <w:rFonts w:ascii="Arial" w:eastAsia="Calibri" w:hAnsi="Arial" w:cs="Arial"/>
          <w:sz w:val="20"/>
          <w:szCs w:val="20"/>
        </w:rPr>
        <w:t xml:space="preserve">  </w:t>
      </w:r>
      <w:r w:rsidR="00FD312E">
        <w:rPr>
          <w:rFonts w:ascii="Arial" w:eastAsia="Calibri" w:hAnsi="Arial" w:cs="Arial"/>
          <w:sz w:val="20"/>
          <w:szCs w:val="20"/>
        </w:rPr>
        <w:t xml:space="preserve">              </w:t>
      </w:r>
      <w:r w:rsidR="00693456">
        <w:rPr>
          <w:rFonts w:ascii="Arial" w:eastAsia="Calibri" w:hAnsi="Arial" w:cs="Arial"/>
          <w:sz w:val="20"/>
          <w:szCs w:val="20"/>
        </w:rPr>
        <w:t xml:space="preserve"> 7.520 </w:t>
      </w:r>
      <w:r w:rsidRPr="00FD312E">
        <w:rPr>
          <w:rFonts w:ascii="Arial" w:eastAsia="Calibri" w:hAnsi="Arial" w:cs="Arial"/>
          <w:sz w:val="20"/>
          <w:szCs w:val="20"/>
        </w:rPr>
        <w:t>Kč</w:t>
      </w:r>
    </w:p>
    <w:p w14:paraId="7A609A04" w14:textId="77777777" w:rsidR="00250C03" w:rsidRDefault="00250C03" w:rsidP="00250C03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ind w:left="1418"/>
        <w:rPr>
          <w:rFonts w:ascii="Arial" w:eastAsia="Calibri" w:hAnsi="Arial" w:cs="Arial"/>
          <w:smallCaps/>
          <w:sz w:val="22"/>
          <w:szCs w:val="22"/>
        </w:rPr>
      </w:pPr>
    </w:p>
    <w:p w14:paraId="67017EC4" w14:textId="77777777" w:rsidR="00250C03" w:rsidRPr="006B1CDA" w:rsidRDefault="00250C03" w:rsidP="00250C03">
      <w:pPr>
        <w:widowControl w:val="0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autoSpaceDE w:val="0"/>
        <w:autoSpaceDN w:val="0"/>
        <w:adjustRightInd w:val="0"/>
        <w:spacing w:after="120" w:line="240" w:lineRule="auto"/>
        <w:ind w:left="567"/>
        <w:outlineLvl w:val="1"/>
        <w:rPr>
          <w:rFonts w:ascii="Arial" w:hAnsi="Arial" w:cs="Arial"/>
          <w:b/>
          <w:i/>
          <w:color w:val="auto"/>
          <w:sz w:val="20"/>
          <w:szCs w:val="20"/>
          <w:lang w:eastAsia="cs-CZ"/>
        </w:rPr>
      </w:pPr>
      <w:r w:rsidRPr="006B1CDA">
        <w:rPr>
          <w:rFonts w:ascii="Arial" w:hAnsi="Arial" w:cs="Arial"/>
          <w:b/>
          <w:i/>
          <w:color w:val="auto"/>
          <w:sz w:val="20"/>
          <w:szCs w:val="20"/>
          <w:lang w:eastAsia="cs-CZ"/>
        </w:rPr>
        <w:t>Pozn. od 1.</w:t>
      </w:r>
      <w:r w:rsidR="00693456">
        <w:rPr>
          <w:rFonts w:ascii="Arial" w:hAnsi="Arial" w:cs="Arial"/>
          <w:b/>
          <w:i/>
          <w:color w:val="auto"/>
          <w:sz w:val="20"/>
          <w:szCs w:val="20"/>
          <w:lang w:eastAsia="cs-CZ"/>
        </w:rPr>
        <w:t xml:space="preserve"> </w:t>
      </w:r>
      <w:r w:rsidRPr="006B1CDA">
        <w:rPr>
          <w:rFonts w:ascii="Arial" w:hAnsi="Arial" w:cs="Arial"/>
          <w:b/>
          <w:i/>
          <w:color w:val="auto"/>
          <w:sz w:val="20"/>
          <w:szCs w:val="20"/>
          <w:lang w:eastAsia="cs-CZ"/>
        </w:rPr>
        <w:t>1.</w:t>
      </w:r>
      <w:r w:rsidR="00693456">
        <w:rPr>
          <w:rFonts w:ascii="Arial" w:hAnsi="Arial" w:cs="Arial"/>
          <w:b/>
          <w:i/>
          <w:color w:val="auto"/>
          <w:sz w:val="20"/>
          <w:szCs w:val="20"/>
          <w:lang w:eastAsia="cs-CZ"/>
        </w:rPr>
        <w:t xml:space="preserve"> </w:t>
      </w:r>
      <w:r w:rsidRPr="006B1CDA">
        <w:rPr>
          <w:rFonts w:ascii="Arial" w:hAnsi="Arial" w:cs="Arial"/>
          <w:b/>
          <w:i/>
          <w:color w:val="auto"/>
          <w:sz w:val="20"/>
          <w:szCs w:val="20"/>
          <w:lang w:eastAsia="cs-CZ"/>
        </w:rPr>
        <w:t>2025 na základě účinnosti zákona č. 262/2024 Sb., o veřejné hydrometeorologické službě a souvisejících právních př</w:t>
      </w:r>
      <w:r w:rsidR="00693456">
        <w:rPr>
          <w:rFonts w:ascii="Arial" w:hAnsi="Arial" w:cs="Arial"/>
          <w:b/>
          <w:i/>
          <w:color w:val="auto"/>
          <w:sz w:val="20"/>
          <w:szCs w:val="20"/>
          <w:lang w:eastAsia="cs-CZ"/>
        </w:rPr>
        <w:t xml:space="preserve">edpisů, bude k veškerým cenám </w:t>
      </w:r>
      <w:r w:rsidRPr="006B1CDA">
        <w:rPr>
          <w:rFonts w:ascii="Arial" w:hAnsi="Arial" w:cs="Arial"/>
          <w:b/>
          <w:i/>
          <w:color w:val="auto"/>
          <w:sz w:val="20"/>
          <w:szCs w:val="20"/>
          <w:lang w:eastAsia="cs-CZ"/>
        </w:rPr>
        <w:t>připočtené DPH v zákonné výši.</w:t>
      </w:r>
    </w:p>
    <w:p w14:paraId="3F691406" w14:textId="77777777" w:rsidR="00F42250" w:rsidRPr="006B1CDA" w:rsidRDefault="00F42250" w:rsidP="00F42250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ind w:left="1418" w:hanging="708"/>
        <w:outlineLvl w:val="1"/>
        <w:rPr>
          <w:rFonts w:ascii="Arial" w:hAnsi="Arial" w:cs="Arial"/>
          <w:caps/>
          <w:sz w:val="20"/>
          <w:szCs w:val="20"/>
          <w:lang w:eastAsia="cs-CZ"/>
        </w:rPr>
      </w:pPr>
    </w:p>
    <w:p w14:paraId="3D31F675" w14:textId="77777777" w:rsidR="00F42250" w:rsidRPr="006B1CDA" w:rsidRDefault="00F42250" w:rsidP="00645AF9">
      <w:pPr>
        <w:numPr>
          <w:ilvl w:val="0"/>
          <w:numId w:val="36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outlineLvl w:val="1"/>
        <w:rPr>
          <w:rFonts w:ascii="Arial" w:hAnsi="Arial" w:cs="Arial"/>
          <w:b/>
          <w:color w:val="1F497D" w:themeColor="text2"/>
          <w:sz w:val="20"/>
          <w:szCs w:val="20"/>
          <w:lang w:eastAsia="cs-CZ"/>
        </w:rPr>
      </w:pPr>
      <w:r w:rsidRPr="006B1CDA">
        <w:rPr>
          <w:rFonts w:ascii="Arial" w:hAnsi="Arial" w:cs="Arial"/>
          <w:b/>
          <w:color w:val="1F497D" w:themeColor="text2"/>
          <w:sz w:val="20"/>
          <w:szCs w:val="20"/>
          <w:lang w:eastAsia="cs-CZ"/>
        </w:rPr>
        <w:t>FAKTURAČNÍ PODMÍNKY</w:t>
      </w:r>
    </w:p>
    <w:p w14:paraId="40C8BCE6" w14:textId="77777777" w:rsidR="00982227" w:rsidRPr="00FD312E" w:rsidRDefault="00982227" w:rsidP="00982227">
      <w:pPr>
        <w:numPr>
          <w:ilvl w:val="1"/>
          <w:numId w:val="36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outlineLvl w:val="1"/>
        <w:rPr>
          <w:rFonts w:ascii="Arial" w:hAnsi="Arial" w:cs="Arial"/>
          <w:color w:val="auto"/>
          <w:sz w:val="20"/>
          <w:szCs w:val="20"/>
          <w:lang w:eastAsia="cs-CZ"/>
        </w:rPr>
      </w:pPr>
      <w:r w:rsidRPr="00FD312E">
        <w:rPr>
          <w:rFonts w:ascii="Arial" w:hAnsi="Arial" w:cs="Arial"/>
          <w:color w:val="auto"/>
          <w:sz w:val="20"/>
          <w:szCs w:val="20"/>
          <w:lang w:eastAsia="cs-CZ"/>
        </w:rPr>
        <w:t xml:space="preserve">Faktura za poskytnuté Produkty a Služby dle této smlouvy bude vystavena </w:t>
      </w:r>
      <w:r w:rsidRPr="00FD312E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FD312E">
        <w:rPr>
          <w:rFonts w:ascii="Arial" w:hAnsi="Arial" w:cs="Arial"/>
          <w:color w:val="auto"/>
          <w:sz w:val="20"/>
          <w:szCs w:val="20"/>
          <w:lang w:eastAsia="cs-CZ"/>
        </w:rPr>
        <w:t xml:space="preserve">4x ročně, vždy k poslednímu dni daného čtvrtletí. </w:t>
      </w:r>
    </w:p>
    <w:p w14:paraId="70038796" w14:textId="77777777" w:rsidR="00982227" w:rsidRPr="00982227" w:rsidRDefault="00982227" w:rsidP="00982227">
      <w:pPr>
        <w:numPr>
          <w:ilvl w:val="1"/>
          <w:numId w:val="36"/>
        </w:num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120"/>
        <w:outlineLvl w:val="1"/>
        <w:rPr>
          <w:rFonts w:ascii="Arial" w:hAnsi="Arial" w:cs="Arial"/>
          <w:color w:val="auto"/>
          <w:sz w:val="22"/>
          <w:szCs w:val="22"/>
          <w:lang w:eastAsia="cs-CZ"/>
        </w:rPr>
      </w:pPr>
      <w:r w:rsidRPr="00FD312E">
        <w:rPr>
          <w:rFonts w:ascii="Arial" w:hAnsi="Arial" w:cs="Arial"/>
          <w:color w:val="auto"/>
          <w:sz w:val="20"/>
          <w:szCs w:val="20"/>
          <w:lang w:eastAsia="cs-CZ"/>
        </w:rPr>
        <w:t>Cena služeb viz. bod 2. a. Přílohy 2 této smlouvy bude fakturována v 1.Q</w:t>
      </w:r>
      <w:r w:rsidRPr="00982227">
        <w:rPr>
          <w:rFonts w:ascii="Arial" w:hAnsi="Arial" w:cs="Arial"/>
          <w:color w:val="auto"/>
          <w:sz w:val="22"/>
          <w:szCs w:val="22"/>
          <w:lang w:eastAsia="cs-CZ"/>
        </w:rPr>
        <w:t>.</w:t>
      </w:r>
    </w:p>
    <w:p w14:paraId="527582FF" w14:textId="77777777" w:rsidR="00C51DF3" w:rsidRPr="00460118" w:rsidRDefault="00C51DF3" w:rsidP="002B7F76">
      <w:pPr>
        <w:rPr>
          <w:rFonts w:ascii="Arial" w:hAnsi="Arial" w:cs="Arial"/>
          <w:sz w:val="20"/>
          <w:szCs w:val="20"/>
        </w:rPr>
      </w:pPr>
    </w:p>
    <w:sectPr w:rsidR="00C51DF3" w:rsidRPr="00460118" w:rsidSect="00460118">
      <w:headerReference w:type="default" r:id="rId11"/>
      <w:footerReference w:type="default" r:id="rId12"/>
      <w:pgSz w:w="11906" w:h="16838"/>
      <w:pgMar w:top="1985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C76C2" w14:textId="77777777" w:rsidR="00F30CE4" w:rsidRDefault="00F30CE4" w:rsidP="000641B7">
      <w:pPr>
        <w:spacing w:line="240" w:lineRule="auto"/>
      </w:pPr>
      <w:r>
        <w:separator/>
      </w:r>
    </w:p>
  </w:endnote>
  <w:endnote w:type="continuationSeparator" w:id="0">
    <w:p w14:paraId="583EF072" w14:textId="77777777" w:rsidR="00F30CE4" w:rsidRDefault="00F30CE4" w:rsidP="00064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9AD2" w14:textId="77777777" w:rsidR="00F56257" w:rsidRDefault="00F56257" w:rsidP="00460118">
    <w:pPr>
      <w:pStyle w:val="Zpat"/>
      <w:tabs>
        <w:tab w:val="clear" w:pos="4536"/>
        <w:tab w:val="left" w:pos="4962"/>
      </w:tabs>
      <w:rPr>
        <w:rFonts w:ascii="Arial" w:hAnsi="Arial" w:cs="Arial"/>
        <w:color w:val="14387F"/>
        <w:sz w:val="14"/>
        <w:szCs w:val="14"/>
      </w:rPr>
    </w:pPr>
  </w:p>
  <w:p w14:paraId="73924852" w14:textId="77777777" w:rsidR="00F56257" w:rsidRDefault="00F56257" w:rsidP="00460118">
    <w:pPr>
      <w:pStyle w:val="Zpat"/>
      <w:tabs>
        <w:tab w:val="clear" w:pos="4536"/>
        <w:tab w:val="left" w:pos="4962"/>
      </w:tabs>
      <w:rPr>
        <w:rFonts w:ascii="Arial" w:hAnsi="Arial" w:cs="Arial"/>
        <w:color w:val="14387F"/>
        <w:sz w:val="14"/>
        <w:szCs w:val="14"/>
      </w:rPr>
    </w:pPr>
  </w:p>
  <w:p w14:paraId="4DED706B" w14:textId="77777777" w:rsidR="00F56257" w:rsidRDefault="00F56257" w:rsidP="00460118">
    <w:pPr>
      <w:pStyle w:val="Zpat"/>
      <w:tabs>
        <w:tab w:val="clear" w:pos="4536"/>
        <w:tab w:val="left" w:pos="4962"/>
      </w:tabs>
      <w:rPr>
        <w:rFonts w:ascii="Arial" w:hAnsi="Arial" w:cs="Arial"/>
        <w:color w:val="14387F"/>
        <w:sz w:val="14"/>
        <w:szCs w:val="14"/>
      </w:rPr>
    </w:pPr>
  </w:p>
  <w:p w14:paraId="28FE91D0" w14:textId="77777777" w:rsidR="00F56257" w:rsidRPr="007A59FC" w:rsidRDefault="00F56257" w:rsidP="00460118">
    <w:pPr>
      <w:pStyle w:val="Zpat"/>
      <w:tabs>
        <w:tab w:val="clear" w:pos="4536"/>
        <w:tab w:val="left" w:pos="4962"/>
      </w:tabs>
      <w:rPr>
        <w:rFonts w:ascii="Arial" w:hAnsi="Arial" w:cs="Arial"/>
        <w:color w:val="14387F"/>
        <w:sz w:val="14"/>
        <w:szCs w:val="14"/>
      </w:rPr>
    </w:pPr>
    <w:r w:rsidRPr="007A59FC">
      <w:rPr>
        <w:rFonts w:ascii="Arial" w:hAnsi="Arial" w:cs="Arial"/>
        <w:color w:val="14387F"/>
        <w:sz w:val="14"/>
        <w:szCs w:val="14"/>
      </w:rPr>
      <w:t>Český hydrometeorologický ústav</w:t>
    </w:r>
    <w:r w:rsidRPr="007A59FC">
      <w:rPr>
        <w:rFonts w:ascii="Arial" w:hAnsi="Arial" w:cs="Arial"/>
        <w:color w:val="14387F"/>
        <w:sz w:val="14"/>
        <w:szCs w:val="14"/>
      </w:rPr>
      <w:tab/>
      <w:t>IČ: 00020699</w:t>
    </w:r>
  </w:p>
  <w:p w14:paraId="492CA357" w14:textId="77777777" w:rsidR="00F56257" w:rsidRPr="007A59FC" w:rsidRDefault="00F56257" w:rsidP="00460118">
    <w:pPr>
      <w:pStyle w:val="Zpat"/>
      <w:tabs>
        <w:tab w:val="left" w:pos="4962"/>
        <w:tab w:val="center" w:pos="5103"/>
      </w:tabs>
      <w:rPr>
        <w:rFonts w:ascii="Arial" w:hAnsi="Arial" w:cs="Arial"/>
        <w:color w:val="14387F"/>
        <w:sz w:val="14"/>
        <w:szCs w:val="14"/>
      </w:rPr>
    </w:pPr>
    <w:r w:rsidRPr="007A59FC">
      <w:rPr>
        <w:noProof/>
        <w:sz w:val="14"/>
        <w:szCs w:val="14"/>
        <w:lang w:eastAsia="cs-CZ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BC68FEF" wp14:editId="2B8C8011">
              <wp:simplePos x="0" y="0"/>
              <wp:positionH relativeFrom="column">
                <wp:posOffset>5687060</wp:posOffset>
              </wp:positionH>
              <wp:positionV relativeFrom="paragraph">
                <wp:posOffset>123190</wp:posOffset>
              </wp:positionV>
              <wp:extent cx="438785" cy="264795"/>
              <wp:effectExtent l="0" t="0" r="0" b="1905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9E783" w14:textId="77777777" w:rsidR="00F56257" w:rsidRPr="00805D7B" w:rsidRDefault="00F56257" w:rsidP="00460118">
                          <w:pPr>
                            <w:jc w:val="right"/>
                            <w:rPr>
                              <w:rFonts w:ascii="Arial" w:hAnsi="Arial" w:cs="Arial"/>
                              <w:color w:val="023E88"/>
                              <w:sz w:val="14"/>
                              <w:szCs w:val="14"/>
                            </w:rPr>
                          </w:pPr>
                          <w:r w:rsidRPr="00805D7B">
                            <w:rPr>
                              <w:rFonts w:ascii="Arial" w:hAnsi="Arial" w:cs="Arial"/>
                              <w:color w:val="023E88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05D7B">
                            <w:rPr>
                              <w:rFonts w:ascii="Arial" w:hAnsi="Arial" w:cs="Arial"/>
                              <w:color w:val="023E88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805D7B">
                            <w:rPr>
                              <w:rFonts w:ascii="Arial" w:hAnsi="Arial" w:cs="Arial"/>
                              <w:color w:val="023E88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47453">
                            <w:rPr>
                              <w:rFonts w:ascii="Arial" w:hAnsi="Arial" w:cs="Arial"/>
                              <w:noProof/>
                              <w:color w:val="023E88"/>
                              <w:sz w:val="14"/>
                              <w:szCs w:val="14"/>
                            </w:rPr>
                            <w:t>1</w:t>
                          </w:r>
                          <w:r w:rsidRPr="00805D7B">
                            <w:rPr>
                              <w:rFonts w:ascii="Arial" w:hAnsi="Arial" w:cs="Arial"/>
                              <w:noProof/>
                              <w:color w:val="023E88"/>
                              <w:sz w:val="14"/>
                              <w:szCs w:val="14"/>
                            </w:rPr>
                            <w:fldChar w:fldCharType="end"/>
                          </w:r>
                          <w:r w:rsidRPr="00805D7B">
                            <w:rPr>
                              <w:rFonts w:ascii="Arial" w:hAnsi="Arial" w:cs="Arial"/>
                              <w:color w:val="023E88"/>
                              <w:sz w:val="14"/>
                              <w:szCs w:val="14"/>
                            </w:rPr>
                            <w:t>/</w:t>
                          </w:r>
                          <w:r w:rsidRPr="00805D7B">
                            <w:rPr>
                              <w:rFonts w:ascii="Arial" w:hAnsi="Arial" w:cs="Arial"/>
                              <w:color w:val="023E88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05D7B">
                            <w:rPr>
                              <w:rFonts w:ascii="Arial" w:hAnsi="Arial" w:cs="Arial"/>
                              <w:color w:val="023E88"/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Pr="00805D7B">
                            <w:rPr>
                              <w:rFonts w:ascii="Arial" w:hAnsi="Arial" w:cs="Arial"/>
                              <w:color w:val="023E88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47453">
                            <w:rPr>
                              <w:rFonts w:ascii="Arial" w:hAnsi="Arial" w:cs="Arial"/>
                              <w:noProof/>
                              <w:color w:val="023E88"/>
                              <w:sz w:val="14"/>
                              <w:szCs w:val="14"/>
                            </w:rPr>
                            <w:t>1</w:t>
                          </w:r>
                          <w:r w:rsidRPr="00805D7B">
                            <w:rPr>
                              <w:rFonts w:ascii="Arial" w:hAnsi="Arial" w:cs="Arial"/>
                              <w:color w:val="023E88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68FE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447.8pt;margin-top:9.7pt;width:34.55pt;height:20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" stroked="f">
              <v:textbox>
                <w:txbxContent>
                  <w:p w14:paraId="4819E783" w14:textId="77777777" w:rsidR="00F56257" w:rsidRPr="00805D7B" w:rsidRDefault="00F56257" w:rsidP="00460118">
                    <w:pPr>
                      <w:jc w:val="right"/>
                      <w:rPr>
                        <w:rFonts w:ascii="Arial" w:hAnsi="Arial" w:cs="Arial"/>
                        <w:color w:val="023E88"/>
                        <w:sz w:val="14"/>
                        <w:szCs w:val="14"/>
                      </w:rPr>
                    </w:pPr>
                    <w:r w:rsidRPr="00805D7B">
                      <w:rPr>
                        <w:rFonts w:ascii="Arial" w:hAnsi="Arial" w:cs="Arial"/>
                        <w:color w:val="023E88"/>
                        <w:sz w:val="14"/>
                        <w:szCs w:val="14"/>
                      </w:rPr>
                      <w:fldChar w:fldCharType="begin"/>
                    </w:r>
                    <w:r w:rsidRPr="00805D7B">
                      <w:rPr>
                        <w:rFonts w:ascii="Arial" w:hAnsi="Arial" w:cs="Arial"/>
                        <w:color w:val="023E88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805D7B">
                      <w:rPr>
                        <w:rFonts w:ascii="Arial" w:hAnsi="Arial" w:cs="Arial"/>
                        <w:color w:val="023E88"/>
                        <w:sz w:val="14"/>
                        <w:szCs w:val="14"/>
                      </w:rPr>
                      <w:fldChar w:fldCharType="separate"/>
                    </w:r>
                    <w:r w:rsidR="00C47453">
                      <w:rPr>
                        <w:rFonts w:ascii="Arial" w:hAnsi="Arial" w:cs="Arial"/>
                        <w:noProof/>
                        <w:color w:val="023E88"/>
                        <w:sz w:val="14"/>
                        <w:szCs w:val="14"/>
                      </w:rPr>
                      <w:t>1</w:t>
                    </w:r>
                    <w:r w:rsidRPr="00805D7B">
                      <w:rPr>
                        <w:rFonts w:ascii="Arial" w:hAnsi="Arial" w:cs="Arial"/>
                        <w:noProof/>
                        <w:color w:val="023E88"/>
                        <w:sz w:val="14"/>
                        <w:szCs w:val="14"/>
                      </w:rPr>
                      <w:fldChar w:fldCharType="end"/>
                    </w:r>
                    <w:r w:rsidRPr="00805D7B">
                      <w:rPr>
                        <w:rFonts w:ascii="Arial" w:hAnsi="Arial" w:cs="Arial"/>
                        <w:color w:val="023E88"/>
                        <w:sz w:val="14"/>
                        <w:szCs w:val="14"/>
                      </w:rPr>
                      <w:t>/</w:t>
                    </w:r>
                    <w:r w:rsidRPr="00805D7B">
                      <w:rPr>
                        <w:rFonts w:ascii="Arial" w:hAnsi="Arial" w:cs="Arial"/>
                        <w:color w:val="023E88"/>
                        <w:sz w:val="14"/>
                        <w:szCs w:val="14"/>
                      </w:rPr>
                      <w:fldChar w:fldCharType="begin"/>
                    </w:r>
                    <w:r w:rsidRPr="00805D7B">
                      <w:rPr>
                        <w:rFonts w:ascii="Arial" w:hAnsi="Arial" w:cs="Arial"/>
                        <w:color w:val="023E88"/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Pr="00805D7B">
                      <w:rPr>
                        <w:rFonts w:ascii="Arial" w:hAnsi="Arial" w:cs="Arial"/>
                        <w:color w:val="023E88"/>
                        <w:sz w:val="14"/>
                        <w:szCs w:val="14"/>
                      </w:rPr>
                      <w:fldChar w:fldCharType="separate"/>
                    </w:r>
                    <w:r w:rsidR="00C47453">
                      <w:rPr>
                        <w:rFonts w:ascii="Arial" w:hAnsi="Arial" w:cs="Arial"/>
                        <w:noProof/>
                        <w:color w:val="023E88"/>
                        <w:sz w:val="14"/>
                        <w:szCs w:val="14"/>
                      </w:rPr>
                      <w:t>1</w:t>
                    </w:r>
                    <w:r w:rsidRPr="00805D7B">
                      <w:rPr>
                        <w:rFonts w:ascii="Arial" w:hAnsi="Arial" w:cs="Arial"/>
                        <w:color w:val="023E88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A59FC">
      <w:rPr>
        <w:rFonts w:ascii="Arial" w:hAnsi="Arial" w:cs="Arial"/>
        <w:color w:val="14387F"/>
        <w:sz w:val="14"/>
        <w:szCs w:val="14"/>
      </w:rPr>
      <w:t>Na Šabatce 2050/17, 143 06 Praha 4-Komořany</w:t>
    </w:r>
    <w:r w:rsidRPr="007A59FC">
      <w:rPr>
        <w:rFonts w:ascii="Arial" w:hAnsi="Arial" w:cs="Arial"/>
        <w:color w:val="14387F"/>
        <w:sz w:val="14"/>
        <w:szCs w:val="14"/>
      </w:rPr>
      <w:tab/>
    </w:r>
    <w:r w:rsidRPr="007A59FC">
      <w:rPr>
        <w:rFonts w:ascii="Arial" w:hAnsi="Arial" w:cs="Arial"/>
        <w:color w:val="14387F"/>
        <w:sz w:val="14"/>
        <w:szCs w:val="14"/>
      </w:rPr>
      <w:tab/>
      <w:t>DIČ: CZ00020699</w:t>
    </w:r>
  </w:p>
  <w:p w14:paraId="50832515" w14:textId="77777777" w:rsidR="00F56257" w:rsidRPr="007A59FC" w:rsidRDefault="00F56257" w:rsidP="00460118">
    <w:pPr>
      <w:pStyle w:val="Zpat"/>
      <w:tabs>
        <w:tab w:val="left" w:pos="4962"/>
        <w:tab w:val="center" w:pos="5103"/>
      </w:tabs>
      <w:rPr>
        <w:rFonts w:ascii="Arial" w:hAnsi="Arial" w:cs="Arial"/>
        <w:color w:val="14387F"/>
        <w:sz w:val="14"/>
        <w:szCs w:val="14"/>
      </w:rPr>
    </w:pPr>
    <w:r w:rsidRPr="007A59FC">
      <w:rPr>
        <w:rFonts w:ascii="Arial" w:hAnsi="Arial" w:cs="Arial"/>
        <w:color w:val="14387F"/>
        <w:sz w:val="14"/>
        <w:szCs w:val="14"/>
      </w:rPr>
      <w:t>Tel.: 244 03 1111, Fax: 241 760 689</w:t>
    </w:r>
    <w:r w:rsidRPr="007A59FC">
      <w:rPr>
        <w:rFonts w:ascii="Arial" w:hAnsi="Arial" w:cs="Arial"/>
        <w:color w:val="14387F"/>
        <w:sz w:val="14"/>
        <w:szCs w:val="14"/>
      </w:rPr>
      <w:tab/>
    </w:r>
    <w:r w:rsidRPr="007A59FC">
      <w:rPr>
        <w:rFonts w:ascii="Arial" w:hAnsi="Arial" w:cs="Arial"/>
        <w:color w:val="14387F"/>
        <w:sz w:val="14"/>
        <w:szCs w:val="14"/>
      </w:rPr>
      <w:tab/>
      <w:t>Datová schránka: e37djs6</w:t>
    </w:r>
  </w:p>
  <w:p w14:paraId="523286B9" w14:textId="77777777" w:rsidR="00F56257" w:rsidRPr="00460118" w:rsidRDefault="00F56257" w:rsidP="00460118">
    <w:pPr>
      <w:pStyle w:val="Zpat"/>
      <w:tabs>
        <w:tab w:val="left" w:pos="4962"/>
        <w:tab w:val="center" w:pos="5103"/>
      </w:tabs>
      <w:rPr>
        <w:rFonts w:ascii="Arial" w:hAnsi="Arial" w:cs="Arial"/>
        <w:color w:val="14387F"/>
        <w:sz w:val="14"/>
        <w:szCs w:val="14"/>
      </w:rPr>
    </w:pPr>
    <w:r w:rsidRPr="007A59FC">
      <w:rPr>
        <w:rFonts w:ascii="Arial" w:hAnsi="Arial" w:cs="Arial"/>
        <w:b/>
        <w:color w:val="14387F"/>
        <w:sz w:val="14"/>
        <w:szCs w:val="14"/>
      </w:rPr>
      <w:t>www.chmi.cz</w:t>
    </w:r>
    <w:r w:rsidRPr="007A59FC">
      <w:rPr>
        <w:rFonts w:ascii="Arial" w:hAnsi="Arial" w:cs="Arial"/>
        <w:b/>
        <w:color w:val="14387F"/>
        <w:sz w:val="14"/>
        <w:szCs w:val="14"/>
      </w:rPr>
      <w:tab/>
    </w:r>
    <w:r w:rsidRPr="007A59FC">
      <w:rPr>
        <w:rFonts w:ascii="Arial" w:hAnsi="Arial" w:cs="Arial"/>
        <w:b/>
        <w:color w:val="14387F"/>
        <w:sz w:val="14"/>
        <w:szCs w:val="14"/>
      </w:rPr>
      <w:tab/>
    </w:r>
    <w:r w:rsidRPr="007A59FC">
      <w:rPr>
        <w:rFonts w:ascii="Arial" w:hAnsi="Arial" w:cs="Arial"/>
        <w:color w:val="14387F"/>
        <w:sz w:val="14"/>
        <w:szCs w:val="14"/>
      </w:rPr>
      <w:t>E-mail: chmi@chmi.cz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3D7A0" w14:textId="77777777" w:rsidR="00F30CE4" w:rsidRDefault="00F30CE4" w:rsidP="000641B7">
      <w:pPr>
        <w:spacing w:line="240" w:lineRule="auto"/>
      </w:pPr>
      <w:r>
        <w:separator/>
      </w:r>
    </w:p>
  </w:footnote>
  <w:footnote w:type="continuationSeparator" w:id="0">
    <w:p w14:paraId="513C3BE2" w14:textId="77777777" w:rsidR="00F30CE4" w:rsidRDefault="00F30CE4" w:rsidP="00064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EE402" w14:textId="77777777" w:rsidR="00F56257" w:rsidRDefault="005C2D12" w:rsidP="00EE12C8">
    <w:pPr>
      <w:pStyle w:val="Zhlav"/>
      <w:jc w:val="left"/>
      <w:rPr>
        <w:rFonts w:ascii="Arial" w:hAnsi="Arial" w:cs="Arial"/>
        <w:b/>
        <w:color w:val="14387F"/>
        <w:sz w:val="20"/>
        <w:szCs w:val="20"/>
      </w:rPr>
    </w:pPr>
    <w:r w:rsidRPr="001E7BEC">
      <w:rPr>
        <w:rFonts w:ascii="Arial" w:hAnsi="Arial" w:cs="Arial"/>
        <w:noProof/>
        <w:color w:val="14387F"/>
        <w:sz w:val="16"/>
        <w:szCs w:val="16"/>
        <w:lang w:eastAsia="cs-CZ"/>
      </w:rPr>
      <w:drawing>
        <wp:anchor distT="0" distB="0" distL="114300" distR="114300" simplePos="0" relativeHeight="251661312" behindDoc="1" locked="0" layoutInCell="1" allowOverlap="1" wp14:anchorId="7F783A50" wp14:editId="42620500">
          <wp:simplePos x="0" y="0"/>
          <wp:positionH relativeFrom="column">
            <wp:posOffset>4914656</wp:posOffset>
          </wp:positionH>
          <wp:positionV relativeFrom="page">
            <wp:posOffset>85725</wp:posOffset>
          </wp:positionV>
          <wp:extent cx="1594856" cy="847725"/>
          <wp:effectExtent l="0" t="0" r="571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-CHMU-logo-CS-vychozi-MOD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576" cy="849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DE330" w14:textId="77777777" w:rsidR="00F56257" w:rsidRPr="001E7BEC" w:rsidRDefault="00F56257" w:rsidP="00EE12C8">
    <w:pPr>
      <w:pStyle w:val="Zhlav"/>
      <w:jc w:val="left"/>
      <w:rPr>
        <w:rFonts w:ascii="Arial" w:hAnsi="Arial" w:cs="Arial"/>
        <w:b/>
        <w:color w:val="14387F"/>
        <w:sz w:val="20"/>
        <w:szCs w:val="20"/>
      </w:rPr>
    </w:pPr>
  </w:p>
  <w:p w14:paraId="76E186B2" w14:textId="77777777" w:rsidR="00F56257" w:rsidRPr="00645AF9" w:rsidRDefault="00F56257" w:rsidP="001E7BEC">
    <w:pPr>
      <w:pStyle w:val="Zhlav"/>
      <w:jc w:val="left"/>
      <w:rPr>
        <w:rFonts w:asciiTheme="minorHAnsi" w:hAnsiTheme="minorHAnsi" w:cstheme="minorHAnsi"/>
        <w:b/>
        <w:color w:val="4F6228" w:themeColor="accent3" w:themeShade="80"/>
        <w:sz w:val="16"/>
        <w:szCs w:val="16"/>
      </w:rPr>
    </w:pPr>
    <w:r w:rsidRPr="00645AF9">
      <w:rPr>
        <w:rFonts w:ascii="Arial" w:hAnsi="Arial" w:cs="Arial"/>
        <w:b/>
        <w:color w:val="4F6228" w:themeColor="accent3" w:themeShade="80"/>
        <w:sz w:val="16"/>
        <w:szCs w:val="16"/>
      </w:rPr>
      <w:t>Verze PRODUKT 01_2025</w:t>
    </w:r>
  </w:p>
  <w:p w14:paraId="44F947D6" w14:textId="77777777" w:rsidR="00F56257" w:rsidRPr="001E7BEC" w:rsidRDefault="00F56257" w:rsidP="001E7BEC">
    <w:pPr>
      <w:pStyle w:val="Zhlav"/>
      <w:jc w:val="left"/>
      <w:rPr>
        <w:rFonts w:ascii="Arial" w:hAnsi="Arial" w:cs="Arial"/>
        <w:color w:val="14387F"/>
        <w:sz w:val="20"/>
        <w:szCs w:val="20"/>
      </w:rPr>
    </w:pPr>
    <w:r>
      <w:rPr>
        <w:b/>
        <w:caps/>
        <w:noProof/>
        <w:sz w:val="22"/>
        <w:szCs w:val="22"/>
        <w:lang w:eastAsia="cs-CZ"/>
      </w:rPr>
      <w:drawing>
        <wp:anchor distT="0" distB="0" distL="114300" distR="114300" simplePos="0" relativeHeight="251662336" behindDoc="1" locked="1" layoutInCell="1" allowOverlap="1" wp14:anchorId="4566A73E" wp14:editId="0E2AD1FD">
          <wp:simplePos x="0" y="0"/>
          <wp:positionH relativeFrom="column">
            <wp:posOffset>3670935</wp:posOffset>
          </wp:positionH>
          <wp:positionV relativeFrom="page">
            <wp:posOffset>1861820</wp:posOffset>
          </wp:positionV>
          <wp:extent cx="3056890" cy="755967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921"/>
                  <a:stretch/>
                </pic:blipFill>
                <pic:spPr bwMode="auto">
                  <a:xfrm>
                    <a:off x="0" y="0"/>
                    <a:ext cx="3056890" cy="755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6F56"/>
    <w:multiLevelType w:val="hybridMultilevel"/>
    <w:tmpl w:val="62AE2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6E94"/>
    <w:multiLevelType w:val="hybridMultilevel"/>
    <w:tmpl w:val="A9383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0C68"/>
    <w:multiLevelType w:val="multilevel"/>
    <w:tmpl w:val="66B0F4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430B75"/>
    <w:multiLevelType w:val="hybridMultilevel"/>
    <w:tmpl w:val="635ADAEE"/>
    <w:lvl w:ilvl="0" w:tplc="80B04D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169B6"/>
    <w:multiLevelType w:val="multilevel"/>
    <w:tmpl w:val="D3748D9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1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1DCF4253"/>
    <w:multiLevelType w:val="hybridMultilevel"/>
    <w:tmpl w:val="6A965BA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A2A02"/>
    <w:multiLevelType w:val="multilevel"/>
    <w:tmpl w:val="5DC6E3CE"/>
    <w:lvl w:ilvl="0">
      <w:start w:val="1"/>
      <w:numFmt w:val="upperRoman"/>
      <w:pStyle w:val="Nadpis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Nadpis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7E67BF"/>
    <w:multiLevelType w:val="hybridMultilevel"/>
    <w:tmpl w:val="91B8D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A42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270786"/>
    <w:multiLevelType w:val="hybridMultilevel"/>
    <w:tmpl w:val="3E02613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A778E"/>
    <w:multiLevelType w:val="hybridMultilevel"/>
    <w:tmpl w:val="C59EDB9A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2CAF73A0"/>
    <w:multiLevelType w:val="multilevel"/>
    <w:tmpl w:val="C9B828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2" w15:restartNumberingAfterBreak="0">
    <w:nsid w:val="30E85E7B"/>
    <w:multiLevelType w:val="hybridMultilevel"/>
    <w:tmpl w:val="D4D47704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3" w15:restartNumberingAfterBreak="0">
    <w:nsid w:val="3C124325"/>
    <w:multiLevelType w:val="multilevel"/>
    <w:tmpl w:val="96B07D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4" w15:restartNumberingAfterBreak="0">
    <w:nsid w:val="3CEA17D6"/>
    <w:multiLevelType w:val="multilevel"/>
    <w:tmpl w:val="E00A6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D6048A"/>
    <w:multiLevelType w:val="hybridMultilevel"/>
    <w:tmpl w:val="D0E6BA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A42434"/>
    <w:multiLevelType w:val="multilevel"/>
    <w:tmpl w:val="D3748D90"/>
    <w:styleLink w:val="slovn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7" w15:restartNumberingAfterBreak="0">
    <w:nsid w:val="4C6A3FEA"/>
    <w:multiLevelType w:val="hybridMultilevel"/>
    <w:tmpl w:val="4D4A8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05945"/>
    <w:multiLevelType w:val="hybridMultilevel"/>
    <w:tmpl w:val="02EA3D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551CC1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75A5BB6"/>
    <w:multiLevelType w:val="multilevel"/>
    <w:tmpl w:val="21D085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  <w:rPr>
        <w:b w:val="0"/>
        <w:i w:val="0"/>
      </w:rPr>
    </w:lvl>
    <w:lvl w:ilvl="2">
      <w:start w:val="1"/>
      <w:numFmt w:val="lowerLetter"/>
      <w:lvlText w:val="%3."/>
      <w:lvlJc w:val="right"/>
      <w:pPr>
        <w:ind w:left="2160" w:hanging="360"/>
      </w:pPr>
    </w:lvl>
    <w:lvl w:ilvl="3">
      <w:start w:val="1"/>
      <w:numFmt w:val="bullet"/>
      <w:lvlText w:val="▪"/>
      <w:lvlJc w:val="righ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21" w15:restartNumberingAfterBreak="0">
    <w:nsid w:val="596B3195"/>
    <w:multiLevelType w:val="hybridMultilevel"/>
    <w:tmpl w:val="A272A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342B0"/>
    <w:multiLevelType w:val="hybridMultilevel"/>
    <w:tmpl w:val="F43EB0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F6160"/>
    <w:multiLevelType w:val="hybridMultilevel"/>
    <w:tmpl w:val="18DE4AD0"/>
    <w:lvl w:ilvl="0" w:tplc="752A5394">
      <w:start w:val="1"/>
      <w:numFmt w:val="upperRoman"/>
      <w:lvlText w:val="%1."/>
      <w:lvlJc w:val="right"/>
      <w:pPr>
        <w:ind w:left="360" w:hanging="360"/>
      </w:pPr>
      <w:rPr>
        <w:color w:val="0F243E" w:themeColor="text2" w:themeShade="8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87F8D"/>
    <w:multiLevelType w:val="hybridMultilevel"/>
    <w:tmpl w:val="CFDCC52C"/>
    <w:lvl w:ilvl="0" w:tplc="C8AABD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55958"/>
    <w:multiLevelType w:val="hybridMultilevel"/>
    <w:tmpl w:val="D32A7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57BC6"/>
    <w:multiLevelType w:val="hybridMultilevel"/>
    <w:tmpl w:val="66680D9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7C0C46"/>
    <w:multiLevelType w:val="hybridMultilevel"/>
    <w:tmpl w:val="3B14C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F69F0"/>
    <w:multiLevelType w:val="hybridMultilevel"/>
    <w:tmpl w:val="C3203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66834"/>
    <w:multiLevelType w:val="hybridMultilevel"/>
    <w:tmpl w:val="A3A0B7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E20F8"/>
    <w:multiLevelType w:val="multilevel"/>
    <w:tmpl w:val="A3C2C47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353"/>
        </w:tabs>
        <w:ind w:left="1353" w:hanging="360"/>
      </w:pPr>
      <w:rPr>
        <w:rFonts w:cs="Times New Roman"/>
        <w:i w:val="0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1" w15:restartNumberingAfterBreak="0">
    <w:nsid w:val="7E9F6281"/>
    <w:multiLevelType w:val="hybridMultilevel"/>
    <w:tmpl w:val="F38A8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455037">
    <w:abstractNumId w:val="6"/>
  </w:num>
  <w:num w:numId="2" w16cid:durableId="1229683501">
    <w:abstractNumId w:val="30"/>
  </w:num>
  <w:num w:numId="3" w16cid:durableId="1088381388">
    <w:abstractNumId w:val="2"/>
  </w:num>
  <w:num w:numId="4" w16cid:durableId="1567956987">
    <w:abstractNumId w:val="13"/>
  </w:num>
  <w:num w:numId="5" w16cid:durableId="697006197">
    <w:abstractNumId w:val="28"/>
  </w:num>
  <w:num w:numId="6" w16cid:durableId="1276447582">
    <w:abstractNumId w:val="5"/>
  </w:num>
  <w:num w:numId="7" w16cid:durableId="557785032">
    <w:abstractNumId w:val="19"/>
  </w:num>
  <w:num w:numId="8" w16cid:durableId="51580764">
    <w:abstractNumId w:val="10"/>
  </w:num>
  <w:num w:numId="9" w16cid:durableId="1521969540">
    <w:abstractNumId w:val="8"/>
  </w:num>
  <w:num w:numId="10" w16cid:durableId="632441559">
    <w:abstractNumId w:val="9"/>
  </w:num>
  <w:num w:numId="11" w16cid:durableId="45109296">
    <w:abstractNumId w:val="14"/>
  </w:num>
  <w:num w:numId="12" w16cid:durableId="430006520">
    <w:abstractNumId w:val="16"/>
  </w:num>
  <w:num w:numId="13" w16cid:durableId="1520199876">
    <w:abstractNumId w:val="4"/>
  </w:num>
  <w:num w:numId="14" w16cid:durableId="12762487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2162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0577336">
    <w:abstractNumId w:val="23"/>
  </w:num>
  <w:num w:numId="17" w16cid:durableId="52968892">
    <w:abstractNumId w:val="12"/>
  </w:num>
  <w:num w:numId="18" w16cid:durableId="1379551090">
    <w:abstractNumId w:val="15"/>
  </w:num>
  <w:num w:numId="19" w16cid:durableId="183174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3618002">
    <w:abstractNumId w:val="26"/>
  </w:num>
  <w:num w:numId="21" w16cid:durableId="1316565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1574962">
    <w:abstractNumId w:val="22"/>
  </w:num>
  <w:num w:numId="23" w16cid:durableId="1678533412">
    <w:abstractNumId w:val="18"/>
  </w:num>
  <w:num w:numId="24" w16cid:durableId="916130240">
    <w:abstractNumId w:val="3"/>
  </w:num>
  <w:num w:numId="25" w16cid:durableId="934479788">
    <w:abstractNumId w:val="17"/>
  </w:num>
  <w:num w:numId="26" w16cid:durableId="1326127079">
    <w:abstractNumId w:val="7"/>
  </w:num>
  <w:num w:numId="27" w16cid:durableId="1456172443">
    <w:abstractNumId w:val="31"/>
  </w:num>
  <w:num w:numId="28" w16cid:durableId="614142044">
    <w:abstractNumId w:val="25"/>
  </w:num>
  <w:num w:numId="29" w16cid:durableId="749890586">
    <w:abstractNumId w:val="29"/>
  </w:num>
  <w:num w:numId="30" w16cid:durableId="274483264">
    <w:abstractNumId w:val="1"/>
  </w:num>
  <w:num w:numId="31" w16cid:durableId="1670910244">
    <w:abstractNumId w:val="0"/>
  </w:num>
  <w:num w:numId="32" w16cid:durableId="509218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0768608">
    <w:abstractNumId w:val="21"/>
  </w:num>
  <w:num w:numId="34" w16cid:durableId="267548805">
    <w:abstractNumId w:val="24"/>
  </w:num>
  <w:num w:numId="35" w16cid:durableId="893854780">
    <w:abstractNumId w:val="27"/>
  </w:num>
  <w:num w:numId="36" w16cid:durableId="433939611">
    <w:abstractNumId w:val="11"/>
  </w:num>
  <w:num w:numId="37" w16cid:durableId="1225487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02344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C9"/>
    <w:rsid w:val="00007ABD"/>
    <w:rsid w:val="0001297A"/>
    <w:rsid w:val="0003198F"/>
    <w:rsid w:val="00036041"/>
    <w:rsid w:val="00040A1B"/>
    <w:rsid w:val="0004109F"/>
    <w:rsid w:val="00046E44"/>
    <w:rsid w:val="000543F8"/>
    <w:rsid w:val="000567A7"/>
    <w:rsid w:val="00062B2E"/>
    <w:rsid w:val="000641B7"/>
    <w:rsid w:val="0006555D"/>
    <w:rsid w:val="00067618"/>
    <w:rsid w:val="00070711"/>
    <w:rsid w:val="000723D7"/>
    <w:rsid w:val="00072D91"/>
    <w:rsid w:val="0007423B"/>
    <w:rsid w:val="00075184"/>
    <w:rsid w:val="000770DC"/>
    <w:rsid w:val="000779D4"/>
    <w:rsid w:val="00086681"/>
    <w:rsid w:val="00096CC7"/>
    <w:rsid w:val="000A2541"/>
    <w:rsid w:val="000A4AB6"/>
    <w:rsid w:val="000E65DE"/>
    <w:rsid w:val="00106DD6"/>
    <w:rsid w:val="00124A46"/>
    <w:rsid w:val="0012514F"/>
    <w:rsid w:val="001313D2"/>
    <w:rsid w:val="001460AB"/>
    <w:rsid w:val="00146424"/>
    <w:rsid w:val="00161518"/>
    <w:rsid w:val="00163B3C"/>
    <w:rsid w:val="001641A3"/>
    <w:rsid w:val="001715E7"/>
    <w:rsid w:val="001810C3"/>
    <w:rsid w:val="001A7D86"/>
    <w:rsid w:val="001B0207"/>
    <w:rsid w:val="001B29D5"/>
    <w:rsid w:val="001C0E7B"/>
    <w:rsid w:val="001C2DFB"/>
    <w:rsid w:val="001C36DE"/>
    <w:rsid w:val="001C444A"/>
    <w:rsid w:val="001D03F1"/>
    <w:rsid w:val="001E7B6D"/>
    <w:rsid w:val="001E7BEC"/>
    <w:rsid w:val="001F4535"/>
    <w:rsid w:val="001F4567"/>
    <w:rsid w:val="001F4EF5"/>
    <w:rsid w:val="00206CCA"/>
    <w:rsid w:val="00215CE9"/>
    <w:rsid w:val="00224655"/>
    <w:rsid w:val="00225257"/>
    <w:rsid w:val="00241031"/>
    <w:rsid w:val="00250A6E"/>
    <w:rsid w:val="00250C03"/>
    <w:rsid w:val="00254604"/>
    <w:rsid w:val="002565C6"/>
    <w:rsid w:val="0026380D"/>
    <w:rsid w:val="00264FB3"/>
    <w:rsid w:val="00277441"/>
    <w:rsid w:val="002813B4"/>
    <w:rsid w:val="002903CF"/>
    <w:rsid w:val="002A1D3F"/>
    <w:rsid w:val="002B460C"/>
    <w:rsid w:val="002B56AF"/>
    <w:rsid w:val="002B7F76"/>
    <w:rsid w:val="002C4B23"/>
    <w:rsid w:val="002C690C"/>
    <w:rsid w:val="002D35BE"/>
    <w:rsid w:val="002F5AB6"/>
    <w:rsid w:val="00300E20"/>
    <w:rsid w:val="003063B5"/>
    <w:rsid w:val="0031496D"/>
    <w:rsid w:val="00332DC5"/>
    <w:rsid w:val="00342388"/>
    <w:rsid w:val="003516A7"/>
    <w:rsid w:val="00360E53"/>
    <w:rsid w:val="00363FBB"/>
    <w:rsid w:val="003859A1"/>
    <w:rsid w:val="00396B37"/>
    <w:rsid w:val="003A3744"/>
    <w:rsid w:val="003A3BAE"/>
    <w:rsid w:val="003C63FA"/>
    <w:rsid w:val="003C66DA"/>
    <w:rsid w:val="003D28ED"/>
    <w:rsid w:val="003F23FB"/>
    <w:rsid w:val="00402BFA"/>
    <w:rsid w:val="0040420C"/>
    <w:rsid w:val="004050F0"/>
    <w:rsid w:val="004150B1"/>
    <w:rsid w:val="00445499"/>
    <w:rsid w:val="00447A82"/>
    <w:rsid w:val="004516BF"/>
    <w:rsid w:val="00460118"/>
    <w:rsid w:val="004632F0"/>
    <w:rsid w:val="00465A29"/>
    <w:rsid w:val="00471476"/>
    <w:rsid w:val="004844FD"/>
    <w:rsid w:val="00492497"/>
    <w:rsid w:val="004A22D5"/>
    <w:rsid w:val="004A4B2E"/>
    <w:rsid w:val="004B1E20"/>
    <w:rsid w:val="004C1634"/>
    <w:rsid w:val="004C18E6"/>
    <w:rsid w:val="004C26F2"/>
    <w:rsid w:val="004C278D"/>
    <w:rsid w:val="004D09F9"/>
    <w:rsid w:val="004E3483"/>
    <w:rsid w:val="005238A1"/>
    <w:rsid w:val="005332C4"/>
    <w:rsid w:val="00533E66"/>
    <w:rsid w:val="005343BD"/>
    <w:rsid w:val="00534CE3"/>
    <w:rsid w:val="00557CB1"/>
    <w:rsid w:val="005618B9"/>
    <w:rsid w:val="005678DD"/>
    <w:rsid w:val="00575857"/>
    <w:rsid w:val="005942E3"/>
    <w:rsid w:val="00595017"/>
    <w:rsid w:val="005B3BF9"/>
    <w:rsid w:val="005B4E47"/>
    <w:rsid w:val="005B7BAC"/>
    <w:rsid w:val="005C2D12"/>
    <w:rsid w:val="005C7D11"/>
    <w:rsid w:val="005E16AC"/>
    <w:rsid w:val="005E3FDE"/>
    <w:rsid w:val="005E7940"/>
    <w:rsid w:val="005F4E8C"/>
    <w:rsid w:val="00601B6E"/>
    <w:rsid w:val="006067FB"/>
    <w:rsid w:val="00610095"/>
    <w:rsid w:val="00625FD4"/>
    <w:rsid w:val="006278A2"/>
    <w:rsid w:val="00627E77"/>
    <w:rsid w:val="00630474"/>
    <w:rsid w:val="00645AF9"/>
    <w:rsid w:val="006571A9"/>
    <w:rsid w:val="00660043"/>
    <w:rsid w:val="00674A82"/>
    <w:rsid w:val="006810B1"/>
    <w:rsid w:val="00685200"/>
    <w:rsid w:val="006927F2"/>
    <w:rsid w:val="00693456"/>
    <w:rsid w:val="006B1CDA"/>
    <w:rsid w:val="006C1CE5"/>
    <w:rsid w:val="006C32EC"/>
    <w:rsid w:val="006C4235"/>
    <w:rsid w:val="006D7031"/>
    <w:rsid w:val="006F3581"/>
    <w:rsid w:val="00714890"/>
    <w:rsid w:val="00740942"/>
    <w:rsid w:val="00743E9C"/>
    <w:rsid w:val="00756230"/>
    <w:rsid w:val="007649B2"/>
    <w:rsid w:val="00783FFC"/>
    <w:rsid w:val="0078767E"/>
    <w:rsid w:val="007A6254"/>
    <w:rsid w:val="007A73DB"/>
    <w:rsid w:val="007B13BA"/>
    <w:rsid w:val="007C0062"/>
    <w:rsid w:val="007D0E2D"/>
    <w:rsid w:val="007E37F1"/>
    <w:rsid w:val="007F35DB"/>
    <w:rsid w:val="00801843"/>
    <w:rsid w:val="00815CB1"/>
    <w:rsid w:val="00817F11"/>
    <w:rsid w:val="008245EB"/>
    <w:rsid w:val="00844585"/>
    <w:rsid w:val="00864D27"/>
    <w:rsid w:val="00872EFB"/>
    <w:rsid w:val="008741A4"/>
    <w:rsid w:val="0087500C"/>
    <w:rsid w:val="00876DD7"/>
    <w:rsid w:val="00883D39"/>
    <w:rsid w:val="008919AC"/>
    <w:rsid w:val="00894242"/>
    <w:rsid w:val="00897D55"/>
    <w:rsid w:val="008A62CB"/>
    <w:rsid w:val="008B379C"/>
    <w:rsid w:val="008B58B4"/>
    <w:rsid w:val="008B63A3"/>
    <w:rsid w:val="008C5DC2"/>
    <w:rsid w:val="008C6568"/>
    <w:rsid w:val="008C6CBA"/>
    <w:rsid w:val="008E6F8A"/>
    <w:rsid w:val="00901E09"/>
    <w:rsid w:val="00911C75"/>
    <w:rsid w:val="009234D8"/>
    <w:rsid w:val="009270CC"/>
    <w:rsid w:val="00937ABF"/>
    <w:rsid w:val="009432AA"/>
    <w:rsid w:val="009564BA"/>
    <w:rsid w:val="00957C7F"/>
    <w:rsid w:val="00962D30"/>
    <w:rsid w:val="009707E4"/>
    <w:rsid w:val="00980C4A"/>
    <w:rsid w:val="00982227"/>
    <w:rsid w:val="00995633"/>
    <w:rsid w:val="009B0592"/>
    <w:rsid w:val="009C0820"/>
    <w:rsid w:val="009C507C"/>
    <w:rsid w:val="009C55D3"/>
    <w:rsid w:val="009D3A82"/>
    <w:rsid w:val="009D3F2F"/>
    <w:rsid w:val="00A018A4"/>
    <w:rsid w:val="00A05511"/>
    <w:rsid w:val="00A109D3"/>
    <w:rsid w:val="00A200B7"/>
    <w:rsid w:val="00A23113"/>
    <w:rsid w:val="00A25FE1"/>
    <w:rsid w:val="00A34109"/>
    <w:rsid w:val="00A375A6"/>
    <w:rsid w:val="00A501DF"/>
    <w:rsid w:val="00A56A61"/>
    <w:rsid w:val="00A6296A"/>
    <w:rsid w:val="00A63057"/>
    <w:rsid w:val="00A6792C"/>
    <w:rsid w:val="00A700A6"/>
    <w:rsid w:val="00A756D6"/>
    <w:rsid w:val="00A82887"/>
    <w:rsid w:val="00A85943"/>
    <w:rsid w:val="00A87A32"/>
    <w:rsid w:val="00AC2C97"/>
    <w:rsid w:val="00AC6E01"/>
    <w:rsid w:val="00AD43D0"/>
    <w:rsid w:val="00AD51F0"/>
    <w:rsid w:val="00AE42F8"/>
    <w:rsid w:val="00AE6622"/>
    <w:rsid w:val="00AF46F9"/>
    <w:rsid w:val="00AF6646"/>
    <w:rsid w:val="00B163DE"/>
    <w:rsid w:val="00B269BD"/>
    <w:rsid w:val="00B3473A"/>
    <w:rsid w:val="00B62D55"/>
    <w:rsid w:val="00B71527"/>
    <w:rsid w:val="00B875A0"/>
    <w:rsid w:val="00B94B86"/>
    <w:rsid w:val="00B95885"/>
    <w:rsid w:val="00BA1D26"/>
    <w:rsid w:val="00BA59EC"/>
    <w:rsid w:val="00BA7045"/>
    <w:rsid w:val="00BB06CC"/>
    <w:rsid w:val="00BC56BE"/>
    <w:rsid w:val="00BD0A19"/>
    <w:rsid w:val="00BD2B30"/>
    <w:rsid w:val="00BE1E96"/>
    <w:rsid w:val="00BF0801"/>
    <w:rsid w:val="00C073E7"/>
    <w:rsid w:val="00C441E5"/>
    <w:rsid w:val="00C47453"/>
    <w:rsid w:val="00C4750F"/>
    <w:rsid w:val="00C51DF3"/>
    <w:rsid w:val="00C543D9"/>
    <w:rsid w:val="00C56D9E"/>
    <w:rsid w:val="00C64DBA"/>
    <w:rsid w:val="00C66495"/>
    <w:rsid w:val="00C7622D"/>
    <w:rsid w:val="00C766DA"/>
    <w:rsid w:val="00C77D71"/>
    <w:rsid w:val="00C849FC"/>
    <w:rsid w:val="00C9530D"/>
    <w:rsid w:val="00CA732E"/>
    <w:rsid w:val="00CB1EA1"/>
    <w:rsid w:val="00CC1936"/>
    <w:rsid w:val="00CD7A35"/>
    <w:rsid w:val="00CF34E1"/>
    <w:rsid w:val="00CF5D8F"/>
    <w:rsid w:val="00CF7F77"/>
    <w:rsid w:val="00D0253C"/>
    <w:rsid w:val="00D0467B"/>
    <w:rsid w:val="00D3268C"/>
    <w:rsid w:val="00D33B31"/>
    <w:rsid w:val="00D4133E"/>
    <w:rsid w:val="00D41C11"/>
    <w:rsid w:val="00D43C8C"/>
    <w:rsid w:val="00D442C2"/>
    <w:rsid w:val="00D56F49"/>
    <w:rsid w:val="00D61635"/>
    <w:rsid w:val="00D652C9"/>
    <w:rsid w:val="00D65E1B"/>
    <w:rsid w:val="00D67A85"/>
    <w:rsid w:val="00D81504"/>
    <w:rsid w:val="00D920AF"/>
    <w:rsid w:val="00D92354"/>
    <w:rsid w:val="00D95AA2"/>
    <w:rsid w:val="00DA220F"/>
    <w:rsid w:val="00DA466B"/>
    <w:rsid w:val="00DA6467"/>
    <w:rsid w:val="00DB00D3"/>
    <w:rsid w:val="00DB0C8A"/>
    <w:rsid w:val="00DB12F3"/>
    <w:rsid w:val="00DB2B8C"/>
    <w:rsid w:val="00DB2CCC"/>
    <w:rsid w:val="00DC2B88"/>
    <w:rsid w:val="00DC56C7"/>
    <w:rsid w:val="00DC7DDF"/>
    <w:rsid w:val="00DD403C"/>
    <w:rsid w:val="00DE3A4D"/>
    <w:rsid w:val="00DF3223"/>
    <w:rsid w:val="00DF69F2"/>
    <w:rsid w:val="00E46B5A"/>
    <w:rsid w:val="00E72BD5"/>
    <w:rsid w:val="00E842E0"/>
    <w:rsid w:val="00E93E64"/>
    <w:rsid w:val="00E979A1"/>
    <w:rsid w:val="00EA57BC"/>
    <w:rsid w:val="00EA6D2C"/>
    <w:rsid w:val="00EB1A8C"/>
    <w:rsid w:val="00EC28FA"/>
    <w:rsid w:val="00ED3495"/>
    <w:rsid w:val="00EE12C8"/>
    <w:rsid w:val="00EE36E9"/>
    <w:rsid w:val="00EF478E"/>
    <w:rsid w:val="00EF6CFC"/>
    <w:rsid w:val="00F06249"/>
    <w:rsid w:val="00F07058"/>
    <w:rsid w:val="00F11851"/>
    <w:rsid w:val="00F221A2"/>
    <w:rsid w:val="00F30CE4"/>
    <w:rsid w:val="00F33F42"/>
    <w:rsid w:val="00F42250"/>
    <w:rsid w:val="00F4698F"/>
    <w:rsid w:val="00F56257"/>
    <w:rsid w:val="00F77B3E"/>
    <w:rsid w:val="00F84035"/>
    <w:rsid w:val="00FB15BF"/>
    <w:rsid w:val="00FD191D"/>
    <w:rsid w:val="00FD312E"/>
    <w:rsid w:val="00FD599D"/>
    <w:rsid w:val="00FF2A77"/>
    <w:rsid w:val="00FF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58759"/>
  <w15:docId w15:val="{D0B2D2B0-8B4B-436F-BD39-D997FED6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1B7"/>
    <w:pPr>
      <w:spacing w:line="280" w:lineRule="atLeast"/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aliases w:val="otázka"/>
    <w:basedOn w:val="Standardnpsmoodstavce"/>
    <w:uiPriority w:val="20"/>
    <w:rsid w:val="001C36DE"/>
    <w:rPr>
      <w:rFonts w:ascii="Arial" w:hAnsi="Arial"/>
      <w:b/>
      <w:iCs/>
      <w:sz w:val="24"/>
      <w:u w:val="single"/>
    </w:rPr>
  </w:style>
  <w:style w:type="paragraph" w:customStyle="1" w:styleId="obrtab">
    <w:name w:val="obr+tab"/>
    <w:basedOn w:val="Normlnweb"/>
    <w:link w:val="obrtabChar"/>
    <w:qFormat/>
    <w:rsid w:val="008919AC"/>
    <w:pPr>
      <w:spacing w:before="240"/>
    </w:pPr>
    <w:rPr>
      <w:rFonts w:eastAsia="Arial Unicode MS" w:cs="Arial Unicode MS"/>
      <w:b/>
      <w:bCs/>
      <w:i/>
      <w:sz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19AC"/>
  </w:style>
  <w:style w:type="character" w:customStyle="1" w:styleId="obrtabChar">
    <w:name w:val="obr+tab Char"/>
    <w:basedOn w:val="Standardnpsmoodstavce"/>
    <w:link w:val="obrtab"/>
    <w:rsid w:val="008919AC"/>
    <w:rPr>
      <w:rFonts w:ascii="Times New Roman" w:eastAsia="Arial Unicode MS" w:hAnsi="Times New Roman" w:cs="Arial Unicode MS"/>
      <w:b/>
      <w:bCs/>
      <w:i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B7"/>
    <w:rPr>
      <w:rFonts w:ascii="Tahoma" w:hAnsi="Tahoma" w:cs="Tahoma"/>
      <w:sz w:val="16"/>
      <w:szCs w:val="16"/>
    </w:rPr>
  </w:style>
  <w:style w:type="paragraph" w:customStyle="1" w:styleId="FreeForm">
    <w:name w:val="Free Form"/>
    <w:uiPriority w:val="99"/>
    <w:rsid w:val="000641B7"/>
    <w:rPr>
      <w:rFonts w:ascii="Times New Roman" w:eastAsia="Times New Roman" w:hAnsi="Times New Roman"/>
      <w:color w:val="000000"/>
    </w:rPr>
  </w:style>
  <w:style w:type="paragraph" w:customStyle="1" w:styleId="Nzevsmlouvy">
    <w:name w:val="Název smlouvy"/>
    <w:uiPriority w:val="99"/>
    <w:rsid w:val="000641B7"/>
    <w:pPr>
      <w:spacing w:line="280" w:lineRule="atLeast"/>
      <w:jc w:val="center"/>
    </w:pPr>
    <w:rPr>
      <w:rFonts w:ascii="Times New Roman" w:eastAsia="Times New Roman" w:hAnsi="Times New Roman"/>
      <w:b/>
      <w:color w:val="000000"/>
      <w:sz w:val="36"/>
    </w:rPr>
  </w:style>
  <w:style w:type="paragraph" w:customStyle="1" w:styleId="Smluvnstrana">
    <w:name w:val="Smluvní strana"/>
    <w:autoRedefine/>
    <w:uiPriority w:val="99"/>
    <w:rsid w:val="000641B7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jc w:val="center"/>
    </w:pPr>
    <w:rPr>
      <w:rFonts w:ascii="Times New Roman" w:eastAsia="Times New Roman" w:hAnsi="Times New Roman"/>
      <w:color w:val="000000"/>
      <w:sz w:val="22"/>
    </w:rPr>
  </w:style>
  <w:style w:type="paragraph" w:customStyle="1" w:styleId="Identifikacestran">
    <w:name w:val="Identifikace stran"/>
    <w:uiPriority w:val="99"/>
    <w:rsid w:val="000641B7"/>
    <w:pPr>
      <w:spacing w:line="280" w:lineRule="atLeast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Prohlen">
    <w:name w:val="Prohlášení"/>
    <w:uiPriority w:val="99"/>
    <w:rsid w:val="000641B7"/>
    <w:pPr>
      <w:spacing w:line="280" w:lineRule="atLeast"/>
      <w:jc w:val="center"/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Heading21">
    <w:name w:val="Heading 21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link w:val="Heading21Char"/>
    <w:rsid w:val="00007ABD"/>
    <w:pPr>
      <w:numPr>
        <w:ilvl w:val="1"/>
        <w:numId w:val="13"/>
      </w:numPr>
      <w:spacing w:after="120" w:line="280" w:lineRule="atLeast"/>
      <w:jc w:val="both"/>
      <w:outlineLvl w:val="1"/>
    </w:pPr>
    <w:rPr>
      <w:rFonts w:ascii="Arial" w:eastAsia="Times New Roman" w:hAnsi="Arial"/>
      <w:color w:val="000000"/>
      <w:sz w:val="22"/>
    </w:rPr>
  </w:style>
  <w:style w:type="paragraph" w:styleId="Odstavecseseznamem">
    <w:name w:val="List Paragraph"/>
    <w:basedOn w:val="Normln"/>
    <w:uiPriority w:val="99"/>
    <w:qFormat/>
    <w:rsid w:val="00007ABD"/>
    <w:pPr>
      <w:ind w:left="708"/>
    </w:pPr>
    <w:rPr>
      <w:rFonts w:ascii="Arial" w:hAnsi="Arial"/>
      <w:sz w:val="22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0641B7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41B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rsid w:val="000641B7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641B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641B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641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1B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641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1B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1">
    <w:name w:val="Header1"/>
    <w:uiPriority w:val="99"/>
    <w:rsid w:val="000641B7"/>
    <w:pPr>
      <w:tabs>
        <w:tab w:val="center" w:pos="4536"/>
        <w:tab w:val="right" w:pos="9072"/>
      </w:tabs>
      <w:spacing w:line="280" w:lineRule="atLeast"/>
      <w:jc w:val="both"/>
    </w:pPr>
    <w:rPr>
      <w:rFonts w:ascii="Times New Roman" w:eastAsia="Times New Roman" w:hAnsi="Times New Roman"/>
      <w:color w:val="000000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E7B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B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B6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B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B6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rsid w:val="00D920AF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6011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60118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Nadpis">
    <w:name w:val="Nadpis"/>
    <w:basedOn w:val="Heading21"/>
    <w:link w:val="NadpisChar"/>
    <w:qFormat/>
    <w:rsid w:val="00007ABD"/>
    <w:pPr>
      <w:numPr>
        <w:numId w:val="1"/>
      </w:numPr>
      <w:tabs>
        <w:tab w:val="clear" w:pos="144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</w:pPr>
    <w:rPr>
      <w:rFonts w:cs="Arial"/>
      <w:b/>
      <w:caps/>
      <w:color w:val="14387F"/>
      <w:szCs w:val="22"/>
    </w:rPr>
  </w:style>
  <w:style w:type="character" w:customStyle="1" w:styleId="Heading21Char">
    <w:name w:val="Heading 21 Char"/>
    <w:aliases w:val="h2 Char,hlavicka Char,F2 Char,F21 Char,ASAPHeading 2 Char,Nadpis 2T Char,PA Major Section Char,2 Char,sub-sect Char,21 Char,sub-sect1 Char,22 Char,sub-sect2 Char,211 Char,sub-sect11 Char,Podkapitola1 Char,Nadpis kapitoly Char"/>
    <w:basedOn w:val="Standardnpsmoodstavce"/>
    <w:link w:val="Heading21"/>
    <w:rsid w:val="00007ABD"/>
    <w:rPr>
      <w:rFonts w:ascii="Arial" w:eastAsia="Times New Roman" w:hAnsi="Arial"/>
      <w:color w:val="000000"/>
      <w:sz w:val="22"/>
    </w:rPr>
  </w:style>
  <w:style w:type="character" w:customStyle="1" w:styleId="NadpisChar">
    <w:name w:val="Nadpis Char"/>
    <w:basedOn w:val="Heading21Char"/>
    <w:link w:val="Nadpis"/>
    <w:rsid w:val="00007ABD"/>
    <w:rPr>
      <w:rFonts w:ascii="Arial" w:eastAsia="Times New Roman" w:hAnsi="Arial" w:cs="Arial"/>
      <w:b/>
      <w:caps/>
      <w:color w:val="14387F"/>
      <w:sz w:val="22"/>
      <w:szCs w:val="22"/>
    </w:rPr>
  </w:style>
  <w:style w:type="paragraph" w:customStyle="1" w:styleId="Nadpis11">
    <w:name w:val="Nadpis 11"/>
    <w:basedOn w:val="Normln"/>
    <w:next w:val="Odstavecseseznamem"/>
    <w:uiPriority w:val="9"/>
    <w:qFormat/>
    <w:rsid w:val="00F56257"/>
    <w:pPr>
      <w:keepNext/>
      <w:keepLines/>
      <w:tabs>
        <w:tab w:val="num" w:pos="360"/>
      </w:tabs>
      <w:spacing w:before="320" w:line="276" w:lineRule="auto"/>
      <w:ind w:left="360" w:hanging="360"/>
      <w:jc w:val="left"/>
      <w:outlineLvl w:val="0"/>
    </w:pPr>
    <w:rPr>
      <w:rFonts w:ascii="Palatino Linotype" w:hAnsi="Palatino Linotype"/>
      <w:b/>
      <w:caps/>
      <w:color w:val="auto"/>
      <w:sz w:val="20"/>
      <w:szCs w:val="32"/>
    </w:rPr>
  </w:style>
  <w:style w:type="numbering" w:customStyle="1" w:styleId="slovn">
    <w:name w:val="Číslování"/>
    <w:basedOn w:val="Bezseznamu"/>
    <w:uiPriority w:val="99"/>
    <w:rsid w:val="00F56257"/>
    <w:pPr>
      <w:numPr>
        <w:numId w:val="12"/>
      </w:numPr>
    </w:pPr>
  </w:style>
  <w:style w:type="table" w:styleId="Mkatabulky">
    <w:name w:val="Table Grid"/>
    <w:basedOn w:val="Normlntabulka"/>
    <w:uiPriority w:val="39"/>
    <w:rsid w:val="00F56257"/>
    <w:rPr>
      <w:rFonts w:ascii="Palatino Linotype" w:eastAsia="Palatino Linotype" w:hAnsi="Palatino Linotype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0">
    <w:name w:val="heading21"/>
    <w:basedOn w:val="Normln"/>
    <w:rsid w:val="00445499"/>
    <w:pPr>
      <w:spacing w:after="120"/>
      <w:ind w:left="1418" w:hanging="708"/>
    </w:pPr>
    <w:rPr>
      <w:rFonts w:eastAsia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zechglob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tc.oper@chmi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itanz\AppData\Local\Microsoft\Windows\INetCache\Content.Outlook\LCG3TWQG\CHMU_licencni_smlouva%20(00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D0CD3-2506-4DF9-B8F2-2F85ABDE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CHMU_licencni_smlouva (002)</Template>
  <TotalTime>5</TotalTime>
  <Pages>10</Pages>
  <Words>2699</Words>
  <Characters>15929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27</vt:i4>
      </vt:variant>
    </vt:vector>
  </HeadingPairs>
  <TitlesOfParts>
    <vt:vector size="28" baseType="lpstr">
      <vt:lpstr/>
      <vt:lpstr>Úvodní ustanovení</vt:lpstr>
      <vt:lpstr>Předmět Smlouvy</vt:lpstr>
      <vt:lpstr>Provádění předmětu Smlouvy</vt:lpstr>
      <vt:lpstr>Doba a místa plnění</vt:lpstr>
      <vt:lpstr>Odměna a platební podmínky</vt:lpstr>
      <vt:lpstr>Práva a povinnosti Smluvních stran</vt:lpstr>
      <vt:lpstr>Záruka za jakost a záruční podmínky</vt:lpstr>
      <vt:lpstr>Smluvní sankce</vt:lpstr>
      <vt:lpstr>Ostatní a závěrečná ustanovení</vt:lpstr>
      <vt:lpstr>    Specifikace poskytovaných dat a služeb </vt:lpstr>
      <vt:lpstr>    /</vt:lpstr>
      <vt:lpstr>    </vt:lpstr>
      <vt:lpstr>    technická specifikace přístupu</vt:lpstr>
      <vt:lpstr>    K zabezpečení bezproblémovosti přenosu dat mezi Poskytovatelem a Nabyvatelem jso</vt:lpstr>
      <vt:lpstr>    Za Poskytovatele:</vt:lpstr>
      <vt:lpstr>    RNDr. Hana Kyznarová, tel.: 244 033 211, e-mail: hana.kyznarova@chmi.cz</vt:lpstr>
      <vt:lpstr>    RNDr. Lenka Crhová, Ph.D., tel: 244 032 250, e-mail: lenka.crhova@chmi.cz </vt:lpstr>
      <vt:lpstr>    Pokud nebyly produkty a informace Poskytovatelem dodány v řádném termínu a v řád</vt:lpstr>
      <vt:lpstr>    Za Nabyvatele:</vt:lpstr>
      <vt:lpstr>    Mgr. Petr Skalák, tel.: 774 953 420, e-mail: skalak.p@czechglobe.cz</vt:lpstr>
      <vt:lpstr>    Mgr. Jan Meitner, tel.: 730 164 640, e-mail: meitner.j@czechglobe.cz</vt:lpstr>
      <vt:lpstr>    </vt:lpstr>
      <vt:lpstr>    Pozn. od 1. 1. 2025 na základě účinnosti zákona č. 262/2024 Sb., o veřejné hydro</vt:lpstr>
      <vt:lpstr>    </vt:lpstr>
      <vt:lpstr>    FAKTURAČNÍ PODMÍNKY</vt:lpstr>
      <vt:lpstr>    Faktura za poskytnuté Produkty a Služby dle této smlouvy bude vystavena  4x ročn</vt:lpstr>
      <vt:lpstr>    Cena služeb viz. bod 2. a. Přílohy 2 této smlouvy bude fakturována v 1.Q.</vt:lpstr>
    </vt:vector>
  </TitlesOfParts>
  <Company>ČHMÚ</Company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anna.tibitanzlova@chmi.cz</dc:creator>
  <cp:lastModifiedBy>Lenka Dusová</cp:lastModifiedBy>
  <cp:revision>6</cp:revision>
  <cp:lastPrinted>2024-11-21T09:11:00Z</cp:lastPrinted>
  <dcterms:created xsi:type="dcterms:W3CDTF">2024-11-21T09:09:00Z</dcterms:created>
  <dcterms:modified xsi:type="dcterms:W3CDTF">2024-11-22T08:59:00Z</dcterms:modified>
</cp:coreProperties>
</file>