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Dodatek č. 1 ke</w:t>
      </w:r>
      <w:bookmarkEnd w:id="0"/>
      <w:bookmarkEnd w:id="1"/>
      <w:bookmarkEnd w:id="2"/>
    </w:p>
    <w:p>
      <w:pPr>
        <w:pStyle w:val="Style2"/>
        <w:keepNext/>
        <w:keepLines/>
        <w:widowControl w:val="0"/>
        <w:shd w:val="clear" w:color="auto" w:fill="auto"/>
        <w:bidi w:val="0"/>
        <w:spacing w:before="0" w:after="200" w:line="240" w:lineRule="auto"/>
        <w:ind w:left="0" w:right="0" w:firstLine="0"/>
        <w:jc w:val="center"/>
        <w:rPr>
          <w:sz w:val="36"/>
          <w:szCs w:val="36"/>
        </w:rPr>
      </w:pPr>
      <w:bookmarkStart w:id="3" w:name="bookmark3"/>
      <w:bookmarkStart w:id="4" w:name="bookmark4"/>
      <w:bookmarkStart w:id="5" w:name="bookmark5"/>
      <w:r>
        <w:rPr>
          <w:b/>
          <w:bCs/>
          <w:color w:val="000000"/>
          <w:spacing w:val="0"/>
          <w:w w:val="100"/>
          <w:position w:val="0"/>
          <w:sz w:val="36"/>
          <w:szCs w:val="36"/>
          <w:shd w:val="clear" w:color="auto" w:fill="auto"/>
          <w:lang w:val="cs-CZ" w:eastAsia="cs-CZ" w:bidi="cs-CZ"/>
        </w:rPr>
        <w:t>SMLOUVĚ O DÍLO</w:t>
      </w:r>
      <w:bookmarkEnd w:id="3"/>
      <w:bookmarkEnd w:id="4"/>
      <w:bookmarkEnd w:id="5"/>
    </w:p>
    <w:p>
      <w:pPr>
        <w:pStyle w:val="Style2"/>
        <w:keepNext/>
        <w:keepLines/>
        <w:widowControl w:val="0"/>
        <w:shd w:val="clear" w:color="auto" w:fill="auto"/>
        <w:bidi w:val="0"/>
        <w:spacing w:before="0" w:after="200" w:line="240" w:lineRule="auto"/>
        <w:ind w:left="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6"/>
      <w:bookmarkEnd w:id="7"/>
      <w:bookmarkEnd w:id="8"/>
    </w:p>
    <w:p>
      <w:pPr>
        <w:pStyle w:val="Style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objednatele: 687/2024</w:t>
      </w:r>
      <w:bookmarkEnd w:id="10"/>
      <w:bookmarkEnd w:id="11"/>
      <w:bookmarkEnd w:id="9"/>
    </w:p>
    <w:p>
      <w:pPr>
        <w:pStyle w:val="Style2"/>
        <w:keepNext/>
        <w:keepLines/>
        <w:widowControl w:val="0"/>
        <w:shd w:val="clear" w:color="auto" w:fill="auto"/>
        <w:bidi w:val="0"/>
        <w:spacing w:before="0" w:after="200" w:line="240" w:lineRule="auto"/>
        <w:ind w:left="268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Číslo smlouvy zhotovitele:</w:t>
      </w:r>
      <w:bookmarkEnd w:id="12"/>
      <w:bookmarkEnd w:id="13"/>
      <w:bookmarkEnd w:id="14"/>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200" w:line="218" w:lineRule="auto"/>
        <w:ind w:left="0" w:right="0" w:firstLine="0"/>
        <w:jc w:val="center"/>
      </w:pPr>
      <w:r>
        <w:rPr>
          <w:b/>
          <w:bCs/>
          <w:color w:val="000000"/>
          <w:spacing w:val="0"/>
          <w:w w:val="100"/>
          <w:position w:val="0"/>
          <w:sz w:val="24"/>
          <w:szCs w:val="24"/>
          <w:shd w:val="clear" w:color="auto" w:fill="auto"/>
          <w:lang w:val="cs-CZ" w:eastAsia="cs-CZ" w:bidi="cs-CZ"/>
        </w:rPr>
        <w:t>“</w:t>
      </w:r>
      <w:r>
        <w:rPr>
          <w:b/>
          <w:bCs/>
          <w:color w:val="000000"/>
          <w:spacing w:val="0"/>
          <w:w w:val="100"/>
          <w:position w:val="0"/>
          <w:shd w:val="clear" w:color="auto" w:fill="auto"/>
          <w:lang w:val="cs-CZ" w:eastAsia="cs-CZ" w:bidi="cs-CZ"/>
        </w:rPr>
        <w:t>Bystřice, úsek 2, ř. km 4,322-4,976 - panely střední chodby bez křížení komunikací”</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Smluvní strany:</w:t>
      </w:r>
      <w:bookmarkEnd w:id="15"/>
      <w:bookmarkEnd w:id="16"/>
      <w:bookmarkEnd w:id="17"/>
    </w:p>
    <w:p>
      <w:pPr>
        <w:pStyle w:val="Style2"/>
        <w:keepNext/>
        <w:keepLines/>
        <w:widowControl w:val="0"/>
        <w:shd w:val="clear" w:color="auto" w:fill="auto"/>
        <w:tabs>
          <w:tab w:pos="2803" w:val="left"/>
        </w:tabs>
        <w:bidi w:val="0"/>
        <w:spacing w:before="0" w:after="0" w:line="240" w:lineRule="auto"/>
        <w:ind w:left="0" w:right="0" w:firstLine="0"/>
        <w:jc w:val="left"/>
      </w:pPr>
      <w:bookmarkStart w:id="18" w:name="bookmark18"/>
      <w:bookmarkStart w:id="19" w:name="bookmark19"/>
      <w:bookmarkStart w:id="20" w:name="bookmark20"/>
      <w:r>
        <w:rPr>
          <w:b/>
          <w:bCs/>
          <w:color w:val="000000"/>
          <w:spacing w:val="0"/>
          <w:w w:val="100"/>
          <w:position w:val="0"/>
          <w:shd w:val="clear" w:color="auto" w:fill="auto"/>
          <w:lang w:val="cs-CZ" w:eastAsia="cs-CZ" w:bidi="cs-CZ"/>
        </w:rPr>
        <w:t>objednatel:</w:t>
        <w:tab/>
        <w:t>Povodí Ohře, státní podnik</w:t>
      </w:r>
      <w:bookmarkEnd w:id="18"/>
      <w:bookmarkEnd w:id="19"/>
      <w:bookmarkEnd w:id="20"/>
    </w:p>
    <w:p>
      <w:pPr>
        <w:pStyle w:val="Style2"/>
        <w:keepNext/>
        <w:keepLines/>
        <w:widowControl w:val="0"/>
        <w:shd w:val="clear" w:color="auto" w:fill="auto"/>
        <w:tabs>
          <w:tab w:pos="2803" w:val="left"/>
        </w:tabs>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sídlo:</w:t>
        <w:tab/>
        <w:t>Bezručova 4219, 430 03 Chomutov</w:t>
      </w:r>
      <w:bookmarkEnd w:id="21"/>
      <w:bookmarkEnd w:id="22"/>
      <w:bookmarkEnd w:id="23"/>
    </w:p>
    <w:p>
      <w:pPr>
        <w:pStyle w:val="Style2"/>
        <w:keepNext/>
        <w:keepLines/>
        <w:widowControl w:val="0"/>
        <w:shd w:val="clear" w:color="auto" w:fill="auto"/>
        <w:bidi w:val="0"/>
        <w:spacing w:before="0" w:after="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statutární orgán:</w:t>
      </w:r>
      <w:bookmarkEnd w:id="24"/>
      <w:bookmarkEnd w:id="25"/>
      <w:bookmarkEnd w:id="26"/>
    </w:p>
    <w:p>
      <w:pPr>
        <w:pStyle w:val="Style9"/>
        <w:keepNext w:val="0"/>
        <w:keepLines w:val="0"/>
        <w:widowControl w:val="0"/>
        <w:shd w:val="clear" w:color="auto" w:fill="auto"/>
        <w:bidi w:val="0"/>
        <w:spacing w:before="0" w:after="200" w:line="240" w:lineRule="auto"/>
        <w:ind w:left="0" w:right="0" w:firstLine="0"/>
        <w:jc w:val="left"/>
      </w:pPr>
      <w:bookmarkStart w:id="27" w:name="bookmark27"/>
      <w:bookmarkStart w:id="28" w:name="bookmark28"/>
      <w:r>
        <w:rPr>
          <w:color w:val="000000"/>
          <w:spacing w:val="0"/>
          <w:w w:val="100"/>
          <w:position w:val="0"/>
          <w:shd w:val="clear" w:color="auto" w:fill="auto"/>
          <w:lang w:val="cs-CZ" w:eastAsia="cs-CZ" w:bidi="cs-CZ"/>
        </w:rPr>
        <w:t>oprávněn k podpisu smlouvy a k jednání o věcech smluvních: oprávněn jednat o věcech technických:</w:t>
      </w:r>
      <w:bookmarkEnd w:id="27"/>
      <w:bookmarkEnd w:id="28"/>
    </w:p>
    <w:p>
      <w:pPr>
        <w:pStyle w:val="Style2"/>
        <w:keepNext/>
        <w:keepLines/>
        <w:widowControl w:val="0"/>
        <w:shd w:val="clear" w:color="auto" w:fill="auto"/>
        <w:bidi w:val="0"/>
        <w:spacing w:before="0" w:after="78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technický dozor objednatele:</w:t>
      </w:r>
      <w:bookmarkEnd w:id="29"/>
      <w:bookmarkEnd w:id="30"/>
      <w:bookmarkEnd w:id="31"/>
    </w:p>
    <w:p>
      <w:pPr>
        <w:pStyle w:val="Style2"/>
        <w:keepNext/>
        <w:keepLines/>
        <w:widowControl w:val="0"/>
        <w:shd w:val="clear" w:color="auto" w:fill="auto"/>
        <w:tabs>
          <w:tab w:pos="2803"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IČO:</w:t>
        <w:tab/>
        <w:t>70889988</w:t>
      </w:r>
      <w:bookmarkEnd w:id="32"/>
      <w:bookmarkEnd w:id="33"/>
      <w:bookmarkEnd w:id="34"/>
    </w:p>
    <w:p>
      <w:pPr>
        <w:pStyle w:val="Style2"/>
        <w:keepNext/>
        <w:keepLines/>
        <w:widowControl w:val="0"/>
        <w:shd w:val="clear" w:color="auto" w:fill="auto"/>
        <w:tabs>
          <w:tab w:pos="2803" w:val="left"/>
        </w:tabs>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DIČ:</w:t>
        <w:tab/>
        <w:t>CZ70889988</w:t>
      </w:r>
      <w:bookmarkEnd w:id="35"/>
      <w:bookmarkEnd w:id="36"/>
      <w:bookmarkEnd w:id="37"/>
    </w:p>
    <w:p>
      <w:pPr>
        <w:pStyle w:val="Style2"/>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bankovní spojení:</w:t>
      </w:r>
      <w:bookmarkEnd w:id="38"/>
      <w:bookmarkEnd w:id="39"/>
      <w:bookmarkEnd w:id="40"/>
    </w:p>
    <w:p>
      <w:pPr>
        <w:pStyle w:val="Style2"/>
        <w:keepNext/>
        <w:keepLines/>
        <w:widowControl w:val="0"/>
        <w:shd w:val="clear" w:color="auto" w:fill="auto"/>
        <w:bidi w:val="0"/>
        <w:spacing w:before="0" w:after="0" w:line="240" w:lineRule="auto"/>
        <w:ind w:left="0" w:right="0" w:firstLine="0"/>
        <w:jc w:val="left"/>
      </w:pPr>
      <w:bookmarkStart w:id="41" w:name="bookmark41"/>
      <w:bookmarkStart w:id="42" w:name="bookmark42"/>
      <w:bookmarkStart w:id="43" w:name="bookmark43"/>
      <w:r>
        <w:rPr>
          <w:color w:val="000000"/>
          <w:spacing w:val="0"/>
          <w:w w:val="100"/>
          <w:position w:val="0"/>
          <w:shd w:val="clear" w:color="auto" w:fill="auto"/>
          <w:lang w:val="cs-CZ" w:eastAsia="cs-CZ" w:bidi="cs-CZ"/>
        </w:rPr>
        <w:t>číslo účtu:</w:t>
      </w:r>
      <w:bookmarkEnd w:id="41"/>
      <w:bookmarkEnd w:id="42"/>
      <w:bookmarkEnd w:id="43"/>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20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(dále jen „objednatel“ nebo „POh“)</w:t>
      </w:r>
      <w:bookmarkEnd w:id="44"/>
      <w:bookmarkEnd w:id="45"/>
      <w:bookmarkEnd w:id="46"/>
    </w:p>
    <w:p>
      <w:pPr>
        <w:pStyle w:val="Style2"/>
        <w:keepNext/>
        <w:keepLines/>
        <w:widowControl w:val="0"/>
        <w:shd w:val="clear" w:color="auto" w:fill="auto"/>
        <w:bidi w:val="0"/>
        <w:spacing w:before="0" w:after="200" w:line="240" w:lineRule="auto"/>
        <w:ind w:left="0" w:right="0" w:firstLine="0"/>
        <w:jc w:val="left"/>
      </w:pPr>
      <w:bookmarkStart w:id="47" w:name="bookmark47"/>
      <w:bookmarkStart w:id="48" w:name="bookmark48"/>
      <w:bookmarkStart w:id="49" w:name="bookmark49"/>
      <w:r>
        <w:rPr>
          <w:b/>
          <w:bCs/>
          <w:color w:val="000000"/>
          <w:spacing w:val="0"/>
          <w:w w:val="100"/>
          <w:position w:val="0"/>
          <w:shd w:val="clear" w:color="auto" w:fill="auto"/>
          <w:lang w:val="cs-CZ" w:eastAsia="cs-CZ" w:bidi="cs-CZ"/>
        </w:rPr>
        <w:t>a</w:t>
      </w:r>
      <w:bookmarkEnd w:id="47"/>
      <w:bookmarkEnd w:id="48"/>
      <w:bookmarkEnd w:id="49"/>
    </w:p>
    <w:p>
      <w:pPr>
        <w:pStyle w:val="Style2"/>
        <w:keepNext/>
        <w:keepLines/>
        <w:widowControl w:val="0"/>
        <w:shd w:val="clear" w:color="auto" w:fill="auto"/>
        <w:tabs>
          <w:tab w:pos="2803" w:val="left"/>
        </w:tabs>
        <w:bidi w:val="0"/>
        <w:spacing w:before="0" w:after="0" w:line="240" w:lineRule="auto"/>
        <w:ind w:left="0" w:right="0" w:firstLine="0"/>
        <w:jc w:val="left"/>
      </w:pPr>
      <w:bookmarkStart w:id="47" w:name="bookmark47"/>
      <w:bookmarkStart w:id="48" w:name="bookmark48"/>
      <w:r>
        <w:rPr>
          <w:color w:val="000000"/>
          <w:spacing w:val="0"/>
          <w:w w:val="100"/>
          <w:position w:val="0"/>
          <w:shd w:val="clear" w:color="auto" w:fill="auto"/>
          <w:lang w:val="cs-CZ" w:eastAsia="cs-CZ" w:bidi="cs-CZ"/>
        </w:rPr>
        <w:t>zhotovitel</w:t>
      </w:r>
      <w:r>
        <w:rPr>
          <w:rFonts w:ascii="Times New Roman" w:eastAsia="Times New Roman" w:hAnsi="Times New Roman" w:cs="Times New Roman"/>
          <w:color w:val="000000"/>
          <w:spacing w:val="0"/>
          <w:w w:val="100"/>
          <w:position w:val="0"/>
          <w:shd w:val="clear" w:color="auto" w:fill="auto"/>
          <w:lang w:val="cs-CZ" w:eastAsia="cs-CZ" w:bidi="cs-CZ"/>
        </w:rPr>
        <w:t>:</w:t>
        <w:tab/>
      </w:r>
      <w:r>
        <w:rPr>
          <w:b/>
          <w:bCs/>
          <w:color w:val="000000"/>
          <w:spacing w:val="0"/>
          <w:w w:val="100"/>
          <w:position w:val="0"/>
          <w:shd w:val="clear" w:color="auto" w:fill="auto"/>
          <w:lang w:val="cs-CZ" w:eastAsia="cs-CZ" w:bidi="cs-CZ"/>
        </w:rPr>
        <w:t>Vodohospodářské stavby, společnost s ručením omezeným</w:t>
      </w:r>
      <w:bookmarkEnd w:id="47"/>
      <w:bookmarkEnd w:id="48"/>
    </w:p>
    <w:p>
      <w:pPr>
        <w:pStyle w:val="Style2"/>
        <w:keepNext/>
        <w:keepLines/>
        <w:widowControl w:val="0"/>
        <w:shd w:val="clear" w:color="auto" w:fill="auto"/>
        <w:tabs>
          <w:tab w:pos="2803" w:val="left"/>
        </w:tabs>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sídlo:</w:t>
        <w:tab/>
        <w:t>Křižíkova 2393, 415 01 Teplice</w:t>
      </w:r>
      <w:bookmarkEnd w:id="50"/>
      <w:bookmarkEnd w:id="51"/>
      <w:bookmarkEnd w:id="52"/>
    </w:p>
    <w:p>
      <w:pPr>
        <w:pStyle w:val="Style2"/>
        <w:keepNext/>
        <w:keepLines/>
        <w:widowControl w:val="0"/>
        <w:shd w:val="clear" w:color="auto" w:fill="auto"/>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oprávněn(i) k podpisu smlouvy:</w:t>
      </w:r>
      <w:bookmarkEnd w:id="53"/>
      <w:bookmarkEnd w:id="54"/>
      <w:bookmarkEnd w:id="55"/>
    </w:p>
    <w:p>
      <w:pPr>
        <w:pStyle w:val="Style2"/>
        <w:keepNext/>
        <w:keepLines/>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oprávněn(i) jednat o věcech smluvních:</w:t>
      </w:r>
      <w:bookmarkEnd w:id="56"/>
      <w:bookmarkEnd w:id="57"/>
      <w:bookmarkEnd w:id="58"/>
    </w:p>
    <w:p>
      <w:pPr>
        <w:pStyle w:val="Style2"/>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bookmarkStart w:id="62" w:name="bookmark62"/>
      <w:r>
        <w:rPr>
          <w:color w:val="000000"/>
          <w:spacing w:val="0"/>
          <w:w w:val="100"/>
          <w:position w:val="0"/>
          <w:shd w:val="clear" w:color="auto" w:fill="auto"/>
          <w:lang w:val="cs-CZ" w:eastAsia="cs-CZ" w:bidi="cs-CZ"/>
        </w:rPr>
        <w:t>oprávněn(i) jednat o věcech technických:</w:t>
      </w:r>
      <w:bookmarkEnd w:id="59"/>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stavbyvedoucí:</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manažer stavby:</w:t>
      </w:r>
      <w:bookmarkEnd w:id="66"/>
      <w:bookmarkEnd w:id="67"/>
      <w:bookmarkEnd w:id="68"/>
    </w:p>
    <w:p>
      <w:pPr>
        <w:pStyle w:val="Style2"/>
        <w:keepNext/>
        <w:keepLines/>
        <w:widowControl w:val="0"/>
        <w:shd w:val="clear" w:color="auto" w:fill="auto"/>
        <w:tabs>
          <w:tab w:pos="2803" w:val="left"/>
        </w:tabs>
        <w:bidi w:val="0"/>
        <w:spacing w:before="0" w:after="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IČO:</w:t>
        <w:tab/>
        <w:t>40233308</w:t>
      </w:r>
      <w:bookmarkEnd w:id="69"/>
      <w:bookmarkEnd w:id="70"/>
      <w:bookmarkEnd w:id="71"/>
    </w:p>
    <w:p>
      <w:pPr>
        <w:pStyle w:val="Style2"/>
        <w:keepNext/>
        <w:keepLines/>
        <w:widowControl w:val="0"/>
        <w:shd w:val="clear" w:color="auto" w:fill="auto"/>
        <w:tabs>
          <w:tab w:pos="2803" w:val="left"/>
        </w:tabs>
        <w:bidi w:val="0"/>
        <w:spacing w:before="0" w:after="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DIČ:</w:t>
        <w:tab/>
        <w:t>CZ40233308</w:t>
      </w:r>
      <w:bookmarkEnd w:id="72"/>
      <w:bookmarkEnd w:id="73"/>
      <w:bookmarkEnd w:id="74"/>
    </w:p>
    <w:p>
      <w:pPr>
        <w:pStyle w:val="Style2"/>
        <w:keepNext/>
        <w:keepLines/>
        <w:widowControl w:val="0"/>
        <w:shd w:val="clear" w:color="auto" w:fill="auto"/>
        <w:bidi w:val="0"/>
        <w:spacing w:before="0" w:after="0" w:line="240" w:lineRule="auto"/>
        <w:ind w:left="0" w:right="0" w:firstLine="0"/>
        <w:jc w:val="left"/>
      </w:pPr>
      <w:bookmarkStart w:id="75" w:name="bookmark75"/>
      <w:bookmarkStart w:id="76" w:name="bookmark76"/>
      <w:bookmarkStart w:id="77" w:name="bookmark77"/>
      <w:r>
        <w:rPr>
          <w:color w:val="000000"/>
          <w:spacing w:val="0"/>
          <w:w w:val="100"/>
          <w:position w:val="0"/>
          <w:shd w:val="clear" w:color="auto" w:fill="auto"/>
          <w:lang w:val="cs-CZ" w:eastAsia="cs-CZ" w:bidi="cs-CZ"/>
        </w:rPr>
        <w:t>bankovní spojení:</w:t>
      </w:r>
      <w:bookmarkEnd w:id="75"/>
      <w:bookmarkEnd w:id="76"/>
      <w:bookmarkEnd w:id="77"/>
    </w:p>
    <w:p>
      <w:pPr>
        <w:pStyle w:val="Style2"/>
        <w:keepNext/>
        <w:keepLines/>
        <w:widowControl w:val="0"/>
        <w:shd w:val="clear" w:color="auto" w:fill="auto"/>
        <w:bidi w:val="0"/>
        <w:spacing w:before="0" w:after="0" w:line="240" w:lineRule="auto"/>
        <w:ind w:left="0" w:right="0" w:firstLine="0"/>
        <w:jc w:val="left"/>
      </w:pPr>
      <w:bookmarkStart w:id="78" w:name="bookmark78"/>
      <w:bookmarkStart w:id="79" w:name="bookmark79"/>
      <w:bookmarkStart w:id="80" w:name="bookmark80"/>
      <w:r>
        <w:rPr>
          <w:color w:val="000000"/>
          <w:spacing w:val="0"/>
          <w:w w:val="100"/>
          <w:position w:val="0"/>
          <w:shd w:val="clear" w:color="auto" w:fill="auto"/>
          <w:lang w:val="cs-CZ" w:eastAsia="cs-CZ" w:bidi="cs-CZ"/>
        </w:rPr>
        <w:t>číslo účtu:</w:t>
      </w:r>
      <w:bookmarkEnd w:id="78"/>
      <w:bookmarkEnd w:id="79"/>
      <w:bookmarkEnd w:id="80"/>
    </w:p>
    <w:p>
      <w:pPr>
        <w:pStyle w:val="Style2"/>
        <w:keepNext/>
        <w:keepLines/>
        <w:widowControl w:val="0"/>
        <w:shd w:val="clear" w:color="auto" w:fill="auto"/>
        <w:tabs>
          <w:tab w:pos="2803" w:val="left"/>
        </w:tabs>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shd w:val="clear" w:color="auto" w:fill="auto"/>
          <w:lang w:val="cs-CZ" w:eastAsia="cs-CZ" w:bidi="cs-CZ"/>
        </w:rPr>
        <w:t>zápis v obchodním rejstříku: Krajského soudu v Ústí nad Labem, oddíl C, vložka 1578 tel.:</w:t>
        <w:tab/>
        <w:t>e-mail:</w:t>
      </w:r>
      <w:bookmarkEnd w:id="81"/>
      <w:bookmarkEnd w:id="82"/>
      <w:bookmarkEnd w:id="83"/>
    </w:p>
    <w:p>
      <w:pPr>
        <w:pStyle w:val="Style9"/>
        <w:keepNext w:val="0"/>
        <w:keepLines w:val="0"/>
        <w:widowControl w:val="0"/>
        <w:shd w:val="clear" w:color="auto" w:fill="auto"/>
        <w:bidi w:val="0"/>
        <w:spacing w:before="0" w:after="200" w:line="240" w:lineRule="auto"/>
        <w:ind w:left="0" w:right="0" w:firstLine="0"/>
        <w:jc w:val="left"/>
      </w:pPr>
      <w:bookmarkStart w:id="84" w:name="bookmark84"/>
      <w:bookmarkStart w:id="85" w:name="bookmark85"/>
      <w:r>
        <w:rPr>
          <w:color w:val="000000"/>
          <w:spacing w:val="0"/>
          <w:w w:val="100"/>
          <w:position w:val="0"/>
          <w:shd w:val="clear" w:color="auto" w:fill="auto"/>
          <w:lang w:val="cs-CZ" w:eastAsia="cs-CZ" w:bidi="cs-CZ"/>
        </w:rPr>
        <w:t>(dále jen „zhotovitel“)</w:t>
      </w:r>
      <w:bookmarkEnd w:id="84"/>
      <w:bookmarkEnd w:id="85"/>
      <w:r>
        <w:br w:type="page"/>
      </w:r>
    </w:p>
    <w:p>
      <w:pPr>
        <w:pStyle w:val="Style9"/>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Na podkladě skutečností, které se vyskytly v průběhu realizace, přičemž jejich zajištění je podmínkou pro řádné dokončení díla, se smluvní strany dohodly ve smyslu příslušných smluvních ustanovení na uzavření tohoto dodatku.</w:t>
      </w:r>
    </w:p>
    <w:p>
      <w:pPr>
        <w:pStyle w:val="Style9"/>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Jedná se o změnu oprávněného zástupce zhotovitele: </w:t>
      </w:r>
      <w:r>
        <w:rPr>
          <w:color w:val="000000"/>
          <w:spacing w:val="0"/>
          <w:w w:val="100"/>
          <w:position w:val="0"/>
          <w:shd w:val="clear" w:color="auto" w:fill="auto"/>
          <w:lang w:val="cs-CZ" w:eastAsia="cs-CZ" w:bidi="cs-CZ"/>
        </w:rPr>
        <w:t>Původní znění: manažer stavby</w:t>
      </w:r>
    </w:p>
    <w:p>
      <w:pPr>
        <w:pStyle w:val="Style2"/>
        <w:keepNext/>
        <w:keepLines/>
        <w:widowControl w:val="0"/>
        <w:shd w:val="clear" w:color="auto" w:fill="auto"/>
        <w:bidi w:val="0"/>
        <w:spacing w:before="0" w:after="200" w:line="240" w:lineRule="auto"/>
        <w:ind w:left="0" w:right="0" w:firstLine="0"/>
        <w:jc w:val="both"/>
      </w:pPr>
      <w:bookmarkStart w:id="86" w:name="bookmark86"/>
      <w:bookmarkStart w:id="87" w:name="bookmark87"/>
      <w:bookmarkStart w:id="88" w:name="bookmark88"/>
      <w:r>
        <w:rPr>
          <w:color w:val="000000"/>
          <w:spacing w:val="0"/>
          <w:w w:val="100"/>
          <w:position w:val="0"/>
          <w:shd w:val="clear" w:color="auto" w:fill="auto"/>
          <w:lang w:val="cs-CZ" w:eastAsia="cs-CZ" w:bidi="cs-CZ"/>
        </w:rPr>
        <w:t>Nové znění: manažer stavby</w:t>
      </w:r>
      <w:bookmarkEnd w:id="86"/>
      <w:bookmarkEnd w:id="87"/>
      <w:bookmarkEnd w:id="88"/>
    </w:p>
    <w:p>
      <w:pPr>
        <w:pStyle w:val="Style9"/>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w:t>
      </w:r>
    </w:p>
    <w:p>
      <w:pPr>
        <w:pStyle w:val="Style9"/>
        <w:keepNext w:val="0"/>
        <w:keepLines w:val="0"/>
        <w:widowControl w:val="0"/>
        <w:shd w:val="clear" w:color="auto" w:fill="auto"/>
        <w:bidi w:val="0"/>
        <w:spacing w:before="0" w:after="0" w:line="240" w:lineRule="auto"/>
        <w:ind w:left="0" w:right="0" w:firstLine="0"/>
        <w:jc w:val="both"/>
        <w:sectPr>
          <w:footerReference w:type="default" r:id="rId5"/>
          <w:footnotePr>
            <w:pos w:val="pageBottom"/>
            <w:numFmt w:val="decimal"/>
            <w:numRestart w:val="continuous"/>
          </w:footnotePr>
          <w:pgSz w:w="11909" w:h="16838"/>
          <w:pgMar w:top="1925" w:left="1389" w:right="1375" w:bottom="1960" w:header="1497" w:footer="3" w:gutter="0"/>
          <w:pgNumType w:start="1"/>
          <w:cols w:space="720"/>
          <w:noEndnote/>
          <w:rtlGutter w:val="0"/>
          <w:docGrid w:linePitch="360"/>
        </w:sectPr>
      </w:pPr>
      <w:r>
        <w:rPr>
          <w:color w:val="000000"/>
          <w:spacing w:val="0"/>
          <w:w w:val="100"/>
          <w:position w:val="0"/>
          <w:shd w:val="clear" w:color="auto" w:fill="auto"/>
          <w:lang w:val="cs-CZ" w:eastAsia="cs-CZ" w:bidi="cs-CZ"/>
        </w:rPr>
        <w:t>Na svědectví tohoto smluvní strany tímto podepisují tento dodatek ke smlouvě. 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94" w:left="0" w:right="0" w:bottom="5435"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oprávněný zástupce objednatele</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Teplicích</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694" w:left="1394" w:right="2421" w:bottom="5435" w:header="0" w:footer="3" w:gutter="0"/>
          <w:cols w:num="2" w:space="1715"/>
          <w:noEndnote/>
          <w:rtlGutter w:val="0"/>
          <w:docGrid w:linePitch="360"/>
        </w:sectPr>
      </w:pP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94" w:left="0" w:right="0" w:bottom="1694"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888365</wp:posOffset>
                </wp:positionH>
                <wp:positionV relativeFrom="paragraph">
                  <wp:posOffset>12700</wp:posOffset>
                </wp:positionV>
                <wp:extent cx="1688465" cy="387350"/>
                <wp:wrapSquare wrapText="bothSides"/>
                <wp:docPr id="3" name="Shape 3"/>
                <a:graphic xmlns:a="http://schemas.openxmlformats.org/drawingml/2006/main">
                  <a:graphicData uri="http://schemas.microsoft.com/office/word/2010/wordprocessingShape">
                    <wps:wsp>
                      <wps:cNvSpPr txBox="1"/>
                      <wps:spPr>
                        <a:xfrm>
                          <a:ext cx="1688465"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bookmarkStart w:id="89" w:name="bookmark89"/>
                            <w:r>
                              <w:rPr>
                                <w:color w:val="000000"/>
                                <w:spacing w:val="0"/>
                                <w:w w:val="100"/>
                                <w:position w:val="0"/>
                                <w:shd w:val="clear" w:color="auto" w:fill="auto"/>
                                <w:lang w:val="cs-CZ" w:eastAsia="cs-CZ" w:bidi="cs-CZ"/>
                              </w:rPr>
                              <w:t>investiční ředitel</w:t>
                            </w:r>
                            <w:bookmarkEnd w:id="89"/>
                          </w:p>
                          <w:p>
                            <w:pPr>
                              <w:pStyle w:val="Style9"/>
                              <w:keepNext w:val="0"/>
                              <w:keepLines w:val="0"/>
                              <w:widowControl w:val="0"/>
                              <w:shd w:val="clear" w:color="auto" w:fill="auto"/>
                              <w:bidi w:val="0"/>
                              <w:spacing w:before="0" w:after="0" w:line="240" w:lineRule="auto"/>
                              <w:ind w:left="0" w:right="0" w:firstLine="0"/>
                              <w:jc w:val="left"/>
                            </w:pPr>
                            <w:bookmarkStart w:id="90" w:name="bookmark90"/>
                            <w:bookmarkStart w:id="91" w:name="bookmark91"/>
                            <w:bookmarkStart w:id="92" w:name="bookmark92"/>
                            <w:r>
                              <w:rPr>
                                <w:color w:val="000000"/>
                                <w:spacing w:val="0"/>
                                <w:w w:val="100"/>
                                <w:position w:val="0"/>
                                <w:shd w:val="clear" w:color="auto" w:fill="auto"/>
                                <w:lang w:val="cs-CZ" w:eastAsia="cs-CZ" w:bidi="cs-CZ"/>
                              </w:rPr>
                              <w:t>Povodí Ohře, státní podnik</w:t>
                            </w:r>
                            <w:bookmarkEnd w:id="90"/>
                            <w:bookmarkEnd w:id="91"/>
                            <w:bookmarkEnd w:id="92"/>
                          </w:p>
                        </w:txbxContent>
                      </wps:txbx>
                      <wps:bodyPr lIns="0" tIns="0" rIns="0" bIns="0">
                        <a:noAutoFit/>
                      </wps:bodyPr>
                    </wps:wsp>
                  </a:graphicData>
                </a:graphic>
              </wp:anchor>
            </w:drawing>
          </mc:Choice>
          <mc:Fallback>
            <w:pict>
              <v:shape id="_x0000_s1029" type="#_x0000_t202" style="position:absolute;margin-left:69.950000000000003pt;margin-top:1.pt;width:132.94999999999999pt;height:30.5pt;z-index:-125829375;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bookmarkStart w:id="89" w:name="bookmark89"/>
                      <w:r>
                        <w:rPr>
                          <w:color w:val="000000"/>
                          <w:spacing w:val="0"/>
                          <w:w w:val="100"/>
                          <w:position w:val="0"/>
                          <w:shd w:val="clear" w:color="auto" w:fill="auto"/>
                          <w:lang w:val="cs-CZ" w:eastAsia="cs-CZ" w:bidi="cs-CZ"/>
                        </w:rPr>
                        <w:t>investiční ředitel</w:t>
                      </w:r>
                      <w:bookmarkEnd w:id="89"/>
                    </w:p>
                    <w:p>
                      <w:pPr>
                        <w:pStyle w:val="Style9"/>
                        <w:keepNext w:val="0"/>
                        <w:keepLines w:val="0"/>
                        <w:widowControl w:val="0"/>
                        <w:shd w:val="clear" w:color="auto" w:fill="auto"/>
                        <w:bidi w:val="0"/>
                        <w:spacing w:before="0" w:after="0" w:line="240" w:lineRule="auto"/>
                        <w:ind w:left="0" w:right="0" w:firstLine="0"/>
                        <w:jc w:val="left"/>
                      </w:pPr>
                      <w:bookmarkStart w:id="90" w:name="bookmark90"/>
                      <w:bookmarkStart w:id="91" w:name="bookmark91"/>
                      <w:bookmarkStart w:id="92" w:name="bookmark92"/>
                      <w:r>
                        <w:rPr>
                          <w:color w:val="000000"/>
                          <w:spacing w:val="0"/>
                          <w:w w:val="100"/>
                          <w:position w:val="0"/>
                          <w:shd w:val="clear" w:color="auto" w:fill="auto"/>
                          <w:lang w:val="cs-CZ" w:eastAsia="cs-CZ" w:bidi="cs-CZ"/>
                        </w:rPr>
                        <w:t>Povodí Ohře, státní podnik</w:t>
                      </w:r>
                      <w:bookmarkEnd w:id="90"/>
                      <w:bookmarkEnd w:id="91"/>
                      <w:bookmarkEnd w:id="92"/>
                    </w:p>
                  </w:txbxContent>
                </v:textbox>
                <w10:wrap type="square" anchorx="page"/>
              </v:shape>
            </w:pict>
          </mc:Fallback>
        </mc:AlternateContent>
      </w:r>
    </w:p>
    <w:p>
      <w:pPr>
        <w:pStyle w:val="Style9"/>
        <w:keepNext w:val="0"/>
        <w:keepLines w:val="0"/>
        <w:widowControl w:val="0"/>
        <w:shd w:val="clear" w:color="auto" w:fill="auto"/>
        <w:bidi w:val="0"/>
        <w:spacing w:before="0" w:after="0" w:line="240" w:lineRule="auto"/>
        <w:ind w:left="2320" w:right="0" w:firstLine="0"/>
        <w:jc w:val="left"/>
      </w:pPr>
      <w:r>
        <w:rPr>
          <w:color w:val="000000"/>
          <w:spacing w:val="0"/>
          <w:w w:val="100"/>
          <w:position w:val="0"/>
          <w:shd w:val="clear" w:color="auto" w:fill="auto"/>
          <w:lang w:val="cs-CZ" w:eastAsia="cs-CZ" w:bidi="cs-CZ"/>
        </w:rPr>
        <w:t>jednatel Vodohospodářské stavby, společnost s ručením omezeným</w:t>
      </w:r>
    </w:p>
    <w:sectPr>
      <w:footnotePr>
        <w:pos w:val="pageBottom"/>
        <w:numFmt w:val="decimal"/>
        <w:numRestart w:val="continuous"/>
      </w:footnotePr>
      <w:type w:val="continuous"/>
      <w:pgSz w:w="11909" w:h="16838"/>
      <w:pgMar w:top="1694" w:left="4053" w:right="1389" w:bottom="169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5761990</wp:posOffset>
              </wp:positionH>
              <wp:positionV relativeFrom="page">
                <wp:posOffset>10021570</wp:posOffset>
              </wp:positionV>
              <wp:extent cx="899160" cy="216535"/>
              <wp:wrapNone/>
              <wp:docPr id="1" name="Shape 1"/>
              <a:graphic xmlns:a="http://schemas.openxmlformats.org/drawingml/2006/main">
                <a:graphicData uri="http://schemas.microsoft.com/office/word/2010/wordprocessingShape">
                  <wps:wsp>
                    <wps:cNvSpPr txBox="1"/>
                    <wps:spPr>
                      <a:xfrm>
                        <a:ext cx="89916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3.69999999999999pt;margin-top:789.10000000000002pt;width:70.799999999999997pt;height:17.0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