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AC4B64" w14:textId="77777777" w:rsidR="00E42874" w:rsidRDefault="00CE6E51">
      <w:pPr>
        <w:pStyle w:val="Nadpis"/>
        <w:spacing w:before="0" w:after="0"/>
        <w:jc w:val="center"/>
        <w:rPr>
          <w:rFonts w:asciiTheme="minorHAnsi" w:eastAsia="Calibri" w:hAnsiTheme="minorHAnsi" w:cstheme="minorHAnsi"/>
          <w:b/>
          <w:sz w:val="36"/>
          <w:szCs w:val="36"/>
          <w:lang w:eastAsia="en-US"/>
        </w:rPr>
      </w:pPr>
      <w:r>
        <w:rPr>
          <w:rFonts w:asciiTheme="minorHAnsi" w:eastAsia="Calibri" w:hAnsiTheme="minorHAnsi" w:cstheme="minorHAnsi"/>
          <w:b/>
          <w:sz w:val="36"/>
          <w:szCs w:val="36"/>
          <w:lang w:eastAsia="en-US"/>
        </w:rPr>
        <w:t xml:space="preserve"> SMLOUVA O DÍLO </w:t>
      </w:r>
    </w:p>
    <w:p w14:paraId="4ED52739" w14:textId="77777777" w:rsidR="00E42874" w:rsidRDefault="00E42874">
      <w:pPr>
        <w:pStyle w:val="Zkladntext"/>
        <w:rPr>
          <w:rFonts w:eastAsia="Calibri"/>
          <w:lang w:eastAsia="en-US"/>
        </w:rPr>
      </w:pPr>
    </w:p>
    <w:p w14:paraId="624EA520" w14:textId="77777777" w:rsidR="00E42874" w:rsidRDefault="00CE6E51">
      <w:pPr>
        <w:pStyle w:val="Zkladntext"/>
        <w:spacing w:after="0"/>
        <w:ind w:left="0"/>
        <w:jc w:val="center"/>
        <w:rPr>
          <w:rFonts w:asciiTheme="minorHAnsi" w:eastAsia="Calibri" w:hAnsiTheme="minorHAnsi" w:cstheme="minorHAnsi"/>
          <w:b/>
          <w:sz w:val="36"/>
          <w:szCs w:val="36"/>
          <w:lang w:eastAsia="en-US"/>
          <w14:shadow w14:blurRad="50800" w14:dist="50800" w14:dir="5400000" w14:sx="0" w14:sy="0" w14:kx="0" w14:ky="0" w14:algn="ctr">
            <w14:srgbClr w14:val="000000">
              <w14:alpha w14:val="15000"/>
            </w14:srgbClr>
          </w14:shadow>
        </w:rPr>
      </w:pPr>
      <w:r>
        <w:rPr>
          <w:rFonts w:asciiTheme="minorHAnsi" w:eastAsia="Calibri" w:hAnsiTheme="minorHAnsi" w:cstheme="minorHAnsi"/>
          <w:b/>
          <w:sz w:val="36"/>
          <w:szCs w:val="36"/>
          <w:lang w:eastAsia="en-US"/>
          <w14:shadow w14:blurRad="50800" w14:dist="50800" w14:dir="5400000" w14:sx="0" w14:sy="0" w14:kx="0" w14:ky="0" w14:algn="ctr">
            <w14:srgbClr w14:val="000000">
              <w14:alpha w14:val="15000"/>
            </w14:srgbClr>
          </w14:shadow>
        </w:rPr>
        <w:t xml:space="preserve">Stezka okolo v. n. Rozkoš – </w:t>
      </w:r>
      <w:proofErr w:type="spellStart"/>
      <w:r>
        <w:rPr>
          <w:rFonts w:asciiTheme="minorHAnsi" w:eastAsia="Calibri" w:hAnsiTheme="minorHAnsi" w:cstheme="minorHAnsi"/>
          <w:b/>
          <w:sz w:val="36"/>
          <w:szCs w:val="36"/>
          <w:lang w:eastAsia="en-US"/>
          <w14:shadow w14:blurRad="50800" w14:dist="50800" w14:dir="5400000" w14:sx="0" w14:sy="0" w14:kx="0" w14:ky="0" w14:algn="ctr">
            <w14:srgbClr w14:val="000000">
              <w14:alpha w14:val="15000"/>
            </w14:srgbClr>
          </w14:shadow>
        </w:rPr>
        <w:t>Cyklookruh</w:t>
      </w:r>
      <w:proofErr w:type="spellEnd"/>
      <w:r>
        <w:rPr>
          <w:rFonts w:asciiTheme="minorHAnsi" w:eastAsia="Calibri" w:hAnsiTheme="minorHAnsi" w:cstheme="minorHAnsi"/>
          <w:b/>
          <w:sz w:val="36"/>
          <w:szCs w:val="36"/>
          <w:lang w:eastAsia="en-US"/>
          <w14:shadow w14:blurRad="50800" w14:dist="50800" w14:dir="5400000" w14:sx="0" w14:sy="0" w14:kx="0" w14:ky="0" w14:algn="ctr">
            <w14:srgbClr w14:val="000000">
              <w14:alpha w14:val="15000"/>
            </w14:srgbClr>
          </w14:shadow>
        </w:rPr>
        <w:t xml:space="preserve"> Rozkoš – úsek 3</w:t>
      </w:r>
    </w:p>
    <w:p w14:paraId="7E219A48" w14:textId="77777777" w:rsidR="00E42874" w:rsidRDefault="00E42874">
      <w:pPr>
        <w:jc w:val="center"/>
        <w:rPr>
          <w:rFonts w:asciiTheme="minorHAnsi" w:eastAsia="Calibri" w:hAnsiTheme="minorHAnsi" w:cstheme="minorHAnsi"/>
          <w:b/>
          <w:sz w:val="22"/>
          <w:szCs w:val="22"/>
          <w:lang w:eastAsia="en-US"/>
        </w:rPr>
      </w:pPr>
    </w:p>
    <w:p w14:paraId="6A28BE4E" w14:textId="77777777" w:rsidR="00E42874" w:rsidRDefault="00CE6E51">
      <w:pPr>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Ev. číslo objednatele: 46/2024</w:t>
      </w:r>
    </w:p>
    <w:p w14:paraId="3819A3CF" w14:textId="77777777" w:rsidR="00E42874" w:rsidRDefault="00CE6E51">
      <w:pPr>
        <w:jc w:val="center"/>
        <w:rPr>
          <w:rFonts w:asciiTheme="minorHAnsi" w:eastAsia="Calibri" w:hAnsiTheme="minorHAnsi" w:cstheme="minorHAnsi"/>
          <w:b/>
          <w:sz w:val="22"/>
          <w:szCs w:val="22"/>
          <w:lang w:eastAsia="en-US"/>
        </w:rPr>
      </w:pPr>
      <w:r>
        <w:rPr>
          <w:rFonts w:asciiTheme="minorHAnsi" w:eastAsia="Calibri" w:hAnsiTheme="minorHAnsi" w:cstheme="minorHAnsi"/>
          <w:b/>
          <w:sz w:val="22"/>
          <w:szCs w:val="22"/>
          <w:lang w:eastAsia="en-US"/>
        </w:rPr>
        <w:t>Ev. číslo zhotovitele: 99775, CZ350.24.0507.1</w:t>
      </w:r>
    </w:p>
    <w:p w14:paraId="0FFB5890" w14:textId="77777777" w:rsidR="00E42874" w:rsidRDefault="00E42874" w:rsidP="00735EC4">
      <w:pPr>
        <w:ind w:left="0"/>
        <w:rPr>
          <w:rFonts w:asciiTheme="minorHAnsi" w:eastAsia="Calibri" w:hAnsiTheme="minorHAnsi" w:cstheme="minorHAnsi"/>
          <w:sz w:val="22"/>
          <w:szCs w:val="22"/>
          <w:lang w:eastAsia="en-US"/>
        </w:rPr>
      </w:pPr>
    </w:p>
    <w:p w14:paraId="3881499B" w14:textId="77777777" w:rsidR="00E42874" w:rsidRDefault="00CE6E51">
      <w:pPr>
        <w:jc w:val="center"/>
        <w:rPr>
          <w:rFonts w:asciiTheme="minorHAnsi" w:eastAsia="Calibri" w:hAnsiTheme="minorHAnsi" w:cstheme="minorHAnsi"/>
          <w:sz w:val="22"/>
          <w:szCs w:val="22"/>
          <w:lang w:eastAsia="en-US"/>
        </w:rPr>
      </w:pPr>
      <w:r>
        <w:rPr>
          <w:rFonts w:asciiTheme="minorHAnsi" w:eastAsia="Calibri" w:hAnsiTheme="minorHAnsi" w:cstheme="minorHAnsi"/>
          <w:sz w:val="22"/>
          <w:szCs w:val="22"/>
          <w:lang w:eastAsia="en-US"/>
        </w:rPr>
        <w:t xml:space="preserve">uzavřená podle § 2586 a násl. </w:t>
      </w:r>
      <w:r>
        <w:rPr>
          <w:rFonts w:asciiTheme="minorHAnsi" w:eastAsia="Calibri" w:hAnsiTheme="minorHAnsi" w:cstheme="minorHAnsi"/>
          <w:sz w:val="22"/>
          <w:szCs w:val="22"/>
          <w:lang w:eastAsia="en-US"/>
        </w:rPr>
        <w:t>zákona č. 89/2012 Sb., občanský zákoník, ve znění pozdějších předpisů (dále jen občanský zákoník), mezi níže uvedenými smluvními stranami</w:t>
      </w:r>
    </w:p>
    <w:p w14:paraId="1725F428" w14:textId="77777777" w:rsidR="00E42874" w:rsidRDefault="00E42874">
      <w:pPr>
        <w:pStyle w:val="Odkraje"/>
        <w:tabs>
          <w:tab w:val="left" w:pos="3686"/>
        </w:tabs>
        <w:spacing w:before="0"/>
        <w:ind w:left="0"/>
        <w:rPr>
          <w:rFonts w:asciiTheme="minorHAnsi" w:eastAsia="Calibri" w:hAnsiTheme="minorHAnsi" w:cstheme="minorHAnsi"/>
          <w:b/>
          <w:color w:val="auto"/>
          <w:sz w:val="22"/>
          <w:szCs w:val="22"/>
          <w:lang w:eastAsia="en-US"/>
        </w:rPr>
      </w:pPr>
    </w:p>
    <w:p w14:paraId="2614551C" w14:textId="77777777" w:rsidR="00E42874" w:rsidRDefault="00CE6E51">
      <w:pPr>
        <w:pStyle w:val="Odkraje"/>
        <w:tabs>
          <w:tab w:val="left" w:pos="3686"/>
        </w:tabs>
        <w:spacing w:before="0"/>
        <w:ind w:left="3686" w:hanging="3686"/>
        <w:rPr>
          <w:rFonts w:asciiTheme="minorHAnsi" w:eastAsia="Calibri" w:hAnsiTheme="minorHAnsi" w:cstheme="minorHAnsi"/>
          <w:b/>
          <w:color w:val="auto"/>
          <w:sz w:val="22"/>
          <w:szCs w:val="22"/>
          <w:lang w:eastAsia="en-US"/>
        </w:rPr>
      </w:pPr>
      <w:r>
        <w:rPr>
          <w:rFonts w:asciiTheme="minorHAnsi" w:eastAsia="Calibri" w:hAnsiTheme="minorHAnsi" w:cstheme="minorHAnsi"/>
          <w:b/>
          <w:color w:val="auto"/>
          <w:sz w:val="22"/>
          <w:szCs w:val="22"/>
          <w:lang w:eastAsia="en-US"/>
        </w:rPr>
        <w:t>OBJEDNATEL:</w:t>
      </w:r>
      <w:r>
        <w:rPr>
          <w:rFonts w:asciiTheme="minorHAnsi" w:eastAsia="Calibri" w:hAnsiTheme="minorHAnsi" w:cstheme="minorHAnsi"/>
          <w:color w:val="auto"/>
          <w:sz w:val="22"/>
          <w:szCs w:val="22"/>
          <w:lang w:eastAsia="en-US"/>
        </w:rPr>
        <w:tab/>
        <w:t>Dobrovolný svazek obcí Kladská stezka</w:t>
      </w:r>
    </w:p>
    <w:p w14:paraId="7511DDF3" w14:textId="77777777" w:rsidR="00E42874" w:rsidRDefault="00CE6E51">
      <w:pPr>
        <w:pStyle w:val="Odkraje"/>
        <w:tabs>
          <w:tab w:val="left" w:pos="3686"/>
        </w:tabs>
        <w:spacing w:before="0"/>
        <w:ind w:left="0"/>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 xml:space="preserve">Se </w:t>
      </w:r>
      <w:proofErr w:type="gramStart"/>
      <w:r>
        <w:rPr>
          <w:rFonts w:asciiTheme="minorHAnsi" w:eastAsia="Calibri" w:hAnsiTheme="minorHAnsi" w:cstheme="minorHAnsi"/>
          <w:color w:val="auto"/>
          <w:sz w:val="22"/>
          <w:szCs w:val="22"/>
          <w:lang w:eastAsia="en-US"/>
        </w:rPr>
        <w:t xml:space="preserve">sídlem:   </w:t>
      </w:r>
      <w:proofErr w:type="gramEnd"/>
      <w:r>
        <w:rPr>
          <w:rFonts w:asciiTheme="minorHAnsi" w:eastAsia="Calibri" w:hAnsiTheme="minorHAnsi" w:cstheme="minorHAnsi"/>
          <w:color w:val="auto"/>
          <w:sz w:val="22"/>
          <w:szCs w:val="22"/>
          <w:lang w:eastAsia="en-US"/>
        </w:rPr>
        <w:t xml:space="preserve">                          </w:t>
      </w:r>
      <w:r>
        <w:rPr>
          <w:rFonts w:asciiTheme="minorHAnsi" w:eastAsia="Calibri" w:hAnsiTheme="minorHAnsi" w:cstheme="minorHAnsi"/>
          <w:color w:val="auto"/>
          <w:sz w:val="22"/>
          <w:szCs w:val="22"/>
          <w:lang w:eastAsia="en-US"/>
        </w:rPr>
        <w:tab/>
        <w:t>Třída T. G. Masaryka 80, 552 03  Česká Skalice</w:t>
      </w:r>
    </w:p>
    <w:p w14:paraId="497C97C2" w14:textId="77777777" w:rsidR="00E42874" w:rsidRDefault="00CE6E51">
      <w:pPr>
        <w:pStyle w:val="Odkraje"/>
        <w:tabs>
          <w:tab w:val="left" w:pos="3686"/>
        </w:tabs>
        <w:spacing w:before="0"/>
        <w:ind w:left="0"/>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IČ:</w:t>
      </w:r>
      <w:r>
        <w:rPr>
          <w:rFonts w:asciiTheme="minorHAnsi" w:eastAsia="Calibri" w:hAnsiTheme="minorHAnsi" w:cstheme="minorHAnsi"/>
          <w:color w:val="auto"/>
          <w:sz w:val="22"/>
          <w:szCs w:val="22"/>
          <w:lang w:eastAsia="en-US"/>
        </w:rPr>
        <w:tab/>
        <w:t>04708733</w:t>
      </w:r>
    </w:p>
    <w:p w14:paraId="4BD6B748" w14:textId="77777777" w:rsidR="00E42874" w:rsidRDefault="00CE6E51">
      <w:pPr>
        <w:pStyle w:val="Odkraje"/>
        <w:tabs>
          <w:tab w:val="left" w:pos="3686"/>
        </w:tabs>
        <w:spacing w:before="0"/>
        <w:ind w:left="0"/>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DIČ:</w:t>
      </w:r>
      <w:r>
        <w:rPr>
          <w:rFonts w:asciiTheme="minorHAnsi" w:eastAsia="Calibri" w:hAnsiTheme="minorHAnsi" w:cstheme="minorHAnsi"/>
          <w:color w:val="auto"/>
          <w:sz w:val="22"/>
          <w:szCs w:val="22"/>
          <w:lang w:eastAsia="en-US"/>
        </w:rPr>
        <w:tab/>
        <w:t>...</w:t>
      </w:r>
    </w:p>
    <w:p w14:paraId="07421BC7" w14:textId="77777777" w:rsidR="00E42874" w:rsidRDefault="00CE6E51">
      <w:pPr>
        <w:pStyle w:val="Odkraje"/>
        <w:tabs>
          <w:tab w:val="left" w:pos="3686"/>
        </w:tabs>
        <w:spacing w:before="0"/>
        <w:ind w:left="0"/>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Zastoupen ve věcech smluvních</w:t>
      </w:r>
      <w:r>
        <w:rPr>
          <w:rFonts w:asciiTheme="minorHAnsi" w:eastAsia="Calibri" w:hAnsiTheme="minorHAnsi" w:cstheme="minorHAnsi"/>
          <w:color w:val="auto"/>
          <w:sz w:val="22"/>
          <w:szCs w:val="22"/>
          <w:lang w:eastAsia="en-US"/>
        </w:rPr>
        <w:tab/>
        <w:t xml:space="preserve">Ing. Zuzanou </w:t>
      </w:r>
      <w:proofErr w:type="spellStart"/>
      <w:r>
        <w:rPr>
          <w:rFonts w:asciiTheme="minorHAnsi" w:eastAsia="Calibri" w:hAnsiTheme="minorHAnsi" w:cstheme="minorHAnsi"/>
          <w:color w:val="auto"/>
          <w:sz w:val="22"/>
          <w:szCs w:val="22"/>
          <w:lang w:eastAsia="en-US"/>
        </w:rPr>
        <w:t>Jungwirthovou</w:t>
      </w:r>
      <w:proofErr w:type="spellEnd"/>
      <w:r>
        <w:rPr>
          <w:rFonts w:asciiTheme="minorHAnsi" w:eastAsia="Calibri" w:hAnsiTheme="minorHAnsi" w:cstheme="minorHAnsi"/>
          <w:color w:val="auto"/>
          <w:sz w:val="22"/>
          <w:szCs w:val="22"/>
          <w:lang w:eastAsia="en-US"/>
        </w:rPr>
        <w:t>, předsedkyní svazku</w:t>
      </w:r>
    </w:p>
    <w:p w14:paraId="0E3053DF" w14:textId="77777777" w:rsidR="00E42874" w:rsidRDefault="00CE6E51">
      <w:pPr>
        <w:pStyle w:val="Odkraje"/>
        <w:tabs>
          <w:tab w:val="left" w:pos="3686"/>
        </w:tabs>
        <w:spacing w:before="0"/>
        <w:ind w:left="0"/>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 xml:space="preserve">                    ve věcech organizačních</w:t>
      </w:r>
      <w:r>
        <w:rPr>
          <w:rFonts w:asciiTheme="minorHAnsi" w:eastAsia="Calibri" w:hAnsiTheme="minorHAnsi" w:cstheme="minorHAnsi"/>
          <w:color w:val="auto"/>
          <w:sz w:val="22"/>
          <w:szCs w:val="22"/>
          <w:lang w:eastAsia="en-US"/>
        </w:rPr>
        <w:tab/>
        <w:t xml:space="preserve">Ing. Lenkou </w:t>
      </w:r>
      <w:proofErr w:type="spellStart"/>
      <w:r>
        <w:rPr>
          <w:rFonts w:asciiTheme="minorHAnsi" w:eastAsia="Calibri" w:hAnsiTheme="minorHAnsi" w:cstheme="minorHAnsi"/>
          <w:color w:val="auto"/>
          <w:sz w:val="22"/>
          <w:szCs w:val="22"/>
          <w:lang w:eastAsia="en-US"/>
        </w:rPr>
        <w:t>Šmotkovou</w:t>
      </w:r>
      <w:proofErr w:type="spellEnd"/>
      <w:r>
        <w:rPr>
          <w:rFonts w:asciiTheme="minorHAnsi" w:eastAsia="Calibri" w:hAnsiTheme="minorHAnsi" w:cstheme="minorHAnsi"/>
          <w:color w:val="auto"/>
          <w:sz w:val="22"/>
          <w:szCs w:val="22"/>
          <w:lang w:eastAsia="en-US"/>
        </w:rPr>
        <w:tab/>
      </w:r>
    </w:p>
    <w:p w14:paraId="6F0E5CCA" w14:textId="77777777" w:rsidR="00E42874" w:rsidRDefault="00CE6E51">
      <w:pPr>
        <w:pStyle w:val="Odkraje"/>
        <w:tabs>
          <w:tab w:val="left" w:pos="3686"/>
        </w:tabs>
        <w:spacing w:before="0"/>
        <w:ind w:left="0"/>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Bankovní spojení:</w:t>
      </w:r>
      <w:r>
        <w:rPr>
          <w:rFonts w:asciiTheme="minorHAnsi" w:eastAsia="Calibri" w:hAnsiTheme="minorHAnsi" w:cstheme="minorHAnsi"/>
          <w:color w:val="auto"/>
          <w:sz w:val="22"/>
          <w:szCs w:val="22"/>
          <w:lang w:eastAsia="en-US"/>
        </w:rPr>
        <w:tab/>
        <w:t>ČSOB, a.s.</w:t>
      </w:r>
    </w:p>
    <w:p w14:paraId="150A95DD" w14:textId="77777777" w:rsidR="00E42874" w:rsidRDefault="00CE6E51">
      <w:pPr>
        <w:pStyle w:val="Odkraje"/>
        <w:tabs>
          <w:tab w:val="left" w:pos="3686"/>
        </w:tabs>
        <w:spacing w:before="0"/>
        <w:ind w:left="0"/>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 xml:space="preserve">Číslo účtu:  </w:t>
      </w:r>
      <w:r>
        <w:rPr>
          <w:rFonts w:asciiTheme="minorHAnsi" w:eastAsia="Calibri" w:hAnsiTheme="minorHAnsi" w:cstheme="minorHAnsi"/>
          <w:color w:val="auto"/>
          <w:sz w:val="22"/>
          <w:szCs w:val="22"/>
          <w:lang w:eastAsia="en-US"/>
        </w:rPr>
        <w:tab/>
      </w:r>
      <w:r>
        <w:rPr>
          <w:rFonts w:asciiTheme="minorHAnsi" w:eastAsia="Calibri" w:hAnsiTheme="minorHAnsi" w:cs="Calibri"/>
          <w:color w:val="auto"/>
          <w:szCs w:val="24"/>
          <w:lang w:eastAsia="en-US"/>
        </w:rPr>
        <w:t>336876049/0300</w:t>
      </w:r>
    </w:p>
    <w:p w14:paraId="52240917" w14:textId="77777777" w:rsidR="00E42874" w:rsidRDefault="00CE6E51">
      <w:pPr>
        <w:pStyle w:val="Odkraje"/>
        <w:tabs>
          <w:tab w:val="left" w:pos="3686"/>
        </w:tabs>
        <w:spacing w:before="0"/>
        <w:ind w:left="0"/>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(dále jen objednatel)</w:t>
      </w:r>
    </w:p>
    <w:p w14:paraId="1817ADD6" w14:textId="77777777" w:rsidR="00E42874" w:rsidRDefault="00E42874">
      <w:pPr>
        <w:pStyle w:val="Odkraje"/>
        <w:tabs>
          <w:tab w:val="left" w:pos="3686"/>
        </w:tabs>
        <w:spacing w:before="0"/>
        <w:ind w:left="0"/>
        <w:rPr>
          <w:rFonts w:asciiTheme="minorHAnsi" w:eastAsia="Calibri" w:hAnsiTheme="minorHAnsi" w:cstheme="minorHAnsi"/>
          <w:color w:val="auto"/>
          <w:sz w:val="22"/>
          <w:szCs w:val="22"/>
          <w:lang w:eastAsia="en-US"/>
        </w:rPr>
      </w:pPr>
    </w:p>
    <w:p w14:paraId="5F74A8DB" w14:textId="77777777" w:rsidR="00E42874" w:rsidRDefault="00CE6E51">
      <w:pPr>
        <w:pStyle w:val="Odkraje"/>
        <w:tabs>
          <w:tab w:val="left" w:pos="3686"/>
        </w:tabs>
        <w:spacing w:before="0"/>
        <w:ind w:left="0"/>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a</w:t>
      </w:r>
    </w:p>
    <w:p w14:paraId="2B8C8F7D" w14:textId="77777777" w:rsidR="00E42874" w:rsidRDefault="00E42874">
      <w:pPr>
        <w:pStyle w:val="Odkraje"/>
        <w:tabs>
          <w:tab w:val="left" w:pos="3686"/>
        </w:tabs>
        <w:spacing w:before="0"/>
        <w:ind w:left="0"/>
        <w:rPr>
          <w:rFonts w:asciiTheme="minorHAnsi" w:eastAsia="Calibri" w:hAnsiTheme="minorHAnsi" w:cstheme="minorHAnsi"/>
          <w:b/>
          <w:color w:val="auto"/>
          <w:sz w:val="22"/>
          <w:szCs w:val="22"/>
          <w:lang w:eastAsia="en-US"/>
        </w:rPr>
      </w:pPr>
    </w:p>
    <w:p w14:paraId="4A6978D0" w14:textId="77777777" w:rsidR="00E42874" w:rsidRDefault="00CE6E51">
      <w:pPr>
        <w:pStyle w:val="Odkraje"/>
        <w:tabs>
          <w:tab w:val="left" w:pos="3686"/>
        </w:tabs>
        <w:spacing w:before="0"/>
        <w:ind w:left="0"/>
        <w:rPr>
          <w:rFonts w:asciiTheme="minorHAnsi" w:eastAsia="Calibri" w:hAnsiTheme="minorHAnsi" w:cstheme="minorHAnsi"/>
          <w:color w:val="auto"/>
          <w:sz w:val="22"/>
          <w:szCs w:val="22"/>
          <w:lang w:eastAsia="en-US"/>
        </w:rPr>
      </w:pPr>
      <w:r>
        <w:rPr>
          <w:rFonts w:asciiTheme="minorHAnsi" w:eastAsia="Calibri" w:hAnsiTheme="minorHAnsi" w:cstheme="minorHAnsi"/>
          <w:b/>
          <w:color w:val="auto"/>
          <w:sz w:val="22"/>
          <w:szCs w:val="22"/>
          <w:lang w:eastAsia="en-US"/>
        </w:rPr>
        <w:t xml:space="preserve">ZHOTOVITEL: </w:t>
      </w:r>
      <w:r>
        <w:rPr>
          <w:rFonts w:asciiTheme="minorHAnsi" w:eastAsia="Calibri" w:hAnsiTheme="minorHAnsi" w:cstheme="minorHAnsi"/>
          <w:color w:val="auto"/>
          <w:sz w:val="22"/>
          <w:szCs w:val="22"/>
          <w:lang w:eastAsia="en-US"/>
        </w:rPr>
        <w:tab/>
        <w:t>PORR a.s.</w:t>
      </w:r>
    </w:p>
    <w:p w14:paraId="4B4CAB90" w14:textId="77777777" w:rsidR="00E42874" w:rsidRDefault="00CE6E51">
      <w:pPr>
        <w:pStyle w:val="Odkraje"/>
        <w:tabs>
          <w:tab w:val="left" w:pos="3686"/>
        </w:tabs>
        <w:spacing w:before="0"/>
        <w:ind w:left="0"/>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Se sídlem:</w:t>
      </w:r>
      <w:r>
        <w:rPr>
          <w:rFonts w:asciiTheme="minorHAnsi" w:eastAsia="Calibri" w:hAnsiTheme="minorHAnsi" w:cstheme="minorHAnsi"/>
          <w:color w:val="auto"/>
          <w:sz w:val="22"/>
          <w:szCs w:val="22"/>
          <w:lang w:eastAsia="en-US"/>
        </w:rPr>
        <w:tab/>
        <w:t>Dubečská 3238/36, Strašnice, 100 00 Praha 10</w:t>
      </w:r>
    </w:p>
    <w:p w14:paraId="575E91A5" w14:textId="77777777" w:rsidR="00E42874" w:rsidRDefault="00CE6E51">
      <w:pPr>
        <w:pStyle w:val="Odkraje"/>
        <w:tabs>
          <w:tab w:val="left" w:pos="3686"/>
        </w:tabs>
        <w:spacing w:before="0"/>
        <w:ind w:left="0"/>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IČ:</w:t>
      </w:r>
      <w:r>
        <w:rPr>
          <w:rFonts w:asciiTheme="minorHAnsi" w:eastAsia="Calibri" w:hAnsiTheme="minorHAnsi" w:cstheme="minorHAnsi"/>
          <w:color w:val="auto"/>
          <w:sz w:val="22"/>
          <w:szCs w:val="22"/>
          <w:lang w:eastAsia="en-US"/>
        </w:rPr>
        <w:tab/>
        <w:t>43005560</w:t>
      </w:r>
      <w:r>
        <w:rPr>
          <w:rFonts w:asciiTheme="minorHAnsi" w:eastAsia="Calibri" w:hAnsiTheme="minorHAnsi" w:cstheme="minorHAnsi"/>
          <w:color w:val="auto"/>
          <w:sz w:val="22"/>
          <w:szCs w:val="22"/>
          <w:lang w:eastAsia="en-US"/>
        </w:rPr>
        <w:tab/>
      </w:r>
      <w:r>
        <w:rPr>
          <w:rFonts w:asciiTheme="minorHAnsi" w:eastAsia="Calibri" w:hAnsiTheme="minorHAnsi" w:cstheme="minorHAnsi"/>
          <w:color w:val="auto"/>
          <w:sz w:val="22"/>
          <w:szCs w:val="22"/>
          <w:lang w:eastAsia="en-US"/>
        </w:rPr>
        <w:tab/>
      </w:r>
    </w:p>
    <w:p w14:paraId="62065B14" w14:textId="77777777" w:rsidR="00E42874" w:rsidRDefault="00CE6E51">
      <w:pPr>
        <w:pStyle w:val="Odkraje"/>
        <w:tabs>
          <w:tab w:val="left" w:pos="3686"/>
        </w:tabs>
        <w:spacing w:before="0"/>
        <w:ind w:left="3686" w:hanging="3686"/>
        <w:jc w:val="left"/>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DIČ:</w:t>
      </w:r>
      <w:r>
        <w:rPr>
          <w:rFonts w:asciiTheme="minorHAnsi" w:eastAsia="Calibri" w:hAnsiTheme="minorHAnsi" w:cstheme="minorHAnsi"/>
          <w:color w:val="auto"/>
          <w:sz w:val="22"/>
          <w:szCs w:val="22"/>
          <w:lang w:eastAsia="en-US"/>
        </w:rPr>
        <w:tab/>
        <w:t>CZ430005560</w:t>
      </w:r>
    </w:p>
    <w:p w14:paraId="28E0FCF0" w14:textId="77777777" w:rsidR="00E42874" w:rsidRDefault="00CE6E51">
      <w:pPr>
        <w:pStyle w:val="Odkraje"/>
        <w:tabs>
          <w:tab w:val="left" w:pos="3686"/>
        </w:tabs>
        <w:ind w:left="3686" w:hanging="3686"/>
        <w:jc w:val="left"/>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 xml:space="preserve">Statutární orgán: </w:t>
      </w:r>
      <w:r>
        <w:rPr>
          <w:rFonts w:asciiTheme="minorHAnsi" w:eastAsia="Calibri" w:hAnsiTheme="minorHAnsi" w:cstheme="minorHAnsi"/>
          <w:color w:val="auto"/>
          <w:sz w:val="22"/>
          <w:szCs w:val="22"/>
          <w:lang w:eastAsia="en-US"/>
        </w:rPr>
        <w:tab/>
        <w:t xml:space="preserve">Ing. Dušan Čížek, předseda </w:t>
      </w:r>
      <w:r>
        <w:rPr>
          <w:rFonts w:asciiTheme="minorHAnsi" w:eastAsia="Calibri" w:hAnsiTheme="minorHAnsi" w:cstheme="minorHAnsi"/>
          <w:color w:val="auto"/>
          <w:sz w:val="22"/>
          <w:szCs w:val="22"/>
          <w:lang w:eastAsia="en-US"/>
        </w:rPr>
        <w:t>představenstva</w:t>
      </w:r>
      <w:r>
        <w:rPr>
          <w:rFonts w:asciiTheme="minorHAnsi" w:eastAsia="Calibri" w:hAnsiTheme="minorHAnsi" w:cstheme="minorHAnsi"/>
          <w:color w:val="auto"/>
          <w:sz w:val="22"/>
          <w:szCs w:val="22"/>
          <w:lang w:eastAsia="en-US"/>
        </w:rPr>
        <w:br/>
        <w:t>Ing. Antonín Daňa, člen představenstva</w:t>
      </w:r>
      <w:r>
        <w:rPr>
          <w:rFonts w:asciiTheme="minorHAnsi" w:eastAsia="Calibri" w:hAnsiTheme="minorHAnsi" w:cstheme="minorHAnsi"/>
          <w:color w:val="auto"/>
          <w:sz w:val="22"/>
          <w:szCs w:val="22"/>
          <w:lang w:eastAsia="en-US"/>
        </w:rPr>
        <w:br/>
        <w:t xml:space="preserve">Ing. Pavel </w:t>
      </w:r>
      <w:proofErr w:type="spellStart"/>
      <w:r>
        <w:rPr>
          <w:rFonts w:asciiTheme="minorHAnsi" w:eastAsia="Calibri" w:hAnsiTheme="minorHAnsi" w:cstheme="minorHAnsi"/>
          <w:color w:val="auto"/>
          <w:sz w:val="22"/>
          <w:szCs w:val="22"/>
          <w:lang w:eastAsia="en-US"/>
        </w:rPr>
        <w:t>Zuzula</w:t>
      </w:r>
      <w:proofErr w:type="spellEnd"/>
      <w:r>
        <w:rPr>
          <w:rFonts w:asciiTheme="minorHAnsi" w:eastAsia="Calibri" w:hAnsiTheme="minorHAnsi" w:cstheme="minorHAnsi"/>
          <w:color w:val="auto"/>
          <w:sz w:val="22"/>
          <w:szCs w:val="22"/>
          <w:lang w:eastAsia="en-US"/>
        </w:rPr>
        <w:t xml:space="preserve">, člen představenstva </w:t>
      </w:r>
      <w:r>
        <w:rPr>
          <w:rFonts w:asciiTheme="minorHAnsi" w:eastAsia="Calibri" w:hAnsiTheme="minorHAnsi" w:cstheme="minorHAnsi"/>
          <w:color w:val="auto"/>
          <w:sz w:val="22"/>
          <w:szCs w:val="22"/>
          <w:lang w:eastAsia="en-US"/>
        </w:rPr>
        <w:br/>
        <w:t>Ing. Vladimír Řípa, člen představenstva</w:t>
      </w:r>
    </w:p>
    <w:p w14:paraId="5A544187" w14:textId="1F20EA04" w:rsidR="00E42874" w:rsidRDefault="00CE6E51">
      <w:pPr>
        <w:pStyle w:val="Odkraje"/>
        <w:tabs>
          <w:tab w:val="left" w:pos="3686"/>
        </w:tabs>
        <w:ind w:left="3684" w:hanging="3684"/>
        <w:jc w:val="left"/>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 xml:space="preserve">Smluvní zástupce: </w:t>
      </w:r>
      <w:r>
        <w:rPr>
          <w:rFonts w:asciiTheme="minorHAnsi" w:eastAsia="Calibri" w:hAnsiTheme="minorHAnsi" w:cstheme="minorHAnsi"/>
          <w:color w:val="auto"/>
          <w:sz w:val="22"/>
          <w:szCs w:val="22"/>
          <w:lang w:eastAsia="en-US"/>
        </w:rPr>
        <w:tab/>
        <w:t>Adam Přibyl, DiS., vedoucí provozu východ, úseku</w:t>
      </w:r>
      <w:r>
        <w:rPr>
          <w:rFonts w:asciiTheme="minorHAnsi" w:eastAsia="Calibri" w:hAnsiTheme="minorHAnsi" w:cstheme="minorHAnsi"/>
          <w:color w:val="auto"/>
          <w:sz w:val="22"/>
          <w:szCs w:val="22"/>
          <w:lang w:eastAsia="en-US"/>
        </w:rPr>
        <w:br/>
        <w:t xml:space="preserve"> Dopravních a inženýrských staveb PORR a.s., </w:t>
      </w:r>
      <w:r>
        <w:rPr>
          <w:rFonts w:asciiTheme="minorHAnsi" w:eastAsia="Calibri" w:hAnsiTheme="minorHAnsi" w:cstheme="minorHAnsi"/>
          <w:color w:val="auto"/>
          <w:sz w:val="22"/>
          <w:szCs w:val="22"/>
          <w:lang w:eastAsia="en-US"/>
        </w:rPr>
        <w:br/>
        <w:t xml:space="preserve">oblasti Čechy – </w:t>
      </w:r>
      <w:proofErr w:type="gramStart"/>
      <w:r>
        <w:rPr>
          <w:rFonts w:asciiTheme="minorHAnsi" w:eastAsia="Calibri" w:hAnsiTheme="minorHAnsi" w:cstheme="minorHAnsi"/>
          <w:color w:val="auto"/>
          <w:sz w:val="22"/>
          <w:szCs w:val="22"/>
          <w:lang w:eastAsia="en-US"/>
        </w:rPr>
        <w:t>Střed</w:t>
      </w:r>
      <w:proofErr w:type="gramEnd"/>
      <w:r>
        <w:rPr>
          <w:rFonts w:asciiTheme="minorHAnsi" w:eastAsia="Calibri" w:hAnsiTheme="minorHAnsi" w:cstheme="minorHAnsi"/>
          <w:color w:val="auto"/>
          <w:sz w:val="22"/>
          <w:szCs w:val="22"/>
          <w:lang w:eastAsia="en-US"/>
        </w:rPr>
        <w:t xml:space="preserve"> (na základě plné moci), </w:t>
      </w:r>
      <w:hyperlink r:id="rId11" w:history="1">
        <w:r w:rsidR="00735EC4" w:rsidRPr="00631A64">
          <w:rPr>
            <w:rStyle w:val="Hypertextovodkaz"/>
            <w:rFonts w:asciiTheme="minorHAnsi" w:eastAsia="Calibri" w:hAnsiTheme="minorHAnsi" w:cstheme="minorHAnsi"/>
            <w:sz w:val="22"/>
            <w:szCs w:val="22"/>
            <w:lang w:eastAsia="en-US"/>
          </w:rPr>
          <w:t>adam.pribyl@porr.cz</w:t>
        </w:r>
      </w:hyperlink>
      <w:r w:rsidR="00735EC4">
        <w:rPr>
          <w:rFonts w:asciiTheme="minorHAnsi" w:eastAsia="Calibri" w:hAnsiTheme="minorHAnsi" w:cstheme="minorHAnsi"/>
          <w:color w:val="auto"/>
          <w:sz w:val="22"/>
          <w:szCs w:val="22"/>
          <w:lang w:eastAsia="en-US"/>
        </w:rPr>
        <w:t xml:space="preserve"> </w:t>
      </w:r>
    </w:p>
    <w:p w14:paraId="6D62B6AD" w14:textId="77777777" w:rsidR="00E42874" w:rsidRDefault="00CE6E51">
      <w:pPr>
        <w:pStyle w:val="Odkraje"/>
        <w:tabs>
          <w:tab w:val="left" w:pos="3686"/>
        </w:tabs>
        <w:ind w:left="0"/>
        <w:jc w:val="left"/>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ab/>
        <w:t xml:space="preserve">Martin </w:t>
      </w:r>
      <w:proofErr w:type="spellStart"/>
      <w:r>
        <w:rPr>
          <w:rFonts w:asciiTheme="minorHAnsi" w:eastAsia="Calibri" w:hAnsiTheme="minorHAnsi" w:cstheme="minorHAnsi"/>
          <w:color w:val="auto"/>
          <w:sz w:val="22"/>
          <w:szCs w:val="22"/>
          <w:lang w:eastAsia="en-US"/>
        </w:rPr>
        <w:t>Cablk</w:t>
      </w:r>
      <w:proofErr w:type="spellEnd"/>
      <w:r>
        <w:rPr>
          <w:rFonts w:asciiTheme="minorHAnsi" w:eastAsia="Calibri" w:hAnsiTheme="minorHAnsi" w:cstheme="minorHAnsi"/>
          <w:color w:val="auto"/>
          <w:sz w:val="22"/>
          <w:szCs w:val="22"/>
          <w:lang w:eastAsia="en-US"/>
        </w:rPr>
        <w:t xml:space="preserve">, ekonom provozu Východ, úseku Dopravních </w:t>
      </w:r>
    </w:p>
    <w:p w14:paraId="7F06F47E" w14:textId="2FC6C886" w:rsidR="00E42874" w:rsidRDefault="00CE6E51">
      <w:pPr>
        <w:pStyle w:val="Odkraje"/>
        <w:tabs>
          <w:tab w:val="left" w:pos="3686"/>
        </w:tabs>
        <w:spacing w:before="0"/>
        <w:ind w:left="3686"/>
        <w:jc w:val="left"/>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 xml:space="preserve">a inženýrských staveb PORR a.s., </w:t>
      </w:r>
      <w:r>
        <w:rPr>
          <w:rFonts w:asciiTheme="minorHAnsi" w:eastAsia="Calibri" w:hAnsiTheme="minorHAnsi" w:cstheme="minorHAnsi"/>
          <w:color w:val="auto"/>
          <w:sz w:val="22"/>
          <w:szCs w:val="22"/>
          <w:lang w:eastAsia="en-US"/>
        </w:rPr>
        <w:br/>
        <w:t xml:space="preserve">oblasti Čechy – </w:t>
      </w:r>
      <w:proofErr w:type="gramStart"/>
      <w:r>
        <w:rPr>
          <w:rFonts w:asciiTheme="minorHAnsi" w:eastAsia="Calibri" w:hAnsiTheme="minorHAnsi" w:cstheme="minorHAnsi"/>
          <w:color w:val="auto"/>
          <w:sz w:val="22"/>
          <w:szCs w:val="22"/>
          <w:lang w:eastAsia="en-US"/>
        </w:rPr>
        <w:t>Střed</w:t>
      </w:r>
      <w:proofErr w:type="gramEnd"/>
      <w:r>
        <w:rPr>
          <w:rFonts w:asciiTheme="minorHAnsi" w:eastAsia="Calibri" w:hAnsiTheme="minorHAnsi" w:cstheme="minorHAnsi"/>
          <w:color w:val="auto"/>
          <w:sz w:val="22"/>
          <w:szCs w:val="22"/>
          <w:lang w:eastAsia="en-US"/>
        </w:rPr>
        <w:t xml:space="preserve"> (na základě plné moci)</w:t>
      </w:r>
      <w:r>
        <w:rPr>
          <w:rFonts w:asciiTheme="minorHAnsi" w:eastAsia="Calibri" w:hAnsiTheme="minorHAnsi" w:cstheme="minorHAnsi"/>
          <w:color w:val="auto"/>
          <w:sz w:val="22"/>
          <w:szCs w:val="22"/>
          <w:lang w:eastAsia="en-US"/>
        </w:rPr>
        <w:br/>
      </w:r>
      <w:hyperlink r:id="rId12" w:history="1">
        <w:r w:rsidR="00735EC4" w:rsidRPr="00631A64">
          <w:rPr>
            <w:rStyle w:val="Hypertextovodkaz"/>
            <w:rFonts w:asciiTheme="minorHAnsi" w:eastAsia="Calibri" w:hAnsiTheme="minorHAnsi" w:cstheme="minorHAnsi"/>
            <w:sz w:val="22"/>
            <w:szCs w:val="22"/>
            <w:lang w:eastAsia="en-US"/>
          </w:rPr>
          <w:t>martin.cablk@porr.cz</w:t>
        </w:r>
      </w:hyperlink>
      <w:r w:rsidR="00735EC4">
        <w:rPr>
          <w:rFonts w:asciiTheme="minorHAnsi" w:eastAsia="Calibri" w:hAnsiTheme="minorHAnsi" w:cstheme="minorHAnsi"/>
          <w:color w:val="auto"/>
          <w:sz w:val="22"/>
          <w:szCs w:val="22"/>
          <w:lang w:eastAsia="en-US"/>
        </w:rPr>
        <w:t xml:space="preserve"> </w:t>
      </w:r>
    </w:p>
    <w:p w14:paraId="48DE8A79" w14:textId="4C0FB03F" w:rsidR="00E42874" w:rsidRDefault="00CE6E51" w:rsidP="00735EC4">
      <w:pPr>
        <w:pStyle w:val="Odkraje"/>
        <w:tabs>
          <w:tab w:val="left" w:pos="3686"/>
        </w:tabs>
        <w:spacing w:after="120"/>
        <w:ind w:left="3684" w:hanging="3684"/>
        <w:jc w:val="left"/>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Hlavní stavbyvedoucí:</w:t>
      </w:r>
      <w:r>
        <w:rPr>
          <w:rFonts w:asciiTheme="minorHAnsi" w:eastAsia="Calibri" w:hAnsiTheme="minorHAnsi" w:cstheme="minorHAnsi"/>
          <w:color w:val="auto"/>
          <w:sz w:val="22"/>
          <w:szCs w:val="22"/>
          <w:lang w:eastAsia="en-US"/>
        </w:rPr>
        <w:tab/>
        <w:t>Adam Přibyl, DiS., vedoucí provozu východ, úsek</w:t>
      </w:r>
      <w:r>
        <w:rPr>
          <w:rFonts w:asciiTheme="minorHAnsi" w:eastAsia="Calibri" w:hAnsiTheme="minorHAnsi" w:cstheme="minorHAnsi"/>
          <w:color w:val="auto"/>
          <w:sz w:val="22"/>
          <w:szCs w:val="22"/>
          <w:lang w:eastAsia="en-US"/>
        </w:rPr>
        <w:br/>
      </w:r>
      <w:r>
        <w:rPr>
          <w:rFonts w:asciiTheme="minorHAnsi" w:eastAsia="Calibri" w:hAnsiTheme="minorHAnsi" w:cstheme="minorHAnsi"/>
          <w:color w:val="auto"/>
          <w:sz w:val="22"/>
          <w:szCs w:val="22"/>
          <w:lang w:eastAsia="en-US"/>
        </w:rPr>
        <w:tab/>
        <w:t xml:space="preserve">Dopravních a inženýrských staveb PORR a.s., </w:t>
      </w:r>
      <w:r>
        <w:rPr>
          <w:rFonts w:asciiTheme="minorHAnsi" w:eastAsia="Calibri" w:hAnsiTheme="minorHAnsi" w:cstheme="minorHAnsi"/>
          <w:color w:val="auto"/>
          <w:sz w:val="22"/>
          <w:szCs w:val="22"/>
          <w:lang w:eastAsia="en-US"/>
        </w:rPr>
        <w:br/>
        <w:t xml:space="preserve"> oblasti Čechy – </w:t>
      </w:r>
      <w:proofErr w:type="gramStart"/>
      <w:r>
        <w:rPr>
          <w:rFonts w:asciiTheme="minorHAnsi" w:eastAsia="Calibri" w:hAnsiTheme="minorHAnsi" w:cstheme="minorHAnsi"/>
          <w:color w:val="auto"/>
          <w:sz w:val="22"/>
          <w:szCs w:val="22"/>
          <w:lang w:eastAsia="en-US"/>
        </w:rPr>
        <w:t>Střed</w:t>
      </w:r>
      <w:proofErr w:type="gramEnd"/>
      <w:r>
        <w:rPr>
          <w:rFonts w:asciiTheme="minorHAnsi" w:eastAsia="Calibri" w:hAnsiTheme="minorHAnsi" w:cstheme="minorHAnsi"/>
          <w:color w:val="auto"/>
          <w:sz w:val="22"/>
          <w:szCs w:val="22"/>
          <w:lang w:eastAsia="en-US"/>
        </w:rPr>
        <w:t xml:space="preserve"> (na základě plné moci), </w:t>
      </w:r>
      <w:hyperlink r:id="rId13" w:history="1">
        <w:r w:rsidR="00735EC4" w:rsidRPr="00631A64">
          <w:rPr>
            <w:rStyle w:val="Hypertextovodkaz"/>
            <w:rFonts w:asciiTheme="minorHAnsi" w:eastAsia="Calibri" w:hAnsiTheme="minorHAnsi" w:cstheme="minorHAnsi"/>
            <w:sz w:val="22"/>
            <w:szCs w:val="22"/>
            <w:lang w:eastAsia="en-US"/>
          </w:rPr>
          <w:t>adam.pribyl@porr.cz</w:t>
        </w:r>
      </w:hyperlink>
      <w:r w:rsidR="00735EC4">
        <w:rPr>
          <w:rFonts w:asciiTheme="minorHAnsi" w:eastAsia="Calibri" w:hAnsiTheme="minorHAnsi" w:cstheme="minorHAnsi"/>
          <w:color w:val="auto"/>
          <w:sz w:val="22"/>
          <w:szCs w:val="22"/>
          <w:lang w:eastAsia="en-US"/>
        </w:rPr>
        <w:t xml:space="preserve"> </w:t>
      </w:r>
    </w:p>
    <w:p w14:paraId="1C7311CF" w14:textId="77777777" w:rsidR="00E42874" w:rsidRDefault="00CE6E51" w:rsidP="00735EC4">
      <w:pPr>
        <w:pStyle w:val="Odkraje"/>
        <w:tabs>
          <w:tab w:val="left" w:pos="3686"/>
        </w:tabs>
        <w:spacing w:before="0" w:after="120"/>
        <w:ind w:left="3686" w:hanging="3686"/>
        <w:jc w:val="left"/>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Zástupce stavbyvedoucího:</w:t>
      </w:r>
      <w:r>
        <w:rPr>
          <w:rFonts w:asciiTheme="minorHAnsi" w:eastAsia="Calibri" w:hAnsiTheme="minorHAnsi" w:cstheme="minorHAnsi"/>
          <w:color w:val="auto"/>
          <w:sz w:val="22"/>
          <w:szCs w:val="22"/>
          <w:lang w:eastAsia="en-US"/>
        </w:rPr>
        <w:tab/>
        <w:t>Michal Skuhrovec, michal.skuhrovec@porr.cz</w:t>
      </w:r>
    </w:p>
    <w:p w14:paraId="057F017A" w14:textId="77777777" w:rsidR="00E42874" w:rsidRDefault="00CE6E51">
      <w:pPr>
        <w:pStyle w:val="Odkraje"/>
        <w:tabs>
          <w:tab w:val="left" w:pos="3686"/>
        </w:tabs>
        <w:spacing w:before="0"/>
        <w:ind w:left="0"/>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 xml:space="preserve">Bankovní spojení: </w:t>
      </w:r>
      <w:r>
        <w:rPr>
          <w:rFonts w:asciiTheme="minorHAnsi" w:eastAsia="Calibri" w:hAnsiTheme="minorHAnsi" w:cstheme="minorHAnsi"/>
          <w:color w:val="auto"/>
          <w:sz w:val="22"/>
          <w:szCs w:val="22"/>
          <w:lang w:eastAsia="en-US"/>
        </w:rPr>
        <w:tab/>
        <w:t xml:space="preserve">Raiffeisenbank </w:t>
      </w:r>
      <w:proofErr w:type="spellStart"/>
      <w:r>
        <w:rPr>
          <w:rFonts w:asciiTheme="minorHAnsi" w:eastAsia="Calibri" w:hAnsiTheme="minorHAnsi" w:cstheme="minorHAnsi"/>
          <w:color w:val="auto"/>
          <w:sz w:val="22"/>
          <w:szCs w:val="22"/>
          <w:lang w:eastAsia="en-US"/>
        </w:rPr>
        <w:t>a.s</w:t>
      </w:r>
      <w:proofErr w:type="spellEnd"/>
    </w:p>
    <w:p w14:paraId="74685F89" w14:textId="77777777" w:rsidR="00E42874" w:rsidRDefault="00CE6E51">
      <w:pPr>
        <w:pStyle w:val="Odkraje"/>
        <w:tabs>
          <w:tab w:val="left" w:pos="3686"/>
        </w:tabs>
        <w:spacing w:before="0"/>
        <w:ind w:left="0"/>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 xml:space="preserve">Číslo účtu: </w:t>
      </w:r>
      <w:r>
        <w:rPr>
          <w:rFonts w:asciiTheme="minorHAnsi" w:eastAsia="Calibri" w:hAnsiTheme="minorHAnsi" w:cstheme="minorHAnsi"/>
          <w:color w:val="auto"/>
          <w:sz w:val="22"/>
          <w:szCs w:val="22"/>
          <w:lang w:eastAsia="en-US"/>
        </w:rPr>
        <w:tab/>
        <w:t>109 110 7720/5500</w:t>
      </w:r>
      <w:r>
        <w:rPr>
          <w:rFonts w:asciiTheme="minorHAnsi" w:eastAsia="Calibri" w:hAnsiTheme="minorHAnsi" w:cstheme="minorHAnsi"/>
          <w:color w:val="auto"/>
          <w:sz w:val="22"/>
          <w:szCs w:val="22"/>
          <w:lang w:eastAsia="en-US"/>
        </w:rPr>
        <w:tab/>
      </w:r>
      <w:r>
        <w:rPr>
          <w:rFonts w:asciiTheme="minorHAnsi" w:eastAsia="Calibri" w:hAnsiTheme="minorHAnsi" w:cstheme="minorHAnsi"/>
          <w:color w:val="auto"/>
          <w:sz w:val="22"/>
          <w:szCs w:val="22"/>
          <w:lang w:eastAsia="en-US"/>
        </w:rPr>
        <w:tab/>
        <w:t xml:space="preserve">          </w:t>
      </w:r>
      <w:r>
        <w:rPr>
          <w:rFonts w:asciiTheme="minorHAnsi" w:eastAsia="Calibri" w:hAnsiTheme="minorHAnsi" w:cstheme="minorHAnsi"/>
          <w:color w:val="auto"/>
          <w:sz w:val="22"/>
          <w:szCs w:val="22"/>
          <w:lang w:eastAsia="en-US"/>
        </w:rPr>
        <w:tab/>
      </w:r>
    </w:p>
    <w:p w14:paraId="63261024" w14:textId="77777777" w:rsidR="00E42874" w:rsidRDefault="00CE6E51">
      <w:pPr>
        <w:pStyle w:val="Odkraje"/>
        <w:tabs>
          <w:tab w:val="left" w:pos="3686"/>
        </w:tabs>
        <w:spacing w:before="0"/>
        <w:ind w:left="0"/>
        <w:rPr>
          <w:rFonts w:asciiTheme="minorHAnsi" w:eastAsia="Calibri" w:hAnsiTheme="minorHAnsi" w:cstheme="minorHAnsi"/>
          <w:color w:val="auto"/>
          <w:sz w:val="22"/>
          <w:szCs w:val="22"/>
          <w:lang w:eastAsia="en-US"/>
        </w:rPr>
      </w:pPr>
      <w:r>
        <w:rPr>
          <w:rFonts w:asciiTheme="minorHAnsi" w:eastAsia="Calibri" w:hAnsiTheme="minorHAnsi" w:cstheme="minorHAnsi"/>
          <w:color w:val="auto"/>
          <w:sz w:val="22"/>
          <w:szCs w:val="22"/>
          <w:lang w:eastAsia="en-US"/>
        </w:rPr>
        <w:t xml:space="preserve">Zápis v obchodním rejstříku: </w:t>
      </w:r>
      <w:r>
        <w:rPr>
          <w:rFonts w:asciiTheme="minorHAnsi" w:eastAsia="Calibri" w:hAnsiTheme="minorHAnsi" w:cstheme="minorHAnsi"/>
          <w:color w:val="auto"/>
          <w:sz w:val="22"/>
          <w:szCs w:val="22"/>
          <w:lang w:eastAsia="en-US"/>
        </w:rPr>
        <w:tab/>
        <w:t>Městským soudem v Praze, oddíl B, vložka 1006</w:t>
      </w:r>
    </w:p>
    <w:p w14:paraId="46461B35" w14:textId="77777777" w:rsidR="00E42874" w:rsidRDefault="00CE6E51">
      <w:pPr>
        <w:pStyle w:val="Odkraje"/>
        <w:tabs>
          <w:tab w:val="left" w:pos="3686"/>
        </w:tabs>
        <w:spacing w:before="0"/>
        <w:ind w:left="0"/>
        <w:rPr>
          <w:rFonts w:asciiTheme="minorHAnsi" w:eastAsia="Calibri" w:hAnsiTheme="minorHAnsi" w:cstheme="minorHAnsi"/>
          <w:color w:val="FF0000"/>
          <w:sz w:val="22"/>
          <w:szCs w:val="22"/>
          <w:lang w:eastAsia="en-US"/>
        </w:rPr>
      </w:pPr>
      <w:r>
        <w:rPr>
          <w:rFonts w:asciiTheme="minorHAnsi" w:eastAsia="Calibri" w:hAnsiTheme="minorHAnsi" w:cstheme="minorHAnsi"/>
          <w:color w:val="auto"/>
          <w:sz w:val="22"/>
          <w:szCs w:val="22"/>
          <w:lang w:eastAsia="en-US"/>
        </w:rPr>
        <w:t>(dále jen zhotovitel či dodavatel)</w:t>
      </w:r>
      <w:r>
        <w:rPr>
          <w:rFonts w:asciiTheme="minorHAnsi" w:eastAsia="Calibri" w:hAnsiTheme="minorHAnsi" w:cstheme="minorHAnsi"/>
          <w:color w:val="FF0000"/>
          <w:sz w:val="22"/>
          <w:szCs w:val="22"/>
          <w:lang w:eastAsia="en-US"/>
        </w:rPr>
        <w:t xml:space="preserve">                                                                                                     </w:t>
      </w:r>
    </w:p>
    <w:p w14:paraId="49710211" w14:textId="77777777" w:rsidR="00E42874" w:rsidRDefault="00E42874">
      <w:pPr>
        <w:tabs>
          <w:tab w:val="left" w:pos="0"/>
        </w:tabs>
        <w:ind w:left="0" w:right="-92"/>
        <w:rPr>
          <w:rFonts w:asciiTheme="minorHAnsi" w:hAnsiTheme="minorHAnsi" w:cstheme="minorHAnsi"/>
          <w:sz w:val="22"/>
          <w:szCs w:val="22"/>
        </w:rPr>
      </w:pPr>
    </w:p>
    <w:p w14:paraId="0F693539" w14:textId="77777777" w:rsidR="00E42874" w:rsidRDefault="00E42874">
      <w:pPr>
        <w:tabs>
          <w:tab w:val="left" w:pos="0"/>
        </w:tabs>
        <w:ind w:left="0" w:right="-92"/>
        <w:rPr>
          <w:rFonts w:asciiTheme="minorHAnsi" w:hAnsiTheme="minorHAnsi" w:cstheme="minorHAnsi"/>
          <w:sz w:val="22"/>
          <w:szCs w:val="22"/>
        </w:rPr>
      </w:pPr>
    </w:p>
    <w:p w14:paraId="522B8686" w14:textId="77777777" w:rsidR="00E42874" w:rsidRDefault="00CE6E51">
      <w:pPr>
        <w:tabs>
          <w:tab w:val="left" w:pos="0"/>
        </w:tabs>
        <w:ind w:left="0" w:right="-92"/>
        <w:rPr>
          <w:rFonts w:asciiTheme="minorHAnsi" w:hAnsiTheme="minorHAnsi" w:cstheme="minorHAnsi"/>
          <w:bCs/>
          <w:sz w:val="22"/>
          <w:szCs w:val="22"/>
        </w:rPr>
      </w:pPr>
      <w:r>
        <w:rPr>
          <w:rFonts w:asciiTheme="minorHAnsi" w:hAnsiTheme="minorHAnsi" w:cstheme="minorHAnsi"/>
          <w:sz w:val="22"/>
          <w:szCs w:val="22"/>
        </w:rPr>
        <w:t>Zhotovitel prohlašuje, že je oprávněn k činnostem, které jsou předmětem plnění dle této smlouvy.</w:t>
      </w:r>
    </w:p>
    <w:p w14:paraId="24F85F2E" w14:textId="77777777" w:rsidR="00E42874" w:rsidRDefault="00E42874">
      <w:pPr>
        <w:tabs>
          <w:tab w:val="left" w:pos="0"/>
        </w:tabs>
        <w:ind w:left="0" w:right="-92"/>
        <w:rPr>
          <w:rFonts w:ascii="Arial" w:hAnsi="Arial" w:cs="Arial"/>
          <w:bCs/>
          <w:sz w:val="20"/>
        </w:rPr>
      </w:pPr>
    </w:p>
    <w:p w14:paraId="67681E1B" w14:textId="77777777" w:rsidR="00E42874" w:rsidRDefault="00E42874">
      <w:pPr>
        <w:tabs>
          <w:tab w:val="left" w:pos="0"/>
        </w:tabs>
        <w:ind w:left="0" w:right="-92"/>
        <w:rPr>
          <w:rFonts w:ascii="Arial" w:hAnsi="Arial" w:cs="Arial"/>
          <w:bCs/>
          <w:sz w:val="20"/>
        </w:rPr>
      </w:pPr>
    </w:p>
    <w:p w14:paraId="2057ED11" w14:textId="77777777" w:rsidR="00E42874" w:rsidRDefault="00CE6E51" w:rsidP="00735EC4">
      <w:pPr>
        <w:pStyle w:val="Nadpis1"/>
      </w:pPr>
      <w:r w:rsidRPr="00735EC4">
        <w:t>Pojmy</w:t>
      </w:r>
    </w:p>
    <w:p w14:paraId="682E774C" w14:textId="77777777" w:rsidR="00E42874" w:rsidRDefault="00CE6E51" w:rsidP="00735EC4">
      <w:pPr>
        <w:pStyle w:val="Nadpis2"/>
        <w:tabs>
          <w:tab w:val="clear" w:pos="0"/>
          <w:tab w:val="num" w:pos="284"/>
        </w:tabs>
        <w:ind w:left="284"/>
      </w:pPr>
      <w:r>
        <w:t>V rámci smlouvy o dílo (dále též „smlouva“) jsou použita označení a názvy obvyklé v procesu provádění dodávek a souvisejících stavebních prací. Pro jednoznačnost použitých pojmů se pod jednotlivými pojmy rozumí:</w:t>
      </w:r>
    </w:p>
    <w:p w14:paraId="59A37B72" w14:textId="77777777" w:rsidR="00E42874" w:rsidRDefault="00CE6E51" w:rsidP="00735EC4">
      <w:pPr>
        <w:pStyle w:val="Nadpis2"/>
        <w:tabs>
          <w:tab w:val="clear" w:pos="0"/>
          <w:tab w:val="num" w:pos="284"/>
        </w:tabs>
        <w:ind w:left="284"/>
      </w:pPr>
      <w:r>
        <w:rPr>
          <w:b/>
        </w:rPr>
        <w:t>D</w:t>
      </w:r>
      <w:r>
        <w:rPr>
          <w:b/>
        </w:rPr>
        <w:t xml:space="preserve">odatkem </w:t>
      </w:r>
      <w:r>
        <w:t>dokument zachycující</w:t>
      </w:r>
      <w:r>
        <w:rPr>
          <w:b/>
        </w:rPr>
        <w:t xml:space="preserve"> </w:t>
      </w:r>
      <w:r>
        <w:t>změny, upřesnění, rozšíření či zúžení předmětu díla při společné vůli obou smluvních stran.</w:t>
      </w:r>
    </w:p>
    <w:p w14:paraId="6FC3A046" w14:textId="77777777" w:rsidR="00E42874" w:rsidRDefault="00CE6E51" w:rsidP="00735EC4">
      <w:pPr>
        <w:pStyle w:val="Nadpis2"/>
        <w:tabs>
          <w:tab w:val="clear" w:pos="0"/>
          <w:tab w:val="num" w:pos="284"/>
        </w:tabs>
        <w:ind w:left="284"/>
      </w:pPr>
      <w:r>
        <w:rPr>
          <w:b/>
        </w:rPr>
        <w:t xml:space="preserve">Méněpracemi </w:t>
      </w:r>
      <w:r>
        <w:t>práce, které nejsou nezbytné pro provedení díla nebo jsou nahrazeny jinými pracemi, a jsou zahrnuté v předmětu díla a jejich cena je zahrnuta ve sjednané ceně a zhotovitel se s objednatelem dohodl na jejich neprovedení.</w:t>
      </w:r>
    </w:p>
    <w:p w14:paraId="3EE891CB" w14:textId="77777777" w:rsidR="00E42874" w:rsidRDefault="00CE6E51" w:rsidP="00735EC4">
      <w:pPr>
        <w:pStyle w:val="Nadpis2"/>
        <w:tabs>
          <w:tab w:val="clear" w:pos="0"/>
          <w:tab w:val="num" w:pos="284"/>
        </w:tabs>
        <w:ind w:left="284"/>
      </w:pPr>
      <w:r>
        <w:rPr>
          <w:b/>
        </w:rPr>
        <w:t xml:space="preserve">Nedodělkem </w:t>
      </w:r>
      <w:r>
        <w:t>nedokončené nebo neprovedené práce proti rozsahu stanovenému smlouvou o dílo.</w:t>
      </w:r>
    </w:p>
    <w:p w14:paraId="7B2DF607" w14:textId="77777777" w:rsidR="00E42874" w:rsidRDefault="00CE6E51" w:rsidP="00735EC4">
      <w:pPr>
        <w:pStyle w:val="Nadpis2"/>
        <w:tabs>
          <w:tab w:val="clear" w:pos="0"/>
          <w:tab w:val="num" w:pos="284"/>
        </w:tabs>
        <w:ind w:left="284"/>
      </w:pPr>
      <w:r>
        <w:rPr>
          <w:b/>
        </w:rPr>
        <w:t xml:space="preserve">Soupisem/rozpočtem </w:t>
      </w:r>
      <w:r>
        <w:t>zhotovitelem oceněný soupis požadovaných dodávek, stavebních prací a služeb, který byl zhotoviteli poskytnut objednatelem v rámci zadávacího řízení.</w:t>
      </w:r>
    </w:p>
    <w:p w14:paraId="2D447037" w14:textId="77777777" w:rsidR="00E42874" w:rsidRDefault="00CE6E51" w:rsidP="00735EC4">
      <w:pPr>
        <w:pStyle w:val="Nadpis2"/>
        <w:tabs>
          <w:tab w:val="clear" w:pos="0"/>
          <w:tab w:val="num" w:pos="284"/>
        </w:tabs>
        <w:ind w:left="284"/>
      </w:pPr>
      <w:r>
        <w:rPr>
          <w:b/>
        </w:rPr>
        <w:t>Smlouvou</w:t>
      </w:r>
      <w:r>
        <w:t xml:space="preserve"> dokument podepsaný oprávněnými zástupci objednatele a zhotovitele, v němž jsou obsaženy všechny podstatné náležitosti podle zvláštního právního předpisu, včetně všech jejich příloh. </w:t>
      </w:r>
    </w:p>
    <w:p w14:paraId="3591C99E" w14:textId="77777777" w:rsidR="00E42874" w:rsidRDefault="00CE6E51" w:rsidP="00735EC4">
      <w:pPr>
        <w:pStyle w:val="Nadpis2"/>
        <w:tabs>
          <w:tab w:val="clear" w:pos="0"/>
          <w:tab w:val="num" w:pos="284"/>
        </w:tabs>
        <w:ind w:left="284"/>
      </w:pPr>
      <w:r>
        <w:rPr>
          <w:b/>
        </w:rPr>
        <w:t xml:space="preserve">Soupisem stavebních prací, dodávek a služeb </w:t>
      </w:r>
      <w:r>
        <w:t>podrobný popis stavebních prací odpovídající soupisu požadovaných dodávek, stavebních prací a služeb, který definuje rozsah dodávek a prací, provedených na stavbě za příslušné časové období (obvykle kalendářní měsíc).</w:t>
      </w:r>
    </w:p>
    <w:p w14:paraId="34F091DC" w14:textId="77777777" w:rsidR="00E42874" w:rsidRDefault="00CE6E51" w:rsidP="00735EC4">
      <w:pPr>
        <w:pStyle w:val="Nadpis2"/>
        <w:tabs>
          <w:tab w:val="clear" w:pos="0"/>
          <w:tab w:val="num" w:pos="284"/>
        </w:tabs>
        <w:ind w:left="284"/>
      </w:pPr>
      <w:r>
        <w:rPr>
          <w:b/>
        </w:rPr>
        <w:t xml:space="preserve">Staveništěm </w:t>
      </w:r>
      <w:r>
        <w:t>prostory a plochy, které zhotovitel použije pro realizaci díla.</w:t>
      </w:r>
    </w:p>
    <w:p w14:paraId="0C186823" w14:textId="77777777" w:rsidR="00E42874" w:rsidRDefault="00CE6E51" w:rsidP="00735EC4">
      <w:pPr>
        <w:pStyle w:val="Nadpis2"/>
        <w:tabs>
          <w:tab w:val="clear" w:pos="0"/>
          <w:tab w:val="num" w:pos="284"/>
        </w:tabs>
        <w:ind w:left="284"/>
        <w:rPr>
          <w:iCs/>
        </w:rPr>
      </w:pPr>
      <w:r>
        <w:rPr>
          <w:b/>
          <w:iCs/>
        </w:rPr>
        <w:t xml:space="preserve">Poddodavatelem/podzhotovitelem </w:t>
      </w:r>
      <w:r>
        <w:rPr>
          <w:iCs/>
        </w:rPr>
        <w:t>právnická nebo fyzická osoba</w:t>
      </w:r>
      <w:r>
        <w:t xml:space="preserve">, pomocí které má zhotovitel plnit určitou část díla nebo osoba která má poskytnout zhotoviteli k plnění díla určité věci či práva </w:t>
      </w:r>
      <w:r>
        <w:rPr>
          <w:iCs/>
        </w:rPr>
        <w:t>na základě samostatné smlouvy uzavřené mezi zhotovitelem a jeho poddodavatelem/podzhotovitelem.</w:t>
      </w:r>
    </w:p>
    <w:p w14:paraId="1F5FB792" w14:textId="77777777" w:rsidR="00E42874" w:rsidRDefault="00CE6E51">
      <w:pPr>
        <w:pStyle w:val="Nadpis2"/>
        <w:ind w:left="284"/>
        <w:rPr>
          <w:iCs/>
        </w:rPr>
      </w:pPr>
      <w:r>
        <w:rPr>
          <w:b/>
        </w:rPr>
        <w:t xml:space="preserve">Termín zahájení plnění/díla </w:t>
      </w:r>
      <w:r>
        <w:t>den, ve kterém dojde k předání a převzetí staveniště.</w:t>
      </w:r>
    </w:p>
    <w:p w14:paraId="36122000" w14:textId="77777777" w:rsidR="00E42874" w:rsidRDefault="00CE6E51">
      <w:pPr>
        <w:pStyle w:val="Nadpis2"/>
        <w:ind w:left="284"/>
      </w:pPr>
      <w:r>
        <w:rPr>
          <w:b/>
        </w:rPr>
        <w:t xml:space="preserve">Termín dokončení díla </w:t>
      </w:r>
      <w:r>
        <w:t>den, ve kterém dojde k oboustrannému podpisu protokolu o úspěšném předání a převzetí díla.</w:t>
      </w:r>
    </w:p>
    <w:p w14:paraId="7062702C" w14:textId="77777777" w:rsidR="00E42874" w:rsidRDefault="00CE6E51">
      <w:pPr>
        <w:pStyle w:val="Nadpis2"/>
        <w:ind w:left="284"/>
      </w:pPr>
      <w:r>
        <w:rPr>
          <w:b/>
        </w:rPr>
        <w:t>Vícepracemi</w:t>
      </w:r>
      <w:r>
        <w:t xml:space="preserve"> plnění, které jsou nezbytné pro provedení díla a nejsou zahrnuté v předmětu díla dle smlouvy a ani jejich cena není zahrnuta ve sjednané ceně a zhotovitel se s objednatelem dohodl na jejich provedení.</w:t>
      </w:r>
    </w:p>
    <w:p w14:paraId="0B762F77" w14:textId="77777777" w:rsidR="00E42874" w:rsidRDefault="00CE6E51">
      <w:pPr>
        <w:pStyle w:val="Nadpis2"/>
        <w:ind w:left="284"/>
      </w:pPr>
      <w:r>
        <w:rPr>
          <w:b/>
        </w:rPr>
        <w:t xml:space="preserve">Vadou </w:t>
      </w:r>
      <w:r>
        <w:t xml:space="preserve">odchylka v kvalitě, obsahu, rozsahu nebo parametrech díla či jeho části, proti podmínkám stanoveným příslušnou </w:t>
      </w:r>
      <w:r>
        <w:t>dokumentací, Smlouvou nebo technickými normami či obecně závaznými předpisy.</w:t>
      </w:r>
    </w:p>
    <w:p w14:paraId="500795DC" w14:textId="77777777" w:rsidR="00E42874" w:rsidRDefault="00CE6E51">
      <w:pPr>
        <w:pStyle w:val="Nadpis2"/>
        <w:ind w:left="284"/>
      </w:pPr>
      <w:r>
        <w:rPr>
          <w:b/>
        </w:rPr>
        <w:t>Změnovým listem</w:t>
      </w:r>
      <w:r>
        <w:t xml:space="preserve"> dokument zohledňující změnová řízení a dopad realizovaných změn do zhotovitelem oceněného soupisu (rozpočtu), který bude podkladem pro zpracování dodatku smlouvy.</w:t>
      </w:r>
    </w:p>
    <w:p w14:paraId="4E0D0A83" w14:textId="77777777" w:rsidR="00E42874" w:rsidRDefault="00CE6E51">
      <w:pPr>
        <w:pStyle w:val="Nadpis2"/>
        <w:ind w:left="284"/>
      </w:pPr>
      <w:r>
        <w:rPr>
          <w:b/>
          <w:bCs/>
        </w:rPr>
        <w:t>Zásadami SOVZ</w:t>
      </w:r>
      <w:r>
        <w:t xml:space="preserve"> zásady společensky odpovědného veřejné zadávání.</w:t>
      </w:r>
    </w:p>
    <w:p w14:paraId="65592B83" w14:textId="77777777" w:rsidR="00E42874" w:rsidRDefault="00CE6E51">
      <w:pPr>
        <w:pStyle w:val="Nadpis2"/>
        <w:ind w:left="284"/>
      </w:pPr>
      <w:r>
        <w:rPr>
          <w:b/>
          <w:bCs/>
        </w:rPr>
        <w:t>Zadávacím řízení</w:t>
      </w:r>
      <w:r>
        <w:t xml:space="preserve"> zadávací řízení realizované objednatelem coby veřejným zadavatelem formou podlimitní veřejné zakázky na stavební práce s názvem: „Stezka okolo v. n. Rozkoš – </w:t>
      </w:r>
      <w:proofErr w:type="spellStart"/>
      <w:r>
        <w:t>Cyklookruh</w:t>
      </w:r>
      <w:proofErr w:type="spellEnd"/>
      <w:r>
        <w:t xml:space="preserve"> Rozkoš – úsek 3“, za účelem výběru zhotovitele.</w:t>
      </w:r>
    </w:p>
    <w:p w14:paraId="28E73E52" w14:textId="77777777" w:rsidR="00E42874" w:rsidRDefault="00E42874">
      <w:pPr>
        <w:pStyle w:val="Nadpis2"/>
        <w:numPr>
          <w:ilvl w:val="0"/>
          <w:numId w:val="0"/>
        </w:numPr>
        <w:ind w:left="2703"/>
      </w:pPr>
    </w:p>
    <w:p w14:paraId="4A4EA1AF" w14:textId="77777777" w:rsidR="00E42874" w:rsidRDefault="00E42874">
      <w:pPr>
        <w:pStyle w:val="Nadpis2"/>
        <w:numPr>
          <w:ilvl w:val="0"/>
          <w:numId w:val="0"/>
        </w:numPr>
        <w:ind w:left="2703"/>
      </w:pPr>
    </w:p>
    <w:p w14:paraId="459DA4DE" w14:textId="77777777" w:rsidR="00E42874" w:rsidRDefault="00E42874">
      <w:pPr>
        <w:pStyle w:val="Nadpis3"/>
        <w:numPr>
          <w:ilvl w:val="0"/>
          <w:numId w:val="0"/>
        </w:numPr>
        <w:ind w:left="720"/>
      </w:pPr>
    </w:p>
    <w:p w14:paraId="4BCAC0E0" w14:textId="77777777" w:rsidR="00E42874" w:rsidRDefault="00E42874">
      <w:pPr>
        <w:pStyle w:val="Nadpis3"/>
        <w:numPr>
          <w:ilvl w:val="0"/>
          <w:numId w:val="0"/>
        </w:numPr>
        <w:ind w:left="720"/>
      </w:pPr>
    </w:p>
    <w:p w14:paraId="3C561E41" w14:textId="77777777" w:rsidR="00E42874" w:rsidRDefault="00CE6E51" w:rsidP="00735EC4">
      <w:pPr>
        <w:pStyle w:val="Nadpis1"/>
      </w:pPr>
      <w:r w:rsidRPr="00735EC4">
        <w:lastRenderedPageBreak/>
        <w:t>Předmět</w:t>
      </w:r>
      <w:r>
        <w:t xml:space="preserve"> díla</w:t>
      </w:r>
    </w:p>
    <w:p w14:paraId="4ED36506" w14:textId="77777777" w:rsidR="00E42874" w:rsidRDefault="00CE6E51" w:rsidP="00735EC4">
      <w:pPr>
        <w:pStyle w:val="Nadpis2"/>
        <w:tabs>
          <w:tab w:val="clear" w:pos="0"/>
          <w:tab w:val="num" w:pos="294"/>
        </w:tabs>
        <w:ind w:left="284"/>
      </w:pPr>
      <w:r>
        <w:t xml:space="preserve">Zhotovitel se touto smlouvou zavazuje provést řádně a včas na svůj náklad a nebezpečí s odbornou péčí a v rozsahu a za podmínek dohodnutých v této smlouvě pro objednatele dílo s názvem </w:t>
      </w:r>
      <w:r>
        <w:rPr>
          <w:b/>
        </w:rPr>
        <w:t xml:space="preserve">Stezka okolo v. n. Rozkoš – </w:t>
      </w:r>
      <w:proofErr w:type="spellStart"/>
      <w:r>
        <w:rPr>
          <w:b/>
        </w:rPr>
        <w:t>Cyklookruh</w:t>
      </w:r>
      <w:proofErr w:type="spellEnd"/>
      <w:r>
        <w:rPr>
          <w:b/>
        </w:rPr>
        <w:t xml:space="preserve"> Rozkoš – úsek 3</w:t>
      </w:r>
      <w:r>
        <w:t>, a objednatel se zavazuje dílo převzít a zaplatit za něj sjednanou cenu. Zhotovitel se dále zavazuje převést na objednatele vlastnická a jiná práva k dílu za podmínek dále uvedených v této smlouvě, není-li objednatel vlastníkem či oprávněným ex lege nebo z podstaty věci. Ceny uvedené zhotovitelem v položkovém rozpočtu musí obsahovat všechny náklady související se zhotovením díla, vedlejší náklady související s umístěním stavby, zařízením staveniště a ta</w:t>
      </w:r>
      <w:r>
        <w:t>ké ostatní náklady související s plněním podmínek zadávací dokumentace.</w:t>
      </w:r>
    </w:p>
    <w:p w14:paraId="1ED786FA" w14:textId="77777777" w:rsidR="00E42874" w:rsidRDefault="00CE6E51" w:rsidP="00735EC4">
      <w:pPr>
        <w:pStyle w:val="Nadpis2"/>
        <w:tabs>
          <w:tab w:val="clear" w:pos="0"/>
          <w:tab w:val="num" w:pos="284"/>
        </w:tabs>
        <w:ind w:left="284"/>
      </w:pPr>
      <w:r>
        <w:t xml:space="preserve">Provedení díla obsahuje stavební práce a související dodávky a služby, které jsou uvedeny v nabídce zhotovitele ze dne 23.9.2024, která je samostatně založena u obou smluvních stran. </w:t>
      </w:r>
    </w:p>
    <w:p w14:paraId="4D61D898" w14:textId="77777777" w:rsidR="00E42874" w:rsidRDefault="00CE6E51" w:rsidP="00735EC4">
      <w:pPr>
        <w:pStyle w:val="Nadpis2"/>
        <w:tabs>
          <w:tab w:val="clear" w:pos="0"/>
          <w:tab w:val="num" w:pos="426"/>
        </w:tabs>
        <w:ind w:left="284"/>
        <w:rPr>
          <w:rFonts w:cstheme="minorHAnsi"/>
          <w:szCs w:val="22"/>
        </w:rPr>
      </w:pPr>
      <w:r>
        <w:rPr>
          <w:rFonts w:cstheme="minorHAnsi"/>
          <w:szCs w:val="22"/>
        </w:rPr>
        <w:t xml:space="preserve">Dílem se rozumí </w:t>
      </w:r>
      <w:r>
        <w:rPr>
          <w:rFonts w:cstheme="minorHAnsi"/>
          <w:szCs w:val="22"/>
          <w:lang w:eastAsia="en-US"/>
        </w:rPr>
        <w:t>výstavba stezky pro pěší a cyklisty, skládající se z úseku 3.1 a úseku 3.2.</w:t>
      </w:r>
    </w:p>
    <w:p w14:paraId="3DBF2CC4" w14:textId="77777777" w:rsidR="00E42874" w:rsidRDefault="00CE6E51" w:rsidP="00735EC4">
      <w:pPr>
        <w:pStyle w:val="Nadpis2"/>
        <w:tabs>
          <w:tab w:val="clear" w:pos="0"/>
          <w:tab w:val="num" w:pos="284"/>
        </w:tabs>
        <w:ind w:left="284"/>
      </w:pPr>
      <w:r>
        <w:t>Bližší specifikaci díla a rozsah díla obsahuje projektová dokumentace pro provádění stavby a soupis stavebních prací, dodávek a služeb, zpracovaných společností</w:t>
      </w:r>
      <w:r>
        <w:rPr>
          <w:rFonts w:ascii="Segoe UI" w:hAnsi="Segoe UI" w:cs="Segoe UI"/>
          <w:sz w:val="20"/>
          <w:szCs w:val="20"/>
        </w:rPr>
        <w:t xml:space="preserve"> HIGHWAY DESIGN, s.r.o., se sídlem: Okružní 948/7, 500 03 Hradec Králové 3, IČ: 27513351, zastoupená Ing. Jiřím Nývltem, </w:t>
      </w:r>
      <w:r>
        <w:rPr>
          <w:rFonts w:cstheme="minorHAnsi"/>
          <w:szCs w:val="22"/>
        </w:rPr>
        <w:t>a zadávací dokumentace veřejné zakázky a její přílohy</w:t>
      </w:r>
      <w:r>
        <w:t>.</w:t>
      </w:r>
    </w:p>
    <w:p w14:paraId="6A25241B" w14:textId="77777777" w:rsidR="00E42874" w:rsidRDefault="00CE6E51" w:rsidP="00735EC4">
      <w:pPr>
        <w:pStyle w:val="Nadpis2"/>
        <w:tabs>
          <w:tab w:val="clear" w:pos="0"/>
          <w:tab w:val="num" w:pos="284"/>
        </w:tabs>
        <w:ind w:left="284"/>
      </w:pPr>
      <w:r>
        <w:t>Součástí díla je dále provedení geodetických a projektových prací spočívajících zejména v zajištění zpracování dokumentace skutečného provedení, provedení geodetického zaměření stavby a vyhotovení geometrického plánu.</w:t>
      </w:r>
    </w:p>
    <w:p w14:paraId="2DE715E6" w14:textId="77777777" w:rsidR="00E42874" w:rsidRDefault="00CE6E51" w:rsidP="00735EC4">
      <w:pPr>
        <w:pStyle w:val="Nadpis2"/>
        <w:tabs>
          <w:tab w:val="clear" w:pos="0"/>
          <w:tab w:val="num" w:pos="284"/>
        </w:tabs>
        <w:ind w:left="284"/>
      </w:pPr>
      <w:r>
        <w:t>Zhotovitel prohlašuje, že si před uzavřením této smlouvy prověřil projektovou dokumentaci a soupis stavebních prací, dodávek a služeb, a že tyto odpovídají skutečnosti, že se v plném rozsahu seznámil s povahou díla, že jsou mu známy veškeré technické, kvalitativní a jiné podmínky nezbytné k realizaci díla a že disponuje takovými kapacitami a odbornými znalostmi, které jsou k provedení díla nezbytné.</w:t>
      </w:r>
    </w:p>
    <w:p w14:paraId="153FD639" w14:textId="77777777" w:rsidR="00E42874" w:rsidRDefault="00CE6E51" w:rsidP="00735EC4">
      <w:pPr>
        <w:pStyle w:val="Nadpis2"/>
        <w:tabs>
          <w:tab w:val="clear" w:pos="0"/>
          <w:tab w:val="num" w:pos="284"/>
        </w:tabs>
        <w:ind w:left="284"/>
      </w:pPr>
      <w:r>
        <w:t>Dílo bude provedeno řádně, a to zejména v souladu s:</w:t>
      </w:r>
    </w:p>
    <w:p w14:paraId="4D0A0EFD" w14:textId="77777777" w:rsidR="00E42874" w:rsidRDefault="00CE6E51">
      <w:pPr>
        <w:numPr>
          <w:ilvl w:val="0"/>
          <w:numId w:val="8"/>
        </w:numPr>
        <w:spacing w:before="60" w:after="60"/>
        <w:ind w:left="284"/>
        <w:outlineLvl w:val="2"/>
        <w:rPr>
          <w:rFonts w:asciiTheme="minorHAnsi" w:hAnsiTheme="minorHAnsi"/>
          <w:sz w:val="22"/>
        </w:rPr>
      </w:pPr>
      <w:r>
        <w:rPr>
          <w:rFonts w:asciiTheme="minorHAnsi" w:hAnsiTheme="minorHAnsi"/>
          <w:sz w:val="22"/>
        </w:rPr>
        <w:t>projektovou dokumentací a soupisem stavebních prací, dodávek a služeb uvedenými v odst. 2.5 této smlouvy, dotčeným stavebním povolením (bylo-li vydáno), vyjádřeními dotčených orgánů (pokud nějaké existují),</w:t>
      </w:r>
    </w:p>
    <w:p w14:paraId="15EDE84A" w14:textId="77777777" w:rsidR="00E42874" w:rsidRDefault="00CE6E51">
      <w:pPr>
        <w:numPr>
          <w:ilvl w:val="0"/>
          <w:numId w:val="8"/>
        </w:numPr>
        <w:spacing w:before="60" w:after="60"/>
        <w:ind w:left="284"/>
        <w:outlineLvl w:val="2"/>
        <w:rPr>
          <w:rFonts w:asciiTheme="minorHAnsi" w:hAnsiTheme="minorHAnsi"/>
          <w:sz w:val="22"/>
        </w:rPr>
      </w:pPr>
      <w:r>
        <w:rPr>
          <w:rFonts w:asciiTheme="minorHAnsi" w:hAnsiTheme="minorHAnsi"/>
          <w:sz w:val="22"/>
        </w:rPr>
        <w:t>požadavky a pokyny objednatele (na případnou nevhodnost požadavků a pokynů objednatele je zhotovitel v případě, že tuto nevhodnost mohl zjistit při vynaložení odborné péče, povinen objednatele písemně upozornit, v opačném případě odpovídá za škodu tím způsobenou),</w:t>
      </w:r>
    </w:p>
    <w:p w14:paraId="62F51355" w14:textId="77777777" w:rsidR="00E42874" w:rsidRDefault="00CE6E51">
      <w:pPr>
        <w:numPr>
          <w:ilvl w:val="0"/>
          <w:numId w:val="8"/>
        </w:numPr>
        <w:spacing w:before="60" w:after="60"/>
        <w:ind w:left="284"/>
        <w:outlineLvl w:val="2"/>
        <w:rPr>
          <w:rFonts w:asciiTheme="minorHAnsi" w:hAnsiTheme="minorHAnsi"/>
          <w:sz w:val="22"/>
        </w:rPr>
      </w:pPr>
      <w:r>
        <w:rPr>
          <w:rFonts w:asciiTheme="minorHAnsi" w:hAnsiTheme="minorHAnsi"/>
          <w:sz w:val="22"/>
        </w:rPr>
        <w:t xml:space="preserve">položkovým rozpočtem, tj. oceněným soupisem stavebních prací, dodávek a služeb s adresným výkazem výměr, který je nedílnou přílohou č. 1 této smlouvy, </w:t>
      </w:r>
    </w:p>
    <w:p w14:paraId="6EF38369" w14:textId="77777777" w:rsidR="00E42874" w:rsidRDefault="00CE6E51">
      <w:pPr>
        <w:numPr>
          <w:ilvl w:val="0"/>
          <w:numId w:val="8"/>
        </w:numPr>
        <w:spacing w:before="60" w:after="60"/>
        <w:ind w:left="284"/>
        <w:outlineLvl w:val="2"/>
        <w:rPr>
          <w:rFonts w:asciiTheme="minorHAnsi" w:hAnsiTheme="minorHAnsi"/>
          <w:sz w:val="22"/>
        </w:rPr>
      </w:pPr>
      <w:r>
        <w:rPr>
          <w:rFonts w:asciiTheme="minorHAnsi" w:hAnsiTheme="minorHAnsi"/>
          <w:sz w:val="22"/>
        </w:rPr>
        <w:t>závaznými technickými standardy dle Technických podmínek a pokyny pro aplikaci konkrétních materiálů nebo výrobků,</w:t>
      </w:r>
    </w:p>
    <w:p w14:paraId="0F0543B1" w14:textId="77777777" w:rsidR="00E42874" w:rsidRDefault="00CE6E51">
      <w:pPr>
        <w:numPr>
          <w:ilvl w:val="0"/>
          <w:numId w:val="8"/>
        </w:numPr>
        <w:spacing w:before="60" w:after="60"/>
        <w:ind w:left="284"/>
        <w:outlineLvl w:val="2"/>
        <w:rPr>
          <w:rFonts w:asciiTheme="minorHAnsi" w:hAnsiTheme="minorHAnsi"/>
          <w:sz w:val="22"/>
        </w:rPr>
      </w:pPr>
      <w:r>
        <w:rPr>
          <w:rFonts w:asciiTheme="minorHAnsi" w:hAnsiTheme="minorHAnsi"/>
          <w:sz w:val="22"/>
        </w:rPr>
        <w:t>s obecně platnými právními předpisy, zejména z oblasti ochrany životního prostředí, bezpečnosti práce a v souladu s technickými normami EN a ČSN.</w:t>
      </w:r>
    </w:p>
    <w:p w14:paraId="58028A2F" w14:textId="77777777" w:rsidR="00E42874" w:rsidRDefault="00CE6E51" w:rsidP="00735EC4">
      <w:pPr>
        <w:pStyle w:val="Nadpis2"/>
        <w:tabs>
          <w:tab w:val="clear" w:pos="0"/>
          <w:tab w:val="num" w:pos="284"/>
        </w:tabs>
        <w:ind w:left="284"/>
      </w:pPr>
      <w:r>
        <w:t>Zhotovitel se zavazuje provést dílo včetně všech souvisejících dodávek, plnění a prací na vlastní náklady a nebezpečí v rozsahu a za podmínek dohodnutých v této smlouvě a řádně dokončené dílo předat objednateli v termínu uvedeném v čl. III. této smlouvy. Zhotovitel se zavazuje, že dodání a provedení díla zabezpečí kvalifikovanými odbornými pracovníky a prohlašuje, že důkladně zkontroloval všechny podmínky včetně stavební připravenosti a prohlašuje, že neshledal žádné překážky, které by bránily zahájení real</w:t>
      </w:r>
      <w:r>
        <w:t>izace díla včetně jeho řádného dokončení dle této smlouvy. I v případě absence některé záležitosti a / nebo požadavků zhotovitele v této smlouvě, resp. na smluvní plnění objednatelem požadované, které byly obsaženy ve zbývajících částech zadávací dokumentace veřejné zakázky, je zhotovitel povinen splnit a vyhovět těmto požadavkům na smluvní plnění. S tím zhotovitel podpisem této smlouvy vyslovuje bezvýhradní souhlas.</w:t>
      </w:r>
    </w:p>
    <w:p w14:paraId="747BFF58" w14:textId="77777777" w:rsidR="00E42874" w:rsidRDefault="00CE6E51" w:rsidP="00735EC4">
      <w:pPr>
        <w:pStyle w:val="Nadpis2"/>
        <w:tabs>
          <w:tab w:val="clear" w:pos="0"/>
          <w:tab w:val="num" w:pos="284"/>
        </w:tabs>
        <w:ind w:left="284"/>
      </w:pPr>
      <w:r>
        <w:lastRenderedPageBreak/>
        <w:t>Zhotovitel zabezpečí na svůj náklad a své nebezpečí i všechny související plnění a práce, a to zejména:</w:t>
      </w:r>
    </w:p>
    <w:p w14:paraId="53FFBDBE" w14:textId="77777777" w:rsidR="00E42874" w:rsidRDefault="00CE6E51">
      <w:pPr>
        <w:pStyle w:val="Odstavecseseznamem"/>
        <w:numPr>
          <w:ilvl w:val="0"/>
          <w:numId w:val="10"/>
        </w:numPr>
        <w:spacing w:before="60" w:after="60"/>
        <w:ind w:left="284"/>
        <w:outlineLvl w:val="2"/>
        <w:rPr>
          <w:rFonts w:asciiTheme="minorHAnsi" w:hAnsiTheme="minorHAnsi"/>
          <w:sz w:val="22"/>
        </w:rPr>
      </w:pPr>
      <w:r>
        <w:rPr>
          <w:rFonts w:asciiTheme="minorHAnsi" w:hAnsiTheme="minorHAnsi"/>
          <w:sz w:val="22"/>
        </w:rPr>
        <w:t xml:space="preserve">veškeré související režie, nehmotné dodávky jako jsou </w:t>
      </w:r>
      <w:r>
        <w:rPr>
          <w:rFonts w:asciiTheme="minorHAnsi" w:hAnsiTheme="minorHAnsi"/>
          <w:sz w:val="22"/>
        </w:rPr>
        <w:t>např. vedlejší náklady zhotovitele související s provedením díla nebo jeho části, doprava, energie, mzdové příplatky za práce o svátcích, za práce přesčas, nepřetržitý provoz a podobně, které vzniknou při provádění prací zhotovitelem atd.,</w:t>
      </w:r>
    </w:p>
    <w:p w14:paraId="151EF5B9" w14:textId="77777777" w:rsidR="00E42874" w:rsidRDefault="00CE6E51">
      <w:pPr>
        <w:pStyle w:val="Odstavecseseznamem"/>
        <w:numPr>
          <w:ilvl w:val="0"/>
          <w:numId w:val="9"/>
        </w:numPr>
        <w:spacing w:before="60" w:after="60"/>
        <w:ind w:left="284"/>
        <w:outlineLvl w:val="2"/>
        <w:rPr>
          <w:rFonts w:asciiTheme="minorHAnsi" w:hAnsiTheme="minorHAnsi"/>
          <w:sz w:val="22"/>
        </w:rPr>
      </w:pPr>
      <w:r>
        <w:rPr>
          <w:rFonts w:asciiTheme="minorHAnsi" w:hAnsiTheme="minorHAnsi"/>
          <w:sz w:val="22"/>
        </w:rPr>
        <w:t xml:space="preserve">dodržení podmínek správců inženýrských sítí, </w:t>
      </w:r>
    </w:p>
    <w:p w14:paraId="5FC5698F" w14:textId="77777777" w:rsidR="00E42874" w:rsidRDefault="00CE6E51">
      <w:pPr>
        <w:pStyle w:val="Odstavecseseznamem"/>
        <w:numPr>
          <w:ilvl w:val="0"/>
          <w:numId w:val="9"/>
        </w:numPr>
        <w:spacing w:before="60" w:after="60"/>
        <w:ind w:left="284"/>
        <w:outlineLvl w:val="2"/>
        <w:rPr>
          <w:rFonts w:asciiTheme="minorHAnsi" w:hAnsiTheme="minorHAnsi"/>
          <w:sz w:val="22"/>
        </w:rPr>
      </w:pPr>
      <w:r>
        <w:rPr>
          <w:rFonts w:asciiTheme="minorHAnsi" w:hAnsiTheme="minorHAnsi"/>
          <w:sz w:val="22"/>
        </w:rPr>
        <w:t>veškerá povolení a jiné náležitosti potřebné k užívání veřejných ploch dotčených prováděním díla,</w:t>
      </w:r>
    </w:p>
    <w:p w14:paraId="336F8B5C" w14:textId="77777777" w:rsidR="00E42874" w:rsidRDefault="00CE6E51">
      <w:pPr>
        <w:pStyle w:val="Odstavecseseznamem"/>
        <w:numPr>
          <w:ilvl w:val="0"/>
          <w:numId w:val="9"/>
        </w:numPr>
        <w:spacing w:before="60" w:after="60"/>
        <w:ind w:left="284"/>
        <w:outlineLvl w:val="2"/>
        <w:rPr>
          <w:rFonts w:asciiTheme="minorHAnsi" w:hAnsiTheme="minorHAnsi"/>
          <w:sz w:val="22"/>
        </w:rPr>
      </w:pPr>
      <w:r>
        <w:rPr>
          <w:rFonts w:asciiTheme="minorHAnsi" w:hAnsiTheme="minorHAnsi"/>
          <w:sz w:val="22"/>
        </w:rPr>
        <w:t xml:space="preserve">zařízení staveniště v souladu se svými potřebami, projektovou dokumentací předanou objednatelem a požadavky objednatele, </w:t>
      </w:r>
    </w:p>
    <w:p w14:paraId="59421E4A" w14:textId="77777777" w:rsidR="00E42874" w:rsidRDefault="00CE6E51">
      <w:pPr>
        <w:pStyle w:val="Odstavecseseznamem"/>
        <w:numPr>
          <w:ilvl w:val="0"/>
          <w:numId w:val="9"/>
        </w:numPr>
        <w:spacing w:before="60" w:after="60"/>
        <w:ind w:left="284"/>
        <w:outlineLvl w:val="2"/>
        <w:rPr>
          <w:rFonts w:asciiTheme="minorHAnsi" w:hAnsiTheme="minorHAnsi"/>
          <w:sz w:val="22"/>
        </w:rPr>
      </w:pPr>
      <w:r>
        <w:rPr>
          <w:rFonts w:asciiTheme="minorHAnsi" w:hAnsiTheme="minorHAnsi"/>
          <w:sz w:val="22"/>
        </w:rPr>
        <w:t>v rámci zařízení staveniště podmínky pro výkon funkce autorského dozoru a technického dozoru investora a pro činnost koordinátora bezpečnosti a ochrany zdraví při práci na staveništi, a to v přiměřeném rozsahu,</w:t>
      </w:r>
    </w:p>
    <w:p w14:paraId="5890DCDD" w14:textId="77777777" w:rsidR="00E42874" w:rsidRDefault="00CE6E51">
      <w:pPr>
        <w:pStyle w:val="Odstavecseseznamem"/>
        <w:numPr>
          <w:ilvl w:val="0"/>
          <w:numId w:val="9"/>
        </w:numPr>
        <w:spacing w:before="60" w:after="60"/>
        <w:ind w:left="284"/>
        <w:outlineLvl w:val="2"/>
        <w:rPr>
          <w:rFonts w:asciiTheme="minorHAnsi" w:hAnsiTheme="minorHAnsi"/>
          <w:sz w:val="22"/>
        </w:rPr>
      </w:pPr>
      <w:r>
        <w:rPr>
          <w:rFonts w:asciiTheme="minorHAnsi" w:hAnsiTheme="minorHAnsi"/>
          <w:sz w:val="22"/>
        </w:rPr>
        <w:t>bezpečnostní opatření (ve vztahu k pracovníkům, chodcům, vozidlům apod.),</w:t>
      </w:r>
    </w:p>
    <w:p w14:paraId="4875FE46" w14:textId="77777777" w:rsidR="00E42874" w:rsidRDefault="00CE6E51">
      <w:pPr>
        <w:pStyle w:val="Odstavecseseznamem"/>
        <w:numPr>
          <w:ilvl w:val="0"/>
          <w:numId w:val="9"/>
        </w:numPr>
        <w:spacing w:before="60" w:after="60"/>
        <w:ind w:left="284"/>
        <w:outlineLvl w:val="2"/>
        <w:rPr>
          <w:rFonts w:asciiTheme="minorHAnsi" w:hAnsiTheme="minorHAnsi"/>
          <w:sz w:val="22"/>
        </w:rPr>
      </w:pPr>
      <w:r>
        <w:rPr>
          <w:rFonts w:asciiTheme="minorHAnsi" w:hAnsiTheme="minorHAnsi"/>
          <w:sz w:val="22"/>
        </w:rPr>
        <w:t xml:space="preserve">likvidaci odpadů v souladu s platnými právními předpisy, včetně zaplacení poplatků za uložení odpadu, a to včetně podmínek dotačního </w:t>
      </w:r>
      <w:proofErr w:type="gramStart"/>
      <w:r>
        <w:rPr>
          <w:rFonts w:asciiTheme="minorHAnsi" w:hAnsiTheme="minorHAnsi"/>
          <w:sz w:val="22"/>
        </w:rPr>
        <w:t>orgánu,</w:t>
      </w:r>
      <w:proofErr w:type="gramEnd"/>
      <w:r>
        <w:rPr>
          <w:rFonts w:asciiTheme="minorHAnsi" w:hAnsiTheme="minorHAnsi"/>
          <w:sz w:val="22"/>
        </w:rPr>
        <w:t xml:space="preserve"> atd.,</w:t>
      </w:r>
    </w:p>
    <w:p w14:paraId="71A8A429" w14:textId="77777777" w:rsidR="00E42874" w:rsidRDefault="00CE6E51">
      <w:pPr>
        <w:pStyle w:val="Odstavecseseznamem"/>
        <w:numPr>
          <w:ilvl w:val="0"/>
          <w:numId w:val="9"/>
        </w:numPr>
        <w:spacing w:before="60" w:after="60"/>
        <w:ind w:left="284"/>
        <w:outlineLvl w:val="2"/>
        <w:rPr>
          <w:rFonts w:asciiTheme="minorHAnsi" w:hAnsiTheme="minorHAnsi"/>
          <w:sz w:val="22"/>
        </w:rPr>
      </w:pPr>
      <w:r>
        <w:rPr>
          <w:rFonts w:asciiTheme="minorHAnsi" w:hAnsiTheme="minorHAnsi"/>
          <w:sz w:val="22"/>
        </w:rPr>
        <w:t xml:space="preserve">uvedení místa plnění a jeho okolí dotčeného prováděním díla do původního stavu, </w:t>
      </w:r>
    </w:p>
    <w:p w14:paraId="6DAEA5D6" w14:textId="77777777" w:rsidR="00E42874" w:rsidRDefault="00CE6E51">
      <w:pPr>
        <w:numPr>
          <w:ilvl w:val="0"/>
          <w:numId w:val="9"/>
        </w:numPr>
        <w:spacing w:before="60" w:after="60"/>
        <w:ind w:left="284"/>
        <w:outlineLvl w:val="2"/>
        <w:rPr>
          <w:rFonts w:asciiTheme="minorHAnsi" w:hAnsiTheme="minorHAnsi"/>
          <w:sz w:val="22"/>
        </w:rPr>
      </w:pPr>
      <w:r>
        <w:rPr>
          <w:rFonts w:asciiTheme="minorHAnsi" w:hAnsiTheme="minorHAnsi"/>
          <w:sz w:val="22"/>
        </w:rPr>
        <w:t>zajištění a provedení veškerých prací dle platných zákonů, norem a předpisů, dále atestů, certifikátů, záručních listů, dokladů nutných ke kolaudaci díla, prohlášení o shodě atd.</w:t>
      </w:r>
      <w:r>
        <w:rPr>
          <w:rFonts w:asciiTheme="minorHAnsi" w:hAnsiTheme="minorHAnsi"/>
          <w:sz w:val="22"/>
        </w:rPr>
        <w:tab/>
      </w:r>
    </w:p>
    <w:p w14:paraId="601D0724" w14:textId="77777777" w:rsidR="00E42874" w:rsidRDefault="00CE6E51">
      <w:pPr>
        <w:pStyle w:val="Nadpis2"/>
        <w:ind w:left="284"/>
      </w:pPr>
      <w:r>
        <w:t>Součástí předmětu plnění dle této smlouvy je pořízení fotografie, včetně jejich časové a prostorové identifikace, dokumentující rozhodující etapy průběhu celé stavby i technologických montáží. Z fotodokumentace musí být zřejmý časový průběh celé stavby, postup realizace stavebních objektů, konstrukcí a technologických zařízení. Rozsah celé fotodokumentace bude odpovídat velikosti stavby a době její realizace, s přihlédnutím k náročnosti a rozsahu stavebních prací v jednotlivých dílčích úsecích (stavebních o</w:t>
      </w:r>
      <w:r>
        <w:t>bjektech). Předpokládaný rozsah fotodokumentace zahrnuje jednu sadu barevných fotografií (v počtu dohodnutém s objednatelem díla, rozměr fotografií alespoň 9 x 13 cm) za každý týden trvání realizace předmětu díla dle této smlouvy. Předané fotografie budou uspořádány do potřebného počtu alb a opatřeny popisky, stručně určujícími čas pořízení a zobrazenou část stavby. Digitální podoba fotografií v obecně čitelném formátu bude předána na datovém nosiči.</w:t>
      </w:r>
    </w:p>
    <w:p w14:paraId="54A7C86B" w14:textId="77777777" w:rsidR="00E42874" w:rsidRDefault="00CE6E51">
      <w:pPr>
        <w:pStyle w:val="Nadpis2"/>
        <w:ind w:left="284"/>
        <w:rPr>
          <w:rFonts w:cstheme="minorHAnsi"/>
          <w:b/>
          <w:bCs/>
          <w:szCs w:val="22"/>
          <w:u w:val="single"/>
        </w:rPr>
      </w:pPr>
      <w:r>
        <w:rPr>
          <w:rFonts w:cstheme="minorHAnsi"/>
          <w:b/>
          <w:bCs/>
          <w:szCs w:val="22"/>
          <w:u w:val="single"/>
        </w:rPr>
        <w:t>Požadavky na dokumentaci skutečného provedení stavby.</w:t>
      </w:r>
    </w:p>
    <w:p w14:paraId="43C090A1" w14:textId="77777777" w:rsidR="00E42874" w:rsidRDefault="00CE6E51">
      <w:pPr>
        <w:pStyle w:val="Nadpis2"/>
        <w:numPr>
          <w:ilvl w:val="0"/>
          <w:numId w:val="0"/>
        </w:numPr>
        <w:ind w:left="284"/>
        <w:rPr>
          <w:rFonts w:cstheme="minorHAnsi"/>
          <w:szCs w:val="22"/>
        </w:rPr>
      </w:pPr>
      <w:r>
        <w:t xml:space="preserve">Zhotovitel zpracuje dokumentaci skutečného provedení stavby, která bude odpovídat </w:t>
      </w:r>
      <w:r>
        <w:rPr>
          <w:rFonts w:cstheme="minorHAnsi"/>
          <w:szCs w:val="22"/>
        </w:rPr>
        <w:t xml:space="preserve">svou podrobností dokumentaci pro provedení stavby a dodavatelským dokumentacím, v níž bude podrobně zachycen stav díla v okamžiku jeho dokončení. </w:t>
      </w:r>
      <w:r>
        <w:rPr>
          <w:rFonts w:cstheme="minorHAnsi"/>
          <w:b/>
          <w:bCs/>
          <w:szCs w:val="22"/>
        </w:rPr>
        <w:t xml:space="preserve">Dokumentace bude zpracována v následujícím rozsahu: </w:t>
      </w:r>
      <w:r>
        <w:rPr>
          <w:rFonts w:cstheme="minorHAnsi"/>
          <w:szCs w:val="22"/>
        </w:rPr>
        <w:t>změny provedené během výstavby budou ve výkresech skutečného provedení všech objektů a souborů jasně vyznačeny (např. červenou barvou). Dokumentace beze změn musí být opatřena poznámkou: „Beze změn“. Dokumentace skutečného provedení stavby bude zpracována v českém jazyce a předána objednateli, minimálně však ve t</w:t>
      </w:r>
      <w:r>
        <w:rPr>
          <w:rFonts w:cstheme="minorHAnsi"/>
          <w:szCs w:val="22"/>
        </w:rPr>
        <w:t>řech tištěných vyhotoveních. Odevzdávání dokumentace musí odpovídat postupu uvádění stavby do provozu, vždy za každou dokončenou část stavby, předanou k užívání, ke dni jejího předání a převzetí zadavatelem. Zpracovaná dokumentace skutečného provedení podléhá odsouhlasení objednatele. Objednatel si vyhrazuje právo dokumentaci překontrolovat a do 2 týdnů uplatnit své případné připomínky písemně. Zhotovitel je povinen opravit dokumentaci do dalších 2 týdnů. Spolu s tištěnou verzí dokumentace skutečného vyhoto</w:t>
      </w:r>
      <w:r>
        <w:rPr>
          <w:rFonts w:cstheme="minorHAnsi"/>
          <w:szCs w:val="22"/>
        </w:rPr>
        <w:t xml:space="preserve">vení bude předána rovněž její elektronická verze na datovém nosiči. Textové dokumenty pořizované zhotovitelem budou zachyceny ve standardizovaném formátu (např. </w:t>
      </w:r>
      <w:r>
        <w:rPr>
          <w:rFonts w:cstheme="minorHAnsi"/>
          <w:i/>
          <w:iCs/>
          <w:szCs w:val="22"/>
        </w:rPr>
        <w:t xml:space="preserve">doc, </w:t>
      </w:r>
      <w:proofErr w:type="spellStart"/>
      <w:r>
        <w:rPr>
          <w:rFonts w:cstheme="minorHAnsi"/>
          <w:i/>
          <w:iCs/>
          <w:szCs w:val="22"/>
        </w:rPr>
        <w:t>rtf</w:t>
      </w:r>
      <w:proofErr w:type="spellEnd"/>
      <w:r>
        <w:rPr>
          <w:rFonts w:cstheme="minorHAnsi"/>
          <w:i/>
          <w:iCs/>
          <w:szCs w:val="22"/>
        </w:rPr>
        <w:t xml:space="preserve">, </w:t>
      </w:r>
      <w:proofErr w:type="spellStart"/>
      <w:r>
        <w:rPr>
          <w:rFonts w:cstheme="minorHAnsi"/>
          <w:i/>
          <w:iCs/>
          <w:szCs w:val="22"/>
        </w:rPr>
        <w:t>xml</w:t>
      </w:r>
      <w:proofErr w:type="spellEnd"/>
      <w:r>
        <w:rPr>
          <w:rFonts w:cstheme="minorHAnsi"/>
          <w:i/>
          <w:iCs/>
          <w:szCs w:val="22"/>
        </w:rPr>
        <w:t xml:space="preserve">, </w:t>
      </w:r>
      <w:proofErr w:type="spellStart"/>
      <w:r>
        <w:rPr>
          <w:rFonts w:cstheme="minorHAnsi"/>
          <w:i/>
          <w:iCs/>
          <w:szCs w:val="22"/>
        </w:rPr>
        <w:t>htm</w:t>
      </w:r>
      <w:proofErr w:type="spellEnd"/>
      <w:r>
        <w:rPr>
          <w:rFonts w:cstheme="minorHAnsi"/>
          <w:i/>
          <w:iCs/>
          <w:szCs w:val="22"/>
        </w:rPr>
        <w:t xml:space="preserve">, </w:t>
      </w:r>
      <w:proofErr w:type="spellStart"/>
      <w:r>
        <w:rPr>
          <w:rFonts w:cstheme="minorHAnsi"/>
          <w:i/>
          <w:iCs/>
          <w:szCs w:val="22"/>
        </w:rPr>
        <w:t>odt</w:t>
      </w:r>
      <w:proofErr w:type="spellEnd"/>
      <w:r>
        <w:rPr>
          <w:rFonts w:cstheme="minorHAnsi"/>
          <w:i/>
          <w:iCs/>
          <w:szCs w:val="22"/>
        </w:rPr>
        <w:t xml:space="preserve"> </w:t>
      </w:r>
      <w:r>
        <w:rPr>
          <w:rFonts w:cstheme="minorHAnsi"/>
          <w:szCs w:val="22"/>
        </w:rPr>
        <w:t xml:space="preserve">a současně </w:t>
      </w:r>
      <w:proofErr w:type="spellStart"/>
      <w:r>
        <w:rPr>
          <w:rFonts w:cstheme="minorHAnsi"/>
          <w:i/>
          <w:iCs/>
          <w:szCs w:val="22"/>
        </w:rPr>
        <w:t>pdf</w:t>
      </w:r>
      <w:proofErr w:type="spellEnd"/>
      <w:r>
        <w:rPr>
          <w:rFonts w:cstheme="minorHAnsi"/>
          <w:szCs w:val="22"/>
        </w:rPr>
        <w:t xml:space="preserve">), výkresová část bude uložena ve formátu </w:t>
      </w:r>
      <w:proofErr w:type="spellStart"/>
      <w:r>
        <w:rPr>
          <w:rFonts w:cstheme="minorHAnsi"/>
          <w:i/>
          <w:iCs/>
          <w:szCs w:val="22"/>
        </w:rPr>
        <w:t>dwg</w:t>
      </w:r>
      <w:proofErr w:type="spellEnd"/>
      <w:r>
        <w:rPr>
          <w:rFonts w:cstheme="minorHAnsi"/>
          <w:i/>
          <w:iCs/>
          <w:szCs w:val="22"/>
        </w:rPr>
        <w:t xml:space="preserve">, </w:t>
      </w:r>
      <w:r>
        <w:rPr>
          <w:rFonts w:cstheme="minorHAnsi"/>
          <w:szCs w:val="22"/>
        </w:rPr>
        <w:t xml:space="preserve">nebo </w:t>
      </w:r>
      <w:proofErr w:type="spellStart"/>
      <w:r>
        <w:rPr>
          <w:rFonts w:cstheme="minorHAnsi"/>
          <w:i/>
          <w:iCs/>
          <w:szCs w:val="22"/>
        </w:rPr>
        <w:t>dxf</w:t>
      </w:r>
      <w:proofErr w:type="spellEnd"/>
      <w:r>
        <w:rPr>
          <w:rFonts w:cstheme="minorHAnsi"/>
          <w:i/>
          <w:iCs/>
          <w:szCs w:val="22"/>
        </w:rPr>
        <w:t xml:space="preserve">, </w:t>
      </w:r>
      <w:r>
        <w:rPr>
          <w:rFonts w:cstheme="minorHAnsi"/>
          <w:szCs w:val="22"/>
        </w:rPr>
        <w:t xml:space="preserve">nebo </w:t>
      </w:r>
      <w:proofErr w:type="spellStart"/>
      <w:r>
        <w:rPr>
          <w:rFonts w:cstheme="minorHAnsi"/>
          <w:i/>
          <w:iCs/>
          <w:szCs w:val="22"/>
        </w:rPr>
        <w:t>dgn</w:t>
      </w:r>
      <w:proofErr w:type="spellEnd"/>
      <w:r>
        <w:rPr>
          <w:rFonts w:cstheme="minorHAnsi"/>
          <w:i/>
          <w:iCs/>
          <w:szCs w:val="22"/>
        </w:rPr>
        <w:t xml:space="preserve"> </w:t>
      </w:r>
      <w:r>
        <w:rPr>
          <w:rFonts w:cstheme="minorHAnsi"/>
          <w:szCs w:val="22"/>
        </w:rPr>
        <w:t xml:space="preserve">a současně </w:t>
      </w:r>
      <w:proofErr w:type="spellStart"/>
      <w:r>
        <w:rPr>
          <w:rFonts w:cstheme="minorHAnsi"/>
          <w:i/>
          <w:iCs/>
          <w:szCs w:val="22"/>
        </w:rPr>
        <w:t>pdf</w:t>
      </w:r>
      <w:proofErr w:type="spellEnd"/>
      <w:r>
        <w:rPr>
          <w:rFonts w:cstheme="minorHAnsi"/>
          <w:szCs w:val="22"/>
        </w:rPr>
        <w:t xml:space="preserve">. Převzaté dokumenty (dodávané výrobcem) budou převedeny do formátu </w:t>
      </w:r>
      <w:proofErr w:type="spellStart"/>
      <w:r>
        <w:rPr>
          <w:rFonts w:cstheme="minorHAnsi"/>
          <w:i/>
          <w:iCs/>
          <w:szCs w:val="22"/>
        </w:rPr>
        <w:t>pdf</w:t>
      </w:r>
      <w:proofErr w:type="spellEnd"/>
      <w:r>
        <w:rPr>
          <w:rFonts w:cstheme="minorHAnsi"/>
          <w:szCs w:val="22"/>
        </w:rPr>
        <w:t>, nebrání-li tomu autorská práva k</w:t>
      </w:r>
      <w:r>
        <w:t xml:space="preserve"> </w:t>
      </w:r>
      <w:r>
        <w:rPr>
          <w:rFonts w:cstheme="minorHAnsi"/>
          <w:szCs w:val="22"/>
        </w:rPr>
        <w:t>původním dokumentům.</w:t>
      </w:r>
    </w:p>
    <w:p w14:paraId="4D794F92" w14:textId="77777777" w:rsidR="00E42874" w:rsidRDefault="00CE6E51">
      <w:pPr>
        <w:pStyle w:val="Nadpis2"/>
        <w:ind w:left="284"/>
      </w:pPr>
      <w:r>
        <w:t xml:space="preserve">Objednatel má v úmyslu činit kroky k získání finanční podpory na předmět dle této smlouvy. V případě, že objednatel finanční podporu získá, budou finanční toky i další náležitosti řízeny podle příslušné metodiky poskytovatele této finanční podpory. Zhotovitel je povinen se řídit všemi předpisy, které stanoví podmínky pro poskytnutí a čerpání finanční podpory, a to již od doby </w:t>
      </w:r>
      <w:r>
        <w:lastRenderedPageBreak/>
        <w:t>zpracování a podání žádosti o finanční podporu. Objednatel bude zhotovitele o zpracování a podání žádosti o poskytnutí finanční podpory, jakož i o podmínkách pro poskytnutí finanční podpory informovat, a to bez zbytečného odkladu. Zhotovitel tuto skutečnost bere na vědomí a zavazuje se s objednatelem účinně spolupracovat tak, aby byly splněny veškeré požadavky a podmínky pro čerpání případné finanční podpory.</w:t>
      </w:r>
    </w:p>
    <w:p w14:paraId="41EE8123" w14:textId="77777777" w:rsidR="00E42874" w:rsidRDefault="00CE6E51">
      <w:pPr>
        <w:pStyle w:val="Nadpis2"/>
        <w:ind w:left="284"/>
      </w:pPr>
      <w:r>
        <w:t>Projekt bude podpořen z finančních prostředků Královéhradeckého kraje.</w:t>
      </w:r>
    </w:p>
    <w:p w14:paraId="75DCE12C" w14:textId="77777777" w:rsidR="00E42874" w:rsidRDefault="00CE6E51">
      <w:pPr>
        <w:pStyle w:val="Nadpis2"/>
        <w:ind w:left="284" w:hanging="568"/>
      </w:pPr>
      <w:r>
        <w:t>Zhotovitel se zavazuje, že bez písemného souhlasu objednatele neprovede dílo odchylně od projektové dokumentace, příslušných povolení, této smlouvy, právních předpisů. V opačném případě odpovídá za vzniklou škodu.</w:t>
      </w:r>
    </w:p>
    <w:p w14:paraId="35B73D6F" w14:textId="77777777" w:rsidR="00E42874" w:rsidRDefault="00CE6E51">
      <w:pPr>
        <w:pStyle w:val="Nadpis2"/>
        <w:ind w:left="284"/>
      </w:pPr>
      <w:r>
        <w:t>Objednatel se zavazuje řádně provedené dílo převzít a zaplatit za něj zhotoviteli cenu podle čl. 4 této smlouvy a dle podmínek v čl. 5 této smlouvy.</w:t>
      </w:r>
    </w:p>
    <w:p w14:paraId="51BCAD41" w14:textId="77777777" w:rsidR="00E42874" w:rsidRDefault="00CE6E51" w:rsidP="00735EC4">
      <w:pPr>
        <w:pStyle w:val="Nadpis1"/>
      </w:pPr>
      <w:r>
        <w:t>Termín a místo plnění</w:t>
      </w:r>
    </w:p>
    <w:p w14:paraId="4E4F7FF6" w14:textId="77777777" w:rsidR="00E42874" w:rsidRDefault="00CE6E51" w:rsidP="00735EC4">
      <w:pPr>
        <w:pStyle w:val="Nadpis2"/>
        <w:tabs>
          <w:tab w:val="clear" w:pos="0"/>
          <w:tab w:val="num" w:pos="284"/>
        </w:tabs>
        <w:ind w:left="284"/>
      </w:pPr>
      <w:r>
        <w:t>Zhotovitel se zavazuje postupovat dle měsíčního harmonogramu plnění, který objednateli předložil před podpisem této smlouvy, obsahující specifikaci stavebních prací, dodávek a služeb včetně odpovídajícího platebního kalendáře, který objednateli předložil před podpisem této smlouvy. Změna harmonogramu plnění není podmíněna dodatkem ke smlouvě, vždy je však nutné změny v harmonogramu oznámit objednateli. Jestliže objednatel kdykoli oznámí zhotoviteli, že program plnění (v míře, která je uvedena) neodpovídá sm</w:t>
      </w:r>
      <w:r>
        <w:t>louvě, předloží zhotovitel opravený program plnění objednateli ke schválení v souladu s tímto odstavcem. Zhotovitel je současně povinen harmonogram aktualizovat a jednotlivé fáze plnění předmětu dle této smlouvy oznamovat s předstihem jak vodoprávnímu úřadu, tak správci toku.</w:t>
      </w:r>
    </w:p>
    <w:p w14:paraId="5AECE90A" w14:textId="77777777" w:rsidR="00E42874" w:rsidRDefault="00CE6E51" w:rsidP="00735EC4">
      <w:pPr>
        <w:pStyle w:val="Nadpis2"/>
        <w:tabs>
          <w:tab w:val="clear" w:pos="0"/>
          <w:tab w:val="num" w:pos="284"/>
        </w:tabs>
        <w:ind w:left="284"/>
      </w:pPr>
      <w:r>
        <w:t xml:space="preserve">Termín dokončení díla uvedený v bodě 3.3.2 této smlouvy je závazný a jeho porušení může být důvodem pro vyúčtování smluvní pokuty podle článku 6 odst. 6.1 této smlouvy. </w:t>
      </w:r>
    </w:p>
    <w:p w14:paraId="4DB51B52" w14:textId="77777777" w:rsidR="00E42874" w:rsidRDefault="00CE6E51" w:rsidP="00735EC4">
      <w:pPr>
        <w:pStyle w:val="Nadpis2"/>
        <w:tabs>
          <w:tab w:val="clear" w:pos="0"/>
          <w:tab w:val="num" w:pos="284"/>
        </w:tabs>
        <w:ind w:left="284"/>
      </w:pPr>
      <w:r>
        <w:rPr>
          <w:u w:val="single"/>
        </w:rPr>
        <w:t>Termíny plnění díla jsou stanoveny následovně</w:t>
      </w:r>
      <w:r>
        <w:t>:</w:t>
      </w:r>
    </w:p>
    <w:p w14:paraId="37E5E7D7" w14:textId="77777777" w:rsidR="00E42874" w:rsidRDefault="00CE6E51">
      <w:pPr>
        <w:pStyle w:val="Nadpis3"/>
        <w:ind w:left="567" w:hanging="567"/>
      </w:pPr>
      <w:r>
        <w:t xml:space="preserve">Předpokládaný termín zahájení díla: </w:t>
      </w:r>
      <w:r>
        <w:rPr>
          <w:b/>
        </w:rPr>
        <w:t xml:space="preserve">říjen 2024 </w:t>
      </w:r>
      <w:r>
        <w:t xml:space="preserve">(zahájení díla, </w:t>
      </w:r>
      <w:r>
        <w:t>resp. předání a převzetí staveniště, je podmíněno písemnou výzvou objednatele zhotoviteli k převzetí staveniště). Objednatel je povinen předat zhotoviteli staveniště a zhotovitel je povinen staveniště převzít do 5 kalendářních dnů ode dne doručení výzvy k převzetí staveniště zhotoviteli, nedohodnou-li se smluvní strany písemně jinak.</w:t>
      </w:r>
    </w:p>
    <w:p w14:paraId="09FBEEC9" w14:textId="77777777" w:rsidR="00E42874" w:rsidRDefault="00CE6E51">
      <w:pPr>
        <w:pStyle w:val="Nadpis3"/>
        <w:ind w:left="567" w:hanging="567"/>
      </w:pPr>
      <w:r>
        <w:t xml:space="preserve">Předpokládaný termín dokončení díla: </w:t>
      </w:r>
      <w:r>
        <w:rPr>
          <w:b/>
          <w:bCs/>
        </w:rPr>
        <w:t>červen 2026</w:t>
      </w:r>
      <w:r>
        <w:rPr>
          <w:b/>
        </w:rPr>
        <w:t xml:space="preserve"> </w:t>
      </w:r>
      <w:r>
        <w:t>(termín dokončení díla je termínem předání a převzetí díla). K předání a převzetí díla je zhotovitel povinen objednatele písemně vyzvat v souladu s odst. 9.1 a 9.2 této smlouvy.</w:t>
      </w:r>
    </w:p>
    <w:p w14:paraId="21045A08" w14:textId="77777777" w:rsidR="00E42874" w:rsidRDefault="00CE6E51">
      <w:pPr>
        <w:pStyle w:val="Nadpis3"/>
        <w:numPr>
          <w:ilvl w:val="0"/>
          <w:numId w:val="0"/>
        </w:numPr>
        <w:ind w:left="567"/>
        <w:rPr>
          <w:rFonts w:cstheme="minorHAnsi"/>
          <w:b/>
          <w:bCs/>
          <w:szCs w:val="22"/>
        </w:rPr>
      </w:pPr>
      <w:r>
        <w:rPr>
          <w:b/>
          <w:bCs/>
        </w:rPr>
        <w:t xml:space="preserve">Termín zahájení plnění je závislý na doručení Rozhodnutí o přidělení finančních prostředků – dotace objednateli. Objednatel si v souladu s § 100 odst. 1 zákona vyhrazuje možnost změny obsahu závazku ze smlouvy v závislosti na doručení Rozhodnutí o přidělení finančních prostředků – dotace, ze kterých má být veřejná zakázka spolufinancována. </w:t>
      </w:r>
      <w:r>
        <w:rPr>
          <w:rFonts w:eastAsia="Arial Unicode MS" w:cstheme="minorHAnsi"/>
          <w:b/>
          <w:bCs/>
          <w:szCs w:val="22"/>
        </w:rPr>
        <w:t>Pokud by mělo z tohoto důvodu dojít ke změně zahájení plnění, posouvá se tak i termín pro ukončení plnění, přičemž předpokládaná doba plnění předmětu veřejné zakázky je 21 měsíců od termínu zahájení plnění.</w:t>
      </w:r>
      <w:r>
        <w:rPr>
          <w:rFonts w:cstheme="minorHAnsi"/>
          <w:b/>
          <w:bCs/>
          <w:szCs w:val="22"/>
        </w:rPr>
        <w:t xml:space="preserve"> V případě nepřidělení dotace je objednatel oprávněn od uzavřené smlouvy odstoupit.</w:t>
      </w:r>
    </w:p>
    <w:p w14:paraId="3EFEA38C" w14:textId="77777777" w:rsidR="00E42874" w:rsidRDefault="00CE6E51">
      <w:pPr>
        <w:pStyle w:val="Nadpis3"/>
        <w:numPr>
          <w:ilvl w:val="0"/>
          <w:numId w:val="0"/>
        </w:numPr>
        <w:ind w:left="567"/>
      </w:pPr>
      <w:r>
        <w:t xml:space="preserve">Oznámení o tom, že finanční prostředky nebyly objednateli přiděleny, zašle objednatel dodavateli spolu s odstoupením od smlouvy bez zbytečného odkladu. </w:t>
      </w:r>
    </w:p>
    <w:p w14:paraId="49D50601" w14:textId="77777777" w:rsidR="00E42874" w:rsidRDefault="00CE6E51">
      <w:pPr>
        <w:ind w:left="567"/>
        <w:rPr>
          <w:rFonts w:asciiTheme="minorHAnsi" w:eastAsia="Arial Unicode MS" w:hAnsiTheme="minorHAnsi" w:cstheme="minorHAnsi"/>
          <w:b/>
          <w:bCs/>
          <w:sz w:val="22"/>
          <w:szCs w:val="22"/>
        </w:rPr>
      </w:pPr>
      <w:r>
        <w:rPr>
          <w:rFonts w:asciiTheme="minorHAnsi" w:eastAsia="Arial Unicode MS" w:hAnsiTheme="minorHAnsi" w:cstheme="minorHAnsi"/>
          <w:b/>
          <w:bCs/>
          <w:sz w:val="22"/>
          <w:szCs w:val="22"/>
        </w:rPr>
        <w:t xml:space="preserve">Objednatel si dále v souladu s § 100 odst. 1 zákona vyhrazuje možnost změny obsahu závazku ze smlouvy v závislosti na změně termínu plnění, ke kterému může dojít v souvislosti s nálezem chráněného živočicha či výskytem rostliny po dobu plnění. Pokud tedy k takové situaci dojde, je možno prodloužit termín plnění o nezbytně nutnou dobu, po kterou trvá překážka, pro kterou nelze plnit předmět veřejné zakázky (možný přesun živočicha či jiné opatření).    </w:t>
      </w:r>
    </w:p>
    <w:p w14:paraId="0C542D88" w14:textId="77777777" w:rsidR="00E42874" w:rsidRDefault="00E42874">
      <w:pPr>
        <w:pStyle w:val="Nadpis3"/>
        <w:numPr>
          <w:ilvl w:val="0"/>
          <w:numId w:val="0"/>
        </w:numPr>
      </w:pPr>
    </w:p>
    <w:p w14:paraId="146373BB" w14:textId="77777777" w:rsidR="00E42874" w:rsidRDefault="00CE6E51">
      <w:pPr>
        <w:pStyle w:val="Nadpis3"/>
        <w:ind w:left="567" w:hanging="567"/>
        <w:rPr>
          <w:b/>
        </w:rPr>
      </w:pPr>
      <w:r>
        <w:t xml:space="preserve">Celková doba realizace díla, tj. doba mezi zahájením a dokončením celého díla: </w:t>
      </w:r>
      <w:r>
        <w:rPr>
          <w:b/>
        </w:rPr>
        <w:t>21 měsíců.</w:t>
      </w:r>
    </w:p>
    <w:p w14:paraId="465B7EB0" w14:textId="77777777" w:rsidR="00E42874" w:rsidRDefault="00CE6E51">
      <w:pPr>
        <w:pStyle w:val="Nadpis3"/>
        <w:ind w:left="567" w:hanging="567"/>
      </w:pPr>
      <w:r>
        <w:t>Počátek běhu záruční lhůty: den následující po dni, ve kterém dojde k oboustrannému podpisu protokolu o úspěšném předání a převzetí díla.</w:t>
      </w:r>
    </w:p>
    <w:p w14:paraId="3F17F0CB" w14:textId="77777777" w:rsidR="00E42874" w:rsidRDefault="00CE6E51" w:rsidP="00735EC4">
      <w:pPr>
        <w:pStyle w:val="Nadpis2"/>
        <w:tabs>
          <w:tab w:val="clear" w:pos="0"/>
          <w:tab w:val="num" w:pos="280"/>
        </w:tabs>
        <w:ind w:left="284"/>
        <w:rPr>
          <w:u w:val="single"/>
        </w:rPr>
      </w:pPr>
      <w:r>
        <w:rPr>
          <w:u w:val="single"/>
        </w:rPr>
        <w:t>Podmínky pro změnu termínu plnění díla:</w:t>
      </w:r>
    </w:p>
    <w:p w14:paraId="147D60D5" w14:textId="77777777" w:rsidR="00E42874" w:rsidRDefault="00CE6E51">
      <w:pPr>
        <w:pStyle w:val="Nadpis3"/>
        <w:ind w:left="567" w:hanging="567"/>
      </w:pPr>
      <w:r>
        <w:t>Pokud zhotovitel zjistí, že pro řádné dokončení díla je nezbytné prodloužit termín pro dokončení díla, předloží svůj návrh na změnu lhůty pro dokončení díla technickému dozoru stavby k projednání.</w:t>
      </w:r>
    </w:p>
    <w:p w14:paraId="28F890FD" w14:textId="77777777" w:rsidR="00E42874" w:rsidRDefault="00CE6E51">
      <w:pPr>
        <w:pStyle w:val="Nadpis3"/>
        <w:ind w:left="567" w:hanging="567"/>
      </w:pPr>
      <w:r>
        <w:t xml:space="preserve">Prodloužení termínu dokončení díla je možné v důsledku okolností, které objednatel a zhotovitel jednající s náležitou péčí nemohli předvídat, v důsledku okolností, které nemají svůj původ v činnosti zhotovitele, a z důvodů finančních na straně objednatele. </w:t>
      </w:r>
    </w:p>
    <w:p w14:paraId="62DF09EF" w14:textId="77777777" w:rsidR="00E42874" w:rsidRDefault="00CE6E51">
      <w:pPr>
        <w:pStyle w:val="Nadpis3"/>
        <w:ind w:left="567" w:hanging="567"/>
      </w:pPr>
      <w:r>
        <w:t>O případném prodloužení lhůty pro dokončení díla z výše uvedených důvodů musí být sjednán písemný dodatek ke smlouvě, jinak je neplatné. O případných změnách v harmonogramu prací bez vlivu na termín dokončení díla bude zhotovitel objednatele informovat v rámci konaných kontrolních dnů.</w:t>
      </w:r>
    </w:p>
    <w:p w14:paraId="218CEF5E" w14:textId="77777777" w:rsidR="00E42874" w:rsidRDefault="00CE6E51">
      <w:pPr>
        <w:pStyle w:val="Nadpis3"/>
        <w:ind w:left="567" w:hanging="567"/>
      </w:pPr>
      <w:r>
        <w:t>Běžné klimatické podmínky odpovídající ročnímu období, v němž se stavební práce provádí, nejsou důvodem k prodloužení termínu pro dokončení díla.</w:t>
      </w:r>
    </w:p>
    <w:p w14:paraId="36C79EF3" w14:textId="77777777" w:rsidR="00E42874" w:rsidRDefault="00CE6E51" w:rsidP="00735EC4">
      <w:pPr>
        <w:pStyle w:val="Nadpis2"/>
        <w:tabs>
          <w:tab w:val="clear" w:pos="0"/>
          <w:tab w:val="num" w:pos="284"/>
        </w:tabs>
        <w:ind w:left="284" w:hanging="568"/>
      </w:pPr>
      <w:r>
        <w:t>Jestliže v průběhu plnění předmětu díla dle této smlouvy vyvstanou skryté nebo jiné objektivní překážky, kterou nemohl objednatel ani zhotovitel předpokládat, zavazují se obě smluvní strany, že se bezodkladně dohodnou na řešení, včetně zohlednění případných dopadů do termínu plnění díla a učiní vše podstatné pro odstranění všech překážek tak, aby nebyl ohrožen termín dokončení díla.</w:t>
      </w:r>
    </w:p>
    <w:p w14:paraId="232993CA" w14:textId="77777777" w:rsidR="00E42874" w:rsidRDefault="00CE6E51" w:rsidP="00735EC4">
      <w:pPr>
        <w:pStyle w:val="Nadpis2"/>
        <w:tabs>
          <w:tab w:val="clear" w:pos="0"/>
          <w:tab w:val="num" w:pos="284"/>
        </w:tabs>
        <w:ind w:left="284" w:hanging="568"/>
        <w:rPr>
          <w:rFonts w:ascii="Calibri" w:hAnsi="Calibri" w:cs="Segoe UI"/>
          <w:szCs w:val="22"/>
          <w:lang w:eastAsia="en-US"/>
        </w:rPr>
      </w:pPr>
      <w:r>
        <w:rPr>
          <w:szCs w:val="22"/>
        </w:rPr>
        <w:t xml:space="preserve">Místem plnění díla je: </w:t>
      </w:r>
      <w:r>
        <w:rPr>
          <w:rFonts w:cs="Segoe UI"/>
          <w:szCs w:val="22"/>
          <w:lang w:eastAsia="en-US"/>
        </w:rPr>
        <w:t>Kraj: Královéhradecký, Obec: Nahořany, Katastrální území: Lhota u Nahořan, Městec u Nahořan, Nahořany nad Metují, dotčené pozemky: jsou uvedeny v projektové dokumentaci.</w:t>
      </w:r>
    </w:p>
    <w:p w14:paraId="0D17791D" w14:textId="77777777" w:rsidR="00E42874" w:rsidRDefault="00CE6E51" w:rsidP="00735EC4">
      <w:pPr>
        <w:pStyle w:val="Nadpis1"/>
      </w:pPr>
      <w:r>
        <w:t xml:space="preserve">Cena díla a </w:t>
      </w:r>
      <w:r w:rsidRPr="00735EC4">
        <w:t>podmínky</w:t>
      </w:r>
      <w:r>
        <w:t xml:space="preserve"> pro změnu sjednané ceny</w:t>
      </w:r>
    </w:p>
    <w:p w14:paraId="588E0102" w14:textId="77777777" w:rsidR="00E42874" w:rsidRDefault="00CE6E51" w:rsidP="00735EC4">
      <w:pPr>
        <w:pStyle w:val="Nadpis2"/>
        <w:tabs>
          <w:tab w:val="clear" w:pos="0"/>
          <w:tab w:val="num" w:pos="284"/>
        </w:tabs>
        <w:ind w:left="284"/>
      </w:pPr>
      <w:r>
        <w:t xml:space="preserve">Cena za zhotovení díla v rozsahu čl. 2 této smlouvy je stanovena dohodou smluvních stran podle ustanovení § 2 zákona č. 526/1990 Sb., o cenách, ve znění pozdějších předpisů a v souladu s ustanovením § 2620 občanského zákoníku. </w:t>
      </w:r>
    </w:p>
    <w:p w14:paraId="5AC9A1C3" w14:textId="77777777" w:rsidR="00E42874" w:rsidRDefault="00CE6E51" w:rsidP="00735EC4">
      <w:pPr>
        <w:pStyle w:val="Nadpis2"/>
        <w:tabs>
          <w:tab w:val="clear" w:pos="0"/>
          <w:tab w:val="num" w:pos="284"/>
        </w:tabs>
        <w:ind w:left="284"/>
      </w:pPr>
      <w:r>
        <w:t xml:space="preserve">Celková cena za zhotovení díla činí: </w:t>
      </w:r>
      <w:r>
        <w:tab/>
        <w:t>13.498.546,54,- Kč bez DPH</w:t>
      </w:r>
    </w:p>
    <w:p w14:paraId="044F8F3C" w14:textId="77777777" w:rsidR="00E42874" w:rsidRDefault="00CE6E51">
      <w:pPr>
        <w:pStyle w:val="Nadpis2"/>
        <w:numPr>
          <w:ilvl w:val="0"/>
          <w:numId w:val="0"/>
        </w:numPr>
        <w:ind w:left="2836" w:firstLine="709"/>
      </w:pPr>
      <w:r>
        <w:t>2.834.694,77,- Kč DPH 21%</w:t>
      </w:r>
    </w:p>
    <w:p w14:paraId="7B3698A8" w14:textId="77777777" w:rsidR="00E42874" w:rsidRDefault="00CE6E51">
      <w:pPr>
        <w:pStyle w:val="Nadpis2"/>
        <w:numPr>
          <w:ilvl w:val="0"/>
          <w:numId w:val="0"/>
        </w:numPr>
        <w:ind w:left="3120" w:firstLine="425"/>
      </w:pPr>
      <w:r>
        <w:t>16.333.241,31,- Kč včetně DPH</w:t>
      </w:r>
    </w:p>
    <w:p w14:paraId="788B5725" w14:textId="77777777" w:rsidR="00E42874" w:rsidRDefault="00CE6E51" w:rsidP="00735EC4">
      <w:pPr>
        <w:pStyle w:val="Nadpis2"/>
        <w:tabs>
          <w:tab w:val="clear" w:pos="0"/>
          <w:tab w:val="num" w:pos="284"/>
        </w:tabs>
        <w:ind w:left="284"/>
      </w:pPr>
      <w:r>
        <w:t xml:space="preserve">Cena uvedená v odst. 4.2 této smlouvy je stanovena jako maximální, nejvýše přípustná, zahrnuje veškeré náklady zhotovitele související s provedením díla, mimostaveništní a </w:t>
      </w:r>
      <w:proofErr w:type="spellStart"/>
      <w:r>
        <w:t>vnitrostaveništní</w:t>
      </w:r>
      <w:proofErr w:type="spellEnd"/>
      <w:r>
        <w:t xml:space="preserve"> přepravy a dopravy do místa plnění, vč. vykládky, skladování, manipulační a zdvihací techniky a přesunů hmot, zařízení staveniště a jeho celkového zabezpečení, hygienického zázemí pro pracovníky zhotovitele, pro veškerou dokumentaci díla jako takového (zejména dílenskou, výrobní, technologické či jiné pracovní postupy, atd.), dokumentaci skutečného provedení, geodetické práce, provedení předepsaných zkoušek, revizí, atestů, předání osvědčení, prohlášení o shodě, revizních protokolů a všech</w:t>
      </w:r>
      <w:r>
        <w:t xml:space="preserve"> dalších nutných dokumentů nutných k řádného provedení díla jako celku. Dále se jedná zejména o náklady na cla, inflační vlivy, režie, materiály, stavební hmoty, mzdy, sociální pojištění, poplatky, zábory, dopravní značení, pojištění dle smlouvy, zajištění bezpečnosti práce na stavbě a protipožární opatření, a další veškeré náklady související dle rozhodnutí příslušných správních orgánů nebo dle obecně závazných právních předpisů. </w:t>
      </w:r>
    </w:p>
    <w:p w14:paraId="149B18DC" w14:textId="77777777" w:rsidR="00E42874" w:rsidRDefault="00CE6E51" w:rsidP="00735EC4">
      <w:pPr>
        <w:pStyle w:val="Nadpis2"/>
        <w:tabs>
          <w:tab w:val="clear" w:pos="0"/>
          <w:tab w:val="num" w:pos="284"/>
        </w:tabs>
        <w:ind w:left="284"/>
      </w:pPr>
      <w:r>
        <w:t xml:space="preserve">Cena za splnění díla je stanovena podle zhotovitelem oceněného soupisu stavební prací, dodávek a služeb s adresným výkazem výměr (položkového rozpočtu), který je zpracován na základě podkladů předaných objednatelem zhotoviteli. Jednotkové ceny jsou cenami platnými po celou dobu realizace díla. Oceněný soupis stavebních prací, dodávek a služeb je nedílnou přílohou č. 1 této </w:t>
      </w:r>
      <w:r>
        <w:lastRenderedPageBreak/>
        <w:t xml:space="preserve">smlouvy a současně tvořil součást nabídky podané v rámci zadávacího řízení s názvem: </w:t>
      </w:r>
      <w:r>
        <w:rPr>
          <w:i/>
          <w:iCs/>
        </w:rPr>
        <w:t xml:space="preserve">„Stezka okolo v. n. Rozkoš – </w:t>
      </w:r>
      <w:proofErr w:type="spellStart"/>
      <w:r>
        <w:rPr>
          <w:i/>
          <w:iCs/>
        </w:rPr>
        <w:t>Cyklookruh</w:t>
      </w:r>
      <w:proofErr w:type="spellEnd"/>
      <w:r>
        <w:rPr>
          <w:i/>
          <w:iCs/>
        </w:rPr>
        <w:t xml:space="preserve"> Rozkoš – úsek 3“.</w:t>
      </w:r>
    </w:p>
    <w:p w14:paraId="1D15717D" w14:textId="77777777" w:rsidR="00E42874" w:rsidRDefault="00CE6E51" w:rsidP="00735EC4">
      <w:pPr>
        <w:pStyle w:val="Nadpis2"/>
        <w:tabs>
          <w:tab w:val="clear" w:pos="0"/>
          <w:tab w:val="num" w:pos="284"/>
        </w:tabs>
        <w:ind w:left="284"/>
      </w:pPr>
      <w:r>
        <w:t>Zhotovitel se před podpisem smlouvy o dílo seznámil se všemi okolnostmi a podmínkami svého plnění, které mohou mít jakýkoliv vliv na cenu za dílo. Veškeré náklady zhotovitele vyplývající ze smlouvy jsou zahrnuty ve sjednané ceně, a to včetně nákladů na veškerý materiál a pracovníky zhotovitele. Současně zhotovitel prohlašuje, že má dostatečné kapacity pro plnění předmětu této smlouvy.</w:t>
      </w:r>
    </w:p>
    <w:p w14:paraId="5AAF7969" w14:textId="77777777" w:rsidR="00E42874" w:rsidRDefault="00CE6E51" w:rsidP="00735EC4">
      <w:pPr>
        <w:pStyle w:val="Nadpis2"/>
        <w:tabs>
          <w:tab w:val="clear" w:pos="0"/>
          <w:tab w:val="num" w:pos="284"/>
        </w:tabs>
        <w:ind w:left="284" w:hanging="568"/>
      </w:pPr>
      <w:r>
        <w:t>Sjednaná cena může být změněna pouze z objektivních a nepředvídatelných důvodů, a to za níže uvedených podmínek:</w:t>
      </w:r>
    </w:p>
    <w:p w14:paraId="18D1A968" w14:textId="77777777" w:rsidR="00E42874" w:rsidRDefault="00CE6E51">
      <w:pPr>
        <w:pStyle w:val="Nadpis3"/>
        <w:ind w:left="1134" w:hanging="850"/>
      </w:pPr>
      <w:r>
        <w:t>Pokud se při provádění předmětu plnění díla vyskytnou skutečnosti, které nebyly v době sjednání smlouvy známy, a zhotovitel ani objednatel je nezavinili ani nemohli předvídat, a tyto skutečnosti mají prokazatelný vliv na sjednanou cenu.</w:t>
      </w:r>
    </w:p>
    <w:p w14:paraId="3E5CC2B6" w14:textId="77777777" w:rsidR="00E42874" w:rsidRDefault="00CE6E51">
      <w:pPr>
        <w:pStyle w:val="Nadpis3"/>
        <w:ind w:left="1134" w:hanging="850"/>
      </w:pPr>
      <w:r>
        <w:t>Bude-li objednatel písemně požadovat provedení prací, které nebyly obsaženy v zadávacích podmínkách (vícepráce) a naopak, nebude-li objednatel požadovat některé práce, které byly v zadávacích podmínkách obsaženy (méněpráce).</w:t>
      </w:r>
    </w:p>
    <w:p w14:paraId="07A6A859" w14:textId="77777777" w:rsidR="00E42874" w:rsidRDefault="00CE6E51">
      <w:pPr>
        <w:pStyle w:val="Nadpis3"/>
        <w:ind w:left="1134" w:hanging="850"/>
      </w:pPr>
      <w:r>
        <w:t>Pokud se při provádění díla zjistí skutečnosti odlišné od projektové dokumentace předané objednatelem zhotoviteli.</w:t>
      </w:r>
    </w:p>
    <w:p w14:paraId="1F9504D9" w14:textId="77777777" w:rsidR="00E42874" w:rsidRDefault="00CE6E51">
      <w:pPr>
        <w:pStyle w:val="Nadpis3"/>
        <w:ind w:left="1134" w:hanging="850"/>
      </w:pPr>
      <w:r>
        <w:t>Změna ceny dle bodu 4.6.</w:t>
      </w:r>
      <w:proofErr w:type="gramStart"/>
      <w:r>
        <w:t>1 – 4</w:t>
      </w:r>
      <w:proofErr w:type="gramEnd"/>
      <w:r>
        <w:t>.6.3 této smlouvy je možná pouze v případě, že se nejedná o podstatnou změnu závazku ze smlouvy na veřejnou zakázku dle § 222 zákona č. 134/2016 Sb., o zadávání veřejných zakázek, ve znění pozdějších předpisů, stejně tak změny termínu plnění dle odst. 3.3 musí být v souladu s § 222 ZZVZ.</w:t>
      </w:r>
    </w:p>
    <w:p w14:paraId="32E7BA3F" w14:textId="77777777" w:rsidR="00E42874" w:rsidRDefault="00CE6E51" w:rsidP="00735EC4">
      <w:pPr>
        <w:pStyle w:val="Nadpis2"/>
        <w:tabs>
          <w:tab w:val="clear" w:pos="0"/>
          <w:tab w:val="num" w:pos="284"/>
        </w:tabs>
        <w:ind w:left="284"/>
      </w:pPr>
      <w:r>
        <w:t>Všechny úpravy cen musí být v souladu s obecně platnými cenovými předpisy a podléhají smluvnímu schválení obou stran. Zhotovitel odpovídá za to, že sazba DPH je stanovena v souladu s platnými právními předpisy.</w:t>
      </w:r>
    </w:p>
    <w:p w14:paraId="7EE0CC50" w14:textId="77777777" w:rsidR="00E42874" w:rsidRDefault="00CE6E51" w:rsidP="00735EC4">
      <w:pPr>
        <w:pStyle w:val="Nadpis2"/>
        <w:tabs>
          <w:tab w:val="clear" w:pos="0"/>
          <w:tab w:val="num" w:pos="284"/>
        </w:tabs>
        <w:ind w:left="284"/>
      </w:pPr>
      <w:r>
        <w:t>Veškeré změny v průběhu plnění předmětu díla dle této smlouvy budou probíhat v režimu změnového řízení, přičemž na každou změnu bude vystaven změnový list, a to dle odst. 8.19 této smlouvy. Návrh změny včetně návrhu ocenění změny bude zaslán objednateli a objednatel se k požadované změně vyjádří. Pro obě smluvní strany platí lhůta 20 pracovních dnů, a to jak pro zpracování návrhu změny, tak pro vyjádření se ke změnám majících vliv na cenu díla dle předchozí věty.</w:t>
      </w:r>
    </w:p>
    <w:p w14:paraId="110B1991" w14:textId="77777777" w:rsidR="00E42874" w:rsidRDefault="00CE6E51" w:rsidP="00735EC4">
      <w:pPr>
        <w:pStyle w:val="Nadpis2"/>
        <w:tabs>
          <w:tab w:val="clear" w:pos="0"/>
          <w:tab w:val="num" w:pos="284"/>
        </w:tabs>
        <w:ind w:left="284"/>
      </w:pPr>
      <w:r>
        <w:t xml:space="preserve">Vícepráce: </w:t>
      </w:r>
    </w:p>
    <w:p w14:paraId="71E096EE" w14:textId="77777777" w:rsidR="00E42874" w:rsidRDefault="00CE6E51">
      <w:pPr>
        <w:ind w:left="284" w:hanging="283"/>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t>Zhotovitel je oprávněn provádět vícepráce pouze na základě písemného dodatku k této smlouvě.</w:t>
      </w:r>
    </w:p>
    <w:p w14:paraId="500B1EB2" w14:textId="77777777" w:rsidR="00E42874" w:rsidRDefault="00CE6E51">
      <w:pPr>
        <w:tabs>
          <w:tab w:val="left" w:pos="284"/>
        </w:tabs>
        <w:ind w:left="284"/>
        <w:rPr>
          <w:rFonts w:asciiTheme="minorHAnsi" w:hAnsiTheme="minorHAnsi" w:cstheme="minorHAnsi"/>
          <w:sz w:val="22"/>
          <w:szCs w:val="22"/>
        </w:rPr>
      </w:pPr>
      <w:r>
        <w:rPr>
          <w:rFonts w:asciiTheme="minorHAnsi" w:hAnsiTheme="minorHAnsi" w:cstheme="minorHAnsi"/>
          <w:sz w:val="22"/>
          <w:szCs w:val="22"/>
        </w:rPr>
        <w:t>Veškeré vícepráce musí být zapsány do stavebního deníku a předem odsouhlaseny včetně jejich ceny objednatelem, a to postupem dle odst. 4.8 této smlouvy. Pokud zhotovitel provede vícepráce bez předchozího sjednání písemného dodatku ke smlouvě, nevznikne na jeho straně nárok na zaplacení jejich ceny, neboť se má dle dohody stran za to, že takové práce a materiály byly součástí díla a byly již zahrnuty ve sjednané ceně díla. Tato okolnost však nezbavuje zhotovitele odpovědnosti za vady takto provedené části dí</w:t>
      </w:r>
      <w:r>
        <w:rPr>
          <w:rFonts w:asciiTheme="minorHAnsi" w:hAnsiTheme="minorHAnsi" w:cstheme="minorHAnsi"/>
          <w:sz w:val="22"/>
          <w:szCs w:val="22"/>
        </w:rPr>
        <w:t>la. Vícepráce budou oceněny jednotkovými nabídkovými cenami podle přílohy č. 1 této smlouvy. V případě, že nebudou uvedeny v jednotkových nabídkových cenách podle přílohy č. 1 této smlouvy, budou oceňovány na základě „Katalogů popisů a směrných cen stavebních prací“ aktualizovaných na základě cenových zpráv souhrnnými propočtovými indexy (cenových soustav) platnými v době jejich realizace. Výše uvedené katalogy, jejich aktualizace (cenové soustavy) vydává např. ÚRS Praha a.s. Konečné ocenění víceprací neuve</w:t>
      </w:r>
      <w:r>
        <w:rPr>
          <w:rFonts w:asciiTheme="minorHAnsi" w:hAnsiTheme="minorHAnsi" w:cstheme="minorHAnsi"/>
          <w:sz w:val="22"/>
          <w:szCs w:val="22"/>
        </w:rPr>
        <w:t xml:space="preserve">dených v příloze č. 1 bude následně upraveno indexem odpovídajícímu poměru nabídkové ceny k rozpočtované ceně díla. </w:t>
      </w:r>
    </w:p>
    <w:p w14:paraId="55A584C7" w14:textId="77777777" w:rsidR="00E42874" w:rsidRDefault="00CE6E51">
      <w:pPr>
        <w:pStyle w:val="Nadpis2"/>
        <w:ind w:left="284" w:hanging="568"/>
      </w:pPr>
      <w:r>
        <w:t>Méněpráce:</w:t>
      </w:r>
    </w:p>
    <w:p w14:paraId="49E3B8A2" w14:textId="77777777" w:rsidR="00E42874" w:rsidRDefault="00CE6E51">
      <w:pPr>
        <w:ind w:left="284" w:hanging="284"/>
        <w:rPr>
          <w:rFonts w:asciiTheme="minorHAnsi" w:hAnsiTheme="minorHAnsi" w:cstheme="minorHAnsi"/>
          <w:sz w:val="22"/>
          <w:szCs w:val="22"/>
        </w:rPr>
      </w:pPr>
      <w:r>
        <w:rPr>
          <w:rFonts w:asciiTheme="minorHAnsi" w:hAnsiTheme="minorHAnsi" w:cstheme="minorHAnsi"/>
          <w:sz w:val="22"/>
          <w:szCs w:val="22"/>
        </w:rPr>
        <w:tab/>
        <w:t xml:space="preserve">V případě, že se některé práce z rozpočtu nebudou realizovat, sníží se cena díla o neprovedené práce oceněné jednotkovými nabídkovými cenami uvedenými v příloze č. 1 této smlouvy a smluvní </w:t>
      </w:r>
      <w:r>
        <w:rPr>
          <w:rFonts w:asciiTheme="minorHAnsi" w:hAnsiTheme="minorHAnsi" w:cstheme="minorHAnsi"/>
          <w:sz w:val="22"/>
          <w:szCs w:val="22"/>
        </w:rPr>
        <w:lastRenderedPageBreak/>
        <w:t>cena bude upravena dodatkem ke smlouvě. Pro změnu ceny díla o neprovedené práce se také uplatní postup uvedený v odst. 4.8 této smlouvy.</w:t>
      </w:r>
    </w:p>
    <w:p w14:paraId="402EFFBC" w14:textId="77777777" w:rsidR="00E42874" w:rsidRDefault="00CE6E51">
      <w:pPr>
        <w:pStyle w:val="Nadpis2"/>
        <w:ind w:left="284"/>
      </w:pPr>
      <w:r>
        <w:t>Příslušná sazba daně z přidané hodnoty (DPH) bude účtována dle platných předpisů v době zdanitelného plnění.</w:t>
      </w:r>
    </w:p>
    <w:p w14:paraId="6615A3D0" w14:textId="77777777" w:rsidR="00E42874" w:rsidRDefault="00CE6E51" w:rsidP="00735EC4">
      <w:pPr>
        <w:pStyle w:val="Nadpis1"/>
      </w:pPr>
      <w:r w:rsidRPr="00735EC4">
        <w:t>Platební</w:t>
      </w:r>
      <w:r>
        <w:t xml:space="preserve"> podmínky</w:t>
      </w:r>
    </w:p>
    <w:p w14:paraId="673A5E91" w14:textId="77777777" w:rsidR="00E42874" w:rsidRDefault="00CE6E51" w:rsidP="00735EC4">
      <w:pPr>
        <w:pStyle w:val="Nadpis2"/>
        <w:tabs>
          <w:tab w:val="clear" w:pos="0"/>
          <w:tab w:val="num" w:pos="284"/>
        </w:tabs>
        <w:ind w:left="284"/>
      </w:pPr>
      <w:r>
        <w:t>Objednatel nebude zhotoviteli poskytovat zálohy. Pozastávky na dílčích fakturách nebudou uplatňovány.</w:t>
      </w:r>
    </w:p>
    <w:p w14:paraId="454AD21E" w14:textId="77777777" w:rsidR="00E42874" w:rsidRDefault="00CE6E51" w:rsidP="00735EC4">
      <w:pPr>
        <w:pStyle w:val="Nadpis2"/>
        <w:tabs>
          <w:tab w:val="clear" w:pos="0"/>
          <w:tab w:val="num" w:pos="284"/>
        </w:tabs>
        <w:ind w:left="284"/>
      </w:pPr>
      <w:r>
        <w:t xml:space="preserve">Cena za dílo bude hrazena objednatelem </w:t>
      </w:r>
      <w:r>
        <w:rPr>
          <w:b/>
        </w:rPr>
        <w:t xml:space="preserve">na základě daňových dokladů (faktur) </w:t>
      </w:r>
      <w:r>
        <w:rPr>
          <w:b/>
        </w:rPr>
        <w:t>vystavených měsíčně zhotovitelem dle skutečně provedených stavebních prací, dodávek a služeb a na základě objednatelem schváleného soupisu provedených dodávek a prací.</w:t>
      </w:r>
    </w:p>
    <w:p w14:paraId="626BA2E3" w14:textId="77777777" w:rsidR="00E42874" w:rsidRDefault="00CE6E51" w:rsidP="00735EC4">
      <w:pPr>
        <w:pStyle w:val="Nadpis2"/>
        <w:tabs>
          <w:tab w:val="clear" w:pos="0"/>
          <w:tab w:val="num" w:pos="284"/>
        </w:tabs>
        <w:ind w:left="284"/>
      </w:pPr>
      <w:r>
        <w:t>Zhotovitel je povinen k poslednímu pracovnímu dni v měsíci předložit objednateli soupis provedených stavebních prací, dodávek a služeb vycházejících z nabídky zhotovitele za uplynulé měsíční období (soupis bude přednostně předkládán v elektronické podobě), které objednatel nebo jím pověřená osoba odsouhlasí z hlediska objemů a cen. Objednatel je povinen do 5. pracovního dne následujícího měsíce provést kontrolu soupisu provedených prací. V případě odsouhlasení soupisu provedených prací je zhotovitel povinen</w:t>
      </w:r>
      <w:r>
        <w:t xml:space="preserve"> do 5. pracovního dne ode dne odsouhlasení soupisu provedených prací vystavit fakturu. Bez soupisu provedených prací je faktura neplatná a objednatel má právo vrátit fakturu zhotoviteli zpět k doplnění.</w:t>
      </w:r>
    </w:p>
    <w:p w14:paraId="5654BE13" w14:textId="7C0C74DC" w:rsidR="00E42874" w:rsidRDefault="00CE6E51" w:rsidP="00735EC4">
      <w:pPr>
        <w:pStyle w:val="Nadpis2"/>
        <w:tabs>
          <w:tab w:val="clear" w:pos="0"/>
          <w:tab w:val="num" w:pos="284"/>
        </w:tabs>
        <w:ind w:left="284"/>
      </w:pPr>
      <w:r>
        <w:t xml:space="preserve">Faktura vystavená na základě soupisu stavebních prací, dodávek a služeb bude opatřena následujícím názvem projektu a registračním číslem projektu. Faktury jsou zhotovitelem vystavovány ve formátu PDF, podepsány zaručeným elektronickým podpisem a zasílány včetně naskenovaného soupisu provedených dodávek a prací se zjišťovacím protokolem potvrzeným technickým dozorem objednatele (tyto dokumenty jsou nedílnou součástí faktury) na adresu: </w:t>
      </w:r>
      <w:hyperlink r:id="rId14" w:history="1">
        <w:r w:rsidR="00735EC4" w:rsidRPr="00631A64">
          <w:rPr>
            <w:rStyle w:val="Hypertextovodkaz"/>
          </w:rPr>
          <w:t>starosta@ceskaskalice.cz</w:t>
        </w:r>
      </w:hyperlink>
      <w:r w:rsidR="00735EC4">
        <w:t xml:space="preserve"> , </w:t>
      </w:r>
      <w:hyperlink r:id="rId15" w:history="1">
        <w:r w:rsidR="00735EC4" w:rsidRPr="00631A64">
          <w:rPr>
            <w:rStyle w:val="Hypertextovodkaz"/>
          </w:rPr>
          <w:t>lenka.smotkova@seznam.cz</w:t>
        </w:r>
      </w:hyperlink>
      <w:r w:rsidR="00735EC4">
        <w:t xml:space="preserve"> </w:t>
      </w:r>
      <w:r>
        <w:rPr>
          <w:i/>
          <w:iCs/>
        </w:rPr>
        <w:t>.</w:t>
      </w:r>
      <w:r>
        <w:t xml:space="preserve"> Pokud zhotovitel nemá možnost takto zasílat faktury, bude je doručovat v písemném vyhotovení na adresu: objednatele uvedenou ve hlavičce této smlouvy. V případě doručování poštou se v pochybnostech má za to, že faktury byly doručeny 3. pracovní den po jejich odeslání. </w:t>
      </w:r>
    </w:p>
    <w:p w14:paraId="0C0CB00E" w14:textId="77777777" w:rsidR="00E42874" w:rsidRDefault="00CE6E51" w:rsidP="00735EC4">
      <w:pPr>
        <w:pStyle w:val="Nadpis2"/>
        <w:tabs>
          <w:tab w:val="clear" w:pos="0"/>
          <w:tab w:val="num" w:pos="284"/>
        </w:tabs>
        <w:ind w:left="284"/>
      </w:pPr>
      <w:r>
        <w:t xml:space="preserve">Objednatel je povinen uhradit fakturu zhotovitele nejpozději do </w:t>
      </w:r>
      <w:r>
        <w:rPr>
          <w:b/>
        </w:rPr>
        <w:t>30</w:t>
      </w:r>
      <w:r>
        <w:t xml:space="preserve"> kalendářních dnů ode dne doručení daňového dokladu objednateli. </w:t>
      </w:r>
    </w:p>
    <w:p w14:paraId="5DCAB1B2" w14:textId="77777777" w:rsidR="00E42874" w:rsidRDefault="00CE6E51" w:rsidP="00735EC4">
      <w:pPr>
        <w:pStyle w:val="Nadpis2"/>
        <w:tabs>
          <w:tab w:val="clear" w:pos="0"/>
          <w:tab w:val="num" w:pos="284"/>
        </w:tabs>
        <w:ind w:left="284"/>
      </w:pPr>
      <w:r>
        <w:t>Faktura musí mít náležitosti daňového dokladu podle zákona č. 235/2004 Sb., o dani z přidané hodnoty, ve znění pozdějších předpisů. DPH bude počítáno podle zákona platného v den uskutečnění zdanitelného plnění.</w:t>
      </w:r>
    </w:p>
    <w:p w14:paraId="440FE4BD" w14:textId="77777777" w:rsidR="00E42874" w:rsidRDefault="00CE6E51">
      <w:pPr>
        <w:spacing w:before="60" w:after="60"/>
        <w:ind w:left="142" w:firstLine="567"/>
        <w:outlineLvl w:val="2"/>
        <w:rPr>
          <w:rFonts w:asciiTheme="minorHAnsi" w:hAnsiTheme="minorHAnsi"/>
          <w:sz w:val="22"/>
        </w:rPr>
      </w:pPr>
      <w:r>
        <w:rPr>
          <w:rFonts w:asciiTheme="minorHAnsi" w:hAnsiTheme="minorHAnsi"/>
          <w:sz w:val="22"/>
        </w:rPr>
        <w:t>Faktura bude obsahovat zejména tyto údaje:</w:t>
      </w:r>
    </w:p>
    <w:p w14:paraId="30C6EFCB" w14:textId="77777777" w:rsidR="00E42874" w:rsidRDefault="00CE6E51">
      <w:pPr>
        <w:ind w:left="720"/>
        <w:outlineLvl w:val="2"/>
        <w:rPr>
          <w:rFonts w:asciiTheme="minorHAnsi" w:hAnsiTheme="minorHAnsi"/>
          <w:sz w:val="22"/>
        </w:rPr>
      </w:pPr>
      <w:r>
        <w:rPr>
          <w:rFonts w:asciiTheme="minorHAnsi" w:hAnsiTheme="minorHAnsi"/>
          <w:sz w:val="22"/>
        </w:rPr>
        <w:t>-</w:t>
      </w:r>
      <w:r>
        <w:rPr>
          <w:rFonts w:asciiTheme="minorHAnsi" w:hAnsiTheme="minorHAnsi"/>
          <w:sz w:val="22"/>
        </w:rPr>
        <w:tab/>
        <w:t>obchodní firmu, DIČ, IČ zhotovitele,</w:t>
      </w:r>
    </w:p>
    <w:p w14:paraId="5AE9FD03" w14:textId="77777777" w:rsidR="00E42874" w:rsidRDefault="00CE6E51">
      <w:pPr>
        <w:ind w:left="720"/>
        <w:outlineLvl w:val="2"/>
        <w:rPr>
          <w:rFonts w:asciiTheme="minorHAnsi" w:hAnsiTheme="minorHAnsi"/>
          <w:sz w:val="22"/>
        </w:rPr>
      </w:pPr>
      <w:r>
        <w:rPr>
          <w:rFonts w:asciiTheme="minorHAnsi" w:hAnsiTheme="minorHAnsi"/>
          <w:sz w:val="22"/>
        </w:rPr>
        <w:t>-</w:t>
      </w:r>
      <w:r>
        <w:rPr>
          <w:rFonts w:asciiTheme="minorHAnsi" w:hAnsiTheme="minorHAnsi"/>
          <w:sz w:val="22"/>
        </w:rPr>
        <w:tab/>
        <w:t>název, sídlo, DIČ, IČ objednatele,</w:t>
      </w:r>
    </w:p>
    <w:p w14:paraId="5D9C33C1" w14:textId="77777777" w:rsidR="00E42874" w:rsidRDefault="00CE6E51">
      <w:pPr>
        <w:ind w:left="720"/>
        <w:outlineLvl w:val="2"/>
        <w:rPr>
          <w:rFonts w:asciiTheme="minorHAnsi" w:hAnsiTheme="minorHAnsi"/>
          <w:sz w:val="22"/>
        </w:rPr>
      </w:pPr>
      <w:r>
        <w:rPr>
          <w:rFonts w:asciiTheme="minorHAnsi" w:hAnsiTheme="minorHAnsi"/>
          <w:sz w:val="22"/>
        </w:rPr>
        <w:t>-</w:t>
      </w:r>
      <w:r>
        <w:rPr>
          <w:rFonts w:asciiTheme="minorHAnsi" w:hAnsiTheme="minorHAnsi"/>
          <w:sz w:val="22"/>
        </w:rPr>
        <w:tab/>
        <w:t>označení a číslo faktury,</w:t>
      </w:r>
    </w:p>
    <w:p w14:paraId="4C7A60E2" w14:textId="77777777" w:rsidR="00E42874" w:rsidRDefault="00CE6E51">
      <w:pPr>
        <w:ind w:left="720"/>
        <w:outlineLvl w:val="2"/>
        <w:rPr>
          <w:rFonts w:asciiTheme="minorHAnsi" w:hAnsiTheme="minorHAnsi"/>
          <w:sz w:val="22"/>
        </w:rPr>
      </w:pPr>
      <w:r>
        <w:rPr>
          <w:rFonts w:asciiTheme="minorHAnsi" w:hAnsiTheme="minorHAnsi"/>
          <w:sz w:val="22"/>
        </w:rPr>
        <w:t>-</w:t>
      </w:r>
      <w:r>
        <w:rPr>
          <w:rFonts w:asciiTheme="minorHAnsi" w:hAnsiTheme="minorHAnsi"/>
          <w:sz w:val="22"/>
        </w:rPr>
        <w:tab/>
        <w:t>číslo smlouvy,</w:t>
      </w:r>
    </w:p>
    <w:p w14:paraId="0DE39BEA" w14:textId="77777777" w:rsidR="00E42874" w:rsidRDefault="00CE6E51">
      <w:pPr>
        <w:ind w:left="720"/>
        <w:outlineLvl w:val="2"/>
        <w:rPr>
          <w:rFonts w:asciiTheme="minorHAnsi" w:hAnsiTheme="minorHAnsi"/>
          <w:sz w:val="22"/>
        </w:rPr>
      </w:pPr>
      <w:r>
        <w:rPr>
          <w:rFonts w:asciiTheme="minorHAnsi" w:hAnsiTheme="minorHAnsi"/>
          <w:sz w:val="22"/>
        </w:rPr>
        <w:t>-</w:t>
      </w:r>
      <w:r>
        <w:rPr>
          <w:rFonts w:asciiTheme="minorHAnsi" w:hAnsiTheme="minorHAnsi"/>
          <w:sz w:val="22"/>
        </w:rPr>
        <w:tab/>
        <w:t>den vystavení faktury, den zdanitelného plnění a den splatnosti,</w:t>
      </w:r>
    </w:p>
    <w:p w14:paraId="6FE1235E" w14:textId="77777777" w:rsidR="00E42874" w:rsidRDefault="00CE6E51">
      <w:pPr>
        <w:ind w:left="720"/>
        <w:outlineLvl w:val="2"/>
        <w:rPr>
          <w:rFonts w:asciiTheme="minorHAnsi" w:hAnsiTheme="minorHAnsi"/>
          <w:sz w:val="22"/>
        </w:rPr>
      </w:pPr>
      <w:r>
        <w:rPr>
          <w:rFonts w:asciiTheme="minorHAnsi" w:hAnsiTheme="minorHAnsi"/>
          <w:sz w:val="22"/>
        </w:rPr>
        <w:t>-</w:t>
      </w:r>
      <w:r>
        <w:rPr>
          <w:rFonts w:asciiTheme="minorHAnsi" w:hAnsiTheme="minorHAnsi"/>
          <w:sz w:val="22"/>
        </w:rPr>
        <w:tab/>
        <w:t>označení peněžního ústavu a číslo účtu, na který se má platit,</w:t>
      </w:r>
    </w:p>
    <w:p w14:paraId="2B16B24E" w14:textId="77777777" w:rsidR="00E42874" w:rsidRDefault="00CE6E51">
      <w:pPr>
        <w:ind w:left="720"/>
        <w:outlineLvl w:val="2"/>
        <w:rPr>
          <w:rFonts w:asciiTheme="minorHAnsi" w:hAnsiTheme="minorHAnsi"/>
          <w:sz w:val="22"/>
        </w:rPr>
      </w:pPr>
      <w:r>
        <w:rPr>
          <w:rFonts w:asciiTheme="minorHAnsi" w:hAnsiTheme="minorHAnsi"/>
          <w:sz w:val="22"/>
        </w:rPr>
        <w:t>-</w:t>
      </w:r>
      <w:r>
        <w:rPr>
          <w:rFonts w:asciiTheme="minorHAnsi" w:hAnsiTheme="minorHAnsi"/>
          <w:sz w:val="22"/>
        </w:rPr>
        <w:tab/>
        <w:t>cenu díla (fakturovanou částku) bez DPH, sazbu DPH a vyčíslení DPH, cenu díla s DPH,</w:t>
      </w:r>
    </w:p>
    <w:p w14:paraId="20C31635" w14:textId="77777777" w:rsidR="00E42874" w:rsidRDefault="00CE6E51">
      <w:pPr>
        <w:ind w:left="720"/>
        <w:outlineLvl w:val="2"/>
        <w:rPr>
          <w:rFonts w:asciiTheme="minorHAnsi" w:hAnsiTheme="minorHAnsi"/>
          <w:sz w:val="22"/>
        </w:rPr>
      </w:pPr>
      <w:r>
        <w:rPr>
          <w:rFonts w:asciiTheme="minorHAnsi" w:hAnsiTheme="minorHAnsi"/>
          <w:sz w:val="22"/>
        </w:rPr>
        <w:t>-</w:t>
      </w:r>
      <w:r>
        <w:rPr>
          <w:rFonts w:asciiTheme="minorHAnsi" w:hAnsiTheme="minorHAnsi"/>
          <w:sz w:val="22"/>
        </w:rPr>
        <w:tab/>
        <w:t>razítko a podpis oprávněné osoby,</w:t>
      </w:r>
    </w:p>
    <w:p w14:paraId="7737A7BF" w14:textId="77777777" w:rsidR="00E42874" w:rsidRDefault="00CE6E51">
      <w:pPr>
        <w:pStyle w:val="Nadpis3"/>
        <w:numPr>
          <w:ilvl w:val="1"/>
          <w:numId w:val="12"/>
        </w:numPr>
        <w:spacing w:before="0" w:after="0"/>
        <w:ind w:hanging="731"/>
      </w:pPr>
      <w:r>
        <w:t>soupis provedených stavebních prací, dodávek a služeb, vč. příslušného zjišťovacího protokolu,</w:t>
      </w:r>
    </w:p>
    <w:p w14:paraId="2D2B48F1" w14:textId="77777777" w:rsidR="00E42874" w:rsidRDefault="00CE6E51">
      <w:pPr>
        <w:ind w:left="1417" w:hanging="708"/>
        <w:outlineLvl w:val="2"/>
        <w:rPr>
          <w:rFonts w:asciiTheme="minorHAnsi" w:hAnsiTheme="minorHAnsi" w:cstheme="minorHAnsi"/>
          <w:sz w:val="22"/>
          <w:szCs w:val="22"/>
        </w:rPr>
      </w:pPr>
      <w:r>
        <w:rPr>
          <w:rFonts w:asciiTheme="minorHAnsi" w:hAnsiTheme="minorHAnsi"/>
          <w:sz w:val="22"/>
        </w:rPr>
        <w:t>-</w:t>
      </w:r>
      <w:r>
        <w:rPr>
          <w:rFonts w:asciiTheme="minorHAnsi" w:hAnsiTheme="minorHAnsi"/>
          <w:sz w:val="22"/>
        </w:rPr>
        <w:tab/>
      </w:r>
      <w:r>
        <w:rPr>
          <w:rFonts w:asciiTheme="minorHAnsi" w:hAnsiTheme="minorHAnsi" w:cstheme="minorHAnsi"/>
          <w:sz w:val="22"/>
          <w:szCs w:val="22"/>
        </w:rPr>
        <w:t>název projektu</w:t>
      </w:r>
      <w:r>
        <w:rPr>
          <w:rFonts w:asciiTheme="minorHAnsi" w:hAnsiTheme="minorHAnsi" w:cstheme="minorHAnsi"/>
          <w:i/>
          <w:iCs/>
          <w:sz w:val="22"/>
          <w:szCs w:val="22"/>
        </w:rPr>
        <w:t xml:space="preserve">, </w:t>
      </w:r>
      <w:r>
        <w:rPr>
          <w:rFonts w:asciiTheme="minorHAnsi" w:hAnsiTheme="minorHAnsi" w:cstheme="minorHAnsi"/>
          <w:sz w:val="22"/>
          <w:szCs w:val="22"/>
        </w:rPr>
        <w:t>případně</w:t>
      </w:r>
      <w:r>
        <w:rPr>
          <w:rFonts w:asciiTheme="minorHAnsi" w:hAnsiTheme="minorHAnsi" w:cstheme="minorHAnsi"/>
          <w:i/>
          <w:iCs/>
          <w:sz w:val="22"/>
          <w:szCs w:val="22"/>
        </w:rPr>
        <w:t xml:space="preserve"> </w:t>
      </w:r>
      <w:r>
        <w:rPr>
          <w:rFonts w:asciiTheme="minorHAnsi" w:hAnsiTheme="minorHAnsi" w:cstheme="minorHAnsi"/>
          <w:sz w:val="22"/>
          <w:szCs w:val="22"/>
        </w:rPr>
        <w:t xml:space="preserve">registrační </w:t>
      </w:r>
      <w:r>
        <w:rPr>
          <w:rFonts w:ascii="Calibri" w:hAnsi="Calibri"/>
          <w:sz w:val="22"/>
          <w:szCs w:val="22"/>
          <w:lang w:eastAsia="en-US"/>
        </w:rPr>
        <w:t>č. projektu</w:t>
      </w:r>
      <w:r>
        <w:rPr>
          <w:rFonts w:asciiTheme="minorHAnsi" w:hAnsiTheme="minorHAnsi" w:cstheme="minorHAnsi"/>
          <w:sz w:val="22"/>
          <w:szCs w:val="22"/>
        </w:rPr>
        <w:t>,</w:t>
      </w:r>
    </w:p>
    <w:p w14:paraId="709A1772" w14:textId="77777777" w:rsidR="00E42874" w:rsidRDefault="00CE6E51">
      <w:pPr>
        <w:ind w:left="1417" w:hanging="708"/>
        <w:outlineLvl w:val="2"/>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sz w:val="22"/>
          <w:szCs w:val="22"/>
        </w:rPr>
        <w:tab/>
        <w:t>označení osoby, která fakturu vystavila, podpisu a telefon.</w:t>
      </w:r>
    </w:p>
    <w:p w14:paraId="62825EB5" w14:textId="77777777" w:rsidR="00E42874" w:rsidRDefault="00CE6E51" w:rsidP="00735EC4">
      <w:pPr>
        <w:pStyle w:val="Nadpis2"/>
        <w:tabs>
          <w:tab w:val="clear" w:pos="0"/>
          <w:tab w:val="num" w:pos="294"/>
        </w:tabs>
        <w:ind w:left="284"/>
      </w:pPr>
      <w:r>
        <w:t>Zhotovitel vystaví konečné vyúčtování konečnou fakturu do 10 kalendářních dnů od předání a převzetí díla.</w:t>
      </w:r>
    </w:p>
    <w:p w14:paraId="3E782DFB" w14:textId="77777777" w:rsidR="00E42874" w:rsidRDefault="00CE6E51" w:rsidP="00735EC4">
      <w:pPr>
        <w:pStyle w:val="Nadpis2"/>
        <w:tabs>
          <w:tab w:val="clear" w:pos="0"/>
          <w:tab w:val="num" w:pos="284"/>
        </w:tabs>
        <w:ind w:left="284"/>
      </w:pPr>
      <w:r>
        <w:lastRenderedPageBreak/>
        <w:t>Zhotovitel se zavazuje, že bude řádně uchovávat veškeré originály účetních dokladů a originály dalších dokumentů souvisejících s realizací projektu, především originální vyhotovení smlouvy, její dodatky, minimálně po dobu 10 let. Pokud je v českých právních předpisech (např. v zákoně č. 563/1991 Sb., o účetnictví, ve znění pozdějších předpisů) stanovena pro některé z dokladů souvisejících s prováděním díla dle této smlouvy delší lhůta pro jejich uchování, budou tyto doklady uchovány po dobu uvedenou v těcht</w:t>
      </w:r>
      <w:r>
        <w:t>o právních předpisech. Po tuto dobu je zhotovitel povinen umožnit osobám oprávněným k výkonu kontroly projektů provést kontrolu dokladů souvisejících s plněním této smlouvy. Zhotovitel je povinen přenést tento závazek i na své poddodavatele.</w:t>
      </w:r>
    </w:p>
    <w:p w14:paraId="2388C310" w14:textId="77777777" w:rsidR="00E42874" w:rsidRDefault="00CE6E51" w:rsidP="00735EC4">
      <w:pPr>
        <w:pStyle w:val="Nadpis2"/>
        <w:tabs>
          <w:tab w:val="clear" w:pos="0"/>
          <w:tab w:val="num" w:pos="284"/>
        </w:tabs>
        <w:ind w:left="284"/>
      </w:pPr>
      <w:r>
        <w:t>Zhotovitel se zavazuje, že bude řádně uchovávat veškeré originály účetních dokladů a originály dalších dokumentů souvisejících s realizací projektu minimálně po dobu 10 let.  Účetní doklady budou uchovány způsobem uvedeným v zákoně č. 563/1991 Sb., o účetnictví, ve znění pozdějších předpisů.</w:t>
      </w:r>
    </w:p>
    <w:p w14:paraId="50AFFE39" w14:textId="77777777" w:rsidR="00E42874" w:rsidRDefault="00CE6E51">
      <w:pPr>
        <w:pStyle w:val="Nadpis2"/>
        <w:ind w:left="284"/>
      </w:pPr>
      <w:r>
        <w:t>Objednatel vyžaduje řádné a včasné plnění finančních závazků vůči všem účastníkům dodavatelského řetězce podílejícím se na plnění předmětu dle této smlouvy, a to v souladu se zásadami SOVZ. Zhotovitel je povinen uhradit svému poddodavateli, smluvnímu partnerovi (např. ve sdružení) apod. za práce/dodávky/služby (části prací/dodávek/služeb), které byly řádně provedeny (byly provedeny a k jejich kvalitě nemá objednatel / TDS výhrady, popř. pouze výhrady drobné, které nebránily tomu, aby za tyto práce/služby ob</w:t>
      </w:r>
      <w:r>
        <w:t>jednatel zhotoviteli již zaplatil), a to bez zbytečného odkladu od obdržení platby za tyto stejné práce od objednatele. Stejným způsobem zaváže zhotovitel k platbám i své poddodavatele a další smluvní partnery, aby došlo ke včasnému plnění finančních závazků v celém dodavatelském řetězci. Pokud objednatel obdrží podnět na neplnění tohoto bodu od člena dodavatelského řetězce, je zhotovitel povinen zjednat neprodleně nápravu a pokud dle mínění zhotovitele nedošlo k porušení tohoto ustanovení, tyto skutečnosti</w:t>
      </w:r>
      <w:r>
        <w:t xml:space="preserve"> objednateli hodnověrně doložit. Jestliže zhotovitel nezjedná nápravu, může objednatel zhotoviteli pozastavit do doby dořešení tohoto problému další platby, nebo od něho požadovat uhrazení smluvní pokuty ve výši částky vč. DPH, kterou zhotovitel, či jeho smluvní partner, zadržuje oprávněnému členu dodavatelského řetězce. Tuto pokutu je povinen zhotovitel zaplatit objednateli do 15 kalendářních dní od doby, kdy tuto sankci objednatel prokazatelně uplatnil. Doloží-li však zhotovitel v této době 15 kalendářníc</w:t>
      </w:r>
      <w:r>
        <w:t>h dní objednateli, že dlužnou částku člen poddodavatelského řetězce obdržel, pohlíží se na tuto konkrétní výzvu k úhradě pokuty, jako by nebyla vystavena (stává se od počátku neplatná).</w:t>
      </w:r>
    </w:p>
    <w:p w14:paraId="0AB8C081" w14:textId="77777777" w:rsidR="00E42874" w:rsidRDefault="00CE6E51" w:rsidP="000E5ABF">
      <w:pPr>
        <w:pStyle w:val="Nadpis1"/>
      </w:pPr>
      <w:r>
        <w:t>smluvní pokuty</w:t>
      </w:r>
    </w:p>
    <w:p w14:paraId="6CBDC8A3" w14:textId="77777777" w:rsidR="00E42874" w:rsidRDefault="00CE6E51" w:rsidP="000E5ABF">
      <w:pPr>
        <w:pStyle w:val="Nadpis2"/>
        <w:tabs>
          <w:tab w:val="clear" w:pos="0"/>
          <w:tab w:val="num" w:pos="284"/>
        </w:tabs>
        <w:ind w:left="284"/>
      </w:pPr>
      <w:r>
        <w:t xml:space="preserve">Pokud bude zhotovitel v prodlení s termínem dokončení díla je povinen zaplatit objednateli </w:t>
      </w:r>
      <w:r>
        <w:rPr>
          <w:b/>
        </w:rPr>
        <w:t>smluvní pokutu ve výši 5 000,- Kč</w:t>
      </w:r>
      <w:r>
        <w:t xml:space="preserve"> za každý i započatý den prodlení.</w:t>
      </w:r>
    </w:p>
    <w:p w14:paraId="47C702C3" w14:textId="77777777" w:rsidR="00E42874" w:rsidRDefault="00CE6E51" w:rsidP="000E5ABF">
      <w:pPr>
        <w:pStyle w:val="Nadpis2"/>
        <w:tabs>
          <w:tab w:val="clear" w:pos="0"/>
          <w:tab w:val="num" w:pos="284"/>
        </w:tabs>
        <w:ind w:left="284"/>
      </w:pPr>
      <w:r>
        <w:t>V případě, že zhotovitel</w:t>
      </w:r>
      <w:r>
        <w:rPr>
          <w:b/>
        </w:rPr>
        <w:t xml:space="preserve"> </w:t>
      </w:r>
      <w:r>
        <w:t xml:space="preserve">před zahájením plnění předmětu této smlouvy řádně nepřevezme staveniště v dohodnuté lhůtě nebo ve lhůtě stanovené objednatelem </w:t>
      </w:r>
      <w:r>
        <w:rPr>
          <w:color w:val="000000" w:themeColor="text1"/>
        </w:rPr>
        <w:t>a</w:t>
      </w:r>
      <w:r>
        <w:t>/nebo zhotovitel nepředá objednateli vyklizené a uklizené staveniště v dohodnutém termínu, zavazuje se zhotovitel uhradit objednateli smluvní pokutu</w:t>
      </w:r>
      <w:r>
        <w:rPr>
          <w:b/>
        </w:rPr>
        <w:t xml:space="preserve"> ve výši 5 000,- Kč </w:t>
      </w:r>
      <w:r>
        <w:t>a dále</w:t>
      </w:r>
      <w:r>
        <w:rPr>
          <w:b/>
        </w:rPr>
        <w:t xml:space="preserve"> smluvní pokutu 2 000,- Kč</w:t>
      </w:r>
      <w:r>
        <w:t xml:space="preserve"> za každý započatý den prodlení nad rámec výše uvedené jednorázové pokuty.</w:t>
      </w:r>
      <w:r>
        <w:tab/>
      </w:r>
    </w:p>
    <w:p w14:paraId="38C1BBE5" w14:textId="77777777" w:rsidR="00E42874" w:rsidRDefault="00CE6E51" w:rsidP="000E5ABF">
      <w:pPr>
        <w:pStyle w:val="Nadpis2"/>
        <w:tabs>
          <w:tab w:val="clear" w:pos="0"/>
          <w:tab w:val="num" w:pos="284"/>
        </w:tabs>
        <w:ind w:left="284"/>
      </w:pPr>
      <w:r>
        <w:t xml:space="preserve">Pokud zhotovitel nenastoupí do 5 kalendářních dnů od termínu předání a převzetí díla k odstraňování vad či nedodělků uvedených v protokolu o předání a převzetí díla, je povinen zaplatit objednateli </w:t>
      </w:r>
      <w:r>
        <w:rPr>
          <w:b/>
        </w:rPr>
        <w:t>smluvní pokutu ve výši 5 000,- Kč</w:t>
      </w:r>
      <w:r>
        <w:t xml:space="preserve"> za každý i započatý den prodlení s odstraněním každé vady nebo každého nedodělku, a to až do dne, kdy budou veškeré vady a nedodělky odstraněny. Neodstraní-li zhotovitel případné vady a nedodělky díla specifikované v zápise o předání a převzetí předmětu díla ve lhůtě stanovené touto smlouvou, případně v termínech dohodnutých v zápise o předání a převzetí díla, zaplatí objednateli smluvní pokutu ve výši </w:t>
      </w:r>
      <w:r>
        <w:rPr>
          <w:b/>
        </w:rPr>
        <w:t>5 000,- Kč</w:t>
      </w:r>
      <w:r>
        <w:t>, a to za každou vadu či nedodělek a za každý i započatý den p</w:t>
      </w:r>
      <w:r>
        <w:t>rodlení.</w:t>
      </w:r>
    </w:p>
    <w:p w14:paraId="7B521DD9" w14:textId="77777777" w:rsidR="00E42874" w:rsidRDefault="00CE6E51" w:rsidP="000E5ABF">
      <w:pPr>
        <w:pStyle w:val="Nadpis2"/>
        <w:tabs>
          <w:tab w:val="clear" w:pos="0"/>
          <w:tab w:val="num" w:pos="284"/>
        </w:tabs>
        <w:ind w:left="284"/>
      </w:pPr>
      <w:r>
        <w:t xml:space="preserve">Pokud zhotovitel nenastoupí v průběhu záruční lhůty ve sjednaném termínu, nejpozději však ve lhůtě do </w:t>
      </w:r>
      <w:r>
        <w:rPr>
          <w:b/>
        </w:rPr>
        <w:t>5 kalendářních dnů</w:t>
      </w:r>
      <w:r>
        <w:t xml:space="preserve"> ode dne obdržení písemné reklamace objednatele, k odstraňování vady (případně vad), které brání řádnému užívání díla, případně hrozí nebezpečí škody velkého </w:t>
      </w:r>
      <w:r>
        <w:lastRenderedPageBreak/>
        <w:t xml:space="preserve">rozsahu (havárie) je povinen zaplatit objednateli </w:t>
      </w:r>
      <w:r>
        <w:rPr>
          <w:b/>
        </w:rPr>
        <w:t>smluvní pokutu 5 000,- K</w:t>
      </w:r>
      <w:r>
        <w:t>č za každou reklamovanou vadu, na jejíž odstraňování nastoupil později než ve sjednaném termínu a za každý i započatý den prodlení.</w:t>
      </w:r>
    </w:p>
    <w:p w14:paraId="18500FFC" w14:textId="77777777" w:rsidR="00E42874" w:rsidRDefault="00CE6E51" w:rsidP="000E5ABF">
      <w:pPr>
        <w:pStyle w:val="Nadpis2"/>
        <w:tabs>
          <w:tab w:val="clear" w:pos="0"/>
          <w:tab w:val="num" w:pos="284"/>
        </w:tabs>
        <w:ind w:left="284"/>
      </w:pPr>
      <w:r>
        <w:t xml:space="preserve">Pokud zhotovitel nenastoupí v průběhu záruční lhůty ve sjednaném termínu, nejpozději však ve lhůtě do </w:t>
      </w:r>
      <w:r>
        <w:rPr>
          <w:b/>
        </w:rPr>
        <w:t>10 kalendářních dnů</w:t>
      </w:r>
      <w:r>
        <w:t xml:space="preserve"> ode dne obdržení písemné reklamace objednatele, k odstraňování vady (případně vad), je povinen zaplatit objednateli </w:t>
      </w:r>
      <w:r>
        <w:rPr>
          <w:b/>
        </w:rPr>
        <w:t>smluvní pokutu 5 000,- Kč</w:t>
      </w:r>
      <w:r>
        <w:t xml:space="preserve"> za každou reklamovanou vadu, na jejíž odstraňování nastoupil později než ve sjednaném termínu a za každý i započatý den prodlení.</w:t>
      </w:r>
    </w:p>
    <w:p w14:paraId="5281FDA7" w14:textId="77777777" w:rsidR="00E42874" w:rsidRDefault="00CE6E51" w:rsidP="000E5ABF">
      <w:pPr>
        <w:pStyle w:val="Nadpis2"/>
        <w:tabs>
          <w:tab w:val="clear" w:pos="0"/>
          <w:tab w:val="num" w:pos="284"/>
        </w:tabs>
        <w:ind w:left="284" w:hanging="568"/>
        <w:rPr>
          <w:rFonts w:eastAsia="Calibri" w:cstheme="minorHAnsi"/>
          <w:szCs w:val="22"/>
        </w:rPr>
      </w:pPr>
      <w:r>
        <w:rPr>
          <w:szCs w:val="22"/>
        </w:rPr>
        <w:t xml:space="preserve">Za každé jednotlivé porušení předpisů BOZP (zákona č. 309/2006 Sb., v platném znění, plánu BOZP, opakované neprovedení nápravy dle požadavků v zápisech koordinátora BOZP), předpisů požární ochrany, předpisů pracovně právních a životního prostředí zhotovitelem, eventuálně jeho poddodavatelem, zjištěné a prokázané orgánem požární ochrany, životního prostředí, inspektorátem práce apod. a BOZP, eventuálně TDS, objednatelem, nebo koordinátorem BOZP, zaplatí zhotovitel objednateli smluvní pokutu ve výši </w:t>
      </w:r>
      <w:r>
        <w:rPr>
          <w:b/>
          <w:bCs/>
          <w:szCs w:val="22"/>
        </w:rPr>
        <w:t>5 000,- Kč</w:t>
      </w:r>
      <w:r>
        <w:rPr>
          <w:szCs w:val="22"/>
        </w:rPr>
        <w:t xml:space="preserve"> za každý prokázaný případ, v případě závažných pochybení v oblasti BOZP – pohyb pracovníků po staveništi pod vlivem alkoholu nebo jiných návykových látek, špatné vázání a doprava břemen, používání poškozených vázacích prostředků, porušení bezpečnostních pravidel pro práci ve výškách (neprovedené ochranné zábradlí, nezajištění hrany pádu při pracích ve výšce, nezajištěný pracovník při pracích ve výšce, nezakrytí otvorů proti pádu předmětů z výšky, pohyb zaměstnanců v nezapažených výkopech), pokutu</w:t>
      </w:r>
      <w:r>
        <w:rPr>
          <w:szCs w:val="22"/>
        </w:rPr>
        <w:t xml:space="preserve"> ve zvýšené výši </w:t>
      </w:r>
      <w:r>
        <w:rPr>
          <w:b/>
          <w:bCs/>
          <w:szCs w:val="22"/>
        </w:rPr>
        <w:t>7 000,- Kč.</w:t>
      </w:r>
      <w:r>
        <w:rPr>
          <w:szCs w:val="22"/>
        </w:rPr>
        <w:t xml:space="preserve"> Zaplacení pokuty nezbavuje zhotovitele povinnosti dodržovat uvedené předpisy a zákony a uhradit případné další náklady objednatele s tímto zjištěním vzniklých, jako například sankce ze strany kontrolních orgánů.</w:t>
      </w:r>
    </w:p>
    <w:p w14:paraId="5FECD7F7" w14:textId="77777777" w:rsidR="00E42874" w:rsidRDefault="00CE6E51" w:rsidP="000E5ABF">
      <w:pPr>
        <w:pStyle w:val="Nadpis2"/>
        <w:numPr>
          <w:ilvl w:val="1"/>
          <w:numId w:val="19"/>
        </w:numPr>
        <w:tabs>
          <w:tab w:val="clear" w:pos="0"/>
          <w:tab w:val="num" w:pos="284"/>
        </w:tabs>
        <w:ind w:left="284"/>
        <w:rPr>
          <w:rFonts w:eastAsia="Calibri" w:cstheme="minorHAnsi"/>
          <w:szCs w:val="22"/>
        </w:rPr>
      </w:pPr>
      <w:r>
        <w:rPr>
          <w:rFonts w:eastAsia="Calibri" w:cstheme="minorHAnsi"/>
          <w:szCs w:val="22"/>
        </w:rPr>
        <w:t xml:space="preserve">Za porušení povinnosti dle odst. 5.10 této smlouvy, se zavazuje zhotovitel zaplatit smluvní pokutu ve výši </w:t>
      </w:r>
      <w:r>
        <w:rPr>
          <w:rFonts w:eastAsia="Calibri" w:cstheme="minorHAnsi"/>
          <w:b/>
          <w:szCs w:val="22"/>
        </w:rPr>
        <w:t>5 000,- Kč,</w:t>
      </w:r>
      <w:r>
        <w:rPr>
          <w:rFonts w:eastAsia="Calibri" w:cstheme="minorHAnsi"/>
          <w:szCs w:val="22"/>
        </w:rPr>
        <w:t xml:space="preserve"> a to za každý jednotlivý případ porušení a den prodlení.</w:t>
      </w:r>
    </w:p>
    <w:p w14:paraId="1C2618F1" w14:textId="77777777" w:rsidR="00E42874" w:rsidRDefault="00CE6E51" w:rsidP="000E5ABF">
      <w:pPr>
        <w:pStyle w:val="Nadpis2"/>
        <w:numPr>
          <w:ilvl w:val="1"/>
          <w:numId w:val="20"/>
        </w:numPr>
        <w:tabs>
          <w:tab w:val="clear" w:pos="0"/>
          <w:tab w:val="num" w:pos="284"/>
        </w:tabs>
        <w:ind w:left="284"/>
        <w:rPr>
          <w:rFonts w:eastAsia="Calibri"/>
        </w:rPr>
      </w:pPr>
      <w:r>
        <w:rPr>
          <w:rFonts w:eastAsia="Calibri"/>
        </w:rPr>
        <w:t xml:space="preserve">Za porušení jakékoliv jiné v této smlouvě nesankcionované povinnosti se zavazuje zhotovitel zaplatit smluvní pokutu ve výši </w:t>
      </w:r>
      <w:r>
        <w:rPr>
          <w:rFonts w:eastAsia="Calibri"/>
          <w:b/>
          <w:bCs/>
        </w:rPr>
        <w:t>5 000,- Kč</w:t>
      </w:r>
      <w:r>
        <w:rPr>
          <w:rFonts w:eastAsia="Calibri"/>
        </w:rPr>
        <w:t>, a to za každý jednotlivý případ porušení.</w:t>
      </w:r>
    </w:p>
    <w:p w14:paraId="7C9792D7" w14:textId="77777777" w:rsidR="00E42874" w:rsidRDefault="00CE6E51" w:rsidP="000E5ABF">
      <w:pPr>
        <w:pStyle w:val="Nadpis2"/>
        <w:numPr>
          <w:ilvl w:val="1"/>
          <w:numId w:val="21"/>
        </w:numPr>
        <w:tabs>
          <w:tab w:val="clear" w:pos="0"/>
          <w:tab w:val="num" w:pos="284"/>
        </w:tabs>
        <w:ind w:left="284" w:hanging="568"/>
      </w:pPr>
      <w:r>
        <w:rPr>
          <w:rFonts w:cs="Arial"/>
        </w:rPr>
        <w:t>Pokud zhotovitel nesplní některou svou povinnost sjednanou v této smlouvě a objednatel v důsledku tohoto nesplní podmínky poskytovatele dotace a nebude tak oprávněn čerpat dotaci na spolufinancování díla nebo jeho části nebo bude povinen vrátit dotaci nebo její část, je zhotovitel povinen uhradit objednateli smluvní pokutu ve výši takto nedočerpané, popř. vrácené dotace.</w:t>
      </w:r>
    </w:p>
    <w:p w14:paraId="5DE93246" w14:textId="77777777" w:rsidR="00E42874" w:rsidRDefault="00CE6E51">
      <w:pPr>
        <w:pStyle w:val="Nadpis2"/>
        <w:ind w:left="284"/>
      </w:pPr>
      <w:r>
        <w:t xml:space="preserve">Pokud bude objednatel v prodlení s úhradou faktury proti sjednanému termínu je povinen zaplatit zhotoviteli úrok z prodlení ve výši </w:t>
      </w:r>
      <w:proofErr w:type="gramStart"/>
      <w:r>
        <w:t>0,02%</w:t>
      </w:r>
      <w:proofErr w:type="gramEnd"/>
      <w:r>
        <w:t xml:space="preserve"> z dlužné částky za každý i započatý den prodlení. </w:t>
      </w:r>
    </w:p>
    <w:p w14:paraId="563A7E1F" w14:textId="77777777" w:rsidR="00E42874" w:rsidRDefault="00CE6E51">
      <w:pPr>
        <w:pStyle w:val="Nadpis2"/>
        <w:ind w:left="284"/>
      </w:pPr>
      <w:r>
        <w:t>Smluvní pokutu či úrok z prodlení vyúčtuje oprávněná strana straně povinné písemnou formou. Ve vyúčtování musí být uvedeno to ustanovení smlouvy, které k vyúčtování smluvní pokuty či úroku z prodlení opravňuje a způsob výpočtu celkové výše smluvní pokuty či úroku z prodlení.</w:t>
      </w:r>
    </w:p>
    <w:p w14:paraId="1D054B2C" w14:textId="77777777" w:rsidR="00E42874" w:rsidRDefault="00CE6E51">
      <w:pPr>
        <w:pStyle w:val="Nadpis2"/>
        <w:ind w:left="284"/>
      </w:pPr>
      <w:r>
        <w:t>Nesouhlasí-li strana povinná s vyúčtováním smluvní pokuty či úroku z prodlení je povinna písemně sdělit oprávněné straně důvody, pro které vyúčtování smluvní pokuty či úroku z prodlení neuznává.</w:t>
      </w:r>
    </w:p>
    <w:p w14:paraId="6F219DA4" w14:textId="77777777" w:rsidR="00E42874" w:rsidRDefault="00CE6E51">
      <w:pPr>
        <w:pStyle w:val="Nadpis2"/>
        <w:ind w:left="284"/>
      </w:pPr>
      <w:r>
        <w:t>Objednatel si vyhrazuje právo na úhradu smluvní pokuty formou zápočtu ke kterékoliv splatné pohledávce zhotovitele vůči objednateli.</w:t>
      </w:r>
    </w:p>
    <w:p w14:paraId="77A9816E" w14:textId="77777777" w:rsidR="00E42874" w:rsidRDefault="00CE6E51">
      <w:pPr>
        <w:pStyle w:val="Nadpis2"/>
        <w:ind w:left="284"/>
      </w:pPr>
      <w:r>
        <w:t xml:space="preserve">Strana povinná musí uhradit vyúčtované smluvní pokuty či úrok z prodlení nejpozději do 14 kalendářních dnů od dne obdržení příslušného vyúčtování. </w:t>
      </w:r>
    </w:p>
    <w:p w14:paraId="3CD745AF" w14:textId="77777777" w:rsidR="00E42874" w:rsidRDefault="00CE6E51">
      <w:pPr>
        <w:pStyle w:val="Nadpis2"/>
        <w:ind w:left="284"/>
      </w:pPr>
      <w:r>
        <w:t>Zaplacením smluvní pokuty není dotčen nárok objednatele na náhradu škody způsobené mu porušením povinnosti zhotovitele, na niž se smluvní pokuta vztahuje.</w:t>
      </w:r>
    </w:p>
    <w:p w14:paraId="299913A2" w14:textId="77777777" w:rsidR="00E42874" w:rsidRDefault="00CE6E51">
      <w:pPr>
        <w:pStyle w:val="Nadpis2"/>
        <w:ind w:left="284"/>
      </w:pPr>
      <w:r>
        <w:t>Dle výslovné dohody smluvních stran, lze sankce (smluvní pokuty, úroky z </w:t>
      </w:r>
      <w:proofErr w:type="gramStart"/>
      <w:r>
        <w:t>prodlení,</w:t>
      </w:r>
      <w:proofErr w:type="gramEnd"/>
      <w:r>
        <w:t xml:space="preserve"> apod.) vzniklé na základě této smlouvy, uplatnit nejpozději do 90 dnů ode dne, kdy nárok na vyúčtování majetkové sankce vznikl. Marným uplynutím této lhůty nárok na zaplacení sankce zaniká. Pokud však sankcionovaná skutečnost stále trvá, nebo v posledních 90 dnech trvala, lze uplatnit smluvní pokutu a případné další sankce, max. však za období posledních 90 dnů.</w:t>
      </w:r>
    </w:p>
    <w:p w14:paraId="7092E525" w14:textId="77777777" w:rsidR="00E42874" w:rsidRDefault="00CE6E51" w:rsidP="000E5ABF">
      <w:pPr>
        <w:pStyle w:val="Nadpis1"/>
      </w:pPr>
      <w:r w:rsidRPr="000E5ABF">
        <w:lastRenderedPageBreak/>
        <w:t>Staveniště</w:t>
      </w:r>
    </w:p>
    <w:p w14:paraId="4E6DBE97" w14:textId="77777777" w:rsidR="00E42874" w:rsidRDefault="00CE6E51" w:rsidP="000E5ABF">
      <w:pPr>
        <w:pStyle w:val="Nadpis2"/>
        <w:tabs>
          <w:tab w:val="clear" w:pos="0"/>
          <w:tab w:val="num" w:pos="284"/>
        </w:tabs>
        <w:ind w:left="284"/>
      </w:pPr>
      <w:r>
        <w:t xml:space="preserve">Objednatel je povinen písemně vyzvat zhotovitele k předání a převzetí staveniště. K předání a převzetí staveniště dojde do 5 kalendářních dnů od doručení výzvy zhotoviteli, pokud se smluvní strany nedohodnou jinak. Zhotovitel je povinen staveniště řádně a včas převzít. V případě prodlení s převzetím staveniště se jedná o neposkytnutí součinnosti ze strany zhotovitele, kterou je objednatel oprávněn sankcionovat způsobem uvedeným v odst. 6.2 této smlouvy. O předání a převzetí staveniště bude vyhotoven zápis. </w:t>
      </w:r>
      <w:r>
        <w:t xml:space="preserve">Předání staveniště se uskuteční písemně za účasti odpovědných zástupců obou smluvních stran. Zhotovitel je současně povinen při přejímání staveniště prověřit, zda staveniště nemá překážky, které brání provedení díla. </w:t>
      </w:r>
    </w:p>
    <w:p w14:paraId="63359453" w14:textId="77777777" w:rsidR="00E42874" w:rsidRDefault="00CE6E51" w:rsidP="000E5ABF">
      <w:pPr>
        <w:pStyle w:val="Nadpis2"/>
        <w:tabs>
          <w:tab w:val="clear" w:pos="0"/>
          <w:tab w:val="num" w:pos="284"/>
        </w:tabs>
        <w:ind w:left="284"/>
        <w:rPr>
          <w:rFonts w:cstheme="minorHAnsi"/>
        </w:rPr>
      </w:pPr>
      <w:r>
        <w:rPr>
          <w:rFonts w:cstheme="minorHAnsi"/>
        </w:rPr>
        <w:t xml:space="preserve">Zhotovitel zřídí zařízení staveniště </w:t>
      </w:r>
      <w:r>
        <w:rPr>
          <w:rFonts w:cstheme="minorHAnsi"/>
          <w:szCs w:val="22"/>
        </w:rPr>
        <w:t>v potřebném rozsahu. Dále zajistí projekty a potřebná povolení pro výstavbu případných objektů zařízení staveniště. Při realizaci zařízení staveniště musí postupovat tak, aby jejich výstavbou nevznikly škody na okolních objektech ani na sousedních pozemcích.</w:t>
      </w:r>
    </w:p>
    <w:p w14:paraId="19881C75" w14:textId="77777777" w:rsidR="00E42874" w:rsidRDefault="00CE6E51" w:rsidP="000E5ABF">
      <w:pPr>
        <w:pStyle w:val="Nadpis2"/>
        <w:tabs>
          <w:tab w:val="clear" w:pos="0"/>
          <w:tab w:val="num" w:pos="284"/>
        </w:tabs>
        <w:ind w:left="284"/>
        <w:rPr>
          <w:rFonts w:cstheme="minorHAnsi"/>
          <w:szCs w:val="22"/>
        </w:rPr>
      </w:pPr>
      <w:r>
        <w:t>Po dobu stavby zhotovitel zajišťuje pojištění a údržbu objektů zařízení staveniště</w:t>
      </w:r>
      <w:r>
        <w:rPr>
          <w:rFonts w:cstheme="minorHAnsi"/>
          <w:szCs w:val="22"/>
        </w:rPr>
        <w:t xml:space="preserve">. Zhotovitel zabezpečí, aby provozem zařízení staveniště nedocházelo k </w:t>
      </w:r>
      <w:r>
        <w:rPr>
          <w:rFonts w:cstheme="minorHAnsi"/>
          <w:szCs w:val="22"/>
        </w:rPr>
        <w:t>ohrožení bezpečnosti práce (pracovníků stavby) ani životního prostředí.</w:t>
      </w:r>
    </w:p>
    <w:p w14:paraId="15B861FD" w14:textId="77777777" w:rsidR="00E42874" w:rsidRDefault="00CE6E51">
      <w:pPr>
        <w:pStyle w:val="Nadpis2"/>
        <w:numPr>
          <w:ilvl w:val="0"/>
          <w:numId w:val="0"/>
        </w:numPr>
        <w:ind w:hanging="284"/>
      </w:pPr>
      <w:r>
        <w:t>7.4      Náklady na zařízení staveniště zahrnují:</w:t>
      </w:r>
    </w:p>
    <w:p w14:paraId="5D93E433" w14:textId="77777777" w:rsidR="00E42874" w:rsidRDefault="00CE6E51">
      <w:pPr>
        <w:numPr>
          <w:ilvl w:val="0"/>
          <w:numId w:val="13"/>
        </w:numPr>
        <w:spacing w:before="60" w:after="60"/>
        <w:contextualSpacing/>
        <w:outlineLvl w:val="2"/>
        <w:rPr>
          <w:rFonts w:asciiTheme="minorHAnsi" w:hAnsiTheme="minorHAnsi"/>
          <w:sz w:val="22"/>
        </w:rPr>
      </w:pPr>
      <w:r>
        <w:rPr>
          <w:rFonts w:asciiTheme="minorHAnsi" w:hAnsiTheme="minorHAnsi"/>
          <w:sz w:val="22"/>
        </w:rPr>
        <w:t xml:space="preserve">související (přípravné) práce, </w:t>
      </w:r>
    </w:p>
    <w:p w14:paraId="0DA668B3" w14:textId="77777777" w:rsidR="00E42874" w:rsidRDefault="00CE6E51">
      <w:pPr>
        <w:numPr>
          <w:ilvl w:val="0"/>
          <w:numId w:val="13"/>
        </w:numPr>
        <w:spacing w:before="60" w:after="60"/>
        <w:contextualSpacing/>
        <w:outlineLvl w:val="2"/>
        <w:rPr>
          <w:rFonts w:asciiTheme="minorHAnsi" w:hAnsiTheme="minorHAnsi"/>
          <w:sz w:val="22"/>
        </w:rPr>
      </w:pPr>
      <w:r>
        <w:rPr>
          <w:rFonts w:asciiTheme="minorHAnsi" w:hAnsiTheme="minorHAnsi"/>
          <w:sz w:val="22"/>
        </w:rPr>
        <w:t xml:space="preserve">vybavení staveniště, </w:t>
      </w:r>
    </w:p>
    <w:p w14:paraId="440B4B48" w14:textId="77777777" w:rsidR="00E42874" w:rsidRDefault="00CE6E51">
      <w:pPr>
        <w:numPr>
          <w:ilvl w:val="0"/>
          <w:numId w:val="13"/>
        </w:numPr>
        <w:spacing w:before="60" w:after="60"/>
        <w:contextualSpacing/>
        <w:outlineLvl w:val="2"/>
        <w:rPr>
          <w:rFonts w:asciiTheme="minorHAnsi" w:hAnsiTheme="minorHAnsi"/>
          <w:sz w:val="22"/>
        </w:rPr>
      </w:pPr>
      <w:r>
        <w:rPr>
          <w:rFonts w:asciiTheme="minorHAnsi" w:hAnsiTheme="minorHAnsi"/>
          <w:sz w:val="22"/>
        </w:rPr>
        <w:t>připojení inženýrské sítě,</w:t>
      </w:r>
    </w:p>
    <w:p w14:paraId="0053E21A" w14:textId="77777777" w:rsidR="00E42874" w:rsidRDefault="00CE6E51">
      <w:pPr>
        <w:numPr>
          <w:ilvl w:val="0"/>
          <w:numId w:val="13"/>
        </w:numPr>
        <w:spacing w:before="60" w:after="60"/>
        <w:contextualSpacing/>
        <w:outlineLvl w:val="2"/>
        <w:rPr>
          <w:rFonts w:asciiTheme="minorHAnsi" w:hAnsiTheme="minorHAnsi"/>
          <w:sz w:val="22"/>
        </w:rPr>
      </w:pPr>
      <w:r>
        <w:rPr>
          <w:rFonts w:asciiTheme="minorHAnsi" w:hAnsiTheme="minorHAnsi"/>
          <w:sz w:val="22"/>
        </w:rPr>
        <w:t xml:space="preserve">zabezpečení staveniště, </w:t>
      </w:r>
    </w:p>
    <w:p w14:paraId="2D15A3DD" w14:textId="77777777" w:rsidR="00E42874" w:rsidRDefault="00CE6E51">
      <w:pPr>
        <w:numPr>
          <w:ilvl w:val="0"/>
          <w:numId w:val="13"/>
        </w:numPr>
        <w:spacing w:before="60" w:after="60"/>
        <w:contextualSpacing/>
        <w:outlineLvl w:val="2"/>
        <w:rPr>
          <w:rFonts w:asciiTheme="minorHAnsi" w:hAnsiTheme="minorHAnsi"/>
          <w:sz w:val="22"/>
        </w:rPr>
      </w:pPr>
      <w:r>
        <w:rPr>
          <w:rFonts w:asciiTheme="minorHAnsi" w:hAnsiTheme="minorHAnsi"/>
          <w:sz w:val="22"/>
        </w:rPr>
        <w:t>rozebrání staveniště,</w:t>
      </w:r>
    </w:p>
    <w:p w14:paraId="323C1367" w14:textId="77777777" w:rsidR="00E42874" w:rsidRDefault="00CE6E51">
      <w:pPr>
        <w:numPr>
          <w:ilvl w:val="0"/>
          <w:numId w:val="13"/>
        </w:numPr>
        <w:spacing w:before="60" w:after="60"/>
        <w:contextualSpacing/>
        <w:outlineLvl w:val="2"/>
        <w:rPr>
          <w:rFonts w:asciiTheme="minorHAnsi" w:hAnsiTheme="minorHAnsi"/>
          <w:sz w:val="22"/>
        </w:rPr>
      </w:pPr>
      <w:r>
        <w:rPr>
          <w:rFonts w:asciiTheme="minorHAnsi" w:hAnsiTheme="minorHAnsi"/>
          <w:sz w:val="22"/>
        </w:rPr>
        <w:t>náklady na uvedení dotčených pozemků do původního stavu.</w:t>
      </w:r>
    </w:p>
    <w:p w14:paraId="45C12E89" w14:textId="77777777" w:rsidR="00E42874" w:rsidRDefault="00CE6E51">
      <w:pPr>
        <w:pStyle w:val="Nadpis2"/>
        <w:numPr>
          <w:ilvl w:val="0"/>
          <w:numId w:val="0"/>
        </w:numPr>
        <w:ind w:left="284" w:hanging="568"/>
      </w:pPr>
      <w:r>
        <w:t xml:space="preserve">7.5 </w:t>
      </w:r>
      <w:r>
        <w:tab/>
        <w:t>Na staveniště nesmí být přiváženy a používány k žádným účelům žádné nebezpečné látky, pokud zhotovitel nedostal v předstihu písemné povolení dozoru investora a pokud nemá nezbytná oprávnění. Při nakládání s nebezpečnými látkami zhotovitel zabezpečí veškeré povinnosti v souladu s platnými právními předpisy, zejména v souladu se zákonem o odpadech.</w:t>
      </w:r>
    </w:p>
    <w:p w14:paraId="1F2308A0" w14:textId="77777777" w:rsidR="00E42874" w:rsidRDefault="00CE6E51" w:rsidP="000E5ABF">
      <w:pPr>
        <w:pStyle w:val="Nadpis2"/>
        <w:numPr>
          <w:ilvl w:val="1"/>
          <w:numId w:val="22"/>
        </w:numPr>
        <w:tabs>
          <w:tab w:val="clear" w:pos="0"/>
          <w:tab w:val="num" w:pos="284"/>
        </w:tabs>
        <w:ind w:left="284" w:hanging="568"/>
      </w:pPr>
      <w:r>
        <w:t xml:space="preserve">Dopravní prostředky budou před výjezdem na komunikace řádně očištěny od zeminy. </w:t>
      </w:r>
      <w:r>
        <w:rPr>
          <w:rFonts w:cstheme="minorHAnsi"/>
          <w:szCs w:val="22"/>
        </w:rPr>
        <w:t>Veřejné komunikace musí zhotovitel užívat v souladu s platnými předpisy, neveřejné komunikace a zpevněné plochy dle smluvních ujednání či pokynů vlastníka.</w:t>
      </w:r>
    </w:p>
    <w:p w14:paraId="1E0EA736" w14:textId="77777777" w:rsidR="00E42874" w:rsidRDefault="00CE6E51" w:rsidP="000E5ABF">
      <w:pPr>
        <w:pStyle w:val="Nadpis2"/>
        <w:tabs>
          <w:tab w:val="clear" w:pos="0"/>
          <w:tab w:val="num" w:pos="284"/>
        </w:tabs>
        <w:ind w:left="284"/>
        <w:rPr>
          <w:rFonts w:cstheme="minorHAnsi"/>
          <w:szCs w:val="22"/>
        </w:rPr>
      </w:pPr>
      <w:r>
        <w:rPr>
          <w:rFonts w:cstheme="minorHAnsi"/>
          <w:szCs w:val="22"/>
        </w:rPr>
        <w:t>Zhotovitel je povinen se obeznámit s hlavními bezpečnostními, havarijními a hygienickými předpisy stávajících objektů.  Na stavbě bude k dispozici telefonní přístroj (např. mobilní), s uvedením tísňových telefonních čísel pro případ havárie.</w:t>
      </w:r>
    </w:p>
    <w:p w14:paraId="3331883A" w14:textId="77777777" w:rsidR="00E42874" w:rsidRDefault="00CE6E51" w:rsidP="000E5ABF">
      <w:pPr>
        <w:pStyle w:val="Nadpis2"/>
        <w:tabs>
          <w:tab w:val="clear" w:pos="0"/>
          <w:tab w:val="num" w:pos="284"/>
        </w:tabs>
        <w:ind w:left="284" w:hanging="568"/>
      </w:pPr>
      <w:r>
        <w:t xml:space="preserve">Zhotovitel zlikviduje veškeré zařízení staveniště a jím dotčené nemovitosti uvede do </w:t>
      </w:r>
      <w:r>
        <w:rPr>
          <w:rFonts w:cstheme="minorHAnsi"/>
          <w:szCs w:val="22"/>
        </w:rPr>
        <w:t>původního nebo projektovaného stavu, včetně likvidace veškerých výstavbou vzniklých odpadů, ve lhůtě do 1 měsíce po ukončení stavby, případně ve lhůtě na základě dohody obou smluvních stran.</w:t>
      </w:r>
    </w:p>
    <w:p w14:paraId="0E43E919" w14:textId="77777777" w:rsidR="00E42874" w:rsidRDefault="00CE6E51" w:rsidP="000E5ABF">
      <w:pPr>
        <w:pStyle w:val="Nadpis2"/>
        <w:tabs>
          <w:tab w:val="clear" w:pos="0"/>
          <w:tab w:val="num" w:pos="284"/>
        </w:tabs>
        <w:ind w:left="284"/>
      </w:pPr>
      <w:r>
        <w:t>Zhotovitel je povinen před zahájením výkopových prací zažádat příslušné organizace o vytýčení vedení inženýrských sítí.</w:t>
      </w:r>
    </w:p>
    <w:p w14:paraId="5E521742" w14:textId="77777777" w:rsidR="00E42874" w:rsidRDefault="00CE6E51">
      <w:pPr>
        <w:pStyle w:val="Nadpis2"/>
        <w:ind w:left="284"/>
      </w:pPr>
      <w:r>
        <w:t>Zhotovitel je povinen dodržovat všechny podmínky správců nebo vlastníků stávajících známých inženýrských sítí a nese veškeré důsledky a škody vzniklé jejich nedodržením.</w:t>
      </w:r>
    </w:p>
    <w:p w14:paraId="0E531B24" w14:textId="77777777" w:rsidR="00E42874" w:rsidRDefault="00CE6E51">
      <w:pPr>
        <w:pStyle w:val="Nadpis2"/>
        <w:ind w:left="284"/>
      </w:pPr>
      <w:r>
        <w:t>Za provoz na staveništi odpovídá zhotovitel.</w:t>
      </w:r>
    </w:p>
    <w:p w14:paraId="2544F797" w14:textId="77777777" w:rsidR="00E42874" w:rsidRDefault="00CE6E51">
      <w:pPr>
        <w:pStyle w:val="Nadpis2"/>
        <w:ind w:left="284"/>
      </w:pPr>
      <w:r>
        <w:t>Zhotovitel je povinen zajistit na staveništi veškerá bezpečnostní opatření a hygienická opatření a požární ochranu staveniště i prováděného díla, a to v rozsahu a způsobem stanoveným příslušnými předpisy. Jejich dodržování objednateli na jeho žádost kdykoliv prokáže.</w:t>
      </w:r>
    </w:p>
    <w:p w14:paraId="61DB2895" w14:textId="77777777" w:rsidR="00E42874" w:rsidRDefault="00E42874">
      <w:pPr>
        <w:pStyle w:val="Nadpis2"/>
        <w:numPr>
          <w:ilvl w:val="0"/>
          <w:numId w:val="0"/>
        </w:numPr>
        <w:ind w:left="2703"/>
      </w:pPr>
    </w:p>
    <w:p w14:paraId="2FB0B5F8" w14:textId="77777777" w:rsidR="00E42874" w:rsidRDefault="00E42874">
      <w:pPr>
        <w:pStyle w:val="Nadpis3"/>
        <w:numPr>
          <w:ilvl w:val="0"/>
          <w:numId w:val="0"/>
        </w:numPr>
        <w:ind w:left="720"/>
      </w:pPr>
    </w:p>
    <w:p w14:paraId="2941BCC4" w14:textId="77777777" w:rsidR="00E42874" w:rsidRDefault="00CE6E51" w:rsidP="000E5ABF">
      <w:pPr>
        <w:pStyle w:val="Nadpis1"/>
      </w:pPr>
      <w:r w:rsidRPr="000E5ABF">
        <w:lastRenderedPageBreak/>
        <w:t>Provádění</w:t>
      </w:r>
      <w:r>
        <w:t xml:space="preserve"> díla a </w:t>
      </w:r>
      <w:r>
        <w:t>bezpečnost práce</w:t>
      </w:r>
    </w:p>
    <w:p w14:paraId="59F38497" w14:textId="77777777" w:rsidR="00E42874" w:rsidRDefault="00CE6E51" w:rsidP="000E5ABF">
      <w:pPr>
        <w:pStyle w:val="Nadpis2"/>
        <w:tabs>
          <w:tab w:val="clear" w:pos="0"/>
          <w:tab w:val="num" w:pos="284"/>
        </w:tabs>
        <w:ind w:left="284"/>
      </w:pPr>
      <w:r>
        <w:t>Objednatel má zájem na provádění díla dle této smlouvy v souladu se zásadami společensky odpovědného veřejného zadávání (dále jen „SOVZ“) a dbá o to, aby při plnění této smlouvy byly striktně dodržovány veškeré relevantní právní předpisy, zejména předpisy pracovněprávní.</w:t>
      </w:r>
    </w:p>
    <w:p w14:paraId="6E328971" w14:textId="77777777" w:rsidR="00E42874" w:rsidRDefault="00CE6E51" w:rsidP="000E5ABF">
      <w:pPr>
        <w:pStyle w:val="Nadpis2"/>
        <w:tabs>
          <w:tab w:val="clear" w:pos="0"/>
          <w:tab w:val="num" w:pos="284"/>
        </w:tabs>
        <w:ind w:left="284"/>
      </w:pPr>
      <w:r>
        <w:t>Věci, které jsou potřebné k provedení díla, je povinen opatřit zhotovitel, pokud ve smlouvě není výslovně uvedeno, že některé věci opatří objednatel.</w:t>
      </w:r>
    </w:p>
    <w:p w14:paraId="23CFA62B" w14:textId="77777777" w:rsidR="00E42874" w:rsidRDefault="00CE6E51" w:rsidP="000E5ABF">
      <w:pPr>
        <w:pStyle w:val="Nadpis2"/>
        <w:tabs>
          <w:tab w:val="clear" w:pos="0"/>
          <w:tab w:val="num" w:pos="284"/>
        </w:tabs>
        <w:ind w:left="284"/>
      </w:pPr>
      <w:r>
        <w:t>Zhotovitel provede dílo v kvalitě stanovené platnými technickými normami, obecně závaznými právními předpisy a rozhodnutími veřejnosprávních orgánů, vztahujícími se k realizaci díla.</w:t>
      </w:r>
    </w:p>
    <w:p w14:paraId="70268BAC" w14:textId="77777777" w:rsidR="00E42874" w:rsidRDefault="00CE6E51" w:rsidP="000E5ABF">
      <w:pPr>
        <w:pStyle w:val="Nadpis2"/>
        <w:tabs>
          <w:tab w:val="clear" w:pos="0"/>
          <w:tab w:val="num" w:pos="284"/>
        </w:tabs>
        <w:ind w:left="284"/>
      </w:pPr>
      <w:r>
        <w:t>Zhotovitel se zavazuje a nese odpovědnost, že při realizaci díla nepoužije žádný materiál, o kterém je v době jeho užití známo, že je škodlivý.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w:t>
      </w:r>
    </w:p>
    <w:p w14:paraId="11C92D57" w14:textId="77777777" w:rsidR="00E42874" w:rsidRDefault="00CE6E51" w:rsidP="000E5ABF">
      <w:pPr>
        <w:pStyle w:val="Nadpis2"/>
        <w:tabs>
          <w:tab w:val="clear" w:pos="0"/>
          <w:tab w:val="num" w:pos="284"/>
        </w:tabs>
        <w:ind w:left="284"/>
        <w:rPr>
          <w:rFonts w:cstheme="minorHAnsi"/>
          <w:szCs w:val="22"/>
        </w:rPr>
      </w:pPr>
      <w:r>
        <w:rPr>
          <w:rFonts w:cstheme="minorHAnsi"/>
          <w:szCs w:val="22"/>
        </w:rPr>
        <w:t>Zhotovitel se zavazuje při provedení díla dodržovat předpisy o bezpečnosti a ochraně zdraví při práci, jakož i předpisy hygienické a požární. Za dodržování předpisů v místě provedení díla i při veškerých činnostech s provedením díla souvisejících nese odpovědnost zhotovitel. Zhotovitelé stavebních a montážních prací jsou povinni vybavit pracovníky vhodným nářadím a jinými pomůckami potřebnými k bezpečnému výkonu práce, osobními ochrannými pracovními prostředky jakož i nezbytnou dokumentací, návody a pravidl</w:t>
      </w:r>
      <w:r>
        <w:rPr>
          <w:rFonts w:cstheme="minorHAnsi"/>
          <w:szCs w:val="22"/>
        </w:rPr>
        <w:t>y v rozsahu potřebném pro jejich činnost.</w:t>
      </w:r>
      <w:r>
        <w:rPr>
          <w:rFonts w:ascii="Segoe UI" w:hAnsi="Segoe UI" w:cs="Segoe UI"/>
          <w:szCs w:val="22"/>
        </w:rPr>
        <w:t xml:space="preserve"> </w:t>
      </w:r>
      <w:r>
        <w:rPr>
          <w:rFonts w:cstheme="minorHAnsi"/>
          <w:szCs w:val="22"/>
        </w:rPr>
        <w:t>Zhotovitel se zavazuje, že při plnění předmětu dle této smlouvy zajistí dodržování pracovně-právních předpisů (zákon č. 262/2006 Sb., zákoník práce, ve znění pozdějších předpisů, zákon č. 435/2004 Sb., zákon o zaměstnanosti, ve znění pozdějších předpisů) a z nich vyplývajících povinností zejména ve vztahu k odměňování zaměstnanců, dodržování délky pracovní doby, dodržování délky odpočinku, zaměstnávání cizinců a dodržování podmínek bezpečnosti a ochrany zdraví při p</w:t>
      </w:r>
      <w:r>
        <w:rPr>
          <w:rFonts w:cstheme="minorHAnsi"/>
          <w:szCs w:val="22"/>
        </w:rPr>
        <w:t>ráci, a to pro všechny osoby, které se budou na plnění předmětu dle této smlouvy podílet.</w:t>
      </w:r>
    </w:p>
    <w:p w14:paraId="6DDD0CCA" w14:textId="77777777" w:rsidR="00E42874" w:rsidRDefault="00CE6E51" w:rsidP="000E5ABF">
      <w:pPr>
        <w:pStyle w:val="Nadpis2"/>
        <w:tabs>
          <w:tab w:val="clear" w:pos="0"/>
          <w:tab w:val="num" w:pos="284"/>
        </w:tabs>
        <w:ind w:left="284"/>
        <w:rPr>
          <w:rFonts w:cstheme="minorHAnsi"/>
          <w:szCs w:val="22"/>
        </w:rPr>
      </w:pPr>
      <w:r>
        <w:rPr>
          <w:rFonts w:cstheme="minorHAnsi"/>
          <w:szCs w:val="22"/>
        </w:rPr>
        <w:t>Zhotovitel zajistí, aby emise a povrchová znečištění, způsobená stavební činností, nepřesáhly zákonné či normové hodnoty ani hodnoty předepsané ve vydaných rozhodnutích orgánů státní správy nebo uvedené v zadávací dokumentaci, včetně dodržování dalších podmínek výše uvedených dokumentů.</w:t>
      </w:r>
    </w:p>
    <w:p w14:paraId="54408556" w14:textId="77777777" w:rsidR="00E42874" w:rsidRDefault="00CE6E51" w:rsidP="000E5ABF">
      <w:pPr>
        <w:pStyle w:val="Nadpis2"/>
        <w:tabs>
          <w:tab w:val="clear" w:pos="0"/>
          <w:tab w:val="num" w:pos="284"/>
        </w:tabs>
        <w:ind w:left="284"/>
        <w:rPr>
          <w:rFonts w:cstheme="minorHAnsi"/>
          <w:szCs w:val="22"/>
        </w:rPr>
      </w:pPr>
      <w:r>
        <w:rPr>
          <w:rFonts w:cstheme="minorHAnsi"/>
          <w:szCs w:val="22"/>
        </w:rPr>
        <w:t xml:space="preserve">O odpadech vznikajících během stavby povede zhotovitel požadovanou evidenci, tj. množství a způsob likvidace, případně využití. </w:t>
      </w:r>
      <w:r>
        <w:t>Nakládání s odpady se řídí zákonem č. 541/2020 Sb., o odpadech a o změně některých dalších předpisů, v platném znění a vyhláškou č. 273/2021 Sb., o podrobnostech nakládání s odpady, v platném znění. Všechny odpady, které vzniknou v rámci předmětné akce, budou přednostně předány oprávněným osobám dle zákona o odpadech k dalšímu využití, přičemž na stavbě budou odpady odděleně shromažďovány dle jednotlivých druhů a kategorií na místech jim určených a zajištěných tak, aby byly chráněny před povětrnostními a ji</w:t>
      </w:r>
      <w:r>
        <w:t xml:space="preserve">nými vlivy včetně odcizení. Stavební odpad bude ukládán do velkoobjemových kontejnerů na stavební odpad, zajištěných na náklady zhotovitele, pokud nebude přímo nakládán a odvážen z místa vzniku k dalšímu využití. </w:t>
      </w:r>
      <w:r>
        <w:rPr>
          <w:rFonts w:cstheme="minorHAnsi"/>
          <w:szCs w:val="22"/>
        </w:rPr>
        <w:t xml:space="preserve">Objednatel současně tímto ustanovením aplikuje zásadu environmentálního zadávání, což zhotovitel plně akceptuje a bude ji dodržovat. </w:t>
      </w:r>
      <w:r>
        <w:t>Současně se zhotovitel zavazuje, že při výstavbě bude respektována stanovená hierarchie způsobu nakládání s odpady dle zákona č. 541/2020 Sb., v platném znění, a to:</w:t>
      </w:r>
    </w:p>
    <w:p w14:paraId="4A481A12" w14:textId="77777777" w:rsidR="00E42874" w:rsidRDefault="00CE6E51">
      <w:pPr>
        <w:numPr>
          <w:ilvl w:val="0"/>
          <w:numId w:val="14"/>
        </w:numPr>
        <w:spacing w:before="120" w:after="120"/>
        <w:contextualSpacing/>
        <w:outlineLvl w:val="1"/>
        <w:rPr>
          <w:rFonts w:asciiTheme="minorHAnsi" w:hAnsiTheme="minorHAnsi"/>
          <w:sz w:val="22"/>
          <w:szCs w:val="24"/>
        </w:rPr>
      </w:pPr>
      <w:r>
        <w:rPr>
          <w:rFonts w:asciiTheme="minorHAnsi" w:hAnsiTheme="minorHAnsi"/>
          <w:sz w:val="22"/>
          <w:szCs w:val="24"/>
        </w:rPr>
        <w:t>předcházení vzniku odpadů,</w:t>
      </w:r>
    </w:p>
    <w:p w14:paraId="4B1CF89C" w14:textId="77777777" w:rsidR="00E42874" w:rsidRDefault="00CE6E51">
      <w:pPr>
        <w:numPr>
          <w:ilvl w:val="0"/>
          <w:numId w:val="14"/>
        </w:numPr>
        <w:spacing w:before="120" w:after="120"/>
        <w:contextualSpacing/>
        <w:outlineLvl w:val="1"/>
        <w:rPr>
          <w:rFonts w:asciiTheme="minorHAnsi" w:hAnsiTheme="minorHAnsi"/>
          <w:sz w:val="22"/>
          <w:szCs w:val="24"/>
        </w:rPr>
      </w:pPr>
      <w:r>
        <w:rPr>
          <w:rFonts w:asciiTheme="minorHAnsi" w:hAnsiTheme="minorHAnsi"/>
          <w:sz w:val="22"/>
          <w:szCs w:val="24"/>
        </w:rPr>
        <w:t>příprava k opětovnému použití,</w:t>
      </w:r>
    </w:p>
    <w:p w14:paraId="317A4ADF" w14:textId="77777777" w:rsidR="00E42874" w:rsidRDefault="00CE6E51">
      <w:pPr>
        <w:numPr>
          <w:ilvl w:val="0"/>
          <w:numId w:val="14"/>
        </w:numPr>
        <w:spacing w:before="120" w:after="120"/>
        <w:contextualSpacing/>
        <w:outlineLvl w:val="1"/>
        <w:rPr>
          <w:rFonts w:asciiTheme="minorHAnsi" w:hAnsiTheme="minorHAnsi"/>
          <w:sz w:val="22"/>
          <w:szCs w:val="24"/>
        </w:rPr>
      </w:pPr>
      <w:r>
        <w:rPr>
          <w:rFonts w:asciiTheme="minorHAnsi" w:hAnsiTheme="minorHAnsi"/>
          <w:sz w:val="22"/>
          <w:szCs w:val="24"/>
        </w:rPr>
        <w:t>recyklace odpadů,</w:t>
      </w:r>
    </w:p>
    <w:p w14:paraId="3B970A74" w14:textId="77777777" w:rsidR="00E42874" w:rsidRDefault="00CE6E51">
      <w:pPr>
        <w:numPr>
          <w:ilvl w:val="0"/>
          <w:numId w:val="14"/>
        </w:numPr>
        <w:spacing w:before="120" w:after="120"/>
        <w:contextualSpacing/>
        <w:outlineLvl w:val="1"/>
        <w:rPr>
          <w:rFonts w:asciiTheme="minorHAnsi" w:hAnsiTheme="minorHAnsi"/>
          <w:sz w:val="22"/>
          <w:szCs w:val="24"/>
        </w:rPr>
      </w:pPr>
      <w:r>
        <w:rPr>
          <w:rFonts w:asciiTheme="minorHAnsi" w:hAnsiTheme="minorHAnsi"/>
          <w:sz w:val="22"/>
          <w:szCs w:val="24"/>
        </w:rPr>
        <w:t>jiné využití odpadů, například energetické využití,</w:t>
      </w:r>
    </w:p>
    <w:p w14:paraId="2C78DBE2" w14:textId="77777777" w:rsidR="00E42874" w:rsidRDefault="00CE6E51">
      <w:pPr>
        <w:numPr>
          <w:ilvl w:val="0"/>
          <w:numId w:val="14"/>
        </w:numPr>
        <w:spacing w:before="120" w:after="120"/>
        <w:contextualSpacing/>
        <w:outlineLvl w:val="1"/>
        <w:rPr>
          <w:rFonts w:asciiTheme="minorHAnsi" w:hAnsiTheme="minorHAnsi"/>
          <w:sz w:val="22"/>
          <w:szCs w:val="24"/>
        </w:rPr>
      </w:pPr>
      <w:r>
        <w:rPr>
          <w:rFonts w:asciiTheme="minorHAnsi" w:hAnsiTheme="minorHAnsi"/>
          <w:sz w:val="22"/>
          <w:szCs w:val="24"/>
        </w:rPr>
        <w:t>odstranění odpadů.</w:t>
      </w:r>
    </w:p>
    <w:p w14:paraId="33983B7A" w14:textId="77777777" w:rsidR="00E42874" w:rsidRDefault="00CE6E51" w:rsidP="000E5ABF">
      <w:pPr>
        <w:pStyle w:val="Nadpis2"/>
        <w:tabs>
          <w:tab w:val="clear" w:pos="0"/>
          <w:tab w:val="num" w:pos="284"/>
        </w:tabs>
        <w:ind w:left="284" w:hanging="568"/>
        <w:rPr>
          <w:rFonts w:cstheme="minorHAnsi"/>
          <w:szCs w:val="22"/>
        </w:rPr>
      </w:pPr>
      <w:r>
        <w:rPr>
          <w:rFonts w:cstheme="minorHAnsi"/>
          <w:szCs w:val="22"/>
        </w:rPr>
        <w:lastRenderedPageBreak/>
        <w:t>Zhotovitel musí učinit veškerá opatření proti úniku nebezpečných látek do povrchových nebo podzemních vod, musí mít na stavbě k dispozici prostředky na likvidaci případného úniku (sorbent ropných látek apod.).</w:t>
      </w:r>
      <w:r>
        <w:rPr>
          <w:b/>
          <w:bCs/>
          <w:szCs w:val="22"/>
        </w:rPr>
        <w:t xml:space="preserve"> </w:t>
      </w:r>
    </w:p>
    <w:p w14:paraId="722E9102" w14:textId="77777777" w:rsidR="00E42874" w:rsidRDefault="00CE6E51">
      <w:pPr>
        <w:pStyle w:val="Nadpis2"/>
        <w:numPr>
          <w:ilvl w:val="0"/>
          <w:numId w:val="0"/>
        </w:numPr>
        <w:ind w:left="284" w:hanging="568"/>
        <w:rPr>
          <w:szCs w:val="22"/>
        </w:rPr>
      </w:pPr>
      <w:r>
        <w:rPr>
          <w:szCs w:val="22"/>
        </w:rPr>
        <w:t xml:space="preserve">8.9 </w:t>
      </w:r>
      <w:r>
        <w:rPr>
          <w:szCs w:val="22"/>
        </w:rPr>
        <w:tab/>
        <w:t>Současně se zhotovitel zavazuje, že v případě podmínky poskytovatele dotace, bude nejméně 70% (hmotnostních) stavebního a demoličního odpadu neklasifikovaného jako nebezpečný (s výjimkou v přírodě se vyskytujících materiálů uvedených v kategorii 17 05 04 v Evropském seznamu odpadů stanoveném rozhodnutím 2000/532/ES) vzniklého na staveništi připraveno k opětovnému použití, recyklaci a k jiným druhům materiálového využití, včetně zásypů, při nichž jsou jiné materiály nahrazeny odpadem, v souladu s hierarchií</w:t>
      </w:r>
      <w:r>
        <w:rPr>
          <w:szCs w:val="22"/>
        </w:rPr>
        <w:t xml:space="preserve"> způsobů nakládání s odpady a protokolem EU pro nakládání se stavebním a demoličním odpadem. Zhotovitel musí k prokázání dle předchozí věty disponovat relevantními podklady prokazujícími požadovanou skutečnost (např. kopie smlouvy o zajištění předání produkovaných stavebních a demoličních odpadů k opětovnému použití, recyklaci nebo jiným druhům materiálového využití do zařízení určeného pro nakládání s daným druhem a kategorií odpadu, doklad o převzetí odpadů provozovatelem </w:t>
      </w:r>
      <w:proofErr w:type="gramStart"/>
      <w:r>
        <w:rPr>
          <w:szCs w:val="22"/>
        </w:rPr>
        <w:t>zařízení,</w:t>
      </w:r>
      <w:proofErr w:type="gramEnd"/>
      <w:r>
        <w:rPr>
          <w:szCs w:val="22"/>
        </w:rPr>
        <w:t xml:space="preserve"> apod.).</w:t>
      </w:r>
    </w:p>
    <w:p w14:paraId="7F7DE3D2" w14:textId="77777777" w:rsidR="00E42874" w:rsidRDefault="00CE6E51">
      <w:pPr>
        <w:pStyle w:val="Nadpis2"/>
        <w:numPr>
          <w:ilvl w:val="1"/>
          <w:numId w:val="23"/>
        </w:numPr>
        <w:ind w:left="284" w:hanging="568"/>
      </w:pPr>
      <w:r>
        <w:t xml:space="preserve">Zhotovitel při provádění díla provede veškerá potřebná opatření, která zamezí nežádoucím vlivům </w:t>
      </w:r>
      <w:r>
        <w:t>prováděných prací na okolní prostředí a je povinen dodržovat veškeré podmínky vyplývající z právních předpisů řešících problematiku vlivu stavební činnosti na životní prostředí.</w:t>
      </w:r>
    </w:p>
    <w:p w14:paraId="1B99F749" w14:textId="77777777" w:rsidR="00E42874" w:rsidRDefault="00CE6E51">
      <w:pPr>
        <w:pStyle w:val="Nadpis2"/>
        <w:ind w:left="284"/>
      </w:pPr>
      <w:r>
        <w:t>Pro dílo mohou být použity jen takové výrobky, materiály, konstrukce nebo zařízení, jejichž vlastnosti z hlediska způsobilosti díla pro daný účel zaručují, že dílo při řádném provedení běžné údržbě po dobu předpokládané životnosti splňuje a bude splňovat požadavky na mechanickou pevnost a stabilitu, ochranu zdraví a životního prostředí, požární bezpečnost, bezpečnost při užívání a ochranu proti hluku na úsporu energie. Zhotovitel se zavazuje a ručí za to, že při realizaci díla nepoužije žádný materiál, o kt</w:t>
      </w:r>
      <w:r>
        <w:t>erém je v době jeho užití známo, že je škodlivý nebo nemá požadovanou certifikaci či osvědčení. Pokud tak zhotovitel učiní, je povinen na písemné vyzvání objednatele provést okamžitě nápravu a veškeré náklady s tím spojené nese zhotovitel. Stejně tak se zhotovitel zavazuje, že k realizaci díla nepoužije materiály, které nemají požadovanou certifikaci, je-li pro jejich použití nezbytná podle příslušných předpisů.</w:t>
      </w:r>
    </w:p>
    <w:p w14:paraId="7CB07911" w14:textId="77777777" w:rsidR="00E42874" w:rsidRDefault="00CE6E51">
      <w:pPr>
        <w:pStyle w:val="Nadpis2"/>
        <w:ind w:left="284" w:hanging="568"/>
      </w:pPr>
      <w:r>
        <w:t>Stejně tak se zhotovitel zavazuje, že k realizaci díla nepoužije materiály, které nemají požadovanou certifikaci, je-li pro jejich použití nezbytná podle příslušných předpisů</w:t>
      </w:r>
      <w:r>
        <w:rPr>
          <w:rFonts w:cstheme="minorHAnsi"/>
        </w:rPr>
        <w:t xml:space="preserve">. </w:t>
      </w:r>
      <w:r>
        <w:rPr>
          <w:rFonts w:cstheme="minorHAnsi"/>
          <w:szCs w:val="22"/>
        </w:rPr>
        <w:t>Materiál musí být skladován tak, jak předepisuje výrobce nebo příslušný předpis. Různé druhy materiálu musí být skladovány odděleně, aby nedošlo k jejich záměně. Materiál, který byl při skladování znehodnocen špatným způsobem skladování, nebo ošetřování, nebo má prošlou lhůtu použití, nesmí být na stavbě použit a musí být na náklady zhotovitele neprodleně ze stavby odstraněn.</w:t>
      </w:r>
      <w:r>
        <w:rPr>
          <w:szCs w:val="22"/>
        </w:rPr>
        <w:t xml:space="preserve"> </w:t>
      </w:r>
      <w:r>
        <w:t>Materiálem smí být manipulováno jen dle předpisů výrobce, závazných ČSN a ostatních předpisů, které se k manipulaci vztahují. Při m</w:t>
      </w:r>
      <w:r>
        <w:t>anipulaci nesmí dojít k poškození materiálu. Materiál, poškozený při manipulaci, smí být opraven a na stavbě použit je se souhlasem objednatele. Způsob opravy poškozeného materiálu musí být objednatelem odsouhlasen. Zhotovitel se zavazuje, že použije materiál pouze tam, kde je jeho použití dáno projektovou dokumentací dle odst. 2.4 této smlouvy nebo bylo-li jeho použití dohodnuto jinak. Pokud zhotovitel zabuduje neschválený materiál, provede jeho odstranění a zabudování správného materiálu zcela na své nákl</w:t>
      </w:r>
      <w:r>
        <w:t>ady.</w:t>
      </w:r>
    </w:p>
    <w:p w14:paraId="1921814E" w14:textId="77777777" w:rsidR="00E42874" w:rsidRDefault="00CE6E51">
      <w:pPr>
        <w:pStyle w:val="Nadpis2"/>
        <w:numPr>
          <w:ilvl w:val="0"/>
          <w:numId w:val="0"/>
        </w:numPr>
        <w:ind w:left="284" w:hanging="568"/>
      </w:pPr>
      <w:r>
        <w:t xml:space="preserve">8.13 </w:t>
      </w:r>
      <w:r>
        <w:tab/>
        <w:t xml:space="preserve">Zhotovitel při provádění díla provede veškerá potřebná opatření, která zamezí nežádoucím vlivům prováděných prací na okolní prostředí a je povinen dodržovat veškeré podmínky vyplývající z právních předpisů řešících problematiku vlivu stavební činnosti na životní prostředí. Současně bude dodržován zákon č. 114/1992 Sb., o ochraně přírody a krajiny, ve znění pozdějších předpisů, přičemž za škodlivé důsledky stavební činnosti zhoršující životní prostředí během realizace dodávek a stavebních prací se považuje </w:t>
      </w:r>
      <w:r>
        <w:t>zejména hluk stavebních strojů a dopravních prostředků a znečišťování komunikací blátem a zbytky stavebního materiálu.</w:t>
      </w:r>
    </w:p>
    <w:p w14:paraId="356A5831" w14:textId="77777777" w:rsidR="00E42874" w:rsidRDefault="00CE6E51">
      <w:pPr>
        <w:pStyle w:val="Nadpis2"/>
        <w:numPr>
          <w:ilvl w:val="0"/>
          <w:numId w:val="0"/>
        </w:numPr>
        <w:spacing w:after="0"/>
        <w:ind w:left="284" w:hanging="568"/>
      </w:pPr>
      <w:r>
        <w:t xml:space="preserve">8.14 Zhotovitel se zavazuje umožnit výkon technického dozoru stavebníka, koordinátora BOZP, autorského dozoru na staveništi a dále případně biologický dozor, který bude přítomen na celé stavbě a v případě potřeby navrhne odpovídající opatření vztahující se k ochraně životního prostředí. Nejméně </w:t>
      </w:r>
      <w:r>
        <w:rPr>
          <w:rFonts w:cstheme="minorHAnsi"/>
          <w:b/>
          <w:bCs/>
          <w:szCs w:val="22"/>
        </w:rPr>
        <w:t xml:space="preserve">jedenkrát týdně </w:t>
      </w:r>
      <w:r>
        <w:rPr>
          <w:rFonts w:cstheme="minorHAnsi"/>
          <w:b/>
          <w:szCs w:val="22"/>
        </w:rPr>
        <w:t xml:space="preserve">(nedohodnou-li se smluvní strany jinak) </w:t>
      </w:r>
      <w:r>
        <w:t xml:space="preserve">bude v místě </w:t>
      </w:r>
      <w:r>
        <w:lastRenderedPageBreak/>
        <w:t xml:space="preserve">provádění díla uskutečněn kontrolní den za účasti objednatele, zhotovitele, technického dozoru stavebníka, koordinátora BOZP, autorského dozoru a případně dalších přizvaných osob, nedohodnou-li se smluvní </w:t>
      </w:r>
      <w:r>
        <w:rPr>
          <w:rFonts w:cstheme="minorHAnsi"/>
          <w:szCs w:val="22"/>
        </w:rPr>
        <w:t>strany jinak. Kontrolní dny stavby budou zaměřeny na kontrolu dosud realizovaných prací, jejich kvality, na identifikaci veškerých způsobů a potřeb ke zlepšení kvality prací, plnění harmonogramu stavby, stav pracovníků na stavbě, otázky ř</w:t>
      </w:r>
      <w:r>
        <w:rPr>
          <w:rFonts w:cstheme="minorHAnsi"/>
          <w:szCs w:val="22"/>
        </w:rPr>
        <w:t>ízení a bezpečnosti, vztahu k souběžnému provozu stávajících zařízení, návaznosti dodávek materiálů, strojů a zařízení, plateb, koordinace mezi zhotovitelem a jeho poddodavateli, současné a očekávatelné problémy, řešení rozporů v soupise stavebních prací, dodávek a služeb s výkazem výměr a další potřebné záležitosti.</w:t>
      </w:r>
      <w:r>
        <w:rPr>
          <w:rFonts w:ascii="Helvetica" w:hAnsi="Helvetica" w:cs="Helvetica"/>
          <w:sz w:val="24"/>
        </w:rPr>
        <w:t xml:space="preserve"> </w:t>
      </w:r>
      <w:r>
        <w:t xml:space="preserve">Z každého kontrolního dne bude vyhotoven písemný zápis, přičemž zápisem z kontrolního dne nelze měnit ustanovení této smlouvy. Dohodnuté termíny a ujednání podepsaná v zápisu z kontrolního dne </w:t>
      </w:r>
      <w:r>
        <w:t>jsou pro obě strany závazné, pokud nejsou v rozporu nebo nemění tuto smlouvu.</w:t>
      </w:r>
    </w:p>
    <w:p w14:paraId="4BC614E2" w14:textId="77777777" w:rsidR="00E42874" w:rsidRDefault="00CE6E51">
      <w:pPr>
        <w:pStyle w:val="Nadpis2"/>
        <w:numPr>
          <w:ilvl w:val="1"/>
          <w:numId w:val="24"/>
        </w:numPr>
        <w:ind w:left="284" w:hanging="550"/>
      </w:pPr>
      <w:r>
        <w:t>Technický dozor stavebníka je oprávněn jednat za objednatele v zejména v následujících úkonech:</w:t>
      </w:r>
    </w:p>
    <w:p w14:paraId="091C0E14" w14:textId="77777777" w:rsidR="00E42874" w:rsidRDefault="00CE6E51">
      <w:pPr>
        <w:pStyle w:val="Nadpis2"/>
        <w:numPr>
          <w:ilvl w:val="0"/>
          <w:numId w:val="7"/>
        </w:numPr>
        <w:ind w:left="851" w:hanging="357"/>
        <w:contextualSpacing/>
      </w:pPr>
      <w:r>
        <w:t>předání staveniště ve lhůtě do 5 kalendářních dnů od písemné výzvy objednatele zhotoviteli,</w:t>
      </w:r>
    </w:p>
    <w:p w14:paraId="1454BEEE" w14:textId="77777777" w:rsidR="00E42874" w:rsidRDefault="00CE6E51">
      <w:pPr>
        <w:pStyle w:val="Nadpis2"/>
        <w:numPr>
          <w:ilvl w:val="0"/>
          <w:numId w:val="7"/>
        </w:numPr>
        <w:ind w:left="851" w:hanging="357"/>
        <w:contextualSpacing/>
      </w:pPr>
      <w:r>
        <w:t>kontrola provádění veškerých činností ve smyslu § 2593 občanského zákoníku,</w:t>
      </w:r>
    </w:p>
    <w:p w14:paraId="122D63A4" w14:textId="77777777" w:rsidR="00E42874" w:rsidRDefault="00CE6E51">
      <w:pPr>
        <w:pStyle w:val="Nadpis2"/>
        <w:numPr>
          <w:ilvl w:val="0"/>
          <w:numId w:val="7"/>
        </w:numPr>
        <w:ind w:left="851" w:hanging="357"/>
        <w:contextualSpacing/>
      </w:pPr>
      <w:r>
        <w:t>kontrola činnost zhotovitele v místě plnění díla,</w:t>
      </w:r>
    </w:p>
    <w:p w14:paraId="72544060" w14:textId="77777777" w:rsidR="00E42874" w:rsidRDefault="00CE6E51">
      <w:pPr>
        <w:pStyle w:val="Nadpis2"/>
        <w:numPr>
          <w:ilvl w:val="0"/>
          <w:numId w:val="7"/>
        </w:numPr>
        <w:ind w:left="851" w:hanging="357"/>
        <w:contextualSpacing/>
      </w:pPr>
      <w:r>
        <w:t xml:space="preserve">odsouhlasení soupisu provedených prací, </w:t>
      </w:r>
    </w:p>
    <w:p w14:paraId="25368CC0" w14:textId="77777777" w:rsidR="00E42874" w:rsidRDefault="00CE6E51">
      <w:pPr>
        <w:pStyle w:val="Nadpis2"/>
        <w:numPr>
          <w:ilvl w:val="0"/>
          <w:numId w:val="7"/>
        </w:numPr>
        <w:ind w:left="851" w:hanging="357"/>
        <w:contextualSpacing/>
      </w:pPr>
      <w:r>
        <w:t>svolávání kontrolních dnů,</w:t>
      </w:r>
    </w:p>
    <w:p w14:paraId="38C26E8D" w14:textId="77777777" w:rsidR="00E42874" w:rsidRDefault="00CE6E51">
      <w:pPr>
        <w:pStyle w:val="Nadpis2"/>
        <w:numPr>
          <w:ilvl w:val="0"/>
          <w:numId w:val="7"/>
        </w:numPr>
        <w:spacing w:before="0"/>
        <w:ind w:left="851" w:hanging="357"/>
      </w:pPr>
      <w:r>
        <w:t>vyhotovování zápisů z kontrolních dnů, aj.</w:t>
      </w:r>
    </w:p>
    <w:p w14:paraId="1617F808" w14:textId="77777777" w:rsidR="00E42874" w:rsidRDefault="00CE6E51">
      <w:pPr>
        <w:pStyle w:val="Nadpis2"/>
        <w:ind w:left="284" w:hanging="568"/>
        <w:rPr>
          <w:szCs w:val="22"/>
        </w:rPr>
      </w:pPr>
      <w:r>
        <w:t xml:space="preserve">Zhotovitel vede ve smyslu platných předpisů stavební deník stavby, který bude založen dnem převzetí staveniště a v průběhu stavby bude trvale přístupný. </w:t>
      </w:r>
      <w:r>
        <w:rPr>
          <w:szCs w:val="22"/>
        </w:rPr>
        <w:t xml:space="preserve">Stavební deník musí být přístupný i k nahlížení a zápisům zástupcům objednatele, vč. TDS a koordinátora BOZP. Do deníku zapisuje zhotovitel všechny skutečnosti rozhodné pro plnění této smlouvy. </w:t>
      </w:r>
    </w:p>
    <w:p w14:paraId="30931875" w14:textId="77777777" w:rsidR="00E42874" w:rsidRDefault="00CE6E51">
      <w:pPr>
        <w:pStyle w:val="Nadpis2"/>
        <w:ind w:left="284"/>
        <w:rPr>
          <w:b/>
          <w:bCs/>
          <w:szCs w:val="22"/>
          <w:u w:val="single"/>
        </w:rPr>
      </w:pPr>
      <w:r>
        <w:rPr>
          <w:b/>
          <w:bCs/>
          <w:szCs w:val="22"/>
          <w:u w:val="single"/>
        </w:rPr>
        <w:t>Stavební deník</w:t>
      </w:r>
    </w:p>
    <w:p w14:paraId="161E1A45" w14:textId="77777777" w:rsidR="00E42874" w:rsidRDefault="00CE6E51">
      <w:pPr>
        <w:pStyle w:val="Nadpis2"/>
        <w:numPr>
          <w:ilvl w:val="0"/>
          <w:numId w:val="0"/>
        </w:numPr>
        <w:ind w:left="284"/>
        <w:rPr>
          <w:szCs w:val="22"/>
        </w:rPr>
      </w:pPr>
      <w:r>
        <w:rPr>
          <w:bCs/>
          <w:szCs w:val="22"/>
        </w:rPr>
        <w:t>Stavební deník bude dále veden v souladu s přílohou č. 16 vyhlášky č. 499/2006 Sb., o dokumentaci staveb, v platném znění a po skončení její platnosti dle vyhlášky, popř. jiného právního předpisu, který tuto vyhlášku nahradí. Pokud nebude schválen nový právní předpis, bude se deník vést dle vyhlášky č. 499/2006 Sb., o dokumentaci staveb i po skončení její účinnosti a platnosti. Postupy popsané ve stanovisku MMR (Ministerstva pro místní rozvoj ČR) „Stavební deník – změny od 1. ledna 2021“ se použijí obdobně,</w:t>
      </w:r>
      <w:r>
        <w:rPr>
          <w:bCs/>
          <w:szCs w:val="22"/>
        </w:rPr>
        <w:t xml:space="preserve"> zejména ve způsobu připojování podpisu autorizovaných osob.</w:t>
      </w:r>
      <w:r>
        <w:rPr>
          <w:szCs w:val="22"/>
        </w:rPr>
        <w:t xml:space="preserve"> Zástupce objednatele (myšleno TDS) je povinen sledovat obsah deníku a k zápisům připojovat svá stanoviska, </w:t>
      </w:r>
      <w:proofErr w:type="gramStart"/>
      <w:r>
        <w:rPr>
          <w:szCs w:val="22"/>
        </w:rPr>
        <w:t>námitky,</w:t>
      </w:r>
      <w:proofErr w:type="gramEnd"/>
      <w:r>
        <w:rPr>
          <w:szCs w:val="22"/>
        </w:rPr>
        <w:t xml:space="preserve"> apod. do 5 pracovních dnů, jinak se má za to, že s obsahem zápisů souhlasí. Jestliže stavbyvedoucí / zástupce stavbyvedoucího zhotovitele nesouhlasí s provedeným záznamem objednatele, je povinen připojit do 5 pracovních dnů své vyjádření. Jinak se má za to, že s obsahem záznamu souhlasí. Stejná práva má i TDS a objednatel. TDS (objed</w:t>
      </w:r>
      <w:r>
        <w:rPr>
          <w:szCs w:val="22"/>
        </w:rPr>
        <w:t>natel) je povinen na základě zápisu ve stavebním deníku se zúčastnit převzetí nebo kontroly konstrukcí zakrytých postupem dalších prací, ke které je zhotovitel povinen ve smyslu § 2626 NOZ TDS (objednatele) písemně vyzvat. Tato výzva musí být učiněna písemně minimálně 5 pracovních dnů před zmíněným zakrytím konstrukce a zhotovitel je povinen připravit ke kontrole vždy ucelenou část zakrývaných konstrukcí. Zhotovitel má dále povinnost zvát TDS minimálně 5 pracovních dnů předem i ke všem zkouškám kvality, kte</w:t>
      </w:r>
      <w:r>
        <w:rPr>
          <w:szCs w:val="22"/>
        </w:rPr>
        <w:t>ré budou probíhat na staveništi. V případě připomínek je objednatel (TDS) povinen zjištěné skutečnosti uvést ve stavebním deníku.</w:t>
      </w:r>
    </w:p>
    <w:p w14:paraId="1BE293C6" w14:textId="77777777" w:rsidR="00E42874" w:rsidRDefault="00CE6E51">
      <w:pPr>
        <w:pStyle w:val="Nadpis2"/>
        <w:ind w:left="284"/>
      </w:pPr>
      <w:r>
        <w:t xml:space="preserve">Objednatel (vč. technického dozoru stavebníka) jsou povinni poskytnout zhotoviteli ve věci kontroly dle bodu 8.19 této smlouvy součinnost tak, aby nedošlo k narušení časového postupu prací. </w:t>
      </w:r>
    </w:p>
    <w:p w14:paraId="5E4BCA13" w14:textId="77777777" w:rsidR="00E42874" w:rsidRDefault="00CE6E51">
      <w:pPr>
        <w:pStyle w:val="Nadpis2"/>
        <w:ind w:left="284"/>
        <w:rPr>
          <w:b/>
          <w:bCs/>
          <w:u w:val="single"/>
        </w:rPr>
      </w:pPr>
      <w:r>
        <w:rPr>
          <w:b/>
          <w:bCs/>
          <w:u w:val="single"/>
        </w:rPr>
        <w:t>Změnové listy</w:t>
      </w:r>
    </w:p>
    <w:p w14:paraId="1C942F1E" w14:textId="77777777" w:rsidR="00E42874" w:rsidRDefault="00CE6E51">
      <w:pPr>
        <w:spacing w:before="60" w:after="60"/>
        <w:ind w:left="284"/>
        <w:outlineLvl w:val="2"/>
        <w:rPr>
          <w:rFonts w:asciiTheme="minorHAnsi" w:hAnsiTheme="minorHAnsi"/>
          <w:sz w:val="22"/>
        </w:rPr>
      </w:pPr>
      <w:r>
        <w:rPr>
          <w:rFonts w:asciiTheme="minorHAnsi" w:hAnsiTheme="minorHAnsi"/>
          <w:sz w:val="22"/>
        </w:rPr>
        <w:t>Zhotovitel je povinen za stejných podmínek, jak jsou uvedeny pro vedení stavebního deníku, vést pro účely řádné, průběžné a přesné evidence samostatné změnové listy. Do změnových listů zapisuje zhotovitel zejména všechny změny nebo úpravy díla, které se odchylují od projektové dokumentace, a veškeré vícepráce nebo méněpráce, které v průběhu realizace díla vzniknou. Zhotovitel je povinen vypracovat a do změnových listů uvést stručný, ale přesný technický popis víceprací nebo změn díla a jejich podrobný a pře</w:t>
      </w:r>
      <w:r>
        <w:rPr>
          <w:rFonts w:asciiTheme="minorHAnsi" w:hAnsiTheme="minorHAnsi"/>
          <w:sz w:val="22"/>
        </w:rPr>
        <w:t xml:space="preserve">sný výkaz výměr a návrh na zvýšení či snížení ceny. </w:t>
      </w:r>
      <w:r>
        <w:rPr>
          <w:rFonts w:asciiTheme="minorHAnsi" w:hAnsiTheme="minorHAnsi"/>
          <w:sz w:val="22"/>
        </w:rPr>
        <w:lastRenderedPageBreak/>
        <w:t>Objednatel se k těmto zápisům vyjadřuje na vyzvání zhotovitele, nejpozději však do                                              5 pracovních dnů od vyzvání zhotovitelem. Zápis zhotovitele musí obsahovat i odkaz na zápis ve stavebním deníku a přesné určení, kde a kdy vícepráce/méněpráce vznikly a z jakého důvodu. Změnový list musí být podepsán objednatelem a technickým dozorem stavebníka a slouží jako podklad pro případný dodatek ke smlouvě. Změnové listy b</w:t>
      </w:r>
      <w:r>
        <w:rPr>
          <w:rFonts w:asciiTheme="minorHAnsi" w:hAnsiTheme="minorHAnsi"/>
          <w:sz w:val="22"/>
        </w:rPr>
        <w:t>udou vzestupně číslovány a budou přílohou případného dodatku.</w:t>
      </w:r>
    </w:p>
    <w:p w14:paraId="7BE0612B" w14:textId="77777777" w:rsidR="00E42874" w:rsidRDefault="00CE6E51">
      <w:pPr>
        <w:pStyle w:val="Nadpis2"/>
        <w:ind w:left="284"/>
      </w:pPr>
      <w:r>
        <w:t xml:space="preserve">Veškeré odborné práce musí vykonávat pracovníci zhotovitele (případně pracovníci jeho poddodavatelů/podzhotovitelů) mající příslušnou kvalifikaci. </w:t>
      </w:r>
    </w:p>
    <w:p w14:paraId="69FCB591" w14:textId="77777777" w:rsidR="00E42874" w:rsidRDefault="00CE6E51">
      <w:pPr>
        <w:pStyle w:val="Nadpis2"/>
        <w:ind w:left="284"/>
      </w:pPr>
      <w:r>
        <w:t>Pokud činností zhotovitele dojde ke způsobení škody objednateli nebo třetím osobám z titulu opomenutí, nedbalosti nebo neplněním podmínek vyplývajících z platné legislativy, technických nebo jiných norem vztahujících se k předmětu díla nebo vyplývajících z této smlouvy, je zhotovitel povinen bez zbytečného odkladu tuto škodu odstranit a není-li to možné, tak finančně uhradit. Veškeré náklady s tím spojené nese zhotovitel.</w:t>
      </w:r>
    </w:p>
    <w:p w14:paraId="1ECE5AC3" w14:textId="77777777" w:rsidR="00E42874" w:rsidRDefault="00CE6E51">
      <w:pPr>
        <w:pStyle w:val="Nadpis2"/>
        <w:ind w:left="284"/>
      </w:pPr>
      <w:r>
        <w:rPr>
          <w:szCs w:val="22"/>
        </w:rPr>
        <w:t>Zhotovitel souhlasí s tím, že výkon TDS nesmí provádět zhotovitel, ani osoba s ním právně propojená s tím, že objednateli prokáže a doloží, kdo výkon TDS provádí.</w:t>
      </w:r>
    </w:p>
    <w:p w14:paraId="6D7CB192" w14:textId="77777777" w:rsidR="00E42874" w:rsidRDefault="00CE6E51">
      <w:pPr>
        <w:pStyle w:val="Nadpis2"/>
        <w:ind w:left="284"/>
      </w:pPr>
      <w:r>
        <w:t>Zhotovitel bude průběžně provádět veškeré zkoušky a měření, vyžadované technickými normami či předepsanými zadávací dokumentací. Výsledné zprávy, protokoly a osvědčení bude předkládat Správci stavby (subjektu stavebního dozoru). Kontrolována bude vždy ucelená dodávka příslušného stavebního či technologického celku. Vlastnosti použitých stavebních materiálů prokáže zhotovitel dodacím listem výrobce, v případě oprávněných pochyb je objednatel oprávněn žádat jejich ověření. Zhotovitel je povinen uvedené doklad</w:t>
      </w:r>
      <w:r>
        <w:t>y archivovat a po dokončení stavby je předat objednateli.</w:t>
      </w:r>
    </w:p>
    <w:p w14:paraId="63B519DC" w14:textId="77777777" w:rsidR="00E42874" w:rsidRDefault="00CE6E51">
      <w:pPr>
        <w:pStyle w:val="Nadpis2"/>
        <w:ind w:left="284"/>
      </w:pPr>
      <w:r>
        <w:t>Zhotovitel je po celou dobu plnění díla odpovědný za škody na zhotovovaném díle.</w:t>
      </w:r>
    </w:p>
    <w:p w14:paraId="35ADF573" w14:textId="77777777" w:rsidR="00E42874" w:rsidRDefault="00CE6E51">
      <w:pPr>
        <w:pStyle w:val="Nadpis2"/>
        <w:ind w:left="284"/>
      </w:pPr>
      <w:r>
        <w:t>Zhotovitel odpovídá i za škodu způsobenou činností těch, kteří pro něj dílo provádějí.</w:t>
      </w:r>
    </w:p>
    <w:p w14:paraId="6DADFF29" w14:textId="77777777" w:rsidR="00E42874" w:rsidRDefault="00CE6E51">
      <w:pPr>
        <w:pStyle w:val="Nadpis2"/>
        <w:ind w:left="284"/>
        <w:rPr>
          <w:b/>
          <w:u w:val="single"/>
        </w:rPr>
      </w:pPr>
      <w:r>
        <w:rPr>
          <w:b/>
          <w:u w:val="single"/>
        </w:rPr>
        <w:t>Pojištění zhotovitele</w:t>
      </w:r>
    </w:p>
    <w:p w14:paraId="4722C58D" w14:textId="77777777" w:rsidR="00E42874" w:rsidRDefault="00CE6E51">
      <w:pPr>
        <w:pStyle w:val="Nadpis2"/>
        <w:numPr>
          <w:ilvl w:val="0"/>
          <w:numId w:val="0"/>
        </w:numPr>
        <w:ind w:left="284"/>
        <w:rPr>
          <w:b/>
          <w:u w:val="single"/>
        </w:rPr>
      </w:pPr>
      <w:r>
        <w:t xml:space="preserve">Zhotovitel je povinen sjednat a udržovat po celou dobu provádění díla smlouvu o </w:t>
      </w:r>
      <w:r>
        <w:rPr>
          <w:b/>
        </w:rPr>
        <w:t>pojištění díla (stavebně montážní pojištění) a o pojištění odpovědnosti za škodu na majetku a zdraví osob</w:t>
      </w:r>
      <w:r>
        <w:t xml:space="preserve"> u společnosti, která je autorizovanou pojišťovnou v České republice. Pojištění díla (stavebně montážní pojištění) musí být sjednáno mezi zhotovitelem jako pojistníkem a pojišťovnou se stanovením podmínek plnění a podílu spoluúčasti zhotovitele. Pojištění odpovědnosti za škodu způsobenou zhotovitelem třetím osobám musí být sjednáno mezi zhotovitelem jako pojistníkem a pojišťovnou pro případ odpovědnosti </w:t>
      </w:r>
      <w:r>
        <w:t xml:space="preserve">zhotovitele za škodu, která může nastat v souvislosti s prováděním činnosti zhotovitele dle této smlouvy, s tím, že zhotovitel je odpovědný za škodu, která je výsledkem jeho činností nebo vyplývá z porušení obecně závazných právních předpisů a této smlouvy, v rámci pojistné smlouvy bude sjednán podíl spoluúčasti zhotovitele. Zhotovitel se zavazuje bez zbytečného odkladu informovat objednatele o změně nebo ukončení předmětných pojistných smluv. </w:t>
      </w:r>
      <w:r>
        <w:rPr>
          <w:b/>
        </w:rPr>
        <w:t>Pojistná částka u pojištění díla bude min. ve výši nabídkové cen</w:t>
      </w:r>
      <w:r>
        <w:rPr>
          <w:b/>
        </w:rPr>
        <w:t>y díla</w:t>
      </w:r>
      <w:r>
        <w:t xml:space="preserve">, pojistná částka u </w:t>
      </w:r>
      <w:r>
        <w:rPr>
          <w:b/>
        </w:rPr>
        <w:t>pojištění odpovědnosti za škodu na majetku a zdraví osob bude činit min.</w:t>
      </w:r>
      <w:r>
        <w:t xml:space="preserve"> </w:t>
      </w:r>
      <w:r>
        <w:rPr>
          <w:b/>
        </w:rPr>
        <w:t>výše dle nabídkové ceny uvedené v čl. 4 této smlouvy</w:t>
      </w:r>
      <w:r>
        <w:t xml:space="preserve">. </w:t>
      </w:r>
      <w:r>
        <w:rPr>
          <w:b/>
        </w:rPr>
        <w:t>Zhotovitel je povinen pojistnou smlouvu / pojistný certifikát pro pojištění odpovědnosti za škodu na majetku a zdraví v kopii předložit objednateli před podpisem této Smlouvy, pojistnou smlouvu pro pojištění díla předloží nejpozději ke dni zahájení díla uvedeného v čl. 3 této smlouvy či v termínu na základě dohody smluvních stran.</w:t>
      </w:r>
    </w:p>
    <w:p w14:paraId="1C017D3A" w14:textId="77777777" w:rsidR="00E42874" w:rsidRDefault="00CE6E51">
      <w:pPr>
        <w:pStyle w:val="Nadpis2"/>
        <w:ind w:left="284"/>
      </w:pPr>
      <w:r>
        <w:t>V případě, že zhotovitel prokázal v souladu se zadávací dokumentací splnění části kvalifikace prostřednictvím podzhotovitele, musí tento podzhotovitel i tomu odpovídající část plnění poskytovat. Zhotovitel je oprávněn změnit podzhotovitele, pomocí kterého prokázal část splnění kvalifikace, jen ze závažných důvodů a s předchozím písemným souhlasem objednatele, přičemž nový podzhotovitel musí disponovat minimálně stejnou kvalifikací, kterou původní podzhotovitel prokázal za zhotovitele. Objednatel nesmí souhl</w:t>
      </w:r>
      <w:r>
        <w:t xml:space="preserve">as se změnou podzhotovitele bez objektivních důvodů odmítnout, pokud mu budou příslušné doklady předloženy písemně. Bude-li jakýkoliv </w:t>
      </w:r>
      <w:r>
        <w:lastRenderedPageBreak/>
        <w:t>podzhotovitel vykonávat činnost při plnění předmětu smlouvy, je zhotovitel povinen předem objednateli sdělit jejich jméno a příjmení, resp., název nebo obchodní firmu a další základní identifikační údaje, včetně základního určení rozsahu jejich činnosti při plnění díla.</w:t>
      </w:r>
    </w:p>
    <w:p w14:paraId="002DED18" w14:textId="77777777" w:rsidR="00E42874" w:rsidRDefault="00CE6E51">
      <w:pPr>
        <w:pStyle w:val="Nadpis2"/>
        <w:ind w:left="284"/>
      </w:pPr>
      <w:r>
        <w:t>Zhotovitel je povinen předložit objednateli seznam poddodavatelů/podzhotovitelů s uvedením, kterou část díla bude daný poddodavatel/podzhotovitel plnit.</w:t>
      </w:r>
    </w:p>
    <w:p w14:paraId="7CED6F15" w14:textId="77777777" w:rsidR="00E42874" w:rsidRDefault="00CE6E51">
      <w:pPr>
        <w:pStyle w:val="Nadpis2"/>
        <w:ind w:left="284"/>
      </w:pPr>
      <w:r>
        <w:t>Vedením stavebních prací je za zhotovitele pověřen hlavní stavbyvedoucí. Jde o osobu, jejímž prostřednictvím zhotovitel prokázal kvalifikaci v zadávacím řízení, a proto jeho výměna či nahrazení podléhá předchozímu souhlasu objednatele. Objednatel svůj souhlas neodepře bez zvláštního důvodu v případě, kdy zhotovitel prokáže vážné důvody pro takové nahrazení stavbyvedoucího a navržený nástupce splňuje kvalifikační předpoklady minimálně ve stejném rozsahu jako původní hlavní stavbyvedoucí.</w:t>
      </w:r>
    </w:p>
    <w:p w14:paraId="3BCB6FC4" w14:textId="77777777" w:rsidR="00E42874" w:rsidRDefault="00CE6E51">
      <w:pPr>
        <w:pStyle w:val="Nadpis2"/>
        <w:ind w:left="284"/>
      </w:pPr>
      <w:r>
        <w:t xml:space="preserve">Hlavní stavbyvedoucí řídí za zhotovitele výstavbu, provádí dozor nad veškerými pracemi prováděnými na staveništi zhotovitele. Objednatel nebo jeho zástupce dávají veškerá oznámení, instrukce a jiná sdělení, týkající se realizace prací na staveništi hlavnímu stavbyvedoucímu. Zástupce zhotovitele na staveništi musí být vybaven veškerými rozhodovacími pravomocemi k plnění díla. </w:t>
      </w:r>
    </w:p>
    <w:p w14:paraId="068B9317" w14:textId="77777777" w:rsidR="00E42874" w:rsidRDefault="00CE6E51">
      <w:pPr>
        <w:pStyle w:val="Nadpis2"/>
        <w:ind w:left="284" w:hanging="568"/>
      </w:pPr>
      <w:r>
        <w:t>Zhotovitel se zavazuje, že minimálně do konce roku 2035 bude poskytovat požadované informace a dokumentaci související s realizací předmětného projektu zaměstnancům nebo zmocněncům pověřených kontrolních orgánů a dále že vytvoří výše uvedeným osobám podmínky k provedení kontroly vztahující se k realizaci projektu a poskytne jim při provádění kontroly součinnost. Zhotovitel je povinen zajistit ve stejném rozsahu povinnosti dle tohoto odstavce i u svých dodavatelů u dodávek souvisejících s projektem, a to z d</w:t>
      </w:r>
      <w:r>
        <w:t>ůvodu, že jsou hrazeny z veřejných zdrojů nebo z veřejné finanční podpory ve smyslu ustanovení § 2 písm. e) zákona č. 320/2001 Sb., o finanční kontrole, ve znění pozdějších předpisů.</w:t>
      </w:r>
    </w:p>
    <w:p w14:paraId="33968783" w14:textId="77777777" w:rsidR="00E42874" w:rsidRDefault="00CE6E51">
      <w:pPr>
        <w:pStyle w:val="Nadpis2"/>
        <w:ind w:left="284"/>
        <w:rPr>
          <w:szCs w:val="20"/>
        </w:rPr>
      </w:pPr>
      <w:r>
        <w:t>Zhotovitel se zavazuje, že zajistí po celou dobu plnění předmětu dle této smlouvy, aby smluvní podmínky sjednané s jeho případnými poddodavateli/podzhotoviteli byly srovnatelné s podmínkami sjednanými v této smlouvě na plnění předmětu díla, a to zejména v rozsahu výše smluvních pokut a délky záruční doby, přičemž uvedené smluvní podmínky se považují za srovnatelné, bude-li výše smluvních pokut a délka záruční doby shodná s touto smlouvou o dílo. Za tímto účelem a účelem kontroly plnění závazků o férových pl</w:t>
      </w:r>
      <w:r>
        <w:t>atebních podmínkách v dodavatelském řetězci, si objednatel vyhrazuje oprávnění požadovat předložení příslušených poddodavatelských smluv uzavřených mezi zhotovitelem a jeho případnými poddodavatelem/podzhotovitelem. Zhotovitel je v takovém případě oprávněn znepřístupnit ustanovení obsahující obchodní tajemství ve smyslu příslušného ustanovení občanského zákoníku a skutečnosti vztahující se k cenotvorbě.</w:t>
      </w:r>
    </w:p>
    <w:p w14:paraId="30D9823C" w14:textId="77777777" w:rsidR="00E42874" w:rsidRDefault="00CE6E51">
      <w:pPr>
        <w:pStyle w:val="Nadpis2"/>
        <w:numPr>
          <w:ilvl w:val="0"/>
          <w:numId w:val="0"/>
        </w:numPr>
        <w:ind w:left="284" w:hanging="568"/>
        <w:rPr>
          <w:szCs w:val="20"/>
        </w:rPr>
      </w:pPr>
      <w:r>
        <w:rPr>
          <w:rFonts w:cstheme="minorHAnsi"/>
          <w:szCs w:val="22"/>
        </w:rPr>
        <w:t xml:space="preserve">8.33 </w:t>
      </w:r>
      <w:r>
        <w:rPr>
          <w:rFonts w:cstheme="minorHAnsi"/>
          <w:szCs w:val="22"/>
        </w:rPr>
        <w:tab/>
        <w:t>Zhotovitel se zavazuje, že přebírá veškeré závazky a povinnosti, které pro něho vyplývají z jeho činnosti, z platných právních předpisů, rozhodnutí a nařízení Rady Evropské unie apod. v souvislosti se sankcemi přijatými v souvislosti s ruskou agresí na území Ukrajiny, a to i pokud jejich vyhlášení, platnost a účinnost nastane až po uzavření této smlouvy o dílo.</w:t>
      </w:r>
    </w:p>
    <w:p w14:paraId="236602E1" w14:textId="77777777" w:rsidR="00E42874" w:rsidRDefault="00CE6E51">
      <w:pPr>
        <w:ind w:left="284" w:hanging="568"/>
        <w:rPr>
          <w:rFonts w:asciiTheme="minorHAnsi" w:hAnsiTheme="minorHAnsi" w:cstheme="minorHAnsi"/>
          <w:sz w:val="22"/>
          <w:szCs w:val="22"/>
        </w:rPr>
      </w:pPr>
      <w:proofErr w:type="gramStart"/>
      <w:r>
        <w:rPr>
          <w:rFonts w:asciiTheme="minorHAnsi" w:hAnsiTheme="minorHAnsi" w:cstheme="minorHAnsi"/>
          <w:sz w:val="22"/>
          <w:szCs w:val="22"/>
        </w:rPr>
        <w:t xml:space="preserve">8.34  </w:t>
      </w:r>
      <w:r>
        <w:rPr>
          <w:rFonts w:asciiTheme="minorHAnsi" w:hAnsiTheme="minorHAnsi" w:cstheme="minorHAnsi"/>
          <w:sz w:val="22"/>
          <w:szCs w:val="22"/>
        </w:rPr>
        <w:tab/>
      </w:r>
      <w:proofErr w:type="gramEnd"/>
      <w:r>
        <w:rPr>
          <w:rFonts w:asciiTheme="minorHAnsi" w:hAnsiTheme="minorHAnsi" w:cstheme="minorHAnsi"/>
          <w:sz w:val="22"/>
          <w:szCs w:val="22"/>
        </w:rPr>
        <w:t>Zhotovitel bere na vědomí, že se zejména zakazuje zadat nebo dále plnit jakoukoli veřejnou zakázku nebo koncesní smlouvu spadající do oblasti působnosti směrnic o zadávání veřejných zakázek:</w:t>
      </w:r>
    </w:p>
    <w:p w14:paraId="1B89255E" w14:textId="77777777" w:rsidR="00E42874" w:rsidRDefault="00E42874">
      <w:pPr>
        <w:ind w:left="384"/>
        <w:rPr>
          <w:rFonts w:asciiTheme="minorHAnsi" w:hAnsiTheme="minorHAnsi" w:cstheme="minorHAnsi"/>
          <w:sz w:val="22"/>
          <w:szCs w:val="22"/>
        </w:rPr>
      </w:pPr>
    </w:p>
    <w:p w14:paraId="776B4064" w14:textId="77777777" w:rsidR="00E42874" w:rsidRDefault="00CE6E51">
      <w:pPr>
        <w:ind w:left="567" w:hanging="425"/>
        <w:rPr>
          <w:rFonts w:asciiTheme="minorHAnsi" w:hAnsiTheme="minorHAnsi" w:cstheme="minorHAnsi"/>
          <w:sz w:val="22"/>
          <w:szCs w:val="22"/>
        </w:rPr>
      </w:pPr>
      <w:r>
        <w:rPr>
          <w:rFonts w:asciiTheme="minorHAnsi" w:hAnsiTheme="minorHAnsi" w:cstheme="minorHAnsi"/>
          <w:sz w:val="22"/>
          <w:szCs w:val="22"/>
        </w:rPr>
        <w:t>a)</w:t>
      </w:r>
      <w:r>
        <w:rPr>
          <w:rFonts w:asciiTheme="minorHAnsi" w:hAnsiTheme="minorHAnsi" w:cstheme="minorHAnsi"/>
          <w:sz w:val="22"/>
          <w:szCs w:val="22"/>
        </w:rPr>
        <w:tab/>
        <w:t>jakémukoli ruskému státnímu příslušníkovi, fyzické či právnické osobě nebo subjektu či orgánu se sídlem v Rusku,</w:t>
      </w:r>
    </w:p>
    <w:p w14:paraId="689233D6" w14:textId="77777777" w:rsidR="00E42874" w:rsidRDefault="00CE6E51">
      <w:pPr>
        <w:ind w:left="567" w:hanging="425"/>
        <w:rPr>
          <w:rFonts w:asciiTheme="minorHAnsi" w:hAnsiTheme="minorHAnsi" w:cstheme="minorHAnsi"/>
          <w:sz w:val="22"/>
          <w:szCs w:val="22"/>
        </w:rPr>
      </w:pPr>
      <w:r>
        <w:rPr>
          <w:rFonts w:asciiTheme="minorHAnsi" w:hAnsiTheme="minorHAnsi" w:cstheme="minorHAnsi"/>
          <w:sz w:val="22"/>
          <w:szCs w:val="22"/>
        </w:rPr>
        <w:t>b)</w:t>
      </w:r>
      <w:r>
        <w:rPr>
          <w:rFonts w:asciiTheme="minorHAnsi" w:hAnsiTheme="minorHAnsi" w:cstheme="minorHAnsi"/>
          <w:sz w:val="22"/>
          <w:szCs w:val="22"/>
        </w:rPr>
        <w:tab/>
        <w:t>právnické osobě, subjektu nebo orgánu, které jsou z více než 50 % přímo či nepřímo vlastněny některým ze subjektů uvedených v písmeni a) tohoto odstavce, nebo</w:t>
      </w:r>
    </w:p>
    <w:p w14:paraId="4BDB8E28" w14:textId="77777777" w:rsidR="00E42874" w:rsidRDefault="00CE6E51">
      <w:pPr>
        <w:ind w:left="567" w:hanging="425"/>
        <w:rPr>
          <w:rFonts w:asciiTheme="minorHAnsi" w:hAnsiTheme="minorHAnsi" w:cstheme="minorHAnsi"/>
          <w:sz w:val="22"/>
          <w:szCs w:val="22"/>
        </w:rPr>
      </w:pPr>
      <w:r>
        <w:rPr>
          <w:rFonts w:asciiTheme="minorHAnsi" w:hAnsiTheme="minorHAnsi" w:cstheme="minorHAnsi"/>
          <w:sz w:val="22"/>
          <w:szCs w:val="22"/>
        </w:rPr>
        <w:t>c)</w:t>
      </w:r>
      <w:r>
        <w:rPr>
          <w:rFonts w:asciiTheme="minorHAnsi" w:hAnsiTheme="minorHAnsi" w:cstheme="minorHAnsi"/>
          <w:sz w:val="22"/>
          <w:szCs w:val="22"/>
        </w:rPr>
        <w:tab/>
        <w:t xml:space="preserve">fyzické nebo právnické osobě, subjektu nebo orgánu, které jednají jménem nebo na pokyn některého ze subjektů uvedených v písmeni a) nebo b) tohoto odstavce, včetně poddodavatelů (subdodavatelů), dodavatelů nebo subjektů, jejichž způsobilost je využívána ve smyslu směrnic o zadávání veřejných zakázek, pokud představují více než 10 % hodnoty zakázky, nebo společně s nimi. Tato sankce se uplatní bez ohledu na to, zda se jedná o jinou osobu, prostřednictvím které </w:t>
      </w:r>
      <w:r>
        <w:rPr>
          <w:rFonts w:asciiTheme="minorHAnsi" w:hAnsiTheme="minorHAnsi" w:cstheme="minorHAnsi"/>
          <w:sz w:val="22"/>
          <w:szCs w:val="22"/>
        </w:rPr>
        <w:lastRenderedPageBreak/>
        <w:t>zadavatel prokazuje kvalifikaci, či o „běžného“</w:t>
      </w:r>
      <w:r>
        <w:rPr>
          <w:rFonts w:asciiTheme="minorHAnsi" w:hAnsiTheme="minorHAnsi" w:cstheme="minorHAnsi"/>
          <w:sz w:val="22"/>
          <w:szCs w:val="22"/>
        </w:rPr>
        <w:t xml:space="preserve"> poddodavatele kdekoli v poddodavatelském řetězci.</w:t>
      </w:r>
    </w:p>
    <w:p w14:paraId="40E96036" w14:textId="77777777" w:rsidR="00E42874" w:rsidRDefault="00E42874">
      <w:pPr>
        <w:ind w:left="384"/>
        <w:rPr>
          <w:rFonts w:asciiTheme="minorHAnsi" w:hAnsiTheme="minorHAnsi" w:cstheme="minorHAnsi"/>
          <w:sz w:val="22"/>
          <w:szCs w:val="22"/>
        </w:rPr>
      </w:pPr>
    </w:p>
    <w:p w14:paraId="541CBCA0" w14:textId="77777777" w:rsidR="00E42874" w:rsidRDefault="00CE6E51">
      <w:pPr>
        <w:ind w:left="567"/>
        <w:rPr>
          <w:rFonts w:asciiTheme="minorHAnsi" w:hAnsiTheme="minorHAnsi" w:cstheme="minorHAnsi"/>
          <w:sz w:val="22"/>
          <w:szCs w:val="22"/>
        </w:rPr>
      </w:pPr>
      <w:r>
        <w:rPr>
          <w:rFonts w:asciiTheme="minorHAnsi" w:hAnsiTheme="minorHAnsi" w:cstheme="minorHAnsi"/>
          <w:sz w:val="22"/>
          <w:szCs w:val="22"/>
        </w:rPr>
        <w:t xml:space="preserve">Podrobnější výklad aktuálních sankcí s dopadem do oblasti veřejných zakázek, který vypracovalo Ministerstva pro místní rozvoj ČR, je k dispozici zde: </w:t>
      </w:r>
      <w:hyperlink r:id="rId16">
        <w:r>
          <w:rPr>
            <w:rFonts w:asciiTheme="minorHAnsi" w:hAnsiTheme="minorHAnsi" w:cstheme="minorHAnsi"/>
            <w:color w:val="0000FF"/>
            <w:sz w:val="22"/>
            <w:szCs w:val="22"/>
            <w:u w:val="single"/>
          </w:rPr>
          <w:t>Dopad-sankcí-proti-Rusku-a-Bělorusku-do-oblasti-veřejných-zakázek.pdf (portal-vz.cz)</w:t>
        </w:r>
      </w:hyperlink>
      <w:r>
        <w:rPr>
          <w:rFonts w:asciiTheme="minorHAnsi" w:hAnsiTheme="minorHAnsi" w:cstheme="minorHAnsi"/>
          <w:sz w:val="22"/>
          <w:szCs w:val="22"/>
        </w:rPr>
        <w:t xml:space="preserve"> – (konkrétní link: </w:t>
      </w:r>
      <w:hyperlink r:id="rId17">
        <w:r>
          <w:rPr>
            <w:rStyle w:val="Internetovodkaz"/>
            <w:rFonts w:asciiTheme="minorHAnsi" w:hAnsiTheme="minorHAnsi" w:cstheme="minorHAnsi"/>
            <w:szCs w:val="22"/>
          </w:rPr>
          <w:t>https://portal-vz.cz/wp-content/uploads/2019/12/Dopad-sankc%C3%AD-proti-Rusku-a-B%C4%9Blorusku-do-oblasti-ve%C5%99ejn%C3%BDch-zak%C3%A1zek.pdf</w:t>
        </w:r>
      </w:hyperlink>
      <w:r>
        <w:rPr>
          <w:rFonts w:asciiTheme="minorHAnsi" w:hAnsiTheme="minorHAnsi" w:cstheme="minorHAnsi"/>
          <w:sz w:val="22"/>
          <w:szCs w:val="22"/>
        </w:rPr>
        <w:t>)</w:t>
      </w:r>
    </w:p>
    <w:p w14:paraId="6D7D2B20" w14:textId="77777777" w:rsidR="00E42874" w:rsidRDefault="00E42874">
      <w:pPr>
        <w:ind w:left="567"/>
        <w:rPr>
          <w:rFonts w:asciiTheme="minorHAnsi" w:hAnsiTheme="minorHAnsi" w:cstheme="minorHAnsi"/>
          <w:sz w:val="22"/>
          <w:szCs w:val="22"/>
        </w:rPr>
      </w:pPr>
    </w:p>
    <w:p w14:paraId="75EC6521" w14:textId="77777777" w:rsidR="00E42874" w:rsidRDefault="00CE6E51">
      <w:pPr>
        <w:ind w:left="567"/>
        <w:rPr>
          <w:rFonts w:asciiTheme="minorHAnsi" w:hAnsiTheme="minorHAnsi" w:cstheme="minorHAnsi"/>
          <w:sz w:val="22"/>
          <w:szCs w:val="22"/>
        </w:rPr>
      </w:pPr>
      <w:r>
        <w:rPr>
          <w:rFonts w:asciiTheme="minorHAnsi" w:hAnsiTheme="minorHAnsi" w:cstheme="minorHAnsi"/>
          <w:sz w:val="22"/>
          <w:szCs w:val="22"/>
        </w:rPr>
        <w:t xml:space="preserve">Pokud objednatel v průběhu plnění dle této smlouvy zjistí, že poddodavatel účastníka zadávacího řízení je osobou, na kterou se vztahují ekonomické sankce, objednatel na zhotovitele mezinárodní sankce uplatní. Objednatel bude v takovém případě požadovat po zhotoviteli nahrazení poddodavatele (obdobně jako podle § 85 odst. 2 ZZVZ). Pokud zhotovitel nahrazení poddodavatele odmítne, je povinen uhradit objednateli smluvní pokutu dle bodu 6.16. této smlouvy a nahradit objednateli veškeré škody, které objednateli </w:t>
      </w:r>
      <w:r>
        <w:rPr>
          <w:rFonts w:asciiTheme="minorHAnsi" w:hAnsiTheme="minorHAnsi" w:cstheme="minorHAnsi"/>
          <w:sz w:val="22"/>
          <w:szCs w:val="22"/>
        </w:rPr>
        <w:t>v souvislosti s tímto porušením zhotovitele vznikly.</w:t>
      </w:r>
    </w:p>
    <w:p w14:paraId="08F0A298" w14:textId="77777777" w:rsidR="00E42874" w:rsidRDefault="00E42874">
      <w:pPr>
        <w:ind w:left="567"/>
        <w:rPr>
          <w:rFonts w:asciiTheme="minorHAnsi" w:hAnsiTheme="minorHAnsi" w:cstheme="minorHAnsi"/>
          <w:sz w:val="22"/>
          <w:szCs w:val="22"/>
        </w:rPr>
      </w:pPr>
    </w:p>
    <w:p w14:paraId="129A6196" w14:textId="77777777" w:rsidR="00E42874" w:rsidRDefault="00CE6E51">
      <w:pPr>
        <w:ind w:left="284" w:hanging="568"/>
        <w:rPr>
          <w:rFonts w:asciiTheme="minorHAnsi" w:hAnsiTheme="minorHAnsi" w:cstheme="minorHAnsi"/>
          <w:bCs/>
          <w:sz w:val="22"/>
          <w:szCs w:val="22"/>
        </w:rPr>
      </w:pPr>
      <w:r>
        <w:rPr>
          <w:rFonts w:asciiTheme="minorHAnsi" w:hAnsiTheme="minorHAnsi" w:cstheme="minorHAnsi"/>
          <w:sz w:val="22"/>
          <w:szCs w:val="22"/>
        </w:rPr>
        <w:t xml:space="preserve">8.35  </w:t>
      </w:r>
      <w:r>
        <w:rPr>
          <w:rFonts w:asciiTheme="minorHAnsi" w:hAnsiTheme="minorHAnsi" w:cstheme="minorHAnsi"/>
          <w:sz w:val="22"/>
          <w:szCs w:val="22"/>
        </w:rPr>
        <w:tab/>
        <w:t xml:space="preserve">Objednatel, nad rámec stanovený sankcemi, zapovídá </w:t>
      </w:r>
      <w:r>
        <w:rPr>
          <w:rFonts w:asciiTheme="minorHAnsi" w:hAnsiTheme="minorHAnsi" w:cstheme="minorHAnsi"/>
          <w:sz w:val="22"/>
          <w:szCs w:val="22"/>
        </w:rPr>
        <w:t>zhotoviteli, aby plnil jakoukoliv část veřejné zakázky prostřednictvím fyzické nebo právnické osoby, subjektu nebo orgánu, které jednají jménem nebo na pokyn některého ze subjektů uvedených v písmeni a) nebo b) předchozího odstavce, včetně poddodavatelů (subdodavatelů), dodavatelů nebo subjektů, jejichž způsobilost je využívána ve smyslu směrnic o zadávání veřejných zakázek, i pokud představují méně než 10 % hodnoty zakázky, nebo společně s nimi. Toto omezení se uplatní bez ohledu na to, zda se jedná o jino</w:t>
      </w:r>
      <w:r>
        <w:rPr>
          <w:rFonts w:asciiTheme="minorHAnsi" w:hAnsiTheme="minorHAnsi" w:cstheme="minorHAnsi"/>
          <w:sz w:val="22"/>
          <w:szCs w:val="22"/>
        </w:rPr>
        <w:t>u osobu, prostřednictvím které zadavatel prokazuje kvalifikaci, či o „běžného“ poddodavatele kdekoli v poddodavatelském řetězci. Pokud zhotovitel nahrazení poddodavatele odmítne, je povinen uhradit objednateli smluvní pokutu dle odst. 6.16.</w:t>
      </w:r>
      <w:r>
        <w:rPr>
          <w:b/>
          <w:sz w:val="22"/>
          <w:szCs w:val="22"/>
        </w:rPr>
        <w:t xml:space="preserve"> </w:t>
      </w:r>
      <w:r>
        <w:rPr>
          <w:rFonts w:asciiTheme="minorHAnsi" w:hAnsiTheme="minorHAnsi" w:cstheme="minorHAnsi"/>
          <w:bCs/>
          <w:sz w:val="22"/>
          <w:szCs w:val="22"/>
        </w:rPr>
        <w:t xml:space="preserve">Stejným </w:t>
      </w:r>
      <w:r>
        <w:rPr>
          <w:rFonts w:asciiTheme="minorHAnsi" w:hAnsiTheme="minorHAnsi" w:cstheme="minorHAnsi"/>
          <w:bCs/>
          <w:sz w:val="22"/>
          <w:szCs w:val="22"/>
        </w:rPr>
        <w:t>způsobem zaváže zhotovitel i své poddodavatele a další smluvní partnery, aby došlo ke smluvnímu uplatnění těchto závazků v celém dodavatelském řetězci.</w:t>
      </w:r>
    </w:p>
    <w:p w14:paraId="479E6C17" w14:textId="77777777" w:rsidR="00E42874" w:rsidRDefault="00CE6E51" w:rsidP="000E5ABF">
      <w:pPr>
        <w:pStyle w:val="Nadpis1"/>
      </w:pPr>
      <w:r>
        <w:t xml:space="preserve">Předání a </w:t>
      </w:r>
      <w:r w:rsidRPr="000E5ABF">
        <w:t>převzetí</w:t>
      </w:r>
      <w:r>
        <w:t xml:space="preserve"> díla</w:t>
      </w:r>
    </w:p>
    <w:p w14:paraId="23A59BD4" w14:textId="77777777" w:rsidR="00E42874" w:rsidRDefault="00CE6E51" w:rsidP="000E5ABF">
      <w:pPr>
        <w:pStyle w:val="Nadpis2"/>
        <w:tabs>
          <w:tab w:val="clear" w:pos="0"/>
          <w:tab w:val="num" w:pos="284"/>
        </w:tabs>
        <w:ind w:left="284" w:hanging="568"/>
      </w:pPr>
      <w:r>
        <w:t xml:space="preserve">Dílo je považováno za dokončené, je-li stavebně dokončeno řádně tak, že nevykazuje žádné faktické vady bránící jeho užívání. Zhotovitel vyzve písemně objednatele k převzetí provedeného díla, a to min. 8 kalendářních dnů před termínem dokončení díla dle čl. 3, odst. 3.3.2 této smlouvy. Dílo nebo jeho části budou v okamžiku předání objednateli prosté jakýchkoliv nároků třetích stran, včetně nároků poddodavatelů zhotovitele. </w:t>
      </w:r>
    </w:p>
    <w:p w14:paraId="2357D5F4" w14:textId="77777777" w:rsidR="00E42874" w:rsidRDefault="00CE6E51" w:rsidP="000E5ABF">
      <w:pPr>
        <w:numPr>
          <w:ilvl w:val="1"/>
          <w:numId w:val="25"/>
        </w:numPr>
        <w:tabs>
          <w:tab w:val="clear" w:pos="0"/>
          <w:tab w:val="num" w:pos="284"/>
        </w:tabs>
        <w:spacing w:before="120" w:after="120"/>
        <w:ind w:left="284" w:hanging="568"/>
        <w:outlineLvl w:val="1"/>
        <w:rPr>
          <w:rFonts w:asciiTheme="minorHAnsi" w:hAnsiTheme="minorHAnsi" w:cstheme="minorHAnsi"/>
          <w:sz w:val="22"/>
          <w:szCs w:val="22"/>
        </w:rPr>
      </w:pPr>
      <w:r>
        <w:rPr>
          <w:rFonts w:asciiTheme="minorHAnsi" w:hAnsiTheme="minorHAnsi" w:cstheme="minorHAnsi"/>
          <w:sz w:val="22"/>
          <w:szCs w:val="22"/>
        </w:rPr>
        <w:t>Objednatel je povinen zahájit přejímání provedeného díla do 3 kalendářních dnů po obdržení výzvy zhotovitele. Objednatel se zavazuje přejímání ve zmíněné lhůtě zahájit, řádně v něm pokračovat a bez zbytečného odkladu je dokončit, a to nejpozději do 5 kalendářních dnů od zahájení.</w:t>
      </w:r>
    </w:p>
    <w:p w14:paraId="7BB7C57B" w14:textId="77777777" w:rsidR="00E42874" w:rsidRDefault="00CE6E51" w:rsidP="000E5ABF">
      <w:pPr>
        <w:pStyle w:val="Nadpis2"/>
        <w:tabs>
          <w:tab w:val="clear" w:pos="0"/>
          <w:tab w:val="num" w:pos="284"/>
        </w:tabs>
        <w:ind w:left="284" w:hanging="568"/>
      </w:pPr>
      <w:r>
        <w:t xml:space="preserve">Skutečnost, že je dílo dokončeno co do rozsahu, kvality, kompletnosti a funkčnosti, prokazuje zásadně zhotovitel, a za tímto účelem předkládá objednateli veškeré nezbytné doklady a dokumenty. </w:t>
      </w:r>
    </w:p>
    <w:p w14:paraId="542009B3" w14:textId="77777777" w:rsidR="00E42874" w:rsidRDefault="00CE6E51" w:rsidP="000E5ABF">
      <w:pPr>
        <w:pStyle w:val="Nadpis2"/>
        <w:tabs>
          <w:tab w:val="clear" w:pos="0"/>
          <w:tab w:val="num" w:pos="284"/>
        </w:tabs>
        <w:ind w:left="284" w:hanging="568"/>
      </w:pPr>
      <w:r>
        <w:t>Zhotovitel je oprávněn objednatele vyzvat k převzetí díla doručením písemné výzvy objednateli v termínu dle odst. 9.1 této smlouvy, a současně za podmínek:</w:t>
      </w:r>
    </w:p>
    <w:p w14:paraId="6C210858" w14:textId="77777777" w:rsidR="00E42874" w:rsidRDefault="00CE6E51">
      <w:pPr>
        <w:pStyle w:val="Nadpis3"/>
        <w:numPr>
          <w:ilvl w:val="0"/>
          <w:numId w:val="6"/>
        </w:numPr>
      </w:pPr>
      <w:r>
        <w:t>dokumentace ve smyslu čl. 2, odst. 2.11 této smlouvy,</w:t>
      </w:r>
    </w:p>
    <w:p w14:paraId="4A49FC86" w14:textId="77777777" w:rsidR="00E42874" w:rsidRDefault="00CE6E51">
      <w:pPr>
        <w:pStyle w:val="Nadpis3"/>
        <w:numPr>
          <w:ilvl w:val="0"/>
          <w:numId w:val="6"/>
        </w:numPr>
      </w:pPr>
      <w:r>
        <w:t xml:space="preserve">k jednotlivým strojně technologickým zařízením technická dokumentace, provozní předpisy, pokyny a návody k obsluze včetně požadavků na rozsah a termíny údržby, </w:t>
      </w:r>
    </w:p>
    <w:p w14:paraId="13697188" w14:textId="77777777" w:rsidR="00E42874" w:rsidRDefault="00CE6E51">
      <w:pPr>
        <w:pStyle w:val="Nadpis3"/>
        <w:numPr>
          <w:ilvl w:val="0"/>
          <w:numId w:val="6"/>
        </w:numPr>
      </w:pPr>
      <w:r>
        <w:t>návody pro případ poruchy a signalizace, seznam náhradních dílů, seznam předepsaných ochranných a bezpečnostních pomůcek</w:t>
      </w:r>
    </w:p>
    <w:p w14:paraId="4F352182" w14:textId="77777777" w:rsidR="00E42874" w:rsidRDefault="00CE6E51">
      <w:pPr>
        <w:pStyle w:val="Nadpis3"/>
        <w:numPr>
          <w:ilvl w:val="0"/>
          <w:numId w:val="6"/>
        </w:numPr>
      </w:pPr>
      <w:r>
        <w:t>ke všem výrobkům, které budou zabudovány do díla, doklady dle zák. č. 22/1997 Sb. (technické požadavky na výrobky), v platném znění a souvisejících vyhlášek,</w:t>
      </w:r>
    </w:p>
    <w:p w14:paraId="44534D6C" w14:textId="77777777" w:rsidR="00E42874" w:rsidRDefault="00CE6E51">
      <w:pPr>
        <w:pStyle w:val="Nadpis3"/>
        <w:numPr>
          <w:ilvl w:val="0"/>
          <w:numId w:val="6"/>
        </w:numPr>
      </w:pPr>
      <w:r>
        <w:lastRenderedPageBreak/>
        <w:t>atesty dodaných materiálů a technologických zařízení v českém jazyce,</w:t>
      </w:r>
    </w:p>
    <w:p w14:paraId="4ACDEFDE" w14:textId="77777777" w:rsidR="00E42874" w:rsidRDefault="00CE6E51">
      <w:pPr>
        <w:pStyle w:val="Nadpis3"/>
        <w:numPr>
          <w:ilvl w:val="0"/>
          <w:numId w:val="6"/>
        </w:numPr>
      </w:pPr>
      <w:r>
        <w:t>doklady o provedených zkouškách vodotěsnosti, tlakových zkouškách, zkouškách průchodnosti, zkouškách těsnosti, popř. další doklady požadované technickými normami a obecně platnými předpisy a nařízeními,</w:t>
      </w:r>
    </w:p>
    <w:p w14:paraId="5977E400" w14:textId="77777777" w:rsidR="00E42874" w:rsidRDefault="00CE6E51">
      <w:pPr>
        <w:pStyle w:val="Nadpis3"/>
        <w:numPr>
          <w:ilvl w:val="0"/>
          <w:numId w:val="6"/>
        </w:numPr>
      </w:pPr>
      <w:r>
        <w:t>doklady o vytýčení podzemních zařízení jejich správci,</w:t>
      </w:r>
    </w:p>
    <w:p w14:paraId="6772B15C" w14:textId="77777777" w:rsidR="00E42874" w:rsidRDefault="00CE6E51">
      <w:pPr>
        <w:pStyle w:val="Nadpis3"/>
        <w:numPr>
          <w:ilvl w:val="0"/>
          <w:numId w:val="6"/>
        </w:numPr>
      </w:pPr>
      <w:r>
        <w:t>revizní zprávy o zkouškách zařízení (včetně všech příloh) dle norem a předpisů platných v ČR, především revizní zprávy elektro – souhrnná, všechny dílčí včetně uzemnění a hromosvodů, ASŘ,</w:t>
      </w:r>
    </w:p>
    <w:p w14:paraId="360AFCB3" w14:textId="77777777" w:rsidR="00E42874" w:rsidRDefault="00CE6E51">
      <w:pPr>
        <w:pStyle w:val="Nadpis3"/>
        <w:numPr>
          <w:ilvl w:val="0"/>
          <w:numId w:val="6"/>
        </w:numPr>
      </w:pPr>
      <w:r>
        <w:t>seznam organizací zajištujících v ČR servis pro jednotlivá technologická zařízení,</w:t>
      </w:r>
    </w:p>
    <w:p w14:paraId="5E8D368B" w14:textId="77777777" w:rsidR="00E42874" w:rsidRDefault="00CE6E51">
      <w:pPr>
        <w:pStyle w:val="Nadpis3"/>
        <w:numPr>
          <w:ilvl w:val="0"/>
          <w:numId w:val="6"/>
        </w:numPr>
      </w:pPr>
      <w:r>
        <w:t>doklady o likvidaci všech odpadů vzniklých v průběhu realizace předmětu díla,</w:t>
      </w:r>
    </w:p>
    <w:p w14:paraId="6A725254" w14:textId="77777777" w:rsidR="00E42874" w:rsidRDefault="00CE6E51">
      <w:pPr>
        <w:pStyle w:val="Nadpis3"/>
        <w:numPr>
          <w:ilvl w:val="0"/>
          <w:numId w:val="6"/>
        </w:numPr>
      </w:pPr>
      <w:r>
        <w:t>zápisy o prověření prací a konstrukcí zakrytých v průběhu prací,</w:t>
      </w:r>
    </w:p>
    <w:p w14:paraId="3ECD4691" w14:textId="77777777" w:rsidR="00E42874" w:rsidRDefault="00CE6E51">
      <w:pPr>
        <w:pStyle w:val="Nadpis3"/>
        <w:numPr>
          <w:ilvl w:val="0"/>
          <w:numId w:val="6"/>
        </w:numPr>
      </w:pPr>
      <w:r>
        <w:t>popis a zdůvodnění provedených odchylek od zadávací dokumentace,</w:t>
      </w:r>
    </w:p>
    <w:p w14:paraId="641911A6" w14:textId="77777777" w:rsidR="00E42874" w:rsidRDefault="00CE6E51">
      <w:pPr>
        <w:pStyle w:val="Nadpis3"/>
        <w:numPr>
          <w:ilvl w:val="0"/>
          <w:numId w:val="6"/>
        </w:numPr>
      </w:pPr>
      <w:r>
        <w:t>zápisy o individuálním a komplexním vyzkoušení strojů a zařízení,</w:t>
      </w:r>
    </w:p>
    <w:p w14:paraId="30C6F981" w14:textId="77777777" w:rsidR="00E42874" w:rsidRDefault="00CE6E51">
      <w:pPr>
        <w:pStyle w:val="Nadpis3"/>
        <w:numPr>
          <w:ilvl w:val="0"/>
          <w:numId w:val="6"/>
        </w:numPr>
      </w:pPr>
      <w:r>
        <w:t>originál stavebního deníku,</w:t>
      </w:r>
    </w:p>
    <w:p w14:paraId="5C5E886D" w14:textId="77777777" w:rsidR="00E42874" w:rsidRDefault="00CE6E51">
      <w:pPr>
        <w:pStyle w:val="Nadpis3"/>
        <w:numPr>
          <w:ilvl w:val="0"/>
          <w:numId w:val="6"/>
        </w:numPr>
      </w:pPr>
      <w:r>
        <w:t>další doklady, přímo související s realizací předmětu dle této smlouvy, a potřebné k jejímu předání objednateli.</w:t>
      </w:r>
    </w:p>
    <w:p w14:paraId="31A4B123" w14:textId="77777777" w:rsidR="00E42874" w:rsidRDefault="00CE6E51" w:rsidP="000E5ABF">
      <w:pPr>
        <w:pStyle w:val="Nadpis2"/>
        <w:tabs>
          <w:tab w:val="clear" w:pos="0"/>
          <w:tab w:val="num" w:pos="284"/>
        </w:tabs>
        <w:ind w:left="284"/>
        <w:rPr>
          <w:szCs w:val="22"/>
        </w:rPr>
      </w:pPr>
      <w:r>
        <w:t>O</w:t>
      </w:r>
      <w:r>
        <w:rPr>
          <w:szCs w:val="22"/>
        </w:rPr>
        <w:t>bje</w:t>
      </w:r>
      <w:r>
        <w:t>d</w:t>
      </w:r>
      <w:r>
        <w:rPr>
          <w:szCs w:val="22"/>
        </w:rPr>
        <w:t>natel je</w:t>
      </w:r>
      <w:r>
        <w:t xml:space="preserve"> </w:t>
      </w:r>
      <w:r>
        <w:rPr>
          <w:szCs w:val="22"/>
        </w:rPr>
        <w:t xml:space="preserve">oprávněn </w:t>
      </w:r>
      <w:r>
        <w:t>přizvat k předání a převzetí díla i jiné osoby, jejichž účast pokládá za nezbytnou.</w:t>
      </w:r>
    </w:p>
    <w:p w14:paraId="162C6901" w14:textId="77777777" w:rsidR="00E42874" w:rsidRDefault="00CE6E51" w:rsidP="000E5ABF">
      <w:pPr>
        <w:pStyle w:val="Nadpis2"/>
        <w:tabs>
          <w:tab w:val="clear" w:pos="0"/>
          <w:tab w:val="num" w:pos="284"/>
        </w:tabs>
        <w:ind w:left="284"/>
      </w:pPr>
      <w:r>
        <w:t>Převzetí díla bude provedeno formou zápisu, který podepíší zmocnění pracovníci obou smluvních stran. Zápis bude případně obsahovat též soupis zjištěných vad a způsob a dohodnutou lhůtu pro jejich odstranění.</w:t>
      </w:r>
    </w:p>
    <w:p w14:paraId="40C5044F" w14:textId="77777777" w:rsidR="00E42874" w:rsidRDefault="00CE6E51" w:rsidP="000E5ABF">
      <w:pPr>
        <w:pStyle w:val="Nadpis1"/>
        <w:ind w:left="284"/>
      </w:pPr>
      <w:r>
        <w:t xml:space="preserve">Záruka za </w:t>
      </w:r>
      <w:r>
        <w:t>jakost díla a vady díla</w:t>
      </w:r>
    </w:p>
    <w:p w14:paraId="61432656" w14:textId="77777777" w:rsidR="00E42874" w:rsidRDefault="00CE6E51">
      <w:pPr>
        <w:pStyle w:val="Nadpis2"/>
        <w:ind w:left="284" w:hanging="568"/>
      </w:pPr>
      <w:r>
        <w:t>Zhotovitel garantuje provedení všech dodávek, prací v souladu s projektovou dokumentací pro provádění stavby, touto smlouvou, rozhodnutím veřejnosprávních orgánů, platnými právními předpisy a normami vztahujícím se k materiálům a pracím prováděným dle této smlouvy a odpovídá za vady, které se vyskytnou na díle po jeho převzetí objednatelem pro uplatnění nároku z odpovědnosti za vady.</w:t>
      </w:r>
    </w:p>
    <w:p w14:paraId="682290B3" w14:textId="77777777" w:rsidR="00E42874" w:rsidRDefault="00CE6E51">
      <w:pPr>
        <w:pStyle w:val="Nadpis2"/>
        <w:ind w:left="284"/>
      </w:pPr>
      <w:r>
        <w:t xml:space="preserve">Délka záruční doby na celé dílo činí </w:t>
      </w:r>
      <w:r>
        <w:rPr>
          <w:b/>
        </w:rPr>
        <w:t>60 měsíců</w:t>
      </w:r>
      <w:r>
        <w:t xml:space="preserve"> od předání díla bez vad a nedodělků. Na speciální stavební konstrukce a práce, výrobky, komponenty, stroje nebo technologická zařízení zabudovaná do díla, na které jejich výrobce nebo dodavatel poskytuje záruční dobu jinou, se vztahuje tato záruční doba. Tyto záruky platí za podmínek uvedených v platných záručních listech příslušných dodavatelů.</w:t>
      </w:r>
    </w:p>
    <w:p w14:paraId="11160C9B" w14:textId="77777777" w:rsidR="00E42874" w:rsidRDefault="00CE6E51">
      <w:pPr>
        <w:pStyle w:val="Nadpis2"/>
        <w:ind w:left="284"/>
      </w:pPr>
      <w:r>
        <w:t xml:space="preserve">Zhotovitel odpovídá za vady, jež má dílo v době jeho předání a dále odpovídá za vady díla zjištěné v záruční době. </w:t>
      </w:r>
    </w:p>
    <w:p w14:paraId="15EE472A" w14:textId="77777777" w:rsidR="00E42874" w:rsidRDefault="00CE6E51">
      <w:pPr>
        <w:pStyle w:val="Nadpis2"/>
        <w:ind w:left="284"/>
      </w:pPr>
      <w:r>
        <w:t>Případné vady díla budou písemně uplatněny u zhotovitele bez zbytečného odkladu po jejich zjištění, a to formou protokolu o nahlášení vady. Protokoly o nahlášení vady objednatel zašle zhotoviteli e-mailem nebo jinou písemnou formou. V originálu protokolu o nahlášení vady smluvní strany potvrdí pro odstranění vady lhůtu a rovněž den, kdy je vada skutečně odstraněn. Objednatel stanoví lhůtu pro odstranění vady přiměřeně k rozsahu, povaze a zvolenému způsobu odstranění vady. Zhotovitel se současně zavazuje, že</w:t>
      </w:r>
      <w:r>
        <w:t xml:space="preserve"> zahájení odstraňování vady nebude bez vážných důvodů oddalovat, přerušovat a bude v něm pokračovat až do úplného odstranění vady. Práva objednatele z vadného plnění (reklamace) se řídí ustanovením § 2615 a násl. občanského zákoníku. </w:t>
      </w:r>
    </w:p>
    <w:p w14:paraId="712CDA37" w14:textId="77777777" w:rsidR="00E42874" w:rsidRDefault="00CE6E51">
      <w:pPr>
        <w:pStyle w:val="Nadpis2"/>
        <w:ind w:left="284"/>
      </w:pPr>
      <w:r>
        <w:t xml:space="preserve">Zhotovitel se zavazuje odstranit reklamované vady na své náklady tak, aby objednateli nevznikly žádné vícenáklady, v opačném případě hradí tyto zhotovitel. Pokud zhotovitel neodstraní reklamované vady v dohodnutém termínu, má objednatel právo odstranit tyto vady sám na náklady </w:t>
      </w:r>
      <w:r>
        <w:lastRenderedPageBreak/>
        <w:t>zhotovitele. Nárok na smluvní pokutu a záruka za jakost není tímto postupem objednatele nijak dotčena a zhotovitel je povinen nahradit objednateli veškeré náklady s tím spojené.</w:t>
      </w:r>
    </w:p>
    <w:p w14:paraId="60BC6684" w14:textId="77777777" w:rsidR="00E42874" w:rsidRDefault="00CE6E51">
      <w:pPr>
        <w:pStyle w:val="Nadpis2"/>
        <w:ind w:left="284"/>
      </w:pPr>
      <w:r>
        <w:t>Zhotovitel se zavazuje v případě potřeby dodat objednateli veškeré nové, resp. opravené doklady vztahující se k opravené, příp. vyměněné části díla potřebné k provozování díla.</w:t>
      </w:r>
    </w:p>
    <w:p w14:paraId="36B5BD94" w14:textId="77777777" w:rsidR="00E42874" w:rsidRDefault="00CE6E51">
      <w:pPr>
        <w:pStyle w:val="Nadpis2"/>
        <w:ind w:left="284"/>
      </w:pPr>
      <w:r>
        <w:t>Zhotovitel odpovídá za kvalitu provedených prací jak vlastními pracovníky, tak i za kvalitu prací prováděných jeho poddodavateli. Bylo-li plněno vadně, je vzhledem k tomu, co zhotovitel sám dodal, zavázán se zhotovitelem společně i nerozdílně poddodavatel zhotovitele, ledaže prokáže, že vadu způsobilo jen rozhodnutí zhotovitele nebo toho, kdo nad stavbou vykonával dozor.</w:t>
      </w:r>
    </w:p>
    <w:p w14:paraId="7536B89E" w14:textId="77777777" w:rsidR="00E42874" w:rsidRDefault="00CE6E51">
      <w:pPr>
        <w:pStyle w:val="Nadpis2"/>
        <w:ind w:left="284"/>
      </w:pPr>
      <w:r>
        <w:t>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w:t>
      </w:r>
    </w:p>
    <w:p w14:paraId="4F558E24" w14:textId="77777777" w:rsidR="00E42874" w:rsidRDefault="00CE6E51">
      <w:pPr>
        <w:pStyle w:val="Nadpis2"/>
        <w:ind w:left="284"/>
      </w:pPr>
      <w:r>
        <w:t>Zhotovitel neodpovídá za vady díla, které byly způsobeny objednatelem nebo vyšší mocí.</w:t>
      </w:r>
    </w:p>
    <w:p w14:paraId="203AE7F4" w14:textId="77777777" w:rsidR="00E42874" w:rsidRDefault="00CE6E51">
      <w:pPr>
        <w:pStyle w:val="Nadpis1"/>
        <w:shd w:val="clear" w:color="auto" w:fill="FFFFFF"/>
        <w:ind w:hanging="432"/>
      </w:pPr>
      <w:r>
        <w:t>Změna</w:t>
      </w:r>
      <w:r>
        <w:t xml:space="preserve"> smlouvy</w:t>
      </w:r>
    </w:p>
    <w:p w14:paraId="0EE12C33" w14:textId="77777777" w:rsidR="00E42874" w:rsidRDefault="00CE6E51">
      <w:pPr>
        <w:pStyle w:val="Nadpis2"/>
        <w:ind w:left="284"/>
      </w:pPr>
      <w:r>
        <w:t>Jakákoliv změna smlouvy o dílo musí mít písemnou formu a musí být podepsána osobami oprávněnými za objednatele a zhotovitele jednat a podepisovat nebo osobami jimi zmocněnými.</w:t>
      </w:r>
    </w:p>
    <w:p w14:paraId="6F69489D" w14:textId="77777777" w:rsidR="00E42874" w:rsidRDefault="00CE6E51">
      <w:pPr>
        <w:pStyle w:val="Nadpis2"/>
        <w:ind w:left="284"/>
      </w:pPr>
      <w:r>
        <w:t xml:space="preserve">Změny smlouvy o dílo se sjednávají jako dodatek ke smlouvě o dílo s číselným </w:t>
      </w:r>
      <w:r>
        <w:t>označením podle pořadového čísla dodatku smlouvy o dílo.</w:t>
      </w:r>
    </w:p>
    <w:p w14:paraId="35138FB2" w14:textId="77777777" w:rsidR="00E42874" w:rsidRDefault="00CE6E51">
      <w:pPr>
        <w:pStyle w:val="Nadpis2"/>
        <w:ind w:left="284"/>
      </w:pPr>
      <w:r>
        <w:t>Zhotovitel vyhotoví písemný návrh dodatku k této smlouvě o dílo. Objednatel návrh dodatku odsouhlasí nebo vznese připomínky do 5 pracovních dnů od doručení návrhu, nedohodnou-li se smluvní strany jinak.</w:t>
      </w:r>
    </w:p>
    <w:p w14:paraId="4A7C5F6D" w14:textId="77777777" w:rsidR="00E42874" w:rsidRDefault="00CE6E51">
      <w:pPr>
        <w:pStyle w:val="Nadpis1"/>
        <w:shd w:val="clear" w:color="auto" w:fill="FFFFFF"/>
        <w:ind w:hanging="432"/>
      </w:pPr>
      <w:r>
        <w:t>Vyšší moc</w:t>
      </w:r>
    </w:p>
    <w:p w14:paraId="2065C88B" w14:textId="77777777" w:rsidR="00E42874" w:rsidRDefault="00CE6E51">
      <w:pPr>
        <w:pStyle w:val="Nadpis2"/>
        <w:ind w:left="284"/>
      </w:pPr>
      <w:r>
        <w:t xml:space="preserve">Vyšší moc je definována jako výjimečná událost nebo okolnost, která se vymyká kontrole smluvní strany, před níž se tato strana nemohla přiměřeně chránit před uzavřením smlouvy o dílo, které se strana nemůže účelně vyhnout nebo ji překonat, a kterou nelze přičíst druhé straně. </w:t>
      </w:r>
    </w:p>
    <w:p w14:paraId="7BCB3E34" w14:textId="77777777" w:rsidR="00E42874" w:rsidRDefault="00CE6E51">
      <w:pPr>
        <w:pStyle w:val="Nadpis2"/>
        <w:ind w:left="284"/>
      </w:pPr>
      <w:r>
        <w:t xml:space="preserve">Vyšší moc může zahrnovat, následující události nebo okolnosti, zejména: </w:t>
      </w:r>
    </w:p>
    <w:p w14:paraId="3F1E5C8F" w14:textId="77777777" w:rsidR="00E42874" w:rsidRDefault="00CE6E51">
      <w:pPr>
        <w:pStyle w:val="Nadpis2"/>
        <w:numPr>
          <w:ilvl w:val="0"/>
          <w:numId w:val="0"/>
        </w:numPr>
        <w:ind w:left="284"/>
      </w:pPr>
      <w:r>
        <w:t>a) válka, konflikty, invaze, akty nepřátelství ze zahraničí, nikoliv však okolnosti a dopady předvídatelné a způsobené vlivem viru SARS-CoV-2,</w:t>
      </w:r>
    </w:p>
    <w:p w14:paraId="0AD1A39B" w14:textId="77777777" w:rsidR="00E42874" w:rsidRDefault="00CE6E51">
      <w:pPr>
        <w:pStyle w:val="Nadpis2"/>
        <w:numPr>
          <w:ilvl w:val="0"/>
          <w:numId w:val="0"/>
        </w:numPr>
        <w:ind w:left="284"/>
      </w:pPr>
      <w:r>
        <w:t xml:space="preserve">b) rebelie, terorismus, revoluce, povstání, vojenský převrat nebo uchopení moci, nebo občanská válka, </w:t>
      </w:r>
    </w:p>
    <w:p w14:paraId="277E39FE" w14:textId="77777777" w:rsidR="00E42874" w:rsidRDefault="00CE6E51">
      <w:pPr>
        <w:pStyle w:val="Nadpis2"/>
        <w:numPr>
          <w:ilvl w:val="0"/>
          <w:numId w:val="0"/>
        </w:numPr>
        <w:ind w:left="284" w:hanging="9"/>
      </w:pPr>
      <w:r>
        <w:t xml:space="preserve">c) výtržnost, vzpoura, nepokoje, stávka nebo výluka vyvolaná jinými osobami, než je personál zhotovitele a jiní zaměstnanci zhotovitele a podzhotovitelů, </w:t>
      </w:r>
    </w:p>
    <w:p w14:paraId="30838018" w14:textId="77777777" w:rsidR="00E42874" w:rsidRDefault="00CE6E51">
      <w:pPr>
        <w:pStyle w:val="Nadpis2"/>
        <w:numPr>
          <w:ilvl w:val="0"/>
          <w:numId w:val="0"/>
        </w:numPr>
        <w:ind w:left="284"/>
      </w:pPr>
      <w:r>
        <w:t xml:space="preserve">d) válečná munice, výbušniny, ionizující záření nebo kontaminace radioaktivitou, pokud nebyla způsobena tím, že tuto munici, výbušniny, ionizující záření nebo radioaktivitu použil zhotovitel, </w:t>
      </w:r>
    </w:p>
    <w:p w14:paraId="3FD5E2C0" w14:textId="77777777" w:rsidR="00E42874" w:rsidRDefault="00CE6E51">
      <w:pPr>
        <w:pStyle w:val="Nadpis2"/>
        <w:numPr>
          <w:ilvl w:val="0"/>
          <w:numId w:val="0"/>
        </w:numPr>
        <w:ind w:left="284"/>
      </w:pPr>
      <w:r>
        <w:t xml:space="preserve">e) přírodní katastrofy jako je zemětřesení, vichřice, blesk, tajfun nebo vulkanická aktivita, </w:t>
      </w:r>
    </w:p>
    <w:p w14:paraId="0B68A4EA" w14:textId="77777777" w:rsidR="00E42874" w:rsidRDefault="00CE6E51">
      <w:pPr>
        <w:pStyle w:val="Nadpis2"/>
        <w:numPr>
          <w:ilvl w:val="0"/>
          <w:numId w:val="0"/>
        </w:numPr>
        <w:ind w:left="284"/>
      </w:pPr>
      <w:r>
        <w:t>f) nově přijatá opatření státních orgánů, způsobující nemožnost plnění smlouvy o dílo.</w:t>
      </w:r>
    </w:p>
    <w:p w14:paraId="488B4B39" w14:textId="77777777" w:rsidR="00E42874" w:rsidRDefault="00CE6E51">
      <w:pPr>
        <w:pStyle w:val="Nadpis2"/>
        <w:ind w:left="284"/>
      </w:pPr>
      <w:r>
        <w:t xml:space="preserve">Pokud se provedení předmětu díla nebo jeho části za sjednaných podmínek stane nemožným v důsledku vyšší moci, strana, která se důvodu </w:t>
      </w:r>
      <w:r>
        <w:t>vyšší moci dovolává, oznámí druhé smluvní straně ty okolnosti, které tvoří důvod vyšší moci, a uvede zároveň povinnosti, které nelze v důsledku vyšší moci splnit. Strana provede oznámení do pěti dnů od okamžiku, kdy se dozvěděla (nebo se, při vynaložení náležité péče, mohla a/nebo měla dozvědět) o odpovídající skutečnosti nebo okolnostech tvořících důvod vyšší moci. Povinnosti smluvních stran dané touto smlouvou se po dobu trvání okolností vyšší moci dočasně přerušují.</w:t>
      </w:r>
    </w:p>
    <w:p w14:paraId="22D1959D" w14:textId="77777777" w:rsidR="00E42874" w:rsidRDefault="00CE6E51">
      <w:pPr>
        <w:pStyle w:val="Nadpis2"/>
        <w:ind w:left="284" w:hanging="568"/>
      </w:pPr>
      <w:r>
        <w:lastRenderedPageBreak/>
        <w:t>Zhotovitel se nemůže odvolávat na vyšší moc, pokud její účinky nastaly až v době, kdy byl již v prodlení.</w:t>
      </w:r>
    </w:p>
    <w:p w14:paraId="5D655B96" w14:textId="77777777" w:rsidR="00E42874" w:rsidRDefault="00CE6E51">
      <w:pPr>
        <w:pStyle w:val="Nadpis1"/>
        <w:shd w:val="clear" w:color="auto" w:fill="FFFFFF"/>
        <w:ind w:hanging="432"/>
      </w:pPr>
      <w:r>
        <w:t>Odstoupení</w:t>
      </w:r>
      <w:r>
        <w:t xml:space="preserve"> od smlouvy</w:t>
      </w:r>
    </w:p>
    <w:p w14:paraId="14776223" w14:textId="77777777" w:rsidR="00E42874" w:rsidRDefault="00CE6E51">
      <w:pPr>
        <w:pStyle w:val="Nadpis2"/>
        <w:ind w:left="284"/>
      </w:pPr>
      <w:r>
        <w:t>Pro případ ukončení smluvního vztahu se smluvní strany zavazují nejprve vyvinout veškerou rozumnou součinnost k ukončení smlouvy dohodou, včetně nároků obou smluvních stran s tím souvisejících.</w:t>
      </w:r>
    </w:p>
    <w:p w14:paraId="42FC879F" w14:textId="77777777" w:rsidR="00E42874" w:rsidRDefault="00CE6E51">
      <w:pPr>
        <w:pStyle w:val="Nadpis2"/>
        <w:ind w:left="284"/>
      </w:pPr>
      <w:r>
        <w:t>Smluvní strany mohou ukončit smlouvu dohodou nebo odstoupením. Dohoda o zrušení práv a závazků vyplývajících z této smlouvy musí být písemná, jinak je neplatná.</w:t>
      </w:r>
    </w:p>
    <w:p w14:paraId="6CEBAD5C" w14:textId="77777777" w:rsidR="00E42874" w:rsidRDefault="00CE6E51">
      <w:pPr>
        <w:pStyle w:val="Nadpis2"/>
        <w:ind w:left="284"/>
      </w:pPr>
      <w:r>
        <w:t>Pro odstoupení od smlouvy platí příslušná ustanovení občanského zákoníku, stejně tak pro vzájemný vztah smluvních stran, pokud není v této smlouvě dohodnuta jiná úprava.</w:t>
      </w:r>
    </w:p>
    <w:p w14:paraId="28669105" w14:textId="77777777" w:rsidR="00E42874" w:rsidRDefault="00CE6E51">
      <w:pPr>
        <w:pStyle w:val="Nadpis2"/>
        <w:ind w:left="284"/>
      </w:pPr>
      <w:r>
        <w:t xml:space="preserve">Mimo případy, uvedené v občanském zákoníku, má příslušná smluvní strana dále právo odstoupit od této smlouvy i v těchto případech: </w:t>
      </w:r>
    </w:p>
    <w:p w14:paraId="01D62431" w14:textId="77777777" w:rsidR="00E42874" w:rsidRDefault="00CE6E51">
      <w:pPr>
        <w:pStyle w:val="Nadpis3"/>
        <w:ind w:left="1134" w:hanging="850"/>
      </w:pPr>
      <w:r>
        <w:t>dojde-li k podstatné změně okolností, za nichž byla tato smlouva uzavřena – v případě zásahu vyšší moci, a jestliže okolnosti u druhé smluvní strany trvají déle než tři měsíce, a to dle své volby, částečně nebo úplně,</w:t>
      </w:r>
    </w:p>
    <w:p w14:paraId="0F372832" w14:textId="77777777" w:rsidR="00E42874" w:rsidRDefault="00CE6E51">
      <w:pPr>
        <w:pStyle w:val="Nadpis3"/>
        <w:ind w:left="1134" w:hanging="850"/>
      </w:pPr>
      <w:r>
        <w:t xml:space="preserve">uvedl-li zhotovitel ve své nabídce nesprávné nebo neplatné informace, na </w:t>
      </w:r>
      <w:proofErr w:type="gramStart"/>
      <w:r>
        <w:t>základě</w:t>
      </w:r>
      <w:proofErr w:type="gramEnd"/>
      <w:r>
        <w:t xml:space="preserve"> kterých mu byla přidělena zakázka,</w:t>
      </w:r>
    </w:p>
    <w:p w14:paraId="520DC914" w14:textId="77777777" w:rsidR="00E42874" w:rsidRDefault="00CE6E51">
      <w:pPr>
        <w:pStyle w:val="Nadpis3"/>
        <w:ind w:left="1134" w:hanging="850"/>
      </w:pPr>
      <w:r>
        <w:t>dojde-li na straně zhotovitele opakovaně k nekvalitnímu plnění či k prodlení se zahájením nebo provádění prací o víc jak 30 dnů,</w:t>
      </w:r>
      <w:r>
        <w:rPr>
          <w:szCs w:val="22"/>
        </w:rPr>
        <w:t xml:space="preserve"> dále také pokud překračuje termíny dílčího plnění a předání díla, jak vyplývá z této smlouvy o dílo o dobu delší než 30 dnů, nebo nerespektuje oprávněné požadavky koordinátora BOZP a TDS, či požadavky této smlouvy (např. ohledně nedodržení technologické kázně a odborného vedení stavby) a byl na existenci vůle objednatele odstoupit od smlouvy upozorněn písemnou výstrahou a nesjednal nápravu ani do 10 dnů od doručení výstrahy,</w:t>
      </w:r>
    </w:p>
    <w:p w14:paraId="75E7D69C" w14:textId="77777777" w:rsidR="00E42874" w:rsidRDefault="00CE6E51">
      <w:pPr>
        <w:pStyle w:val="Nadpis3"/>
        <w:ind w:left="1134" w:hanging="850"/>
      </w:pPr>
      <w:r>
        <w:t>pokud zhotovitel při provádění díla postupuje v rozporu s projektovou dokumentací, či použije materiály, které neodpovídají projektové dokumentaci, obecně závazným platným právním předpisům nebo podmínkám upraveným v této smlouvě,</w:t>
      </w:r>
    </w:p>
    <w:p w14:paraId="5A211069" w14:textId="77777777" w:rsidR="00E42874" w:rsidRDefault="00CE6E51">
      <w:pPr>
        <w:pStyle w:val="Nadpis3"/>
        <w:ind w:left="1134" w:hanging="850"/>
      </w:pPr>
      <w:r>
        <w:t>pokud zhotovitel hrubě a opakované porušuje předpisy BOZP, požární ochrany, ochrany životního prostředí, na něž byl zhotovitel objednatelem opakovaně upozorněn (míní se alespoň 2x),</w:t>
      </w:r>
    </w:p>
    <w:p w14:paraId="417F8228" w14:textId="77777777" w:rsidR="00E42874" w:rsidRDefault="00CE6E51">
      <w:pPr>
        <w:pStyle w:val="Nadpis3"/>
        <w:ind w:left="1134" w:hanging="850"/>
      </w:pPr>
      <w:r>
        <w:t>v případě prodlení se splněním povinnosti zhotovitele předložit objednateli pojistnou smlouvu dle této smlouvy,</w:t>
      </w:r>
    </w:p>
    <w:p w14:paraId="53B11597" w14:textId="77777777" w:rsidR="00E42874" w:rsidRDefault="00CE6E51">
      <w:pPr>
        <w:pStyle w:val="Nadpis3"/>
        <w:ind w:left="1134" w:hanging="850"/>
      </w:pPr>
      <w:r>
        <w:t>použije-li zhotovitel pro plnění této smlouvy poddodavatele v rozporu s touto smlouvou,</w:t>
      </w:r>
    </w:p>
    <w:p w14:paraId="4B96329F" w14:textId="77777777" w:rsidR="00E42874" w:rsidRDefault="00CE6E51">
      <w:pPr>
        <w:pStyle w:val="Nadpis3"/>
        <w:ind w:left="1134" w:hanging="850"/>
      </w:pPr>
      <w:r>
        <w:rPr>
          <w:b/>
          <w:bCs/>
        </w:rPr>
        <w:t>v případě, že objednatel nebude mít zajištěné finanční prostředky,</w:t>
      </w:r>
      <w:r>
        <w:t xml:space="preserve"> </w:t>
      </w:r>
      <w:r>
        <w:rPr>
          <w:b/>
          <w:bCs/>
        </w:rPr>
        <w:t>pokud nebude projektu poskytnuta dotace či mu bude krácena</w:t>
      </w:r>
      <w:r>
        <w:t>.</w:t>
      </w:r>
    </w:p>
    <w:p w14:paraId="5C20E5C3" w14:textId="77777777" w:rsidR="00E42874" w:rsidRDefault="00CE6E51">
      <w:pPr>
        <w:pStyle w:val="Nadpis2"/>
        <w:ind w:left="284"/>
      </w:pPr>
      <w:r>
        <w:t>V případě, že dojde k odstoupení od smlouvy, má zhotovitel nárok na úhradu dodávek a prací, provedených jím ke dni účinků odstoupení od smlouvy.</w:t>
      </w:r>
    </w:p>
    <w:p w14:paraId="751B482C" w14:textId="77777777" w:rsidR="00E42874" w:rsidRDefault="00CE6E51">
      <w:pPr>
        <w:pStyle w:val="Nadpis2"/>
        <w:ind w:left="284"/>
      </w:pPr>
      <w:r>
        <w:t>V případě, že insolvenční soud vydá rozhodnutí o úpadku zhotovitele, nebo pokud by byl pro zhotovitele z důvodu jeho platební neschopností úředně jmenován likvidátor nebo správce, nebo byla zahájena exekuce nebo veřejná dražba na majetek zhotovitele, může objednatel bez omezení jakéhokoliv jiného svého práva odstoupit od této smlouvy písemným sdělením zhotoviteli, likvidátorovi nebo správci.</w:t>
      </w:r>
    </w:p>
    <w:p w14:paraId="32ACB420" w14:textId="77777777" w:rsidR="00E42874" w:rsidRDefault="00CE6E51">
      <w:pPr>
        <w:pStyle w:val="Nadpis2"/>
        <w:ind w:left="284"/>
      </w:pPr>
      <w:r>
        <w:t>Odstoupení od smlouvy musí být učiněno písemně a doručeno opačné straně, přičemž účinky odstoupení nastávají dnem doručení písemného oznámení. Následky odstoupení od smlouvy se řídí příslušnými ustanoveními občanského zákoníku.</w:t>
      </w:r>
    </w:p>
    <w:p w14:paraId="2686F815" w14:textId="77777777" w:rsidR="00E42874" w:rsidRDefault="00CE6E51">
      <w:pPr>
        <w:pStyle w:val="Nadpis2"/>
        <w:ind w:left="284"/>
      </w:pPr>
      <w:r>
        <w:t xml:space="preserve">Zhotovitel je oprávněn odstoupit od smlouvy v případě, že je objednatel v prodlení s platbou dle článku 5., odst. 5.5 této smlouvy o více jak 45 dní. V případě, že objednatel je v prodlení s platbou </w:t>
      </w:r>
      <w:r>
        <w:lastRenderedPageBreak/>
        <w:t xml:space="preserve">o více jak 30 dní má zhotovitel právo přerušit práce bez sankcí a o toto přerušení posunout termín dokončení díla. </w:t>
      </w:r>
    </w:p>
    <w:p w14:paraId="22E809E8" w14:textId="77777777" w:rsidR="00E42874" w:rsidRDefault="00CE6E51">
      <w:pPr>
        <w:pStyle w:val="Nadpis1"/>
        <w:shd w:val="clear" w:color="auto" w:fill="FFFFFF"/>
        <w:ind w:hanging="432"/>
      </w:pPr>
      <w:r>
        <w:t>Další ujednání</w:t>
      </w:r>
    </w:p>
    <w:p w14:paraId="3AD0DFAD" w14:textId="77777777" w:rsidR="00E42874" w:rsidRDefault="00CE6E51">
      <w:pPr>
        <w:numPr>
          <w:ilvl w:val="1"/>
          <w:numId w:val="26"/>
        </w:numPr>
        <w:spacing w:before="120" w:after="120"/>
        <w:ind w:left="284" w:hanging="568"/>
        <w:outlineLvl w:val="1"/>
        <w:rPr>
          <w:rFonts w:asciiTheme="minorHAnsi" w:hAnsiTheme="minorHAnsi"/>
          <w:sz w:val="22"/>
          <w:szCs w:val="24"/>
          <w:lang w:eastAsia="en-US"/>
        </w:rPr>
      </w:pPr>
      <w:r>
        <w:rPr>
          <w:rFonts w:asciiTheme="minorHAnsi" w:hAnsiTheme="minorHAnsi"/>
          <w:sz w:val="22"/>
          <w:szCs w:val="24"/>
          <w:lang w:eastAsia="en-US"/>
        </w:rPr>
        <w:t>Zhotovitel</w:t>
      </w:r>
      <w:r>
        <w:rPr>
          <w:rFonts w:asciiTheme="minorHAnsi" w:hAnsiTheme="minorHAnsi"/>
          <w:sz w:val="22"/>
          <w:szCs w:val="24"/>
          <w:lang w:val="sk-SK" w:eastAsia="en-US"/>
        </w:rPr>
        <w:t xml:space="preserve"> </w:t>
      </w:r>
      <w:r>
        <w:rPr>
          <w:rFonts w:asciiTheme="minorHAnsi" w:hAnsiTheme="minorHAnsi"/>
          <w:sz w:val="22"/>
          <w:szCs w:val="24"/>
          <w:lang w:eastAsia="en-US"/>
        </w:rPr>
        <w:t>se</w:t>
      </w:r>
      <w:r>
        <w:rPr>
          <w:rFonts w:asciiTheme="minorHAnsi" w:hAnsiTheme="minorHAnsi"/>
          <w:sz w:val="22"/>
          <w:szCs w:val="24"/>
          <w:lang w:val="sk-SK" w:eastAsia="en-US"/>
        </w:rPr>
        <w:t xml:space="preserve"> </w:t>
      </w:r>
      <w:r>
        <w:rPr>
          <w:rFonts w:asciiTheme="minorHAnsi" w:hAnsiTheme="minorHAnsi"/>
          <w:sz w:val="22"/>
          <w:szCs w:val="24"/>
          <w:lang w:eastAsia="en-US"/>
        </w:rPr>
        <w:t>zavazuje</w:t>
      </w:r>
      <w:r>
        <w:rPr>
          <w:rFonts w:asciiTheme="minorHAnsi" w:hAnsiTheme="minorHAnsi"/>
          <w:sz w:val="22"/>
          <w:szCs w:val="24"/>
          <w:lang w:val="sk-SK" w:eastAsia="en-US"/>
        </w:rPr>
        <w:t xml:space="preserve"> </w:t>
      </w:r>
      <w:r>
        <w:rPr>
          <w:rFonts w:asciiTheme="minorHAnsi" w:hAnsiTheme="minorHAnsi"/>
          <w:sz w:val="22"/>
          <w:szCs w:val="24"/>
          <w:lang w:eastAsia="en-US"/>
        </w:rPr>
        <w:t xml:space="preserve">spolupůsobit jako osoba povinná ve smyslu § 2 písm. e) a § 13 zákona               </w:t>
      </w:r>
      <w:r>
        <w:rPr>
          <w:rFonts w:asciiTheme="minorHAnsi" w:hAnsiTheme="minorHAnsi"/>
          <w:sz w:val="22"/>
          <w:szCs w:val="24"/>
          <w:lang w:eastAsia="en-US"/>
        </w:rPr>
        <w:t xml:space="preserve">          č. 320/2001 Sb., o finanční kontrole ve veřejné správě, ve znění pozdějších předpisů, tj. k poskytnutí dokladů o dodávkách stavebních prací, zboží a služeb hrazených z veřejných výdajů nebo veřejné finanční podpory v rozsahu nezbytném pro ověření příslušné operace kontrolnímu orgánu. Touto povinností zaváže zhotovitel i své podzhotovitele.</w:t>
      </w:r>
    </w:p>
    <w:p w14:paraId="7A21B3E1" w14:textId="77777777" w:rsidR="00E42874" w:rsidRDefault="00CE6E51">
      <w:pPr>
        <w:pStyle w:val="Nadpis2"/>
        <w:ind w:left="284"/>
        <w:rPr>
          <w:lang w:eastAsia="en-US"/>
        </w:rPr>
      </w:pPr>
      <w:r>
        <w:rPr>
          <w:lang w:eastAsia="en-US"/>
        </w:rPr>
        <w:t>Smluvní strany se dohodly, že právní vztahy založené touto smlouvou se řídí právním řádem České republiky.</w:t>
      </w:r>
    </w:p>
    <w:p w14:paraId="79FEBC3D" w14:textId="77777777" w:rsidR="00E42874" w:rsidRDefault="00CE6E51">
      <w:pPr>
        <w:pStyle w:val="Nadpis2"/>
        <w:ind w:left="284" w:hanging="568"/>
        <w:rPr>
          <w:lang w:eastAsia="en-US"/>
        </w:rPr>
      </w:pPr>
      <w:r>
        <w:t>Zhotovitel</w:t>
      </w:r>
      <w:r>
        <w:rPr>
          <w:lang w:eastAsia="en-US"/>
        </w:rPr>
        <w:t xml:space="preserve"> prohlašuje, že se před uzavřením smlouvy o dílo nedopustil v souvislosti s řízením sám nebo prostřednictvím jiné osoby žádného jednání, jež by odporovalo zákonu nebo dobrým mravům nebo by zákon obcházelo, zejména že nenabízel žádné výhody osobám podílejícím se na zadání veřejné zakázky, na kterou s ním zadavatel uzavřel Smlouvu o dílo, a že se zejména ve vztahu k ostatním účastníkům nedopustil žádného jednání narušujícího hospodářskou soutěž.</w:t>
      </w:r>
    </w:p>
    <w:p w14:paraId="3C8879F4" w14:textId="77777777" w:rsidR="00E42874" w:rsidRDefault="00CE6E51">
      <w:pPr>
        <w:pStyle w:val="Nadpis2"/>
        <w:ind w:left="284" w:hanging="568"/>
        <w:rPr>
          <w:lang w:eastAsia="en-US"/>
        </w:rPr>
      </w:pPr>
      <w:r>
        <w:rPr>
          <w:lang w:eastAsia="en-US"/>
        </w:rPr>
        <w:t>Objednatel má právo vypovědět tuto smlouvu o dílo v případě, že v souvislosti s plněním účelu této smlouvy o dílo dojde ke spáchání trestného činu. Výpovědní doba činí 3 kalendářní dny a začíná běžet dnem následujícím po dni, kdy bylo písemné vyhotovení výpovědi doručeno zhotoviteli.</w:t>
      </w:r>
    </w:p>
    <w:p w14:paraId="5ABB60FA" w14:textId="77777777" w:rsidR="00E42874" w:rsidRDefault="00CE6E51">
      <w:pPr>
        <w:pStyle w:val="Nadpis2"/>
        <w:spacing w:after="240"/>
        <w:ind w:left="284" w:hanging="568"/>
      </w:pPr>
      <w:r>
        <w:t>Smluvní strany se dohodly na tom, že pro účely této smlouvy bude za doručenou zhotoviteli nebo objednateli považována zpráva předaná zástupci zhotovitele nebo objednatele ve věcech technických (nebo technickému dozoru stavebníka) proti potvrzení o převzetí, zpráva zaslaná doporučeně zhotoviteli nebo objednateli poštou nebo kurýrní společností, jakož i zpráva zaslaná zhotoviteli nebo objednateli e-mailem na adresy uvedené v této smlouvě v rámci údajů o smluvních stranách.</w:t>
      </w:r>
    </w:p>
    <w:p w14:paraId="618440C4" w14:textId="77777777" w:rsidR="00E42874" w:rsidRDefault="00CE6E51">
      <w:pPr>
        <w:pStyle w:val="Nadpis1"/>
        <w:shd w:val="clear" w:color="auto" w:fill="FFFFFF"/>
        <w:spacing w:before="120"/>
        <w:ind w:left="431" w:hanging="431"/>
      </w:pPr>
      <w:r>
        <w:t>závěrečná ustanovení</w:t>
      </w:r>
    </w:p>
    <w:p w14:paraId="29B59943" w14:textId="77777777" w:rsidR="00E42874" w:rsidRDefault="00CE6E51">
      <w:pPr>
        <w:pStyle w:val="Nadpis2"/>
        <w:ind w:left="284"/>
      </w:pPr>
      <w:r>
        <w:t xml:space="preserve">Smlouva o dílo vstupuje </w:t>
      </w:r>
      <w:r>
        <w:rPr>
          <w:b/>
        </w:rPr>
        <w:t xml:space="preserve">v platnost </w:t>
      </w:r>
      <w:r>
        <w:rPr>
          <w:bCs/>
        </w:rPr>
        <w:t xml:space="preserve">a </w:t>
      </w:r>
      <w:r>
        <w:rPr>
          <w:b/>
        </w:rPr>
        <w:t xml:space="preserve">účinnosti </w:t>
      </w:r>
      <w:r>
        <w:rPr>
          <w:bCs/>
        </w:rPr>
        <w:t>okamžikem podpisu obou smluvních stran.</w:t>
      </w:r>
    </w:p>
    <w:p w14:paraId="36C5750F" w14:textId="77777777" w:rsidR="00E42874" w:rsidRDefault="00CE6E51">
      <w:pPr>
        <w:pStyle w:val="Nadpis2"/>
        <w:ind w:left="284" w:hanging="568"/>
      </w:pPr>
      <w:r>
        <w:t>Měnit nebo doplňovat text smlouvy o dílo je možné jen formou písemných, vzestupně číslovaných dodatků, podepsaných statutárními zástupci obou smluvních stran.</w:t>
      </w:r>
      <w:r>
        <w:rPr>
          <w:b/>
          <w:szCs w:val="22"/>
        </w:rPr>
        <w:t xml:space="preserve"> </w:t>
      </w:r>
      <w:r>
        <w:rPr>
          <w:rFonts w:cs="Calibri"/>
          <w:szCs w:val="22"/>
        </w:rPr>
        <w:t>K návrhům dodatků této smlouvy se smluvní strany zavazují vyjádřit písemně do 5 pracovních dnů od doručení návrhu dodatku druhé smluvní straně. Po stejnou dobu je tímto návrhem vázána smluvní strana, která jej podala. Za písemnou formu nebude pro tento účel považována výměna e-mailových či jiných elektronických zpráv.</w:t>
      </w:r>
    </w:p>
    <w:p w14:paraId="5028927F" w14:textId="77777777" w:rsidR="00E42874" w:rsidRDefault="00CE6E51">
      <w:pPr>
        <w:pStyle w:val="Nadpis2"/>
        <w:ind w:left="284" w:hanging="567"/>
      </w:pPr>
      <w:r>
        <w:t>Strany se dohodly, že se tato smlouva o dílo a vztahy z ní vyplývající řídí ustanoveními </w:t>
      </w:r>
      <w:r>
        <w:rPr>
          <w:bCs/>
          <w:lang w:val="sk-SK" w:eastAsia="en-US"/>
        </w:rPr>
        <w:t xml:space="preserve">zákona                     č. </w:t>
      </w:r>
      <w:hyperlink r:id="rId18">
        <w:r>
          <w:rPr>
            <w:bCs/>
            <w:lang w:val="sk-SK" w:eastAsia="en-US"/>
          </w:rPr>
          <w:t xml:space="preserve">89/2012 </w:t>
        </w:r>
        <w:proofErr w:type="spellStart"/>
        <w:r>
          <w:rPr>
            <w:bCs/>
            <w:lang w:val="sk-SK" w:eastAsia="en-US"/>
          </w:rPr>
          <w:t>Sb</w:t>
        </w:r>
        <w:proofErr w:type="spellEnd"/>
        <w:r>
          <w:rPr>
            <w:bCs/>
            <w:lang w:val="sk-SK" w:eastAsia="en-US"/>
          </w:rPr>
          <w:t>.</w:t>
        </w:r>
      </w:hyperlink>
      <w:r>
        <w:t>, občanský zákoník, ve znění pozdějších předpisů.</w:t>
      </w:r>
    </w:p>
    <w:p w14:paraId="3F88E801" w14:textId="77777777" w:rsidR="00E42874" w:rsidRDefault="00CE6E51">
      <w:pPr>
        <w:pStyle w:val="Nadpis2"/>
        <w:ind w:left="284" w:hanging="567"/>
      </w:pPr>
      <w:r>
        <w:t>Zhotovitel souhlasí s využíváním údajů v informačních systémech. Zhotovitel dále souhlasí se zveřejněním údajů podle zákona č. 106/1999 Sb., o svobodném přístupu k informacím, ve znění pozdějších předpisů.</w:t>
      </w:r>
    </w:p>
    <w:p w14:paraId="02394E5A" w14:textId="77777777" w:rsidR="00E42874" w:rsidRDefault="00CE6E51">
      <w:pPr>
        <w:pStyle w:val="Nadpis2"/>
        <w:ind w:left="284" w:hanging="567"/>
      </w:pPr>
      <w:r>
        <w:t>Objednatel si vyhrazuje právo uveřejnit smlouvu uzavřenou na základě veřejné zakázky včetně příloh, všech jejích změn a dodatků, výši skutečně uhrazené ceny za plnění veřejné zakázky podle                      § 219 zákona 134/2016 Sb., o zadávání veřejných zakázek, ve znění pozdějších předpisů.</w:t>
      </w:r>
    </w:p>
    <w:p w14:paraId="6B7F79F5" w14:textId="77777777" w:rsidR="00E42874" w:rsidRDefault="00CE6E51">
      <w:pPr>
        <w:pStyle w:val="Nadpis2"/>
        <w:ind w:left="284" w:hanging="567"/>
      </w:pPr>
      <w:r>
        <w:rPr>
          <w:rFonts w:cstheme="minorHAnsi"/>
          <w:color w:val="000000"/>
          <w:szCs w:val="22"/>
        </w:rPr>
        <w:t>Zhotovitel bere na vědomí, že objednatel bude v průběhu realizace díla dle této smlouvy pořizovat fotodokumentaci tohoto díla, včetně videozáznamů, a to zejména za účelem propagačních, medializace projektu, dodržení podmínek provedení díla, doložení dotačních podmínek, apod. Současně se zhotovitel, a i případní poddodavatelé zhotovitele, zavazuje zástupci poskytovatele dotace umožnit přístup na staveniště, pořizování fotografických, filmových či jiných záznamů z průběhu realizace předmětu smlouvy.</w:t>
      </w:r>
    </w:p>
    <w:p w14:paraId="14768CBE" w14:textId="77777777" w:rsidR="00E42874" w:rsidRDefault="00CE6E51">
      <w:pPr>
        <w:pStyle w:val="Nadpis2"/>
        <w:ind w:left="284" w:hanging="567"/>
      </w:pPr>
      <w:r>
        <w:lastRenderedPageBreak/>
        <w:t>Zhotovitel a jeho zaměstnanci jsou si vědomi, že při plnění díla dle této smlouvy mohou přijít do styku s osobními a citlivými údaji podléhající ochraně dle nařízení Evropského parlamentu a Rady EU 2016/679 o ochraně fyzických osob v souvislosti se zpracováním osobních údajů a o volném pohybu těchto údajů a o zrušení směrnice 95/46/ES (obecné nařízení o ochraně osobních údajů) a nesou plnou odpovědnost za případné porušení těchto zákonů a souvisejících právních předpisů.</w:t>
      </w:r>
    </w:p>
    <w:p w14:paraId="23020C3F" w14:textId="77777777" w:rsidR="00E42874" w:rsidRDefault="00CE6E51">
      <w:pPr>
        <w:pStyle w:val="Nadpis2"/>
        <w:ind w:left="284"/>
      </w:pPr>
      <w:r>
        <w:t>Veškeré závazky, ujednání, práva a povinnosti vyplývající z této smlouvy se budou vztahovat a budou závazné i pro právní zástupce, právní nástupce a postupníky zde uvedených smluvních stran jako pro smluvní strany samé a všude, kde se tato smlouva zmiňuje o kterékoliv ze smluvních stran, bude toto platit i pro právní zástupce, právní nástupce a postupníky takové strany jako by šlo o ně samé.  Práva vzniklá z této smlouvy nesmí být postoupena bez předchozího písemného souhlasu druhé strany. Za písemnou formu</w:t>
      </w:r>
      <w:r>
        <w:t xml:space="preserve"> nebude pro tento účel považována výměna e-mailových, či jiných elektronických zpráv.</w:t>
      </w:r>
    </w:p>
    <w:p w14:paraId="209CA1B5" w14:textId="77777777" w:rsidR="00E42874" w:rsidRDefault="00CE6E51">
      <w:pPr>
        <w:pStyle w:val="Nadpis2"/>
        <w:ind w:left="284"/>
      </w:pPr>
      <w:r>
        <w:t>Smluvní strany se zavazují zachovávat po celou dobu trvání této smlouvy i po předání a převzetí díla v tajnosti informace a doklady, které budou při jejich sdělení označeny jako důvěrné nebo na jejichž utajení oprávněná strana trvá. Za důvěrné jsou smluvními stranami označeny veškeré informace, které jsou jako takové výslovně označeny jako „důvěrné“ anebo jsou takového charakteru, že jejich zveřejnění může přivodit straně této smlouvy újmu, bez ohledu na to, zda mají povahu osobních, obchodních či jiných in</w:t>
      </w:r>
      <w:r>
        <w:t>formací. Za důvěrné se nepovažují jedině takové informace, které jsou veřejně přístupné nebo byly druhou smluvní stranou uveřejněny. Takových informací nebo podkladů nemůže být využito druhou smluvní stranou k jinému účelu. Dojde-li k porušením těchto povinností ke škodě, je smluvní strana, která se porušení dopustila, povinna druhé smluvní straně vzniklou škodu nahradit.</w:t>
      </w:r>
    </w:p>
    <w:p w14:paraId="33F467E8" w14:textId="77777777" w:rsidR="00E42874" w:rsidRDefault="00CE6E51">
      <w:pPr>
        <w:pStyle w:val="Nadpis2"/>
        <w:ind w:left="284" w:hanging="567"/>
      </w:pPr>
      <w:r>
        <w:t xml:space="preserve">Smlouva je vyhotovena ve </w:t>
      </w:r>
      <w:r>
        <w:rPr>
          <w:b/>
        </w:rPr>
        <w:t>čtyřech</w:t>
      </w:r>
      <w:r>
        <w:rPr>
          <w:color w:val="0000FF"/>
        </w:rPr>
        <w:t xml:space="preserve"> </w:t>
      </w:r>
      <w:r>
        <w:t xml:space="preserve">stejnopisech, z nichž každá strana obdrží </w:t>
      </w:r>
      <w:r>
        <w:br/>
        <w:t>po dvou vyhotoveních. Pokud smluvní strany disponují elektronickými prostředky, bude smlouva uzavřena v elektronické podobě a uložena (uchovávána) na nosičích v souladu s obecně závaznými právními předpisy.</w:t>
      </w:r>
    </w:p>
    <w:p w14:paraId="1630E51D" w14:textId="77777777" w:rsidR="000E5ABF" w:rsidRPr="000E5ABF" w:rsidRDefault="000E5ABF" w:rsidP="000E5ABF">
      <w:pPr>
        <w:pStyle w:val="Nadpis3"/>
        <w:numPr>
          <w:ilvl w:val="0"/>
          <w:numId w:val="0"/>
        </w:numPr>
        <w:ind w:left="720"/>
      </w:pPr>
    </w:p>
    <w:p w14:paraId="2C461FB3" w14:textId="1563598E" w:rsidR="006934A3" w:rsidRDefault="000E5ABF" w:rsidP="000E5ABF">
      <w:pPr>
        <w:pStyle w:val="Nadpis3"/>
        <w:numPr>
          <w:ilvl w:val="0"/>
          <w:numId w:val="0"/>
        </w:numPr>
        <w:ind w:left="284"/>
      </w:pPr>
      <w:r w:rsidRPr="000E5ABF">
        <w:t>Tato smlouva byla schválena</w:t>
      </w:r>
      <w:r>
        <w:t xml:space="preserve"> </w:t>
      </w:r>
      <w:r w:rsidRPr="000E5ABF">
        <w:t xml:space="preserve">usnesením </w:t>
      </w:r>
      <w:r w:rsidR="006934A3" w:rsidRPr="006934A3">
        <w:t>č. 46/2024 ze dne 1.10.2024</w:t>
      </w:r>
      <w:r>
        <w:t>.</w:t>
      </w:r>
    </w:p>
    <w:p w14:paraId="04D1AC2B" w14:textId="77777777" w:rsidR="006934A3" w:rsidRDefault="006934A3">
      <w:pPr>
        <w:pStyle w:val="Nadpis3"/>
        <w:numPr>
          <w:ilvl w:val="0"/>
          <w:numId w:val="0"/>
        </w:numPr>
        <w:ind w:left="720"/>
      </w:pPr>
    </w:p>
    <w:p w14:paraId="3324767A" w14:textId="77777777" w:rsidR="006934A3" w:rsidRDefault="006934A3">
      <w:pPr>
        <w:pStyle w:val="Nadpis3"/>
        <w:numPr>
          <w:ilvl w:val="0"/>
          <w:numId w:val="0"/>
        </w:numPr>
        <w:ind w:left="720"/>
      </w:pPr>
    </w:p>
    <w:p w14:paraId="21D2CFA6" w14:textId="3DB22B96" w:rsidR="00E42874" w:rsidRDefault="00CE6E51">
      <w:pPr>
        <w:rPr>
          <w:rFonts w:asciiTheme="minorHAnsi" w:hAnsiTheme="minorHAnsi"/>
          <w:sz w:val="22"/>
          <w:szCs w:val="22"/>
        </w:rPr>
      </w:pPr>
      <w:r>
        <w:rPr>
          <w:rFonts w:asciiTheme="minorHAnsi" w:hAnsiTheme="minorHAnsi"/>
          <w:sz w:val="22"/>
          <w:szCs w:val="22"/>
        </w:rPr>
        <w:t>V Hradci Králové</w:t>
      </w:r>
      <w:r w:rsidR="000E5ABF">
        <w:rPr>
          <w:rFonts w:asciiTheme="minorHAnsi" w:hAnsiTheme="minorHAnsi"/>
          <w:sz w:val="22"/>
          <w:szCs w:val="22"/>
        </w:rPr>
        <w:t>, dne viz el. podpis</w:t>
      </w:r>
      <w:r>
        <w:rPr>
          <w:rFonts w:asciiTheme="minorHAnsi" w:hAnsiTheme="minorHAnsi"/>
          <w:sz w:val="22"/>
          <w:szCs w:val="22"/>
        </w:rPr>
        <w:t xml:space="preserve">                               </w:t>
      </w:r>
      <w:r>
        <w:rPr>
          <w:rFonts w:asciiTheme="minorHAnsi" w:hAnsiTheme="minorHAnsi"/>
          <w:sz w:val="22"/>
          <w:szCs w:val="22"/>
        </w:rPr>
        <w:t>V České Skalici, dne</w:t>
      </w:r>
      <w:r w:rsidR="000E5ABF">
        <w:rPr>
          <w:rFonts w:asciiTheme="minorHAnsi" w:hAnsiTheme="minorHAnsi"/>
          <w:sz w:val="22"/>
          <w:szCs w:val="22"/>
        </w:rPr>
        <w:t xml:space="preserve"> viz el. podpis</w:t>
      </w:r>
    </w:p>
    <w:p w14:paraId="2F74E4D4" w14:textId="77777777" w:rsidR="00E42874" w:rsidRDefault="00E42874">
      <w:pPr>
        <w:rPr>
          <w:rFonts w:asciiTheme="minorHAnsi" w:hAnsiTheme="minorHAnsi"/>
          <w:sz w:val="22"/>
          <w:szCs w:val="22"/>
        </w:rPr>
      </w:pPr>
    </w:p>
    <w:p w14:paraId="42CA2610" w14:textId="77777777" w:rsidR="00E42874" w:rsidRDefault="00E42874" w:rsidP="000E5ABF">
      <w:pPr>
        <w:ind w:left="0"/>
        <w:rPr>
          <w:rFonts w:asciiTheme="minorHAnsi" w:hAnsiTheme="minorHAnsi"/>
          <w:sz w:val="22"/>
          <w:szCs w:val="22"/>
        </w:rPr>
      </w:pPr>
    </w:p>
    <w:p w14:paraId="6022FED0" w14:textId="77777777" w:rsidR="00E42874" w:rsidRDefault="00CE6E51">
      <w:pPr>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w:t>
      </w:r>
    </w:p>
    <w:p w14:paraId="39966AF2" w14:textId="77777777" w:rsidR="00E42874" w:rsidRDefault="00CE6E51">
      <w:pPr>
        <w:rPr>
          <w:rFonts w:asciiTheme="minorHAnsi" w:hAnsiTheme="minorHAnsi"/>
          <w:sz w:val="22"/>
          <w:szCs w:val="22"/>
        </w:rPr>
      </w:pPr>
      <w:r>
        <w:rPr>
          <w:rFonts w:asciiTheme="minorHAnsi" w:hAnsiTheme="minorHAnsi"/>
          <w:sz w:val="22"/>
          <w:szCs w:val="22"/>
        </w:rPr>
        <w:t>za zhotovitele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za objednatele</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p>
    <w:p w14:paraId="777D922E" w14:textId="26A518B4" w:rsidR="00BC1D2F" w:rsidRDefault="00CE6E51" w:rsidP="00BC1D2F">
      <w:pPr>
        <w:ind w:left="4962" w:hanging="4605"/>
        <w:rPr>
          <w:rFonts w:asciiTheme="minorHAnsi" w:hAnsiTheme="minorHAnsi"/>
          <w:szCs w:val="24"/>
        </w:rPr>
      </w:pPr>
      <w:r>
        <w:rPr>
          <w:rFonts w:asciiTheme="minorHAnsi" w:hAnsiTheme="minorHAnsi"/>
          <w:sz w:val="22"/>
          <w:szCs w:val="22"/>
        </w:rPr>
        <w:t>Adam Přibyl, DiS.</w:t>
      </w:r>
      <w:r w:rsidR="00BC1D2F">
        <w:rPr>
          <w:rFonts w:asciiTheme="minorHAnsi" w:hAnsiTheme="minorHAnsi"/>
          <w:sz w:val="22"/>
          <w:szCs w:val="22"/>
        </w:rPr>
        <w:t xml:space="preserve">, </w:t>
      </w:r>
      <w:r w:rsidR="00BC1D2F" w:rsidRPr="00BC1D2F">
        <w:rPr>
          <w:rFonts w:asciiTheme="minorHAnsi" w:hAnsiTheme="minorHAnsi"/>
          <w:szCs w:val="24"/>
        </w:rPr>
        <w:t xml:space="preserve">vedoucí provozu Východ, </w:t>
      </w:r>
      <w:r w:rsidR="00BC1D2F">
        <w:rPr>
          <w:rFonts w:asciiTheme="minorHAnsi" w:hAnsiTheme="minorHAnsi"/>
          <w:szCs w:val="24"/>
        </w:rPr>
        <w:tab/>
      </w:r>
      <w:r w:rsidR="00BC1D2F">
        <w:rPr>
          <w:rFonts w:asciiTheme="minorHAnsi" w:hAnsiTheme="minorHAnsi"/>
          <w:sz w:val="22"/>
          <w:szCs w:val="22"/>
        </w:rPr>
        <w:t>Ing. Zuzana Jungwirthová, předsedkyně</w:t>
      </w:r>
    </w:p>
    <w:p w14:paraId="2125EFB7" w14:textId="2A0FAFF2" w:rsidR="00E42874" w:rsidRPr="00BC1D2F" w:rsidRDefault="00BC1D2F" w:rsidP="00BC1D2F">
      <w:pPr>
        <w:ind w:left="4962" w:hanging="4605"/>
        <w:rPr>
          <w:rFonts w:asciiTheme="minorHAnsi" w:hAnsiTheme="minorHAnsi"/>
          <w:sz w:val="22"/>
          <w:szCs w:val="22"/>
        </w:rPr>
      </w:pPr>
      <w:r>
        <w:rPr>
          <w:rFonts w:asciiTheme="minorHAnsi" w:hAnsiTheme="minorHAnsi"/>
          <w:sz w:val="22"/>
          <w:szCs w:val="22"/>
        </w:rPr>
        <w:t xml:space="preserve">úseku Dopravních a inženýrských staveb </w:t>
      </w:r>
      <w:r>
        <w:rPr>
          <w:rFonts w:asciiTheme="minorHAnsi" w:hAnsiTheme="minorHAnsi"/>
          <w:sz w:val="22"/>
          <w:szCs w:val="22"/>
        </w:rPr>
        <w:tab/>
      </w:r>
      <w:r>
        <w:rPr>
          <w:rFonts w:asciiTheme="minorHAnsi" w:hAnsiTheme="minorHAnsi"/>
          <w:sz w:val="22"/>
          <w:szCs w:val="22"/>
        </w:rPr>
        <w:t>svazku</w:t>
      </w:r>
    </w:p>
    <w:p w14:paraId="040D6EFA" w14:textId="77777777" w:rsidR="00E42874" w:rsidRDefault="00CE6E51">
      <w:pPr>
        <w:ind w:left="4962" w:hanging="4605"/>
        <w:rPr>
          <w:rFonts w:asciiTheme="minorHAnsi" w:hAnsiTheme="minorHAnsi"/>
          <w:sz w:val="22"/>
          <w:szCs w:val="22"/>
        </w:rPr>
      </w:pPr>
      <w:r>
        <w:rPr>
          <w:rFonts w:asciiTheme="minorHAnsi" w:hAnsiTheme="minorHAnsi"/>
          <w:sz w:val="22"/>
          <w:szCs w:val="22"/>
        </w:rPr>
        <w:t xml:space="preserve">PORR a.s., oblasti Čechy – </w:t>
      </w:r>
      <w:proofErr w:type="gramStart"/>
      <w:r>
        <w:rPr>
          <w:rFonts w:asciiTheme="minorHAnsi" w:hAnsiTheme="minorHAnsi"/>
          <w:sz w:val="22"/>
          <w:szCs w:val="22"/>
        </w:rPr>
        <w:t>Střed</w:t>
      </w:r>
      <w:proofErr w:type="gramEnd"/>
    </w:p>
    <w:p w14:paraId="12671655" w14:textId="77777777" w:rsidR="00E42874" w:rsidRDefault="00CE6E51">
      <w:pPr>
        <w:ind w:left="4962" w:hanging="4605"/>
        <w:rPr>
          <w:rFonts w:asciiTheme="minorHAnsi" w:hAnsiTheme="minorHAnsi"/>
          <w:sz w:val="22"/>
          <w:szCs w:val="22"/>
        </w:rPr>
      </w:pPr>
      <w:r>
        <w:rPr>
          <w:rFonts w:asciiTheme="minorHAnsi" w:hAnsiTheme="minorHAnsi"/>
          <w:sz w:val="22"/>
          <w:szCs w:val="22"/>
        </w:rPr>
        <w:t>(na základě plné moci)</w:t>
      </w:r>
    </w:p>
    <w:p w14:paraId="17D0867C" w14:textId="77777777" w:rsidR="00E42874" w:rsidRDefault="00E42874">
      <w:pPr>
        <w:ind w:left="4962" w:hanging="4605"/>
        <w:rPr>
          <w:rFonts w:asciiTheme="minorHAnsi" w:hAnsiTheme="minorHAnsi"/>
          <w:sz w:val="22"/>
          <w:szCs w:val="22"/>
        </w:rPr>
      </w:pPr>
    </w:p>
    <w:p w14:paraId="0683F295" w14:textId="77777777" w:rsidR="00BC1D2F" w:rsidRDefault="00BC1D2F" w:rsidP="000E5ABF">
      <w:pPr>
        <w:ind w:left="0"/>
        <w:rPr>
          <w:rFonts w:asciiTheme="minorHAnsi" w:hAnsiTheme="minorHAnsi"/>
          <w:sz w:val="22"/>
          <w:szCs w:val="22"/>
        </w:rPr>
      </w:pPr>
    </w:p>
    <w:p w14:paraId="3F4477D1" w14:textId="40B56797" w:rsidR="00BC1D2F" w:rsidRDefault="00BC1D2F" w:rsidP="00BC1D2F">
      <w:pPr>
        <w:ind w:left="0" w:firstLine="357"/>
        <w:rPr>
          <w:rFonts w:asciiTheme="minorHAnsi" w:hAnsiTheme="minorHAnsi"/>
          <w:sz w:val="22"/>
          <w:szCs w:val="22"/>
        </w:rPr>
      </w:pPr>
      <w:r>
        <w:rPr>
          <w:rFonts w:asciiTheme="minorHAnsi" w:hAnsiTheme="minorHAnsi"/>
          <w:sz w:val="22"/>
          <w:szCs w:val="22"/>
        </w:rPr>
        <w:t>………………………………….</w:t>
      </w:r>
    </w:p>
    <w:p w14:paraId="3EEFD860" w14:textId="416F705A" w:rsidR="00E42874" w:rsidRDefault="00CE6E51" w:rsidP="00BC1D2F">
      <w:pPr>
        <w:ind w:left="0" w:firstLine="357"/>
        <w:rPr>
          <w:rFonts w:asciiTheme="minorHAnsi" w:hAnsiTheme="minorHAnsi"/>
          <w:sz w:val="22"/>
          <w:szCs w:val="22"/>
        </w:rPr>
      </w:pPr>
      <w:r>
        <w:rPr>
          <w:rFonts w:asciiTheme="minorHAnsi" w:hAnsiTheme="minorHAnsi"/>
          <w:sz w:val="22"/>
          <w:szCs w:val="22"/>
        </w:rPr>
        <w:t xml:space="preserve">Martin </w:t>
      </w:r>
      <w:proofErr w:type="spellStart"/>
      <w:r>
        <w:rPr>
          <w:rFonts w:asciiTheme="minorHAnsi" w:hAnsiTheme="minorHAnsi"/>
          <w:sz w:val="22"/>
          <w:szCs w:val="22"/>
        </w:rPr>
        <w:t>Cablk</w:t>
      </w:r>
      <w:proofErr w:type="spellEnd"/>
      <w:r w:rsidR="00BC1D2F">
        <w:rPr>
          <w:rFonts w:asciiTheme="minorHAnsi" w:hAnsiTheme="minorHAnsi"/>
          <w:sz w:val="22"/>
          <w:szCs w:val="22"/>
        </w:rPr>
        <w:t xml:space="preserve">, </w:t>
      </w:r>
      <w:r>
        <w:rPr>
          <w:rFonts w:asciiTheme="minorHAnsi" w:hAnsiTheme="minorHAnsi"/>
          <w:sz w:val="22"/>
          <w:szCs w:val="22"/>
        </w:rPr>
        <w:t xml:space="preserve">ekonom provozu Východ, </w:t>
      </w:r>
    </w:p>
    <w:p w14:paraId="124CAE20" w14:textId="77777777" w:rsidR="00E42874" w:rsidRDefault="00CE6E51">
      <w:pPr>
        <w:ind w:left="4962" w:hanging="4605"/>
        <w:rPr>
          <w:rFonts w:asciiTheme="minorHAnsi" w:hAnsiTheme="minorHAnsi"/>
          <w:sz w:val="22"/>
          <w:szCs w:val="22"/>
        </w:rPr>
      </w:pPr>
      <w:r>
        <w:rPr>
          <w:rFonts w:asciiTheme="minorHAnsi" w:hAnsiTheme="minorHAnsi"/>
          <w:sz w:val="22"/>
          <w:szCs w:val="22"/>
        </w:rPr>
        <w:t xml:space="preserve">úseku Dopravních a inženýrských staveb </w:t>
      </w:r>
    </w:p>
    <w:p w14:paraId="22C0AD89" w14:textId="77777777" w:rsidR="00E42874" w:rsidRDefault="00CE6E51">
      <w:pPr>
        <w:ind w:left="4962" w:hanging="4605"/>
        <w:rPr>
          <w:rFonts w:asciiTheme="minorHAnsi" w:hAnsiTheme="minorHAnsi"/>
          <w:sz w:val="22"/>
          <w:szCs w:val="22"/>
        </w:rPr>
      </w:pPr>
      <w:r>
        <w:rPr>
          <w:rFonts w:asciiTheme="minorHAnsi" w:hAnsiTheme="minorHAnsi"/>
          <w:sz w:val="22"/>
          <w:szCs w:val="22"/>
        </w:rPr>
        <w:t xml:space="preserve">PORR a.s., oblasti Čechy – </w:t>
      </w:r>
      <w:proofErr w:type="gramStart"/>
      <w:r>
        <w:rPr>
          <w:rFonts w:asciiTheme="minorHAnsi" w:hAnsiTheme="minorHAnsi"/>
          <w:sz w:val="22"/>
          <w:szCs w:val="22"/>
        </w:rPr>
        <w:t>Střed</w:t>
      </w:r>
      <w:proofErr w:type="gramEnd"/>
    </w:p>
    <w:p w14:paraId="54CE252E" w14:textId="77777777" w:rsidR="00E42874" w:rsidRDefault="00CE6E51">
      <w:pPr>
        <w:ind w:left="4962" w:hanging="4605"/>
        <w:rPr>
          <w:rFonts w:asciiTheme="minorHAnsi" w:hAnsiTheme="minorHAnsi"/>
          <w:sz w:val="22"/>
          <w:szCs w:val="22"/>
        </w:rPr>
      </w:pPr>
      <w:r>
        <w:rPr>
          <w:rFonts w:asciiTheme="minorHAnsi" w:hAnsiTheme="minorHAnsi"/>
          <w:sz w:val="22"/>
          <w:szCs w:val="22"/>
        </w:rPr>
        <w:t>(na základě plné moci)</w:t>
      </w:r>
    </w:p>
    <w:p w14:paraId="30165087" w14:textId="77777777" w:rsidR="00E42874" w:rsidRDefault="00E42874" w:rsidP="00BC1D2F">
      <w:pPr>
        <w:ind w:left="0"/>
        <w:rPr>
          <w:rFonts w:asciiTheme="minorHAnsi" w:hAnsiTheme="minorHAnsi"/>
          <w:sz w:val="22"/>
          <w:szCs w:val="22"/>
        </w:rPr>
      </w:pPr>
    </w:p>
    <w:p w14:paraId="631C082F" w14:textId="77777777" w:rsidR="00E42874" w:rsidRDefault="00E42874">
      <w:pPr>
        <w:ind w:left="4962" w:hanging="4605"/>
        <w:rPr>
          <w:rFonts w:asciiTheme="minorHAnsi" w:hAnsiTheme="minorHAnsi"/>
          <w:sz w:val="22"/>
          <w:szCs w:val="22"/>
        </w:rPr>
      </w:pPr>
    </w:p>
    <w:p w14:paraId="4572D54E" w14:textId="77777777" w:rsidR="00E42874" w:rsidRDefault="00E42874">
      <w:pPr>
        <w:ind w:left="4962" w:hanging="4605"/>
        <w:rPr>
          <w:rFonts w:asciiTheme="minorHAnsi" w:hAnsiTheme="minorHAnsi"/>
          <w:sz w:val="22"/>
          <w:szCs w:val="22"/>
        </w:rPr>
      </w:pPr>
    </w:p>
    <w:p w14:paraId="54E8C728" w14:textId="77777777" w:rsidR="00E42874" w:rsidRDefault="00E42874">
      <w:pPr>
        <w:spacing w:before="60"/>
        <w:ind w:left="0"/>
        <w:rPr>
          <w:rFonts w:asciiTheme="minorHAnsi" w:hAnsiTheme="minorHAnsi"/>
          <w:b/>
          <w:i/>
          <w:iCs/>
          <w:sz w:val="16"/>
          <w:szCs w:val="16"/>
        </w:rPr>
      </w:pPr>
    </w:p>
    <w:p w14:paraId="012D3C8D" w14:textId="77777777" w:rsidR="00E42874" w:rsidRDefault="00CE6E51">
      <w:pPr>
        <w:spacing w:before="60"/>
        <w:ind w:left="0"/>
        <w:rPr>
          <w:rFonts w:asciiTheme="minorHAnsi" w:hAnsiTheme="minorHAnsi"/>
          <w:b/>
          <w:i/>
          <w:iCs/>
          <w:sz w:val="16"/>
          <w:szCs w:val="16"/>
          <w:highlight w:val="yellow"/>
        </w:rPr>
      </w:pPr>
      <w:r>
        <w:rPr>
          <w:rFonts w:asciiTheme="minorHAnsi" w:hAnsiTheme="minorHAnsi"/>
          <w:b/>
          <w:i/>
          <w:iCs/>
          <w:sz w:val="16"/>
          <w:szCs w:val="16"/>
        </w:rPr>
        <w:t>Příloha č. 1 Oceněný soupis stavebních prací, dodávek a služeb s výkazem výměr ze dne 23.9.2024</w:t>
      </w:r>
    </w:p>
    <w:sectPr w:rsidR="00E42874">
      <w:footerReference w:type="default" r:id="rId19"/>
      <w:headerReference w:type="first" r:id="rId20"/>
      <w:pgSz w:w="11906" w:h="16838"/>
      <w:pgMar w:top="851" w:right="1417" w:bottom="899" w:left="1417" w:header="420"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2BCF86" w14:textId="77777777" w:rsidR="00CE6E51" w:rsidRDefault="00CE6E51">
      <w:r>
        <w:separator/>
      </w:r>
    </w:p>
  </w:endnote>
  <w:endnote w:type="continuationSeparator" w:id="0">
    <w:p w14:paraId="3B9F2DD1" w14:textId="77777777" w:rsidR="00CE6E51" w:rsidRDefault="00CE6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EE"/>
    <w:family w:val="swiss"/>
    <w:pitch w:val="variable"/>
    <w:sig w:usb0="E4002EFF" w:usb1="C000247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Times New Roman Bold">
    <w:altName w:val="Times New Roman"/>
    <w:panose1 w:val="00000000000000000000"/>
    <w:charset w:val="00"/>
    <w:family w:val="auto"/>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Cambria"/>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85FC77" w14:textId="77777777" w:rsidR="00E42874" w:rsidRDefault="00E42874">
    <w:pPr>
      <w:pStyle w:val="Zpat"/>
      <w:jc w:val="center"/>
    </w:pPr>
  </w:p>
  <w:p w14:paraId="5F3361A8" w14:textId="77777777" w:rsidR="00E42874" w:rsidRDefault="00CE6E51">
    <w:pPr>
      <w:pStyle w:val="Zpat"/>
      <w:jc w:val="center"/>
      <w:rPr>
        <w:rFonts w:ascii="Arial" w:hAnsi="Arial" w:cs="Arial"/>
        <w:sz w:val="20"/>
      </w:rPr>
    </w:pPr>
    <w:r>
      <w:rPr>
        <w:rFonts w:ascii="Arial" w:hAnsi="Arial" w:cs="Arial"/>
        <w:sz w:val="20"/>
      </w:rPr>
      <w:fldChar w:fldCharType="begin"/>
    </w:r>
    <w:r>
      <w:rPr>
        <w:rFonts w:ascii="Arial" w:hAnsi="Arial" w:cs="Arial"/>
        <w:sz w:val="20"/>
      </w:rPr>
      <w:instrText>PAGE</w:instrText>
    </w:r>
    <w:r>
      <w:rPr>
        <w:rFonts w:ascii="Arial" w:hAnsi="Arial" w:cs="Arial"/>
        <w:sz w:val="20"/>
      </w:rPr>
      <w:fldChar w:fldCharType="separate"/>
    </w:r>
    <w:r>
      <w:rPr>
        <w:rFonts w:ascii="Arial" w:hAnsi="Arial" w:cs="Arial"/>
        <w:sz w:val="20"/>
      </w:rPr>
      <w:t>23</w:t>
    </w:r>
    <w:r>
      <w:rPr>
        <w:rFonts w:ascii="Arial" w:hAnsi="Arial" w:cs="Arial"/>
        <w:sz w:val="20"/>
      </w:rPr>
      <w:fldChar w:fldCharType="end"/>
    </w:r>
  </w:p>
  <w:p w14:paraId="513650C2" w14:textId="77777777" w:rsidR="00E42874" w:rsidRDefault="00E4287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AE70BB" w14:textId="77777777" w:rsidR="00CE6E51" w:rsidRDefault="00CE6E51">
      <w:r>
        <w:separator/>
      </w:r>
    </w:p>
  </w:footnote>
  <w:footnote w:type="continuationSeparator" w:id="0">
    <w:p w14:paraId="779BE073" w14:textId="77777777" w:rsidR="00CE6E51" w:rsidRDefault="00CE6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3B9F28" w14:textId="77777777" w:rsidR="00E42874" w:rsidRDefault="00E42874">
    <w:pPr>
      <w:ind w:left="0"/>
      <w:jc w:val="right"/>
      <w:rPr>
        <w:rFonts w:ascii="Segoe UI" w:hAnsi="Segoe UI" w:cs="Segoe UI"/>
        <w:b/>
        <w:sz w:val="20"/>
      </w:rPr>
    </w:pPr>
  </w:p>
  <w:p w14:paraId="0A61243A" w14:textId="77777777" w:rsidR="00E42874" w:rsidRDefault="00E4287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963086"/>
    <w:multiLevelType w:val="multilevel"/>
    <w:tmpl w:val="6B1EE69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1BB60A6"/>
    <w:multiLevelType w:val="multilevel"/>
    <w:tmpl w:val="3BD6E1FE"/>
    <w:lvl w:ilvl="0">
      <w:start w:val="1"/>
      <w:numFmt w:val="bullet"/>
      <w:lvlText w:val=""/>
      <w:lvlJc w:val="left"/>
      <w:pPr>
        <w:tabs>
          <w:tab w:val="num" w:pos="0"/>
        </w:tabs>
        <w:ind w:left="862" w:hanging="360"/>
      </w:pPr>
      <w:rPr>
        <w:rFonts w:ascii="Symbol" w:hAnsi="Symbol" w:cs="Symbol" w:hint="default"/>
      </w:rPr>
    </w:lvl>
    <w:lvl w:ilvl="1">
      <w:numFmt w:val="bullet"/>
      <w:lvlText w:val="•"/>
      <w:lvlJc w:val="left"/>
      <w:pPr>
        <w:tabs>
          <w:tab w:val="num" w:pos="0"/>
        </w:tabs>
        <w:ind w:left="1582" w:hanging="360"/>
      </w:pPr>
      <w:rPr>
        <w:rFonts w:ascii="Calibri" w:hAnsi="Calibri" w:cs="Calibri" w:hint="default"/>
      </w:rPr>
    </w:lvl>
    <w:lvl w:ilvl="2">
      <w:start w:val="1"/>
      <w:numFmt w:val="bullet"/>
      <w:lvlText w:val=""/>
      <w:lvlJc w:val="left"/>
      <w:pPr>
        <w:tabs>
          <w:tab w:val="num" w:pos="0"/>
        </w:tabs>
        <w:ind w:left="2302" w:hanging="360"/>
      </w:pPr>
      <w:rPr>
        <w:rFonts w:ascii="Wingdings" w:hAnsi="Wingdings" w:cs="Wingdings" w:hint="default"/>
      </w:rPr>
    </w:lvl>
    <w:lvl w:ilvl="3">
      <w:start w:val="1"/>
      <w:numFmt w:val="bullet"/>
      <w:lvlText w:val=""/>
      <w:lvlJc w:val="left"/>
      <w:pPr>
        <w:tabs>
          <w:tab w:val="num" w:pos="0"/>
        </w:tabs>
        <w:ind w:left="3022" w:hanging="360"/>
      </w:pPr>
      <w:rPr>
        <w:rFonts w:ascii="Symbol" w:hAnsi="Symbol" w:cs="Symbol" w:hint="default"/>
      </w:rPr>
    </w:lvl>
    <w:lvl w:ilvl="4">
      <w:start w:val="1"/>
      <w:numFmt w:val="bullet"/>
      <w:lvlText w:val="o"/>
      <w:lvlJc w:val="left"/>
      <w:pPr>
        <w:tabs>
          <w:tab w:val="num" w:pos="0"/>
        </w:tabs>
        <w:ind w:left="3742" w:hanging="360"/>
      </w:pPr>
      <w:rPr>
        <w:rFonts w:ascii="Courier New" w:hAnsi="Courier New" w:cs="Courier New" w:hint="default"/>
      </w:rPr>
    </w:lvl>
    <w:lvl w:ilvl="5">
      <w:start w:val="1"/>
      <w:numFmt w:val="bullet"/>
      <w:lvlText w:val=""/>
      <w:lvlJc w:val="left"/>
      <w:pPr>
        <w:tabs>
          <w:tab w:val="num" w:pos="0"/>
        </w:tabs>
        <w:ind w:left="4462" w:hanging="360"/>
      </w:pPr>
      <w:rPr>
        <w:rFonts w:ascii="Wingdings" w:hAnsi="Wingdings" w:cs="Wingdings" w:hint="default"/>
      </w:rPr>
    </w:lvl>
    <w:lvl w:ilvl="6">
      <w:start w:val="1"/>
      <w:numFmt w:val="bullet"/>
      <w:lvlText w:val=""/>
      <w:lvlJc w:val="left"/>
      <w:pPr>
        <w:tabs>
          <w:tab w:val="num" w:pos="0"/>
        </w:tabs>
        <w:ind w:left="5182" w:hanging="360"/>
      </w:pPr>
      <w:rPr>
        <w:rFonts w:ascii="Symbol" w:hAnsi="Symbol" w:cs="Symbol" w:hint="default"/>
      </w:rPr>
    </w:lvl>
    <w:lvl w:ilvl="7">
      <w:start w:val="1"/>
      <w:numFmt w:val="bullet"/>
      <w:lvlText w:val="o"/>
      <w:lvlJc w:val="left"/>
      <w:pPr>
        <w:tabs>
          <w:tab w:val="num" w:pos="0"/>
        </w:tabs>
        <w:ind w:left="5902" w:hanging="360"/>
      </w:pPr>
      <w:rPr>
        <w:rFonts w:ascii="Courier New" w:hAnsi="Courier New" w:cs="Courier New" w:hint="default"/>
      </w:rPr>
    </w:lvl>
    <w:lvl w:ilvl="8">
      <w:start w:val="1"/>
      <w:numFmt w:val="bullet"/>
      <w:lvlText w:val=""/>
      <w:lvlJc w:val="left"/>
      <w:pPr>
        <w:tabs>
          <w:tab w:val="num" w:pos="0"/>
        </w:tabs>
        <w:ind w:left="6622" w:hanging="360"/>
      </w:pPr>
      <w:rPr>
        <w:rFonts w:ascii="Wingdings" w:hAnsi="Wingdings" w:cs="Wingdings" w:hint="default"/>
      </w:rPr>
    </w:lvl>
  </w:abstractNum>
  <w:abstractNum w:abstractNumId="2" w15:restartNumberingAfterBreak="0">
    <w:nsid w:val="1A253657"/>
    <w:multiLevelType w:val="multilevel"/>
    <w:tmpl w:val="B382048A"/>
    <w:lvl w:ilvl="0">
      <w:start w:val="1"/>
      <w:numFmt w:val="bullet"/>
      <w:lvlText w:val=""/>
      <w:lvlJc w:val="left"/>
      <w:pPr>
        <w:tabs>
          <w:tab w:val="num" w:pos="0"/>
        </w:tabs>
        <w:ind w:left="1800" w:hanging="360"/>
      </w:pPr>
      <w:rPr>
        <w:rFonts w:ascii="Symbol" w:hAnsi="Symbol" w:cs="Symbol"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3" w15:restartNumberingAfterBreak="0">
    <w:nsid w:val="23A81B06"/>
    <w:multiLevelType w:val="multilevel"/>
    <w:tmpl w:val="CB2CF53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15:restartNumberingAfterBreak="0">
    <w:nsid w:val="24C97C62"/>
    <w:multiLevelType w:val="multilevel"/>
    <w:tmpl w:val="43047A84"/>
    <w:lvl w:ilvl="0">
      <w:start w:val="1"/>
      <w:numFmt w:val="decimal"/>
      <w:lvlText w:val="%1"/>
      <w:lvlJc w:val="left"/>
      <w:pPr>
        <w:tabs>
          <w:tab w:val="num" w:pos="0"/>
        </w:tabs>
        <w:ind w:left="3551" w:hanging="432"/>
      </w:pPr>
    </w:lvl>
    <w:lvl w:ilvl="1">
      <w:start w:val="1"/>
      <w:numFmt w:val="decimal"/>
      <w:lvlText w:val="%1.%2"/>
      <w:lvlJc w:val="left"/>
      <w:pPr>
        <w:tabs>
          <w:tab w:val="num" w:pos="0"/>
        </w:tabs>
        <w:ind w:left="2703" w:hanging="576"/>
      </w:pPr>
      <w:rPr>
        <w:b w:val="0"/>
        <w:sz w:val="22"/>
        <w:szCs w:val="22"/>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5" w15:restartNumberingAfterBreak="0">
    <w:nsid w:val="32355D57"/>
    <w:multiLevelType w:val="multilevel"/>
    <w:tmpl w:val="2B32888C"/>
    <w:lvl w:ilvl="0">
      <w:start w:val="1"/>
      <w:numFmt w:val="decimal"/>
      <w:lvlText w:val="%1"/>
      <w:lvlJc w:val="left"/>
      <w:pPr>
        <w:tabs>
          <w:tab w:val="num" w:pos="0"/>
        </w:tabs>
        <w:ind w:left="3551" w:hanging="432"/>
      </w:pPr>
    </w:lvl>
    <w:lvl w:ilvl="1">
      <w:start w:val="1"/>
      <w:numFmt w:val="decimal"/>
      <w:lvlText w:val="%1.%2"/>
      <w:lvlJc w:val="left"/>
      <w:pPr>
        <w:tabs>
          <w:tab w:val="num" w:pos="0"/>
        </w:tabs>
        <w:ind w:left="2703" w:hanging="576"/>
      </w:pPr>
      <w:rPr>
        <w:b w:val="0"/>
        <w:sz w:val="22"/>
        <w:szCs w:val="22"/>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6" w15:restartNumberingAfterBreak="0">
    <w:nsid w:val="333B0904"/>
    <w:multiLevelType w:val="multilevel"/>
    <w:tmpl w:val="3CE0EB36"/>
    <w:lvl w:ilvl="0">
      <w:start w:val="1"/>
      <w:numFmt w:val="bullet"/>
      <w:lvlText w:val=""/>
      <w:lvlJc w:val="left"/>
      <w:pPr>
        <w:tabs>
          <w:tab w:val="num" w:pos="0"/>
        </w:tabs>
        <w:ind w:left="1296" w:hanging="360"/>
      </w:pPr>
      <w:rPr>
        <w:rFonts w:ascii="Symbol" w:hAnsi="Symbol" w:cs="Symbol" w:hint="default"/>
      </w:rPr>
    </w:lvl>
    <w:lvl w:ilvl="1">
      <w:start w:val="1"/>
      <w:numFmt w:val="bullet"/>
      <w:lvlText w:val="o"/>
      <w:lvlJc w:val="left"/>
      <w:pPr>
        <w:tabs>
          <w:tab w:val="num" w:pos="0"/>
        </w:tabs>
        <w:ind w:left="2016" w:hanging="360"/>
      </w:pPr>
      <w:rPr>
        <w:rFonts w:ascii="Courier New" w:hAnsi="Courier New" w:cs="Courier New" w:hint="default"/>
      </w:rPr>
    </w:lvl>
    <w:lvl w:ilvl="2">
      <w:start w:val="1"/>
      <w:numFmt w:val="bullet"/>
      <w:lvlText w:val=""/>
      <w:lvlJc w:val="left"/>
      <w:pPr>
        <w:tabs>
          <w:tab w:val="num" w:pos="0"/>
        </w:tabs>
        <w:ind w:left="2736" w:hanging="360"/>
      </w:pPr>
      <w:rPr>
        <w:rFonts w:ascii="Wingdings" w:hAnsi="Wingdings" w:cs="Wingdings" w:hint="default"/>
      </w:rPr>
    </w:lvl>
    <w:lvl w:ilvl="3">
      <w:start w:val="1"/>
      <w:numFmt w:val="bullet"/>
      <w:lvlText w:val=""/>
      <w:lvlJc w:val="left"/>
      <w:pPr>
        <w:tabs>
          <w:tab w:val="num" w:pos="0"/>
        </w:tabs>
        <w:ind w:left="3456" w:hanging="360"/>
      </w:pPr>
      <w:rPr>
        <w:rFonts w:ascii="Symbol" w:hAnsi="Symbol" w:cs="Symbol" w:hint="default"/>
      </w:rPr>
    </w:lvl>
    <w:lvl w:ilvl="4">
      <w:start w:val="1"/>
      <w:numFmt w:val="bullet"/>
      <w:lvlText w:val="o"/>
      <w:lvlJc w:val="left"/>
      <w:pPr>
        <w:tabs>
          <w:tab w:val="num" w:pos="0"/>
        </w:tabs>
        <w:ind w:left="4176" w:hanging="360"/>
      </w:pPr>
      <w:rPr>
        <w:rFonts w:ascii="Courier New" w:hAnsi="Courier New" w:cs="Courier New" w:hint="default"/>
      </w:rPr>
    </w:lvl>
    <w:lvl w:ilvl="5">
      <w:start w:val="1"/>
      <w:numFmt w:val="bullet"/>
      <w:lvlText w:val=""/>
      <w:lvlJc w:val="left"/>
      <w:pPr>
        <w:tabs>
          <w:tab w:val="num" w:pos="0"/>
        </w:tabs>
        <w:ind w:left="4896" w:hanging="360"/>
      </w:pPr>
      <w:rPr>
        <w:rFonts w:ascii="Wingdings" w:hAnsi="Wingdings" w:cs="Wingdings" w:hint="default"/>
      </w:rPr>
    </w:lvl>
    <w:lvl w:ilvl="6">
      <w:start w:val="1"/>
      <w:numFmt w:val="bullet"/>
      <w:lvlText w:val=""/>
      <w:lvlJc w:val="left"/>
      <w:pPr>
        <w:tabs>
          <w:tab w:val="num" w:pos="0"/>
        </w:tabs>
        <w:ind w:left="5616" w:hanging="360"/>
      </w:pPr>
      <w:rPr>
        <w:rFonts w:ascii="Symbol" w:hAnsi="Symbol" w:cs="Symbol" w:hint="default"/>
      </w:rPr>
    </w:lvl>
    <w:lvl w:ilvl="7">
      <w:start w:val="1"/>
      <w:numFmt w:val="bullet"/>
      <w:lvlText w:val="o"/>
      <w:lvlJc w:val="left"/>
      <w:pPr>
        <w:tabs>
          <w:tab w:val="num" w:pos="0"/>
        </w:tabs>
        <w:ind w:left="6336" w:hanging="360"/>
      </w:pPr>
      <w:rPr>
        <w:rFonts w:ascii="Courier New" w:hAnsi="Courier New" w:cs="Courier New" w:hint="default"/>
      </w:rPr>
    </w:lvl>
    <w:lvl w:ilvl="8">
      <w:start w:val="1"/>
      <w:numFmt w:val="bullet"/>
      <w:lvlText w:val=""/>
      <w:lvlJc w:val="left"/>
      <w:pPr>
        <w:tabs>
          <w:tab w:val="num" w:pos="0"/>
        </w:tabs>
        <w:ind w:left="7056" w:hanging="360"/>
      </w:pPr>
      <w:rPr>
        <w:rFonts w:ascii="Wingdings" w:hAnsi="Wingdings" w:cs="Wingdings" w:hint="default"/>
      </w:rPr>
    </w:lvl>
  </w:abstractNum>
  <w:abstractNum w:abstractNumId="7" w15:restartNumberingAfterBreak="0">
    <w:nsid w:val="34374F07"/>
    <w:multiLevelType w:val="multilevel"/>
    <w:tmpl w:val="1E3C3D84"/>
    <w:lvl w:ilvl="0">
      <w:start w:val="1"/>
      <w:numFmt w:val="decimal"/>
      <w:pStyle w:val="NormlnOdsazen"/>
      <w:lvlText w:val="7.%1."/>
      <w:lvlJc w:val="left"/>
      <w:pPr>
        <w:tabs>
          <w:tab w:val="num" w:pos="927"/>
        </w:tabs>
        <w:ind w:left="927" w:hanging="567"/>
      </w:pPr>
      <w:rPr>
        <w:b w:val="0"/>
      </w:rPr>
    </w:lvl>
    <w:lvl w:ilvl="1">
      <w:start w:val="1"/>
      <w:numFmt w:val="bullet"/>
      <w:lvlText w:val="-"/>
      <w:lvlJc w:val="left"/>
      <w:pPr>
        <w:tabs>
          <w:tab w:val="num" w:pos="1443"/>
        </w:tabs>
        <w:ind w:left="1443" w:hanging="360"/>
      </w:pPr>
      <w:rPr>
        <w:rFonts w:ascii="Arial" w:hAnsi="Arial" w:cs="Arial" w:hint="default"/>
      </w:rPr>
    </w:lvl>
    <w:lvl w:ilvl="2">
      <w:start w:val="2"/>
      <w:numFmt w:val="upperLetter"/>
      <w:lvlText w:val="%3."/>
      <w:lvlJc w:val="left"/>
      <w:pPr>
        <w:tabs>
          <w:tab w:val="num" w:pos="2343"/>
        </w:tabs>
        <w:ind w:left="2343" w:hanging="360"/>
      </w:pPr>
      <w:rPr>
        <w:rFonts w:eastAsia="MS Mincho"/>
        <w:b/>
      </w:rPr>
    </w:lvl>
    <w:lvl w:ilvl="3">
      <w:start w:val="1"/>
      <w:numFmt w:val="lowerLetter"/>
      <w:lvlText w:val="%4)"/>
      <w:lvlJc w:val="left"/>
      <w:pPr>
        <w:tabs>
          <w:tab w:val="num" w:pos="2883"/>
        </w:tabs>
        <w:ind w:left="2883" w:hanging="360"/>
      </w:pPr>
      <w:rPr>
        <w:b w:val="0"/>
      </w:rPr>
    </w:lvl>
    <w:lvl w:ilvl="4">
      <w:start w:val="1"/>
      <w:numFmt w:val="lowerLetter"/>
      <w:lvlText w:val="%5."/>
      <w:lvlJc w:val="left"/>
      <w:pPr>
        <w:tabs>
          <w:tab w:val="num" w:pos="3603"/>
        </w:tabs>
        <w:ind w:left="3603" w:hanging="360"/>
      </w:pPr>
    </w:lvl>
    <w:lvl w:ilvl="5">
      <w:start w:val="1"/>
      <w:numFmt w:val="lowerRoman"/>
      <w:lvlText w:val="%6."/>
      <w:lvlJc w:val="right"/>
      <w:pPr>
        <w:tabs>
          <w:tab w:val="num" w:pos="4323"/>
        </w:tabs>
        <w:ind w:left="4323" w:hanging="180"/>
      </w:pPr>
    </w:lvl>
    <w:lvl w:ilvl="6">
      <w:start w:val="1"/>
      <w:numFmt w:val="decimal"/>
      <w:lvlText w:val="%7."/>
      <w:lvlJc w:val="left"/>
      <w:pPr>
        <w:tabs>
          <w:tab w:val="num" w:pos="5043"/>
        </w:tabs>
        <w:ind w:left="5043" w:hanging="360"/>
      </w:pPr>
    </w:lvl>
    <w:lvl w:ilvl="7">
      <w:start w:val="1"/>
      <w:numFmt w:val="lowerLetter"/>
      <w:lvlText w:val="%8."/>
      <w:lvlJc w:val="left"/>
      <w:pPr>
        <w:tabs>
          <w:tab w:val="num" w:pos="5763"/>
        </w:tabs>
        <w:ind w:left="5763" w:hanging="360"/>
      </w:pPr>
    </w:lvl>
    <w:lvl w:ilvl="8">
      <w:start w:val="1"/>
      <w:numFmt w:val="lowerRoman"/>
      <w:lvlText w:val="%9."/>
      <w:lvlJc w:val="right"/>
      <w:pPr>
        <w:tabs>
          <w:tab w:val="num" w:pos="6483"/>
        </w:tabs>
        <w:ind w:left="6483" w:hanging="180"/>
      </w:pPr>
    </w:lvl>
  </w:abstractNum>
  <w:abstractNum w:abstractNumId="8" w15:restartNumberingAfterBreak="0">
    <w:nsid w:val="34BD7238"/>
    <w:multiLevelType w:val="multilevel"/>
    <w:tmpl w:val="52482178"/>
    <w:lvl w:ilvl="0">
      <w:start w:val="1"/>
      <w:numFmt w:val="decimal"/>
      <w:lvlText w:val="%1"/>
      <w:lvlJc w:val="left"/>
      <w:pPr>
        <w:tabs>
          <w:tab w:val="num" w:pos="0"/>
        </w:tabs>
        <w:ind w:left="3551" w:hanging="432"/>
      </w:pPr>
    </w:lvl>
    <w:lvl w:ilvl="1">
      <w:start w:val="1"/>
      <w:numFmt w:val="decimal"/>
      <w:lvlText w:val="%1.%2"/>
      <w:lvlJc w:val="left"/>
      <w:pPr>
        <w:tabs>
          <w:tab w:val="num" w:pos="0"/>
        </w:tabs>
        <w:ind w:left="2703" w:hanging="576"/>
      </w:pPr>
      <w:rPr>
        <w:b w:val="0"/>
        <w:sz w:val="22"/>
        <w:szCs w:val="22"/>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9" w15:restartNumberingAfterBreak="0">
    <w:nsid w:val="44CB65DD"/>
    <w:multiLevelType w:val="multilevel"/>
    <w:tmpl w:val="3D7E733C"/>
    <w:lvl w:ilvl="0">
      <w:start w:val="1"/>
      <w:numFmt w:val="decimal"/>
      <w:lvlText w:val="%1"/>
      <w:lvlJc w:val="left"/>
      <w:pPr>
        <w:tabs>
          <w:tab w:val="num" w:pos="0"/>
        </w:tabs>
        <w:ind w:left="3551" w:hanging="432"/>
      </w:pPr>
    </w:lvl>
    <w:lvl w:ilvl="1">
      <w:start w:val="1"/>
      <w:numFmt w:val="decimal"/>
      <w:lvlText w:val="%1.%2"/>
      <w:lvlJc w:val="left"/>
      <w:pPr>
        <w:tabs>
          <w:tab w:val="num" w:pos="0"/>
        </w:tabs>
        <w:ind w:left="2703" w:hanging="576"/>
      </w:pPr>
      <w:rPr>
        <w:b w:val="0"/>
        <w:sz w:val="22"/>
        <w:szCs w:val="22"/>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0" w15:restartNumberingAfterBreak="0">
    <w:nsid w:val="4B2A5F22"/>
    <w:multiLevelType w:val="multilevel"/>
    <w:tmpl w:val="F22E8784"/>
    <w:lvl w:ilvl="0">
      <w:start w:val="1"/>
      <w:numFmt w:val="upperRoman"/>
      <w:pStyle w:val="Styl1"/>
      <w:lvlText w:val="%1."/>
      <w:lvlJc w:val="left"/>
      <w:pPr>
        <w:tabs>
          <w:tab w:val="num" w:pos="3658"/>
        </w:tabs>
        <w:ind w:left="3410"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5B7D100E"/>
    <w:multiLevelType w:val="multilevel"/>
    <w:tmpl w:val="5BB4937E"/>
    <w:lvl w:ilvl="0">
      <w:start w:val="1"/>
      <w:numFmt w:val="decimal"/>
      <w:pStyle w:val="lnek"/>
      <w:lvlText w:val="Čl. %1"/>
      <w:lvlJc w:val="left"/>
      <w:pPr>
        <w:tabs>
          <w:tab w:val="num" w:pos="720"/>
        </w:tabs>
        <w:ind w:left="432" w:hanging="432"/>
      </w:pPr>
      <w:rPr>
        <w:b/>
        <w:i w:val="0"/>
        <w:sz w:val="28"/>
      </w:rPr>
    </w:lvl>
    <w:lvl w:ilvl="1">
      <w:start w:val="1"/>
      <w:numFmt w:val="decimal"/>
      <w:lvlText w:val="%1.%2"/>
      <w:lvlJc w:val="left"/>
      <w:pPr>
        <w:tabs>
          <w:tab w:val="num" w:pos="510"/>
        </w:tabs>
        <w:ind w:left="510" w:hanging="51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66F7536F"/>
    <w:multiLevelType w:val="multilevel"/>
    <w:tmpl w:val="3C68ADEE"/>
    <w:lvl w:ilvl="0">
      <w:start w:val="1"/>
      <w:numFmt w:val="decimal"/>
      <w:lvlText w:val="%1"/>
      <w:lvlJc w:val="left"/>
      <w:pPr>
        <w:tabs>
          <w:tab w:val="num" w:pos="0"/>
        </w:tabs>
        <w:ind w:left="3551" w:hanging="432"/>
      </w:pPr>
    </w:lvl>
    <w:lvl w:ilvl="1">
      <w:start w:val="1"/>
      <w:numFmt w:val="decimal"/>
      <w:lvlText w:val="%1.%2"/>
      <w:lvlJc w:val="left"/>
      <w:pPr>
        <w:tabs>
          <w:tab w:val="num" w:pos="0"/>
        </w:tabs>
        <w:ind w:left="2703" w:hanging="576"/>
      </w:pPr>
      <w:rPr>
        <w:b w:val="0"/>
        <w:sz w:val="22"/>
        <w:szCs w:val="22"/>
      </w:rPr>
    </w:lvl>
    <w:lvl w:ilvl="2">
      <w:start w:val="1"/>
      <w:numFmt w:val="decimal"/>
      <w:lvlText w:val="%1.%2.%3"/>
      <w:lvlJc w:val="left"/>
      <w:pPr>
        <w:tabs>
          <w:tab w:val="num" w:pos="0"/>
        </w:tabs>
        <w:ind w:left="720" w:hanging="720"/>
      </w:pPr>
      <w:rPr>
        <w:b w:val="0"/>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3" w15:restartNumberingAfterBreak="0">
    <w:nsid w:val="6BEC1792"/>
    <w:multiLevelType w:val="multilevel"/>
    <w:tmpl w:val="CC2AF66C"/>
    <w:lvl w:ilvl="0">
      <w:start w:val="1"/>
      <w:numFmt w:val="lowerLetter"/>
      <w:lvlText w:val="%1)"/>
      <w:lvlJc w:val="left"/>
      <w:pPr>
        <w:tabs>
          <w:tab w:val="num" w:pos="0"/>
        </w:tabs>
        <w:ind w:left="1078" w:hanging="360"/>
      </w:pPr>
    </w:lvl>
    <w:lvl w:ilvl="1">
      <w:start w:val="1"/>
      <w:numFmt w:val="lowerLetter"/>
      <w:lvlText w:val="%2."/>
      <w:lvlJc w:val="left"/>
      <w:pPr>
        <w:tabs>
          <w:tab w:val="num" w:pos="0"/>
        </w:tabs>
        <w:ind w:left="1798" w:hanging="360"/>
      </w:pPr>
    </w:lvl>
    <w:lvl w:ilvl="2">
      <w:start w:val="1"/>
      <w:numFmt w:val="lowerRoman"/>
      <w:lvlText w:val="%3."/>
      <w:lvlJc w:val="right"/>
      <w:pPr>
        <w:tabs>
          <w:tab w:val="num" w:pos="0"/>
        </w:tabs>
        <w:ind w:left="2518" w:hanging="180"/>
      </w:pPr>
    </w:lvl>
    <w:lvl w:ilvl="3">
      <w:start w:val="1"/>
      <w:numFmt w:val="decimal"/>
      <w:lvlText w:val="%4."/>
      <w:lvlJc w:val="left"/>
      <w:pPr>
        <w:tabs>
          <w:tab w:val="num" w:pos="0"/>
        </w:tabs>
        <w:ind w:left="3238" w:hanging="360"/>
      </w:pPr>
    </w:lvl>
    <w:lvl w:ilvl="4">
      <w:start w:val="1"/>
      <w:numFmt w:val="lowerLetter"/>
      <w:lvlText w:val="%5."/>
      <w:lvlJc w:val="left"/>
      <w:pPr>
        <w:tabs>
          <w:tab w:val="num" w:pos="0"/>
        </w:tabs>
        <w:ind w:left="3958" w:hanging="360"/>
      </w:pPr>
    </w:lvl>
    <w:lvl w:ilvl="5">
      <w:start w:val="1"/>
      <w:numFmt w:val="lowerRoman"/>
      <w:lvlText w:val="%6."/>
      <w:lvlJc w:val="right"/>
      <w:pPr>
        <w:tabs>
          <w:tab w:val="num" w:pos="0"/>
        </w:tabs>
        <w:ind w:left="4678" w:hanging="180"/>
      </w:pPr>
    </w:lvl>
    <w:lvl w:ilvl="6">
      <w:start w:val="1"/>
      <w:numFmt w:val="decimal"/>
      <w:lvlText w:val="%7."/>
      <w:lvlJc w:val="left"/>
      <w:pPr>
        <w:tabs>
          <w:tab w:val="num" w:pos="0"/>
        </w:tabs>
        <w:ind w:left="5398" w:hanging="360"/>
      </w:pPr>
    </w:lvl>
    <w:lvl w:ilvl="7">
      <w:start w:val="1"/>
      <w:numFmt w:val="lowerLetter"/>
      <w:lvlText w:val="%8."/>
      <w:lvlJc w:val="left"/>
      <w:pPr>
        <w:tabs>
          <w:tab w:val="num" w:pos="0"/>
        </w:tabs>
        <w:ind w:left="6118" w:hanging="360"/>
      </w:pPr>
    </w:lvl>
    <w:lvl w:ilvl="8">
      <w:start w:val="1"/>
      <w:numFmt w:val="lowerRoman"/>
      <w:lvlText w:val="%9."/>
      <w:lvlJc w:val="right"/>
      <w:pPr>
        <w:tabs>
          <w:tab w:val="num" w:pos="0"/>
        </w:tabs>
        <w:ind w:left="6838" w:hanging="180"/>
      </w:pPr>
    </w:lvl>
  </w:abstractNum>
  <w:abstractNum w:abstractNumId="14" w15:restartNumberingAfterBreak="0">
    <w:nsid w:val="6CCD3C21"/>
    <w:multiLevelType w:val="multilevel"/>
    <w:tmpl w:val="EDEC166C"/>
    <w:lvl w:ilvl="0">
      <w:start w:val="8"/>
      <w:numFmt w:val="bullet"/>
      <w:lvlText w:val="-"/>
      <w:lvlJc w:val="left"/>
      <w:pPr>
        <w:tabs>
          <w:tab w:val="num" w:pos="0"/>
        </w:tabs>
        <w:ind w:left="720" w:hanging="360"/>
      </w:pPr>
      <w:rPr>
        <w:rFonts w:ascii="Calibri" w:hAnsi="Calibri" w:cs="Calibri" w:hint="default"/>
      </w:rPr>
    </w:lvl>
    <w:lvl w:ilvl="1">
      <w:start w:val="8"/>
      <w:numFmt w:val="bullet"/>
      <w:lvlText w:val="-"/>
      <w:lvlJc w:val="left"/>
      <w:pPr>
        <w:tabs>
          <w:tab w:val="num" w:pos="0"/>
        </w:tabs>
        <w:ind w:left="1440" w:hanging="360"/>
      </w:pPr>
      <w:rPr>
        <w:rFonts w:ascii="Calibri" w:hAnsi="Calibri" w:cs="Calibri"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704271C1"/>
    <w:multiLevelType w:val="multilevel"/>
    <w:tmpl w:val="B1521616"/>
    <w:lvl w:ilvl="0">
      <w:start w:val="3"/>
      <w:numFmt w:val="bullet"/>
      <w:lvlText w:val="-"/>
      <w:lvlJc w:val="left"/>
      <w:pPr>
        <w:tabs>
          <w:tab w:val="num" w:pos="0"/>
        </w:tabs>
        <w:ind w:left="1481" w:hanging="360"/>
      </w:pPr>
      <w:rPr>
        <w:rFonts w:ascii="Verdana" w:hAnsi="Verdana" w:cs="Verdana" w:hint="default"/>
      </w:rPr>
    </w:lvl>
    <w:lvl w:ilvl="1">
      <w:start w:val="1"/>
      <w:numFmt w:val="bullet"/>
      <w:lvlText w:val="o"/>
      <w:lvlJc w:val="left"/>
      <w:pPr>
        <w:tabs>
          <w:tab w:val="num" w:pos="0"/>
        </w:tabs>
        <w:ind w:left="2201" w:hanging="360"/>
      </w:pPr>
      <w:rPr>
        <w:rFonts w:ascii="Courier New" w:hAnsi="Courier New" w:cs="Courier New" w:hint="default"/>
      </w:rPr>
    </w:lvl>
    <w:lvl w:ilvl="2">
      <w:start w:val="1"/>
      <w:numFmt w:val="bullet"/>
      <w:lvlText w:val=""/>
      <w:lvlJc w:val="left"/>
      <w:pPr>
        <w:tabs>
          <w:tab w:val="num" w:pos="0"/>
        </w:tabs>
        <w:ind w:left="2921" w:hanging="360"/>
      </w:pPr>
      <w:rPr>
        <w:rFonts w:ascii="Wingdings" w:hAnsi="Wingdings" w:cs="Wingdings" w:hint="default"/>
      </w:rPr>
    </w:lvl>
    <w:lvl w:ilvl="3">
      <w:start w:val="1"/>
      <w:numFmt w:val="bullet"/>
      <w:lvlText w:val=""/>
      <w:lvlJc w:val="left"/>
      <w:pPr>
        <w:tabs>
          <w:tab w:val="num" w:pos="0"/>
        </w:tabs>
        <w:ind w:left="3641" w:hanging="360"/>
      </w:pPr>
      <w:rPr>
        <w:rFonts w:ascii="Symbol" w:hAnsi="Symbol" w:cs="Symbol" w:hint="default"/>
      </w:rPr>
    </w:lvl>
    <w:lvl w:ilvl="4">
      <w:start w:val="1"/>
      <w:numFmt w:val="bullet"/>
      <w:lvlText w:val="o"/>
      <w:lvlJc w:val="left"/>
      <w:pPr>
        <w:tabs>
          <w:tab w:val="num" w:pos="0"/>
        </w:tabs>
        <w:ind w:left="4361" w:hanging="360"/>
      </w:pPr>
      <w:rPr>
        <w:rFonts w:ascii="Courier New" w:hAnsi="Courier New" w:cs="Courier New" w:hint="default"/>
      </w:rPr>
    </w:lvl>
    <w:lvl w:ilvl="5">
      <w:start w:val="1"/>
      <w:numFmt w:val="bullet"/>
      <w:lvlText w:val=""/>
      <w:lvlJc w:val="left"/>
      <w:pPr>
        <w:tabs>
          <w:tab w:val="num" w:pos="0"/>
        </w:tabs>
        <w:ind w:left="5081" w:hanging="360"/>
      </w:pPr>
      <w:rPr>
        <w:rFonts w:ascii="Wingdings" w:hAnsi="Wingdings" w:cs="Wingdings" w:hint="default"/>
      </w:rPr>
    </w:lvl>
    <w:lvl w:ilvl="6">
      <w:start w:val="1"/>
      <w:numFmt w:val="bullet"/>
      <w:lvlText w:val=""/>
      <w:lvlJc w:val="left"/>
      <w:pPr>
        <w:tabs>
          <w:tab w:val="num" w:pos="0"/>
        </w:tabs>
        <w:ind w:left="5801" w:hanging="360"/>
      </w:pPr>
      <w:rPr>
        <w:rFonts w:ascii="Symbol" w:hAnsi="Symbol" w:cs="Symbol" w:hint="default"/>
      </w:rPr>
    </w:lvl>
    <w:lvl w:ilvl="7">
      <w:start w:val="1"/>
      <w:numFmt w:val="bullet"/>
      <w:lvlText w:val="o"/>
      <w:lvlJc w:val="left"/>
      <w:pPr>
        <w:tabs>
          <w:tab w:val="num" w:pos="0"/>
        </w:tabs>
        <w:ind w:left="6521" w:hanging="360"/>
      </w:pPr>
      <w:rPr>
        <w:rFonts w:ascii="Courier New" w:hAnsi="Courier New" w:cs="Courier New" w:hint="default"/>
      </w:rPr>
    </w:lvl>
    <w:lvl w:ilvl="8">
      <w:start w:val="1"/>
      <w:numFmt w:val="bullet"/>
      <w:lvlText w:val=""/>
      <w:lvlJc w:val="left"/>
      <w:pPr>
        <w:tabs>
          <w:tab w:val="num" w:pos="0"/>
        </w:tabs>
        <w:ind w:left="7241" w:hanging="360"/>
      </w:pPr>
      <w:rPr>
        <w:rFonts w:ascii="Wingdings" w:hAnsi="Wingdings" w:cs="Wingdings" w:hint="default"/>
      </w:rPr>
    </w:lvl>
  </w:abstractNum>
  <w:abstractNum w:abstractNumId="16" w15:restartNumberingAfterBreak="0">
    <w:nsid w:val="716B6EF6"/>
    <w:multiLevelType w:val="multilevel"/>
    <w:tmpl w:val="DCC8A51E"/>
    <w:lvl w:ilvl="0">
      <w:start w:val="1"/>
      <w:numFmt w:val="decimal"/>
      <w:pStyle w:val="Nadpis1"/>
      <w:lvlText w:val="%1"/>
      <w:lvlJc w:val="left"/>
      <w:pPr>
        <w:tabs>
          <w:tab w:val="num" w:pos="0"/>
        </w:tabs>
        <w:ind w:left="3551" w:hanging="432"/>
      </w:pPr>
    </w:lvl>
    <w:lvl w:ilvl="1">
      <w:start w:val="1"/>
      <w:numFmt w:val="decimal"/>
      <w:pStyle w:val="Nadpis2"/>
      <w:lvlText w:val="%1.%2"/>
      <w:lvlJc w:val="left"/>
      <w:pPr>
        <w:tabs>
          <w:tab w:val="num" w:pos="0"/>
        </w:tabs>
        <w:ind w:left="2703" w:hanging="576"/>
      </w:pPr>
      <w:rPr>
        <w:b w:val="0"/>
        <w:sz w:val="22"/>
        <w:szCs w:val="22"/>
      </w:rPr>
    </w:lvl>
    <w:lvl w:ilvl="2">
      <w:start w:val="1"/>
      <w:numFmt w:val="decimal"/>
      <w:pStyle w:val="Nadpis3"/>
      <w:lvlText w:val="%1.%2.%3"/>
      <w:lvlJc w:val="left"/>
      <w:pPr>
        <w:tabs>
          <w:tab w:val="num" w:pos="0"/>
        </w:tabs>
        <w:ind w:left="720" w:hanging="720"/>
      </w:pPr>
      <w:rPr>
        <w:b w:val="0"/>
      </w:rPr>
    </w:lvl>
    <w:lvl w:ilvl="3">
      <w:start w:val="1"/>
      <w:numFmt w:val="decimal"/>
      <w:pStyle w:val="Nadpis4"/>
      <w:lvlText w:val="%1.%2.%3.%4"/>
      <w:lvlJc w:val="left"/>
      <w:pPr>
        <w:tabs>
          <w:tab w:val="num" w:pos="0"/>
        </w:tabs>
        <w:ind w:left="864" w:hanging="864"/>
      </w:pPr>
    </w:lvl>
    <w:lvl w:ilvl="4">
      <w:start w:val="1"/>
      <w:numFmt w:val="decimal"/>
      <w:pStyle w:val="Nadpis5"/>
      <w:lvlText w:val="%1.%2.%3.%4.%5"/>
      <w:lvlJc w:val="left"/>
      <w:pPr>
        <w:tabs>
          <w:tab w:val="num" w:pos="0"/>
        </w:tabs>
        <w:ind w:left="1008" w:hanging="1008"/>
      </w:pPr>
    </w:lvl>
    <w:lvl w:ilvl="5">
      <w:start w:val="1"/>
      <w:numFmt w:val="decimal"/>
      <w:pStyle w:val="Nadpis6"/>
      <w:lvlText w:val="%1.%2.%3.%4.%5.%6"/>
      <w:lvlJc w:val="left"/>
      <w:pPr>
        <w:tabs>
          <w:tab w:val="num" w:pos="0"/>
        </w:tabs>
        <w:ind w:left="1152" w:hanging="1152"/>
      </w:pPr>
    </w:lvl>
    <w:lvl w:ilvl="6">
      <w:start w:val="1"/>
      <w:numFmt w:val="decimal"/>
      <w:pStyle w:val="Nadpis7"/>
      <w:lvlText w:val="%1.%2.%3.%4.%5.%6.%7"/>
      <w:lvlJc w:val="left"/>
      <w:pPr>
        <w:tabs>
          <w:tab w:val="num" w:pos="0"/>
        </w:tabs>
        <w:ind w:left="1296" w:hanging="1296"/>
      </w:pPr>
    </w:lvl>
    <w:lvl w:ilvl="7">
      <w:start w:val="1"/>
      <w:numFmt w:val="decimal"/>
      <w:pStyle w:val="Nadpis8"/>
      <w:lvlText w:val="%1.%2.%3.%4.%5.%6.%7.%8"/>
      <w:lvlJc w:val="left"/>
      <w:pPr>
        <w:tabs>
          <w:tab w:val="num" w:pos="0"/>
        </w:tabs>
        <w:ind w:left="1440" w:hanging="1440"/>
      </w:pPr>
    </w:lvl>
    <w:lvl w:ilvl="8">
      <w:start w:val="1"/>
      <w:numFmt w:val="decimal"/>
      <w:pStyle w:val="Nadpis9"/>
      <w:lvlText w:val="%1.%2.%3.%4.%5.%6.%7.%8.%9"/>
      <w:lvlJc w:val="left"/>
      <w:pPr>
        <w:tabs>
          <w:tab w:val="num" w:pos="0"/>
        </w:tabs>
        <w:ind w:left="1584" w:hanging="1584"/>
      </w:pPr>
    </w:lvl>
  </w:abstractNum>
  <w:abstractNum w:abstractNumId="17" w15:restartNumberingAfterBreak="0">
    <w:nsid w:val="719A7216"/>
    <w:multiLevelType w:val="multilevel"/>
    <w:tmpl w:val="F196B7C8"/>
    <w:lvl w:ilvl="0">
      <w:start w:val="1"/>
      <w:numFmt w:val="decimal"/>
      <w:lvlText w:val="%1"/>
      <w:lvlJc w:val="left"/>
      <w:pPr>
        <w:tabs>
          <w:tab w:val="num" w:pos="0"/>
        </w:tabs>
        <w:ind w:left="3551" w:hanging="432"/>
      </w:pPr>
    </w:lvl>
    <w:lvl w:ilvl="1">
      <w:start w:val="1"/>
      <w:numFmt w:val="decimal"/>
      <w:lvlText w:val="%1.%2"/>
      <w:lvlJc w:val="left"/>
      <w:pPr>
        <w:tabs>
          <w:tab w:val="num" w:pos="0"/>
        </w:tabs>
        <w:ind w:left="2703" w:hanging="576"/>
      </w:pPr>
      <w:rPr>
        <w:b/>
        <w:sz w:val="22"/>
        <w:szCs w:val="22"/>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num w:numId="1" w16cid:durableId="484124663">
    <w:abstractNumId w:val="16"/>
  </w:num>
  <w:num w:numId="2" w16cid:durableId="1980375083">
    <w:abstractNumId w:val="7"/>
  </w:num>
  <w:num w:numId="3" w16cid:durableId="1653869336">
    <w:abstractNumId w:val="10"/>
  </w:num>
  <w:num w:numId="4" w16cid:durableId="569922866">
    <w:abstractNumId w:val="11"/>
  </w:num>
  <w:num w:numId="5" w16cid:durableId="231699204">
    <w:abstractNumId w:val="17"/>
  </w:num>
  <w:num w:numId="6" w16cid:durableId="1021199311">
    <w:abstractNumId w:val="3"/>
  </w:num>
  <w:num w:numId="7" w16cid:durableId="249507399">
    <w:abstractNumId w:val="6"/>
  </w:num>
  <w:num w:numId="8" w16cid:durableId="18901024">
    <w:abstractNumId w:val="1"/>
  </w:num>
  <w:num w:numId="9" w16cid:durableId="168301357">
    <w:abstractNumId w:val="0"/>
  </w:num>
  <w:num w:numId="10" w16cid:durableId="1907571643">
    <w:abstractNumId w:val="2"/>
  </w:num>
  <w:num w:numId="11" w16cid:durableId="1244294062">
    <w:abstractNumId w:val="8"/>
  </w:num>
  <w:num w:numId="12" w16cid:durableId="2073381186">
    <w:abstractNumId w:val="14"/>
  </w:num>
  <w:num w:numId="13" w16cid:durableId="2009405797">
    <w:abstractNumId w:val="15"/>
  </w:num>
  <w:num w:numId="14" w16cid:durableId="1549760967">
    <w:abstractNumId w:val="13"/>
  </w:num>
  <w:num w:numId="15" w16cid:durableId="984312173">
    <w:abstractNumId w:val="9"/>
  </w:num>
  <w:num w:numId="16" w16cid:durableId="1066075392">
    <w:abstractNumId w:val="5"/>
  </w:num>
  <w:num w:numId="17" w16cid:durableId="2109932403">
    <w:abstractNumId w:val="12"/>
  </w:num>
  <w:num w:numId="18" w16cid:durableId="1510634257">
    <w:abstractNumId w:val="4"/>
  </w:num>
  <w:num w:numId="19" w16cid:durableId="1812358545">
    <w:abstractNumId w:val="16"/>
    <w:lvlOverride w:ilvl="1">
      <w:startOverride w:val="7"/>
    </w:lvlOverride>
  </w:num>
  <w:num w:numId="20" w16cid:durableId="1226137211">
    <w:abstractNumId w:val="16"/>
    <w:lvlOverride w:ilvl="1">
      <w:startOverride w:val="8"/>
    </w:lvlOverride>
  </w:num>
  <w:num w:numId="21" w16cid:durableId="658926346">
    <w:abstractNumId w:val="16"/>
  </w:num>
  <w:num w:numId="22" w16cid:durableId="916131432">
    <w:abstractNumId w:val="16"/>
    <w:lvlOverride w:ilvl="1">
      <w:startOverride w:val="6"/>
    </w:lvlOverride>
  </w:num>
  <w:num w:numId="23" w16cid:durableId="1978216150">
    <w:abstractNumId w:val="16"/>
    <w:lvlOverride w:ilvl="1">
      <w:startOverride w:val="10"/>
    </w:lvlOverride>
  </w:num>
  <w:num w:numId="24" w16cid:durableId="1589077722">
    <w:abstractNumId w:val="16"/>
    <w:lvlOverride w:ilvl="1">
      <w:startOverride w:val="15"/>
    </w:lvlOverride>
  </w:num>
  <w:num w:numId="25" w16cid:durableId="1416320266">
    <w:abstractNumId w:val="16"/>
    <w:lvlOverride w:ilvl="1">
      <w:lvl w:ilvl="1">
        <w:start w:val="1"/>
        <w:numFmt w:val="decimal"/>
        <w:pStyle w:val="Nadpis2"/>
        <w:lvlText w:val="%1.%2"/>
        <w:lvlJc w:val="left"/>
        <w:pPr>
          <w:tabs>
            <w:tab w:val="num" w:pos="0"/>
          </w:tabs>
          <w:ind w:left="2703" w:hanging="576"/>
        </w:pPr>
        <w:rPr>
          <w:b w:val="0"/>
          <w:bCs/>
          <w:sz w:val="22"/>
          <w:szCs w:val="22"/>
        </w:rPr>
      </w:lvl>
    </w:lvlOverride>
    <w:lvlOverride w:ilvl="2">
      <w:lvl w:ilvl="2">
        <w:start w:val="1"/>
        <w:numFmt w:val="decimal"/>
        <w:pStyle w:val="Nadpis3"/>
        <w:lvlText w:val="%1.%2.%3"/>
        <w:lvlJc w:val="left"/>
        <w:pPr>
          <w:tabs>
            <w:tab w:val="num" w:pos="0"/>
          </w:tabs>
          <w:ind w:left="720" w:hanging="720"/>
        </w:pPr>
        <w:rPr>
          <w:b/>
        </w:rPr>
      </w:lvl>
    </w:lvlOverride>
  </w:num>
  <w:num w:numId="26" w16cid:durableId="1908415534">
    <w:abstractNumId w:val="16"/>
    <w:lvlOverride w:ilvl="1">
      <w:lvl w:ilvl="1">
        <w:start w:val="1"/>
        <w:numFmt w:val="decimal"/>
        <w:pStyle w:val="Nadpis2"/>
        <w:lvlText w:val="%1.%2"/>
        <w:lvlJc w:val="left"/>
        <w:pPr>
          <w:tabs>
            <w:tab w:val="num" w:pos="0"/>
          </w:tabs>
          <w:ind w:left="2703" w:hanging="576"/>
        </w:pPr>
        <w:rPr>
          <w:b w:val="0"/>
          <w:bCs/>
          <w:sz w:val="22"/>
          <w:szCs w:val="22"/>
        </w:rPr>
      </w:lvl>
    </w:lvlOverride>
    <w:lvlOverride w:ilvl="2">
      <w:lvl w:ilvl="2">
        <w:start w:val="1"/>
        <w:numFmt w:val="decimal"/>
        <w:pStyle w:val="Nadpis3"/>
        <w:lvlText w:val="%1.%2.%3"/>
        <w:lvlJc w:val="left"/>
        <w:pPr>
          <w:tabs>
            <w:tab w:val="num" w:pos="0"/>
          </w:tabs>
          <w:ind w:left="720" w:hanging="720"/>
        </w:pPr>
        <w:rPr>
          <w:b/>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revisionView w:inkAnnotations="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874"/>
    <w:rsid w:val="000E5ABF"/>
    <w:rsid w:val="004C163B"/>
    <w:rsid w:val="006934A3"/>
    <w:rsid w:val="00735EC4"/>
    <w:rsid w:val="00BC1D2F"/>
    <w:rsid w:val="00CE6E51"/>
    <w:rsid w:val="00E4287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D511A"/>
  <w15:docId w15:val="{8D37A4D4-BE71-4B03-BD1F-0B714FA08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4634C"/>
    <w:pPr>
      <w:ind w:left="357"/>
      <w:jc w:val="both"/>
    </w:pPr>
    <w:rPr>
      <w:sz w:val="24"/>
    </w:rPr>
  </w:style>
  <w:style w:type="paragraph" w:styleId="Nadpis1">
    <w:name w:val="heading 1"/>
    <w:basedOn w:val="Normln"/>
    <w:next w:val="Nadpis2"/>
    <w:link w:val="Nadpis1Char"/>
    <w:qFormat/>
    <w:rsid w:val="00CA7091"/>
    <w:pPr>
      <w:numPr>
        <w:numId w:val="1"/>
      </w:numPr>
      <w:shd w:val="clear" w:color="auto" w:fill="FFFFFF" w:themeFill="background1"/>
      <w:spacing w:before="240"/>
      <w:ind w:left="432" w:firstLine="0"/>
      <w:jc w:val="center"/>
      <w:outlineLvl w:val="0"/>
    </w:pPr>
    <w:rPr>
      <w:rFonts w:ascii="Calibri" w:hAnsi="Calibri"/>
      <w:b/>
      <w:caps/>
      <w:sz w:val="28"/>
      <w:szCs w:val="24"/>
    </w:rPr>
  </w:style>
  <w:style w:type="paragraph" w:styleId="Nadpis2">
    <w:name w:val="heading 2"/>
    <w:basedOn w:val="Normln"/>
    <w:next w:val="Nadpis3"/>
    <w:link w:val="Nadpis2Char"/>
    <w:qFormat/>
    <w:rsid w:val="0008426C"/>
    <w:pPr>
      <w:numPr>
        <w:ilvl w:val="1"/>
        <w:numId w:val="1"/>
      </w:numPr>
      <w:spacing w:before="120" w:after="120"/>
      <w:outlineLvl w:val="1"/>
    </w:pPr>
    <w:rPr>
      <w:rFonts w:asciiTheme="minorHAnsi" w:hAnsiTheme="minorHAnsi"/>
      <w:sz w:val="22"/>
      <w:szCs w:val="24"/>
    </w:rPr>
  </w:style>
  <w:style w:type="paragraph" w:styleId="Nadpis3">
    <w:name w:val="heading 3"/>
    <w:basedOn w:val="Normln"/>
    <w:link w:val="Nadpis3Char"/>
    <w:qFormat/>
    <w:rsid w:val="004F7EC0"/>
    <w:pPr>
      <w:numPr>
        <w:ilvl w:val="2"/>
        <w:numId w:val="1"/>
      </w:numPr>
      <w:spacing w:before="60" w:after="60"/>
      <w:outlineLvl w:val="2"/>
    </w:pPr>
    <w:rPr>
      <w:rFonts w:asciiTheme="minorHAnsi" w:hAnsiTheme="minorHAnsi"/>
      <w:sz w:val="22"/>
    </w:rPr>
  </w:style>
  <w:style w:type="paragraph" w:styleId="Nadpis4">
    <w:name w:val="heading 4"/>
    <w:basedOn w:val="Normln"/>
    <w:qFormat/>
    <w:rsid w:val="005D0257"/>
    <w:pPr>
      <w:numPr>
        <w:ilvl w:val="3"/>
        <w:numId w:val="1"/>
      </w:numPr>
      <w:outlineLvl w:val="3"/>
    </w:pPr>
    <w:rPr>
      <w:rFonts w:ascii="Arial" w:hAnsi="Arial"/>
      <w:sz w:val="20"/>
    </w:rPr>
  </w:style>
  <w:style w:type="paragraph" w:styleId="Nadpis5">
    <w:name w:val="heading 5"/>
    <w:basedOn w:val="Normln"/>
    <w:next w:val="Normln"/>
    <w:qFormat/>
    <w:rsid w:val="0099587D"/>
    <w:pPr>
      <w:numPr>
        <w:ilvl w:val="4"/>
        <w:numId w:val="1"/>
      </w:numPr>
      <w:spacing w:before="240" w:after="60"/>
      <w:outlineLvl w:val="4"/>
    </w:pPr>
    <w:rPr>
      <w:b/>
      <w:bCs/>
      <w:i/>
      <w:iCs/>
      <w:sz w:val="26"/>
      <w:szCs w:val="26"/>
    </w:rPr>
  </w:style>
  <w:style w:type="paragraph" w:styleId="Nadpis6">
    <w:name w:val="heading 6"/>
    <w:basedOn w:val="Normln"/>
    <w:next w:val="Normln"/>
    <w:qFormat/>
    <w:rsid w:val="0099587D"/>
    <w:pPr>
      <w:numPr>
        <w:ilvl w:val="5"/>
        <w:numId w:val="1"/>
      </w:numPr>
      <w:spacing w:before="240" w:after="60"/>
      <w:outlineLvl w:val="5"/>
    </w:pPr>
    <w:rPr>
      <w:b/>
      <w:bCs/>
      <w:sz w:val="22"/>
      <w:szCs w:val="22"/>
    </w:rPr>
  </w:style>
  <w:style w:type="paragraph" w:styleId="Nadpis7">
    <w:name w:val="heading 7"/>
    <w:basedOn w:val="Normln"/>
    <w:next w:val="Normln"/>
    <w:qFormat/>
    <w:rsid w:val="0099587D"/>
    <w:pPr>
      <w:numPr>
        <w:ilvl w:val="6"/>
        <w:numId w:val="1"/>
      </w:numPr>
      <w:spacing w:before="240" w:after="60"/>
      <w:outlineLvl w:val="6"/>
    </w:pPr>
    <w:rPr>
      <w:szCs w:val="24"/>
    </w:rPr>
  </w:style>
  <w:style w:type="paragraph" w:styleId="Nadpis8">
    <w:name w:val="heading 8"/>
    <w:basedOn w:val="Normln"/>
    <w:next w:val="Normln"/>
    <w:qFormat/>
    <w:rsid w:val="0099587D"/>
    <w:pPr>
      <w:numPr>
        <w:ilvl w:val="7"/>
        <w:numId w:val="1"/>
      </w:numPr>
      <w:spacing w:before="240" w:after="60"/>
      <w:outlineLvl w:val="7"/>
    </w:pPr>
    <w:rPr>
      <w:i/>
      <w:iCs/>
      <w:szCs w:val="24"/>
    </w:rPr>
  </w:style>
  <w:style w:type="paragraph" w:styleId="Nadpis9">
    <w:name w:val="heading 9"/>
    <w:basedOn w:val="Normln"/>
    <w:next w:val="Normln"/>
    <w:qFormat/>
    <w:rsid w:val="0099587D"/>
    <w:pPr>
      <w:numPr>
        <w:ilvl w:val="8"/>
        <w:numId w:val="1"/>
      </w:num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Styl2CharChar">
    <w:name w:val="Styl2 Char Char"/>
    <w:link w:val="Styl2"/>
    <w:qFormat/>
    <w:rsid w:val="0099587D"/>
    <w:rPr>
      <w:rFonts w:ascii="Times New Roman Bold" w:hAnsi="Times New Roman Bold" w:cs="Courier New"/>
      <w:sz w:val="24"/>
      <w:szCs w:val="24"/>
      <w:lang w:val="cs-CZ" w:eastAsia="cs-CZ" w:bidi="ar-SA"/>
    </w:rPr>
  </w:style>
  <w:style w:type="character" w:styleId="Odkaznakoment">
    <w:name w:val="annotation reference"/>
    <w:qFormat/>
    <w:rsid w:val="00FB1724"/>
    <w:rPr>
      <w:rFonts w:ascii="Times New Roman Bold" w:hAnsi="Times New Roman Bold"/>
      <w:sz w:val="16"/>
      <w:szCs w:val="16"/>
      <w:lang w:val="sk-SK" w:eastAsia="en-US" w:bidi="ar-SA"/>
    </w:rPr>
  </w:style>
  <w:style w:type="character" w:customStyle="1" w:styleId="Internetovodkaz">
    <w:name w:val="Internetový odkaz"/>
    <w:rsid w:val="00BB1802"/>
    <w:rPr>
      <w:rFonts w:ascii="Times New Roman Bold" w:hAnsi="Times New Roman Bold"/>
      <w:color w:val="0000FF"/>
      <w:sz w:val="22"/>
      <w:szCs w:val="26"/>
      <w:u w:val="single"/>
      <w:lang w:val="sk-SK" w:eastAsia="en-US" w:bidi="ar-SA"/>
    </w:rPr>
  </w:style>
  <w:style w:type="character" w:customStyle="1" w:styleId="Zkladntextodsazen2Char">
    <w:name w:val="Základní text odsazený 2 Char"/>
    <w:link w:val="Zkladntextodsazen2"/>
    <w:qFormat/>
    <w:rsid w:val="007044AD"/>
    <w:rPr>
      <w:rFonts w:ascii="Times New Roman Bold" w:hAnsi="Times New Roman Bold"/>
      <w:sz w:val="24"/>
      <w:szCs w:val="26"/>
      <w:lang w:val="sk-SK" w:eastAsia="en-US" w:bidi="ar-SA"/>
    </w:rPr>
  </w:style>
  <w:style w:type="character" w:customStyle="1" w:styleId="ZpatChar">
    <w:name w:val="Zápatí Char"/>
    <w:link w:val="Zpat"/>
    <w:uiPriority w:val="99"/>
    <w:qFormat/>
    <w:rsid w:val="006E3B98"/>
    <w:rPr>
      <w:sz w:val="24"/>
    </w:rPr>
  </w:style>
  <w:style w:type="character" w:styleId="Siln">
    <w:name w:val="Strong"/>
    <w:uiPriority w:val="22"/>
    <w:qFormat/>
    <w:rsid w:val="00706A6F"/>
    <w:rPr>
      <w:rFonts w:ascii="Times New Roman Bold" w:hAnsi="Times New Roman Bold"/>
      <w:b/>
      <w:bCs/>
      <w:sz w:val="22"/>
      <w:szCs w:val="26"/>
      <w:lang w:val="sk-SK" w:eastAsia="en-US" w:bidi="ar-SA"/>
    </w:rPr>
  </w:style>
  <w:style w:type="character" w:customStyle="1" w:styleId="TextkomenteChar">
    <w:name w:val="Text komentáře Char"/>
    <w:basedOn w:val="Standardnpsmoodstavce"/>
    <w:link w:val="Textkomente"/>
    <w:qFormat/>
    <w:rsid w:val="00701041"/>
  </w:style>
  <w:style w:type="character" w:customStyle="1" w:styleId="StylNadpisChar">
    <w:name w:val="StylNadpis Char"/>
    <w:link w:val="StylNadpis"/>
    <w:qFormat/>
    <w:rsid w:val="00022C2C"/>
    <w:rPr>
      <w:rFonts w:ascii="Arial" w:hAnsi="Arial"/>
      <w:b/>
      <w:caps/>
      <w:sz w:val="24"/>
      <w:szCs w:val="24"/>
      <w:shd w:val="clear" w:color="auto" w:fill="CCFFFF"/>
      <w:lang w:val="sk-SK" w:eastAsia="en-US"/>
    </w:rPr>
  </w:style>
  <w:style w:type="character" w:customStyle="1" w:styleId="Nadpis2Char">
    <w:name w:val="Nadpis 2 Char"/>
    <w:basedOn w:val="Standardnpsmoodstavce"/>
    <w:link w:val="Nadpis2"/>
    <w:qFormat/>
    <w:rsid w:val="0008426C"/>
    <w:rPr>
      <w:rFonts w:asciiTheme="minorHAnsi" w:hAnsiTheme="minorHAnsi"/>
      <w:sz w:val="22"/>
      <w:szCs w:val="24"/>
    </w:rPr>
  </w:style>
  <w:style w:type="character" w:customStyle="1" w:styleId="OdstavecseseznamemChar">
    <w:name w:val="Odstavec se seznamem Char"/>
    <w:link w:val="Odstavecseseznamem"/>
    <w:uiPriority w:val="34"/>
    <w:qFormat/>
    <w:locked/>
    <w:rsid w:val="00E5302C"/>
    <w:rPr>
      <w:sz w:val="24"/>
    </w:rPr>
  </w:style>
  <w:style w:type="character" w:customStyle="1" w:styleId="Nadpis3Char">
    <w:name w:val="Nadpis 3 Char"/>
    <w:basedOn w:val="Standardnpsmoodstavce"/>
    <w:link w:val="Nadpis3"/>
    <w:qFormat/>
    <w:rsid w:val="00ED27FD"/>
    <w:rPr>
      <w:rFonts w:asciiTheme="minorHAnsi" w:hAnsiTheme="minorHAnsi"/>
      <w:sz w:val="22"/>
    </w:rPr>
  </w:style>
  <w:style w:type="character" w:customStyle="1" w:styleId="Nadpis1Char">
    <w:name w:val="Nadpis 1 Char"/>
    <w:basedOn w:val="Standardnpsmoodstavce"/>
    <w:link w:val="Nadpis1"/>
    <w:qFormat/>
    <w:rsid w:val="009F5A41"/>
    <w:rPr>
      <w:rFonts w:ascii="Calibri" w:hAnsi="Calibri"/>
      <w:b/>
      <w:caps/>
      <w:sz w:val="28"/>
      <w:szCs w:val="24"/>
      <w:shd w:val="clear" w:color="auto" w:fill="FFFFFF"/>
    </w:rPr>
  </w:style>
  <w:style w:type="paragraph" w:customStyle="1" w:styleId="Nadpis">
    <w:name w:val="Nadpis"/>
    <w:basedOn w:val="Normln"/>
    <w:next w:val="Zkladntext"/>
    <w:qFormat/>
    <w:rsid w:val="001255D9"/>
    <w:pPr>
      <w:keepNext/>
      <w:widowControl w:val="0"/>
      <w:spacing w:before="240" w:after="120"/>
      <w:ind w:left="0"/>
      <w:jc w:val="left"/>
    </w:pPr>
    <w:rPr>
      <w:rFonts w:ascii="Arial" w:eastAsia="Microsoft YaHei" w:hAnsi="Arial" w:cs="Mangal"/>
      <w:kern w:val="2"/>
      <w:sz w:val="28"/>
      <w:szCs w:val="28"/>
      <w:lang w:eastAsia="ar-SA"/>
    </w:rPr>
  </w:style>
  <w:style w:type="paragraph" w:styleId="Zkladntext">
    <w:name w:val="Body Text"/>
    <w:basedOn w:val="Normln"/>
    <w:rsid w:val="00BA414B"/>
    <w:pPr>
      <w:spacing w:after="120"/>
    </w:pPr>
  </w:style>
  <w:style w:type="paragraph" w:styleId="Seznam">
    <w:name w:val="List"/>
    <w:basedOn w:val="Normln"/>
    <w:rsid w:val="001A11F3"/>
    <w:pPr>
      <w:ind w:left="283" w:hanging="283"/>
      <w:jc w:val="left"/>
    </w:pPr>
    <w:rPr>
      <w:rFonts w:ascii="Arial" w:hAnsi="Arial"/>
      <w:sz w:val="22"/>
      <w:szCs w:val="24"/>
    </w:rPr>
  </w:style>
  <w:style w:type="paragraph" w:styleId="Titulek">
    <w:name w:val="caption"/>
    <w:basedOn w:val="Normln"/>
    <w:qFormat/>
    <w:pPr>
      <w:suppressLineNumbers/>
      <w:spacing w:before="120" w:after="120"/>
    </w:pPr>
    <w:rPr>
      <w:rFonts w:cs="Arial"/>
      <w:i/>
      <w:iCs/>
      <w:szCs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rsid w:val="004F7CDD"/>
    <w:pPr>
      <w:tabs>
        <w:tab w:val="center" w:pos="4536"/>
        <w:tab w:val="right" w:pos="9072"/>
      </w:tabs>
    </w:pPr>
  </w:style>
  <w:style w:type="paragraph" w:styleId="Zpat">
    <w:name w:val="footer"/>
    <w:basedOn w:val="Normln"/>
    <w:link w:val="ZpatChar"/>
    <w:uiPriority w:val="99"/>
    <w:rsid w:val="002D5FAE"/>
    <w:pPr>
      <w:tabs>
        <w:tab w:val="center" w:pos="4536"/>
        <w:tab w:val="right" w:pos="9072"/>
      </w:tabs>
    </w:pPr>
  </w:style>
  <w:style w:type="paragraph" w:styleId="Zkladntextodsazen">
    <w:name w:val="Body Text Indent"/>
    <w:basedOn w:val="Normln"/>
    <w:rsid w:val="00FD42EA"/>
    <w:pPr>
      <w:ind w:left="360" w:hanging="360"/>
    </w:pPr>
    <w:rPr>
      <w:sz w:val="22"/>
    </w:rPr>
  </w:style>
  <w:style w:type="paragraph" w:styleId="Zkladntext3">
    <w:name w:val="Body Text 3"/>
    <w:basedOn w:val="Normln"/>
    <w:qFormat/>
    <w:rsid w:val="00247054"/>
    <w:pPr>
      <w:spacing w:after="120"/>
    </w:pPr>
    <w:rPr>
      <w:sz w:val="16"/>
      <w:szCs w:val="16"/>
    </w:rPr>
  </w:style>
  <w:style w:type="paragraph" w:styleId="Prosttext">
    <w:name w:val="Plain Text"/>
    <w:basedOn w:val="Normln"/>
    <w:qFormat/>
    <w:rsid w:val="00912299"/>
    <w:rPr>
      <w:rFonts w:ascii="Courier New" w:hAnsi="Courier New" w:cs="Courier New"/>
    </w:rPr>
  </w:style>
  <w:style w:type="paragraph" w:customStyle="1" w:styleId="NormlnOdsazen">
    <w:name w:val="Normální  + Odsazení"/>
    <w:basedOn w:val="Normln"/>
    <w:qFormat/>
    <w:rsid w:val="00912299"/>
    <w:pPr>
      <w:numPr>
        <w:numId w:val="2"/>
      </w:numPr>
      <w:spacing w:after="120"/>
    </w:pPr>
    <w:rPr>
      <w:rFonts w:ascii="Verdana" w:hAnsi="Verdana"/>
      <w:szCs w:val="24"/>
    </w:rPr>
  </w:style>
  <w:style w:type="paragraph" w:customStyle="1" w:styleId="Styl1">
    <w:name w:val="Styl1"/>
    <w:basedOn w:val="Normln"/>
    <w:qFormat/>
    <w:rsid w:val="007472BB"/>
    <w:pPr>
      <w:numPr>
        <w:numId w:val="3"/>
      </w:numPr>
      <w:jc w:val="center"/>
    </w:pPr>
    <w:rPr>
      <w:b/>
      <w:sz w:val="28"/>
      <w:szCs w:val="24"/>
    </w:rPr>
  </w:style>
  <w:style w:type="paragraph" w:styleId="Zkladntext2">
    <w:name w:val="Body Text 2"/>
    <w:basedOn w:val="Normln"/>
    <w:qFormat/>
    <w:rsid w:val="00BA414B"/>
    <w:pPr>
      <w:spacing w:after="120" w:line="480" w:lineRule="auto"/>
    </w:pPr>
  </w:style>
  <w:style w:type="paragraph" w:customStyle="1" w:styleId="Styl2">
    <w:name w:val="Styl2"/>
    <w:basedOn w:val="Normln"/>
    <w:link w:val="Styl2CharChar"/>
    <w:qFormat/>
    <w:rsid w:val="0099587D"/>
    <w:pPr>
      <w:spacing w:before="240" w:after="120"/>
      <w:ind w:left="0"/>
    </w:pPr>
    <w:rPr>
      <w:rFonts w:ascii="Times New Roman Bold" w:hAnsi="Times New Roman Bold" w:cs="Courier New"/>
      <w:szCs w:val="24"/>
    </w:rPr>
  </w:style>
  <w:style w:type="paragraph" w:styleId="Obsah9">
    <w:name w:val="toc 9"/>
    <w:basedOn w:val="Normln"/>
    <w:next w:val="Normln"/>
    <w:autoRedefine/>
    <w:semiHidden/>
    <w:rsid w:val="00294F7D"/>
    <w:pPr>
      <w:ind w:left="1600"/>
    </w:pPr>
    <w:rPr>
      <w:sz w:val="18"/>
      <w:szCs w:val="18"/>
    </w:rPr>
  </w:style>
  <w:style w:type="paragraph" w:styleId="Zkladntextodsazen3">
    <w:name w:val="Body Text Indent 3"/>
    <w:basedOn w:val="Normln"/>
    <w:qFormat/>
    <w:rsid w:val="00124D64"/>
    <w:pPr>
      <w:spacing w:after="120"/>
      <w:ind w:left="283"/>
    </w:pPr>
    <w:rPr>
      <w:sz w:val="16"/>
      <w:szCs w:val="16"/>
    </w:rPr>
  </w:style>
  <w:style w:type="paragraph" w:styleId="Rozloendokumentu">
    <w:name w:val="Document Map"/>
    <w:basedOn w:val="Normln"/>
    <w:semiHidden/>
    <w:qFormat/>
    <w:rsid w:val="00CD2918"/>
    <w:pPr>
      <w:shd w:val="clear" w:color="auto" w:fill="000080"/>
    </w:pPr>
    <w:rPr>
      <w:rFonts w:ascii="Tahoma" w:hAnsi="Tahoma" w:cs="Tahoma"/>
      <w:sz w:val="20"/>
    </w:rPr>
  </w:style>
  <w:style w:type="paragraph" w:styleId="Textkomente">
    <w:name w:val="annotation text"/>
    <w:basedOn w:val="Normln"/>
    <w:link w:val="TextkomenteChar"/>
    <w:qFormat/>
    <w:rsid w:val="00FB1724"/>
    <w:rPr>
      <w:sz w:val="20"/>
    </w:rPr>
  </w:style>
  <w:style w:type="paragraph" w:styleId="Pedmtkomente">
    <w:name w:val="annotation subject"/>
    <w:basedOn w:val="Textkomente"/>
    <w:next w:val="Textkomente"/>
    <w:semiHidden/>
    <w:qFormat/>
    <w:rsid w:val="00FB1724"/>
    <w:rPr>
      <w:b/>
      <w:bCs/>
    </w:rPr>
  </w:style>
  <w:style w:type="paragraph" w:styleId="Textbubliny">
    <w:name w:val="Balloon Text"/>
    <w:basedOn w:val="Normln"/>
    <w:semiHidden/>
    <w:qFormat/>
    <w:rsid w:val="00FB1724"/>
    <w:rPr>
      <w:rFonts w:ascii="Tahoma" w:hAnsi="Tahoma" w:cs="Tahoma"/>
      <w:sz w:val="16"/>
      <w:szCs w:val="16"/>
    </w:rPr>
  </w:style>
  <w:style w:type="paragraph" w:customStyle="1" w:styleId="Char1CharCharChar">
    <w:name w:val="Char1 Char Char Char"/>
    <w:basedOn w:val="Normln"/>
    <w:qFormat/>
    <w:rsid w:val="000E66AA"/>
    <w:pPr>
      <w:spacing w:after="160" w:line="240" w:lineRule="exact"/>
    </w:pPr>
    <w:rPr>
      <w:rFonts w:ascii="Times New Roman Bold" w:hAnsi="Times New Roman Bold"/>
      <w:sz w:val="22"/>
      <w:szCs w:val="26"/>
      <w:lang w:val="sk-SK" w:eastAsia="en-US"/>
    </w:rPr>
  </w:style>
  <w:style w:type="paragraph" w:customStyle="1" w:styleId="Default">
    <w:name w:val="Default"/>
    <w:qFormat/>
    <w:rsid w:val="00395440"/>
    <w:pPr>
      <w:ind w:left="357"/>
      <w:jc w:val="both"/>
    </w:pPr>
    <w:rPr>
      <w:rFonts w:ascii="JohnSans Text Pro" w:hAnsi="JohnSans Text Pro" w:cs="JohnSans Text Pro"/>
      <w:color w:val="000000"/>
      <w:sz w:val="24"/>
      <w:szCs w:val="24"/>
    </w:rPr>
  </w:style>
  <w:style w:type="paragraph" w:customStyle="1" w:styleId="ZnakZnak">
    <w:name w:val="Znak Znak"/>
    <w:basedOn w:val="Normln"/>
    <w:qFormat/>
    <w:rsid w:val="00FC2B61"/>
    <w:pPr>
      <w:spacing w:after="160" w:line="240" w:lineRule="exact"/>
      <w:jc w:val="left"/>
    </w:pPr>
    <w:rPr>
      <w:rFonts w:ascii="Times New Roman Bold" w:hAnsi="Times New Roman Bold"/>
      <w:sz w:val="22"/>
      <w:szCs w:val="26"/>
      <w:lang w:val="sk-SK" w:eastAsia="en-US"/>
    </w:rPr>
  </w:style>
  <w:style w:type="paragraph" w:customStyle="1" w:styleId="styl20">
    <w:name w:val="styl2"/>
    <w:basedOn w:val="Normln"/>
    <w:qFormat/>
    <w:rsid w:val="00EA7234"/>
    <w:pPr>
      <w:tabs>
        <w:tab w:val="left" w:pos="612"/>
      </w:tabs>
      <w:spacing w:before="240" w:after="120"/>
      <w:ind w:left="612" w:hanging="432"/>
    </w:pPr>
    <w:rPr>
      <w:szCs w:val="24"/>
    </w:rPr>
  </w:style>
  <w:style w:type="paragraph" w:customStyle="1" w:styleId="Bodsmlouvy-21">
    <w:name w:val="Bod smlouvy - 2.1"/>
    <w:qFormat/>
    <w:rsid w:val="00746175"/>
    <w:pPr>
      <w:jc w:val="both"/>
      <w:outlineLvl w:val="1"/>
    </w:pPr>
    <w:rPr>
      <w:color w:val="000000"/>
      <w:sz w:val="22"/>
    </w:rPr>
  </w:style>
  <w:style w:type="paragraph" w:customStyle="1" w:styleId="lnek">
    <w:name w:val="Článek"/>
    <w:basedOn w:val="Normln"/>
    <w:next w:val="Bodsmlouvy-21"/>
    <w:qFormat/>
    <w:rsid w:val="00746175"/>
    <w:pPr>
      <w:numPr>
        <w:numId w:val="4"/>
      </w:numPr>
      <w:spacing w:before="360" w:after="360"/>
      <w:jc w:val="center"/>
    </w:pPr>
    <w:rPr>
      <w:b/>
      <w:color w:val="0000FF"/>
      <w:sz w:val="28"/>
    </w:rPr>
  </w:style>
  <w:style w:type="paragraph" w:customStyle="1" w:styleId="Bodsmlouvy-211">
    <w:name w:val="Bod smlouvy - 2.1.1"/>
    <w:basedOn w:val="Bodsmlouvy-21"/>
    <w:qFormat/>
    <w:rsid w:val="00746175"/>
    <w:pPr>
      <w:tabs>
        <w:tab w:val="left" w:pos="360"/>
        <w:tab w:val="left" w:pos="1134"/>
        <w:tab w:val="left" w:pos="3576"/>
        <w:tab w:val="right" w:pos="9356"/>
      </w:tabs>
      <w:spacing w:after="60"/>
      <w:ind w:left="360" w:hanging="360"/>
      <w:outlineLvl w:val="2"/>
    </w:pPr>
  </w:style>
  <w:style w:type="paragraph" w:customStyle="1" w:styleId="StyllnekPed30b">
    <w:name w:val="Styl Článek + Před:  30 b."/>
    <w:basedOn w:val="lnek"/>
    <w:qFormat/>
    <w:rsid w:val="00746175"/>
    <w:pPr>
      <w:spacing w:before="600"/>
    </w:pPr>
    <w:rPr>
      <w:bCs/>
    </w:rPr>
  </w:style>
  <w:style w:type="paragraph" w:customStyle="1" w:styleId="Zkladntext21">
    <w:name w:val="Základní text 21"/>
    <w:basedOn w:val="Normln"/>
    <w:qFormat/>
    <w:rsid w:val="00714740"/>
    <w:pPr>
      <w:spacing w:before="120"/>
      <w:ind w:left="0"/>
      <w:textAlignment w:val="baseline"/>
    </w:pPr>
    <w:rPr>
      <w:rFonts w:ascii="Arial" w:hAnsi="Arial"/>
      <w:sz w:val="22"/>
    </w:rPr>
  </w:style>
  <w:style w:type="paragraph" w:styleId="Zkladntextodsazen2">
    <w:name w:val="Body Text Indent 2"/>
    <w:basedOn w:val="Normln"/>
    <w:link w:val="Zkladntextodsazen2Char"/>
    <w:qFormat/>
    <w:rsid w:val="007044AD"/>
    <w:pPr>
      <w:spacing w:after="120" w:line="480" w:lineRule="auto"/>
      <w:ind w:left="283"/>
    </w:pPr>
    <w:rPr>
      <w:rFonts w:ascii="Times New Roman Bold" w:hAnsi="Times New Roman Bold"/>
      <w:szCs w:val="26"/>
      <w:lang w:val="sk-SK" w:eastAsia="en-US"/>
    </w:rPr>
  </w:style>
  <w:style w:type="paragraph" w:styleId="Textvbloku">
    <w:name w:val="Block Text"/>
    <w:basedOn w:val="Normln"/>
    <w:qFormat/>
    <w:rsid w:val="007044AD"/>
    <w:pPr>
      <w:ind w:left="0" w:right="-92"/>
    </w:pPr>
    <w:rPr>
      <w:szCs w:val="24"/>
    </w:rPr>
  </w:style>
  <w:style w:type="paragraph" w:customStyle="1" w:styleId="StylNadpis">
    <w:name w:val="StylNadpis"/>
    <w:basedOn w:val="Normln"/>
    <w:link w:val="StylNadpisChar"/>
    <w:qFormat/>
    <w:rsid w:val="00022C2C"/>
    <w:pPr>
      <w:pBdr>
        <w:top w:val="single" w:sz="4" w:space="1" w:color="000000"/>
        <w:left w:val="single" w:sz="4" w:space="16" w:color="000000"/>
        <w:bottom w:val="single" w:sz="4" w:space="1" w:color="000000"/>
        <w:right w:val="single" w:sz="4" w:space="4" w:color="000000"/>
      </w:pBdr>
      <w:shd w:val="clear" w:color="auto" w:fill="CCFFFF"/>
      <w:tabs>
        <w:tab w:val="left" w:pos="720"/>
      </w:tabs>
      <w:ind w:left="720" w:hanging="360"/>
      <w:jc w:val="left"/>
    </w:pPr>
    <w:rPr>
      <w:rFonts w:ascii="Arial" w:hAnsi="Arial"/>
      <w:b/>
      <w:caps/>
      <w:szCs w:val="24"/>
      <w:lang w:val="sk-SK" w:eastAsia="en-US"/>
    </w:rPr>
  </w:style>
  <w:style w:type="paragraph" w:styleId="Revize">
    <w:name w:val="Revision"/>
    <w:uiPriority w:val="99"/>
    <w:semiHidden/>
    <w:qFormat/>
    <w:rsid w:val="00637ED8"/>
    <w:rPr>
      <w:sz w:val="24"/>
    </w:rPr>
  </w:style>
  <w:style w:type="paragraph" w:styleId="Odstavecseseznamem">
    <w:name w:val="List Paragraph"/>
    <w:basedOn w:val="Normln"/>
    <w:link w:val="OdstavecseseznamemChar"/>
    <w:uiPriority w:val="34"/>
    <w:qFormat/>
    <w:rsid w:val="00314781"/>
    <w:pPr>
      <w:ind w:left="720"/>
      <w:contextualSpacing/>
    </w:pPr>
  </w:style>
  <w:style w:type="paragraph" w:customStyle="1" w:styleId="Odkraje">
    <w:name w:val="Od kraje"/>
    <w:basedOn w:val="Zkladntext"/>
    <w:qFormat/>
    <w:rsid w:val="001255D9"/>
    <w:pPr>
      <w:spacing w:before="120" w:after="0"/>
      <w:ind w:left="453"/>
      <w:textAlignment w:val="baseline"/>
    </w:pPr>
    <w:rPr>
      <w:color w:val="000000"/>
    </w:rPr>
  </w:style>
  <w:style w:type="paragraph" w:styleId="Bezmezer">
    <w:name w:val="No Spacing"/>
    <w:uiPriority w:val="99"/>
    <w:qFormat/>
    <w:rsid w:val="00AA5CA0"/>
    <w:rPr>
      <w:sz w:val="24"/>
      <w:szCs w:val="24"/>
      <w:lang w:val="de-DE"/>
    </w:rPr>
  </w:style>
  <w:style w:type="paragraph" w:customStyle="1" w:styleId="Normodsaz">
    <w:name w:val="Norm.odsaz."/>
    <w:basedOn w:val="Normln"/>
    <w:qFormat/>
    <w:rsid w:val="001C4EEC"/>
    <w:pPr>
      <w:ind w:left="0"/>
    </w:pPr>
  </w:style>
  <w:style w:type="paragraph" w:customStyle="1" w:styleId="Zkladntextodsazen21">
    <w:name w:val="Základní text odsazený 21"/>
    <w:basedOn w:val="Normln"/>
    <w:qFormat/>
    <w:rsid w:val="007F54FE"/>
    <w:pPr>
      <w:tabs>
        <w:tab w:val="left" w:pos="0"/>
        <w:tab w:val="left" w:pos="36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s>
      <w:ind w:left="0" w:hanging="540"/>
    </w:pPr>
    <w:rPr>
      <w:sz w:val="22"/>
      <w:lang w:eastAsia="ar-SA"/>
    </w:rPr>
  </w:style>
  <w:style w:type="table" w:styleId="Mkatabulky">
    <w:name w:val="Table Grid"/>
    <w:basedOn w:val="Normlntabulka"/>
    <w:rsid w:val="0090236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nhideWhenUsed/>
    <w:rsid w:val="00735EC4"/>
    <w:rPr>
      <w:color w:val="0000FF" w:themeColor="hyperlink"/>
      <w:u w:val="single"/>
    </w:rPr>
  </w:style>
  <w:style w:type="character" w:styleId="Nevyeenzmnka">
    <w:name w:val="Unresolved Mention"/>
    <w:basedOn w:val="Standardnpsmoodstavce"/>
    <w:uiPriority w:val="99"/>
    <w:semiHidden/>
    <w:unhideWhenUsed/>
    <w:rsid w:val="00735E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am.pribyl@porr.cz" TargetMode="External"/><Relationship Id="rId18" Type="http://schemas.openxmlformats.org/officeDocument/2006/relationships/hyperlink" Target="http://www.uplnezneni.cz/zakon/89-2012-sb-obcansky-zakoni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artin.cablk@porr.cz" TargetMode="External"/><Relationship Id="rId17" Type="http://schemas.openxmlformats.org/officeDocument/2006/relationships/hyperlink" Target="https://portal-vz.cz/wp-content/uploads/2019/12/Dopad-sankc&#237;-proti-Rusku-a-B&#283;lorusku-do-oblasti-ve&#345;ejn&#253;ch-zak&#225;zek.pdf" TargetMode="External"/><Relationship Id="rId2" Type="http://schemas.openxmlformats.org/officeDocument/2006/relationships/customXml" Target="../customXml/item2.xml"/><Relationship Id="rId16" Type="http://schemas.openxmlformats.org/officeDocument/2006/relationships/hyperlink" Target="https://portal-vz.cz/wp-content/uploads/2019/12/Dopad-sankc&#237;-proti-Rusku-a-B&#283;lorusku-do-oblasti-ve&#345;ejn&#253;ch-zak&#225;zek.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am.pribyl@porr.cz" TargetMode="External"/><Relationship Id="rId5" Type="http://schemas.openxmlformats.org/officeDocument/2006/relationships/numbering" Target="numbering.xml"/><Relationship Id="rId15" Type="http://schemas.openxmlformats.org/officeDocument/2006/relationships/hyperlink" Target="mailto:lenka.smotkova@seznam.cz"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arosta@ceskaskalice.cz" TargetMode="External"/><Relationship Id="rId22"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955383EF504924C909C487E352C9ECB" ma:contentTypeVersion="15" ma:contentTypeDescription="Vytvoří nový dokument" ma:contentTypeScope="" ma:versionID="913b49e36eafc69167effa087e72851f">
  <xsd:schema xmlns:xsd="http://www.w3.org/2001/XMLSchema" xmlns:xs="http://www.w3.org/2001/XMLSchema" xmlns:p="http://schemas.microsoft.com/office/2006/metadata/properties" xmlns:ns2="fbf8cd28-abc3-4dd2-b070-e85d86ec2ffb" xmlns:ns3="bc2d7d33-eaa4-4cd5-aaef-2e5320f6de77" xmlns:ns4="40822d98-a779-44cb-bfc6-87a93207d186" targetNamespace="http://schemas.microsoft.com/office/2006/metadata/properties" ma:root="true" ma:fieldsID="8ec6afbe417ab5c202bebaaf343b8653" ns2:_="" ns3:_="" ns4:_="">
    <xsd:import namespace="fbf8cd28-abc3-4dd2-b070-e85d86ec2ffb"/>
    <xsd:import namespace="bc2d7d33-eaa4-4cd5-aaef-2e5320f6de77"/>
    <xsd:import namespace="40822d98-a779-44cb-bfc6-87a93207d1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8cd28-abc3-4dd2-b070-e85d86ec2f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628c249b-8171-4c3b-9112-f992fe53611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d7d33-eaa4-4cd5-aaef-2e5320f6de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a692400-6703-48b7-800d-898a3e886f20}" ma:internalName="TaxCatchAll" ma:showField="CatchAllData" ma:web="bc2d7d33-eaa4-4cd5-aaef-2e5320f6de7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0822d98-a779-44cb-bfc6-87a93207d186"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bf8cd28-abc3-4dd2-b070-e85d86ec2ffb">
      <Terms xmlns="http://schemas.microsoft.com/office/infopath/2007/PartnerControls"/>
    </lcf76f155ced4ddcb4097134ff3c332f>
    <TaxCatchAll xmlns="bc2d7d33-eaa4-4cd5-aaef-2e5320f6de77" xsi:nil="true"/>
  </documentManagement>
</p:properties>
</file>

<file path=customXml/itemProps1.xml><?xml version="1.0" encoding="utf-8"?>
<ds:datastoreItem xmlns:ds="http://schemas.openxmlformats.org/officeDocument/2006/customXml" ds:itemID="{76EAC501-0123-4655-BB44-00A13159F7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8cd28-abc3-4dd2-b070-e85d86ec2ffb"/>
    <ds:schemaRef ds:uri="bc2d7d33-eaa4-4cd5-aaef-2e5320f6de77"/>
    <ds:schemaRef ds:uri="40822d98-a779-44cb-bfc6-87a93207d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3D5A8A-0844-46B7-9733-278C5C9B149D}">
  <ds:schemaRefs>
    <ds:schemaRef ds:uri="http://schemas.openxmlformats.org/officeDocument/2006/bibliography"/>
  </ds:schemaRefs>
</ds:datastoreItem>
</file>

<file path=customXml/itemProps3.xml><?xml version="1.0" encoding="utf-8"?>
<ds:datastoreItem xmlns:ds="http://schemas.openxmlformats.org/officeDocument/2006/customXml" ds:itemID="{778C28E6-415E-481F-9094-846AFE005FC6}">
  <ds:schemaRefs>
    <ds:schemaRef ds:uri="http://schemas.microsoft.com/sharepoint/v3/contenttype/forms"/>
  </ds:schemaRefs>
</ds:datastoreItem>
</file>

<file path=customXml/itemProps4.xml><?xml version="1.0" encoding="utf-8"?>
<ds:datastoreItem xmlns:ds="http://schemas.openxmlformats.org/officeDocument/2006/customXml" ds:itemID="{4838B3AD-3B4D-4258-BFED-C37895BA9841}">
  <ds:schemaRefs>
    <ds:schemaRef ds:uri="http://purl.org/dc/terms/"/>
    <ds:schemaRef ds:uri="http://purl.org/dc/elements/1.1/"/>
    <ds:schemaRef ds:uri="http://purl.org/dc/dcmitype/"/>
    <ds:schemaRef ds:uri="http://www.w3.org/XML/1998/namespace"/>
    <ds:schemaRef ds:uri="http://schemas.microsoft.com/office/2006/documentManagement/types"/>
    <ds:schemaRef ds:uri="http://schemas.microsoft.com/office/2006/metadata/properties"/>
    <ds:schemaRef ds:uri="40822d98-a779-44cb-bfc6-87a93207d186"/>
    <ds:schemaRef ds:uri="bc2d7d33-eaa4-4cd5-aaef-2e5320f6de77"/>
    <ds:schemaRef ds:uri="http://schemas.microsoft.com/office/infopath/2007/PartnerControls"/>
    <ds:schemaRef ds:uri="http://schemas.openxmlformats.org/package/2006/metadata/core-properties"/>
    <ds:schemaRef ds:uri="fbf8cd28-abc3-4dd2-b070-e85d86ec2ffb"/>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22</Pages>
  <Words>11707</Words>
  <Characters>69073</Characters>
  <Application>Microsoft Office Word</Application>
  <DocSecurity>0</DocSecurity>
  <Lines>575</Lines>
  <Paragraphs>161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Dvořáková</dc:creator>
  <dc:description/>
  <cp:lastModifiedBy>Lucie Serbousková</cp:lastModifiedBy>
  <cp:revision>4</cp:revision>
  <cp:lastPrinted>2024-09-23T14:25:00Z</cp:lastPrinted>
  <dcterms:created xsi:type="dcterms:W3CDTF">2024-11-14T08:26:00Z</dcterms:created>
  <dcterms:modified xsi:type="dcterms:W3CDTF">2024-11-14T08:52:00Z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0x010100F955383EF504924C909C487E352C9ECB</vt:lpwstr>
  </property>
</Properties>
</file>