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EB7064" wp14:editId="34435F35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9F34EA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930C13">
                  <w:rPr>
                    <w:b/>
                    <w:sz w:val="32"/>
                    <w:szCs w:val="40"/>
                  </w:rPr>
                  <w:t xml:space="preserve"> </w:t>
                </w:r>
                <w:r w:rsidR="00244CBA">
                  <w:rPr>
                    <w:b/>
                    <w:sz w:val="32"/>
                    <w:szCs w:val="40"/>
                  </w:rPr>
                  <w:t>1008</w:t>
                </w:r>
                <w:r w:rsidR="00C4044E">
                  <w:rPr>
                    <w:b/>
                    <w:sz w:val="32"/>
                    <w:szCs w:val="40"/>
                  </w:rPr>
                  <w:t>6</w:t>
                </w:r>
                <w:r w:rsidR="00930C13">
                  <w:rPr>
                    <w:b/>
                    <w:sz w:val="32"/>
                    <w:szCs w:val="40"/>
                  </w:rPr>
                  <w:t xml:space="preserve">  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  <w:bookmarkStart w:id="0" w:name="_GoBack"/>
            <w:bookmarkEnd w:id="0"/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83C2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E83C2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83C2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E83C25" w:rsidRPr="000A4FFF">
                  <w:rPr>
                    <w:sz w:val="20"/>
                  </w:rPr>
                  <w:t>=anonymizováno=</w:t>
                </w:r>
                <w:r w:rsidR="00E83C25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4044E" w:rsidP="00C404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AJ Produkty s.r.o.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F5CA6" w:rsidP="00C4044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C4044E">
                  <w:rPr>
                    <w:rFonts w:ascii="Aptos" w:hAnsi="Aptos" w:cs="Segoe UI"/>
                    <w:color w:val="424282"/>
                  </w:rPr>
                  <w:t>Baarova 885/1a, 140 00  Praha 4-Michle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0F5CA6" w:rsidP="00C4044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C4044E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27218759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C404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C4044E">
                  <w:rPr>
                    <w:rStyle w:val="Nadpis1Char"/>
                    <w:rFonts w:eastAsiaTheme="minorHAnsi"/>
                    <w:color w:val="808080"/>
                  </w:rPr>
                  <w:t>27218759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0F5CA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122236287"/>
                <w:placeholder>
                  <w:docPart w:val="F39C729445494DD28849F279B6E2BB93"/>
                </w:placeholder>
                <w:text/>
              </w:sdtPr>
              <w:sdtEndPr/>
              <w:sdtContent>
                <w:r w:rsidR="00E83C2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0F5CA6" w:rsidP="00244CB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91452">
                  <w:rPr>
                    <w:sz w:val="20"/>
                  </w:rPr>
                  <w:t>Objednáváme u Vás</w:t>
                </w:r>
                <w:r w:rsidR="009D429F">
                  <w:rPr>
                    <w:sz w:val="20"/>
                  </w:rPr>
                  <w:t xml:space="preserve"> </w:t>
                </w:r>
                <w:r w:rsidR="00244CBA">
                  <w:rPr>
                    <w:sz w:val="20"/>
                  </w:rPr>
                  <w:t>kan</w:t>
                </w:r>
                <w:r w:rsidR="00C4044E">
                  <w:rPr>
                    <w:sz w:val="20"/>
                  </w:rPr>
                  <w:t>celářské židle 5x – Kingsbury – černá kancelář 125 – 2x, pí Behring 1x, pí Průchová 1x, pí Polívková 1x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4044E" w:rsidP="00C4044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57 468,95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44CBA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31.12.2024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F5CA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244CB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244CBA">
                  <w:rPr>
                    <w:sz w:val="20"/>
                  </w:rPr>
                  <w:t xml:space="preserve"> Bory THP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C4044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r w:rsidR="00244CBA">
              <w:rPr>
                <w:sz w:val="20"/>
              </w:rPr>
              <w:t>2</w:t>
            </w:r>
            <w:r w:rsidR="00C4044E">
              <w:rPr>
                <w:sz w:val="20"/>
              </w:rPr>
              <w:t>1</w:t>
            </w:r>
            <w:r w:rsidR="00244CBA">
              <w:rPr>
                <w:sz w:val="20"/>
              </w:rPr>
              <w:t>.112024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83C2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A6" w:rsidRDefault="000F5CA6" w:rsidP="00931CBC">
      <w:pPr>
        <w:spacing w:line="240" w:lineRule="auto"/>
      </w:pPr>
      <w:r>
        <w:separator/>
      </w:r>
    </w:p>
  </w:endnote>
  <w:endnote w:type="continuationSeparator" w:id="0">
    <w:p w:rsidR="000F5CA6" w:rsidRDefault="000F5CA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A6" w:rsidRDefault="000F5CA6" w:rsidP="00931CBC">
      <w:pPr>
        <w:spacing w:line="240" w:lineRule="auto"/>
      </w:pPr>
      <w:r>
        <w:separator/>
      </w:r>
    </w:p>
  </w:footnote>
  <w:footnote w:type="continuationSeparator" w:id="0">
    <w:p w:rsidR="000F5CA6" w:rsidRDefault="000F5CA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0F5CA6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44CBA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2B32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9F34EA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1A55"/>
    <w:rsid w:val="00BE6326"/>
    <w:rsid w:val="00C05BE2"/>
    <w:rsid w:val="00C332C7"/>
    <w:rsid w:val="00C4044E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57F7E"/>
    <w:rsid w:val="00E61AF7"/>
    <w:rsid w:val="00E6581B"/>
    <w:rsid w:val="00E67A1B"/>
    <w:rsid w:val="00E74E2F"/>
    <w:rsid w:val="00E74F55"/>
    <w:rsid w:val="00E83C2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39C729445494DD28849F279B6E2B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FD5CF-6FD0-46B6-8595-7F91DAA428E6}"/>
      </w:docPartPr>
      <w:docPartBody>
        <w:p w:rsidR="00274244" w:rsidRDefault="00206191" w:rsidP="00206191">
          <w:pPr>
            <w:pStyle w:val="F39C729445494DD28849F279B6E2BB93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97368"/>
    <w:rsid w:val="000C79E9"/>
    <w:rsid w:val="000D3496"/>
    <w:rsid w:val="00111D08"/>
    <w:rsid w:val="00154F79"/>
    <w:rsid w:val="001C5465"/>
    <w:rsid w:val="001E36AC"/>
    <w:rsid w:val="0020388D"/>
    <w:rsid w:val="00206191"/>
    <w:rsid w:val="00210DB9"/>
    <w:rsid w:val="002128ED"/>
    <w:rsid w:val="00236269"/>
    <w:rsid w:val="002420BF"/>
    <w:rsid w:val="00257228"/>
    <w:rsid w:val="00262D95"/>
    <w:rsid w:val="00274244"/>
    <w:rsid w:val="002A7C28"/>
    <w:rsid w:val="002D1F49"/>
    <w:rsid w:val="002E555C"/>
    <w:rsid w:val="00306F4F"/>
    <w:rsid w:val="003721B6"/>
    <w:rsid w:val="00385B5E"/>
    <w:rsid w:val="003B54A2"/>
    <w:rsid w:val="003C75A1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554A4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61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F39C729445494DD28849F279B6E2BB93">
    <w:name w:val="F39C729445494DD28849F279B6E2BB93"/>
    <w:rsid w:val="002061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619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F39C729445494DD28849F279B6E2BB93">
    <w:name w:val="F39C729445494DD28849F279B6E2BB93"/>
    <w:rsid w:val="00206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7</cp:revision>
  <cp:lastPrinted>2024-11-17T10:32:00Z</cp:lastPrinted>
  <dcterms:created xsi:type="dcterms:W3CDTF">2024-11-21T12:29:00Z</dcterms:created>
  <dcterms:modified xsi:type="dcterms:W3CDTF">2024-11-21T14:31:00Z</dcterms:modified>
</cp:coreProperties>
</file>