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351B1774" w:rsidR="00593846" w:rsidRPr="004246C3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 w:rsidRPr="004246C3">
        <w:rPr>
          <w:rFonts w:ascii="Arial" w:hAnsi="Arial" w:cs="Arial"/>
          <w:b w:val="0"/>
          <w:bCs/>
          <w:i w:val="0"/>
          <w:sz w:val="22"/>
          <w:szCs w:val="22"/>
        </w:rPr>
        <w:t xml:space="preserve">Sídlo: </w:t>
      </w:r>
      <w:r w:rsidRPr="004246C3">
        <w:rPr>
          <w:b w:val="0"/>
          <w:bCs/>
        </w:rPr>
        <w:t xml:space="preserve"> </w:t>
      </w:r>
      <w:r w:rsidR="00507AC6" w:rsidRPr="004246C3">
        <w:rPr>
          <w:b w:val="0"/>
          <w:bCs/>
        </w:rPr>
        <w:tab/>
      </w:r>
      <w:r w:rsidR="00F5029E" w:rsidRPr="004246C3">
        <w:rPr>
          <w:b w:val="0"/>
          <w:bCs/>
        </w:rPr>
        <w:tab/>
      </w:r>
      <w:r w:rsidRPr="004246C3">
        <w:rPr>
          <w:rFonts w:ascii="Arial" w:hAnsi="Arial" w:cs="Arial"/>
          <w:b w:val="0"/>
          <w:bCs/>
          <w:i w:val="0"/>
          <w:sz w:val="22"/>
          <w:szCs w:val="22"/>
        </w:rPr>
        <w:t>Husinecká 1024/11a, 130 00 Praha 3</w:t>
      </w:r>
    </w:p>
    <w:p w14:paraId="23928713" w14:textId="127FE60A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úřad </w:t>
      </w:r>
      <w:r w:rsidR="00507AC6">
        <w:rPr>
          <w:rFonts w:ascii="Arial" w:hAnsi="Arial" w:cs="Arial"/>
          <w:i w:val="0"/>
          <w:sz w:val="22"/>
          <w:szCs w:val="22"/>
        </w:rPr>
        <w:t>pro Olomoucký kraj</w:t>
      </w:r>
    </w:p>
    <w:p w14:paraId="689A6A53" w14:textId="6B5F88F7" w:rsidR="00812ED3" w:rsidRPr="004246C3" w:rsidRDefault="00812ED3" w:rsidP="00507AC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 w:rsidRPr="004246C3">
        <w:rPr>
          <w:rFonts w:ascii="Arial" w:hAnsi="Arial" w:cs="Arial"/>
          <w:b w:val="0"/>
          <w:bCs/>
          <w:i w:val="0"/>
          <w:sz w:val="22"/>
          <w:szCs w:val="22"/>
        </w:rPr>
        <w:t>Adresa:</w:t>
      </w:r>
      <w:r w:rsidR="00507AC6" w:rsidRPr="004246C3">
        <w:rPr>
          <w:rFonts w:ascii="Arial" w:hAnsi="Arial" w:cs="Arial"/>
          <w:b w:val="0"/>
          <w:bCs/>
          <w:i w:val="0"/>
          <w:sz w:val="22"/>
          <w:szCs w:val="22"/>
        </w:rPr>
        <w:tab/>
      </w:r>
      <w:r w:rsidRPr="004246C3">
        <w:rPr>
          <w:rFonts w:ascii="Arial" w:hAnsi="Arial" w:cs="Arial"/>
          <w:b w:val="0"/>
          <w:bCs/>
          <w:i w:val="0"/>
          <w:sz w:val="22"/>
          <w:szCs w:val="22"/>
        </w:rPr>
        <w:t xml:space="preserve"> </w:t>
      </w:r>
      <w:r w:rsidR="00F5029E" w:rsidRPr="004246C3">
        <w:rPr>
          <w:rFonts w:ascii="Arial" w:hAnsi="Arial" w:cs="Arial"/>
          <w:b w:val="0"/>
          <w:bCs/>
          <w:i w:val="0"/>
          <w:sz w:val="22"/>
          <w:szCs w:val="22"/>
        </w:rPr>
        <w:tab/>
      </w:r>
      <w:r w:rsidR="00507AC6" w:rsidRPr="004246C3">
        <w:rPr>
          <w:rFonts w:ascii="Arial" w:hAnsi="Arial" w:cs="Arial"/>
          <w:b w:val="0"/>
          <w:bCs/>
          <w:i w:val="0"/>
          <w:sz w:val="22"/>
          <w:szCs w:val="22"/>
        </w:rPr>
        <w:t>Blanická 383/1, 779 00 Olomouc</w:t>
      </w:r>
      <w:r w:rsidR="00507AC6" w:rsidRPr="004246C3">
        <w:rPr>
          <w:rFonts w:ascii="Arial" w:hAnsi="Arial" w:cs="Arial"/>
          <w:b w:val="0"/>
          <w:bCs/>
          <w:i w:val="0"/>
          <w:sz w:val="22"/>
          <w:szCs w:val="22"/>
        </w:rPr>
        <w:tab/>
      </w:r>
    </w:p>
    <w:p w14:paraId="142ECB2E" w14:textId="3E552B0A" w:rsidR="00EA21B7" w:rsidRPr="004246C3" w:rsidRDefault="00EA21B7" w:rsidP="00F5029E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iCs/>
          <w:color w:val="FF0000"/>
          <w:sz w:val="22"/>
          <w:szCs w:val="22"/>
        </w:rPr>
      </w:pPr>
      <w:r w:rsidRPr="004246C3">
        <w:rPr>
          <w:rFonts w:ascii="Arial" w:hAnsi="Arial" w:cs="Arial"/>
          <w:b w:val="0"/>
          <w:bCs/>
          <w:i w:val="0"/>
          <w:iCs/>
          <w:sz w:val="22"/>
          <w:szCs w:val="22"/>
        </w:rPr>
        <w:t>zastoupený:</w:t>
      </w:r>
      <w:r w:rsidR="00F5029E" w:rsidRPr="004246C3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 xml:space="preserve">JUDr. Romanem Brnčalem, LL.M., ředitelem Krajského pozemkového úřadu pro Olomoucký kraj </w:t>
      </w:r>
      <w:r w:rsidRPr="004246C3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</w:p>
    <w:p w14:paraId="623559F5" w14:textId="1D9AA224" w:rsidR="00EA21B7" w:rsidRPr="00E93F51" w:rsidRDefault="00EA21B7" w:rsidP="00233AC6">
      <w:pPr>
        <w:pStyle w:val="Bezmezer"/>
        <w:tabs>
          <w:tab w:val="left" w:pos="4536"/>
        </w:tabs>
        <w:ind w:left="4950" w:hanging="495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233AC6">
        <w:rPr>
          <w:rFonts w:ascii="Arial" w:hAnsi="Arial" w:cs="Arial"/>
          <w:sz w:val="22"/>
          <w:szCs w:val="22"/>
        </w:rPr>
        <w:t>JUDr. Roman Brnčal, LL.M., ředitel Krajského pozemkového úřadu pro Olomoucký kraj</w:t>
      </w:r>
    </w:p>
    <w:p w14:paraId="33C8F953" w14:textId="3C1365CE" w:rsidR="00EA21B7" w:rsidRDefault="00EA21B7" w:rsidP="00BD4DB8">
      <w:pPr>
        <w:pStyle w:val="Bezmezer"/>
        <w:tabs>
          <w:tab w:val="left" w:pos="4962"/>
        </w:tabs>
        <w:ind w:left="4962" w:hanging="4962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936171">
        <w:rPr>
          <w:rFonts w:ascii="Arial" w:hAnsi="Arial" w:cs="Arial"/>
          <w:snapToGrid w:val="0"/>
          <w:sz w:val="22"/>
          <w:szCs w:val="22"/>
        </w:rPr>
        <w:t>Mgr. Jiří Koudelka</w:t>
      </w:r>
      <w:r w:rsidR="00BD4DB8">
        <w:rPr>
          <w:rFonts w:ascii="Arial" w:hAnsi="Arial" w:cs="Arial"/>
          <w:snapToGrid w:val="0"/>
          <w:sz w:val="22"/>
          <w:szCs w:val="22"/>
        </w:rPr>
        <w:t xml:space="preserve">, vedoucí Pobočky </w:t>
      </w:r>
      <w:r w:rsidR="002A5BA0">
        <w:rPr>
          <w:rFonts w:ascii="Arial" w:hAnsi="Arial" w:cs="Arial"/>
          <w:snapToGrid w:val="0"/>
          <w:sz w:val="22"/>
          <w:szCs w:val="22"/>
        </w:rPr>
        <w:t>P</w:t>
      </w:r>
      <w:r w:rsidR="00936171">
        <w:rPr>
          <w:rFonts w:ascii="Arial" w:hAnsi="Arial" w:cs="Arial"/>
          <w:snapToGrid w:val="0"/>
          <w:sz w:val="22"/>
          <w:szCs w:val="22"/>
        </w:rPr>
        <w:t>rostějov</w:t>
      </w:r>
    </w:p>
    <w:p w14:paraId="4011BF84" w14:textId="47F50383" w:rsidR="00EA21B7" w:rsidRPr="00E93F51" w:rsidRDefault="00BD4DB8" w:rsidP="00587607">
      <w:pPr>
        <w:pStyle w:val="Bezmezer"/>
        <w:tabs>
          <w:tab w:val="left" w:pos="4962"/>
        </w:tabs>
        <w:ind w:left="4962" w:hanging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52479">
        <w:rPr>
          <w:rFonts w:ascii="Arial" w:hAnsi="Arial" w:cs="Arial"/>
          <w:sz w:val="22"/>
          <w:szCs w:val="22"/>
        </w:rPr>
        <w:t xml:space="preserve">Ing. </w:t>
      </w:r>
      <w:r w:rsidR="001C5824">
        <w:rPr>
          <w:rFonts w:ascii="Arial" w:hAnsi="Arial" w:cs="Arial"/>
          <w:sz w:val="22"/>
          <w:szCs w:val="22"/>
        </w:rPr>
        <w:t>Hana Cetkovská</w:t>
      </w:r>
      <w:r w:rsidR="00111D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Pobočka </w:t>
      </w:r>
      <w:r w:rsidR="002A5BA0">
        <w:rPr>
          <w:rFonts w:ascii="Arial" w:hAnsi="Arial" w:cs="Arial"/>
          <w:sz w:val="22"/>
          <w:szCs w:val="22"/>
        </w:rPr>
        <w:t>P</w:t>
      </w:r>
      <w:r w:rsidR="00936171">
        <w:rPr>
          <w:rFonts w:ascii="Arial" w:hAnsi="Arial" w:cs="Arial"/>
          <w:sz w:val="22"/>
          <w:szCs w:val="22"/>
        </w:rPr>
        <w:t>rostějov</w:t>
      </w:r>
      <w:r w:rsidR="00EA21B7" w:rsidRPr="00E93F51">
        <w:rPr>
          <w:rFonts w:ascii="Arial" w:hAnsi="Arial" w:cs="Arial"/>
          <w:sz w:val="22"/>
          <w:szCs w:val="22"/>
        </w:rPr>
        <w:tab/>
        <w:t xml:space="preserve">  </w:t>
      </w:r>
      <w:r w:rsidR="00EA21B7" w:rsidRPr="00E93F51">
        <w:rPr>
          <w:rFonts w:ascii="Arial" w:hAnsi="Arial" w:cs="Arial"/>
          <w:sz w:val="22"/>
          <w:szCs w:val="22"/>
        </w:rPr>
        <w:tab/>
      </w:r>
    </w:p>
    <w:p w14:paraId="03ED070B" w14:textId="2E76885C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E776EF">
        <w:rPr>
          <w:rFonts w:ascii="Arial" w:hAnsi="Arial" w:cs="Arial"/>
          <w:sz w:val="22"/>
          <w:szCs w:val="22"/>
        </w:rPr>
        <w:t> </w:t>
      </w:r>
      <w:r w:rsidR="00936171">
        <w:rPr>
          <w:rFonts w:ascii="Arial" w:hAnsi="Arial" w:cs="Arial"/>
          <w:sz w:val="22"/>
          <w:szCs w:val="22"/>
        </w:rPr>
        <w:t>60</w:t>
      </w:r>
      <w:r w:rsidR="00506251">
        <w:rPr>
          <w:rFonts w:ascii="Arial" w:hAnsi="Arial" w:cs="Arial"/>
          <w:sz w:val="22"/>
          <w:szCs w:val="22"/>
        </w:rPr>
        <w:t>2</w:t>
      </w:r>
      <w:r w:rsidR="00E776EF">
        <w:rPr>
          <w:rFonts w:ascii="Arial" w:hAnsi="Arial" w:cs="Arial"/>
          <w:sz w:val="22"/>
          <w:szCs w:val="22"/>
        </w:rPr>
        <w:t> </w:t>
      </w:r>
      <w:r w:rsidR="00506251">
        <w:rPr>
          <w:rFonts w:ascii="Arial" w:hAnsi="Arial" w:cs="Arial"/>
          <w:sz w:val="22"/>
          <w:szCs w:val="22"/>
        </w:rPr>
        <w:t>753</w:t>
      </w:r>
      <w:r w:rsidR="00E776EF">
        <w:rPr>
          <w:rFonts w:ascii="Arial" w:hAnsi="Arial" w:cs="Arial"/>
          <w:sz w:val="22"/>
          <w:szCs w:val="22"/>
        </w:rPr>
        <w:t xml:space="preserve"> </w:t>
      </w:r>
      <w:r w:rsidR="00506251">
        <w:rPr>
          <w:rFonts w:ascii="Arial" w:hAnsi="Arial" w:cs="Arial"/>
          <w:sz w:val="22"/>
          <w:szCs w:val="22"/>
        </w:rPr>
        <w:t>815</w:t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71CBC090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hyperlink r:id="rId15" w:history="1">
        <w:r w:rsidR="00936171" w:rsidRPr="00E61E3C">
          <w:rPr>
            <w:rFonts w:ascii="Arial" w:hAnsi="Arial" w:cs="Arial"/>
            <w:sz w:val="22"/>
            <w:szCs w:val="22"/>
          </w:rPr>
          <w:t>prostejov.pk@spucr.cz</w:t>
        </w:r>
      </w:hyperlink>
      <w:r w:rsidR="00E776EF">
        <w:rPr>
          <w:rFonts w:ascii="Arial" w:hAnsi="Arial" w:cs="Arial"/>
          <w:sz w:val="22"/>
          <w:szCs w:val="22"/>
        </w:rPr>
        <w:t xml:space="preserve"> 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11FFF1C" w14:textId="77777777" w:rsidR="00362D9E" w:rsidRPr="00362D9E" w:rsidRDefault="00362D9E" w:rsidP="00362D9E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</w:t>
      </w:r>
      <w:r w:rsidRPr="00362D9E">
        <w:rPr>
          <w:rFonts w:ascii="Arial" w:hAnsi="Arial" w:cs="Arial"/>
          <w:b/>
          <w:sz w:val="22"/>
          <w:szCs w:val="22"/>
        </w:rPr>
        <w:t>2. Zhotovitel:</w:t>
      </w:r>
    </w:p>
    <w:p w14:paraId="538ABD8C" w14:textId="4B39A337" w:rsidR="00362D9E" w:rsidRPr="00362D9E" w:rsidRDefault="00362D9E" w:rsidP="00362D9E">
      <w:pPr>
        <w:tabs>
          <w:tab w:val="left" w:pos="4253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62D9E"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  <w:r w:rsidRPr="00362D9E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BC2B21"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Pr="00025FCA">
        <w:rPr>
          <w:rFonts w:ascii="Arial" w:hAnsi="Arial" w:cs="Arial"/>
          <w:b/>
          <w:snapToGrid w:val="0"/>
          <w:sz w:val="22"/>
          <w:szCs w:val="22"/>
          <w:lang w:val="en-US"/>
        </w:rPr>
        <w:t>UNIGEO a.s.</w:t>
      </w:r>
      <w:r w:rsidRPr="00025FCA">
        <w:rPr>
          <w:rFonts w:ascii="Arial" w:hAnsi="Arial" w:cs="Arial"/>
          <w:b/>
          <w:sz w:val="22"/>
          <w:szCs w:val="22"/>
        </w:rPr>
        <w:tab/>
      </w:r>
    </w:p>
    <w:p w14:paraId="0C967EAD" w14:textId="7D375C61" w:rsidR="00362D9E" w:rsidRPr="00362D9E" w:rsidRDefault="00362D9E" w:rsidP="00362D9E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362D9E">
        <w:rPr>
          <w:rFonts w:ascii="Arial" w:hAnsi="Arial" w:cs="Arial"/>
          <w:sz w:val="22"/>
          <w:szCs w:val="22"/>
        </w:rPr>
        <w:t xml:space="preserve">    Adresa:                                                    </w:t>
      </w:r>
      <w:r w:rsidR="00BC2B21">
        <w:rPr>
          <w:rFonts w:ascii="Arial" w:hAnsi="Arial" w:cs="Arial"/>
          <w:sz w:val="22"/>
          <w:szCs w:val="22"/>
        </w:rPr>
        <w:tab/>
      </w:r>
      <w:r w:rsidRPr="00362D9E">
        <w:rPr>
          <w:rFonts w:ascii="Arial" w:hAnsi="Arial" w:cs="Arial"/>
          <w:bCs/>
          <w:snapToGrid w:val="0"/>
          <w:sz w:val="22"/>
          <w:szCs w:val="22"/>
          <w:lang w:val="en-US"/>
        </w:rPr>
        <w:t>Místecká 329/258, 720 00 Ostrava - Hrabová</w:t>
      </w:r>
    </w:p>
    <w:p w14:paraId="04866C06" w14:textId="76ECF5A0" w:rsidR="00362D9E" w:rsidRPr="00362D9E" w:rsidRDefault="00362D9E" w:rsidP="00362D9E">
      <w:pPr>
        <w:tabs>
          <w:tab w:val="left" w:pos="4253"/>
        </w:tabs>
        <w:jc w:val="both"/>
        <w:rPr>
          <w:rFonts w:ascii="Arial" w:hAnsi="Arial" w:cs="Arial"/>
          <w:i/>
          <w:sz w:val="22"/>
          <w:szCs w:val="22"/>
        </w:rPr>
      </w:pPr>
      <w:r w:rsidRPr="00362D9E">
        <w:rPr>
          <w:rFonts w:ascii="Arial" w:hAnsi="Arial" w:cs="Arial"/>
          <w:sz w:val="22"/>
          <w:szCs w:val="22"/>
        </w:rPr>
        <w:t xml:space="preserve">    zastoupený:                                             </w:t>
      </w:r>
      <w:r w:rsidR="00BC2B21">
        <w:rPr>
          <w:rFonts w:ascii="Arial" w:hAnsi="Arial" w:cs="Arial"/>
          <w:sz w:val="22"/>
          <w:szCs w:val="22"/>
        </w:rPr>
        <w:tab/>
      </w:r>
      <w:r w:rsidRPr="00362D9E">
        <w:rPr>
          <w:rFonts w:ascii="Arial" w:hAnsi="Arial" w:cs="Arial"/>
          <w:bCs/>
          <w:snapToGrid w:val="0"/>
          <w:sz w:val="22"/>
          <w:szCs w:val="22"/>
          <w:lang w:val="en-US"/>
        </w:rPr>
        <w:t>Ing. Janem Pekařem, předsedou představenstva</w:t>
      </w:r>
      <w:r w:rsidRPr="00362D9E">
        <w:rPr>
          <w:rFonts w:ascii="Arial" w:hAnsi="Arial" w:cs="Arial"/>
          <w:i/>
          <w:sz w:val="22"/>
          <w:szCs w:val="22"/>
        </w:rPr>
        <w:t xml:space="preserve"> </w:t>
      </w:r>
    </w:p>
    <w:p w14:paraId="33EAC5FF" w14:textId="30143BC4" w:rsidR="00362D9E" w:rsidRPr="00362D9E" w:rsidRDefault="00362D9E" w:rsidP="00362D9E">
      <w:pPr>
        <w:tabs>
          <w:tab w:val="left" w:pos="4253"/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362D9E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Pr="00362D9E">
        <w:rPr>
          <w:rFonts w:ascii="Arial" w:hAnsi="Arial" w:cs="Arial"/>
          <w:sz w:val="22"/>
          <w:szCs w:val="22"/>
        </w:rPr>
        <w:tab/>
      </w:r>
      <w:r w:rsidR="00FE7049">
        <w:rPr>
          <w:rFonts w:ascii="Arial" w:hAnsi="Arial" w:cs="Arial"/>
          <w:sz w:val="22"/>
          <w:szCs w:val="22"/>
        </w:rPr>
        <w:t>xxxxx</w:t>
      </w:r>
      <w:r w:rsidRPr="00362D9E">
        <w:rPr>
          <w:rFonts w:ascii="Arial" w:hAnsi="Arial" w:cs="Arial"/>
          <w:sz w:val="22"/>
          <w:szCs w:val="22"/>
        </w:rPr>
        <w:tab/>
      </w:r>
    </w:p>
    <w:p w14:paraId="50BA9ABB" w14:textId="3027F716" w:rsidR="00362D9E" w:rsidRPr="00362D9E" w:rsidRDefault="00362D9E" w:rsidP="00362D9E">
      <w:pPr>
        <w:tabs>
          <w:tab w:val="left" w:pos="4253"/>
        </w:tabs>
        <w:ind w:right="-110"/>
        <w:jc w:val="both"/>
        <w:rPr>
          <w:rFonts w:ascii="Arial" w:hAnsi="Arial" w:cs="Arial"/>
          <w:sz w:val="22"/>
          <w:szCs w:val="22"/>
        </w:rPr>
      </w:pPr>
      <w:r w:rsidRPr="00362D9E">
        <w:rPr>
          <w:rFonts w:ascii="Arial" w:hAnsi="Arial" w:cs="Arial"/>
          <w:sz w:val="22"/>
          <w:szCs w:val="22"/>
        </w:rPr>
        <w:t xml:space="preserve">    e-mail:                                                      </w:t>
      </w:r>
      <w:r w:rsidR="00BC2B21">
        <w:rPr>
          <w:rFonts w:ascii="Arial" w:hAnsi="Arial" w:cs="Arial"/>
          <w:sz w:val="22"/>
          <w:szCs w:val="22"/>
        </w:rPr>
        <w:tab/>
      </w:r>
      <w:r w:rsidR="00FE7049">
        <w:rPr>
          <w:rFonts w:ascii="Arial" w:hAnsi="Arial" w:cs="Arial"/>
          <w:sz w:val="22"/>
          <w:szCs w:val="22"/>
        </w:rPr>
        <w:t>xxxxx</w:t>
      </w:r>
    </w:p>
    <w:p w14:paraId="21CEE2A2" w14:textId="5F4E4266" w:rsidR="00362D9E" w:rsidRPr="00362D9E" w:rsidRDefault="00362D9E" w:rsidP="00362D9E">
      <w:pPr>
        <w:tabs>
          <w:tab w:val="left" w:pos="4253"/>
        </w:tabs>
        <w:spacing w:before="240"/>
        <w:ind w:left="4248" w:right="-284" w:hanging="4248"/>
        <w:rPr>
          <w:rFonts w:ascii="Arial" w:hAnsi="Arial" w:cs="Arial"/>
          <w:sz w:val="22"/>
          <w:szCs w:val="22"/>
        </w:rPr>
      </w:pPr>
      <w:r w:rsidRPr="00362D9E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362D9E">
        <w:rPr>
          <w:rFonts w:ascii="Arial" w:hAnsi="Arial" w:cs="Arial"/>
          <w:sz w:val="22"/>
          <w:szCs w:val="22"/>
        </w:rPr>
        <w:tab/>
      </w:r>
      <w:r w:rsidR="00FE7049">
        <w:rPr>
          <w:rFonts w:ascii="Arial" w:hAnsi="Arial" w:cs="Arial"/>
          <w:sz w:val="22"/>
          <w:szCs w:val="22"/>
        </w:rPr>
        <w:t>xxxxx</w:t>
      </w:r>
      <w:r w:rsidRPr="00362D9E">
        <w:rPr>
          <w:rFonts w:ascii="Arial" w:hAnsi="Arial" w:cs="Arial"/>
          <w:bCs/>
          <w:snapToGrid w:val="0"/>
          <w:sz w:val="22"/>
          <w:szCs w:val="22"/>
          <w:lang w:val="en-US"/>
        </w:rPr>
        <w:t>, ředitel divize Geologie, těžby a sanace</w:t>
      </w:r>
      <w:r w:rsidRPr="00362D9E">
        <w:rPr>
          <w:rFonts w:ascii="Arial" w:hAnsi="Arial" w:cs="Arial"/>
          <w:sz w:val="22"/>
          <w:szCs w:val="22"/>
        </w:rPr>
        <w:tab/>
      </w:r>
      <w:r w:rsidRPr="00362D9E">
        <w:rPr>
          <w:rFonts w:ascii="Arial" w:hAnsi="Arial" w:cs="Arial"/>
          <w:sz w:val="22"/>
          <w:szCs w:val="22"/>
        </w:rPr>
        <w:tab/>
        <w:t xml:space="preserve">   </w:t>
      </w:r>
      <w:r w:rsidRPr="00362D9E">
        <w:rPr>
          <w:rFonts w:ascii="Arial" w:hAnsi="Arial" w:cs="Arial"/>
          <w:sz w:val="22"/>
          <w:szCs w:val="22"/>
        </w:rPr>
        <w:tab/>
      </w:r>
      <w:r w:rsidRPr="00362D9E">
        <w:rPr>
          <w:rFonts w:ascii="Arial" w:hAnsi="Arial" w:cs="Arial"/>
          <w:sz w:val="22"/>
          <w:szCs w:val="22"/>
        </w:rPr>
        <w:tab/>
      </w:r>
    </w:p>
    <w:p w14:paraId="18D92D82" w14:textId="2F3ECC24" w:rsidR="00362D9E" w:rsidRPr="00362D9E" w:rsidRDefault="00362D9E" w:rsidP="00362D9E">
      <w:pPr>
        <w:tabs>
          <w:tab w:val="left" w:pos="4253"/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362D9E">
        <w:rPr>
          <w:rFonts w:ascii="Arial" w:hAnsi="Arial" w:cs="Arial"/>
          <w:sz w:val="22"/>
          <w:szCs w:val="22"/>
        </w:rPr>
        <w:t xml:space="preserve">    tel./fax:                                                      </w:t>
      </w:r>
      <w:r w:rsidR="00FE7049">
        <w:rPr>
          <w:rFonts w:ascii="Arial" w:hAnsi="Arial" w:cs="Arial"/>
          <w:sz w:val="22"/>
          <w:szCs w:val="22"/>
        </w:rPr>
        <w:t>xxxxx</w:t>
      </w:r>
    </w:p>
    <w:p w14:paraId="5EB380BC" w14:textId="64CD1B0B" w:rsidR="00362D9E" w:rsidRPr="00362D9E" w:rsidRDefault="00362D9E" w:rsidP="00362D9E">
      <w:pPr>
        <w:tabs>
          <w:tab w:val="left" w:pos="4253"/>
        </w:tabs>
        <w:ind w:right="-110"/>
        <w:jc w:val="both"/>
        <w:rPr>
          <w:rFonts w:ascii="Arial" w:hAnsi="Arial" w:cs="Arial"/>
          <w:sz w:val="22"/>
          <w:szCs w:val="22"/>
        </w:rPr>
      </w:pPr>
      <w:r w:rsidRPr="00362D9E">
        <w:rPr>
          <w:rFonts w:ascii="Arial" w:hAnsi="Arial" w:cs="Arial"/>
          <w:sz w:val="22"/>
          <w:szCs w:val="22"/>
        </w:rPr>
        <w:t xml:space="preserve">    e-mail:                                                       </w:t>
      </w:r>
      <w:r w:rsidR="00FE7049">
        <w:rPr>
          <w:rFonts w:ascii="Arial" w:hAnsi="Arial" w:cs="Arial"/>
          <w:sz w:val="22"/>
          <w:szCs w:val="22"/>
        </w:rPr>
        <w:t>xxxxx</w:t>
      </w:r>
    </w:p>
    <w:p w14:paraId="275E8217" w14:textId="200B093F" w:rsidR="00362D9E" w:rsidRPr="00362D9E" w:rsidRDefault="00362D9E" w:rsidP="00362D9E">
      <w:pPr>
        <w:tabs>
          <w:tab w:val="left" w:pos="4253"/>
        </w:tabs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362D9E">
        <w:rPr>
          <w:rFonts w:ascii="Arial" w:hAnsi="Arial" w:cs="Arial"/>
          <w:sz w:val="22"/>
          <w:szCs w:val="22"/>
        </w:rPr>
        <w:t xml:space="preserve">    ID DS:</w:t>
      </w:r>
      <w:r w:rsidRPr="00362D9E">
        <w:rPr>
          <w:rFonts w:ascii="Arial" w:hAnsi="Arial" w:cs="Arial"/>
          <w:sz w:val="22"/>
          <w:szCs w:val="22"/>
        </w:rPr>
        <w:tab/>
      </w:r>
      <w:r w:rsidRPr="00362D9E">
        <w:rPr>
          <w:rFonts w:ascii="Arial" w:hAnsi="Arial" w:cs="Arial"/>
          <w:bCs/>
          <w:snapToGrid w:val="0"/>
          <w:sz w:val="22"/>
          <w:szCs w:val="22"/>
          <w:lang w:val="en-US"/>
        </w:rPr>
        <w:t>k6hgtfr</w:t>
      </w:r>
    </w:p>
    <w:p w14:paraId="6FB1855E" w14:textId="626E8B87" w:rsidR="00362D9E" w:rsidRPr="00362D9E" w:rsidRDefault="00362D9E" w:rsidP="00362D9E">
      <w:pPr>
        <w:tabs>
          <w:tab w:val="left" w:pos="4253"/>
        </w:tabs>
        <w:ind w:right="-284"/>
        <w:rPr>
          <w:rFonts w:ascii="Arial" w:hAnsi="Arial" w:cs="Arial"/>
          <w:sz w:val="22"/>
          <w:szCs w:val="22"/>
        </w:rPr>
      </w:pPr>
      <w:r w:rsidRPr="00362D9E">
        <w:rPr>
          <w:rFonts w:ascii="Arial" w:hAnsi="Arial" w:cs="Arial"/>
          <w:sz w:val="22"/>
          <w:szCs w:val="22"/>
        </w:rPr>
        <w:t xml:space="preserve">    bankovní spojení:</w:t>
      </w:r>
      <w:r w:rsidRPr="00362D9E">
        <w:rPr>
          <w:rFonts w:ascii="Arial" w:hAnsi="Arial" w:cs="Arial"/>
          <w:sz w:val="22"/>
          <w:szCs w:val="22"/>
        </w:rPr>
        <w:tab/>
      </w:r>
      <w:r w:rsidRPr="00362D9E">
        <w:rPr>
          <w:rFonts w:ascii="Arial" w:hAnsi="Arial" w:cs="Arial"/>
          <w:bCs/>
          <w:snapToGrid w:val="0"/>
          <w:sz w:val="22"/>
          <w:szCs w:val="22"/>
          <w:lang w:val="en-US"/>
        </w:rPr>
        <w:t>UniCredit Bank Czech Republic and Slovakia, a.s.</w:t>
      </w:r>
      <w:r w:rsidRPr="00362D9E">
        <w:rPr>
          <w:rFonts w:ascii="Arial" w:hAnsi="Arial" w:cs="Arial"/>
          <w:sz w:val="22"/>
          <w:szCs w:val="22"/>
        </w:rPr>
        <w:tab/>
      </w:r>
    </w:p>
    <w:p w14:paraId="08565F43" w14:textId="7D1E8E08" w:rsidR="00362D9E" w:rsidRPr="00362D9E" w:rsidRDefault="00362D9E" w:rsidP="00362D9E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362D9E">
        <w:rPr>
          <w:rFonts w:ascii="Arial" w:hAnsi="Arial" w:cs="Arial"/>
          <w:sz w:val="22"/>
          <w:szCs w:val="22"/>
        </w:rPr>
        <w:t xml:space="preserve">    číslo účtu:</w:t>
      </w:r>
      <w:r w:rsidRPr="00362D9E">
        <w:rPr>
          <w:rFonts w:ascii="Arial" w:hAnsi="Arial" w:cs="Arial"/>
          <w:sz w:val="22"/>
          <w:szCs w:val="22"/>
        </w:rPr>
        <w:tab/>
      </w:r>
      <w:r w:rsidRPr="00362D9E">
        <w:rPr>
          <w:rFonts w:ascii="Arial" w:hAnsi="Arial" w:cs="Arial"/>
          <w:bCs/>
          <w:snapToGrid w:val="0"/>
          <w:sz w:val="22"/>
          <w:szCs w:val="22"/>
          <w:lang w:val="en-US"/>
        </w:rPr>
        <w:t>2111079929/2700</w:t>
      </w:r>
      <w:r w:rsidRPr="00362D9E">
        <w:rPr>
          <w:rFonts w:ascii="Arial" w:hAnsi="Arial" w:cs="Arial"/>
          <w:sz w:val="22"/>
          <w:szCs w:val="22"/>
        </w:rPr>
        <w:tab/>
      </w:r>
      <w:r w:rsidRPr="00362D9E">
        <w:rPr>
          <w:rFonts w:ascii="Arial" w:hAnsi="Arial" w:cs="Arial"/>
          <w:sz w:val="22"/>
          <w:szCs w:val="22"/>
        </w:rPr>
        <w:tab/>
      </w:r>
      <w:r w:rsidRPr="00362D9E">
        <w:rPr>
          <w:rFonts w:ascii="Arial" w:hAnsi="Arial" w:cs="Arial"/>
          <w:sz w:val="22"/>
          <w:szCs w:val="22"/>
        </w:rPr>
        <w:tab/>
      </w:r>
    </w:p>
    <w:p w14:paraId="74914768" w14:textId="497C5EE3" w:rsidR="00362D9E" w:rsidRPr="00362D9E" w:rsidRDefault="00362D9E" w:rsidP="00362D9E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362D9E">
        <w:rPr>
          <w:rFonts w:ascii="Arial" w:hAnsi="Arial" w:cs="Arial"/>
          <w:sz w:val="22"/>
          <w:szCs w:val="22"/>
        </w:rPr>
        <w:t xml:space="preserve">    IČO:</w:t>
      </w:r>
      <w:r w:rsidRPr="00362D9E">
        <w:rPr>
          <w:rFonts w:ascii="Arial" w:hAnsi="Arial" w:cs="Arial"/>
          <w:sz w:val="22"/>
          <w:szCs w:val="22"/>
        </w:rPr>
        <w:tab/>
      </w:r>
      <w:r w:rsidRPr="00362D9E">
        <w:rPr>
          <w:rFonts w:ascii="Arial" w:hAnsi="Arial" w:cs="Arial"/>
          <w:bCs/>
          <w:snapToGrid w:val="0"/>
          <w:sz w:val="22"/>
          <w:szCs w:val="22"/>
          <w:lang w:val="en-US"/>
        </w:rPr>
        <w:t>45192260</w:t>
      </w:r>
      <w:r w:rsidRPr="00362D9E">
        <w:rPr>
          <w:rFonts w:ascii="Arial" w:hAnsi="Arial" w:cs="Arial"/>
          <w:sz w:val="22"/>
          <w:szCs w:val="22"/>
        </w:rPr>
        <w:tab/>
      </w:r>
      <w:r w:rsidRPr="00362D9E">
        <w:rPr>
          <w:rFonts w:ascii="Arial" w:hAnsi="Arial" w:cs="Arial"/>
          <w:sz w:val="22"/>
          <w:szCs w:val="22"/>
        </w:rPr>
        <w:tab/>
      </w:r>
    </w:p>
    <w:p w14:paraId="046D5839" w14:textId="5F57B3B7" w:rsidR="00362D9E" w:rsidRPr="00362D9E" w:rsidRDefault="00362D9E" w:rsidP="00362D9E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362D9E">
        <w:rPr>
          <w:rFonts w:ascii="Arial" w:hAnsi="Arial" w:cs="Arial"/>
          <w:sz w:val="22"/>
          <w:szCs w:val="22"/>
        </w:rPr>
        <w:t xml:space="preserve">    DIČ:</w:t>
      </w:r>
      <w:r w:rsidRPr="00362D9E">
        <w:rPr>
          <w:rFonts w:ascii="Arial" w:hAnsi="Arial" w:cs="Arial"/>
          <w:sz w:val="22"/>
          <w:szCs w:val="22"/>
        </w:rPr>
        <w:tab/>
      </w:r>
      <w:r w:rsidRPr="00362D9E">
        <w:rPr>
          <w:rFonts w:ascii="Arial" w:hAnsi="Arial" w:cs="Arial"/>
          <w:bCs/>
          <w:snapToGrid w:val="0"/>
          <w:sz w:val="22"/>
          <w:szCs w:val="22"/>
          <w:lang w:val="en-US"/>
        </w:rPr>
        <w:t>CZ45192260</w:t>
      </w:r>
      <w:r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Pr="00362D9E">
        <w:rPr>
          <w:rFonts w:ascii="Arial" w:hAnsi="Arial" w:cs="Arial"/>
          <w:bCs/>
          <w:snapToGrid w:val="0"/>
          <w:sz w:val="22"/>
          <w:szCs w:val="22"/>
          <w:lang w:val="en-US"/>
        </w:rPr>
        <w:t>j</w:t>
      </w:r>
      <w:r w:rsidR="009767E2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e </w:t>
      </w:r>
      <w:r w:rsidRPr="00362D9E">
        <w:rPr>
          <w:rFonts w:ascii="Arial" w:hAnsi="Arial" w:cs="Arial"/>
          <w:bCs/>
          <w:snapToGrid w:val="0"/>
          <w:sz w:val="22"/>
          <w:szCs w:val="22"/>
          <w:lang w:val="en-US"/>
        </w:rPr>
        <w:t>plátcem DPH</w:t>
      </w:r>
    </w:p>
    <w:p w14:paraId="71DE247F" w14:textId="70198CAC" w:rsidR="00362D9E" w:rsidRPr="00E93F51" w:rsidRDefault="00362D9E" w:rsidP="00362D9E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362D9E">
        <w:rPr>
          <w:rFonts w:ascii="Arial" w:hAnsi="Arial" w:cs="Arial"/>
          <w:sz w:val="22"/>
          <w:szCs w:val="22"/>
        </w:rPr>
        <w:lastRenderedPageBreak/>
        <w:t>Společnost je zapsaná v obchodním rejstříku vedeném u</w:t>
      </w:r>
      <w:r>
        <w:rPr>
          <w:rFonts w:ascii="Arial" w:hAnsi="Arial" w:cs="Arial"/>
          <w:sz w:val="22"/>
          <w:szCs w:val="22"/>
        </w:rPr>
        <w:t xml:space="preserve"> </w:t>
      </w:r>
      <w:r w:rsidRPr="00362D9E">
        <w:rPr>
          <w:rFonts w:ascii="Arial" w:hAnsi="Arial" w:cs="Arial"/>
          <w:bCs/>
          <w:snapToGrid w:val="0"/>
          <w:sz w:val="22"/>
          <w:szCs w:val="22"/>
          <w:lang w:val="en-US"/>
        </w:rPr>
        <w:t>Krajského soudu v Ostravě</w:t>
      </w:r>
      <w:r w:rsidRPr="00362D9E">
        <w:rPr>
          <w:rFonts w:ascii="Arial" w:hAnsi="Arial" w:cs="Arial"/>
          <w:sz w:val="22"/>
          <w:szCs w:val="22"/>
        </w:rPr>
        <w:t xml:space="preserve">, oddíl </w:t>
      </w:r>
      <w:r w:rsidRPr="00362D9E">
        <w:rPr>
          <w:rFonts w:ascii="Arial" w:hAnsi="Arial" w:cs="Arial"/>
          <w:bCs/>
          <w:snapToGrid w:val="0"/>
          <w:sz w:val="22"/>
          <w:szCs w:val="22"/>
          <w:lang w:val="en-US"/>
        </w:rPr>
        <w:t>B</w:t>
      </w:r>
      <w:r w:rsidRPr="00362D9E">
        <w:rPr>
          <w:rFonts w:ascii="Arial" w:hAnsi="Arial" w:cs="Arial"/>
          <w:sz w:val="22"/>
          <w:szCs w:val="22"/>
        </w:rPr>
        <w:t xml:space="preserve">, vložka </w:t>
      </w:r>
      <w:r w:rsidRPr="00362D9E">
        <w:rPr>
          <w:rFonts w:ascii="Arial" w:hAnsi="Arial" w:cs="Arial"/>
          <w:bCs/>
          <w:snapToGrid w:val="0"/>
          <w:sz w:val="22"/>
          <w:szCs w:val="22"/>
          <w:lang w:val="en-US"/>
        </w:rPr>
        <w:t>386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10A8B9D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>na 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DA93007" w14:textId="77777777" w:rsidR="00EE75B4" w:rsidRPr="00E93F51" w:rsidRDefault="00EE75B4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1F3E692C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506251" w:rsidRPr="00AB71ED">
        <w:rPr>
          <w:rStyle w:val="Siln"/>
          <w:rFonts w:ascii="Arial" w:hAnsi="Arial" w:cs="Arial"/>
          <w:b w:val="0"/>
          <w:sz w:val="22"/>
          <w:szCs w:val="22"/>
        </w:rPr>
        <w:t>SP</w:t>
      </w:r>
      <w:r w:rsidR="00AB71ED" w:rsidRPr="00AB71ED">
        <w:rPr>
          <w:rStyle w:val="Siln"/>
          <w:rFonts w:ascii="Arial" w:hAnsi="Arial" w:cs="Arial"/>
          <w:b w:val="0"/>
          <w:sz w:val="22"/>
          <w:szCs w:val="22"/>
        </w:rPr>
        <w:t>9689</w:t>
      </w:r>
      <w:r w:rsidR="00506251" w:rsidRPr="00AB71ED">
        <w:rPr>
          <w:rStyle w:val="Siln"/>
          <w:rFonts w:ascii="Arial" w:hAnsi="Arial" w:cs="Arial"/>
          <w:b w:val="0"/>
          <w:sz w:val="22"/>
          <w:szCs w:val="22"/>
        </w:rPr>
        <w:t>/2024-521101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2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2"/>
      <w:r w:rsidR="001A32A5" w:rsidRPr="00E93F51">
        <w:rPr>
          <w:rStyle w:val="Siln"/>
          <w:rFonts w:ascii="Arial" w:hAnsi="Arial" w:cs="Arial"/>
          <w:sz w:val="22"/>
          <w:szCs w:val="22"/>
        </w:rPr>
        <w:t>v k.ú.</w:t>
      </w:r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E5706A">
        <w:rPr>
          <w:rFonts w:ascii="Arial" w:hAnsi="Arial" w:cs="Arial"/>
          <w:b/>
          <w:sz w:val="22"/>
          <w:szCs w:val="22"/>
        </w:rPr>
        <w:t xml:space="preserve">Stařechovice </w:t>
      </w:r>
      <w:r w:rsidR="003509DB">
        <w:rPr>
          <w:rFonts w:ascii="Arial" w:hAnsi="Arial" w:cs="Arial"/>
          <w:b/>
          <w:sz w:val="22"/>
          <w:szCs w:val="22"/>
        </w:rPr>
        <w:t>a k.ú. Služín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3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>bude prováděn na vybraných lokalitách výše uveden</w:t>
      </w:r>
      <w:r w:rsidR="00F061D4">
        <w:rPr>
          <w:rFonts w:ascii="Arial" w:hAnsi="Arial" w:cs="Arial"/>
          <w:sz w:val="22"/>
          <w:szCs w:val="22"/>
        </w:rPr>
        <w:t>é</w:t>
      </w:r>
      <w:r w:rsidR="00435D38">
        <w:rPr>
          <w:rFonts w:ascii="Arial" w:hAnsi="Arial" w:cs="Arial"/>
          <w:sz w:val="22"/>
          <w:szCs w:val="22"/>
        </w:rPr>
        <w:t>h</w:t>
      </w:r>
      <w:r w:rsidR="00F061D4">
        <w:rPr>
          <w:rFonts w:ascii="Arial" w:hAnsi="Arial" w:cs="Arial"/>
          <w:sz w:val="22"/>
          <w:szCs w:val="22"/>
        </w:rPr>
        <w:t>o</w:t>
      </w:r>
      <w:r w:rsidR="00B04130" w:rsidRPr="00E93F51">
        <w:rPr>
          <w:rFonts w:ascii="Arial" w:hAnsi="Arial" w:cs="Arial"/>
          <w:sz w:val="22"/>
          <w:szCs w:val="22"/>
        </w:rPr>
        <w:t xml:space="preserve"> katastrální</w:t>
      </w:r>
      <w:r w:rsidR="00435D38">
        <w:rPr>
          <w:rFonts w:ascii="Arial" w:hAnsi="Arial" w:cs="Arial"/>
          <w:sz w:val="22"/>
          <w:szCs w:val="22"/>
        </w:rPr>
        <w:t>h</w:t>
      </w:r>
      <w:r w:rsidR="00F061D4">
        <w:rPr>
          <w:rFonts w:ascii="Arial" w:hAnsi="Arial" w:cs="Arial"/>
          <w:sz w:val="22"/>
          <w:szCs w:val="22"/>
        </w:rPr>
        <w:t>o</w:t>
      </w:r>
      <w:r w:rsidR="00B04130" w:rsidRPr="00E93F51">
        <w:rPr>
          <w:rFonts w:ascii="Arial" w:hAnsi="Arial" w:cs="Arial"/>
          <w:sz w:val="22"/>
          <w:szCs w:val="22"/>
        </w:rPr>
        <w:t xml:space="preserve">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>plán</w:t>
      </w:r>
      <w:r w:rsidR="000D0636">
        <w:rPr>
          <w:rFonts w:ascii="Arial" w:hAnsi="Arial" w:cs="Arial"/>
          <w:sz w:val="22"/>
          <w:szCs w:val="22"/>
        </w:rPr>
        <w:t>u</w:t>
      </w:r>
      <w:r w:rsidR="00914EF8" w:rsidRPr="00E93F51">
        <w:rPr>
          <w:rFonts w:ascii="Arial" w:hAnsi="Arial" w:cs="Arial"/>
          <w:sz w:val="22"/>
          <w:szCs w:val="22"/>
        </w:rPr>
        <w:t xml:space="preserve">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</w:t>
      </w:r>
      <w:r w:rsidR="00357331">
        <w:rPr>
          <w:rFonts w:ascii="Arial" w:hAnsi="Arial" w:cs="Arial"/>
          <w:sz w:val="22"/>
          <w:szCs w:val="22"/>
        </w:rPr>
        <w:t>ch</w:t>
      </w:r>
      <w:r w:rsidR="00914EF8" w:rsidRPr="00E93F51">
        <w:rPr>
          <w:rFonts w:ascii="Arial" w:hAnsi="Arial" w:cs="Arial"/>
          <w:sz w:val="22"/>
          <w:szCs w:val="22"/>
        </w:rPr>
        <w:t xml:space="preserve"> pozemkov</w:t>
      </w:r>
      <w:r w:rsidR="00357331">
        <w:rPr>
          <w:rFonts w:ascii="Arial" w:hAnsi="Arial" w:cs="Arial"/>
          <w:sz w:val="22"/>
          <w:szCs w:val="22"/>
        </w:rPr>
        <w:t>ých</w:t>
      </w:r>
      <w:r w:rsidR="00914EF8" w:rsidRPr="00E93F51">
        <w:rPr>
          <w:rFonts w:ascii="Arial" w:hAnsi="Arial" w:cs="Arial"/>
          <w:sz w:val="22"/>
          <w:szCs w:val="22"/>
        </w:rPr>
        <w:t xml:space="preserve"> úprav</w:t>
      </w:r>
      <w:r w:rsidR="00357331">
        <w:rPr>
          <w:rFonts w:ascii="Arial" w:hAnsi="Arial" w:cs="Arial"/>
          <w:sz w:val="22"/>
          <w:szCs w:val="22"/>
        </w:rPr>
        <w:t>ách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CA3B5A">
        <w:rPr>
          <w:rFonts w:ascii="Arial" w:hAnsi="Arial" w:cs="Arial"/>
          <w:b/>
          <w:bCs/>
          <w:sz w:val="22"/>
          <w:szCs w:val="22"/>
        </w:rPr>
        <w:t>Stařechovice a Služín</w:t>
      </w:r>
      <w:r w:rsidR="00BC62CA">
        <w:rPr>
          <w:rFonts w:ascii="Arial" w:hAnsi="Arial" w:cs="Arial"/>
          <w:sz w:val="22"/>
          <w:szCs w:val="22"/>
        </w:rPr>
        <w:t xml:space="preserve">. 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3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0C1A8464" w:rsidR="008325A1" w:rsidRPr="00E93F51" w:rsidRDefault="008325A1" w:rsidP="00CC71F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</w:t>
      </w:r>
      <w:r w:rsidRPr="00CC71F1">
        <w:rPr>
          <w:rStyle w:val="Siln"/>
          <w:rFonts w:ascii="Arial" w:hAnsi="Arial" w:cs="Arial"/>
          <w:b w:val="0"/>
          <w:sz w:val="22"/>
          <w:szCs w:val="22"/>
        </w:rPr>
        <w:t xml:space="preserve">jako </w:t>
      </w:r>
      <w:r w:rsidRPr="004936FC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4936FC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913447" w:rsidRPr="004936FC">
        <w:rPr>
          <w:rStyle w:val="Siln"/>
          <w:rFonts w:ascii="Arial" w:hAnsi="Arial" w:cs="Arial"/>
          <w:b w:val="0"/>
          <w:sz w:val="22"/>
          <w:szCs w:val="22"/>
        </w:rPr>
        <w:t xml:space="preserve"> a</w:t>
      </w:r>
      <w:r w:rsidR="004936FC">
        <w:rPr>
          <w:rStyle w:val="Siln"/>
          <w:rFonts w:ascii="Arial" w:hAnsi="Arial" w:cs="Arial"/>
          <w:b w:val="0"/>
          <w:sz w:val="22"/>
          <w:szCs w:val="22"/>
        </w:rPr>
        <w:t> vodohospodářská opatření</w:t>
      </w:r>
      <w:r w:rsidR="00D40867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CC71F1" w:rsidRPr="00CC71F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CC71F1">
        <w:rPr>
          <w:rStyle w:val="Siln"/>
          <w:rFonts w:ascii="Arial" w:hAnsi="Arial" w:cs="Arial"/>
          <w:b w:val="0"/>
          <w:sz w:val="22"/>
          <w:szCs w:val="22"/>
        </w:rPr>
        <w:t>na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základě podkladů a</w:t>
      </w:r>
      <w:r w:rsidR="00CC71F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39A79194" w14:textId="4FFF3AAC" w:rsidR="00413625" w:rsidRPr="00E93F51" w:rsidRDefault="001B7847" w:rsidP="002614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6C88B234" w14:textId="77777777" w:rsidR="0090369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00F84AED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</w:t>
      </w:r>
      <w:r w:rsidR="00BA48B2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je držitelem všech potřebných oprávnění a autorizací v souladu s právními předpisy, nebo si je sám na své náklady zajistí.</w:t>
      </w:r>
    </w:p>
    <w:p w14:paraId="78588D38" w14:textId="4A975CFA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41C5D" w:rsidRPr="00C41C5D">
        <w:rPr>
          <w:rStyle w:val="Siln"/>
          <w:b w:val="0"/>
        </w:rPr>
        <w:t xml:space="preserve">Čl. </w:t>
      </w:r>
      <w:r w:rsidR="00C41C5D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23A08FFA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</w:t>
      </w:r>
      <w:r w:rsidR="00572B22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podklady:</w:t>
      </w:r>
    </w:p>
    <w:p w14:paraId="3518C5B1" w14:textId="4B8F3BBD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A33C35">
        <w:rPr>
          <w:rStyle w:val="Siln"/>
          <w:rFonts w:ascii="Arial" w:hAnsi="Arial" w:cs="Arial"/>
          <w:b w:val="0"/>
          <w:i/>
          <w:sz w:val="22"/>
          <w:szCs w:val="22"/>
        </w:rPr>
        <w:t xml:space="preserve">měř.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2FF2D244" w:rsidR="00A5572F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Situaci předpokládaného umístění </w:t>
      </w:r>
      <w:r w:rsidR="00AC6594">
        <w:rPr>
          <w:rStyle w:val="Siln"/>
          <w:rFonts w:ascii="Arial" w:hAnsi="Arial" w:cs="Arial"/>
          <w:b w:val="0"/>
          <w:i/>
          <w:sz w:val="22"/>
          <w:szCs w:val="22"/>
        </w:rPr>
        <w:t>prvků PSZ</w:t>
      </w:r>
    </w:p>
    <w:p w14:paraId="3B2ABB97" w14:textId="5448FB0C" w:rsidR="00AC6594" w:rsidRDefault="00AC6594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Přehlednou mapu předběžného GTP se zákresem návrhu umístění sond</w:t>
      </w:r>
    </w:p>
    <w:p w14:paraId="6F67A581" w14:textId="736AB01E" w:rsidR="00AC6594" w:rsidRDefault="00AC6594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Souřadnice umístění navržených sond</w:t>
      </w:r>
    </w:p>
    <w:p w14:paraId="04AF90B7" w14:textId="0B0A4530" w:rsidR="008233BA" w:rsidRPr="00E93F51" w:rsidRDefault="008233BA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Tabulkový přehled údajů – k polním cestám</w:t>
      </w:r>
      <w:r w:rsidR="00E9618D">
        <w:rPr>
          <w:rStyle w:val="Siln"/>
          <w:rFonts w:ascii="Arial" w:hAnsi="Arial" w:cs="Arial"/>
          <w:b w:val="0"/>
          <w:i/>
          <w:sz w:val="22"/>
          <w:szCs w:val="22"/>
        </w:rPr>
        <w:t xml:space="preserve"> a </w:t>
      </w:r>
      <w:r>
        <w:rPr>
          <w:rStyle w:val="Siln"/>
          <w:rFonts w:ascii="Arial" w:hAnsi="Arial" w:cs="Arial"/>
          <w:b w:val="0"/>
          <w:i/>
          <w:sz w:val="22"/>
          <w:szCs w:val="22"/>
        </w:rPr>
        <w:t>VH opatřením</w:t>
      </w:r>
      <w:r w:rsidR="00E91B99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</w:p>
    <w:p w14:paraId="360AEE07" w14:textId="3362F888" w:rsidR="002B0933" w:rsidRPr="00E93F51" w:rsidRDefault="00A33C35" w:rsidP="00A33C35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  <w:szCs w:val="22"/>
        </w:rPr>
        <w:t>Situaci – inženýrské sítě (ve formátu *.pdf)</w:t>
      </w:r>
    </w:p>
    <w:p w14:paraId="1348B9A3" w14:textId="77777777" w:rsidR="00EE75B4" w:rsidRPr="00E93F51" w:rsidRDefault="00EE75B4" w:rsidP="00331E04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5C4C6CC2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06251">
        <w:rPr>
          <w:rStyle w:val="Siln"/>
          <w:rFonts w:ascii="Arial" w:hAnsi="Arial" w:cs="Arial"/>
          <w:bCs w:val="0"/>
          <w:sz w:val="22"/>
          <w:szCs w:val="22"/>
        </w:rPr>
        <w:t>3</w:t>
      </w:r>
      <w:r w:rsidR="00254B10">
        <w:rPr>
          <w:rStyle w:val="Siln"/>
          <w:rFonts w:ascii="Arial" w:hAnsi="Arial" w:cs="Arial"/>
          <w:bCs w:val="0"/>
          <w:sz w:val="22"/>
          <w:szCs w:val="22"/>
        </w:rPr>
        <w:t>1</w:t>
      </w:r>
      <w:r w:rsidR="00A55DC3" w:rsidRPr="00A05127">
        <w:rPr>
          <w:rStyle w:val="Siln"/>
          <w:rFonts w:ascii="Arial" w:hAnsi="Arial" w:cs="Arial"/>
          <w:bCs w:val="0"/>
          <w:sz w:val="22"/>
          <w:szCs w:val="22"/>
        </w:rPr>
        <w:t>.</w:t>
      </w:r>
      <w:r w:rsidR="0021546C">
        <w:rPr>
          <w:rStyle w:val="Siln"/>
          <w:rFonts w:ascii="Arial" w:hAnsi="Arial" w:cs="Arial"/>
          <w:bCs w:val="0"/>
          <w:sz w:val="22"/>
          <w:szCs w:val="22"/>
        </w:rPr>
        <w:t>0</w:t>
      </w:r>
      <w:r w:rsidR="00254B10">
        <w:rPr>
          <w:rStyle w:val="Siln"/>
          <w:rFonts w:ascii="Arial" w:hAnsi="Arial" w:cs="Arial"/>
          <w:bCs w:val="0"/>
          <w:sz w:val="22"/>
          <w:szCs w:val="22"/>
        </w:rPr>
        <w:t>1</w:t>
      </w:r>
      <w:r w:rsidR="00A55DC3" w:rsidRPr="00A05127">
        <w:rPr>
          <w:rStyle w:val="Siln"/>
          <w:rFonts w:ascii="Arial" w:hAnsi="Arial" w:cs="Arial"/>
          <w:bCs w:val="0"/>
          <w:sz w:val="22"/>
          <w:szCs w:val="22"/>
        </w:rPr>
        <w:t>.202</w:t>
      </w:r>
      <w:r w:rsidR="00254B10">
        <w:rPr>
          <w:rStyle w:val="Siln"/>
          <w:rFonts w:ascii="Arial" w:hAnsi="Arial" w:cs="Arial"/>
          <w:bCs w:val="0"/>
          <w:sz w:val="22"/>
          <w:szCs w:val="22"/>
        </w:rPr>
        <w:t>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088ECF6C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B06C03">
        <w:rPr>
          <w:rStyle w:val="Siln"/>
          <w:rFonts w:ascii="Arial" w:hAnsi="Arial" w:cs="Arial"/>
          <w:b w:val="0"/>
          <w:sz w:val="22"/>
          <w:szCs w:val="22"/>
        </w:rPr>
        <w:t xml:space="preserve">Olomoucký kraj, okres </w:t>
      </w:r>
      <w:r w:rsidR="004D00DD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2C3A5B">
        <w:rPr>
          <w:rStyle w:val="Siln"/>
          <w:rFonts w:ascii="Arial" w:hAnsi="Arial" w:cs="Arial"/>
          <w:b w:val="0"/>
          <w:sz w:val="22"/>
          <w:szCs w:val="22"/>
        </w:rPr>
        <w:t>rostějov</w:t>
      </w:r>
      <w:r w:rsidR="00B06C03">
        <w:rPr>
          <w:rStyle w:val="Siln"/>
          <w:rFonts w:ascii="Arial" w:hAnsi="Arial" w:cs="Arial"/>
          <w:b w:val="0"/>
          <w:sz w:val="22"/>
          <w:szCs w:val="22"/>
        </w:rPr>
        <w:t xml:space="preserve">, obec </w:t>
      </w:r>
      <w:r w:rsidR="00BB01DA">
        <w:rPr>
          <w:rStyle w:val="Siln"/>
          <w:rFonts w:ascii="Arial" w:hAnsi="Arial" w:cs="Arial"/>
          <w:b w:val="0"/>
          <w:sz w:val="22"/>
          <w:szCs w:val="22"/>
        </w:rPr>
        <w:t>Stařechovice</w:t>
      </w:r>
      <w:r w:rsidR="007A469C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7A469C" w:rsidRPr="002C3A5B">
        <w:rPr>
          <w:rStyle w:val="Siln"/>
          <w:rFonts w:ascii="Arial" w:hAnsi="Arial" w:cs="Arial"/>
          <w:bCs w:val="0"/>
          <w:sz w:val="22"/>
          <w:szCs w:val="22"/>
        </w:rPr>
        <w:t xml:space="preserve">katastrální území </w:t>
      </w:r>
      <w:r w:rsidR="00BB01DA">
        <w:rPr>
          <w:rStyle w:val="Siln"/>
          <w:rFonts w:ascii="Arial" w:hAnsi="Arial" w:cs="Arial"/>
          <w:bCs w:val="0"/>
          <w:sz w:val="22"/>
          <w:szCs w:val="22"/>
        </w:rPr>
        <w:t>Stařechovice a Služín</w:t>
      </w:r>
      <w:r w:rsidR="00D14ABC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4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je </w:t>
      </w:r>
      <w:r w:rsidR="00C54FF9">
        <w:rPr>
          <w:rStyle w:val="Siln"/>
          <w:rFonts w:ascii="Arial" w:hAnsi="Arial" w:cs="Arial"/>
          <w:b w:val="0"/>
          <w:sz w:val="22"/>
          <w:szCs w:val="22"/>
        </w:rPr>
        <w:t xml:space="preserve">Státní pozemkový úřad, Krajský pozemkový úřad pro Olomoucký kraj, </w:t>
      </w:r>
      <w:r w:rsidR="00C54FF9" w:rsidRPr="00C54FF9">
        <w:rPr>
          <w:rStyle w:val="Siln"/>
          <w:rFonts w:ascii="Arial" w:hAnsi="Arial" w:cs="Arial"/>
          <w:bCs w:val="0"/>
          <w:sz w:val="22"/>
          <w:szCs w:val="22"/>
        </w:rPr>
        <w:t xml:space="preserve">Pobočka </w:t>
      </w:r>
      <w:r w:rsidR="004D00DD">
        <w:rPr>
          <w:rStyle w:val="Siln"/>
          <w:rFonts w:ascii="Arial" w:hAnsi="Arial" w:cs="Arial"/>
          <w:bCs w:val="0"/>
          <w:sz w:val="22"/>
          <w:szCs w:val="22"/>
        </w:rPr>
        <w:t>P</w:t>
      </w:r>
      <w:r w:rsidR="00A22F6D">
        <w:rPr>
          <w:rStyle w:val="Siln"/>
          <w:rFonts w:ascii="Arial" w:hAnsi="Arial" w:cs="Arial"/>
          <w:bCs w:val="0"/>
          <w:sz w:val="22"/>
          <w:szCs w:val="22"/>
        </w:rPr>
        <w:t>rostějov</w:t>
      </w:r>
      <w:r w:rsidR="00C54FF9">
        <w:rPr>
          <w:rStyle w:val="Siln"/>
          <w:rFonts w:ascii="Arial" w:hAnsi="Arial" w:cs="Arial"/>
          <w:b w:val="0"/>
          <w:sz w:val="22"/>
          <w:szCs w:val="22"/>
        </w:rPr>
        <w:t xml:space="preserve">, adresa: </w:t>
      </w:r>
      <w:r w:rsidR="00A22F6D">
        <w:rPr>
          <w:rStyle w:val="Siln"/>
          <w:rFonts w:ascii="Arial" w:hAnsi="Arial" w:cs="Arial"/>
          <w:bCs w:val="0"/>
          <w:sz w:val="22"/>
          <w:szCs w:val="22"/>
        </w:rPr>
        <w:t>Aloise Krále 4</w:t>
      </w:r>
      <w:r w:rsidR="004D00DD">
        <w:rPr>
          <w:rStyle w:val="Siln"/>
          <w:rFonts w:ascii="Arial" w:hAnsi="Arial" w:cs="Arial"/>
          <w:bCs w:val="0"/>
          <w:sz w:val="22"/>
          <w:szCs w:val="22"/>
        </w:rPr>
        <w:t>, 7</w:t>
      </w:r>
      <w:r w:rsidR="00A22F6D">
        <w:rPr>
          <w:rStyle w:val="Siln"/>
          <w:rFonts w:ascii="Arial" w:hAnsi="Arial" w:cs="Arial"/>
          <w:bCs w:val="0"/>
          <w:sz w:val="22"/>
          <w:szCs w:val="22"/>
        </w:rPr>
        <w:t>96</w:t>
      </w:r>
      <w:r w:rsidR="004D00DD">
        <w:rPr>
          <w:rStyle w:val="Siln"/>
          <w:rFonts w:ascii="Arial" w:hAnsi="Arial" w:cs="Arial"/>
          <w:bCs w:val="0"/>
          <w:sz w:val="22"/>
          <w:szCs w:val="22"/>
        </w:rPr>
        <w:t xml:space="preserve"> 0</w:t>
      </w:r>
      <w:r w:rsidR="00A22F6D">
        <w:rPr>
          <w:rStyle w:val="Siln"/>
          <w:rFonts w:ascii="Arial" w:hAnsi="Arial" w:cs="Arial"/>
          <w:bCs w:val="0"/>
          <w:sz w:val="22"/>
          <w:szCs w:val="22"/>
        </w:rPr>
        <w:t>1</w:t>
      </w:r>
      <w:r w:rsidR="004D00DD">
        <w:rPr>
          <w:rStyle w:val="Siln"/>
          <w:rFonts w:ascii="Arial" w:hAnsi="Arial" w:cs="Arial"/>
          <w:bCs w:val="0"/>
          <w:sz w:val="22"/>
          <w:szCs w:val="22"/>
        </w:rPr>
        <w:t xml:space="preserve"> P</w:t>
      </w:r>
      <w:r w:rsidR="00A22F6D">
        <w:rPr>
          <w:rStyle w:val="Siln"/>
          <w:rFonts w:ascii="Arial" w:hAnsi="Arial" w:cs="Arial"/>
          <w:bCs w:val="0"/>
          <w:sz w:val="22"/>
          <w:szCs w:val="22"/>
        </w:rPr>
        <w:t>rostějov</w:t>
      </w:r>
      <w:r w:rsidR="004D00DD">
        <w:rPr>
          <w:rStyle w:val="Siln"/>
          <w:rFonts w:ascii="Arial" w:hAnsi="Arial" w:cs="Arial"/>
          <w:bCs w:val="0"/>
          <w:sz w:val="22"/>
          <w:szCs w:val="22"/>
        </w:rPr>
        <w:t xml:space="preserve">. </w:t>
      </w:r>
      <w:bookmarkEnd w:id="4"/>
    </w:p>
    <w:p w14:paraId="56F82EA0" w14:textId="77777777" w:rsidR="00EE75B4" w:rsidRPr="00E93F51" w:rsidRDefault="00EE75B4" w:rsidP="00331E04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328157E8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4996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6B482F5E" w14:textId="5DC415A9" w:rsidR="00BA48B2" w:rsidRPr="00331E04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45FB4047" w14:textId="77777777" w:rsidR="00EE75B4" w:rsidRPr="00E93F51" w:rsidRDefault="00EE75B4" w:rsidP="00331E04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5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5"/>
    </w:p>
    <w:p w14:paraId="4F806BB6" w14:textId="63897F18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286AC4" w:rsidRPr="00A516B0">
        <w:rPr>
          <w:rFonts w:ascii="Arial" w:hAnsi="Arial" w:cs="Arial"/>
          <w:b w:val="0"/>
          <w:bCs/>
          <w:i w:val="0"/>
          <w:sz w:val="22"/>
          <w:szCs w:val="22"/>
        </w:rPr>
        <w:t>3</w:t>
      </w:r>
      <w:r w:rsidR="00254B10">
        <w:rPr>
          <w:rFonts w:ascii="Arial" w:hAnsi="Arial" w:cs="Arial"/>
          <w:b w:val="0"/>
          <w:bCs/>
          <w:i w:val="0"/>
          <w:sz w:val="22"/>
          <w:szCs w:val="22"/>
        </w:rPr>
        <w:t>1</w:t>
      </w:r>
      <w:r w:rsidR="009467D1" w:rsidRPr="00A516B0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="00254B10">
        <w:rPr>
          <w:rFonts w:ascii="Arial" w:hAnsi="Arial" w:cs="Arial"/>
          <w:b w:val="0"/>
          <w:bCs/>
          <w:i w:val="0"/>
          <w:sz w:val="22"/>
          <w:szCs w:val="22"/>
        </w:rPr>
        <w:t>01</w:t>
      </w:r>
      <w:r w:rsidR="009467D1" w:rsidRPr="00A516B0">
        <w:rPr>
          <w:rFonts w:ascii="Arial" w:hAnsi="Arial" w:cs="Arial"/>
          <w:b w:val="0"/>
          <w:bCs/>
          <w:i w:val="0"/>
          <w:sz w:val="22"/>
          <w:szCs w:val="22"/>
        </w:rPr>
        <w:t>.202</w:t>
      </w:r>
      <w:r w:rsidR="00254B10">
        <w:rPr>
          <w:rFonts w:ascii="Arial" w:hAnsi="Arial" w:cs="Arial"/>
          <w:b w:val="0"/>
          <w:bCs/>
          <w:i w:val="0"/>
          <w:sz w:val="22"/>
          <w:szCs w:val="22"/>
        </w:rPr>
        <w:t>5</w:t>
      </w:r>
      <w:r w:rsidR="009467D1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="003338F3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0797B05C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</w:t>
      </w:r>
      <w:r w:rsidR="007C7B90">
        <w:rPr>
          <w:rFonts w:ascii="Arial" w:hAnsi="Arial" w:cs="Arial"/>
          <w:b w:val="0"/>
          <w:i w:val="0"/>
          <w:sz w:val="22"/>
          <w:szCs w:val="22"/>
        </w:rPr>
        <w:br/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2E65A57E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</w:t>
      </w:r>
      <w:r w:rsidR="00331E04">
        <w:rPr>
          <w:rFonts w:ascii="Arial" w:hAnsi="Arial" w:cs="Arial"/>
          <w:b w:val="0"/>
          <w:i w:val="0"/>
          <w:sz w:val="22"/>
          <w:szCs w:val="22"/>
        </w:rPr>
        <w:t>1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paré v listinné formě a </w:t>
      </w:r>
      <w:r w:rsidR="00274AD3">
        <w:rPr>
          <w:rFonts w:ascii="Arial" w:hAnsi="Arial" w:cs="Arial"/>
          <w:b w:val="0"/>
          <w:i w:val="0"/>
          <w:sz w:val="22"/>
          <w:szCs w:val="22"/>
        </w:rPr>
        <w:t>rovněž v digitální podobě na výměnné úložiště SPÚ</w:t>
      </w:r>
      <w:r w:rsidR="00652BB4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  <w:r w:rsidR="000E1E22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30FE70A0" w14:textId="6D1CA082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Dílo bude předáno </w:t>
      </w:r>
      <w:r w:rsidR="001D74D9">
        <w:rPr>
          <w:rFonts w:ascii="Arial" w:hAnsi="Arial" w:cs="Arial"/>
          <w:b w:val="0"/>
          <w:i w:val="0"/>
          <w:sz w:val="22"/>
          <w:szCs w:val="22"/>
        </w:rPr>
        <w:t xml:space="preserve">v sídle </w:t>
      </w:r>
      <w:r w:rsidR="001D74D9" w:rsidRPr="001D74D9">
        <w:rPr>
          <w:rFonts w:ascii="Arial" w:hAnsi="Arial" w:cs="Arial"/>
          <w:bCs/>
          <w:i w:val="0"/>
          <w:sz w:val="22"/>
          <w:szCs w:val="22"/>
        </w:rPr>
        <w:t>P</w:t>
      </w:r>
      <w:r w:rsidR="00FD7EEF" w:rsidRPr="001D74D9">
        <w:rPr>
          <w:rFonts w:ascii="Arial" w:hAnsi="Arial" w:cs="Arial"/>
          <w:bCs/>
          <w:i w:val="0"/>
          <w:sz w:val="22"/>
          <w:szCs w:val="22"/>
        </w:rPr>
        <w:t>obočk</w:t>
      </w:r>
      <w:r w:rsidR="001D74D9" w:rsidRPr="001D74D9">
        <w:rPr>
          <w:rFonts w:ascii="Arial" w:hAnsi="Arial" w:cs="Arial"/>
          <w:bCs/>
          <w:i w:val="0"/>
          <w:sz w:val="22"/>
          <w:szCs w:val="22"/>
        </w:rPr>
        <w:t>y</w:t>
      </w:r>
      <w:r w:rsidR="00FD7EEF" w:rsidRPr="001D74D9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A22F6D" w:rsidRPr="00A22F6D">
        <w:rPr>
          <w:rFonts w:ascii="Arial" w:hAnsi="Arial" w:cs="Arial"/>
          <w:bCs/>
          <w:i w:val="0"/>
          <w:sz w:val="22"/>
          <w:szCs w:val="22"/>
        </w:rPr>
        <w:t xml:space="preserve">Prostějov, </w:t>
      </w:r>
      <w:r w:rsidR="00A22F6D" w:rsidRPr="00A22F6D">
        <w:rPr>
          <w:rFonts w:ascii="Arial" w:hAnsi="Arial" w:cs="Arial"/>
          <w:b w:val="0"/>
          <w:i w:val="0"/>
          <w:sz w:val="22"/>
          <w:szCs w:val="22"/>
        </w:rPr>
        <w:t>adresa:</w:t>
      </w:r>
      <w:r w:rsidR="00A22F6D" w:rsidRPr="00A22F6D">
        <w:rPr>
          <w:rFonts w:ascii="Arial" w:hAnsi="Arial" w:cs="Arial"/>
          <w:bCs/>
          <w:i w:val="0"/>
          <w:sz w:val="22"/>
          <w:szCs w:val="22"/>
        </w:rPr>
        <w:t xml:space="preserve"> Aloise Krále 4, 796 01 Prostějov</w:t>
      </w:r>
      <w:r w:rsidRPr="00A22F6D">
        <w:rPr>
          <w:rFonts w:ascii="Arial" w:hAnsi="Arial" w:cs="Arial"/>
          <w:bCs/>
          <w:i w:val="0"/>
          <w:sz w:val="22"/>
          <w:szCs w:val="22"/>
        </w:rPr>
        <w:t xml:space="preserve">,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6E9DFEFA" w14:textId="77777777" w:rsidR="00BF6578" w:rsidRPr="00E93F51" w:rsidRDefault="00BF6578" w:rsidP="00331E04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65DD0A6A" w:rsidR="00574F64" w:rsidRPr="00E93F51" w:rsidRDefault="004E0081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41C5D" w:rsidRPr="00C41C5D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392B4417" w:rsidR="00833D15" w:rsidRPr="00E93F51" w:rsidRDefault="00833D15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943F65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D31E9A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D31E9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216A2E63" w14:textId="77777777" w:rsidR="00EE75B4" w:rsidRDefault="00EE75B4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FF8E401" w14:textId="1E8B5631" w:rsidR="00DF6A49" w:rsidRPr="00690D46" w:rsidRDefault="00DF6A49" w:rsidP="00690D46">
      <w:pPr>
        <w:pStyle w:val="Zkladntext"/>
        <w:spacing w:line="360" w:lineRule="auto"/>
        <w:ind w:firstLine="708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 xml:space="preserve">Celková cena za provedení Díla bez DPH   </w:t>
      </w:r>
      <w:r w:rsidR="00B23E35">
        <w:rPr>
          <w:rFonts w:ascii="Arial" w:hAnsi="Arial" w:cs="Arial"/>
          <w:bCs/>
          <w:i w:val="0"/>
          <w:sz w:val="22"/>
          <w:szCs w:val="22"/>
        </w:rPr>
        <w:t>60 550,00</w:t>
      </w:r>
      <w:r w:rsidRPr="00690D46">
        <w:rPr>
          <w:rFonts w:ascii="Arial" w:hAnsi="Arial" w:cs="Arial"/>
          <w:bCs/>
          <w:i w:val="0"/>
          <w:sz w:val="22"/>
          <w:szCs w:val="22"/>
        </w:rPr>
        <w:t xml:space="preserve"> Kč </w:t>
      </w:r>
    </w:p>
    <w:p w14:paraId="0A4FE511" w14:textId="416055D0" w:rsidR="00DF6A49" w:rsidRPr="00690D46" w:rsidRDefault="00C66C4A" w:rsidP="00690D46">
      <w:pPr>
        <w:pStyle w:val="Zkladntext"/>
        <w:tabs>
          <w:tab w:val="left" w:pos="2552"/>
        </w:tabs>
        <w:spacing w:line="360" w:lineRule="auto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</w:r>
      <w:r w:rsidRPr="00690D46">
        <w:rPr>
          <w:rFonts w:ascii="Arial" w:hAnsi="Arial" w:cs="Arial"/>
          <w:bCs/>
          <w:i w:val="0"/>
          <w:sz w:val="22"/>
          <w:szCs w:val="22"/>
        </w:rPr>
        <w:tab/>
        <w:t xml:space="preserve"> </w:t>
      </w:r>
      <w:r w:rsidR="00690D46">
        <w:rPr>
          <w:rFonts w:ascii="Arial" w:hAnsi="Arial" w:cs="Arial"/>
          <w:bCs/>
          <w:i w:val="0"/>
          <w:sz w:val="22"/>
          <w:szCs w:val="22"/>
        </w:rPr>
        <w:t xml:space="preserve">   </w:t>
      </w:r>
      <w:r w:rsidR="00DF6A49" w:rsidRPr="00690D46">
        <w:rPr>
          <w:rFonts w:ascii="Arial" w:hAnsi="Arial" w:cs="Arial"/>
          <w:bCs/>
          <w:i w:val="0"/>
          <w:sz w:val="22"/>
          <w:szCs w:val="22"/>
        </w:rPr>
        <w:t xml:space="preserve">DPH  </w:t>
      </w:r>
      <w:r w:rsidR="002D40FF">
        <w:rPr>
          <w:rFonts w:ascii="Arial" w:hAnsi="Arial" w:cs="Arial"/>
          <w:bCs/>
          <w:i w:val="0"/>
          <w:sz w:val="22"/>
          <w:szCs w:val="22"/>
        </w:rPr>
        <w:t xml:space="preserve"> 12 715,50</w:t>
      </w:r>
      <w:r w:rsidR="00DF6A49" w:rsidRPr="00690D46">
        <w:rPr>
          <w:rFonts w:ascii="Arial" w:hAnsi="Arial" w:cs="Arial"/>
          <w:bCs/>
          <w:i w:val="0"/>
          <w:sz w:val="22"/>
          <w:szCs w:val="22"/>
        </w:rPr>
        <w:t xml:space="preserve"> Kč </w:t>
      </w:r>
    </w:p>
    <w:p w14:paraId="36136377" w14:textId="34850528" w:rsidR="00DF6A49" w:rsidRPr="00690D46" w:rsidRDefault="00DF6A49" w:rsidP="00690D46">
      <w:pPr>
        <w:pStyle w:val="Zkladntext"/>
        <w:spacing w:line="360" w:lineRule="auto"/>
        <w:ind w:firstLine="708"/>
        <w:jc w:val="both"/>
        <w:rPr>
          <w:rFonts w:ascii="Arial" w:hAnsi="Arial" w:cs="Arial"/>
          <w:bCs/>
          <w:i w:val="0"/>
          <w:sz w:val="22"/>
          <w:szCs w:val="22"/>
        </w:rPr>
      </w:pPr>
      <w:r w:rsidRPr="00690D46">
        <w:rPr>
          <w:rFonts w:ascii="Arial" w:hAnsi="Arial" w:cs="Arial"/>
          <w:bCs/>
          <w:i w:val="0"/>
          <w:sz w:val="22"/>
          <w:szCs w:val="22"/>
        </w:rPr>
        <w:t xml:space="preserve">Celková cena za provedení Díla vč.  DPH   </w:t>
      </w:r>
      <w:r w:rsidR="002D40FF">
        <w:rPr>
          <w:rFonts w:ascii="Arial" w:hAnsi="Arial" w:cs="Arial"/>
          <w:bCs/>
          <w:i w:val="0"/>
          <w:sz w:val="22"/>
          <w:szCs w:val="22"/>
        </w:rPr>
        <w:t>73 265,50</w:t>
      </w:r>
      <w:r w:rsidRPr="00690D46">
        <w:rPr>
          <w:rFonts w:ascii="Arial" w:hAnsi="Arial" w:cs="Arial"/>
          <w:bCs/>
          <w:i w:val="0"/>
          <w:sz w:val="22"/>
          <w:szCs w:val="22"/>
        </w:rPr>
        <w:t xml:space="preserve"> Kč </w:t>
      </w:r>
    </w:p>
    <w:p w14:paraId="1B6D93D6" w14:textId="77777777" w:rsidR="00DF6A49" w:rsidRDefault="00DF6A49" w:rsidP="00DF6A49">
      <w:pPr>
        <w:pStyle w:val="Zkladntext"/>
        <w:spacing w:line="276" w:lineRule="auto"/>
        <w:ind w:left="709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2186CA0" w14:textId="165A72D4" w:rsidR="00331E04" w:rsidRPr="00584922" w:rsidRDefault="00331E04" w:rsidP="00331E04">
      <w:pPr>
        <w:pStyle w:val="TSTextlnkuslovan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 w:rsidRPr="00584922">
        <w:rPr>
          <w:rFonts w:cs="Arial"/>
          <w:bCs/>
          <w:szCs w:val="22"/>
        </w:rPr>
        <w:t xml:space="preserve">Rozpis </w:t>
      </w:r>
      <w:r>
        <w:rPr>
          <w:rFonts w:cs="Arial"/>
          <w:bCs/>
          <w:szCs w:val="22"/>
        </w:rPr>
        <w:t>celkové ceny za jednotlivá k.ú.</w:t>
      </w:r>
    </w:p>
    <w:tbl>
      <w:tblPr>
        <w:tblW w:w="0" w:type="auto"/>
        <w:tblInd w:w="7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1859"/>
        <w:gridCol w:w="1817"/>
        <w:gridCol w:w="1835"/>
      </w:tblGrid>
      <w:tr w:rsidR="00331E04" w:rsidRPr="00584922" w14:paraId="1B7BE6C6" w14:textId="77777777" w:rsidTr="00331E04">
        <w:tc>
          <w:tcPr>
            <w:tcW w:w="2794" w:type="dxa"/>
            <w:vAlign w:val="center"/>
          </w:tcPr>
          <w:p w14:paraId="2E0C2F83" w14:textId="77777777" w:rsidR="00331E04" w:rsidRPr="00584922" w:rsidRDefault="00331E04" w:rsidP="00296294">
            <w:pPr>
              <w:pStyle w:val="TSTextlnkuslovan"/>
              <w:rPr>
                <w:rFonts w:cs="Arial"/>
                <w:szCs w:val="22"/>
              </w:rPr>
            </w:pPr>
          </w:p>
        </w:tc>
        <w:tc>
          <w:tcPr>
            <w:tcW w:w="1859" w:type="dxa"/>
            <w:vAlign w:val="center"/>
          </w:tcPr>
          <w:p w14:paraId="248771F5" w14:textId="77777777" w:rsidR="00331E04" w:rsidRPr="00584922" w:rsidRDefault="00331E04" w:rsidP="00296294">
            <w:pPr>
              <w:pStyle w:val="TSTextlnkuslovan"/>
              <w:jc w:val="center"/>
              <w:rPr>
                <w:rFonts w:cs="Arial"/>
                <w:szCs w:val="22"/>
              </w:rPr>
            </w:pPr>
            <w:r w:rsidRPr="00584922">
              <w:rPr>
                <w:rFonts w:cs="Arial"/>
                <w:szCs w:val="22"/>
              </w:rPr>
              <w:t>Cena bez DPH</w:t>
            </w:r>
          </w:p>
        </w:tc>
        <w:tc>
          <w:tcPr>
            <w:tcW w:w="1817" w:type="dxa"/>
            <w:vAlign w:val="center"/>
          </w:tcPr>
          <w:p w14:paraId="7B2B94C6" w14:textId="77777777" w:rsidR="00331E04" w:rsidRPr="00584922" w:rsidRDefault="00331E04" w:rsidP="00296294">
            <w:pPr>
              <w:pStyle w:val="TSTextlnkuslovan"/>
              <w:jc w:val="center"/>
              <w:rPr>
                <w:rFonts w:cs="Arial"/>
                <w:szCs w:val="22"/>
              </w:rPr>
            </w:pPr>
            <w:r w:rsidRPr="00584922">
              <w:rPr>
                <w:rFonts w:cs="Arial"/>
                <w:szCs w:val="22"/>
              </w:rPr>
              <w:t xml:space="preserve">DPH </w:t>
            </w:r>
            <w:r>
              <w:rPr>
                <w:rFonts w:cs="Arial"/>
                <w:szCs w:val="22"/>
              </w:rPr>
              <w:t>21 %</w:t>
            </w:r>
          </w:p>
        </w:tc>
        <w:tc>
          <w:tcPr>
            <w:tcW w:w="1835" w:type="dxa"/>
            <w:vAlign w:val="center"/>
          </w:tcPr>
          <w:p w14:paraId="51F768CA" w14:textId="77777777" w:rsidR="00331E04" w:rsidRPr="00584922" w:rsidRDefault="00331E04" w:rsidP="00296294">
            <w:pPr>
              <w:pStyle w:val="TSTextlnkuslovan"/>
              <w:jc w:val="center"/>
              <w:rPr>
                <w:rFonts w:cs="Arial"/>
                <w:szCs w:val="22"/>
              </w:rPr>
            </w:pPr>
            <w:r w:rsidRPr="00584922">
              <w:rPr>
                <w:rFonts w:cs="Arial"/>
                <w:szCs w:val="22"/>
              </w:rPr>
              <w:t>Cena včetně DPH</w:t>
            </w:r>
          </w:p>
        </w:tc>
      </w:tr>
      <w:tr w:rsidR="00331E04" w:rsidRPr="00584922" w14:paraId="2A809919" w14:textId="77777777" w:rsidTr="00331E04">
        <w:trPr>
          <w:trHeight w:val="567"/>
        </w:trPr>
        <w:tc>
          <w:tcPr>
            <w:tcW w:w="2794" w:type="dxa"/>
            <w:vAlign w:val="center"/>
          </w:tcPr>
          <w:p w14:paraId="7B510827" w14:textId="6884ED90" w:rsidR="00331E04" w:rsidRPr="00584922" w:rsidRDefault="00331E04" w:rsidP="00296294">
            <w:pPr>
              <w:pStyle w:val="TSTextlnkuslovan"/>
              <w:spacing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k.ú. Stařechovice</w:t>
            </w:r>
          </w:p>
        </w:tc>
        <w:tc>
          <w:tcPr>
            <w:tcW w:w="1859" w:type="dxa"/>
            <w:vAlign w:val="center"/>
          </w:tcPr>
          <w:p w14:paraId="6EB2B248" w14:textId="7F1C2998" w:rsidR="00331E04" w:rsidRPr="00584922" w:rsidRDefault="002D40FF" w:rsidP="00517294">
            <w:pPr>
              <w:pStyle w:val="TSTextlnkuslovan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29 100,00</w:t>
            </w:r>
          </w:p>
        </w:tc>
        <w:tc>
          <w:tcPr>
            <w:tcW w:w="1817" w:type="dxa"/>
            <w:vAlign w:val="center"/>
          </w:tcPr>
          <w:p w14:paraId="586E6692" w14:textId="4F13766E" w:rsidR="00331E04" w:rsidRPr="00584922" w:rsidRDefault="002D40FF" w:rsidP="00517294">
            <w:pPr>
              <w:pStyle w:val="TSTextlnkuslovan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6 111,00</w:t>
            </w:r>
          </w:p>
        </w:tc>
        <w:tc>
          <w:tcPr>
            <w:tcW w:w="1835" w:type="dxa"/>
            <w:vAlign w:val="center"/>
          </w:tcPr>
          <w:p w14:paraId="1E61D6F8" w14:textId="11D190D3" w:rsidR="00331E04" w:rsidRPr="00584922" w:rsidRDefault="002D40FF" w:rsidP="00517294">
            <w:pPr>
              <w:pStyle w:val="TSTextlnkuslovan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35 211,00</w:t>
            </w:r>
          </w:p>
        </w:tc>
      </w:tr>
      <w:tr w:rsidR="00331E04" w:rsidRPr="00584922" w14:paraId="22B89342" w14:textId="77777777" w:rsidTr="00331E04">
        <w:trPr>
          <w:trHeight w:val="567"/>
        </w:trPr>
        <w:tc>
          <w:tcPr>
            <w:tcW w:w="2794" w:type="dxa"/>
            <w:vAlign w:val="center"/>
          </w:tcPr>
          <w:p w14:paraId="227E25FB" w14:textId="43C1C3EB" w:rsidR="00331E04" w:rsidRDefault="00331E04" w:rsidP="00296294">
            <w:pPr>
              <w:pStyle w:val="TSTextlnkuslovan"/>
              <w:spacing w:after="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k.ú. Služín</w:t>
            </w:r>
          </w:p>
        </w:tc>
        <w:tc>
          <w:tcPr>
            <w:tcW w:w="1859" w:type="dxa"/>
            <w:vAlign w:val="center"/>
          </w:tcPr>
          <w:p w14:paraId="5C83D61D" w14:textId="2D516BCB" w:rsidR="00331E04" w:rsidRPr="00584922" w:rsidRDefault="0084196A" w:rsidP="00517294">
            <w:pPr>
              <w:pStyle w:val="TSTextlnkuslovan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31 450,00</w:t>
            </w:r>
          </w:p>
        </w:tc>
        <w:tc>
          <w:tcPr>
            <w:tcW w:w="1817" w:type="dxa"/>
            <w:vAlign w:val="center"/>
          </w:tcPr>
          <w:p w14:paraId="48B9FEC3" w14:textId="07141784" w:rsidR="00331E04" w:rsidRPr="00584922" w:rsidRDefault="0084196A" w:rsidP="00517294">
            <w:pPr>
              <w:pStyle w:val="TSTextlnkuslovan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6 604,50</w:t>
            </w:r>
          </w:p>
        </w:tc>
        <w:tc>
          <w:tcPr>
            <w:tcW w:w="1835" w:type="dxa"/>
            <w:vAlign w:val="center"/>
          </w:tcPr>
          <w:p w14:paraId="226F4BB8" w14:textId="3BFF65D8" w:rsidR="00331E04" w:rsidRPr="00584922" w:rsidRDefault="0084196A" w:rsidP="00517294">
            <w:pPr>
              <w:pStyle w:val="TSTextlnkuslovan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38 054,50</w:t>
            </w:r>
          </w:p>
        </w:tc>
      </w:tr>
      <w:tr w:rsidR="00331E04" w:rsidRPr="00584922" w14:paraId="02E05A90" w14:textId="77777777" w:rsidTr="00331E04">
        <w:trPr>
          <w:trHeight w:val="567"/>
        </w:trPr>
        <w:tc>
          <w:tcPr>
            <w:tcW w:w="2794" w:type="dxa"/>
            <w:vAlign w:val="center"/>
          </w:tcPr>
          <w:p w14:paraId="04D849FD" w14:textId="77777777" w:rsidR="00331E04" w:rsidRPr="00584922" w:rsidRDefault="00331E04" w:rsidP="00296294">
            <w:pPr>
              <w:pStyle w:val="TSTextlnkuslovan"/>
              <w:spacing w:after="0" w:line="240" w:lineRule="auto"/>
              <w:rPr>
                <w:rFonts w:cs="Arial"/>
                <w:szCs w:val="22"/>
              </w:rPr>
            </w:pPr>
            <w:r w:rsidRPr="00584922">
              <w:rPr>
                <w:rFonts w:cs="Arial"/>
                <w:b/>
                <w:szCs w:val="22"/>
              </w:rPr>
              <w:t>Celková cena</w:t>
            </w:r>
          </w:p>
        </w:tc>
        <w:tc>
          <w:tcPr>
            <w:tcW w:w="1859" w:type="dxa"/>
            <w:vAlign w:val="center"/>
          </w:tcPr>
          <w:p w14:paraId="789B0ED4" w14:textId="3575309E" w:rsidR="00331E04" w:rsidRPr="00584922" w:rsidRDefault="00517294" w:rsidP="00517294">
            <w:pPr>
              <w:pStyle w:val="TSTextlnkuslovan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60 550,00</w:t>
            </w:r>
          </w:p>
        </w:tc>
        <w:tc>
          <w:tcPr>
            <w:tcW w:w="1817" w:type="dxa"/>
            <w:vAlign w:val="center"/>
          </w:tcPr>
          <w:p w14:paraId="6F94C363" w14:textId="466CE258" w:rsidR="00331E04" w:rsidRPr="00584922" w:rsidRDefault="00517294" w:rsidP="00517294">
            <w:pPr>
              <w:pStyle w:val="TSTextlnkuslovan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12 715,50</w:t>
            </w:r>
          </w:p>
        </w:tc>
        <w:tc>
          <w:tcPr>
            <w:tcW w:w="1835" w:type="dxa"/>
            <w:vAlign w:val="center"/>
          </w:tcPr>
          <w:p w14:paraId="3918AE38" w14:textId="4113BD49" w:rsidR="00331E04" w:rsidRPr="00584922" w:rsidRDefault="00517294" w:rsidP="00517294">
            <w:pPr>
              <w:pStyle w:val="TSTextlnkuslovan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73 265,50</w:t>
            </w:r>
          </w:p>
        </w:tc>
      </w:tr>
    </w:tbl>
    <w:p w14:paraId="47D80BC8" w14:textId="77777777" w:rsidR="00331E04" w:rsidRDefault="00331E04" w:rsidP="00331E04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0245EC3A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zákonné změny výše sazby DPH, a zahrnuje veškeré náklady zhotovitele související </w:t>
      </w:r>
      <w:r w:rsidR="00C45A10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D4109A">
        <w:rPr>
          <w:rFonts w:ascii="Arial" w:hAnsi="Arial" w:cs="Arial"/>
          <w:b w:val="0"/>
          <w:i w:val="0"/>
          <w:sz w:val="22"/>
          <w:szCs w:val="22"/>
        </w:rPr>
        <w:t>p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v nezměněné výši od data nabytí účinnosti smlouvy až do </w:t>
      </w:r>
      <w:r w:rsidR="00D4109A">
        <w:rPr>
          <w:rFonts w:ascii="Arial" w:hAnsi="Arial" w:cs="Arial"/>
          <w:b w:val="0"/>
          <w:i w:val="0"/>
          <w:sz w:val="22"/>
          <w:szCs w:val="22"/>
        </w:rPr>
        <w:t>u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D47EC5A" w14:textId="3B430ABE" w:rsidR="00996420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D7B3BF2" w:rsidR="0032540B" w:rsidRPr="00E93F51" w:rsidRDefault="0032540B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BA1CC4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0558A7">
        <w:rPr>
          <w:rStyle w:val="Siln"/>
          <w:rFonts w:ascii="Arial" w:hAnsi="Arial" w:cs="Arial"/>
          <w:b w:val="0"/>
          <w:sz w:val="22"/>
          <w:szCs w:val="22"/>
        </w:rPr>
        <w:t>odst.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A1CC4">
        <w:rPr>
          <w:rStyle w:val="Siln"/>
          <w:rFonts w:ascii="Arial" w:hAnsi="Arial" w:cs="Arial"/>
          <w:b w:val="0"/>
          <w:sz w:val="22"/>
          <w:szCs w:val="22"/>
        </w:rPr>
        <w:t>5.</w:t>
      </w:r>
      <w:r w:rsidR="000558A7">
        <w:rPr>
          <w:rStyle w:val="Siln"/>
          <w:rFonts w:ascii="Arial" w:hAnsi="Arial" w:cs="Arial"/>
          <w:b w:val="0"/>
          <w:sz w:val="22"/>
          <w:szCs w:val="22"/>
        </w:rPr>
        <w:t xml:space="preserve">1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  <w:r w:rsidR="0057132E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2857B074" w14:textId="11B48BAC" w:rsidR="00E16647" w:rsidRPr="00E93F51" w:rsidRDefault="00E16647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718123C3" w:rsidR="004E2109" w:rsidRPr="00E93F51" w:rsidRDefault="004E2109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45A10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 přepracování. 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4694DBF6" w:rsidR="00D82157" w:rsidRPr="00E93F51" w:rsidRDefault="00192E89" w:rsidP="00D31E9A">
      <w:pPr>
        <w:pStyle w:val="Odstavecseseznamem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</w:t>
      </w:r>
      <w:r w:rsidR="00737F33">
        <w:rPr>
          <w:rStyle w:val="Siln"/>
          <w:rFonts w:ascii="Arial" w:hAnsi="Arial" w:cs="Arial"/>
          <w:b w:val="0"/>
          <w:sz w:val="22"/>
          <w:szCs w:val="22"/>
          <w:lang w:eastAsia="cs-CZ"/>
        </w:rPr>
        <w:t>d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o tohoto data doručen, ujednává </w:t>
      </w:r>
      <w:r w:rsidR="00C844C2">
        <w:rPr>
          <w:rStyle w:val="Siln"/>
          <w:rFonts w:ascii="Arial" w:hAnsi="Arial" w:cs="Arial"/>
          <w:b w:val="0"/>
          <w:sz w:val="22"/>
          <w:szCs w:val="22"/>
          <w:lang w:eastAsia="cs-CZ"/>
        </w:rPr>
        <w:t>s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>e lhůta splatnosti do 15. ledna následujícího roku.</w:t>
      </w:r>
    </w:p>
    <w:p w14:paraId="26B45E26" w14:textId="77777777" w:rsidR="00192E89" w:rsidRPr="00E93F51" w:rsidRDefault="00192E89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5C6EC11F" w:rsidR="00192E89" w:rsidRPr="00E93F51" w:rsidRDefault="006A6193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</w:t>
      </w:r>
      <w:r w:rsidR="00906F7C">
        <w:rPr>
          <w:rStyle w:val="Siln"/>
          <w:rFonts w:ascii="Arial" w:hAnsi="Arial" w:cs="Arial"/>
          <w:b w:val="0"/>
          <w:sz w:val="22"/>
          <w:szCs w:val="22"/>
        </w:rPr>
        <w:t>j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746F9CD" w:rsidR="004641A4" w:rsidRPr="00E93F51" w:rsidRDefault="004641A4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v případě nedostatku finančních prostředků na účtu objednatele, dojde </w:t>
      </w:r>
      <w:r w:rsidR="00C45A10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nelze </w:t>
      </w:r>
      <w:r w:rsidR="00C45A10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 těchto důvodů vůči objednateli uplatňovat žádné sankce. Objednatel se zavazuje, že </w:t>
      </w:r>
      <w:r w:rsidR="00C45A10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62E2FEA5" w:rsidR="004641A4" w:rsidRPr="00E93F51" w:rsidRDefault="004641A4" w:rsidP="00D31E9A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267B94C4" w14:textId="77777777" w:rsidR="00D3285F" w:rsidRPr="00E93F51" w:rsidRDefault="00D3285F" w:rsidP="001C5824">
      <w:pPr>
        <w:pStyle w:val="Odst4"/>
        <w:numPr>
          <w:ilvl w:val="0"/>
          <w:numId w:val="0"/>
        </w:numPr>
        <w:spacing w:before="0" w:line="276" w:lineRule="auto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6735D464" w:rsidR="00AB02DC" w:rsidRPr="00E93F51" w:rsidRDefault="00AB02DC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D31E9A">
      <w:pPr>
        <w:pStyle w:val="Odstavecseseznamem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D31E9A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59A08B28" w:rsidR="00192E89" w:rsidRPr="00E93F51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41C5D" w:rsidRPr="00C41C5D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C45A10">
        <w:rPr>
          <w:rStyle w:val="Siln"/>
          <w:rFonts w:ascii="Arial" w:hAnsi="Arial" w:cs="Arial"/>
          <w:b w:val="0"/>
          <w:sz w:val="22"/>
          <w:szCs w:val="22"/>
        </w:rPr>
        <w:br/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244B2916" w:rsidR="00192E89" w:rsidRDefault="00192E89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41C5D" w:rsidRPr="00C41C5D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41C5D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5D481B2D" w:rsidR="00384B09" w:rsidRPr="00EA29FD" w:rsidRDefault="00384B09" w:rsidP="009B5D72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výši </w:t>
      </w:r>
      <w:r w:rsidR="009643F8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2 500 Kč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9B5D72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9B5D72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634FDE6B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41C5D" w:rsidRPr="00C41C5D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54655667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41C5D" w:rsidRPr="00C41C5D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68C8580A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C41C5D" w:rsidRPr="00C41C5D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1F6580">
        <w:rPr>
          <w:rFonts w:ascii="Arial" w:hAnsi="Arial" w:cs="Arial"/>
          <w:sz w:val="22"/>
          <w:szCs w:val="22"/>
        </w:rPr>
        <w:t>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97541F">
        <w:rPr>
          <w:rStyle w:val="Siln"/>
          <w:rFonts w:ascii="Arial" w:hAnsi="Arial" w:cs="Arial"/>
          <w:b w:val="0"/>
          <w:sz w:val="22"/>
          <w:szCs w:val="22"/>
        </w:rPr>
        <w:t xml:space="preserve"> 13.1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63AEF0E4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sepíší protokol o stavu prováděného díla ke dni odstoupení od této smlouvy. Protokol musí obsahovat zejména soupis veškerých uskutečněných prací </w:t>
      </w:r>
      <w:r w:rsidR="00C45A10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6D2947A8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</w:t>
      </w:r>
      <w:r w:rsidR="00C45A10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6BD6CB57" w14:textId="77777777" w:rsidR="009C5B72" w:rsidRPr="00E93F51" w:rsidRDefault="009C5B72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0705B415" w:rsidR="00E411CD" w:rsidRPr="00F656C6" w:rsidRDefault="00E411CD" w:rsidP="009B5D72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nejméně </w:t>
      </w:r>
      <w:r w:rsidR="001047B4">
        <w:rPr>
          <w:rFonts w:ascii="Arial" w:hAnsi="Arial" w:cs="Arial"/>
          <w:bCs/>
          <w:sz w:val="22"/>
          <w:szCs w:val="22"/>
        </w:rPr>
        <w:t>2</w:t>
      </w:r>
      <w:r w:rsidR="00CC3DA6">
        <w:rPr>
          <w:rFonts w:ascii="Arial" w:hAnsi="Arial" w:cs="Arial"/>
          <w:bCs/>
          <w:sz w:val="22"/>
          <w:szCs w:val="22"/>
        </w:rPr>
        <w:t>00 000 Kč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9B5D72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10975702" w:rsidR="00192E89" w:rsidRPr="00EA29FD" w:rsidRDefault="00890AEC" w:rsidP="009B5D72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louvy zpracovává osobní údaje, se tímto zavazuje, že k těmto osobním údajům bude přistupovat v souladu se zákonem č. 110/2019 Sb. o zpracování osobních údajů a nařízením Evropského parlamentu </w:t>
      </w:r>
      <w:r w:rsidR="00E61E3C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a Rady EU 2016/679 („GDPR“).  SPÚ jako správce osobních údajů dle zákona </w:t>
      </w:r>
      <w:r w:rsidR="00C45A10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č. 110/2019 Sb. a GDPR, tímto informuje ve smlouvě uvedený subjekt osobních údajů, že jeho údaje uvedené v této smlouvě zpracovává pro účely realizace, výkonu práv </w:t>
      </w:r>
      <w:r w:rsidR="00E61E3C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a povinností dle této smlouvy. Postupy a opatření se SPÚ zavazuje dodržovat po celou dobu trvání skartační lhůty ve smyslu § 2 písm. s) zákona č. 499/2004 Sb., </w:t>
      </w:r>
      <w:r w:rsidR="00C45A10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43D1AB29" w:rsidR="0076646C" w:rsidRDefault="00F96E2D" w:rsidP="009B5D72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  <w:r w:rsidR="003E4246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725A794" w14:textId="60E1B5AC" w:rsidR="00B33CCB" w:rsidRPr="00331E04" w:rsidRDefault="0076646C" w:rsidP="00331E04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</w:t>
      </w:r>
      <w:r w:rsidR="00C45A10">
        <w:rPr>
          <w:rStyle w:val="Siln"/>
          <w:rFonts w:ascii="Arial" w:hAnsi="Arial" w:cs="Arial"/>
          <w:b w:val="0"/>
          <w:sz w:val="22"/>
          <w:szCs w:val="22"/>
          <w:lang w:eastAsia="cs-CZ"/>
        </w:rPr>
        <w:br/>
      </w: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15AC6614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</w:t>
      </w:r>
      <w:r w:rsidR="00D13C42">
        <w:rPr>
          <w:rStyle w:val="Siln"/>
          <w:rFonts w:ascii="Arial" w:hAnsi="Arial" w:cs="Arial"/>
          <w:b w:val="0"/>
          <w:sz w:val="22"/>
          <w:szCs w:val="22"/>
        </w:rPr>
        <w:t>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6D49930B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2D7F8C">
              <w:rPr>
                <w:rFonts w:ascii="Arial" w:hAnsi="Arial" w:cs="Arial"/>
                <w:b w:val="0"/>
                <w:i w:val="0"/>
                <w:sz w:val="22"/>
                <w:szCs w:val="22"/>
              </w:rPr>
              <w:t>Olomouci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FE704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21.11.2021</w:t>
            </w:r>
          </w:p>
        </w:tc>
        <w:tc>
          <w:tcPr>
            <w:tcW w:w="4606" w:type="dxa"/>
            <w:shd w:val="clear" w:color="auto" w:fill="auto"/>
          </w:tcPr>
          <w:p w14:paraId="1A62A2E1" w14:textId="61AFE850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4856AA">
              <w:rPr>
                <w:rFonts w:ascii="Arial" w:hAnsi="Arial" w:cs="Arial"/>
                <w:b w:val="0"/>
                <w:i w:val="0"/>
                <w:sz w:val="22"/>
                <w:szCs w:val="22"/>
              </w:rPr>
              <w:t>Ostravě</w:t>
            </w:r>
            <w:r w:rsidR="00FE704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 14.11.2024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0A0650C" w14:textId="77777777" w:rsidR="002D7F8C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24F50388" w14:textId="77777777" w:rsidR="00331E04" w:rsidRPr="00E93F51" w:rsidRDefault="00331E0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2B937281" w:rsidR="00433AC4" w:rsidRPr="00BC2B2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4509B883" w:rsidR="0029141F" w:rsidRPr="002D7F8C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2D7F8C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JUDr. Roman Brnčal, LL.M.</w:t>
            </w:r>
          </w:p>
        </w:tc>
        <w:tc>
          <w:tcPr>
            <w:tcW w:w="4606" w:type="dxa"/>
            <w:shd w:val="clear" w:color="auto" w:fill="auto"/>
          </w:tcPr>
          <w:p w14:paraId="6D0D2AD1" w14:textId="6B4E0787" w:rsidR="0029141F" w:rsidRPr="002D7F8C" w:rsidRDefault="004856AA">
            <w:pPr>
              <w:pStyle w:val="Zkladntext"/>
              <w:spacing w:line="276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napToGrid w:val="0"/>
                <w:sz w:val="22"/>
                <w:szCs w:val="22"/>
                <w:lang w:val="en-US"/>
              </w:rPr>
              <w:t xml:space="preserve">Ing. Jan </w:t>
            </w:r>
            <w:r w:rsidR="00A56DF1">
              <w:rPr>
                <w:rFonts w:ascii="Arial" w:hAnsi="Arial" w:cs="Arial"/>
                <w:i w:val="0"/>
                <w:snapToGrid w:val="0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i w:val="0"/>
                <w:snapToGrid w:val="0"/>
                <w:sz w:val="22"/>
                <w:szCs w:val="22"/>
                <w:lang w:val="en-US"/>
              </w:rPr>
              <w:t>ekař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5260DECA" w:rsidR="0029141F" w:rsidRPr="00E93F51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ředitel Krajského pozemkového úřadu</w:t>
            </w:r>
          </w:p>
        </w:tc>
        <w:tc>
          <w:tcPr>
            <w:tcW w:w="4606" w:type="dxa"/>
            <w:shd w:val="clear" w:color="auto" w:fill="auto"/>
          </w:tcPr>
          <w:p w14:paraId="4CCBF97C" w14:textId="38EE376E" w:rsidR="0029141F" w:rsidRPr="00E93F51" w:rsidRDefault="00A56DF1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předseda představenstva UNIGEO a.s.</w:t>
            </w: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079CAE69" w14:textId="77777777" w:rsidR="0029141F" w:rsidRDefault="002D7F8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pro Olomoucký kraj</w:t>
            </w:r>
          </w:p>
          <w:p w14:paraId="2772FF28" w14:textId="77777777" w:rsidR="00E61E3C" w:rsidRDefault="00E61E3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4B1FBF2B" w14:textId="77941E0B" w:rsidR="00E61E3C" w:rsidRPr="00E93F51" w:rsidRDefault="00E61E3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018242E4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EE75B4">
        <w:rPr>
          <w:rFonts w:cs="Arial"/>
          <w:szCs w:val="22"/>
          <w:u w:val="none"/>
        </w:rPr>
        <w:t xml:space="preserve"> 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4F624B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DE70399" w14:textId="77777777" w:rsidR="004F624B" w:rsidRDefault="004F624B" w:rsidP="004F624B">
      <w:pPr>
        <w:widowControl w:val="0"/>
        <w:spacing w:before="9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044D">
        <w:rPr>
          <w:rFonts w:ascii="Arial" w:hAnsi="Arial" w:cs="Arial"/>
          <w:bCs/>
          <w:sz w:val="22"/>
          <w:szCs w:val="22"/>
        </w:rPr>
        <w:t>Veškeré sondy byly navrženy mimo předpokládané vedení technické infrastruktury, avšak vzhledem k tomu, že správci inženýrských sítí poskytli pouze orientační zákresy a v zájmovém území se mohou nacházet rovněž nepodchycená technická vedení v soukromém vlastnictví, nemůže zpracovatel PD poskytnout záruku nedotčení těchto zařízení. Z tohoto důvodu je doporučena zpracovateli IGP konzultace příp. dohled zástupců obce, příp. vlastníků dotčených pozemků.</w:t>
      </w:r>
    </w:p>
    <w:p w14:paraId="70F39C97" w14:textId="77777777" w:rsidR="004F624B" w:rsidRDefault="004F624B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C9A7E2B" w14:textId="77777777" w:rsidR="004F624B" w:rsidRPr="00E93F51" w:rsidRDefault="004F624B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4F624B">
      <w:pPr>
        <w:framePr w:w="9868" w:h="2830" w:hRule="exact" w:wrap="notBeside" w:vAnchor="text" w:hAnchor="page" w:x="1128" w:y="1185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4F624B">
            <w:pPr>
              <w:framePr w:w="9868" w:h="2830" w:hRule="exact" w:wrap="notBeside" w:vAnchor="text" w:hAnchor="page" w:x="1128" w:y="1185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55B8DAF9" w:rsidR="00096F04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206</w:t>
      </w:r>
      <w:r w:rsidR="00B551B8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+A2 (732403) nebo dle aktuálně platné ČSN</w:t>
      </w:r>
    </w:p>
    <w:p w14:paraId="49355BFA" w14:textId="77777777" w:rsidR="00F550FB" w:rsidRPr="00E93F51" w:rsidRDefault="00F550FB" w:rsidP="00F550FB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261688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09A66395" w:rsidR="00AF35CF" w:rsidRPr="00E93F51" w:rsidRDefault="00096F04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br w:type="page"/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="00AF35CF"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="00AF35CF"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="00AF35CF"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="00AF35CF"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="00AF35CF"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5A4C95" w:rsidRPr="00E93F51" w14:paraId="18BA0A7D" w14:textId="77777777" w:rsidTr="00BE39F7">
        <w:trPr>
          <w:trHeight w:hRule="exact" w:val="66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 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trasy.</w:t>
            </w:r>
          </w:p>
        </w:tc>
      </w:tr>
      <w:tr w:rsidR="005A4C95" w:rsidRPr="00E93F51" w14:paraId="39AE94AA" w14:textId="77777777" w:rsidTr="00FD342D">
        <w:trPr>
          <w:trHeight w:hRule="exact" w:val="82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7BD6E2F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EN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206</w:t>
            </w:r>
            <w:r w:rsidR="008E4CB0">
              <w:rPr>
                <w:rFonts w:ascii="Arial" w:hAnsi="Arial" w:cs="Arial"/>
                <w:spacing w:val="-1"/>
                <w:sz w:val="22"/>
                <w:szCs w:val="22"/>
              </w:rPr>
              <w:t xml:space="preserve"> +A2 (732403) nebo dle aktuálně platn</w:t>
            </w:r>
            <w:r w:rsidR="00FD342D">
              <w:rPr>
                <w:rFonts w:ascii="Arial" w:hAnsi="Arial" w:cs="Arial"/>
                <w:spacing w:val="-1"/>
                <w:sz w:val="22"/>
                <w:szCs w:val="22"/>
              </w:rPr>
              <w:t>é</w:t>
            </w:r>
            <w:r w:rsidR="008E4CB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FD342D">
              <w:rPr>
                <w:rFonts w:ascii="Arial" w:hAnsi="Arial" w:cs="Arial"/>
                <w:spacing w:val="-1"/>
                <w:sz w:val="22"/>
                <w:szCs w:val="22"/>
              </w:rPr>
              <w:t>ČSN)</w:t>
            </w:r>
          </w:p>
        </w:tc>
      </w:tr>
      <w:tr w:rsidR="005A4C95" w:rsidRPr="00E93F51" w14:paraId="5C819CD8" w14:textId="77777777" w:rsidTr="00445A9A">
        <w:trPr>
          <w:trHeight w:hRule="exact" w:val="55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</w:p>
        </w:tc>
      </w:tr>
      <w:tr w:rsidR="005A4C95" w:rsidRPr="00E93F51" w14:paraId="50975F98" w14:textId="77777777" w:rsidTr="00261688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5A4C95" w:rsidRPr="00E93F51" w14:paraId="080DEE7C" w14:textId="77777777" w:rsidTr="00261688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5A4C95" w:rsidRPr="00E93F51" w14:paraId="595EEF2D" w14:textId="77777777" w:rsidTr="00261688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261688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5A4C95" w:rsidRPr="00E93F51" w14:paraId="4CFAACB8" w14:textId="77777777" w:rsidTr="00261688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5A4C95" w:rsidRPr="00E93F51" w14:paraId="147F6111" w14:textId="77777777" w:rsidTr="00261688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0418B" w14:textId="2B7DE1C4" w:rsidR="00AF35CF" w:rsidRPr="00E93F51" w:rsidRDefault="00AF35CF" w:rsidP="00224FED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  <w:r w:rsidR="00224FED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5A4C95" w:rsidRPr="00E93F51" w14:paraId="7A2028F8" w14:textId="77777777" w:rsidTr="00261688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5A4C95" w:rsidRPr="00E93F51" w14:paraId="7B12F315" w14:textId="77777777" w:rsidTr="00261688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sectPr w:rsidR="00AF35CF" w:rsidRPr="00E93F51" w:rsidSect="0086081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85F8" w14:textId="77777777" w:rsidR="006C72CB" w:rsidRDefault="006C72CB">
      <w:r>
        <w:separator/>
      </w:r>
    </w:p>
  </w:endnote>
  <w:endnote w:type="continuationSeparator" w:id="0">
    <w:p w14:paraId="614F2394" w14:textId="77777777" w:rsidR="006C72CB" w:rsidRDefault="006C72CB">
      <w:r>
        <w:continuationSeparator/>
      </w:r>
    </w:p>
  </w:endnote>
  <w:endnote w:type="continuationNotice" w:id="1">
    <w:p w14:paraId="1DE92F11" w14:textId="77777777" w:rsidR="006C72CB" w:rsidRDefault="006C7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5FE6" w14:textId="77777777" w:rsidR="00F75814" w:rsidRDefault="00F758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79DF" w14:textId="77777777" w:rsidR="006C72CB" w:rsidRDefault="006C72CB">
      <w:r>
        <w:separator/>
      </w:r>
    </w:p>
  </w:footnote>
  <w:footnote w:type="continuationSeparator" w:id="0">
    <w:p w14:paraId="61D5772F" w14:textId="77777777" w:rsidR="006C72CB" w:rsidRDefault="006C72CB">
      <w:r>
        <w:continuationSeparator/>
      </w:r>
    </w:p>
  </w:footnote>
  <w:footnote w:type="continuationNotice" w:id="1">
    <w:p w14:paraId="1AF8C02E" w14:textId="77777777" w:rsidR="006C72CB" w:rsidRDefault="006C7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4D76" w14:textId="77777777" w:rsidR="00F75814" w:rsidRDefault="00F758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3D1E63F1" w:rsidR="00F523A5" w:rsidRPr="00C41C5D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="00BC2CC1">
      <w:rPr>
        <w:i/>
        <w:sz w:val="20"/>
        <w:szCs w:val="20"/>
      </w:rPr>
      <w:t xml:space="preserve">                                 </w:t>
    </w:r>
    <w:r w:rsidR="00BC2CC1" w:rsidRPr="00C41C5D">
      <w:rPr>
        <w:rFonts w:ascii="Arial" w:hAnsi="Arial" w:cs="Arial"/>
        <w:i/>
        <w:sz w:val="20"/>
        <w:szCs w:val="20"/>
      </w:rPr>
      <w:t xml:space="preserve">Č. </w:t>
    </w:r>
    <w:r w:rsidR="000A5C0D" w:rsidRPr="00C41C5D">
      <w:rPr>
        <w:rFonts w:ascii="Arial" w:hAnsi="Arial" w:cs="Arial"/>
        <w:i/>
        <w:sz w:val="20"/>
        <w:szCs w:val="20"/>
      </w:rPr>
      <w:t>sml</w:t>
    </w:r>
    <w:r w:rsidRPr="00C41C5D">
      <w:rPr>
        <w:rFonts w:ascii="Arial" w:hAnsi="Arial" w:cs="Arial"/>
        <w:i/>
        <w:sz w:val="20"/>
        <w:szCs w:val="20"/>
      </w:rPr>
      <w:t>. objednatele:</w:t>
    </w:r>
    <w:r w:rsidR="00F75814" w:rsidRPr="00C41C5D">
      <w:rPr>
        <w:rFonts w:ascii="Arial" w:hAnsi="Arial" w:cs="Arial"/>
        <w:i/>
        <w:sz w:val="20"/>
        <w:szCs w:val="20"/>
      </w:rPr>
      <w:t xml:space="preserve"> 1314-2024-521101</w:t>
    </w:r>
  </w:p>
  <w:p w14:paraId="626E6AB0" w14:textId="36F6DAC8" w:rsidR="00BC2CC1" w:rsidRPr="00C41C5D" w:rsidRDefault="00BC2CC1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 w:rsidRPr="00C41C5D">
      <w:rPr>
        <w:rFonts w:ascii="Arial" w:hAnsi="Arial" w:cs="Arial"/>
        <w:i/>
        <w:sz w:val="20"/>
        <w:szCs w:val="20"/>
      </w:rPr>
      <w:tab/>
      <w:t>UID:</w:t>
    </w:r>
    <w:r w:rsidR="00F75814" w:rsidRPr="00C41C5D">
      <w:rPr>
        <w:rFonts w:ascii="Arial" w:hAnsi="Arial" w:cs="Arial"/>
        <w:i/>
        <w:sz w:val="20"/>
        <w:szCs w:val="20"/>
      </w:rPr>
      <w:t xml:space="preserve"> spudms00000015053036</w:t>
    </w:r>
  </w:p>
  <w:p w14:paraId="131E08A6" w14:textId="600E6482" w:rsidR="00F523A5" w:rsidRPr="00025FCA" w:rsidRDefault="00F523A5">
    <w:pPr>
      <w:pStyle w:val="Zhlav"/>
      <w:rPr>
        <w:rFonts w:ascii="Arial" w:hAnsi="Arial" w:cs="Arial"/>
        <w:iCs/>
        <w:sz w:val="20"/>
        <w:szCs w:val="20"/>
      </w:rPr>
    </w:pPr>
    <w:r w:rsidRPr="00C41C5D">
      <w:rPr>
        <w:rFonts w:ascii="Arial" w:hAnsi="Arial" w:cs="Arial"/>
        <w:i/>
        <w:sz w:val="20"/>
        <w:szCs w:val="20"/>
      </w:rPr>
      <w:tab/>
    </w:r>
    <w:r w:rsidR="00BC2CC1" w:rsidRPr="00C41C5D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</w:t>
    </w:r>
    <w:r w:rsidRPr="00C41C5D">
      <w:rPr>
        <w:rFonts w:ascii="Arial" w:hAnsi="Arial" w:cs="Arial"/>
        <w:i/>
        <w:sz w:val="20"/>
        <w:szCs w:val="20"/>
      </w:rPr>
      <w:t>Č.</w:t>
    </w:r>
    <w:r w:rsidR="00BC2CC1" w:rsidRPr="00C41C5D">
      <w:rPr>
        <w:rFonts w:ascii="Arial" w:hAnsi="Arial" w:cs="Arial"/>
        <w:i/>
        <w:sz w:val="20"/>
        <w:szCs w:val="20"/>
      </w:rPr>
      <w:t xml:space="preserve"> </w:t>
    </w:r>
    <w:r w:rsidR="000A5C0D" w:rsidRPr="00C41C5D">
      <w:rPr>
        <w:rFonts w:ascii="Arial" w:hAnsi="Arial" w:cs="Arial"/>
        <w:i/>
        <w:sz w:val="20"/>
        <w:szCs w:val="20"/>
      </w:rPr>
      <w:t>sml</w:t>
    </w:r>
    <w:r w:rsidRPr="00C41C5D">
      <w:rPr>
        <w:rFonts w:ascii="Arial" w:hAnsi="Arial" w:cs="Arial"/>
        <w:i/>
        <w:sz w:val="20"/>
        <w:szCs w:val="20"/>
      </w:rPr>
      <w:t>. zhotovitele:</w:t>
    </w:r>
    <w:r w:rsidR="00025FCA" w:rsidRPr="00C41C5D">
      <w:rPr>
        <w:rFonts w:ascii="Arial" w:hAnsi="Arial" w:cs="Arial"/>
        <w:i/>
        <w:sz w:val="20"/>
        <w:szCs w:val="20"/>
      </w:rPr>
      <w:t xml:space="preserve"> </w:t>
    </w:r>
    <w:r w:rsidR="00025FCA" w:rsidRPr="00C41C5D">
      <w:rPr>
        <w:rFonts w:ascii="Arial" w:hAnsi="Arial" w:cs="Arial"/>
        <w:iCs/>
        <w:sz w:val="20"/>
        <w:szCs w:val="20"/>
      </w:rPr>
      <w:t>Z124128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FF0E" w14:textId="77777777" w:rsidR="00F75814" w:rsidRDefault="00F758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54C44E38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52749B26">
      <w:start w:val="1"/>
      <w:numFmt w:val="upperLetter"/>
      <w:lvlText w:val="%2)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66D2DC3C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1740057094">
    <w:abstractNumId w:val="5"/>
  </w:num>
  <w:num w:numId="2" w16cid:durableId="2024894906">
    <w:abstractNumId w:val="12"/>
  </w:num>
  <w:num w:numId="3" w16cid:durableId="373963167">
    <w:abstractNumId w:val="8"/>
  </w:num>
  <w:num w:numId="4" w16cid:durableId="92022537">
    <w:abstractNumId w:val="17"/>
  </w:num>
  <w:num w:numId="5" w16cid:durableId="1250313187">
    <w:abstractNumId w:val="45"/>
  </w:num>
  <w:num w:numId="6" w16cid:durableId="2123106545">
    <w:abstractNumId w:val="14"/>
  </w:num>
  <w:num w:numId="7" w16cid:durableId="1038507854">
    <w:abstractNumId w:val="4"/>
  </w:num>
  <w:num w:numId="8" w16cid:durableId="1600606247">
    <w:abstractNumId w:val="24"/>
  </w:num>
  <w:num w:numId="9" w16cid:durableId="655256901">
    <w:abstractNumId w:val="41"/>
  </w:num>
  <w:num w:numId="10" w16cid:durableId="2116754974">
    <w:abstractNumId w:val="35"/>
  </w:num>
  <w:num w:numId="11" w16cid:durableId="443353316">
    <w:abstractNumId w:val="47"/>
  </w:num>
  <w:num w:numId="12" w16cid:durableId="1430127444">
    <w:abstractNumId w:val="10"/>
  </w:num>
  <w:num w:numId="13" w16cid:durableId="600650029">
    <w:abstractNumId w:val="9"/>
  </w:num>
  <w:num w:numId="14" w16cid:durableId="615722605">
    <w:abstractNumId w:val="46"/>
  </w:num>
  <w:num w:numId="15" w16cid:durableId="684013505">
    <w:abstractNumId w:val="16"/>
  </w:num>
  <w:num w:numId="16" w16cid:durableId="1009600347">
    <w:abstractNumId w:val="30"/>
  </w:num>
  <w:num w:numId="17" w16cid:durableId="595483619">
    <w:abstractNumId w:val="25"/>
  </w:num>
  <w:num w:numId="18" w16cid:durableId="1669745020">
    <w:abstractNumId w:val="0"/>
  </w:num>
  <w:num w:numId="19" w16cid:durableId="1664242006">
    <w:abstractNumId w:val="2"/>
  </w:num>
  <w:num w:numId="20" w16cid:durableId="608901347">
    <w:abstractNumId w:val="11"/>
  </w:num>
  <w:num w:numId="21" w16cid:durableId="621888086">
    <w:abstractNumId w:val="28"/>
  </w:num>
  <w:num w:numId="22" w16cid:durableId="326446818">
    <w:abstractNumId w:val="31"/>
  </w:num>
  <w:num w:numId="23" w16cid:durableId="1168639723">
    <w:abstractNumId w:val="29"/>
  </w:num>
  <w:num w:numId="24" w16cid:durableId="1044140951">
    <w:abstractNumId w:val="26"/>
  </w:num>
  <w:num w:numId="25" w16cid:durableId="935748582">
    <w:abstractNumId w:val="22"/>
  </w:num>
  <w:num w:numId="26" w16cid:durableId="1430538232">
    <w:abstractNumId w:val="3"/>
  </w:num>
  <w:num w:numId="27" w16cid:durableId="787815431">
    <w:abstractNumId w:val="37"/>
  </w:num>
  <w:num w:numId="28" w16cid:durableId="1888682109">
    <w:abstractNumId w:val="48"/>
  </w:num>
  <w:num w:numId="29" w16cid:durableId="1118915518">
    <w:abstractNumId w:val="13"/>
  </w:num>
  <w:num w:numId="30" w16cid:durableId="1248883309">
    <w:abstractNumId w:val="34"/>
  </w:num>
  <w:num w:numId="31" w16cid:durableId="836313206">
    <w:abstractNumId w:val="18"/>
  </w:num>
  <w:num w:numId="32" w16cid:durableId="1653558972">
    <w:abstractNumId w:val="32"/>
  </w:num>
  <w:num w:numId="33" w16cid:durableId="1471051620">
    <w:abstractNumId w:val="19"/>
  </w:num>
  <w:num w:numId="34" w16cid:durableId="1729298775">
    <w:abstractNumId w:val="21"/>
  </w:num>
  <w:num w:numId="35" w16cid:durableId="526259091">
    <w:abstractNumId w:val="33"/>
  </w:num>
  <w:num w:numId="36" w16cid:durableId="1306929492">
    <w:abstractNumId w:val="20"/>
  </w:num>
  <w:num w:numId="37" w16cid:durableId="1981836450">
    <w:abstractNumId w:val="7"/>
  </w:num>
  <w:num w:numId="38" w16cid:durableId="2086298555">
    <w:abstractNumId w:val="49"/>
  </w:num>
  <w:num w:numId="39" w16cid:durableId="1005981584">
    <w:abstractNumId w:val="1"/>
  </w:num>
  <w:num w:numId="40" w16cid:durableId="1910265166">
    <w:abstractNumId w:val="44"/>
  </w:num>
  <w:num w:numId="41" w16cid:durableId="2038040341">
    <w:abstractNumId w:val="27"/>
  </w:num>
  <w:num w:numId="42" w16cid:durableId="119998054">
    <w:abstractNumId w:val="42"/>
  </w:num>
  <w:num w:numId="43" w16cid:durableId="578488884">
    <w:abstractNumId w:val="43"/>
  </w:num>
  <w:num w:numId="44" w16cid:durableId="2144686599">
    <w:abstractNumId w:val="40"/>
  </w:num>
  <w:num w:numId="45" w16cid:durableId="892740256">
    <w:abstractNumId w:val="36"/>
  </w:num>
  <w:num w:numId="46" w16cid:durableId="2018652690">
    <w:abstractNumId w:val="15"/>
  </w:num>
  <w:num w:numId="47" w16cid:durableId="19746319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79907842">
    <w:abstractNumId w:val="38"/>
  </w:num>
  <w:num w:numId="49" w16cid:durableId="916013678">
    <w:abstractNumId w:val="39"/>
  </w:num>
  <w:num w:numId="50" w16cid:durableId="1694072231">
    <w:abstractNumId w:val="6"/>
  </w:num>
  <w:num w:numId="51" w16cid:durableId="1921986917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5FCA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57E8"/>
    <w:rsid w:val="000558A7"/>
    <w:rsid w:val="00057718"/>
    <w:rsid w:val="00057F47"/>
    <w:rsid w:val="00060C4B"/>
    <w:rsid w:val="00065B13"/>
    <w:rsid w:val="000675F3"/>
    <w:rsid w:val="00067669"/>
    <w:rsid w:val="000705EE"/>
    <w:rsid w:val="000718DC"/>
    <w:rsid w:val="00073036"/>
    <w:rsid w:val="00075762"/>
    <w:rsid w:val="000770C3"/>
    <w:rsid w:val="00077354"/>
    <w:rsid w:val="00083100"/>
    <w:rsid w:val="00083A96"/>
    <w:rsid w:val="00093B4A"/>
    <w:rsid w:val="00093B90"/>
    <w:rsid w:val="00093FDF"/>
    <w:rsid w:val="00094FBC"/>
    <w:rsid w:val="00096F04"/>
    <w:rsid w:val="000975B7"/>
    <w:rsid w:val="000A07F1"/>
    <w:rsid w:val="000A0A3E"/>
    <w:rsid w:val="000A18D3"/>
    <w:rsid w:val="000A5C0D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0636"/>
    <w:rsid w:val="000D303F"/>
    <w:rsid w:val="000D5917"/>
    <w:rsid w:val="000D5B15"/>
    <w:rsid w:val="000D74D5"/>
    <w:rsid w:val="000E1E22"/>
    <w:rsid w:val="000E2569"/>
    <w:rsid w:val="000E7FA5"/>
    <w:rsid w:val="000F2CE2"/>
    <w:rsid w:val="000F3E60"/>
    <w:rsid w:val="000F4FAF"/>
    <w:rsid w:val="000F6035"/>
    <w:rsid w:val="00101D4A"/>
    <w:rsid w:val="001021B1"/>
    <w:rsid w:val="001047B4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1D4A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5824"/>
    <w:rsid w:val="001C6458"/>
    <w:rsid w:val="001D0155"/>
    <w:rsid w:val="001D0B1C"/>
    <w:rsid w:val="001D1A5B"/>
    <w:rsid w:val="001D2547"/>
    <w:rsid w:val="001D310B"/>
    <w:rsid w:val="001D4ABE"/>
    <w:rsid w:val="001D6CFB"/>
    <w:rsid w:val="001D74D9"/>
    <w:rsid w:val="001D7785"/>
    <w:rsid w:val="001E1765"/>
    <w:rsid w:val="001E3595"/>
    <w:rsid w:val="001E5582"/>
    <w:rsid w:val="001F6580"/>
    <w:rsid w:val="001F742F"/>
    <w:rsid w:val="00200A21"/>
    <w:rsid w:val="002033EC"/>
    <w:rsid w:val="00204F0B"/>
    <w:rsid w:val="00212D7B"/>
    <w:rsid w:val="0021546C"/>
    <w:rsid w:val="00215A9F"/>
    <w:rsid w:val="00216B47"/>
    <w:rsid w:val="002210D5"/>
    <w:rsid w:val="00221872"/>
    <w:rsid w:val="00222A70"/>
    <w:rsid w:val="00224FED"/>
    <w:rsid w:val="0022663D"/>
    <w:rsid w:val="00230883"/>
    <w:rsid w:val="00230C48"/>
    <w:rsid w:val="0023219C"/>
    <w:rsid w:val="002339A6"/>
    <w:rsid w:val="00233AC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54B10"/>
    <w:rsid w:val="00260388"/>
    <w:rsid w:val="002614E1"/>
    <w:rsid w:val="00261688"/>
    <w:rsid w:val="00263434"/>
    <w:rsid w:val="00265531"/>
    <w:rsid w:val="00266514"/>
    <w:rsid w:val="00270816"/>
    <w:rsid w:val="0027085E"/>
    <w:rsid w:val="00274287"/>
    <w:rsid w:val="00274AD3"/>
    <w:rsid w:val="00277E6B"/>
    <w:rsid w:val="00284A4E"/>
    <w:rsid w:val="002860CD"/>
    <w:rsid w:val="00286AC4"/>
    <w:rsid w:val="00286B4A"/>
    <w:rsid w:val="00287B70"/>
    <w:rsid w:val="0029141F"/>
    <w:rsid w:val="00291692"/>
    <w:rsid w:val="00291B2C"/>
    <w:rsid w:val="0029255B"/>
    <w:rsid w:val="00292A60"/>
    <w:rsid w:val="00293864"/>
    <w:rsid w:val="00294AE4"/>
    <w:rsid w:val="00295A30"/>
    <w:rsid w:val="00296847"/>
    <w:rsid w:val="002A1BD9"/>
    <w:rsid w:val="002A5BA0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3A5B"/>
    <w:rsid w:val="002C5690"/>
    <w:rsid w:val="002C696A"/>
    <w:rsid w:val="002D0397"/>
    <w:rsid w:val="002D243B"/>
    <w:rsid w:val="002D40FF"/>
    <w:rsid w:val="002D577F"/>
    <w:rsid w:val="002D5B7F"/>
    <w:rsid w:val="002D5C6B"/>
    <w:rsid w:val="002D7BE9"/>
    <w:rsid w:val="002D7F8C"/>
    <w:rsid w:val="002E46A2"/>
    <w:rsid w:val="002E7E02"/>
    <w:rsid w:val="002F052C"/>
    <w:rsid w:val="002F1237"/>
    <w:rsid w:val="002F12C1"/>
    <w:rsid w:val="002F1C3E"/>
    <w:rsid w:val="002F2110"/>
    <w:rsid w:val="002F7752"/>
    <w:rsid w:val="00303FCE"/>
    <w:rsid w:val="00305829"/>
    <w:rsid w:val="00307007"/>
    <w:rsid w:val="00307F23"/>
    <w:rsid w:val="003129F1"/>
    <w:rsid w:val="00313197"/>
    <w:rsid w:val="00313A87"/>
    <w:rsid w:val="003170A6"/>
    <w:rsid w:val="003203EF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1E04"/>
    <w:rsid w:val="00332401"/>
    <w:rsid w:val="00332771"/>
    <w:rsid w:val="003335F5"/>
    <w:rsid w:val="003338F3"/>
    <w:rsid w:val="00334129"/>
    <w:rsid w:val="00336AD0"/>
    <w:rsid w:val="003428D3"/>
    <w:rsid w:val="003428FF"/>
    <w:rsid w:val="00343BAB"/>
    <w:rsid w:val="00343C04"/>
    <w:rsid w:val="00344DBA"/>
    <w:rsid w:val="003465E3"/>
    <w:rsid w:val="003473A4"/>
    <w:rsid w:val="00347565"/>
    <w:rsid w:val="003509DB"/>
    <w:rsid w:val="00353F49"/>
    <w:rsid w:val="003568DA"/>
    <w:rsid w:val="00356D3A"/>
    <w:rsid w:val="00357331"/>
    <w:rsid w:val="00361C60"/>
    <w:rsid w:val="00362D9E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3A03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9756B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D6C65"/>
    <w:rsid w:val="003E4246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46C3"/>
    <w:rsid w:val="00425F20"/>
    <w:rsid w:val="00427232"/>
    <w:rsid w:val="0043049E"/>
    <w:rsid w:val="00432199"/>
    <w:rsid w:val="004324D3"/>
    <w:rsid w:val="00432FEF"/>
    <w:rsid w:val="00433AC4"/>
    <w:rsid w:val="00435D38"/>
    <w:rsid w:val="00436A0A"/>
    <w:rsid w:val="00437DCA"/>
    <w:rsid w:val="0044285B"/>
    <w:rsid w:val="00445A9A"/>
    <w:rsid w:val="00445CCD"/>
    <w:rsid w:val="0045232E"/>
    <w:rsid w:val="00452DF4"/>
    <w:rsid w:val="0045345D"/>
    <w:rsid w:val="004547C4"/>
    <w:rsid w:val="00456570"/>
    <w:rsid w:val="004568DC"/>
    <w:rsid w:val="00457555"/>
    <w:rsid w:val="00463E1A"/>
    <w:rsid w:val="004641A4"/>
    <w:rsid w:val="004652E6"/>
    <w:rsid w:val="00465D81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856AA"/>
    <w:rsid w:val="004916CA"/>
    <w:rsid w:val="00492685"/>
    <w:rsid w:val="004936FC"/>
    <w:rsid w:val="00497492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00DD"/>
    <w:rsid w:val="004D3057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4F624B"/>
    <w:rsid w:val="00501B55"/>
    <w:rsid w:val="00506251"/>
    <w:rsid w:val="00507AC6"/>
    <w:rsid w:val="00510CF6"/>
    <w:rsid w:val="0051148A"/>
    <w:rsid w:val="00512546"/>
    <w:rsid w:val="00514E1D"/>
    <w:rsid w:val="00517294"/>
    <w:rsid w:val="00520009"/>
    <w:rsid w:val="00521FB8"/>
    <w:rsid w:val="00522A75"/>
    <w:rsid w:val="00523637"/>
    <w:rsid w:val="00524D1B"/>
    <w:rsid w:val="00526DB0"/>
    <w:rsid w:val="00526F36"/>
    <w:rsid w:val="00534A15"/>
    <w:rsid w:val="00536050"/>
    <w:rsid w:val="005405DF"/>
    <w:rsid w:val="005414C0"/>
    <w:rsid w:val="005445BC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5673E"/>
    <w:rsid w:val="005609FF"/>
    <w:rsid w:val="005616F4"/>
    <w:rsid w:val="0056298A"/>
    <w:rsid w:val="00563A12"/>
    <w:rsid w:val="00563AAC"/>
    <w:rsid w:val="005644A3"/>
    <w:rsid w:val="005644FA"/>
    <w:rsid w:val="00564BCA"/>
    <w:rsid w:val="00565E84"/>
    <w:rsid w:val="0057132E"/>
    <w:rsid w:val="005727B1"/>
    <w:rsid w:val="00572B22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87607"/>
    <w:rsid w:val="00591A67"/>
    <w:rsid w:val="00593526"/>
    <w:rsid w:val="00593846"/>
    <w:rsid w:val="00597B8D"/>
    <w:rsid w:val="00597C26"/>
    <w:rsid w:val="005A3104"/>
    <w:rsid w:val="005A337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A7"/>
    <w:rsid w:val="005F4DB2"/>
    <w:rsid w:val="005F71C6"/>
    <w:rsid w:val="005F724E"/>
    <w:rsid w:val="005F73BA"/>
    <w:rsid w:val="005F7D8E"/>
    <w:rsid w:val="006015DE"/>
    <w:rsid w:val="00601865"/>
    <w:rsid w:val="00601C3A"/>
    <w:rsid w:val="00603502"/>
    <w:rsid w:val="006037F8"/>
    <w:rsid w:val="00604CE5"/>
    <w:rsid w:val="006053C4"/>
    <w:rsid w:val="00611DE3"/>
    <w:rsid w:val="006126AD"/>
    <w:rsid w:val="00613FF2"/>
    <w:rsid w:val="0061527C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4277"/>
    <w:rsid w:val="0063450D"/>
    <w:rsid w:val="006369DD"/>
    <w:rsid w:val="00637AB4"/>
    <w:rsid w:val="00642976"/>
    <w:rsid w:val="00643001"/>
    <w:rsid w:val="006437E1"/>
    <w:rsid w:val="00644AB0"/>
    <w:rsid w:val="006452B7"/>
    <w:rsid w:val="0064551B"/>
    <w:rsid w:val="0064593F"/>
    <w:rsid w:val="00647D29"/>
    <w:rsid w:val="00652BB4"/>
    <w:rsid w:val="00652F1C"/>
    <w:rsid w:val="00653C80"/>
    <w:rsid w:val="006570AE"/>
    <w:rsid w:val="0066061C"/>
    <w:rsid w:val="0066461E"/>
    <w:rsid w:val="00664D6D"/>
    <w:rsid w:val="00665892"/>
    <w:rsid w:val="0067072D"/>
    <w:rsid w:val="00675F18"/>
    <w:rsid w:val="00683FFB"/>
    <w:rsid w:val="00684AAC"/>
    <w:rsid w:val="00685708"/>
    <w:rsid w:val="00685794"/>
    <w:rsid w:val="00687059"/>
    <w:rsid w:val="00690D46"/>
    <w:rsid w:val="006919D2"/>
    <w:rsid w:val="006A0D15"/>
    <w:rsid w:val="006A44A5"/>
    <w:rsid w:val="006A6193"/>
    <w:rsid w:val="006B09ED"/>
    <w:rsid w:val="006B3D80"/>
    <w:rsid w:val="006B5ABA"/>
    <w:rsid w:val="006C72CB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0C84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4CD7"/>
    <w:rsid w:val="00725FD7"/>
    <w:rsid w:val="00736627"/>
    <w:rsid w:val="00737E56"/>
    <w:rsid w:val="00737F33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469C"/>
    <w:rsid w:val="007A5694"/>
    <w:rsid w:val="007B027A"/>
    <w:rsid w:val="007B044B"/>
    <w:rsid w:val="007B1129"/>
    <w:rsid w:val="007B1D5E"/>
    <w:rsid w:val="007B3183"/>
    <w:rsid w:val="007B6CCF"/>
    <w:rsid w:val="007B7C3F"/>
    <w:rsid w:val="007C0D41"/>
    <w:rsid w:val="007C1D17"/>
    <w:rsid w:val="007C2286"/>
    <w:rsid w:val="007C3846"/>
    <w:rsid w:val="007C4996"/>
    <w:rsid w:val="007C7B90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6777"/>
    <w:rsid w:val="00807899"/>
    <w:rsid w:val="00812845"/>
    <w:rsid w:val="00812ED3"/>
    <w:rsid w:val="008131F3"/>
    <w:rsid w:val="0081348F"/>
    <w:rsid w:val="00813536"/>
    <w:rsid w:val="008153F1"/>
    <w:rsid w:val="0081631D"/>
    <w:rsid w:val="00817F24"/>
    <w:rsid w:val="00817FF3"/>
    <w:rsid w:val="00821765"/>
    <w:rsid w:val="008233BA"/>
    <w:rsid w:val="008325A1"/>
    <w:rsid w:val="00832D8A"/>
    <w:rsid w:val="00833D15"/>
    <w:rsid w:val="00835864"/>
    <w:rsid w:val="00835E21"/>
    <w:rsid w:val="008417DB"/>
    <w:rsid w:val="0084196A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779A8"/>
    <w:rsid w:val="0088005F"/>
    <w:rsid w:val="0088135D"/>
    <w:rsid w:val="0088292E"/>
    <w:rsid w:val="00883D5F"/>
    <w:rsid w:val="00890731"/>
    <w:rsid w:val="00890AEC"/>
    <w:rsid w:val="008915A7"/>
    <w:rsid w:val="008932A3"/>
    <w:rsid w:val="00893A7D"/>
    <w:rsid w:val="008A10CC"/>
    <w:rsid w:val="008A1FCA"/>
    <w:rsid w:val="008A3C4F"/>
    <w:rsid w:val="008A6351"/>
    <w:rsid w:val="008B199D"/>
    <w:rsid w:val="008B4419"/>
    <w:rsid w:val="008B6CA7"/>
    <w:rsid w:val="008C45CD"/>
    <w:rsid w:val="008C551F"/>
    <w:rsid w:val="008C5B4D"/>
    <w:rsid w:val="008C6059"/>
    <w:rsid w:val="008C69A5"/>
    <w:rsid w:val="008D0F2F"/>
    <w:rsid w:val="008D1073"/>
    <w:rsid w:val="008D2F56"/>
    <w:rsid w:val="008D3561"/>
    <w:rsid w:val="008D458E"/>
    <w:rsid w:val="008D5212"/>
    <w:rsid w:val="008D56C5"/>
    <w:rsid w:val="008D5DD2"/>
    <w:rsid w:val="008D6C81"/>
    <w:rsid w:val="008D789C"/>
    <w:rsid w:val="008E11AB"/>
    <w:rsid w:val="008E1F79"/>
    <w:rsid w:val="008E2DD6"/>
    <w:rsid w:val="008E4CB0"/>
    <w:rsid w:val="008E6997"/>
    <w:rsid w:val="008E6DFB"/>
    <w:rsid w:val="008F3463"/>
    <w:rsid w:val="008F3D2A"/>
    <w:rsid w:val="008F58CE"/>
    <w:rsid w:val="008F5AE7"/>
    <w:rsid w:val="008F60BD"/>
    <w:rsid w:val="008F69DD"/>
    <w:rsid w:val="00900301"/>
    <w:rsid w:val="00903691"/>
    <w:rsid w:val="009066B9"/>
    <w:rsid w:val="00906F7C"/>
    <w:rsid w:val="00907797"/>
    <w:rsid w:val="0091225B"/>
    <w:rsid w:val="00913447"/>
    <w:rsid w:val="00914EF8"/>
    <w:rsid w:val="00915F8C"/>
    <w:rsid w:val="009206F6"/>
    <w:rsid w:val="0092272B"/>
    <w:rsid w:val="009255B1"/>
    <w:rsid w:val="00925656"/>
    <w:rsid w:val="00931686"/>
    <w:rsid w:val="00936171"/>
    <w:rsid w:val="0094054F"/>
    <w:rsid w:val="0094270F"/>
    <w:rsid w:val="00942A75"/>
    <w:rsid w:val="00943F65"/>
    <w:rsid w:val="009467D1"/>
    <w:rsid w:val="00950158"/>
    <w:rsid w:val="00953F58"/>
    <w:rsid w:val="009561D8"/>
    <w:rsid w:val="00956B42"/>
    <w:rsid w:val="00957A32"/>
    <w:rsid w:val="009626D3"/>
    <w:rsid w:val="00963470"/>
    <w:rsid w:val="009643F8"/>
    <w:rsid w:val="009646CF"/>
    <w:rsid w:val="009651BE"/>
    <w:rsid w:val="009652CB"/>
    <w:rsid w:val="009718AF"/>
    <w:rsid w:val="0097541F"/>
    <w:rsid w:val="009767E2"/>
    <w:rsid w:val="00976D1A"/>
    <w:rsid w:val="00977AEC"/>
    <w:rsid w:val="00977DBF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B5D72"/>
    <w:rsid w:val="009C010E"/>
    <w:rsid w:val="009C320E"/>
    <w:rsid w:val="009C5B72"/>
    <w:rsid w:val="009C731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05127"/>
    <w:rsid w:val="00A10FD0"/>
    <w:rsid w:val="00A15B15"/>
    <w:rsid w:val="00A20E73"/>
    <w:rsid w:val="00A22F6D"/>
    <w:rsid w:val="00A23624"/>
    <w:rsid w:val="00A24304"/>
    <w:rsid w:val="00A24729"/>
    <w:rsid w:val="00A25A76"/>
    <w:rsid w:val="00A26657"/>
    <w:rsid w:val="00A30617"/>
    <w:rsid w:val="00A30E20"/>
    <w:rsid w:val="00A31D28"/>
    <w:rsid w:val="00A32C39"/>
    <w:rsid w:val="00A33C35"/>
    <w:rsid w:val="00A4027C"/>
    <w:rsid w:val="00A42AA4"/>
    <w:rsid w:val="00A45515"/>
    <w:rsid w:val="00A516B0"/>
    <w:rsid w:val="00A5572F"/>
    <w:rsid w:val="00A557DF"/>
    <w:rsid w:val="00A55DC3"/>
    <w:rsid w:val="00A5611F"/>
    <w:rsid w:val="00A56DF1"/>
    <w:rsid w:val="00A6086D"/>
    <w:rsid w:val="00A6092C"/>
    <w:rsid w:val="00A61593"/>
    <w:rsid w:val="00A63EE8"/>
    <w:rsid w:val="00A64239"/>
    <w:rsid w:val="00A658BD"/>
    <w:rsid w:val="00A661E7"/>
    <w:rsid w:val="00A66C5F"/>
    <w:rsid w:val="00A83C34"/>
    <w:rsid w:val="00A85C66"/>
    <w:rsid w:val="00A874AF"/>
    <w:rsid w:val="00A87AFD"/>
    <w:rsid w:val="00A90FAC"/>
    <w:rsid w:val="00A91770"/>
    <w:rsid w:val="00A936C4"/>
    <w:rsid w:val="00A9420E"/>
    <w:rsid w:val="00A96054"/>
    <w:rsid w:val="00AB02DC"/>
    <w:rsid w:val="00AB13E1"/>
    <w:rsid w:val="00AB2DC7"/>
    <w:rsid w:val="00AB52B9"/>
    <w:rsid w:val="00AB71ED"/>
    <w:rsid w:val="00AB7FF1"/>
    <w:rsid w:val="00AC1203"/>
    <w:rsid w:val="00AC2858"/>
    <w:rsid w:val="00AC3B35"/>
    <w:rsid w:val="00AC54E8"/>
    <w:rsid w:val="00AC58BD"/>
    <w:rsid w:val="00AC5A6C"/>
    <w:rsid w:val="00AC6594"/>
    <w:rsid w:val="00AC7BB2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C03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3E35"/>
    <w:rsid w:val="00B24932"/>
    <w:rsid w:val="00B26A33"/>
    <w:rsid w:val="00B3058B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51B8"/>
    <w:rsid w:val="00B56708"/>
    <w:rsid w:val="00B61C3F"/>
    <w:rsid w:val="00B62930"/>
    <w:rsid w:val="00B62D72"/>
    <w:rsid w:val="00B630CB"/>
    <w:rsid w:val="00B66B9F"/>
    <w:rsid w:val="00B679F5"/>
    <w:rsid w:val="00B70366"/>
    <w:rsid w:val="00B70949"/>
    <w:rsid w:val="00B70E97"/>
    <w:rsid w:val="00B745E4"/>
    <w:rsid w:val="00B746AE"/>
    <w:rsid w:val="00B77FCC"/>
    <w:rsid w:val="00B80B4E"/>
    <w:rsid w:val="00B81557"/>
    <w:rsid w:val="00B965AA"/>
    <w:rsid w:val="00B9705D"/>
    <w:rsid w:val="00BA1CC4"/>
    <w:rsid w:val="00BA48B2"/>
    <w:rsid w:val="00BA7054"/>
    <w:rsid w:val="00BA7A24"/>
    <w:rsid w:val="00BA7EF2"/>
    <w:rsid w:val="00BB01DA"/>
    <w:rsid w:val="00BB144C"/>
    <w:rsid w:val="00BB196E"/>
    <w:rsid w:val="00BB2634"/>
    <w:rsid w:val="00BB74DB"/>
    <w:rsid w:val="00BC07CF"/>
    <w:rsid w:val="00BC1A31"/>
    <w:rsid w:val="00BC1D8F"/>
    <w:rsid w:val="00BC1E15"/>
    <w:rsid w:val="00BC2B21"/>
    <w:rsid w:val="00BC2CC1"/>
    <w:rsid w:val="00BC4DB8"/>
    <w:rsid w:val="00BC5B85"/>
    <w:rsid w:val="00BC62CA"/>
    <w:rsid w:val="00BC7295"/>
    <w:rsid w:val="00BD13FC"/>
    <w:rsid w:val="00BD23DC"/>
    <w:rsid w:val="00BD342F"/>
    <w:rsid w:val="00BD4DB8"/>
    <w:rsid w:val="00BD6B72"/>
    <w:rsid w:val="00BE39F7"/>
    <w:rsid w:val="00BE3AC6"/>
    <w:rsid w:val="00BE72A3"/>
    <w:rsid w:val="00BF2514"/>
    <w:rsid w:val="00BF6578"/>
    <w:rsid w:val="00BF6AAB"/>
    <w:rsid w:val="00BF7903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E78"/>
    <w:rsid w:val="00C40FA7"/>
    <w:rsid w:val="00C41C5D"/>
    <w:rsid w:val="00C431EB"/>
    <w:rsid w:val="00C44466"/>
    <w:rsid w:val="00C4486F"/>
    <w:rsid w:val="00C44950"/>
    <w:rsid w:val="00C45A10"/>
    <w:rsid w:val="00C472EF"/>
    <w:rsid w:val="00C47C05"/>
    <w:rsid w:val="00C54FF9"/>
    <w:rsid w:val="00C55318"/>
    <w:rsid w:val="00C57B52"/>
    <w:rsid w:val="00C57C6E"/>
    <w:rsid w:val="00C609DF"/>
    <w:rsid w:val="00C60B08"/>
    <w:rsid w:val="00C613FE"/>
    <w:rsid w:val="00C61E6F"/>
    <w:rsid w:val="00C65717"/>
    <w:rsid w:val="00C66535"/>
    <w:rsid w:val="00C66869"/>
    <w:rsid w:val="00C66C4A"/>
    <w:rsid w:val="00C70185"/>
    <w:rsid w:val="00C707AE"/>
    <w:rsid w:val="00C746B3"/>
    <w:rsid w:val="00C756EF"/>
    <w:rsid w:val="00C821FE"/>
    <w:rsid w:val="00C82E43"/>
    <w:rsid w:val="00C844C2"/>
    <w:rsid w:val="00C86276"/>
    <w:rsid w:val="00C8788B"/>
    <w:rsid w:val="00C94BBA"/>
    <w:rsid w:val="00CA00A3"/>
    <w:rsid w:val="00CA3B5A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3DA6"/>
    <w:rsid w:val="00CC54C5"/>
    <w:rsid w:val="00CC618E"/>
    <w:rsid w:val="00CC71F1"/>
    <w:rsid w:val="00CC73C8"/>
    <w:rsid w:val="00CC7B7E"/>
    <w:rsid w:val="00CC7D47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05F16"/>
    <w:rsid w:val="00D10C42"/>
    <w:rsid w:val="00D13C42"/>
    <w:rsid w:val="00D14976"/>
    <w:rsid w:val="00D14ABC"/>
    <w:rsid w:val="00D1701F"/>
    <w:rsid w:val="00D277EA"/>
    <w:rsid w:val="00D31E9A"/>
    <w:rsid w:val="00D3285F"/>
    <w:rsid w:val="00D331FF"/>
    <w:rsid w:val="00D34AF8"/>
    <w:rsid w:val="00D35E1F"/>
    <w:rsid w:val="00D35F90"/>
    <w:rsid w:val="00D40867"/>
    <w:rsid w:val="00D4109A"/>
    <w:rsid w:val="00D45BFD"/>
    <w:rsid w:val="00D464D1"/>
    <w:rsid w:val="00D52107"/>
    <w:rsid w:val="00D55029"/>
    <w:rsid w:val="00D61B2B"/>
    <w:rsid w:val="00D6237F"/>
    <w:rsid w:val="00D65C68"/>
    <w:rsid w:val="00D65F0A"/>
    <w:rsid w:val="00D711C5"/>
    <w:rsid w:val="00D713DE"/>
    <w:rsid w:val="00D739B8"/>
    <w:rsid w:val="00D82157"/>
    <w:rsid w:val="00D824C4"/>
    <w:rsid w:val="00D85485"/>
    <w:rsid w:val="00D901F5"/>
    <w:rsid w:val="00D90D42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06B4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1CFA"/>
    <w:rsid w:val="00DF53A1"/>
    <w:rsid w:val="00DF6A49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1117"/>
    <w:rsid w:val="00E32284"/>
    <w:rsid w:val="00E33C37"/>
    <w:rsid w:val="00E352AE"/>
    <w:rsid w:val="00E3694E"/>
    <w:rsid w:val="00E411CD"/>
    <w:rsid w:val="00E45EE9"/>
    <w:rsid w:val="00E46417"/>
    <w:rsid w:val="00E52479"/>
    <w:rsid w:val="00E5320A"/>
    <w:rsid w:val="00E5706A"/>
    <w:rsid w:val="00E605DF"/>
    <w:rsid w:val="00E61E3C"/>
    <w:rsid w:val="00E6262C"/>
    <w:rsid w:val="00E74254"/>
    <w:rsid w:val="00E77656"/>
    <w:rsid w:val="00E776EF"/>
    <w:rsid w:val="00E80721"/>
    <w:rsid w:val="00E85C03"/>
    <w:rsid w:val="00E91766"/>
    <w:rsid w:val="00E91B99"/>
    <w:rsid w:val="00E9221C"/>
    <w:rsid w:val="00E93368"/>
    <w:rsid w:val="00E93F51"/>
    <w:rsid w:val="00E94EB0"/>
    <w:rsid w:val="00E9618D"/>
    <w:rsid w:val="00E96C05"/>
    <w:rsid w:val="00EA21B7"/>
    <w:rsid w:val="00EA29E3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E75B4"/>
    <w:rsid w:val="00EF2128"/>
    <w:rsid w:val="00EF2B18"/>
    <w:rsid w:val="00EF2E9A"/>
    <w:rsid w:val="00EF42DB"/>
    <w:rsid w:val="00F01B4C"/>
    <w:rsid w:val="00F061D4"/>
    <w:rsid w:val="00F131E4"/>
    <w:rsid w:val="00F142E4"/>
    <w:rsid w:val="00F146F5"/>
    <w:rsid w:val="00F163CB"/>
    <w:rsid w:val="00F20F0B"/>
    <w:rsid w:val="00F227B2"/>
    <w:rsid w:val="00F3675C"/>
    <w:rsid w:val="00F43309"/>
    <w:rsid w:val="00F5029E"/>
    <w:rsid w:val="00F50C46"/>
    <w:rsid w:val="00F523A5"/>
    <w:rsid w:val="00F52D37"/>
    <w:rsid w:val="00F54954"/>
    <w:rsid w:val="00F550FB"/>
    <w:rsid w:val="00F60137"/>
    <w:rsid w:val="00F6343B"/>
    <w:rsid w:val="00F654D5"/>
    <w:rsid w:val="00F6564A"/>
    <w:rsid w:val="00F656C6"/>
    <w:rsid w:val="00F67A41"/>
    <w:rsid w:val="00F67ECC"/>
    <w:rsid w:val="00F70897"/>
    <w:rsid w:val="00F710A7"/>
    <w:rsid w:val="00F718D8"/>
    <w:rsid w:val="00F72658"/>
    <w:rsid w:val="00F7348B"/>
    <w:rsid w:val="00F75814"/>
    <w:rsid w:val="00F77DFB"/>
    <w:rsid w:val="00F800FC"/>
    <w:rsid w:val="00F81A04"/>
    <w:rsid w:val="00F8750E"/>
    <w:rsid w:val="00F878DF"/>
    <w:rsid w:val="00F87A5F"/>
    <w:rsid w:val="00F913B2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A760A"/>
    <w:rsid w:val="00FB1655"/>
    <w:rsid w:val="00FB1778"/>
    <w:rsid w:val="00FC0F63"/>
    <w:rsid w:val="00FC402D"/>
    <w:rsid w:val="00FC43F0"/>
    <w:rsid w:val="00FC5712"/>
    <w:rsid w:val="00FC5DCE"/>
    <w:rsid w:val="00FC5F40"/>
    <w:rsid w:val="00FC6F67"/>
    <w:rsid w:val="00FD342D"/>
    <w:rsid w:val="00FD3CC2"/>
    <w:rsid w:val="00FD6988"/>
    <w:rsid w:val="00FD7597"/>
    <w:rsid w:val="00FD7EEF"/>
    <w:rsid w:val="00FE09F8"/>
    <w:rsid w:val="00FE3A28"/>
    <w:rsid w:val="00FE3CAA"/>
    <w:rsid w:val="00FE500C"/>
    <w:rsid w:val="00FE5326"/>
    <w:rsid w:val="00FE68F2"/>
    <w:rsid w:val="00FE6E72"/>
    <w:rsid w:val="00FE7049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link w:val="TSTextlnkuslovanChar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776EF"/>
    <w:rPr>
      <w:color w:val="605E5C"/>
      <w:shd w:val="clear" w:color="auto" w:fill="E1DFDD"/>
    </w:rPr>
  </w:style>
  <w:style w:type="character" w:customStyle="1" w:styleId="TSTextlnkuslovanChar">
    <w:name w:val="TS Text článku číslovaný Char"/>
    <w:link w:val="TSTextlnkuslovan"/>
    <w:rsid w:val="00331E0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ostejov.pk@spucr.cz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12</Pages>
  <Words>4415</Words>
  <Characters>26051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Bořil Zdeněk Ing.</cp:lastModifiedBy>
  <cp:revision>200</cp:revision>
  <cp:lastPrinted>2024-11-13T12:07:00Z</cp:lastPrinted>
  <dcterms:created xsi:type="dcterms:W3CDTF">2023-05-24T08:10:00Z</dcterms:created>
  <dcterms:modified xsi:type="dcterms:W3CDTF">2024-11-21T11:59:00Z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