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6D04C" w14:textId="01708FE0" w:rsidR="002E5ADD" w:rsidRDefault="002E5ADD" w:rsidP="00D11C9D">
      <w:pPr>
        <w:pStyle w:val="Podnadpis"/>
        <w:spacing w:after="120"/>
        <w:rPr>
          <w:rFonts w:asciiTheme="minorHAnsi" w:hAnsiTheme="minorHAnsi" w:cstheme="minorHAnsi"/>
          <w:caps/>
          <w:szCs w:val="28"/>
        </w:rPr>
      </w:pPr>
      <w:r w:rsidRPr="0033592A">
        <w:rPr>
          <w:rFonts w:asciiTheme="minorHAnsi" w:hAnsiTheme="minorHAnsi" w:cstheme="minorHAnsi"/>
          <w:caps/>
          <w:szCs w:val="28"/>
        </w:rPr>
        <w:t>Smlouva o dílo</w:t>
      </w:r>
    </w:p>
    <w:p w14:paraId="564C3527" w14:textId="77777777" w:rsidR="00D11C9D" w:rsidRPr="0033592A" w:rsidRDefault="00D11C9D" w:rsidP="00D11C9D">
      <w:pPr>
        <w:pStyle w:val="Podnadpis"/>
        <w:spacing w:after="120"/>
        <w:rPr>
          <w:rFonts w:asciiTheme="minorHAnsi" w:hAnsiTheme="minorHAnsi" w:cstheme="minorHAnsi"/>
          <w:caps/>
          <w:szCs w:val="28"/>
        </w:rPr>
      </w:pPr>
    </w:p>
    <w:p w14:paraId="541FAF9C" w14:textId="77777777" w:rsidR="002E5ADD" w:rsidRPr="0033592A" w:rsidRDefault="002E5ADD" w:rsidP="005C3439">
      <w:pPr>
        <w:pStyle w:val="Podnadpis"/>
        <w:rPr>
          <w:rFonts w:asciiTheme="minorHAnsi" w:hAnsiTheme="minorHAnsi" w:cstheme="minorHAnsi"/>
        </w:rPr>
      </w:pPr>
      <w:r w:rsidRPr="0033592A">
        <w:rPr>
          <w:rFonts w:asciiTheme="minorHAnsi" w:hAnsiTheme="minorHAnsi" w:cstheme="minorHAnsi"/>
        </w:rPr>
        <w:t>I.</w:t>
      </w:r>
    </w:p>
    <w:p w14:paraId="0C81C163" w14:textId="53715549" w:rsidR="002E5ADD" w:rsidRPr="0033592A" w:rsidRDefault="002E5ADD" w:rsidP="005C3439">
      <w:pPr>
        <w:pStyle w:val="Podnadpis"/>
        <w:rPr>
          <w:rFonts w:asciiTheme="minorHAnsi" w:hAnsiTheme="minorHAnsi" w:cstheme="minorHAnsi"/>
        </w:rPr>
      </w:pPr>
      <w:r w:rsidRPr="0033592A">
        <w:rPr>
          <w:rFonts w:asciiTheme="minorHAnsi" w:hAnsiTheme="minorHAnsi" w:cstheme="minorHAnsi"/>
        </w:rPr>
        <w:t>Smluvní strany</w:t>
      </w:r>
    </w:p>
    <w:p w14:paraId="31A1763B" w14:textId="3DD3CEB4" w:rsidR="002E5ADD" w:rsidRPr="0033592A" w:rsidRDefault="002E5ADD" w:rsidP="005C3439">
      <w:pPr>
        <w:numPr>
          <w:ilvl w:val="0"/>
          <w:numId w:val="4"/>
        </w:numPr>
        <w:spacing w:after="0" w:line="240" w:lineRule="auto"/>
        <w:ind w:left="357" w:hanging="357"/>
        <w:jc w:val="both"/>
        <w:rPr>
          <w:rFonts w:cstheme="minorHAnsi"/>
          <w:b/>
        </w:rPr>
      </w:pPr>
      <w:r w:rsidRPr="0033592A">
        <w:rPr>
          <w:rFonts w:cstheme="minorHAnsi"/>
          <w:b/>
        </w:rPr>
        <w:t>Náš svět, příspěvková organizace</w:t>
      </w:r>
    </w:p>
    <w:p w14:paraId="1A417700" w14:textId="2249E74C" w:rsidR="002E5ADD" w:rsidRPr="0033592A" w:rsidRDefault="002E5ADD" w:rsidP="005C3439">
      <w:pPr>
        <w:numPr>
          <w:ilvl w:val="12"/>
          <w:numId w:val="0"/>
        </w:numPr>
        <w:tabs>
          <w:tab w:val="left" w:pos="2835"/>
        </w:tabs>
        <w:spacing w:after="0"/>
        <w:ind w:left="357"/>
        <w:jc w:val="both"/>
        <w:rPr>
          <w:rFonts w:cstheme="minorHAnsi"/>
        </w:rPr>
      </w:pPr>
      <w:r w:rsidRPr="0033592A">
        <w:rPr>
          <w:rFonts w:cstheme="minorHAnsi"/>
        </w:rPr>
        <w:t xml:space="preserve">se sídlem: č. p. 239, 739 </w:t>
      </w:r>
      <w:r w:rsidR="0014090C">
        <w:rPr>
          <w:rFonts w:cstheme="minorHAnsi"/>
        </w:rPr>
        <w:t>11</w:t>
      </w:r>
      <w:r w:rsidRPr="0033592A">
        <w:rPr>
          <w:rFonts w:cstheme="minorHAnsi"/>
        </w:rPr>
        <w:t xml:space="preserve"> Pržno</w:t>
      </w:r>
      <w:r w:rsidRPr="0033592A">
        <w:rPr>
          <w:rFonts w:cstheme="minorHAnsi"/>
        </w:rPr>
        <w:tab/>
      </w:r>
    </w:p>
    <w:p w14:paraId="5C7EEC00" w14:textId="77777777" w:rsidR="002E5ADD" w:rsidRPr="0033592A" w:rsidRDefault="002E5ADD" w:rsidP="005C3439">
      <w:pPr>
        <w:numPr>
          <w:ilvl w:val="12"/>
          <w:numId w:val="0"/>
        </w:numPr>
        <w:tabs>
          <w:tab w:val="left" w:pos="2835"/>
        </w:tabs>
        <w:spacing w:after="0"/>
        <w:ind w:left="357"/>
        <w:jc w:val="both"/>
        <w:rPr>
          <w:rFonts w:cstheme="minorHAnsi"/>
          <w:iCs/>
        </w:rPr>
      </w:pPr>
      <w:r w:rsidRPr="0033592A">
        <w:rPr>
          <w:rFonts w:cstheme="minorHAnsi"/>
        </w:rPr>
        <w:t>zastoupena: Ing. Janem Zvoníčkem, ředitelem</w:t>
      </w:r>
      <w:r w:rsidRPr="0033592A">
        <w:rPr>
          <w:rFonts w:cstheme="minorHAnsi"/>
        </w:rPr>
        <w:tab/>
      </w:r>
    </w:p>
    <w:p w14:paraId="0C30B443" w14:textId="77777777" w:rsidR="002E5ADD" w:rsidRPr="0033592A" w:rsidRDefault="002E5ADD" w:rsidP="005C3439">
      <w:pPr>
        <w:numPr>
          <w:ilvl w:val="12"/>
          <w:numId w:val="0"/>
        </w:numPr>
        <w:tabs>
          <w:tab w:val="left" w:pos="2835"/>
        </w:tabs>
        <w:spacing w:after="0"/>
        <w:ind w:left="357"/>
        <w:jc w:val="both"/>
        <w:rPr>
          <w:rFonts w:cstheme="minorHAnsi"/>
        </w:rPr>
      </w:pPr>
      <w:r w:rsidRPr="0033592A">
        <w:rPr>
          <w:rFonts w:cstheme="minorHAnsi"/>
        </w:rPr>
        <w:t>IČO: 00847046</w:t>
      </w:r>
      <w:r w:rsidRPr="0033592A">
        <w:rPr>
          <w:rFonts w:cstheme="minorHAnsi"/>
        </w:rPr>
        <w:tab/>
      </w:r>
    </w:p>
    <w:p w14:paraId="43803645" w14:textId="4F715995" w:rsidR="002E5ADD" w:rsidRPr="0033592A" w:rsidRDefault="002E5ADD" w:rsidP="005C3439">
      <w:pPr>
        <w:numPr>
          <w:ilvl w:val="12"/>
          <w:numId w:val="0"/>
        </w:numPr>
        <w:tabs>
          <w:tab w:val="left" w:pos="2835"/>
        </w:tabs>
        <w:spacing w:after="0"/>
        <w:ind w:left="357"/>
        <w:jc w:val="both"/>
        <w:rPr>
          <w:rFonts w:cstheme="minorHAnsi"/>
        </w:rPr>
      </w:pPr>
      <w:r w:rsidRPr="0033592A">
        <w:rPr>
          <w:rFonts w:cstheme="minorHAnsi"/>
        </w:rPr>
        <w:t xml:space="preserve">bankovní spojení: </w:t>
      </w:r>
    </w:p>
    <w:p w14:paraId="28AEDD4B" w14:textId="4A868F41" w:rsidR="002E5ADD" w:rsidRPr="0033592A" w:rsidRDefault="002E5ADD" w:rsidP="005C3439">
      <w:pPr>
        <w:numPr>
          <w:ilvl w:val="12"/>
          <w:numId w:val="0"/>
        </w:numPr>
        <w:tabs>
          <w:tab w:val="left" w:pos="2835"/>
        </w:tabs>
        <w:spacing w:after="0"/>
        <w:ind w:left="357"/>
        <w:jc w:val="both"/>
        <w:rPr>
          <w:rFonts w:cstheme="minorHAnsi"/>
        </w:rPr>
      </w:pPr>
      <w:r w:rsidRPr="0033592A">
        <w:rPr>
          <w:rFonts w:cstheme="minorHAnsi"/>
        </w:rPr>
        <w:t xml:space="preserve">číslo účtu: </w:t>
      </w:r>
    </w:p>
    <w:p w14:paraId="576C531F" w14:textId="77777777" w:rsidR="002E5ADD" w:rsidRPr="0033592A" w:rsidRDefault="002E5ADD" w:rsidP="005C3439">
      <w:pPr>
        <w:spacing w:after="0"/>
        <w:ind w:left="357"/>
        <w:jc w:val="both"/>
        <w:rPr>
          <w:rFonts w:cstheme="minorHAnsi"/>
        </w:rPr>
      </w:pPr>
      <w:r w:rsidRPr="0033592A">
        <w:rPr>
          <w:rFonts w:cstheme="minorHAnsi"/>
        </w:rPr>
        <w:t>Osoba oprávněná jednat ve věcech realizace stavby:</w:t>
      </w:r>
    </w:p>
    <w:p w14:paraId="71BDB409" w14:textId="3E3F67D6" w:rsidR="002E5ADD" w:rsidRPr="0033592A" w:rsidRDefault="00B922D7" w:rsidP="005C3439">
      <w:pPr>
        <w:pStyle w:val="dajeOSmluvnStran"/>
        <w:numPr>
          <w:ilvl w:val="0"/>
          <w:numId w:val="0"/>
        </w:numPr>
        <w:ind w:left="357"/>
        <w:jc w:val="both"/>
        <w:rPr>
          <w:rFonts w:asciiTheme="minorHAnsi" w:hAnsiTheme="minorHAnsi" w:cstheme="minorHAnsi"/>
          <w:sz w:val="22"/>
          <w:szCs w:val="22"/>
        </w:rPr>
      </w:pPr>
      <w:r>
        <w:rPr>
          <w:rFonts w:asciiTheme="minorHAnsi" w:hAnsiTheme="minorHAnsi" w:cstheme="minorHAnsi"/>
          <w:sz w:val="22"/>
          <w:szCs w:val="22"/>
        </w:rPr>
        <w:t>……</w:t>
      </w:r>
      <w:proofErr w:type="gramStart"/>
      <w:r>
        <w:rPr>
          <w:rFonts w:asciiTheme="minorHAnsi" w:hAnsiTheme="minorHAnsi" w:cstheme="minorHAnsi"/>
          <w:sz w:val="22"/>
          <w:szCs w:val="22"/>
        </w:rPr>
        <w:t>…….</w:t>
      </w:r>
      <w:proofErr w:type="gramEnd"/>
      <w:r>
        <w:rPr>
          <w:rFonts w:asciiTheme="minorHAnsi" w:hAnsiTheme="minorHAnsi" w:cstheme="minorHAnsi"/>
          <w:sz w:val="22"/>
          <w:szCs w:val="22"/>
        </w:rPr>
        <w:t>.</w:t>
      </w:r>
      <w:r w:rsidR="002E5ADD" w:rsidRPr="0033592A">
        <w:rPr>
          <w:rFonts w:asciiTheme="minorHAnsi" w:hAnsiTheme="minorHAnsi" w:cstheme="minorHAnsi"/>
          <w:sz w:val="22"/>
          <w:szCs w:val="22"/>
        </w:rPr>
        <w:t>, tel.: </w:t>
      </w:r>
      <w:r>
        <w:rPr>
          <w:rFonts w:asciiTheme="minorHAnsi" w:hAnsiTheme="minorHAnsi" w:cstheme="minorHAnsi"/>
          <w:sz w:val="22"/>
          <w:szCs w:val="22"/>
        </w:rPr>
        <w:t>…………………..</w:t>
      </w:r>
    </w:p>
    <w:p w14:paraId="15B0AD11" w14:textId="128145C2" w:rsidR="002E5ADD" w:rsidRPr="0033592A" w:rsidRDefault="002E5ADD" w:rsidP="005C3439">
      <w:pPr>
        <w:spacing w:after="0"/>
        <w:ind w:left="357"/>
        <w:jc w:val="both"/>
        <w:rPr>
          <w:rFonts w:cstheme="minorHAnsi"/>
          <w:iCs/>
        </w:rPr>
      </w:pPr>
      <w:r w:rsidRPr="0033592A">
        <w:rPr>
          <w:rFonts w:cstheme="minorHAnsi"/>
          <w:iCs/>
        </w:rPr>
        <w:t>(</w:t>
      </w:r>
      <w:r w:rsidRPr="0033592A">
        <w:rPr>
          <w:rFonts w:cstheme="minorHAnsi"/>
        </w:rPr>
        <w:t>dále</w:t>
      </w:r>
      <w:r w:rsidRPr="0033592A">
        <w:rPr>
          <w:rFonts w:cstheme="minorHAnsi"/>
          <w:iCs/>
        </w:rPr>
        <w:t xml:space="preserve"> jen „</w:t>
      </w:r>
      <w:r w:rsidRPr="0033592A">
        <w:rPr>
          <w:rFonts w:cstheme="minorHAnsi"/>
          <w:b/>
          <w:iCs/>
        </w:rPr>
        <w:t>objednatel</w:t>
      </w:r>
      <w:r w:rsidRPr="0033592A">
        <w:rPr>
          <w:rFonts w:cstheme="minorHAnsi"/>
          <w:iCs/>
        </w:rPr>
        <w:t>“)</w:t>
      </w:r>
    </w:p>
    <w:p w14:paraId="045DECC3" w14:textId="77777777" w:rsidR="002E5ADD" w:rsidRPr="0033592A" w:rsidRDefault="002E5ADD" w:rsidP="005C3439">
      <w:pPr>
        <w:spacing w:after="0"/>
        <w:ind w:left="357"/>
        <w:jc w:val="both"/>
        <w:rPr>
          <w:rFonts w:cstheme="minorHAnsi"/>
          <w:iCs/>
        </w:rPr>
      </w:pPr>
    </w:p>
    <w:p w14:paraId="35EC18F4" w14:textId="75D6D480" w:rsidR="002E5ADD" w:rsidRPr="0033592A" w:rsidRDefault="00AC7398" w:rsidP="005C3439">
      <w:pPr>
        <w:numPr>
          <w:ilvl w:val="0"/>
          <w:numId w:val="4"/>
        </w:numPr>
        <w:spacing w:after="0" w:line="240" w:lineRule="auto"/>
        <w:ind w:left="357" w:hanging="357"/>
        <w:jc w:val="both"/>
        <w:rPr>
          <w:rFonts w:cstheme="minorHAnsi"/>
          <w:b/>
        </w:rPr>
      </w:pPr>
      <w:r>
        <w:rPr>
          <w:rFonts w:cstheme="minorHAnsi"/>
          <w:b/>
        </w:rPr>
        <w:t>Fin-stal s.r.o.</w:t>
      </w:r>
    </w:p>
    <w:p w14:paraId="3D860FD3" w14:textId="02D460C5" w:rsidR="002E5ADD" w:rsidRPr="0033592A" w:rsidRDefault="002E5ADD" w:rsidP="005C3439">
      <w:pPr>
        <w:numPr>
          <w:ilvl w:val="12"/>
          <w:numId w:val="0"/>
        </w:numPr>
        <w:tabs>
          <w:tab w:val="left" w:pos="2835"/>
        </w:tabs>
        <w:spacing w:after="0"/>
        <w:ind w:left="357"/>
        <w:jc w:val="both"/>
        <w:rPr>
          <w:rFonts w:cstheme="minorHAnsi"/>
        </w:rPr>
      </w:pPr>
      <w:r w:rsidRPr="0033592A">
        <w:rPr>
          <w:rFonts w:cstheme="minorHAnsi"/>
        </w:rPr>
        <w:t>se sídlem:</w:t>
      </w:r>
      <w:r w:rsidR="00AC7398">
        <w:rPr>
          <w:rFonts w:cstheme="minorHAnsi"/>
        </w:rPr>
        <w:t xml:space="preserve"> Lučina č.p. 6, 739 39</w:t>
      </w:r>
      <w:r w:rsidRPr="0033592A">
        <w:rPr>
          <w:rFonts w:cstheme="minorHAnsi"/>
        </w:rPr>
        <w:tab/>
      </w:r>
    </w:p>
    <w:p w14:paraId="5B19DA8E" w14:textId="667B7854" w:rsidR="002E5ADD" w:rsidRPr="0033592A" w:rsidRDefault="002E5ADD" w:rsidP="005C3439">
      <w:pPr>
        <w:numPr>
          <w:ilvl w:val="12"/>
          <w:numId w:val="0"/>
        </w:numPr>
        <w:tabs>
          <w:tab w:val="left" w:pos="2835"/>
        </w:tabs>
        <w:spacing w:after="0"/>
        <w:ind w:left="357"/>
        <w:jc w:val="both"/>
        <w:rPr>
          <w:rFonts w:cstheme="minorHAnsi"/>
        </w:rPr>
      </w:pPr>
      <w:r w:rsidRPr="0033592A">
        <w:rPr>
          <w:rFonts w:cstheme="minorHAnsi"/>
        </w:rPr>
        <w:t>zastoupena</w:t>
      </w:r>
      <w:r w:rsidR="00AC7398">
        <w:rPr>
          <w:rFonts w:cstheme="minorHAnsi"/>
        </w:rPr>
        <w:t>: Peter Krška</w:t>
      </w:r>
    </w:p>
    <w:p w14:paraId="09E26FAD" w14:textId="11E9D6F1" w:rsidR="002E5ADD" w:rsidRPr="0033592A" w:rsidRDefault="002E5ADD" w:rsidP="005C3439">
      <w:pPr>
        <w:numPr>
          <w:ilvl w:val="12"/>
          <w:numId w:val="0"/>
        </w:numPr>
        <w:tabs>
          <w:tab w:val="left" w:pos="2835"/>
        </w:tabs>
        <w:spacing w:after="0"/>
        <w:ind w:left="357"/>
        <w:jc w:val="both"/>
        <w:rPr>
          <w:rFonts w:cstheme="minorHAnsi"/>
        </w:rPr>
      </w:pPr>
      <w:r w:rsidRPr="0033592A">
        <w:rPr>
          <w:rFonts w:cstheme="minorHAnsi"/>
        </w:rPr>
        <w:t>IČO:</w:t>
      </w:r>
      <w:r w:rsidR="00AC7398">
        <w:rPr>
          <w:rFonts w:cstheme="minorHAnsi"/>
        </w:rPr>
        <w:t xml:space="preserve"> 26881853</w:t>
      </w:r>
    </w:p>
    <w:p w14:paraId="4EE2FD83" w14:textId="7A12D08F" w:rsidR="002E5ADD" w:rsidRPr="0033592A" w:rsidRDefault="002E5ADD" w:rsidP="005C3439">
      <w:pPr>
        <w:numPr>
          <w:ilvl w:val="12"/>
          <w:numId w:val="0"/>
        </w:numPr>
        <w:tabs>
          <w:tab w:val="left" w:pos="2835"/>
        </w:tabs>
        <w:spacing w:after="0"/>
        <w:ind w:left="357"/>
        <w:jc w:val="both"/>
        <w:rPr>
          <w:rFonts w:cstheme="minorHAnsi"/>
        </w:rPr>
      </w:pPr>
      <w:r w:rsidRPr="0033592A">
        <w:rPr>
          <w:rFonts w:cstheme="minorHAnsi"/>
        </w:rPr>
        <w:t>DIČ:</w:t>
      </w:r>
      <w:r w:rsidR="00AC7398">
        <w:rPr>
          <w:rFonts w:cstheme="minorHAnsi"/>
        </w:rPr>
        <w:t xml:space="preserve"> CZ26881853</w:t>
      </w:r>
      <w:r w:rsidRPr="0033592A">
        <w:rPr>
          <w:rFonts w:cstheme="minorHAnsi"/>
        </w:rPr>
        <w:tab/>
      </w:r>
    </w:p>
    <w:p w14:paraId="7524773C" w14:textId="217F413B" w:rsidR="002E5ADD" w:rsidRPr="0033592A" w:rsidRDefault="002E5ADD" w:rsidP="005C3439">
      <w:pPr>
        <w:numPr>
          <w:ilvl w:val="12"/>
          <w:numId w:val="0"/>
        </w:numPr>
        <w:tabs>
          <w:tab w:val="left" w:pos="2835"/>
        </w:tabs>
        <w:spacing w:after="0"/>
        <w:ind w:left="357"/>
        <w:jc w:val="both"/>
        <w:rPr>
          <w:rFonts w:cstheme="minorHAnsi"/>
        </w:rPr>
      </w:pPr>
      <w:r w:rsidRPr="0033592A">
        <w:rPr>
          <w:rFonts w:cstheme="minorHAnsi"/>
        </w:rPr>
        <w:t>bankovní spojení:</w:t>
      </w:r>
      <w:r w:rsidRPr="0033592A">
        <w:rPr>
          <w:rFonts w:cstheme="minorHAnsi"/>
        </w:rPr>
        <w:tab/>
      </w:r>
    </w:p>
    <w:p w14:paraId="12FF212D" w14:textId="29F628A9" w:rsidR="002E5ADD" w:rsidRPr="0033592A" w:rsidRDefault="002E5ADD" w:rsidP="005C3439">
      <w:pPr>
        <w:numPr>
          <w:ilvl w:val="12"/>
          <w:numId w:val="0"/>
        </w:numPr>
        <w:tabs>
          <w:tab w:val="left" w:pos="2835"/>
        </w:tabs>
        <w:spacing w:after="0"/>
        <w:ind w:left="357"/>
        <w:jc w:val="both"/>
        <w:rPr>
          <w:rFonts w:cstheme="minorHAnsi"/>
        </w:rPr>
      </w:pPr>
      <w:r w:rsidRPr="0033592A">
        <w:rPr>
          <w:rFonts w:cstheme="minorHAnsi"/>
        </w:rPr>
        <w:t>číslo účtu:</w:t>
      </w:r>
      <w:r w:rsidR="00AC7398">
        <w:rPr>
          <w:rFonts w:cstheme="minorHAnsi"/>
        </w:rPr>
        <w:t xml:space="preserve"> </w:t>
      </w:r>
    </w:p>
    <w:p w14:paraId="0CCB29DF" w14:textId="77777777" w:rsidR="00AC7398" w:rsidRDefault="002E5ADD" w:rsidP="005C3439">
      <w:pPr>
        <w:spacing w:after="0"/>
        <w:ind w:left="357"/>
        <w:jc w:val="both"/>
        <w:rPr>
          <w:rFonts w:cstheme="minorHAnsi"/>
        </w:rPr>
      </w:pPr>
      <w:r w:rsidRPr="0033592A">
        <w:rPr>
          <w:rFonts w:cstheme="minorHAnsi"/>
        </w:rPr>
        <w:t xml:space="preserve">Zapsána v obchodním rejstříku vedeném </w:t>
      </w:r>
      <w:r w:rsidR="00AC7398">
        <w:rPr>
          <w:rFonts w:cstheme="minorHAnsi"/>
        </w:rPr>
        <w:t>Krajským</w:t>
      </w:r>
      <w:r w:rsidRPr="0033592A">
        <w:rPr>
          <w:rFonts w:cstheme="minorHAnsi"/>
        </w:rPr>
        <w:t xml:space="preserve"> soudem v </w:t>
      </w:r>
      <w:r w:rsidR="00AC7398">
        <w:rPr>
          <w:rFonts w:cstheme="minorHAnsi"/>
        </w:rPr>
        <w:t>Ostravě</w:t>
      </w:r>
      <w:r w:rsidRPr="0033592A">
        <w:rPr>
          <w:rFonts w:cstheme="minorHAnsi"/>
        </w:rPr>
        <w:t xml:space="preserve">, </w:t>
      </w:r>
      <w:proofErr w:type="spellStart"/>
      <w:r w:rsidRPr="0033592A">
        <w:rPr>
          <w:rFonts w:cstheme="minorHAnsi"/>
        </w:rPr>
        <w:t>sp</w:t>
      </w:r>
      <w:proofErr w:type="spellEnd"/>
      <w:r w:rsidRPr="0033592A">
        <w:rPr>
          <w:rFonts w:cstheme="minorHAnsi"/>
        </w:rPr>
        <w:t>. zn. </w:t>
      </w:r>
      <w:r w:rsidR="00AC7398">
        <w:rPr>
          <w:rFonts w:cstheme="minorHAnsi"/>
        </w:rPr>
        <w:t>Oddíl C, vložka 41182</w:t>
      </w:r>
    </w:p>
    <w:p w14:paraId="38D8A484" w14:textId="73E75595" w:rsidR="002E5ADD" w:rsidRPr="0033592A" w:rsidRDefault="002E5ADD" w:rsidP="005C3439">
      <w:pPr>
        <w:spacing w:after="0"/>
        <w:ind w:left="357"/>
        <w:jc w:val="both"/>
        <w:rPr>
          <w:rFonts w:cstheme="minorHAnsi"/>
        </w:rPr>
      </w:pPr>
      <w:r w:rsidRPr="0033592A">
        <w:rPr>
          <w:rFonts w:cstheme="minorHAnsi"/>
        </w:rPr>
        <w:t>Osoba oprávněná jednat ve věcech technických a realizace stavby:</w:t>
      </w:r>
    </w:p>
    <w:p w14:paraId="6FBCFD7B" w14:textId="3073CAF3" w:rsidR="00AC7398" w:rsidRDefault="00B922D7" w:rsidP="00AC7398">
      <w:pPr>
        <w:pStyle w:val="dajeOSmluvnStran"/>
        <w:numPr>
          <w:ilvl w:val="0"/>
          <w:numId w:val="0"/>
        </w:numPr>
        <w:ind w:left="357"/>
        <w:jc w:val="both"/>
        <w:rPr>
          <w:rFonts w:asciiTheme="minorHAnsi" w:hAnsiTheme="minorHAnsi" w:cstheme="minorHAnsi"/>
          <w:sz w:val="22"/>
          <w:szCs w:val="22"/>
        </w:rPr>
      </w:pPr>
      <w:r>
        <w:rPr>
          <w:rFonts w:asciiTheme="minorHAnsi" w:hAnsiTheme="minorHAnsi" w:cstheme="minorHAnsi"/>
          <w:sz w:val="22"/>
          <w:szCs w:val="22"/>
        </w:rPr>
        <w:t>…………</w:t>
      </w:r>
      <w:proofErr w:type="gramStart"/>
      <w:r>
        <w:rPr>
          <w:rFonts w:asciiTheme="minorHAnsi" w:hAnsiTheme="minorHAnsi" w:cstheme="minorHAnsi"/>
          <w:sz w:val="22"/>
          <w:szCs w:val="22"/>
        </w:rPr>
        <w:t>…….</w:t>
      </w:r>
      <w:proofErr w:type="gramEnd"/>
      <w:r w:rsidR="002E5ADD" w:rsidRPr="0033592A">
        <w:rPr>
          <w:rFonts w:asciiTheme="minorHAnsi" w:hAnsiTheme="minorHAnsi" w:cstheme="minorHAnsi"/>
          <w:sz w:val="22"/>
          <w:szCs w:val="22"/>
        </w:rPr>
        <w:t>, tel.: </w:t>
      </w:r>
      <w:r>
        <w:rPr>
          <w:rFonts w:asciiTheme="minorHAnsi" w:hAnsiTheme="minorHAnsi" w:cstheme="minorHAnsi"/>
          <w:sz w:val="22"/>
          <w:szCs w:val="22"/>
        </w:rPr>
        <w:t>………………………..</w:t>
      </w:r>
    </w:p>
    <w:p w14:paraId="3A21A090" w14:textId="5581CDB2" w:rsidR="002E5ADD" w:rsidRPr="0033592A" w:rsidRDefault="002E5ADD" w:rsidP="00AC7398">
      <w:pPr>
        <w:pStyle w:val="dajeOSmluvnStran"/>
        <w:numPr>
          <w:ilvl w:val="0"/>
          <w:numId w:val="0"/>
        </w:numPr>
        <w:ind w:left="357"/>
        <w:jc w:val="both"/>
        <w:rPr>
          <w:rFonts w:cstheme="minorHAnsi"/>
          <w:iCs/>
        </w:rPr>
      </w:pPr>
      <w:r w:rsidRPr="0033592A">
        <w:rPr>
          <w:rFonts w:cstheme="minorHAnsi"/>
          <w:iCs/>
        </w:rPr>
        <w:t>(</w:t>
      </w:r>
      <w:r w:rsidRPr="0033592A">
        <w:rPr>
          <w:rFonts w:cstheme="minorHAnsi"/>
        </w:rPr>
        <w:t>dále</w:t>
      </w:r>
      <w:r w:rsidRPr="0033592A">
        <w:rPr>
          <w:rFonts w:cstheme="minorHAnsi"/>
          <w:iCs/>
        </w:rPr>
        <w:t xml:space="preserve"> jen „</w:t>
      </w:r>
      <w:r w:rsidRPr="0033592A">
        <w:rPr>
          <w:rFonts w:cstheme="minorHAnsi"/>
          <w:b/>
          <w:iCs/>
        </w:rPr>
        <w:t>zhotovitel</w:t>
      </w:r>
      <w:r w:rsidRPr="0033592A">
        <w:rPr>
          <w:rFonts w:cstheme="minorHAnsi"/>
          <w:iCs/>
        </w:rPr>
        <w:t>“)</w:t>
      </w:r>
    </w:p>
    <w:p w14:paraId="10F71B51" w14:textId="66AF2B08" w:rsidR="007B5328" w:rsidRPr="0033592A" w:rsidRDefault="007B5328" w:rsidP="005C3439">
      <w:pPr>
        <w:spacing w:after="0"/>
        <w:jc w:val="both"/>
        <w:rPr>
          <w:rFonts w:cstheme="minorHAnsi"/>
          <w:sz w:val="24"/>
          <w:szCs w:val="24"/>
          <w:lang w:eastAsia="cs-CZ"/>
        </w:rPr>
      </w:pPr>
    </w:p>
    <w:p w14:paraId="2249FE5F" w14:textId="329BE84E" w:rsidR="007B5328" w:rsidRPr="0033592A" w:rsidRDefault="007B5328" w:rsidP="005C3439">
      <w:pPr>
        <w:spacing w:after="0"/>
        <w:jc w:val="both"/>
        <w:rPr>
          <w:rFonts w:cstheme="minorHAnsi"/>
          <w:lang w:eastAsia="cs-CZ"/>
        </w:rPr>
      </w:pPr>
      <w:r w:rsidRPr="0033592A">
        <w:rPr>
          <w:rFonts w:cstheme="minorHAnsi"/>
          <w:lang w:eastAsia="cs-CZ"/>
        </w:rPr>
        <w:t xml:space="preserve">uzavírají dnešního dne, měsíce a roku jako projev svobodné a vážné vůle tuto: </w:t>
      </w:r>
    </w:p>
    <w:p w14:paraId="33F3CD44" w14:textId="77777777" w:rsidR="007B5328" w:rsidRPr="0033592A" w:rsidRDefault="007B5328" w:rsidP="005C3439">
      <w:pPr>
        <w:jc w:val="both"/>
        <w:rPr>
          <w:rFonts w:cstheme="minorHAnsi"/>
          <w:lang w:eastAsia="cs-CZ"/>
        </w:rPr>
      </w:pPr>
      <w:r w:rsidRPr="0033592A">
        <w:rPr>
          <w:rFonts w:cstheme="minorHAnsi"/>
          <w:lang w:eastAsia="cs-CZ"/>
        </w:rPr>
        <w:t xml:space="preserve">smlouvu o dílo </w:t>
      </w:r>
    </w:p>
    <w:p w14:paraId="1731DAA8" w14:textId="599B370E" w:rsidR="007B5328" w:rsidRPr="0033592A" w:rsidRDefault="007B5328" w:rsidP="005C3439">
      <w:pPr>
        <w:jc w:val="both"/>
        <w:rPr>
          <w:rFonts w:cstheme="minorHAnsi"/>
          <w:sz w:val="24"/>
          <w:szCs w:val="24"/>
          <w:lang w:eastAsia="cs-CZ"/>
        </w:rPr>
      </w:pPr>
      <w:r w:rsidRPr="0033592A">
        <w:rPr>
          <w:rFonts w:cstheme="minorHAnsi"/>
          <w:lang w:eastAsia="cs-CZ"/>
        </w:rPr>
        <w:t xml:space="preserve">(dále jen „smlouva“) </w:t>
      </w:r>
    </w:p>
    <w:p w14:paraId="3442D00C" w14:textId="094AD4A3" w:rsidR="007B5328" w:rsidRPr="0033592A" w:rsidRDefault="007B5328" w:rsidP="005C3439">
      <w:pPr>
        <w:pStyle w:val="Podnadpis"/>
        <w:rPr>
          <w:rFonts w:asciiTheme="minorHAnsi" w:hAnsiTheme="minorHAnsi" w:cstheme="minorHAnsi"/>
        </w:rPr>
      </w:pPr>
      <w:r w:rsidRPr="0033592A">
        <w:rPr>
          <w:rFonts w:asciiTheme="minorHAnsi" w:hAnsiTheme="minorHAnsi" w:cstheme="minorHAnsi"/>
        </w:rPr>
        <w:t>I</w:t>
      </w:r>
      <w:r w:rsidR="002E5ADD" w:rsidRPr="0033592A">
        <w:rPr>
          <w:rFonts w:asciiTheme="minorHAnsi" w:hAnsiTheme="minorHAnsi" w:cstheme="minorHAnsi"/>
        </w:rPr>
        <w:t>I</w:t>
      </w:r>
      <w:r w:rsidRPr="0033592A">
        <w:rPr>
          <w:rFonts w:asciiTheme="minorHAnsi" w:hAnsiTheme="minorHAnsi" w:cstheme="minorHAnsi"/>
        </w:rPr>
        <w:t>.</w:t>
      </w:r>
    </w:p>
    <w:p w14:paraId="63C733F0" w14:textId="16CC3960" w:rsidR="007B5328" w:rsidRPr="0033592A" w:rsidRDefault="007B5328" w:rsidP="005C3439">
      <w:pPr>
        <w:pStyle w:val="Podnadpis"/>
        <w:rPr>
          <w:rFonts w:asciiTheme="minorHAnsi" w:hAnsiTheme="minorHAnsi" w:cstheme="minorHAnsi"/>
        </w:rPr>
      </w:pPr>
      <w:r w:rsidRPr="0033592A">
        <w:rPr>
          <w:rFonts w:asciiTheme="minorHAnsi" w:hAnsiTheme="minorHAnsi" w:cstheme="minorHAnsi"/>
        </w:rPr>
        <w:t>Předmět smlouvy</w:t>
      </w:r>
    </w:p>
    <w:p w14:paraId="151B395B" w14:textId="77777777" w:rsidR="007B5328" w:rsidRPr="0033592A" w:rsidRDefault="007B5328" w:rsidP="005C3439">
      <w:pPr>
        <w:jc w:val="both"/>
        <w:rPr>
          <w:rFonts w:cstheme="minorHAnsi"/>
          <w:lang w:eastAsia="cs-CZ"/>
        </w:rPr>
      </w:pPr>
    </w:p>
    <w:p w14:paraId="26AAC8D6" w14:textId="3BC28AFB" w:rsidR="007B5328" w:rsidRPr="0033592A" w:rsidRDefault="007B5328" w:rsidP="00351486">
      <w:pPr>
        <w:pStyle w:val="Odstavecseseznamem"/>
        <w:numPr>
          <w:ilvl w:val="0"/>
          <w:numId w:val="5"/>
        </w:numPr>
        <w:ind w:left="284" w:hanging="284"/>
        <w:jc w:val="both"/>
        <w:rPr>
          <w:rFonts w:cstheme="minorHAnsi"/>
          <w:lang w:eastAsia="cs-CZ"/>
        </w:rPr>
      </w:pPr>
      <w:r w:rsidRPr="0033592A">
        <w:rPr>
          <w:rFonts w:cstheme="minorHAnsi"/>
          <w:lang w:eastAsia="cs-CZ"/>
        </w:rPr>
        <w:t>Předmětem této smlouvy je závazek zhotovitele provést pro objednatele za podmínek této smlouvy dílo, specifikované v následujícím odstavci tohoto článku, a závazek objednatele dílo převzít a</w:t>
      </w:r>
      <w:r w:rsidR="00DB2D6B">
        <w:rPr>
          <w:rFonts w:cstheme="minorHAnsi"/>
          <w:lang w:eastAsia="cs-CZ"/>
        </w:rPr>
        <w:t> </w:t>
      </w:r>
      <w:r w:rsidRPr="0033592A">
        <w:rPr>
          <w:rFonts w:cstheme="minorHAnsi"/>
          <w:lang w:eastAsia="cs-CZ"/>
        </w:rPr>
        <w:t xml:space="preserve">uhradit za jeho provedení sjednanou cenu díla. </w:t>
      </w:r>
    </w:p>
    <w:p w14:paraId="21569BAC" w14:textId="68CDE8D6" w:rsidR="00F901A5" w:rsidRPr="00F901A5" w:rsidRDefault="0085685C" w:rsidP="00286277">
      <w:pPr>
        <w:pStyle w:val="Odstavecseseznamem"/>
        <w:numPr>
          <w:ilvl w:val="0"/>
          <w:numId w:val="5"/>
        </w:numPr>
        <w:ind w:left="284" w:hanging="284"/>
        <w:jc w:val="both"/>
        <w:rPr>
          <w:rFonts w:cstheme="minorHAnsi"/>
          <w:lang w:eastAsia="cs-CZ"/>
        </w:rPr>
      </w:pPr>
      <w:r w:rsidRPr="00F901A5">
        <w:rPr>
          <w:rFonts w:cstheme="minorHAnsi"/>
          <w:bCs/>
        </w:rPr>
        <w:t xml:space="preserve">Předmětem </w:t>
      </w:r>
      <w:r w:rsidR="00196215" w:rsidRPr="00F901A5">
        <w:rPr>
          <w:rFonts w:cstheme="minorHAnsi"/>
          <w:bCs/>
        </w:rPr>
        <w:t xml:space="preserve">díla </w:t>
      </w:r>
      <w:r w:rsidRPr="00F901A5">
        <w:rPr>
          <w:rFonts w:cstheme="minorHAnsi"/>
          <w:bCs/>
        </w:rPr>
        <w:t xml:space="preserve">jsou </w:t>
      </w:r>
      <w:r w:rsidRPr="00F901A5">
        <w:rPr>
          <w:rFonts w:cstheme="minorHAnsi"/>
          <w:b/>
        </w:rPr>
        <w:t xml:space="preserve">stavební práce spočívající v </w:t>
      </w:r>
      <w:r w:rsidR="00F901A5" w:rsidRPr="00F901A5">
        <w:rPr>
          <w:rFonts w:cstheme="minorHAnsi"/>
          <w:b/>
          <w:bCs/>
        </w:rPr>
        <w:t xml:space="preserve">demontáži stávajících poškozených, opotřebovaných oken a </w:t>
      </w:r>
      <w:r w:rsidR="006C7009">
        <w:rPr>
          <w:rFonts w:cstheme="minorHAnsi"/>
          <w:b/>
          <w:bCs/>
        </w:rPr>
        <w:t xml:space="preserve">dodávce, </w:t>
      </w:r>
      <w:r w:rsidR="00F901A5" w:rsidRPr="00F901A5">
        <w:rPr>
          <w:rFonts w:cstheme="minorHAnsi"/>
          <w:b/>
          <w:bCs/>
        </w:rPr>
        <w:t>montáži a zapravení oken nových, včetně likvidace obalů a výmalby v areálu Náš svět, příspěvková organizace ve Frýdku – Místku</w:t>
      </w:r>
      <w:r w:rsidR="00F901A5">
        <w:rPr>
          <w:rFonts w:cstheme="minorHAnsi"/>
          <w:b/>
          <w:bCs/>
        </w:rPr>
        <w:t xml:space="preserve"> </w:t>
      </w:r>
      <w:r w:rsidR="00F901A5" w:rsidRPr="00F901A5">
        <w:rPr>
          <w:rFonts w:cstheme="minorHAnsi"/>
        </w:rPr>
        <w:t>(viz přiložený rozpočet</w:t>
      </w:r>
      <w:r w:rsidR="00534723">
        <w:rPr>
          <w:rFonts w:cstheme="minorHAnsi"/>
        </w:rPr>
        <w:t xml:space="preserve"> včetně specifikace díla</w:t>
      </w:r>
      <w:r w:rsidR="00F901A5" w:rsidRPr="00F901A5">
        <w:rPr>
          <w:rFonts w:cstheme="minorHAnsi"/>
        </w:rPr>
        <w:t>).</w:t>
      </w:r>
    </w:p>
    <w:p w14:paraId="185F39C7" w14:textId="77C5F17C" w:rsidR="00D214AF" w:rsidRDefault="00196215" w:rsidP="00286277">
      <w:pPr>
        <w:pStyle w:val="Odstavecseseznamem"/>
        <w:numPr>
          <w:ilvl w:val="0"/>
          <w:numId w:val="5"/>
        </w:numPr>
        <w:ind w:left="284" w:hanging="284"/>
        <w:jc w:val="both"/>
        <w:rPr>
          <w:rFonts w:cstheme="minorHAnsi"/>
          <w:lang w:eastAsia="cs-CZ"/>
        </w:rPr>
      </w:pPr>
      <w:r w:rsidRPr="00F901A5">
        <w:rPr>
          <w:rFonts w:cstheme="minorHAnsi"/>
          <w:lang w:eastAsia="cs-CZ"/>
        </w:rPr>
        <w:t>Specifikace a rozměry předmětu</w:t>
      </w:r>
      <w:r w:rsidR="00163972" w:rsidRPr="00F901A5">
        <w:rPr>
          <w:rFonts w:cstheme="minorHAnsi"/>
          <w:lang w:eastAsia="cs-CZ"/>
        </w:rPr>
        <w:t xml:space="preserve"> díla je </w:t>
      </w:r>
      <w:r w:rsidR="000F6A9E" w:rsidRPr="00F901A5">
        <w:rPr>
          <w:rFonts w:cstheme="minorHAnsi"/>
          <w:lang w:eastAsia="cs-CZ"/>
        </w:rPr>
        <w:t xml:space="preserve">podrobně </w:t>
      </w:r>
      <w:r w:rsidR="00163972" w:rsidRPr="00F901A5">
        <w:rPr>
          <w:rFonts w:cstheme="minorHAnsi"/>
          <w:lang w:eastAsia="cs-CZ"/>
        </w:rPr>
        <w:t>vymezen</w:t>
      </w:r>
      <w:r w:rsidRPr="00F901A5">
        <w:rPr>
          <w:rFonts w:cstheme="minorHAnsi"/>
          <w:lang w:eastAsia="cs-CZ"/>
        </w:rPr>
        <w:t>a</w:t>
      </w:r>
      <w:r w:rsidR="00163972" w:rsidRPr="00F901A5">
        <w:rPr>
          <w:rFonts w:cstheme="minorHAnsi"/>
          <w:lang w:eastAsia="cs-CZ"/>
        </w:rPr>
        <w:t xml:space="preserve"> </w:t>
      </w:r>
      <w:r w:rsidRPr="00F901A5">
        <w:rPr>
          <w:rFonts w:cstheme="minorHAnsi"/>
          <w:lang w:eastAsia="cs-CZ"/>
        </w:rPr>
        <w:t>položkovým rozpočtem, který je přílohou této smlouvy</w:t>
      </w:r>
      <w:r w:rsidR="00163972" w:rsidRPr="00F901A5">
        <w:rPr>
          <w:rFonts w:cstheme="minorHAnsi"/>
          <w:lang w:eastAsia="cs-CZ"/>
        </w:rPr>
        <w:t>.</w:t>
      </w:r>
      <w:r w:rsidR="009243A3">
        <w:rPr>
          <w:rFonts w:cstheme="minorHAnsi"/>
          <w:lang w:eastAsia="cs-CZ"/>
        </w:rPr>
        <w:t xml:space="preserve"> Montovány budou okna</w:t>
      </w:r>
      <w:r w:rsidR="002F5E9C">
        <w:rPr>
          <w:rFonts w:cstheme="minorHAnsi"/>
          <w:lang w:eastAsia="cs-CZ"/>
        </w:rPr>
        <w:t xml:space="preserve"> s šestikomorovými profily</w:t>
      </w:r>
      <w:r w:rsidR="009243A3">
        <w:rPr>
          <w:rFonts w:cstheme="minorHAnsi"/>
          <w:lang w:eastAsia="cs-CZ"/>
        </w:rPr>
        <w:t xml:space="preserve"> </w:t>
      </w:r>
      <w:proofErr w:type="spellStart"/>
      <w:r w:rsidR="009243A3">
        <w:rPr>
          <w:rFonts w:cstheme="minorHAnsi"/>
          <w:lang w:eastAsia="cs-CZ"/>
        </w:rPr>
        <w:t>Profine</w:t>
      </w:r>
      <w:proofErr w:type="spellEnd"/>
      <w:r w:rsidR="009243A3">
        <w:rPr>
          <w:rFonts w:cstheme="minorHAnsi"/>
          <w:lang w:eastAsia="cs-CZ"/>
        </w:rPr>
        <w:t xml:space="preserve"> 76 MD, součinitel prostupu tepla </w:t>
      </w:r>
      <w:proofErr w:type="spellStart"/>
      <w:r w:rsidR="009243A3">
        <w:rPr>
          <w:rFonts w:cstheme="minorHAnsi"/>
          <w:lang w:eastAsia="cs-CZ"/>
        </w:rPr>
        <w:t>Ug</w:t>
      </w:r>
      <w:proofErr w:type="spellEnd"/>
      <w:r w:rsidR="009243A3">
        <w:rPr>
          <w:rFonts w:cstheme="minorHAnsi"/>
          <w:lang w:eastAsia="cs-CZ"/>
        </w:rPr>
        <w:t>=0,5 W/m</w:t>
      </w:r>
      <w:r w:rsidR="009243A3">
        <w:rPr>
          <w:rFonts w:cstheme="minorHAnsi"/>
          <w:vertAlign w:val="superscript"/>
          <w:lang w:eastAsia="cs-CZ"/>
        </w:rPr>
        <w:t>2</w:t>
      </w:r>
      <w:r w:rsidR="009243A3">
        <w:rPr>
          <w:rFonts w:cstheme="minorHAnsi"/>
          <w:lang w:eastAsia="cs-CZ"/>
        </w:rPr>
        <w:t>K</w:t>
      </w:r>
      <w:r w:rsidR="002F5E9C">
        <w:rPr>
          <w:rFonts w:cstheme="minorHAnsi"/>
          <w:lang w:eastAsia="cs-CZ"/>
        </w:rPr>
        <w:t xml:space="preserve"> dle předloženého Prohlášení o vlastnostech dodaného výrobku v rámci veřejné zakázky. </w:t>
      </w:r>
    </w:p>
    <w:p w14:paraId="1EEE1C53" w14:textId="402D84DD" w:rsidR="00F901A5" w:rsidRPr="00F901A5" w:rsidRDefault="00F901A5" w:rsidP="00F901A5">
      <w:pPr>
        <w:pStyle w:val="Odstavecseseznamem"/>
        <w:ind w:left="284"/>
        <w:jc w:val="both"/>
        <w:rPr>
          <w:rFonts w:cstheme="minorHAnsi"/>
          <w:lang w:eastAsia="cs-CZ"/>
        </w:rPr>
      </w:pPr>
      <w:r>
        <w:rPr>
          <w:rFonts w:cstheme="minorHAnsi"/>
          <w:lang w:eastAsia="cs-CZ"/>
        </w:rPr>
        <w:lastRenderedPageBreak/>
        <w:t xml:space="preserve">V rámci stavebních prací bude dodáno </w:t>
      </w:r>
      <w:r w:rsidRPr="006561BE">
        <w:rPr>
          <w:rFonts w:cstheme="minorHAnsi"/>
          <w:lang w:eastAsia="cs-CZ"/>
        </w:rPr>
        <w:t xml:space="preserve">a namontováno </w:t>
      </w:r>
      <w:proofErr w:type="gramStart"/>
      <w:r w:rsidR="00B922D7">
        <w:rPr>
          <w:rFonts w:cstheme="minorHAnsi"/>
          <w:lang w:eastAsia="cs-CZ"/>
        </w:rPr>
        <w:t>…….</w:t>
      </w:r>
      <w:proofErr w:type="gramEnd"/>
      <w:r w:rsidR="00B922D7">
        <w:rPr>
          <w:rFonts w:cstheme="minorHAnsi"/>
          <w:lang w:eastAsia="cs-CZ"/>
        </w:rPr>
        <w:t>.</w:t>
      </w:r>
      <w:r w:rsidRPr="006561BE">
        <w:rPr>
          <w:rFonts w:cstheme="minorHAnsi"/>
          <w:lang w:eastAsia="cs-CZ"/>
        </w:rPr>
        <w:t xml:space="preserve"> ks oken.</w:t>
      </w:r>
      <w:r>
        <w:rPr>
          <w:rFonts w:cstheme="minorHAnsi"/>
          <w:lang w:eastAsia="cs-CZ"/>
        </w:rPr>
        <w:t xml:space="preserve"> Práce rovněž montáž vnitřních parapetů vše dle předložené nabídky v souladu s výzvou.</w:t>
      </w:r>
    </w:p>
    <w:p w14:paraId="4B81A272" w14:textId="77777777" w:rsidR="00D214AF" w:rsidRDefault="007C491D" w:rsidP="00970564">
      <w:pPr>
        <w:pStyle w:val="Odstavecseseznamem"/>
        <w:numPr>
          <w:ilvl w:val="0"/>
          <w:numId w:val="5"/>
        </w:numPr>
        <w:spacing w:after="120"/>
        <w:ind w:left="284" w:hanging="284"/>
        <w:jc w:val="both"/>
        <w:rPr>
          <w:rFonts w:cstheme="minorHAnsi"/>
          <w:lang w:eastAsia="cs-CZ"/>
        </w:rPr>
      </w:pPr>
      <w:r w:rsidRPr="007C491D">
        <w:rPr>
          <w:rFonts w:cstheme="minorHAnsi"/>
          <w:lang w:eastAsia="cs-CZ"/>
        </w:rPr>
        <w:t>Zhotovitel potvrzuje, že se v plném rozsahu seznámil s rozsahem a povahou díla, přezkoumal a</w:t>
      </w:r>
      <w:r w:rsidR="004F3436">
        <w:rPr>
          <w:rFonts w:cstheme="minorHAnsi"/>
          <w:lang w:eastAsia="cs-CZ"/>
        </w:rPr>
        <w:t> </w:t>
      </w:r>
      <w:r w:rsidRPr="007C491D">
        <w:rPr>
          <w:rFonts w:cstheme="minorHAnsi"/>
          <w:lang w:eastAsia="cs-CZ"/>
        </w:rPr>
        <w:t xml:space="preserve">prověřil rozsah zakázky, seznámil se se všemi dostupnými podklady a stavebním místem. </w:t>
      </w:r>
    </w:p>
    <w:p w14:paraId="58DDCA9F" w14:textId="7EA643BD" w:rsidR="00970564" w:rsidRPr="00970564" w:rsidRDefault="007C491D" w:rsidP="00970564">
      <w:pPr>
        <w:pStyle w:val="Odstavecseseznamem"/>
        <w:numPr>
          <w:ilvl w:val="0"/>
          <w:numId w:val="5"/>
        </w:numPr>
        <w:spacing w:after="120"/>
        <w:ind w:left="284" w:hanging="284"/>
        <w:jc w:val="both"/>
        <w:rPr>
          <w:rFonts w:cstheme="minorHAnsi"/>
          <w:lang w:eastAsia="cs-CZ"/>
        </w:rPr>
      </w:pPr>
      <w:r w:rsidRPr="007C491D">
        <w:rPr>
          <w:rFonts w:cstheme="minorHAnsi"/>
          <w:lang w:eastAsia="cs-CZ"/>
        </w:rPr>
        <w:t>Zhotovitel dále potvrzuje, že prověřil zakázku co do její úplnosti, správnosti, přesnosti a rozsahu, a</w:t>
      </w:r>
      <w:r w:rsidR="004F3436">
        <w:rPr>
          <w:rFonts w:cstheme="minorHAnsi"/>
          <w:lang w:eastAsia="cs-CZ"/>
        </w:rPr>
        <w:t> </w:t>
      </w:r>
      <w:r w:rsidRPr="007C491D">
        <w:rPr>
          <w:rFonts w:cstheme="minorHAnsi"/>
          <w:lang w:eastAsia="cs-CZ"/>
        </w:rPr>
        <w:t>tímto výslovně prohlašuje a konstatuje, že zadávacím podmínkám porozuměl a že dílo lze podle jeho uvážení a podle projektové dokumentace provést v plném rozsahu tak, aby sloužilo svému účelu a splňovalo všechny požadavky na něj kladené.</w:t>
      </w:r>
    </w:p>
    <w:p w14:paraId="6FD1A23F" w14:textId="77777777" w:rsidR="0085685C" w:rsidRDefault="0085685C" w:rsidP="00970564">
      <w:pPr>
        <w:pStyle w:val="Odstavecseseznamem"/>
        <w:numPr>
          <w:ilvl w:val="0"/>
          <w:numId w:val="5"/>
        </w:numPr>
        <w:spacing w:after="120"/>
        <w:ind w:left="284" w:hanging="284"/>
        <w:jc w:val="both"/>
        <w:rPr>
          <w:rFonts w:cstheme="minorHAnsi"/>
          <w:lang w:eastAsia="cs-CZ"/>
        </w:rPr>
      </w:pPr>
      <w:r w:rsidRPr="0085685C">
        <w:rPr>
          <w:rFonts w:cstheme="minorHAnsi"/>
          <w:lang w:eastAsia="cs-CZ"/>
        </w:rPr>
        <w:t xml:space="preserve">Mimo všechny definované činnosti patří do dodávky stavby i následující práce a činnosti: </w:t>
      </w:r>
    </w:p>
    <w:p w14:paraId="3232E581" w14:textId="26859EE7" w:rsidR="0085685C" w:rsidRDefault="0085685C" w:rsidP="0085685C">
      <w:pPr>
        <w:pStyle w:val="Odstavecseseznamem"/>
        <w:spacing w:after="120"/>
        <w:ind w:left="567" w:hanging="283"/>
        <w:jc w:val="both"/>
        <w:rPr>
          <w:rFonts w:cstheme="minorHAnsi"/>
          <w:lang w:eastAsia="cs-CZ"/>
        </w:rPr>
      </w:pPr>
      <w:r w:rsidRPr="0085685C">
        <w:rPr>
          <w:rFonts w:cstheme="minorHAnsi"/>
          <w:lang w:eastAsia="cs-CZ"/>
        </w:rPr>
        <w:t>a)</w:t>
      </w:r>
      <w:r>
        <w:rPr>
          <w:rFonts w:cstheme="minorHAnsi"/>
          <w:lang w:eastAsia="cs-CZ"/>
        </w:rPr>
        <w:tab/>
      </w:r>
      <w:r w:rsidRPr="0085685C">
        <w:rPr>
          <w:rFonts w:cstheme="minorHAnsi"/>
          <w:lang w:eastAsia="cs-CZ"/>
        </w:rPr>
        <w:t xml:space="preserve">zajištění a provedení všech opatření organizačního a stavebně technologického charakteru k řádnému provedení díla, </w:t>
      </w:r>
    </w:p>
    <w:p w14:paraId="133ABF02" w14:textId="00F0875D" w:rsidR="0085685C" w:rsidRDefault="0085685C" w:rsidP="0085685C">
      <w:pPr>
        <w:pStyle w:val="Odstavecseseznamem"/>
        <w:spacing w:after="120"/>
        <w:ind w:left="567" w:hanging="283"/>
        <w:jc w:val="both"/>
        <w:rPr>
          <w:rFonts w:cstheme="minorHAnsi"/>
          <w:lang w:eastAsia="cs-CZ"/>
        </w:rPr>
      </w:pPr>
      <w:r w:rsidRPr="0085685C">
        <w:rPr>
          <w:rFonts w:cstheme="minorHAnsi"/>
          <w:lang w:eastAsia="cs-CZ"/>
        </w:rPr>
        <w:t>b)</w:t>
      </w:r>
      <w:r>
        <w:rPr>
          <w:rFonts w:cstheme="minorHAnsi"/>
          <w:lang w:eastAsia="cs-CZ"/>
        </w:rPr>
        <w:tab/>
      </w:r>
      <w:r w:rsidRPr="0085685C">
        <w:rPr>
          <w:rFonts w:cstheme="minorHAnsi"/>
          <w:lang w:eastAsia="cs-CZ"/>
        </w:rPr>
        <w:t xml:space="preserve">veškeré práce a dodávky související s bezpečnostními opatřeními na ochranu lidí a majetku, </w:t>
      </w:r>
    </w:p>
    <w:p w14:paraId="5649AF8D" w14:textId="00DB87AC" w:rsidR="0085685C" w:rsidRDefault="0085685C" w:rsidP="0085685C">
      <w:pPr>
        <w:pStyle w:val="Odstavecseseznamem"/>
        <w:spacing w:after="120"/>
        <w:ind w:left="567" w:hanging="283"/>
        <w:jc w:val="both"/>
        <w:rPr>
          <w:rFonts w:cstheme="minorHAnsi"/>
          <w:lang w:eastAsia="cs-CZ"/>
        </w:rPr>
      </w:pPr>
      <w:r w:rsidRPr="0085685C">
        <w:rPr>
          <w:rFonts w:cstheme="minorHAnsi"/>
          <w:lang w:eastAsia="cs-CZ"/>
        </w:rPr>
        <w:t>c)</w:t>
      </w:r>
      <w:r>
        <w:rPr>
          <w:rFonts w:cstheme="minorHAnsi"/>
          <w:lang w:eastAsia="cs-CZ"/>
        </w:rPr>
        <w:tab/>
      </w:r>
      <w:r w:rsidRPr="0085685C">
        <w:rPr>
          <w:rFonts w:cstheme="minorHAnsi"/>
          <w:lang w:eastAsia="cs-CZ"/>
        </w:rPr>
        <w:t xml:space="preserve">zabezpečení staveniště, zajištění bezpečnosti práce a ochrany životního prostředí, </w:t>
      </w:r>
    </w:p>
    <w:p w14:paraId="3C7F81E7" w14:textId="4F8B4208" w:rsidR="0085685C" w:rsidRDefault="0085685C" w:rsidP="0085685C">
      <w:pPr>
        <w:pStyle w:val="Odstavecseseznamem"/>
        <w:spacing w:after="120"/>
        <w:ind w:left="567" w:hanging="283"/>
        <w:jc w:val="both"/>
        <w:rPr>
          <w:rFonts w:cstheme="minorHAnsi"/>
          <w:lang w:eastAsia="cs-CZ"/>
        </w:rPr>
      </w:pPr>
      <w:r w:rsidRPr="0085685C">
        <w:rPr>
          <w:rFonts w:cstheme="minorHAnsi"/>
          <w:lang w:eastAsia="cs-CZ"/>
        </w:rPr>
        <w:t xml:space="preserve">d) </w:t>
      </w:r>
      <w:r>
        <w:rPr>
          <w:rFonts w:cstheme="minorHAnsi"/>
          <w:lang w:eastAsia="cs-CZ"/>
        </w:rPr>
        <w:tab/>
      </w:r>
      <w:r w:rsidRPr="0085685C">
        <w:rPr>
          <w:rFonts w:cstheme="minorHAnsi"/>
          <w:lang w:eastAsia="cs-CZ"/>
        </w:rPr>
        <w:t xml:space="preserve">demontáž stávajícího zařízení, </w:t>
      </w:r>
    </w:p>
    <w:p w14:paraId="6732163E" w14:textId="2C710519" w:rsidR="0085685C" w:rsidRDefault="0085685C" w:rsidP="0085685C">
      <w:pPr>
        <w:pStyle w:val="Odstavecseseznamem"/>
        <w:spacing w:after="120"/>
        <w:ind w:left="567" w:hanging="283"/>
        <w:jc w:val="both"/>
        <w:rPr>
          <w:rFonts w:cstheme="minorHAnsi"/>
          <w:lang w:eastAsia="cs-CZ"/>
        </w:rPr>
      </w:pPr>
      <w:r w:rsidRPr="0085685C">
        <w:rPr>
          <w:rFonts w:cstheme="minorHAnsi"/>
          <w:lang w:eastAsia="cs-CZ"/>
        </w:rPr>
        <w:t xml:space="preserve">e) </w:t>
      </w:r>
      <w:r>
        <w:rPr>
          <w:rFonts w:cstheme="minorHAnsi"/>
          <w:lang w:eastAsia="cs-CZ"/>
        </w:rPr>
        <w:tab/>
      </w:r>
      <w:r w:rsidRPr="0085685C">
        <w:rPr>
          <w:rFonts w:cstheme="minorHAnsi"/>
          <w:lang w:eastAsia="cs-CZ"/>
        </w:rPr>
        <w:t xml:space="preserve">zajištění atestů a dokladů o požadovaných vlastnostech výrobků např. podle zákona č. 22/1997 Sb., o technických požadavcích na výrobky a o změně a doplnění některých zákonů, ve znění pozdějších předpisů, </w:t>
      </w:r>
    </w:p>
    <w:p w14:paraId="2A11644B" w14:textId="06DD61E8" w:rsidR="0085685C" w:rsidRDefault="0085685C" w:rsidP="0085685C">
      <w:pPr>
        <w:pStyle w:val="Odstavecseseznamem"/>
        <w:spacing w:after="120"/>
        <w:ind w:left="567" w:hanging="283"/>
        <w:jc w:val="both"/>
        <w:rPr>
          <w:rFonts w:cstheme="minorHAnsi"/>
          <w:lang w:eastAsia="cs-CZ"/>
        </w:rPr>
      </w:pPr>
      <w:r w:rsidRPr="0085685C">
        <w:rPr>
          <w:rFonts w:cstheme="minorHAnsi"/>
          <w:lang w:eastAsia="cs-CZ"/>
        </w:rPr>
        <w:t xml:space="preserve">f) </w:t>
      </w:r>
      <w:r>
        <w:rPr>
          <w:rFonts w:cstheme="minorHAnsi"/>
          <w:lang w:eastAsia="cs-CZ"/>
        </w:rPr>
        <w:tab/>
      </w:r>
      <w:r w:rsidRPr="0085685C">
        <w:rPr>
          <w:rFonts w:cstheme="minorHAnsi"/>
          <w:lang w:eastAsia="cs-CZ"/>
        </w:rPr>
        <w:t>prohlášení o shodě,</w:t>
      </w:r>
    </w:p>
    <w:p w14:paraId="7D46643C" w14:textId="7601C23E" w:rsidR="0085685C" w:rsidRDefault="0085685C" w:rsidP="0085685C">
      <w:pPr>
        <w:pStyle w:val="Odstavecseseznamem"/>
        <w:spacing w:after="120"/>
        <w:ind w:left="567" w:hanging="283"/>
        <w:jc w:val="both"/>
        <w:rPr>
          <w:rFonts w:cstheme="minorHAnsi"/>
          <w:lang w:eastAsia="cs-CZ"/>
        </w:rPr>
      </w:pPr>
      <w:r w:rsidRPr="0085685C">
        <w:rPr>
          <w:rFonts w:cstheme="minorHAnsi"/>
          <w:lang w:eastAsia="cs-CZ"/>
        </w:rPr>
        <w:t xml:space="preserve">g) </w:t>
      </w:r>
      <w:r>
        <w:rPr>
          <w:rFonts w:cstheme="minorHAnsi"/>
          <w:lang w:eastAsia="cs-CZ"/>
        </w:rPr>
        <w:tab/>
      </w:r>
      <w:r w:rsidRPr="0085685C">
        <w:rPr>
          <w:rFonts w:cstheme="minorHAnsi"/>
          <w:lang w:eastAsia="cs-CZ"/>
        </w:rPr>
        <w:t xml:space="preserve">zřízení a odstranění zařízení staveniště, </w:t>
      </w:r>
    </w:p>
    <w:p w14:paraId="2507A50F" w14:textId="3C85B0DF" w:rsidR="0085685C" w:rsidRDefault="0085685C" w:rsidP="0085685C">
      <w:pPr>
        <w:pStyle w:val="Odstavecseseznamem"/>
        <w:spacing w:after="120"/>
        <w:ind w:left="567" w:hanging="283"/>
        <w:jc w:val="both"/>
        <w:rPr>
          <w:rFonts w:cstheme="minorHAnsi"/>
          <w:lang w:eastAsia="cs-CZ"/>
        </w:rPr>
      </w:pPr>
      <w:r w:rsidRPr="0085685C">
        <w:rPr>
          <w:rFonts w:cstheme="minorHAnsi"/>
          <w:lang w:eastAsia="cs-CZ"/>
        </w:rPr>
        <w:t xml:space="preserve">h) </w:t>
      </w:r>
      <w:r>
        <w:rPr>
          <w:rFonts w:cstheme="minorHAnsi"/>
          <w:lang w:eastAsia="cs-CZ"/>
        </w:rPr>
        <w:tab/>
      </w:r>
      <w:r w:rsidRPr="0085685C">
        <w:rPr>
          <w:rFonts w:cstheme="minorHAnsi"/>
          <w:lang w:eastAsia="cs-CZ"/>
        </w:rPr>
        <w:t xml:space="preserve">odvoz a uložení vybouraných hmot a stavební suti na skládku včetně poplatku za uskladnění v souladu s ustanoveními zákona č. 185/2001 Sb., o odpadech a o změně některých dalších zákonů, ve znění pozdějších předpisů, </w:t>
      </w:r>
    </w:p>
    <w:p w14:paraId="23CDD680" w14:textId="6FDF27A9" w:rsidR="0085685C" w:rsidRDefault="0085685C" w:rsidP="0085685C">
      <w:pPr>
        <w:pStyle w:val="Odstavecseseznamem"/>
        <w:spacing w:after="120"/>
        <w:ind w:left="567" w:hanging="283"/>
        <w:jc w:val="both"/>
        <w:rPr>
          <w:rFonts w:cstheme="minorHAnsi"/>
          <w:lang w:eastAsia="cs-CZ"/>
        </w:rPr>
      </w:pPr>
      <w:r w:rsidRPr="0085685C">
        <w:rPr>
          <w:rFonts w:cstheme="minorHAnsi"/>
          <w:lang w:eastAsia="cs-CZ"/>
        </w:rPr>
        <w:t xml:space="preserve">i) </w:t>
      </w:r>
      <w:r>
        <w:rPr>
          <w:rFonts w:cstheme="minorHAnsi"/>
          <w:lang w:eastAsia="cs-CZ"/>
        </w:rPr>
        <w:tab/>
      </w:r>
      <w:r w:rsidRPr="0085685C">
        <w:rPr>
          <w:rFonts w:cstheme="minorHAnsi"/>
          <w:lang w:eastAsia="cs-CZ"/>
        </w:rPr>
        <w:t xml:space="preserve">zajištění fotodokumentace o průběhu stavby v tištěné a digitální podobě. Tato fotodokumentace opatřená stručným popisem s vyznačením data pořízení bude objednateli předána jako příloha protokolu o předání a převzetí dokončené stavby </w:t>
      </w:r>
    </w:p>
    <w:p w14:paraId="2DD8AD4C" w14:textId="22A4B559" w:rsidR="00970564" w:rsidRPr="00970564" w:rsidRDefault="00970564" w:rsidP="00970564">
      <w:pPr>
        <w:pStyle w:val="Odstavecseseznamem"/>
        <w:numPr>
          <w:ilvl w:val="0"/>
          <w:numId w:val="5"/>
        </w:numPr>
        <w:spacing w:after="120"/>
        <w:ind w:left="284" w:hanging="284"/>
        <w:jc w:val="both"/>
        <w:rPr>
          <w:rFonts w:cstheme="minorHAnsi"/>
          <w:lang w:eastAsia="cs-CZ"/>
        </w:rPr>
      </w:pPr>
      <w:r w:rsidRPr="00970564">
        <w:rPr>
          <w:rFonts w:cstheme="minorHAnsi"/>
          <w:lang w:eastAsia="cs-CZ"/>
        </w:rPr>
        <w:t>Zhotovitel potvrzuje, že jsou mu známy veškeré technické, kvalitativní a jiné podmínky nezbytné k</w:t>
      </w:r>
      <w:r w:rsidR="004F3436">
        <w:rPr>
          <w:rFonts w:cstheme="minorHAnsi"/>
          <w:lang w:eastAsia="cs-CZ"/>
        </w:rPr>
        <w:t> </w:t>
      </w:r>
      <w:r w:rsidRPr="00970564">
        <w:rPr>
          <w:rFonts w:cstheme="minorHAnsi"/>
          <w:lang w:eastAsia="cs-CZ"/>
        </w:rPr>
        <w:t xml:space="preserve">realizaci díla. </w:t>
      </w:r>
    </w:p>
    <w:p w14:paraId="32E641FE" w14:textId="40507059" w:rsidR="007C491D" w:rsidRPr="006D7628" w:rsidRDefault="00970564" w:rsidP="00970564">
      <w:pPr>
        <w:pStyle w:val="Odstavecseseznamem"/>
        <w:numPr>
          <w:ilvl w:val="0"/>
          <w:numId w:val="5"/>
        </w:numPr>
        <w:spacing w:after="120"/>
        <w:ind w:left="284" w:hanging="284"/>
        <w:jc w:val="both"/>
        <w:rPr>
          <w:rFonts w:cstheme="minorHAnsi"/>
          <w:b/>
          <w:bCs/>
          <w:lang w:eastAsia="cs-CZ"/>
        </w:rPr>
      </w:pPr>
      <w:r w:rsidRPr="006D7628">
        <w:rPr>
          <w:rFonts w:cstheme="minorHAnsi"/>
          <w:b/>
          <w:bCs/>
          <w:lang w:eastAsia="cs-CZ"/>
        </w:rPr>
        <w:t>Zhotovitel se zavazuje provést dílo včas, v odpovídající kvalitě podle platných předpisů a</w:t>
      </w:r>
      <w:r w:rsidR="004F3436" w:rsidRPr="006D7628">
        <w:rPr>
          <w:rFonts w:cstheme="minorHAnsi"/>
          <w:b/>
          <w:bCs/>
          <w:lang w:eastAsia="cs-CZ"/>
        </w:rPr>
        <w:t> </w:t>
      </w:r>
      <w:r w:rsidRPr="006D7628">
        <w:rPr>
          <w:rFonts w:cstheme="minorHAnsi"/>
          <w:b/>
          <w:bCs/>
          <w:lang w:eastAsia="cs-CZ"/>
        </w:rPr>
        <w:t>technických norem.</w:t>
      </w:r>
    </w:p>
    <w:p w14:paraId="49FC90EB" w14:textId="6B0C9506" w:rsidR="007C491D" w:rsidRPr="00970564" w:rsidRDefault="007B5328" w:rsidP="00970564">
      <w:pPr>
        <w:pStyle w:val="Odstavecseseznamem"/>
        <w:numPr>
          <w:ilvl w:val="0"/>
          <w:numId w:val="5"/>
        </w:numPr>
        <w:spacing w:after="120"/>
        <w:ind w:left="284" w:hanging="284"/>
        <w:jc w:val="both"/>
        <w:rPr>
          <w:rFonts w:cstheme="minorHAnsi"/>
          <w:lang w:eastAsia="cs-CZ"/>
        </w:rPr>
      </w:pPr>
      <w:r w:rsidRPr="0033592A">
        <w:rPr>
          <w:rFonts w:cstheme="minorHAnsi"/>
          <w:lang w:eastAsia="cs-CZ"/>
        </w:rPr>
        <w:t xml:space="preserve">Smluvní strany prohlašují, že dílo, jak je vymezeno v tomto článku, považují za dostatečně specifikované, určité a jeho vymezení za srozumitelné. </w:t>
      </w:r>
    </w:p>
    <w:p w14:paraId="096D57C5" w14:textId="7A966964" w:rsidR="004A2AF8" w:rsidRPr="004A2AF8" w:rsidRDefault="007C491D" w:rsidP="004A2AF8">
      <w:pPr>
        <w:pStyle w:val="Odstavecseseznamem"/>
        <w:numPr>
          <w:ilvl w:val="0"/>
          <w:numId w:val="5"/>
        </w:numPr>
        <w:spacing w:after="120"/>
        <w:ind w:left="284" w:hanging="284"/>
        <w:jc w:val="both"/>
        <w:rPr>
          <w:rFonts w:cstheme="minorHAnsi"/>
          <w:lang w:eastAsia="cs-CZ"/>
        </w:rPr>
      </w:pPr>
      <w:r w:rsidRPr="007C491D">
        <w:rPr>
          <w:rFonts w:cstheme="minorHAnsi"/>
          <w:lang w:eastAsia="cs-CZ"/>
        </w:rPr>
        <w:t>Dílo je považováno za ukončené po provedení všech prací a dodávek uvedených v čl. 3 této Smlouvy prosté vad a nedodělků a zhotovitel předal objednateli veškeré doklady uvedené v</w:t>
      </w:r>
      <w:r w:rsidR="004F3436">
        <w:rPr>
          <w:rFonts w:cstheme="minorHAnsi"/>
          <w:lang w:eastAsia="cs-CZ"/>
        </w:rPr>
        <w:t> čl. VIII</w:t>
      </w:r>
      <w:r w:rsidRPr="007C491D">
        <w:rPr>
          <w:rFonts w:cstheme="minorHAnsi"/>
          <w:lang w:eastAsia="cs-CZ"/>
        </w:rPr>
        <w:t xml:space="preserve"> této </w:t>
      </w:r>
      <w:r w:rsidR="004F3436">
        <w:rPr>
          <w:rFonts w:cstheme="minorHAnsi"/>
          <w:lang w:eastAsia="cs-CZ"/>
        </w:rPr>
        <w:t>S</w:t>
      </w:r>
      <w:r w:rsidRPr="007C491D">
        <w:rPr>
          <w:rFonts w:cstheme="minorHAnsi"/>
          <w:lang w:eastAsia="cs-CZ"/>
        </w:rPr>
        <w:t>mlouvy.</w:t>
      </w:r>
    </w:p>
    <w:p w14:paraId="4BC4BF33" w14:textId="743F37D9" w:rsidR="004A2AF8" w:rsidRDefault="00901CE6" w:rsidP="004A2AF8">
      <w:pPr>
        <w:pStyle w:val="Odstavecseseznamem"/>
        <w:numPr>
          <w:ilvl w:val="0"/>
          <w:numId w:val="5"/>
        </w:numPr>
        <w:spacing w:after="120"/>
        <w:ind w:left="284" w:hanging="284"/>
        <w:jc w:val="both"/>
        <w:rPr>
          <w:rFonts w:cstheme="minorHAnsi"/>
          <w:lang w:eastAsia="cs-CZ"/>
        </w:rPr>
      </w:pPr>
      <w:r>
        <w:rPr>
          <w:rFonts w:cstheme="minorHAnsi"/>
          <w:lang w:eastAsia="cs-CZ"/>
        </w:rPr>
        <w:t xml:space="preserve"> </w:t>
      </w:r>
      <w:r w:rsidR="004A2AF8" w:rsidRPr="004A2AF8">
        <w:rPr>
          <w:rFonts w:cstheme="minorHAnsi"/>
          <w:lang w:eastAsia="cs-CZ"/>
        </w:rPr>
        <w:t>Objednatel se zavazuje předat zhotoviteli nejpozději při předání staveniště doklad prokazující povolení stavby, veškeré potřebné doklady podle podmínek souhlasu s provedením ohlášeného stavebního záměru a projektové dokumentace o předepsaných zkouškách podmiňujících převzetí díla</w:t>
      </w:r>
      <w:r w:rsidR="004A2AF8">
        <w:rPr>
          <w:rFonts w:cstheme="minorHAnsi"/>
          <w:lang w:eastAsia="cs-CZ"/>
        </w:rPr>
        <w:t>.</w:t>
      </w:r>
    </w:p>
    <w:p w14:paraId="3BEE4815" w14:textId="2559CAB9" w:rsidR="004A2AF8" w:rsidRDefault="004A2AF8" w:rsidP="004A2AF8">
      <w:pPr>
        <w:pStyle w:val="Odstavecseseznamem"/>
        <w:numPr>
          <w:ilvl w:val="0"/>
          <w:numId w:val="5"/>
        </w:numPr>
        <w:spacing w:after="120"/>
        <w:ind w:left="284" w:hanging="284"/>
        <w:jc w:val="both"/>
        <w:rPr>
          <w:rFonts w:cstheme="minorHAnsi"/>
          <w:lang w:eastAsia="cs-CZ"/>
        </w:rPr>
      </w:pPr>
      <w:r>
        <w:rPr>
          <w:rFonts w:cstheme="minorHAnsi"/>
          <w:lang w:eastAsia="cs-CZ"/>
        </w:rPr>
        <w:t xml:space="preserve"> </w:t>
      </w:r>
      <w:r w:rsidRPr="004A2AF8">
        <w:rPr>
          <w:rFonts w:cstheme="minorHAnsi"/>
          <w:lang w:eastAsia="cs-CZ"/>
        </w:rPr>
        <w:t xml:space="preserve">Objednatel po uzavření této Smlouvy předá zhotoviteli bez zbytečného odkladu doklady potřebné k zahájení stavby. </w:t>
      </w:r>
    </w:p>
    <w:p w14:paraId="3564A1EF" w14:textId="11F42403" w:rsidR="00970564" w:rsidRPr="00AC7398" w:rsidRDefault="004A2AF8" w:rsidP="00AC7398">
      <w:pPr>
        <w:pStyle w:val="Odstavecseseznamem"/>
        <w:numPr>
          <w:ilvl w:val="0"/>
          <w:numId w:val="5"/>
        </w:numPr>
        <w:spacing w:after="120"/>
        <w:ind w:left="284" w:hanging="284"/>
        <w:jc w:val="both"/>
        <w:rPr>
          <w:rFonts w:cstheme="minorHAnsi"/>
          <w:lang w:eastAsia="cs-CZ"/>
        </w:rPr>
      </w:pPr>
      <w:r w:rsidRPr="004A2AF8">
        <w:rPr>
          <w:rFonts w:cstheme="minorHAnsi"/>
          <w:lang w:eastAsia="cs-CZ"/>
        </w:rPr>
        <w:t xml:space="preserve"> Objednatel má ke zhotovované věci vlastnické právo, přičemž zhotovitel nese nebezpečí škod až do okamžiku předám díla.</w:t>
      </w:r>
    </w:p>
    <w:p w14:paraId="380B2C17" w14:textId="77777777" w:rsidR="00B13093" w:rsidRDefault="00B13093" w:rsidP="005C3439">
      <w:pPr>
        <w:pStyle w:val="Podnadpis"/>
        <w:rPr>
          <w:rFonts w:asciiTheme="minorHAnsi" w:hAnsiTheme="minorHAnsi" w:cstheme="minorHAnsi"/>
        </w:rPr>
      </w:pPr>
    </w:p>
    <w:p w14:paraId="17C2E7FA" w14:textId="77777777" w:rsidR="00AC7398" w:rsidRDefault="00AC7398" w:rsidP="005C3439">
      <w:pPr>
        <w:pStyle w:val="Podnadpis"/>
        <w:rPr>
          <w:rFonts w:asciiTheme="minorHAnsi" w:hAnsiTheme="minorHAnsi" w:cstheme="minorHAnsi"/>
        </w:rPr>
      </w:pPr>
    </w:p>
    <w:p w14:paraId="5672DB82" w14:textId="77777777" w:rsidR="00AC7398" w:rsidRDefault="00AC7398" w:rsidP="005C3439">
      <w:pPr>
        <w:pStyle w:val="Podnadpis"/>
        <w:rPr>
          <w:rFonts w:asciiTheme="minorHAnsi" w:hAnsiTheme="minorHAnsi" w:cstheme="minorHAnsi"/>
        </w:rPr>
      </w:pPr>
    </w:p>
    <w:p w14:paraId="64E7D836" w14:textId="45E9CCDA" w:rsidR="007B5328" w:rsidRPr="0033592A" w:rsidRDefault="007B5328" w:rsidP="005C3439">
      <w:pPr>
        <w:pStyle w:val="Podnadpis"/>
        <w:rPr>
          <w:rFonts w:asciiTheme="minorHAnsi" w:hAnsiTheme="minorHAnsi" w:cstheme="minorHAnsi"/>
        </w:rPr>
      </w:pPr>
      <w:r w:rsidRPr="0033592A">
        <w:rPr>
          <w:rFonts w:asciiTheme="minorHAnsi" w:hAnsiTheme="minorHAnsi" w:cstheme="minorHAnsi"/>
        </w:rPr>
        <w:lastRenderedPageBreak/>
        <w:t>I</w:t>
      </w:r>
      <w:r w:rsidR="000A6895" w:rsidRPr="0033592A">
        <w:rPr>
          <w:rFonts w:asciiTheme="minorHAnsi" w:hAnsiTheme="minorHAnsi" w:cstheme="minorHAnsi"/>
        </w:rPr>
        <w:t>I</w:t>
      </w:r>
      <w:r w:rsidRPr="0033592A">
        <w:rPr>
          <w:rFonts w:asciiTheme="minorHAnsi" w:hAnsiTheme="minorHAnsi" w:cstheme="minorHAnsi"/>
        </w:rPr>
        <w:t>I.</w:t>
      </w:r>
    </w:p>
    <w:p w14:paraId="7FBB1423" w14:textId="44271332" w:rsidR="007B5328" w:rsidRDefault="007B5328" w:rsidP="005C3439">
      <w:pPr>
        <w:pStyle w:val="Podnadpis"/>
        <w:rPr>
          <w:rFonts w:asciiTheme="minorHAnsi" w:hAnsiTheme="minorHAnsi" w:cstheme="minorHAnsi"/>
        </w:rPr>
      </w:pPr>
      <w:r w:rsidRPr="0033592A">
        <w:rPr>
          <w:rFonts w:asciiTheme="minorHAnsi" w:hAnsiTheme="minorHAnsi" w:cstheme="minorHAnsi"/>
        </w:rPr>
        <w:t>Doba a místo plnění</w:t>
      </w:r>
    </w:p>
    <w:p w14:paraId="2A1830C5" w14:textId="77777777" w:rsidR="000C640F" w:rsidRPr="0033592A" w:rsidRDefault="000C640F" w:rsidP="005C3439">
      <w:pPr>
        <w:pStyle w:val="Podnadpis"/>
        <w:rPr>
          <w:rFonts w:asciiTheme="minorHAnsi" w:hAnsiTheme="minorHAnsi" w:cstheme="minorHAnsi"/>
        </w:rPr>
      </w:pPr>
    </w:p>
    <w:p w14:paraId="37EC9736" w14:textId="43CB4164" w:rsidR="008F6A26" w:rsidRDefault="008F6A26" w:rsidP="000C640F">
      <w:pPr>
        <w:pStyle w:val="Odstavecseseznamem"/>
        <w:numPr>
          <w:ilvl w:val="0"/>
          <w:numId w:val="22"/>
        </w:numPr>
        <w:ind w:left="284" w:hanging="284"/>
        <w:jc w:val="both"/>
        <w:rPr>
          <w:rFonts w:cstheme="minorHAnsi"/>
          <w:lang w:eastAsia="cs-CZ"/>
        </w:rPr>
      </w:pPr>
      <w:r>
        <w:rPr>
          <w:rFonts w:cstheme="minorHAnsi"/>
          <w:lang w:eastAsia="cs-CZ"/>
        </w:rPr>
        <w:t>Zhotovitel převezme stanoviště a zahájí stavební práce do 10 pracovních dnů od doručení písemné výzvy objednatele k převzetí staveniště a zahájení stavebních prací.</w:t>
      </w:r>
    </w:p>
    <w:p w14:paraId="18E13F18" w14:textId="0E5397A0" w:rsidR="000C640F" w:rsidRDefault="000C640F" w:rsidP="000C640F">
      <w:pPr>
        <w:pStyle w:val="Odstavecseseznamem"/>
        <w:numPr>
          <w:ilvl w:val="0"/>
          <w:numId w:val="22"/>
        </w:numPr>
        <w:ind w:left="284" w:hanging="284"/>
        <w:jc w:val="both"/>
        <w:rPr>
          <w:rFonts w:cstheme="minorHAnsi"/>
          <w:lang w:eastAsia="cs-CZ"/>
        </w:rPr>
      </w:pPr>
      <w:r w:rsidRPr="000C640F">
        <w:rPr>
          <w:rFonts w:cstheme="minorHAnsi"/>
          <w:lang w:eastAsia="cs-CZ"/>
        </w:rPr>
        <w:t xml:space="preserve">Lhůty plnění předmětu Smlouvy se řídí harmonogramem postupu prací předloženým v nabídce zhotovitele, který tvoří přílohu č. </w:t>
      </w:r>
      <w:r w:rsidR="00901CE6">
        <w:rPr>
          <w:rFonts w:cstheme="minorHAnsi"/>
          <w:lang w:eastAsia="cs-CZ"/>
        </w:rPr>
        <w:t>2</w:t>
      </w:r>
      <w:r w:rsidRPr="000C640F">
        <w:rPr>
          <w:rFonts w:cstheme="minorHAnsi"/>
          <w:lang w:eastAsia="cs-CZ"/>
        </w:rPr>
        <w:t xml:space="preserve"> této Smlouvy a je její nedílnou součástí. V tomto harmonogramu musí být uvedeny základní druhy prací</w:t>
      </w:r>
      <w:r w:rsidR="00901CE6">
        <w:rPr>
          <w:rFonts w:cstheme="minorHAnsi"/>
          <w:lang w:eastAsia="cs-CZ"/>
        </w:rPr>
        <w:t>.</w:t>
      </w:r>
    </w:p>
    <w:p w14:paraId="5DB65EBA" w14:textId="24E4AFF6" w:rsidR="000C640F" w:rsidRPr="000C640F" w:rsidRDefault="000C640F" w:rsidP="000C640F">
      <w:pPr>
        <w:pStyle w:val="Odstavecseseznamem"/>
        <w:numPr>
          <w:ilvl w:val="0"/>
          <w:numId w:val="22"/>
        </w:numPr>
        <w:ind w:left="284" w:hanging="284"/>
        <w:jc w:val="both"/>
        <w:rPr>
          <w:rFonts w:cstheme="minorHAnsi"/>
          <w:lang w:eastAsia="cs-CZ"/>
        </w:rPr>
      </w:pPr>
      <w:r w:rsidRPr="000C640F">
        <w:rPr>
          <w:rFonts w:cstheme="minorHAnsi"/>
          <w:lang w:eastAsia="cs-CZ"/>
        </w:rPr>
        <w:t>Harmonogram může být aktualizován podle skutečného termínu zahájení stavby v souladu s</w:t>
      </w:r>
      <w:r w:rsidR="00901CE6">
        <w:rPr>
          <w:rFonts w:cstheme="minorHAnsi"/>
          <w:lang w:eastAsia="cs-CZ"/>
        </w:rPr>
        <w:t> </w:t>
      </w:r>
      <w:r w:rsidRPr="000C640F">
        <w:rPr>
          <w:rFonts w:cstheme="minorHAnsi"/>
          <w:lang w:eastAsia="cs-CZ"/>
        </w:rPr>
        <w:t>podmínkami této Smlouvy. Případná aktualizace bude provedena zhotovitelem a odsouhlasena s</w:t>
      </w:r>
      <w:r w:rsidR="00901CE6">
        <w:rPr>
          <w:rFonts w:cstheme="minorHAnsi"/>
          <w:lang w:eastAsia="cs-CZ"/>
        </w:rPr>
        <w:t> </w:t>
      </w:r>
      <w:r w:rsidRPr="000C640F">
        <w:rPr>
          <w:rFonts w:cstheme="minorHAnsi"/>
          <w:lang w:eastAsia="cs-CZ"/>
        </w:rPr>
        <w:t>objednatelem, a to nejpozději do termínu zahájení prací</w:t>
      </w:r>
      <w:r>
        <w:rPr>
          <w:rFonts w:cstheme="minorHAnsi"/>
          <w:lang w:eastAsia="cs-CZ"/>
        </w:rPr>
        <w:t>.</w:t>
      </w:r>
    </w:p>
    <w:p w14:paraId="20855E81" w14:textId="4F9D837A" w:rsidR="001B5B3C" w:rsidRPr="00F216C2" w:rsidRDefault="007B5328" w:rsidP="00351486">
      <w:pPr>
        <w:pStyle w:val="Odstavecseseznamem"/>
        <w:numPr>
          <w:ilvl w:val="0"/>
          <w:numId w:val="22"/>
        </w:numPr>
        <w:spacing w:after="120" w:line="240" w:lineRule="auto"/>
        <w:ind w:left="284" w:hanging="284"/>
        <w:jc w:val="both"/>
        <w:rPr>
          <w:rFonts w:cstheme="minorHAnsi"/>
          <w:lang w:eastAsia="cs-CZ"/>
        </w:rPr>
      </w:pPr>
      <w:r w:rsidRPr="001B5B3C">
        <w:rPr>
          <w:rFonts w:cstheme="minorHAnsi"/>
          <w:lang w:eastAsia="cs-CZ"/>
        </w:rPr>
        <w:t>Zhotovitel se zavazuje provést dílo specifikované v čl. I. odst. 2 této smlouvy, nejpozději do</w:t>
      </w:r>
      <w:r w:rsidR="005C3439" w:rsidRPr="001B5B3C">
        <w:rPr>
          <w:rFonts w:cstheme="minorHAnsi"/>
          <w:lang w:eastAsia="cs-CZ"/>
        </w:rPr>
        <w:t xml:space="preserve"> </w:t>
      </w:r>
      <w:r w:rsidR="00F216C2" w:rsidRPr="004A69A6">
        <w:rPr>
          <w:rFonts w:cstheme="minorHAnsi"/>
          <w:b/>
          <w:bCs/>
          <w:lang w:eastAsia="cs-CZ"/>
        </w:rPr>
        <w:t>3</w:t>
      </w:r>
      <w:r w:rsidR="00F901A5" w:rsidRPr="004A69A6">
        <w:rPr>
          <w:rFonts w:cstheme="minorHAnsi"/>
          <w:b/>
          <w:bCs/>
          <w:lang w:eastAsia="cs-CZ"/>
        </w:rPr>
        <w:t>0</w:t>
      </w:r>
      <w:r w:rsidR="001F7998" w:rsidRPr="004A69A6">
        <w:rPr>
          <w:rFonts w:cstheme="minorHAnsi"/>
          <w:b/>
          <w:bCs/>
          <w:lang w:eastAsia="cs-CZ"/>
        </w:rPr>
        <w:t>.</w:t>
      </w:r>
      <w:r w:rsidR="00B1357A" w:rsidRPr="004A69A6">
        <w:rPr>
          <w:rFonts w:cstheme="minorHAnsi"/>
          <w:b/>
          <w:bCs/>
          <w:lang w:eastAsia="cs-CZ"/>
        </w:rPr>
        <w:t> 1</w:t>
      </w:r>
      <w:r w:rsidR="00534723" w:rsidRPr="004A69A6">
        <w:rPr>
          <w:rFonts w:cstheme="minorHAnsi"/>
          <w:b/>
          <w:bCs/>
          <w:lang w:eastAsia="cs-CZ"/>
        </w:rPr>
        <w:t>2</w:t>
      </w:r>
      <w:r w:rsidR="005C3439" w:rsidRPr="004A69A6">
        <w:rPr>
          <w:rFonts w:cstheme="minorHAnsi"/>
          <w:b/>
          <w:bCs/>
          <w:lang w:eastAsia="cs-CZ"/>
        </w:rPr>
        <w:t>.</w:t>
      </w:r>
      <w:r w:rsidR="001B5B3C" w:rsidRPr="004A69A6">
        <w:rPr>
          <w:rFonts w:cstheme="minorHAnsi"/>
          <w:b/>
          <w:bCs/>
          <w:lang w:eastAsia="cs-CZ"/>
        </w:rPr>
        <w:t> </w:t>
      </w:r>
      <w:r w:rsidR="005C3439" w:rsidRPr="004A69A6">
        <w:rPr>
          <w:rFonts w:cstheme="minorHAnsi"/>
          <w:b/>
          <w:bCs/>
          <w:lang w:eastAsia="cs-CZ"/>
        </w:rPr>
        <w:t>202</w:t>
      </w:r>
      <w:r w:rsidR="00F901A5" w:rsidRPr="004A69A6">
        <w:rPr>
          <w:rFonts w:cstheme="minorHAnsi"/>
          <w:b/>
          <w:bCs/>
          <w:lang w:eastAsia="cs-CZ"/>
        </w:rPr>
        <w:t>4</w:t>
      </w:r>
      <w:r w:rsidR="001B5B3C" w:rsidRPr="00DA5675">
        <w:rPr>
          <w:rFonts w:cstheme="minorHAnsi"/>
          <w:lang w:eastAsia="cs-CZ"/>
        </w:rPr>
        <w:t>.</w:t>
      </w:r>
    </w:p>
    <w:p w14:paraId="68DBBFC1" w14:textId="044597EF" w:rsidR="00351486" w:rsidRDefault="001B5B3C" w:rsidP="00351486">
      <w:pPr>
        <w:pStyle w:val="Odstavecseseznamem"/>
        <w:numPr>
          <w:ilvl w:val="0"/>
          <w:numId w:val="22"/>
        </w:numPr>
        <w:spacing w:after="120" w:line="240" w:lineRule="auto"/>
        <w:ind w:left="284" w:hanging="284"/>
        <w:jc w:val="both"/>
        <w:rPr>
          <w:rFonts w:cstheme="minorHAnsi"/>
          <w:lang w:eastAsia="cs-CZ"/>
        </w:rPr>
      </w:pPr>
      <w:r>
        <w:rPr>
          <w:rFonts w:cstheme="minorHAnsi"/>
          <w:lang w:eastAsia="cs-CZ"/>
        </w:rPr>
        <w:t>O</w:t>
      </w:r>
      <w:r w:rsidR="007B5328" w:rsidRPr="001B5B3C">
        <w:rPr>
          <w:rFonts w:cstheme="minorHAnsi"/>
          <w:lang w:eastAsia="cs-CZ"/>
        </w:rPr>
        <w:t xml:space="preserve">bjednatel se zavazuje dílo od zhotovitele převzít a uhradit mu za jeho provedení dále </w:t>
      </w:r>
      <w:r w:rsidR="003820F4">
        <w:rPr>
          <w:rFonts w:cstheme="minorHAnsi"/>
          <w:lang w:eastAsia="cs-CZ"/>
        </w:rPr>
        <w:t>s</w:t>
      </w:r>
      <w:r w:rsidR="007B5328" w:rsidRPr="001B5B3C">
        <w:rPr>
          <w:rFonts w:cstheme="minorHAnsi"/>
          <w:lang w:eastAsia="cs-CZ"/>
        </w:rPr>
        <w:t>jednanou cenu.</w:t>
      </w:r>
    </w:p>
    <w:p w14:paraId="64E6D9D8" w14:textId="77777777" w:rsidR="00351486" w:rsidRDefault="007B5328" w:rsidP="00351486">
      <w:pPr>
        <w:pStyle w:val="Odstavecseseznamem"/>
        <w:numPr>
          <w:ilvl w:val="0"/>
          <w:numId w:val="22"/>
        </w:numPr>
        <w:spacing w:after="120" w:line="240" w:lineRule="auto"/>
        <w:ind w:left="284" w:hanging="284"/>
        <w:jc w:val="both"/>
        <w:rPr>
          <w:rFonts w:cstheme="minorHAnsi"/>
          <w:lang w:eastAsia="cs-CZ"/>
        </w:rPr>
      </w:pPr>
      <w:r w:rsidRPr="00351486">
        <w:rPr>
          <w:rFonts w:cstheme="minorHAnsi"/>
          <w:lang w:eastAsia="cs-CZ"/>
        </w:rPr>
        <w:t xml:space="preserve">Dílo či jeho část se považuje za předané a převzaté poté, co o tomto bude sepsán a oběma smluvními stranami podepsán protokol o předání a převzetí díla. </w:t>
      </w:r>
    </w:p>
    <w:p w14:paraId="1B82946F" w14:textId="32F8C2C9" w:rsidR="007B5328" w:rsidRPr="00351486" w:rsidRDefault="007B5328" w:rsidP="00351486">
      <w:pPr>
        <w:pStyle w:val="Odstavecseseznamem"/>
        <w:numPr>
          <w:ilvl w:val="0"/>
          <w:numId w:val="22"/>
        </w:numPr>
        <w:spacing w:after="120" w:line="240" w:lineRule="auto"/>
        <w:ind w:left="284" w:hanging="284"/>
        <w:jc w:val="both"/>
        <w:rPr>
          <w:rFonts w:cstheme="minorHAnsi"/>
          <w:lang w:eastAsia="cs-CZ"/>
        </w:rPr>
      </w:pPr>
      <w:r w:rsidRPr="00351486">
        <w:rPr>
          <w:rFonts w:cstheme="minorHAnsi"/>
          <w:lang w:eastAsia="cs-CZ"/>
        </w:rPr>
        <w:t>Místem výkonu díla je sídlo objednatele na adrese:</w:t>
      </w:r>
      <w:r w:rsidR="00F901A5">
        <w:rPr>
          <w:rFonts w:cstheme="minorHAnsi"/>
          <w:lang w:eastAsia="cs-CZ"/>
        </w:rPr>
        <w:t xml:space="preserve"> </w:t>
      </w:r>
      <w:r w:rsidR="00F901A5" w:rsidRPr="004A69A6">
        <w:rPr>
          <w:rFonts w:ascii="Times New Roman" w:hAnsi="Times New Roman" w:cs="Times New Roman"/>
          <w:b/>
          <w:bCs/>
        </w:rPr>
        <w:t xml:space="preserve">J. </w:t>
      </w:r>
      <w:proofErr w:type="spellStart"/>
      <w:r w:rsidR="00F901A5" w:rsidRPr="004A69A6">
        <w:rPr>
          <w:rFonts w:ascii="Times New Roman" w:hAnsi="Times New Roman" w:cs="Times New Roman"/>
          <w:b/>
          <w:bCs/>
        </w:rPr>
        <w:t>Lohrera</w:t>
      </w:r>
      <w:proofErr w:type="spellEnd"/>
      <w:r w:rsidR="00F901A5" w:rsidRPr="004A69A6">
        <w:rPr>
          <w:rFonts w:ascii="Times New Roman" w:hAnsi="Times New Roman" w:cs="Times New Roman"/>
          <w:b/>
          <w:bCs/>
        </w:rPr>
        <w:t xml:space="preserve"> 779, Frýdek-Místek.</w:t>
      </w:r>
    </w:p>
    <w:p w14:paraId="70F38BB2" w14:textId="554A5AC5" w:rsidR="00366748" w:rsidRDefault="00366748" w:rsidP="00366748">
      <w:pPr>
        <w:pStyle w:val="Odstavecseseznamem"/>
        <w:numPr>
          <w:ilvl w:val="0"/>
          <w:numId w:val="22"/>
        </w:numPr>
        <w:spacing w:after="120"/>
        <w:ind w:left="284" w:hanging="284"/>
        <w:jc w:val="both"/>
        <w:rPr>
          <w:rFonts w:cstheme="minorHAnsi"/>
          <w:lang w:eastAsia="cs-CZ"/>
        </w:rPr>
      </w:pPr>
      <w:r w:rsidRPr="00970564">
        <w:rPr>
          <w:rFonts w:cstheme="minorHAnsi"/>
          <w:lang w:eastAsia="cs-CZ"/>
        </w:rPr>
        <w:t xml:space="preserve">Objednatel se zavazuje převzít provedené dílo bez vad a nedodělků a uhradit za provedení díla cenu tak, jak je </w:t>
      </w:r>
      <w:r w:rsidRPr="00366748">
        <w:rPr>
          <w:rFonts w:cstheme="minorHAnsi"/>
          <w:lang w:eastAsia="cs-CZ"/>
        </w:rPr>
        <w:t>uvedeno v čl. IV.</w:t>
      </w:r>
      <w:r w:rsidRPr="00970564">
        <w:rPr>
          <w:rFonts w:cstheme="minorHAnsi"/>
          <w:lang w:eastAsia="cs-CZ"/>
        </w:rPr>
        <w:t xml:space="preserve"> této Smlouvy.</w:t>
      </w:r>
    </w:p>
    <w:p w14:paraId="7DE7C2A4" w14:textId="4741C1C3" w:rsidR="007B5328" w:rsidRDefault="007B5328" w:rsidP="005C3439">
      <w:pPr>
        <w:jc w:val="both"/>
        <w:rPr>
          <w:rFonts w:cstheme="minorHAnsi"/>
          <w:lang w:eastAsia="cs-CZ"/>
        </w:rPr>
      </w:pPr>
    </w:p>
    <w:p w14:paraId="3D9E115F" w14:textId="2417D506" w:rsidR="007B5328" w:rsidRPr="0033592A" w:rsidRDefault="007B5328" w:rsidP="00D214AF">
      <w:pPr>
        <w:pStyle w:val="Podnadpis"/>
        <w:keepNext/>
        <w:rPr>
          <w:rFonts w:asciiTheme="minorHAnsi" w:hAnsiTheme="minorHAnsi" w:cstheme="minorHAnsi"/>
        </w:rPr>
      </w:pPr>
      <w:r w:rsidRPr="0033592A">
        <w:rPr>
          <w:rFonts w:asciiTheme="minorHAnsi" w:hAnsiTheme="minorHAnsi" w:cstheme="minorHAnsi"/>
        </w:rPr>
        <w:t>I</w:t>
      </w:r>
      <w:r w:rsidR="000A6895" w:rsidRPr="0033592A">
        <w:rPr>
          <w:rFonts w:asciiTheme="minorHAnsi" w:hAnsiTheme="minorHAnsi" w:cstheme="minorHAnsi"/>
        </w:rPr>
        <w:t>V</w:t>
      </w:r>
      <w:r w:rsidRPr="0033592A">
        <w:rPr>
          <w:rFonts w:asciiTheme="minorHAnsi" w:hAnsiTheme="minorHAnsi" w:cstheme="minorHAnsi"/>
        </w:rPr>
        <w:t>.</w:t>
      </w:r>
    </w:p>
    <w:p w14:paraId="305E1482" w14:textId="590C116A" w:rsidR="007B5328" w:rsidRDefault="007B5328" w:rsidP="005C3439">
      <w:pPr>
        <w:pStyle w:val="Podnadpis"/>
        <w:rPr>
          <w:rFonts w:asciiTheme="minorHAnsi" w:hAnsiTheme="minorHAnsi" w:cstheme="minorHAnsi"/>
        </w:rPr>
      </w:pPr>
      <w:r w:rsidRPr="0033592A">
        <w:rPr>
          <w:rFonts w:asciiTheme="minorHAnsi" w:hAnsiTheme="minorHAnsi" w:cstheme="minorHAnsi"/>
        </w:rPr>
        <w:t>Cena za dílo</w:t>
      </w:r>
    </w:p>
    <w:p w14:paraId="3F04F45D" w14:textId="77777777" w:rsidR="004F3436" w:rsidRPr="0033592A" w:rsidRDefault="004F3436" w:rsidP="005C3439">
      <w:pPr>
        <w:pStyle w:val="Podnadpis"/>
        <w:rPr>
          <w:rFonts w:asciiTheme="minorHAnsi" w:hAnsiTheme="minorHAnsi" w:cstheme="minorHAnsi"/>
        </w:rPr>
      </w:pPr>
    </w:p>
    <w:p w14:paraId="0FBCC527" w14:textId="77777777" w:rsidR="004A2AF8" w:rsidRDefault="007B5328" w:rsidP="00351486">
      <w:pPr>
        <w:pStyle w:val="Odstavecseseznamem"/>
        <w:numPr>
          <w:ilvl w:val="0"/>
          <w:numId w:val="24"/>
        </w:numPr>
        <w:spacing w:after="120" w:line="240" w:lineRule="auto"/>
        <w:ind w:left="284" w:hanging="284"/>
        <w:jc w:val="both"/>
        <w:rPr>
          <w:rFonts w:cstheme="minorHAnsi"/>
          <w:lang w:eastAsia="cs-CZ"/>
        </w:rPr>
      </w:pPr>
      <w:r w:rsidRPr="00E055B8">
        <w:rPr>
          <w:rFonts w:cstheme="minorHAnsi"/>
          <w:lang w:eastAsia="cs-CZ"/>
        </w:rPr>
        <w:t xml:space="preserve">Cena za dílo dle této smlouvy byla sjednána smluvní stranami </w:t>
      </w:r>
      <w:r w:rsidR="004A2AF8">
        <w:rPr>
          <w:rFonts w:cstheme="minorHAnsi"/>
          <w:lang w:eastAsia="cs-CZ"/>
        </w:rPr>
        <w:t>v rozsahu dle čl. II. této Smlouvy činní</w:t>
      </w:r>
    </w:p>
    <w:p w14:paraId="7997B722" w14:textId="4DD6C459" w:rsidR="004A2AF8" w:rsidRPr="004A69A6" w:rsidRDefault="004A2AF8" w:rsidP="004A2AF8">
      <w:pPr>
        <w:pStyle w:val="Odstavecseseznamem"/>
        <w:spacing w:after="120" w:line="240" w:lineRule="auto"/>
        <w:ind w:left="284"/>
        <w:jc w:val="both"/>
        <w:rPr>
          <w:rFonts w:cstheme="minorHAnsi"/>
          <w:b/>
          <w:bCs/>
          <w:color w:val="FF0000"/>
          <w:lang w:eastAsia="cs-CZ"/>
        </w:rPr>
      </w:pPr>
      <w:r w:rsidRPr="004A69A6">
        <w:rPr>
          <w:rFonts w:cstheme="minorHAnsi"/>
          <w:b/>
          <w:bCs/>
          <w:lang w:eastAsia="cs-CZ"/>
        </w:rPr>
        <w:t>Cena bez DPH</w:t>
      </w:r>
      <w:r w:rsidRPr="004A69A6">
        <w:rPr>
          <w:rFonts w:cstheme="minorHAnsi"/>
          <w:b/>
          <w:bCs/>
          <w:lang w:eastAsia="cs-CZ"/>
        </w:rPr>
        <w:tab/>
      </w:r>
      <w:r w:rsidRPr="004A69A6">
        <w:rPr>
          <w:rFonts w:cstheme="minorHAnsi"/>
          <w:b/>
          <w:bCs/>
          <w:lang w:eastAsia="cs-CZ"/>
        </w:rPr>
        <w:tab/>
      </w:r>
      <w:r w:rsidRPr="004A69A6">
        <w:rPr>
          <w:rFonts w:cstheme="minorHAnsi"/>
          <w:b/>
          <w:bCs/>
          <w:lang w:eastAsia="cs-CZ"/>
        </w:rPr>
        <w:tab/>
      </w:r>
      <w:r w:rsidR="002209F1" w:rsidRPr="004A69A6">
        <w:rPr>
          <w:rFonts w:cstheme="minorHAnsi"/>
          <w:b/>
          <w:bCs/>
          <w:lang w:eastAsia="cs-CZ"/>
        </w:rPr>
        <w:t xml:space="preserve"> </w:t>
      </w:r>
      <w:r w:rsidR="00AC7398" w:rsidRPr="004A69A6">
        <w:rPr>
          <w:rFonts w:cstheme="minorHAnsi"/>
          <w:b/>
          <w:bCs/>
          <w:lang w:eastAsia="cs-CZ"/>
        </w:rPr>
        <w:t>498 105</w:t>
      </w:r>
      <w:r w:rsidR="007B5328" w:rsidRPr="004A69A6">
        <w:rPr>
          <w:rFonts w:cstheme="minorHAnsi"/>
          <w:b/>
          <w:bCs/>
          <w:lang w:eastAsia="cs-CZ"/>
        </w:rPr>
        <w:t>,</w:t>
      </w:r>
      <w:r w:rsidR="00860364" w:rsidRPr="004A69A6">
        <w:rPr>
          <w:rFonts w:cstheme="minorHAnsi"/>
          <w:b/>
          <w:bCs/>
          <w:lang w:eastAsia="cs-CZ"/>
        </w:rPr>
        <w:t>00</w:t>
      </w:r>
      <w:r w:rsidR="007B5328" w:rsidRPr="004A69A6">
        <w:rPr>
          <w:rFonts w:cstheme="minorHAnsi"/>
          <w:b/>
          <w:bCs/>
          <w:lang w:eastAsia="cs-CZ"/>
        </w:rPr>
        <w:t xml:space="preserve"> Kč</w:t>
      </w:r>
      <w:r w:rsidR="00D214AF" w:rsidRPr="004A69A6">
        <w:rPr>
          <w:rFonts w:cstheme="minorHAnsi"/>
          <w:b/>
          <w:bCs/>
          <w:lang w:eastAsia="cs-CZ"/>
        </w:rPr>
        <w:t>,</w:t>
      </w:r>
      <w:r w:rsidR="00BC7130" w:rsidRPr="004A69A6">
        <w:rPr>
          <w:rFonts w:cstheme="minorHAnsi"/>
          <w:b/>
          <w:bCs/>
          <w:lang w:eastAsia="cs-CZ"/>
        </w:rPr>
        <w:t xml:space="preserve"> </w:t>
      </w:r>
    </w:p>
    <w:p w14:paraId="7CCBBAB9" w14:textId="09CA4CE4" w:rsidR="004A2AF8" w:rsidRPr="004A69A6" w:rsidRDefault="004A2AF8" w:rsidP="004A2AF8">
      <w:pPr>
        <w:pStyle w:val="Odstavecseseznamem"/>
        <w:spacing w:after="120" w:line="240" w:lineRule="auto"/>
        <w:ind w:left="284"/>
        <w:jc w:val="both"/>
        <w:rPr>
          <w:rFonts w:cstheme="minorHAnsi"/>
          <w:b/>
          <w:bCs/>
          <w:color w:val="FF0000"/>
          <w:lang w:eastAsia="cs-CZ"/>
        </w:rPr>
      </w:pPr>
      <w:r w:rsidRPr="004A69A6">
        <w:rPr>
          <w:rFonts w:cstheme="minorHAnsi"/>
          <w:b/>
          <w:bCs/>
          <w:lang w:eastAsia="cs-CZ"/>
        </w:rPr>
        <w:t xml:space="preserve">DPH </w:t>
      </w:r>
      <w:r w:rsidR="00F901A5" w:rsidRPr="004A69A6">
        <w:rPr>
          <w:rFonts w:cstheme="minorHAnsi"/>
          <w:b/>
          <w:bCs/>
          <w:lang w:eastAsia="cs-CZ"/>
        </w:rPr>
        <w:t>12</w:t>
      </w:r>
      <w:r w:rsidR="0032212E" w:rsidRPr="004A69A6">
        <w:rPr>
          <w:rFonts w:cstheme="minorHAnsi"/>
          <w:b/>
          <w:bCs/>
          <w:lang w:eastAsia="cs-CZ"/>
        </w:rPr>
        <w:t xml:space="preserve"> %</w:t>
      </w:r>
      <w:r w:rsidRPr="004A69A6">
        <w:rPr>
          <w:rFonts w:cstheme="minorHAnsi"/>
          <w:b/>
          <w:bCs/>
          <w:lang w:eastAsia="cs-CZ"/>
        </w:rPr>
        <w:tab/>
      </w:r>
      <w:r w:rsidRPr="004A69A6">
        <w:rPr>
          <w:rFonts w:cstheme="minorHAnsi"/>
          <w:b/>
          <w:bCs/>
          <w:lang w:eastAsia="cs-CZ"/>
        </w:rPr>
        <w:tab/>
      </w:r>
      <w:r w:rsidRPr="004A69A6">
        <w:rPr>
          <w:rFonts w:cstheme="minorHAnsi"/>
          <w:b/>
          <w:bCs/>
          <w:lang w:eastAsia="cs-CZ"/>
        </w:rPr>
        <w:tab/>
      </w:r>
      <w:r w:rsidRPr="004A69A6">
        <w:rPr>
          <w:rFonts w:cstheme="minorHAnsi"/>
          <w:b/>
          <w:bCs/>
          <w:lang w:eastAsia="cs-CZ"/>
        </w:rPr>
        <w:tab/>
      </w:r>
      <w:r w:rsidR="00AC7398" w:rsidRPr="004A69A6">
        <w:rPr>
          <w:rFonts w:cstheme="minorHAnsi"/>
          <w:b/>
          <w:bCs/>
          <w:lang w:eastAsia="cs-CZ"/>
        </w:rPr>
        <w:t xml:space="preserve">   59</w:t>
      </w:r>
      <w:r w:rsidR="00860364" w:rsidRPr="004A69A6">
        <w:rPr>
          <w:rFonts w:cstheme="minorHAnsi"/>
          <w:b/>
          <w:bCs/>
          <w:lang w:eastAsia="cs-CZ"/>
        </w:rPr>
        <w:t> </w:t>
      </w:r>
      <w:r w:rsidR="00AC7398" w:rsidRPr="004A69A6">
        <w:rPr>
          <w:rFonts w:cstheme="minorHAnsi"/>
          <w:b/>
          <w:bCs/>
          <w:lang w:eastAsia="cs-CZ"/>
        </w:rPr>
        <w:t>77</w:t>
      </w:r>
      <w:r w:rsidR="00933811">
        <w:rPr>
          <w:rFonts w:cstheme="minorHAnsi"/>
          <w:b/>
          <w:bCs/>
          <w:lang w:eastAsia="cs-CZ"/>
        </w:rPr>
        <w:t>2</w:t>
      </w:r>
      <w:r w:rsidR="00860364" w:rsidRPr="004A69A6">
        <w:rPr>
          <w:rFonts w:cstheme="minorHAnsi"/>
          <w:b/>
          <w:bCs/>
          <w:lang w:eastAsia="cs-CZ"/>
        </w:rPr>
        <w:t>,60</w:t>
      </w:r>
      <w:r w:rsidRPr="004A69A6">
        <w:rPr>
          <w:rFonts w:cstheme="minorHAnsi"/>
          <w:b/>
          <w:bCs/>
          <w:lang w:eastAsia="cs-CZ"/>
        </w:rPr>
        <w:t xml:space="preserve"> Kč</w:t>
      </w:r>
      <w:r w:rsidR="00D214AF" w:rsidRPr="004A69A6">
        <w:rPr>
          <w:rFonts w:cstheme="minorHAnsi"/>
          <w:b/>
          <w:bCs/>
          <w:lang w:eastAsia="cs-CZ"/>
        </w:rPr>
        <w:t>,</w:t>
      </w:r>
      <w:r w:rsidRPr="004A69A6">
        <w:rPr>
          <w:rFonts w:cstheme="minorHAnsi"/>
          <w:b/>
          <w:bCs/>
          <w:lang w:eastAsia="cs-CZ"/>
        </w:rPr>
        <w:t xml:space="preserve"> </w:t>
      </w:r>
    </w:p>
    <w:p w14:paraId="0CAA841F" w14:textId="484E9B29" w:rsidR="004A2AF8" w:rsidRPr="004A69A6" w:rsidRDefault="004A2AF8" w:rsidP="004A2AF8">
      <w:pPr>
        <w:pStyle w:val="Odstavecseseznamem"/>
        <w:spacing w:after="120" w:line="240" w:lineRule="auto"/>
        <w:ind w:left="284"/>
        <w:jc w:val="both"/>
        <w:rPr>
          <w:rFonts w:cstheme="minorHAnsi"/>
          <w:b/>
          <w:bCs/>
          <w:color w:val="FF0000"/>
          <w:lang w:eastAsia="cs-CZ"/>
        </w:rPr>
      </w:pPr>
      <w:r w:rsidRPr="004A69A6">
        <w:rPr>
          <w:rFonts w:cstheme="minorHAnsi"/>
          <w:b/>
          <w:bCs/>
          <w:lang w:eastAsia="cs-CZ"/>
        </w:rPr>
        <w:t>Cena s DPH</w:t>
      </w:r>
      <w:r w:rsidRPr="004A69A6">
        <w:rPr>
          <w:rFonts w:cstheme="minorHAnsi"/>
          <w:b/>
          <w:bCs/>
          <w:lang w:eastAsia="cs-CZ"/>
        </w:rPr>
        <w:tab/>
      </w:r>
      <w:r w:rsidRPr="004A69A6">
        <w:rPr>
          <w:rFonts w:cstheme="minorHAnsi"/>
          <w:b/>
          <w:bCs/>
          <w:lang w:eastAsia="cs-CZ"/>
        </w:rPr>
        <w:tab/>
      </w:r>
      <w:r w:rsidR="00AC7398" w:rsidRPr="004A69A6">
        <w:rPr>
          <w:rFonts w:cstheme="minorHAnsi"/>
          <w:b/>
          <w:bCs/>
          <w:lang w:eastAsia="cs-CZ"/>
        </w:rPr>
        <w:tab/>
      </w:r>
      <w:r w:rsidR="00AC7398" w:rsidRPr="004A69A6">
        <w:rPr>
          <w:rFonts w:cstheme="minorHAnsi"/>
          <w:b/>
          <w:bCs/>
          <w:lang w:eastAsia="cs-CZ"/>
        </w:rPr>
        <w:tab/>
        <w:t xml:space="preserve"> 557</w:t>
      </w:r>
      <w:r w:rsidR="00860364" w:rsidRPr="004A69A6">
        <w:rPr>
          <w:rFonts w:cstheme="minorHAnsi"/>
          <w:b/>
          <w:bCs/>
          <w:lang w:eastAsia="cs-CZ"/>
        </w:rPr>
        <w:t> </w:t>
      </w:r>
      <w:r w:rsidR="00AC7398" w:rsidRPr="004A69A6">
        <w:rPr>
          <w:rFonts w:cstheme="minorHAnsi"/>
          <w:b/>
          <w:bCs/>
          <w:lang w:eastAsia="cs-CZ"/>
        </w:rPr>
        <w:t>87</w:t>
      </w:r>
      <w:r w:rsidR="00860364" w:rsidRPr="004A69A6">
        <w:rPr>
          <w:rFonts w:cstheme="minorHAnsi"/>
          <w:b/>
          <w:bCs/>
          <w:lang w:eastAsia="cs-CZ"/>
        </w:rPr>
        <w:t>7,60</w:t>
      </w:r>
      <w:r w:rsidRPr="004A69A6">
        <w:rPr>
          <w:rFonts w:cstheme="minorHAnsi"/>
          <w:b/>
          <w:bCs/>
          <w:lang w:eastAsia="cs-CZ"/>
        </w:rPr>
        <w:t xml:space="preserve"> Kč</w:t>
      </w:r>
      <w:r w:rsidR="00D214AF" w:rsidRPr="004A69A6">
        <w:rPr>
          <w:rFonts w:cstheme="minorHAnsi"/>
          <w:b/>
          <w:bCs/>
          <w:lang w:eastAsia="cs-CZ"/>
        </w:rPr>
        <w:t>.</w:t>
      </w:r>
      <w:r w:rsidRPr="004A69A6">
        <w:rPr>
          <w:rFonts w:cstheme="minorHAnsi"/>
          <w:b/>
          <w:bCs/>
          <w:lang w:eastAsia="cs-CZ"/>
        </w:rPr>
        <w:t xml:space="preserve"> </w:t>
      </w:r>
    </w:p>
    <w:p w14:paraId="6ECE12BE" w14:textId="45FB8742" w:rsidR="00E055B8" w:rsidRPr="00E055B8" w:rsidRDefault="00E055B8" w:rsidP="004A2AF8">
      <w:pPr>
        <w:pStyle w:val="Odstavecseseznamem"/>
        <w:spacing w:after="120" w:line="240" w:lineRule="auto"/>
        <w:ind w:left="284"/>
        <w:jc w:val="both"/>
        <w:rPr>
          <w:rFonts w:cstheme="minorHAnsi"/>
          <w:lang w:eastAsia="cs-CZ"/>
        </w:rPr>
      </w:pPr>
    </w:p>
    <w:p w14:paraId="79687CD0" w14:textId="77777777" w:rsidR="0032212E" w:rsidRDefault="0032212E" w:rsidP="00351486">
      <w:pPr>
        <w:pStyle w:val="Odstavecseseznamem"/>
        <w:numPr>
          <w:ilvl w:val="0"/>
          <w:numId w:val="24"/>
        </w:numPr>
        <w:spacing w:after="120" w:line="240" w:lineRule="auto"/>
        <w:ind w:left="284" w:hanging="284"/>
        <w:jc w:val="both"/>
        <w:rPr>
          <w:rFonts w:cstheme="minorHAnsi"/>
          <w:lang w:eastAsia="cs-CZ"/>
        </w:rPr>
      </w:pPr>
      <w:r w:rsidRPr="0032212E">
        <w:rPr>
          <w:rFonts w:cstheme="minorHAnsi"/>
          <w:lang w:eastAsia="cs-CZ"/>
        </w:rPr>
        <w:t>Dohodnutá cena bez DPH je cenou maximální a je pevná po celou dobu realizace zakázky.</w:t>
      </w:r>
      <w:r>
        <w:rPr>
          <w:rFonts w:cstheme="minorHAnsi"/>
          <w:lang w:eastAsia="cs-CZ"/>
        </w:rPr>
        <w:t xml:space="preserve"> </w:t>
      </w:r>
      <w:r w:rsidR="007B5328" w:rsidRPr="00E055B8">
        <w:rPr>
          <w:rFonts w:cstheme="minorHAnsi"/>
          <w:lang w:eastAsia="cs-CZ"/>
        </w:rPr>
        <w:t xml:space="preserve">K takto určené ceně díla bude připočteno DPH v zákonem stanovené výši. </w:t>
      </w:r>
    </w:p>
    <w:p w14:paraId="7876E9EA" w14:textId="77777777" w:rsidR="008628BE" w:rsidRDefault="007B5328" w:rsidP="008628BE">
      <w:pPr>
        <w:pStyle w:val="Odstavecseseznamem"/>
        <w:numPr>
          <w:ilvl w:val="0"/>
          <w:numId w:val="24"/>
        </w:numPr>
        <w:spacing w:after="120"/>
        <w:ind w:left="284" w:hanging="284"/>
        <w:jc w:val="both"/>
        <w:rPr>
          <w:rFonts w:cstheme="minorHAnsi"/>
          <w:lang w:eastAsia="cs-CZ"/>
        </w:rPr>
      </w:pPr>
      <w:r w:rsidRPr="00E055B8">
        <w:rPr>
          <w:rFonts w:cstheme="minorHAnsi"/>
          <w:lang w:eastAsia="cs-CZ"/>
        </w:rPr>
        <w:t xml:space="preserve">V takto stanovené kupní ceně jsou zahrnuty veškeré náklady prodávajícího související s dodáním díla (např. náklady na dopravu do místa plnění, clo apod.). </w:t>
      </w:r>
    </w:p>
    <w:p w14:paraId="5125ED63" w14:textId="77777777" w:rsidR="008628BE" w:rsidRDefault="008628BE" w:rsidP="008628BE">
      <w:pPr>
        <w:pStyle w:val="Odstavecseseznamem"/>
        <w:numPr>
          <w:ilvl w:val="0"/>
          <w:numId w:val="24"/>
        </w:numPr>
        <w:spacing w:after="120"/>
        <w:ind w:left="284" w:hanging="284"/>
        <w:jc w:val="both"/>
        <w:rPr>
          <w:rFonts w:cstheme="minorHAnsi"/>
          <w:lang w:eastAsia="cs-CZ"/>
        </w:rPr>
      </w:pPr>
      <w:r w:rsidRPr="0032212E">
        <w:rPr>
          <w:rFonts w:cstheme="minorHAnsi"/>
          <w:lang w:eastAsia="cs-CZ"/>
        </w:rPr>
        <w:t xml:space="preserve">Dohodnutá cena bez DPH je cenou nejvýše přípustnou a může být změněna pouze v případech a za podmínek uvedených v této Smlouvě, zejména pak v případě: </w:t>
      </w:r>
    </w:p>
    <w:p w14:paraId="188748EF" w14:textId="3107FF7D" w:rsidR="008628BE" w:rsidRDefault="008628BE" w:rsidP="008628BE">
      <w:pPr>
        <w:pStyle w:val="Odstavecseseznamem"/>
        <w:spacing w:after="120"/>
        <w:ind w:left="284" w:firstLine="424"/>
        <w:jc w:val="both"/>
        <w:rPr>
          <w:rFonts w:cstheme="minorHAnsi"/>
          <w:lang w:eastAsia="cs-CZ"/>
        </w:rPr>
      </w:pPr>
      <w:r w:rsidRPr="0032212E">
        <w:rPr>
          <w:rFonts w:cstheme="minorHAnsi"/>
          <w:lang w:eastAsia="cs-CZ"/>
        </w:rPr>
        <w:t xml:space="preserve">a) pokud objednatel požaduje práce, které nejsou předmětem díla. </w:t>
      </w:r>
    </w:p>
    <w:p w14:paraId="0D504DE0" w14:textId="77777777" w:rsidR="008628BE" w:rsidRDefault="008628BE" w:rsidP="008628BE">
      <w:pPr>
        <w:pStyle w:val="Odstavecseseznamem"/>
        <w:spacing w:after="120"/>
        <w:ind w:left="284" w:firstLine="424"/>
        <w:jc w:val="both"/>
        <w:rPr>
          <w:rFonts w:cstheme="minorHAnsi"/>
          <w:lang w:eastAsia="cs-CZ"/>
        </w:rPr>
      </w:pPr>
      <w:r w:rsidRPr="0032212E">
        <w:rPr>
          <w:rFonts w:cstheme="minorHAnsi"/>
          <w:lang w:eastAsia="cs-CZ"/>
        </w:rPr>
        <w:t xml:space="preserve">b) pokud objednatel požaduje vypustit některé práce předmětu díla. </w:t>
      </w:r>
    </w:p>
    <w:p w14:paraId="0AA5F29A" w14:textId="37DBAABB" w:rsidR="008628BE" w:rsidRDefault="008628BE" w:rsidP="00D214AF">
      <w:pPr>
        <w:pStyle w:val="Odstavecseseznamem"/>
        <w:spacing w:after="120"/>
        <w:ind w:left="993" w:hanging="285"/>
        <w:jc w:val="both"/>
        <w:rPr>
          <w:rFonts w:cstheme="minorHAnsi"/>
          <w:lang w:eastAsia="cs-CZ"/>
        </w:rPr>
      </w:pPr>
      <w:r w:rsidRPr="0032212E">
        <w:rPr>
          <w:rFonts w:cstheme="minorHAnsi"/>
          <w:lang w:eastAsia="cs-CZ"/>
        </w:rPr>
        <w:t>c)</w:t>
      </w:r>
      <w:r w:rsidR="00D214AF">
        <w:rPr>
          <w:rFonts w:cstheme="minorHAnsi"/>
          <w:lang w:eastAsia="cs-CZ"/>
        </w:rPr>
        <w:tab/>
      </w:r>
      <w:r w:rsidRPr="0032212E">
        <w:rPr>
          <w:rFonts w:cstheme="minorHAnsi"/>
          <w:lang w:eastAsia="cs-CZ"/>
        </w:rPr>
        <w:t xml:space="preserve">Při realizaci předmětu díla se zjistí skutečnosti odlišné od dokumentace předané objednatelem (neodpovídající geologické </w:t>
      </w:r>
      <w:r w:rsidR="00DA5675" w:rsidRPr="0032212E">
        <w:rPr>
          <w:rFonts w:cstheme="minorHAnsi"/>
          <w:lang w:eastAsia="cs-CZ"/>
        </w:rPr>
        <w:t>údaje</w:t>
      </w:r>
      <w:r w:rsidRPr="0032212E">
        <w:rPr>
          <w:rFonts w:cstheme="minorHAnsi"/>
          <w:lang w:eastAsia="cs-CZ"/>
        </w:rPr>
        <w:t xml:space="preserve"> apod.). </w:t>
      </w:r>
    </w:p>
    <w:p w14:paraId="4DC1E017" w14:textId="03174FA0" w:rsidR="008628BE" w:rsidRPr="008628BE" w:rsidRDefault="008628BE" w:rsidP="008628BE">
      <w:pPr>
        <w:pStyle w:val="Odstavecseseznamem"/>
        <w:spacing w:after="120"/>
        <w:ind w:left="993" w:hanging="284"/>
        <w:jc w:val="both"/>
        <w:rPr>
          <w:rFonts w:cstheme="minorHAnsi"/>
          <w:lang w:eastAsia="cs-CZ"/>
        </w:rPr>
      </w:pPr>
      <w:r w:rsidRPr="0032212E">
        <w:rPr>
          <w:rFonts w:cstheme="minorHAnsi"/>
          <w:lang w:eastAsia="cs-CZ"/>
        </w:rPr>
        <w:t>d) pokud se při realizaci díla vyskytne potřeba dodatečných stavebních prací nebo dodatečných služeb, které v původních zadávacích podmínkách nebo v době sjednání Smlouvy nebyly známy a</w:t>
      </w:r>
      <w:r>
        <w:rPr>
          <w:rFonts w:cstheme="minorHAnsi"/>
          <w:lang w:eastAsia="cs-CZ"/>
        </w:rPr>
        <w:t xml:space="preserve"> </w:t>
      </w:r>
      <w:r w:rsidRPr="008628BE">
        <w:rPr>
          <w:rFonts w:cstheme="minorHAnsi"/>
          <w:lang w:eastAsia="cs-CZ"/>
        </w:rPr>
        <w:t xml:space="preserve">nebyly v předmětu Smlouvy zahrnuty vůbec nebo v menším kvantitativním rozsahu, jejich potřeba vznikla v důsledku objektivně nepředvídaných okolností, tyto dodatečné stavební práce nebo dodatečné služby jsou nezbytné pro provedení původních stavebních prací nebo pro poskytnutí původních služeb, zhotovitel je nezavinil ani nemohl předvídat a tyto skutečnosti mají prokazatelný vliv na cenu díla, oznámí zhotovitel jejich </w:t>
      </w:r>
      <w:r w:rsidRPr="008628BE">
        <w:rPr>
          <w:rFonts w:cstheme="minorHAnsi"/>
          <w:lang w:eastAsia="cs-CZ"/>
        </w:rPr>
        <w:lastRenderedPageBreak/>
        <w:t>potřebu písemně objednateli. Smluvní strany začnou bez zbytečného odkladu jednat o způsobu, jakým bude vzniklá potřeba dodatečných stavebních prací nebo dodatečných služeb realizována.</w:t>
      </w:r>
    </w:p>
    <w:p w14:paraId="7EEF1DC9" w14:textId="77777777" w:rsidR="008628BE" w:rsidRPr="008628BE" w:rsidRDefault="008628BE" w:rsidP="008628BE">
      <w:pPr>
        <w:pStyle w:val="Odstavecseseznamem"/>
        <w:spacing w:after="120"/>
        <w:ind w:left="284"/>
        <w:jc w:val="both"/>
        <w:rPr>
          <w:rFonts w:cstheme="minorHAnsi"/>
          <w:lang w:eastAsia="cs-CZ"/>
        </w:rPr>
      </w:pPr>
      <w:r w:rsidRPr="0032212E">
        <w:rPr>
          <w:rFonts w:cstheme="minorHAnsi"/>
          <w:lang w:eastAsia="cs-CZ"/>
        </w:rPr>
        <w:t xml:space="preserve">Výše uvedené však neplatí v případě, kdy požadované stavební práce byly obsaženy v zadávací dokumentaci, uchazeč si neověřil soulad výkazu výměr, a přestože s ohledem na své odbornosti a znalostí mohl tyto práce předvídat, tyto nezahrnul do své nabídky. Povětrnostní vlivy nejsou důvodem k navýšení ceny. </w:t>
      </w:r>
    </w:p>
    <w:p w14:paraId="21BEB6FD" w14:textId="156DC1EB" w:rsidR="008628BE" w:rsidRPr="0032212E" w:rsidRDefault="008628BE" w:rsidP="008628BE">
      <w:pPr>
        <w:pStyle w:val="Odstavecseseznamem"/>
        <w:numPr>
          <w:ilvl w:val="0"/>
          <w:numId w:val="24"/>
        </w:numPr>
        <w:spacing w:after="120"/>
        <w:ind w:left="284" w:hanging="284"/>
        <w:jc w:val="both"/>
        <w:rPr>
          <w:rFonts w:cstheme="minorHAnsi"/>
          <w:lang w:eastAsia="cs-CZ"/>
        </w:rPr>
      </w:pPr>
      <w:r w:rsidRPr="0032212E">
        <w:rPr>
          <w:rFonts w:cstheme="minorHAnsi"/>
          <w:lang w:eastAsia="cs-CZ"/>
        </w:rPr>
        <w:t xml:space="preserve">Má-li z důvodů uvedených v odst. </w:t>
      </w:r>
      <w:r>
        <w:rPr>
          <w:rFonts w:cstheme="minorHAnsi"/>
          <w:lang w:eastAsia="cs-CZ"/>
        </w:rPr>
        <w:t>4</w:t>
      </w:r>
      <w:r w:rsidRPr="0032212E">
        <w:rPr>
          <w:rFonts w:cstheme="minorHAnsi"/>
          <w:lang w:eastAsia="cs-CZ"/>
        </w:rPr>
        <w:t xml:space="preserve">. dojít ke změně dohodnuté ceny díla, musí být postupováno následovně: Pro ocenění prací nebo dodávek nebo služeb bude nejprve použita jednotková cena uvedená v nabídkovém rozpočtu stavby. Pokud jednotková cena v nabídkovém rozpočtu stavby uvedena není, bude k jejímu stanovení použita jednotková cena podle systému cenové soustavy předmětného nabídkového položkového rozpočtu, tj. podle Katalogů „S“ a „M“ popisů a směrných cen stavebních a montážních prací, a to na úrovni 90% v té době platných směrných jednotkových cen. Realizaci prací nebo dodávek nebo služeb je možno provést pouze v rozsahu písemně odsouhlaseném oběma smluvními stranami, který je uveden ve stavebním deníku s výkazem výměr nebo na změnovém listě. </w:t>
      </w:r>
    </w:p>
    <w:p w14:paraId="1B2DEDEE" w14:textId="77777777" w:rsidR="008628BE" w:rsidRDefault="008628BE" w:rsidP="008628BE">
      <w:pPr>
        <w:pStyle w:val="Odstavecseseznamem"/>
        <w:spacing w:after="120" w:line="240" w:lineRule="auto"/>
        <w:ind w:left="284"/>
        <w:jc w:val="both"/>
        <w:rPr>
          <w:rFonts w:cstheme="minorHAnsi"/>
          <w:lang w:eastAsia="cs-CZ"/>
        </w:rPr>
      </w:pPr>
      <w:r w:rsidRPr="0032212E">
        <w:rPr>
          <w:rFonts w:cstheme="minorHAnsi"/>
          <w:lang w:eastAsia="cs-CZ"/>
        </w:rPr>
        <w:t xml:space="preserve">Jestliže zhotovitel provede některé z těchto prací bez písemného souhlasu objednatele, má objednatel právo odmítnout jejich úhradu; veškeré náklady spojené s těmito změnami a doplňky nese zhotovitel. </w:t>
      </w:r>
    </w:p>
    <w:p w14:paraId="2C7EB937" w14:textId="39C97328" w:rsidR="008628BE" w:rsidRPr="008628BE" w:rsidRDefault="008628BE" w:rsidP="008628BE">
      <w:pPr>
        <w:pStyle w:val="Odstavecseseznamem"/>
        <w:numPr>
          <w:ilvl w:val="0"/>
          <w:numId w:val="24"/>
        </w:numPr>
        <w:spacing w:after="120" w:line="240" w:lineRule="auto"/>
        <w:ind w:left="284" w:hanging="284"/>
        <w:jc w:val="both"/>
        <w:rPr>
          <w:rFonts w:cstheme="minorHAnsi"/>
          <w:lang w:eastAsia="cs-CZ"/>
        </w:rPr>
      </w:pPr>
      <w:r w:rsidRPr="008628BE">
        <w:rPr>
          <w:rFonts w:cstheme="minorHAnsi"/>
          <w:lang w:eastAsia="cs-CZ"/>
        </w:rPr>
        <w:t xml:space="preserve">Pokud dojde k realizaci případů uvedených v odst. </w:t>
      </w:r>
      <w:r w:rsidR="00080E3C">
        <w:rPr>
          <w:rFonts w:cstheme="minorHAnsi"/>
          <w:lang w:eastAsia="cs-CZ"/>
        </w:rPr>
        <w:t>5</w:t>
      </w:r>
      <w:r w:rsidRPr="008628BE">
        <w:rPr>
          <w:rFonts w:cstheme="minorHAnsi"/>
          <w:lang w:eastAsia="cs-CZ"/>
        </w:rPr>
        <w:t>. této Smlouvy, musí být dohoda ohledně rozsahu prací a jejich ceně uzavřena písemně, a to samostatným vzestupně číslovaným dodatkem ke Smlouvě, v němž bude určen zejména předmět a rozsah prací, čas plnění, předpokládaný dopad na termín celé stavby a cena těchto prací.</w:t>
      </w:r>
    </w:p>
    <w:p w14:paraId="0174F46F" w14:textId="484B7635" w:rsidR="00080E3C" w:rsidRPr="0033592A" w:rsidRDefault="00080E3C" w:rsidP="00080E3C">
      <w:pPr>
        <w:pStyle w:val="Podnadpis"/>
        <w:rPr>
          <w:rFonts w:asciiTheme="minorHAnsi" w:hAnsiTheme="minorHAnsi" w:cstheme="minorHAnsi"/>
        </w:rPr>
      </w:pPr>
      <w:r w:rsidRPr="0033592A">
        <w:rPr>
          <w:rFonts w:asciiTheme="minorHAnsi" w:hAnsiTheme="minorHAnsi" w:cstheme="minorHAnsi"/>
        </w:rPr>
        <w:t>V.</w:t>
      </w:r>
    </w:p>
    <w:p w14:paraId="2B01A97E" w14:textId="6E8DDCD7" w:rsidR="002209F1" w:rsidRDefault="00080E3C" w:rsidP="00080E3C">
      <w:pPr>
        <w:pStyle w:val="Podnadpis"/>
        <w:ind w:left="142"/>
        <w:rPr>
          <w:rFonts w:asciiTheme="minorHAnsi" w:hAnsiTheme="minorHAnsi" w:cstheme="minorHAnsi"/>
        </w:rPr>
      </w:pPr>
      <w:r>
        <w:rPr>
          <w:rFonts w:asciiTheme="minorHAnsi" w:hAnsiTheme="minorHAnsi" w:cstheme="minorHAnsi"/>
        </w:rPr>
        <w:t>Platební podmínky</w:t>
      </w:r>
    </w:p>
    <w:p w14:paraId="535E05A9" w14:textId="77777777" w:rsidR="004F3436" w:rsidRPr="00080E3C" w:rsidRDefault="004F3436" w:rsidP="00080E3C">
      <w:pPr>
        <w:pStyle w:val="Podnadpis"/>
        <w:ind w:left="142"/>
        <w:rPr>
          <w:rFonts w:asciiTheme="minorHAnsi" w:hAnsiTheme="minorHAnsi" w:cstheme="minorHAnsi"/>
        </w:rPr>
      </w:pPr>
    </w:p>
    <w:p w14:paraId="3BC413D3" w14:textId="77777777" w:rsidR="00943FF5" w:rsidRDefault="00943FF5" w:rsidP="00943FF5">
      <w:pPr>
        <w:pStyle w:val="Odstavecseseznamem"/>
        <w:numPr>
          <w:ilvl w:val="0"/>
          <w:numId w:val="28"/>
        </w:numPr>
        <w:spacing w:after="120" w:line="240" w:lineRule="auto"/>
        <w:ind w:left="284" w:hanging="284"/>
        <w:jc w:val="both"/>
        <w:rPr>
          <w:rFonts w:cstheme="minorHAnsi"/>
          <w:lang w:eastAsia="cs-CZ"/>
        </w:rPr>
      </w:pPr>
      <w:r w:rsidRPr="0033592A">
        <w:rPr>
          <w:rFonts w:cstheme="minorHAnsi"/>
          <w:lang w:eastAsia="cs-CZ"/>
        </w:rPr>
        <w:t>Smluvní strany se dohodly, že cenu díla dle ustanovení čl. I</w:t>
      </w:r>
      <w:r>
        <w:rPr>
          <w:rFonts w:cstheme="minorHAnsi"/>
          <w:lang w:eastAsia="cs-CZ"/>
        </w:rPr>
        <w:t>V</w:t>
      </w:r>
      <w:r w:rsidRPr="0033592A">
        <w:rPr>
          <w:rFonts w:cstheme="minorHAnsi"/>
          <w:lang w:eastAsia="cs-CZ"/>
        </w:rPr>
        <w:t xml:space="preserve">. odst. 1 této smlouvy hradí objednatel na základě </w:t>
      </w:r>
      <w:r>
        <w:rPr>
          <w:rFonts w:cstheme="minorHAnsi"/>
          <w:lang w:eastAsia="cs-CZ"/>
        </w:rPr>
        <w:t xml:space="preserve">dílčích </w:t>
      </w:r>
      <w:r w:rsidRPr="0033592A">
        <w:rPr>
          <w:rFonts w:cstheme="minorHAnsi"/>
          <w:lang w:eastAsia="cs-CZ"/>
        </w:rPr>
        <w:t>faktur</w:t>
      </w:r>
      <w:r>
        <w:rPr>
          <w:rFonts w:cstheme="minorHAnsi"/>
          <w:lang w:eastAsia="cs-CZ"/>
        </w:rPr>
        <w:t xml:space="preserve">, příp. zálohových faktur </w:t>
      </w:r>
      <w:r w:rsidRPr="0033592A">
        <w:rPr>
          <w:rFonts w:cstheme="minorHAnsi"/>
          <w:lang w:eastAsia="cs-CZ"/>
        </w:rPr>
        <w:t>vystavených zhotovitelem</w:t>
      </w:r>
      <w:r>
        <w:rPr>
          <w:rFonts w:cstheme="minorHAnsi"/>
          <w:lang w:eastAsia="cs-CZ"/>
        </w:rPr>
        <w:t>, v souladu se zákonem o účetnictví</w:t>
      </w:r>
      <w:r w:rsidRPr="0033592A">
        <w:rPr>
          <w:rFonts w:cstheme="minorHAnsi"/>
          <w:lang w:eastAsia="cs-CZ"/>
        </w:rPr>
        <w:t>.</w:t>
      </w:r>
      <w:r>
        <w:rPr>
          <w:rFonts w:cstheme="minorHAnsi"/>
          <w:lang w:eastAsia="cs-CZ"/>
        </w:rPr>
        <w:t xml:space="preserve"> </w:t>
      </w:r>
    </w:p>
    <w:p w14:paraId="6C3962A3" w14:textId="2FBC1B43" w:rsidR="00943FF5" w:rsidRPr="009A6CF4" w:rsidRDefault="00943FF5" w:rsidP="00943FF5">
      <w:pPr>
        <w:pStyle w:val="Odstavecseseznamem"/>
        <w:numPr>
          <w:ilvl w:val="0"/>
          <w:numId w:val="28"/>
        </w:numPr>
        <w:spacing w:after="120" w:line="240" w:lineRule="auto"/>
        <w:ind w:left="284" w:hanging="284"/>
        <w:jc w:val="both"/>
        <w:rPr>
          <w:rFonts w:cstheme="minorHAnsi"/>
          <w:lang w:eastAsia="cs-CZ"/>
        </w:rPr>
      </w:pPr>
      <w:r>
        <w:rPr>
          <w:rFonts w:cstheme="minorHAnsi"/>
          <w:lang w:eastAsia="cs-CZ"/>
        </w:rPr>
        <w:t xml:space="preserve">Zhotovitel a objednatel se dohodli, že zhotovitel je oprávněn </w:t>
      </w:r>
      <w:r w:rsidRPr="004A69A6">
        <w:rPr>
          <w:rFonts w:cstheme="minorHAnsi"/>
          <w:b/>
          <w:bCs/>
          <w:lang w:eastAsia="cs-CZ"/>
        </w:rPr>
        <w:t xml:space="preserve">vystavit zálohovou fakturu ve výši </w:t>
      </w:r>
      <w:r w:rsidRPr="00A30FB9">
        <w:rPr>
          <w:rFonts w:cstheme="minorHAnsi"/>
          <w:b/>
          <w:bCs/>
          <w:lang w:eastAsia="cs-CZ"/>
        </w:rPr>
        <w:t xml:space="preserve">50 % z celkové ceny díla, tj. ve výši </w:t>
      </w:r>
      <w:r w:rsidR="00AC7398" w:rsidRPr="00A30FB9">
        <w:rPr>
          <w:rFonts w:cstheme="minorHAnsi"/>
          <w:b/>
          <w:bCs/>
          <w:lang w:eastAsia="cs-CZ"/>
        </w:rPr>
        <w:t>249 </w:t>
      </w:r>
      <w:r w:rsidR="00A30FB9" w:rsidRPr="00A30FB9">
        <w:rPr>
          <w:rFonts w:cstheme="minorHAnsi"/>
          <w:b/>
          <w:bCs/>
          <w:lang w:eastAsia="cs-CZ"/>
        </w:rPr>
        <w:t>0</w:t>
      </w:r>
      <w:r w:rsidR="00AC7398" w:rsidRPr="00A30FB9">
        <w:rPr>
          <w:rFonts w:cstheme="minorHAnsi"/>
          <w:b/>
          <w:bCs/>
          <w:lang w:eastAsia="cs-CZ"/>
        </w:rPr>
        <w:t>52,50</w:t>
      </w:r>
      <w:r w:rsidRPr="00A30FB9">
        <w:rPr>
          <w:rFonts w:cstheme="minorHAnsi"/>
          <w:b/>
          <w:bCs/>
          <w:lang w:eastAsia="cs-CZ"/>
        </w:rPr>
        <w:t xml:space="preserve"> Kč bez DPH</w:t>
      </w:r>
      <w:r w:rsidRPr="009A6CF4">
        <w:rPr>
          <w:rFonts w:cstheme="minorHAnsi"/>
          <w:lang w:eastAsia="cs-CZ"/>
        </w:rPr>
        <w:t xml:space="preserve"> (slovy:</w:t>
      </w:r>
      <w:r w:rsidR="00AC7398">
        <w:rPr>
          <w:rFonts w:cstheme="minorHAnsi"/>
          <w:lang w:eastAsia="cs-CZ"/>
        </w:rPr>
        <w:t xml:space="preserve"> dvě stě čtyřicet devět tisíc padesát dva korun a padesát haléřů</w:t>
      </w:r>
      <w:r w:rsidRPr="009A6CF4">
        <w:rPr>
          <w:rFonts w:cstheme="minorHAnsi"/>
          <w:lang w:eastAsia="cs-CZ"/>
        </w:rPr>
        <w:t>), po uzavření této smlouvy.</w:t>
      </w:r>
      <w:r>
        <w:rPr>
          <w:rFonts w:cstheme="minorHAnsi"/>
          <w:lang w:eastAsia="cs-CZ"/>
        </w:rPr>
        <w:t xml:space="preserve"> </w:t>
      </w:r>
      <w:r w:rsidRPr="009A6CF4">
        <w:rPr>
          <w:rFonts w:cstheme="minorHAnsi"/>
          <w:lang w:eastAsia="cs-CZ"/>
        </w:rPr>
        <w:t xml:space="preserve">Právo vystavit zálohovou fakturu na platbu dle odst. </w:t>
      </w:r>
      <w:r>
        <w:rPr>
          <w:rFonts w:cstheme="minorHAnsi"/>
          <w:lang w:eastAsia="cs-CZ"/>
        </w:rPr>
        <w:t>1</w:t>
      </w:r>
      <w:r w:rsidRPr="009A6CF4">
        <w:rPr>
          <w:rFonts w:cstheme="minorHAnsi"/>
          <w:lang w:eastAsia="cs-CZ"/>
        </w:rPr>
        <w:t xml:space="preserve"> </w:t>
      </w:r>
      <w:r>
        <w:rPr>
          <w:rFonts w:cstheme="minorHAnsi"/>
          <w:lang w:eastAsia="cs-CZ"/>
        </w:rPr>
        <w:t xml:space="preserve">tohoto </w:t>
      </w:r>
      <w:r w:rsidRPr="009A6CF4">
        <w:rPr>
          <w:rFonts w:cstheme="minorHAnsi"/>
          <w:lang w:eastAsia="cs-CZ"/>
        </w:rPr>
        <w:t>článku vzniká</w:t>
      </w:r>
      <w:r>
        <w:rPr>
          <w:rFonts w:cstheme="minorHAnsi"/>
          <w:lang w:eastAsia="cs-CZ"/>
        </w:rPr>
        <w:t xml:space="preserve"> </w:t>
      </w:r>
      <w:r w:rsidRPr="009A6CF4">
        <w:rPr>
          <w:rFonts w:cstheme="minorHAnsi"/>
          <w:lang w:eastAsia="cs-CZ"/>
        </w:rPr>
        <w:t>zhotoviteli následující den po podpisu této smlouvy oběma smluvními stranami.</w:t>
      </w:r>
      <w:r>
        <w:rPr>
          <w:rFonts w:cstheme="minorHAnsi"/>
          <w:lang w:eastAsia="cs-CZ"/>
        </w:rPr>
        <w:t xml:space="preserve"> </w:t>
      </w:r>
      <w:r w:rsidRPr="009A6CF4">
        <w:rPr>
          <w:rFonts w:cstheme="minorHAnsi"/>
          <w:lang w:eastAsia="cs-CZ"/>
        </w:rPr>
        <w:t xml:space="preserve">Zhotovitel vystaví a zašle objednateli zálohovou fakturu </w:t>
      </w:r>
      <w:r>
        <w:rPr>
          <w:rFonts w:cstheme="minorHAnsi"/>
          <w:lang w:eastAsia="cs-CZ"/>
        </w:rPr>
        <w:t xml:space="preserve">nejpozději </w:t>
      </w:r>
      <w:r w:rsidRPr="009A6CF4">
        <w:rPr>
          <w:rFonts w:cstheme="minorHAnsi"/>
          <w:lang w:eastAsia="cs-CZ"/>
        </w:rPr>
        <w:t>do 1 týdne</w:t>
      </w:r>
      <w:r>
        <w:rPr>
          <w:rFonts w:cstheme="minorHAnsi"/>
          <w:lang w:eastAsia="cs-CZ"/>
        </w:rPr>
        <w:t xml:space="preserve"> </w:t>
      </w:r>
      <w:r w:rsidRPr="009A6CF4">
        <w:rPr>
          <w:rFonts w:cstheme="minorHAnsi"/>
          <w:lang w:eastAsia="cs-CZ"/>
        </w:rPr>
        <w:t>po podpisu smlouvy,</w:t>
      </w:r>
      <w:r>
        <w:rPr>
          <w:rFonts w:cstheme="minorHAnsi"/>
          <w:lang w:eastAsia="cs-CZ"/>
        </w:rPr>
        <w:t xml:space="preserve"> </w:t>
      </w:r>
      <w:r w:rsidRPr="009A6CF4">
        <w:rPr>
          <w:rFonts w:cstheme="minorHAnsi"/>
          <w:lang w:eastAsia="cs-CZ"/>
        </w:rPr>
        <w:t>splatnost zálohové platby je do 14 (slovy: čtrnácti) dnů po</w:t>
      </w:r>
      <w:r>
        <w:rPr>
          <w:rFonts w:cstheme="minorHAnsi"/>
          <w:lang w:eastAsia="cs-CZ"/>
        </w:rPr>
        <w:t xml:space="preserve"> </w:t>
      </w:r>
      <w:r w:rsidRPr="009A6CF4">
        <w:rPr>
          <w:rFonts w:cstheme="minorHAnsi"/>
          <w:lang w:eastAsia="cs-CZ"/>
        </w:rPr>
        <w:t>obdržení zálohové faktury.</w:t>
      </w:r>
    </w:p>
    <w:p w14:paraId="7089F103" w14:textId="5B374CB5" w:rsidR="00943FF5" w:rsidRDefault="00943FF5" w:rsidP="00943FF5">
      <w:pPr>
        <w:pStyle w:val="Odstavecseseznamem"/>
        <w:numPr>
          <w:ilvl w:val="0"/>
          <w:numId w:val="28"/>
        </w:numPr>
        <w:spacing w:after="120" w:line="240" w:lineRule="auto"/>
        <w:ind w:left="284" w:hanging="284"/>
        <w:jc w:val="both"/>
        <w:rPr>
          <w:rFonts w:cstheme="minorHAnsi"/>
          <w:lang w:eastAsia="cs-CZ"/>
        </w:rPr>
      </w:pPr>
      <w:r>
        <w:rPr>
          <w:rFonts w:cstheme="minorHAnsi"/>
          <w:lang w:eastAsia="cs-CZ"/>
        </w:rPr>
        <w:t>Další platbu o</w:t>
      </w:r>
      <w:r w:rsidRPr="0033592A">
        <w:rPr>
          <w:rFonts w:cstheme="minorHAnsi"/>
          <w:lang w:eastAsia="cs-CZ"/>
        </w:rPr>
        <w:t xml:space="preserve">bjednatel je povinen uhradit cenu za tu část díla, za níž je fakturováno, vždy do 30 dnů od data doručení řádné faktury objednateli. Smluvní strany se současně dohodly, že zhotovitel je oprávněn faktury za provedení části díla předkládat objednateli jednou v kalendářním měsíci. Za den splnění platební povinnosti se považuje den odepsání </w:t>
      </w:r>
      <w:r w:rsidR="006C7009">
        <w:rPr>
          <w:rFonts w:cstheme="minorHAnsi"/>
          <w:lang w:eastAsia="cs-CZ"/>
        </w:rPr>
        <w:t>platby</w:t>
      </w:r>
      <w:r w:rsidRPr="0033592A">
        <w:rPr>
          <w:rFonts w:cstheme="minorHAnsi"/>
          <w:lang w:eastAsia="cs-CZ"/>
        </w:rPr>
        <w:t xml:space="preserve"> z účtu </w:t>
      </w:r>
      <w:r>
        <w:rPr>
          <w:rFonts w:cstheme="minorHAnsi"/>
          <w:lang w:eastAsia="cs-CZ"/>
        </w:rPr>
        <w:t>objednatele</w:t>
      </w:r>
      <w:r w:rsidRPr="0033592A">
        <w:rPr>
          <w:rFonts w:cstheme="minorHAnsi"/>
          <w:lang w:eastAsia="cs-CZ"/>
        </w:rPr>
        <w:t xml:space="preserve"> ve prospěch </w:t>
      </w:r>
      <w:r>
        <w:rPr>
          <w:rFonts w:cstheme="minorHAnsi"/>
          <w:lang w:eastAsia="cs-CZ"/>
        </w:rPr>
        <w:t>zhotovitele</w:t>
      </w:r>
      <w:r w:rsidRPr="0033592A">
        <w:rPr>
          <w:rFonts w:cstheme="minorHAnsi"/>
          <w:lang w:eastAsia="cs-CZ"/>
        </w:rPr>
        <w:t xml:space="preserve">. </w:t>
      </w:r>
      <w:r>
        <w:rPr>
          <w:rFonts w:cstheme="minorHAnsi"/>
          <w:lang w:eastAsia="cs-CZ"/>
        </w:rPr>
        <w:t>Nedílnou součástí faktury bude objednatelem odsouhlasený soupis provedených prací.</w:t>
      </w:r>
    </w:p>
    <w:p w14:paraId="6258090E" w14:textId="75431895" w:rsidR="00183A1C" w:rsidRDefault="00183A1C" w:rsidP="00183A1C">
      <w:pPr>
        <w:pStyle w:val="Odstavecseseznamem"/>
        <w:numPr>
          <w:ilvl w:val="0"/>
          <w:numId w:val="28"/>
        </w:numPr>
        <w:autoSpaceDE w:val="0"/>
        <w:autoSpaceDN w:val="0"/>
        <w:adjustRightInd w:val="0"/>
        <w:spacing w:after="0" w:line="240" w:lineRule="auto"/>
        <w:ind w:left="284" w:hanging="284"/>
        <w:jc w:val="both"/>
        <w:rPr>
          <w:rFonts w:cstheme="minorHAnsi"/>
          <w:lang w:eastAsia="cs-CZ"/>
        </w:rPr>
      </w:pPr>
      <w:r w:rsidRPr="006A3490">
        <w:rPr>
          <w:rFonts w:cstheme="minorHAnsi"/>
          <w:lang w:eastAsia="cs-CZ"/>
        </w:rPr>
        <w:t>Podkladem pro poskytnutí měsíčních plateb podle této Smlouvy je faktura, kterou vyhotoví</w:t>
      </w:r>
      <w:r>
        <w:rPr>
          <w:rFonts w:ascii="Times New Roman" w:hAnsi="Times New Roman" w:cs="Times New Roman"/>
          <w:color w:val="000000"/>
          <w:sz w:val="20"/>
          <w:szCs w:val="20"/>
        </w:rPr>
        <w:t xml:space="preserve"> </w:t>
      </w:r>
      <w:r w:rsidRPr="00183A1C">
        <w:rPr>
          <w:rFonts w:cstheme="minorHAnsi"/>
          <w:lang w:eastAsia="cs-CZ"/>
        </w:rPr>
        <w:t xml:space="preserve">zhotovitel. </w:t>
      </w:r>
      <w:r w:rsidR="004A69A6" w:rsidRPr="004A69A6">
        <w:rPr>
          <w:rFonts w:cstheme="minorHAnsi"/>
          <w:b/>
          <w:bCs/>
          <w:lang w:eastAsia="cs-CZ"/>
        </w:rPr>
        <w:t xml:space="preserve">Každá </w:t>
      </w:r>
      <w:r w:rsidRPr="004A69A6">
        <w:rPr>
          <w:rFonts w:cstheme="minorHAnsi"/>
          <w:b/>
          <w:bCs/>
          <w:lang w:eastAsia="cs-CZ"/>
        </w:rPr>
        <w:t xml:space="preserve">faktura musí obsahovat </w:t>
      </w:r>
      <w:r w:rsidR="004A69A6" w:rsidRPr="004A69A6">
        <w:rPr>
          <w:rFonts w:cstheme="minorHAnsi"/>
          <w:b/>
          <w:bCs/>
          <w:lang w:eastAsia="cs-CZ"/>
        </w:rPr>
        <w:t>minimálně tyto náležitosti:</w:t>
      </w:r>
      <w:r w:rsidRPr="00183A1C">
        <w:rPr>
          <w:rFonts w:cstheme="minorHAnsi"/>
          <w:lang w:eastAsia="cs-CZ"/>
        </w:rPr>
        <w:t xml:space="preserve"> </w:t>
      </w:r>
    </w:p>
    <w:p w14:paraId="66604CD4"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označení faktura, </w:t>
      </w:r>
    </w:p>
    <w:p w14:paraId="17704CB1"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číslo dokladu, </w:t>
      </w:r>
    </w:p>
    <w:p w14:paraId="4E41E3CD" w14:textId="5D969957" w:rsidR="00183A1C" w:rsidRPr="00AC7398" w:rsidRDefault="00183A1C" w:rsidP="00AC7398">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název, sídlo a IČ zhotovitele, </w:t>
      </w:r>
    </w:p>
    <w:p w14:paraId="50CD0A23"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název, sídlo a IČ objednatele, </w:t>
      </w:r>
    </w:p>
    <w:p w14:paraId="650AB24F" w14:textId="4354842D"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datum vystavení, DUZP, datum odeslání a datum splatnosti, </w:t>
      </w:r>
    </w:p>
    <w:p w14:paraId="6667797B" w14:textId="77777777" w:rsidR="00183A1C" w:rsidRPr="00EB7B9E"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EB7B9E">
        <w:rPr>
          <w:rFonts w:cstheme="minorHAnsi"/>
          <w:lang w:eastAsia="cs-CZ"/>
        </w:rPr>
        <w:lastRenderedPageBreak/>
        <w:t xml:space="preserve">• označení peněžního ústavu a číslo účtu, na který se má platit, </w:t>
      </w:r>
    </w:p>
    <w:p w14:paraId="2AAC5C65" w14:textId="7ACFD39F" w:rsidR="00183A1C" w:rsidRPr="00EB7B9E"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EB7B9E">
        <w:rPr>
          <w:rFonts w:cstheme="minorHAnsi"/>
          <w:lang w:eastAsia="cs-CZ"/>
        </w:rPr>
        <w:t>• předmět a název díla</w:t>
      </w:r>
      <w:r w:rsidR="00DA5675" w:rsidRPr="00EB7B9E">
        <w:rPr>
          <w:rFonts w:cstheme="minorHAnsi"/>
          <w:lang w:eastAsia="cs-CZ"/>
        </w:rPr>
        <w:t xml:space="preserve"> „</w:t>
      </w:r>
      <w:r w:rsidR="001766DF" w:rsidRPr="001766DF">
        <w:rPr>
          <w:rFonts w:cstheme="minorHAnsi"/>
          <w:b/>
          <w:bCs/>
          <w:lang w:eastAsia="cs-CZ"/>
        </w:rPr>
        <w:t>Výměna oken</w:t>
      </w:r>
      <w:r w:rsidR="00B13093">
        <w:rPr>
          <w:rFonts w:cstheme="minorHAnsi"/>
          <w:b/>
          <w:bCs/>
          <w:lang w:eastAsia="cs-CZ"/>
        </w:rPr>
        <w:t xml:space="preserve"> CHB</w:t>
      </w:r>
      <w:r w:rsidR="00DA5675" w:rsidRPr="00EB7B9E">
        <w:rPr>
          <w:rFonts w:cstheme="minorHAnsi"/>
          <w:lang w:eastAsia="cs-CZ"/>
        </w:rPr>
        <w:t>“</w:t>
      </w:r>
      <w:r w:rsidRPr="00EB7B9E">
        <w:rPr>
          <w:rFonts w:cstheme="minorHAnsi"/>
          <w:lang w:eastAsia="cs-CZ"/>
        </w:rPr>
        <w:t xml:space="preserve">,  </w:t>
      </w:r>
    </w:p>
    <w:p w14:paraId="31615A12" w14:textId="37025DEF" w:rsidR="00183A1C" w:rsidRPr="00EB7B9E"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EB7B9E">
        <w:rPr>
          <w:rFonts w:cstheme="minorHAnsi"/>
          <w:lang w:eastAsia="cs-CZ"/>
        </w:rPr>
        <w:t>• soupis provedených prací odsouhlasený objednatelem</w:t>
      </w:r>
      <w:r w:rsidR="009243A3">
        <w:rPr>
          <w:rFonts w:cstheme="minorHAnsi"/>
          <w:lang w:eastAsia="cs-CZ"/>
        </w:rPr>
        <w:t>, resp. předávací protokol</w:t>
      </w:r>
      <w:r w:rsidRPr="00EB7B9E">
        <w:rPr>
          <w:rFonts w:cstheme="minorHAnsi"/>
          <w:lang w:eastAsia="cs-CZ"/>
        </w:rPr>
        <w:t xml:space="preserve">, </w:t>
      </w:r>
    </w:p>
    <w:p w14:paraId="07DE32C3" w14:textId="6A8A3D4D" w:rsidR="00183A1C" w:rsidRPr="006C7009" w:rsidRDefault="00183A1C" w:rsidP="006C7009">
      <w:pPr>
        <w:pStyle w:val="Odstavecseseznamem"/>
        <w:tabs>
          <w:tab w:val="left" w:pos="284"/>
        </w:tabs>
        <w:autoSpaceDE w:val="0"/>
        <w:autoSpaceDN w:val="0"/>
        <w:adjustRightInd w:val="0"/>
        <w:spacing w:after="0" w:line="240" w:lineRule="auto"/>
        <w:ind w:left="284" w:firstLine="425"/>
        <w:rPr>
          <w:rFonts w:cstheme="minorHAnsi"/>
          <w:lang w:eastAsia="cs-CZ"/>
        </w:rPr>
      </w:pPr>
      <w:r w:rsidRPr="00EB7B9E">
        <w:rPr>
          <w:rFonts w:cstheme="minorHAnsi"/>
          <w:lang w:eastAsia="cs-CZ"/>
        </w:rPr>
        <w:t>• cenu bez DPH části díla odpovídající soupisu provedených prací</w:t>
      </w:r>
      <w:r w:rsidRPr="00183A1C">
        <w:rPr>
          <w:rFonts w:cstheme="minorHAnsi"/>
          <w:lang w:eastAsia="cs-CZ"/>
        </w:rPr>
        <w:t xml:space="preserve"> a dodávek, </w:t>
      </w:r>
    </w:p>
    <w:p w14:paraId="724E0F1F"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částku k úhradě, </w:t>
      </w:r>
    </w:p>
    <w:p w14:paraId="37A6FF84" w14:textId="77777777" w:rsidR="00183A1C" w:rsidRDefault="00183A1C" w:rsidP="00183A1C">
      <w:pPr>
        <w:pStyle w:val="Odstavecseseznamem"/>
        <w:tabs>
          <w:tab w:val="left" w:pos="284"/>
        </w:tabs>
        <w:autoSpaceDE w:val="0"/>
        <w:autoSpaceDN w:val="0"/>
        <w:adjustRightInd w:val="0"/>
        <w:spacing w:after="0" w:line="240" w:lineRule="auto"/>
        <w:ind w:left="284" w:firstLine="425"/>
        <w:rPr>
          <w:rFonts w:cstheme="minorHAnsi"/>
          <w:lang w:eastAsia="cs-CZ"/>
        </w:rPr>
      </w:pPr>
      <w:r w:rsidRPr="00183A1C">
        <w:rPr>
          <w:rFonts w:cstheme="minorHAnsi"/>
          <w:lang w:eastAsia="cs-CZ"/>
        </w:rPr>
        <w:t xml:space="preserve">• razítko a podpis oprávněné osoby. </w:t>
      </w:r>
    </w:p>
    <w:p w14:paraId="1CA52A1F" w14:textId="77777777" w:rsidR="00183A1C" w:rsidRPr="00183A1C" w:rsidRDefault="00183A1C" w:rsidP="00183A1C">
      <w:pPr>
        <w:pStyle w:val="Odstavecseseznamem"/>
        <w:autoSpaceDE w:val="0"/>
        <w:autoSpaceDN w:val="0"/>
        <w:adjustRightInd w:val="0"/>
        <w:spacing w:after="0" w:line="240" w:lineRule="auto"/>
        <w:ind w:left="284"/>
        <w:rPr>
          <w:rFonts w:cstheme="minorHAnsi"/>
          <w:lang w:eastAsia="cs-CZ"/>
        </w:rPr>
      </w:pPr>
      <w:r w:rsidRPr="00183A1C">
        <w:rPr>
          <w:rFonts w:cstheme="minorHAnsi"/>
          <w:lang w:eastAsia="cs-CZ"/>
        </w:rPr>
        <w:t>Objednatel je oprávněn před uplynutím lhůty splatnosti vrátit daňový doklad (fakturu), který neobsahuje požadované náležitosti, není doložen požadovanými nebo úplnými doklady, nebo obsahuje nesprávné cenové údaje.</w:t>
      </w:r>
    </w:p>
    <w:p w14:paraId="0C2C86EC" w14:textId="4EF66C54" w:rsidR="007B5328" w:rsidRDefault="007B5328" w:rsidP="00183A1C">
      <w:pPr>
        <w:pStyle w:val="Odstavecseseznamem"/>
        <w:numPr>
          <w:ilvl w:val="0"/>
          <w:numId w:val="29"/>
        </w:numPr>
        <w:autoSpaceDE w:val="0"/>
        <w:autoSpaceDN w:val="0"/>
        <w:adjustRightInd w:val="0"/>
        <w:spacing w:after="0" w:line="240" w:lineRule="auto"/>
        <w:ind w:left="284" w:hanging="284"/>
        <w:jc w:val="both"/>
        <w:rPr>
          <w:rFonts w:cstheme="minorHAnsi"/>
          <w:lang w:eastAsia="cs-CZ"/>
        </w:rPr>
      </w:pPr>
      <w:r w:rsidRPr="00183A1C">
        <w:rPr>
          <w:rFonts w:cstheme="minorHAnsi"/>
          <w:lang w:eastAsia="cs-CZ"/>
        </w:rPr>
        <w:t xml:space="preserve">Ve vráceném daňovém dokladu (faktuře) musí objednatel vyznačit důvod vrácení daňového dokladu (faktury). Zhotovitel je povinen vystavit nový daňový doklad (fakturu) s tím, že oprávněným vrácením daňového dokladu (faktury) přestává běžet původní lhůta splatnosti daňového dokladu (faktury) a běží nová lhůta stanovená v čl. </w:t>
      </w:r>
      <w:r w:rsidR="002209F1" w:rsidRPr="00183A1C">
        <w:rPr>
          <w:rFonts w:cstheme="minorHAnsi"/>
          <w:lang w:eastAsia="cs-CZ"/>
        </w:rPr>
        <w:t>V</w:t>
      </w:r>
      <w:r w:rsidRPr="00183A1C">
        <w:rPr>
          <w:rFonts w:cstheme="minorHAnsi"/>
          <w:lang w:eastAsia="cs-CZ"/>
        </w:rPr>
        <w:t xml:space="preserve">. odst. </w:t>
      </w:r>
      <w:r w:rsidR="001F43D8">
        <w:rPr>
          <w:rFonts w:cstheme="minorHAnsi"/>
          <w:lang w:eastAsia="cs-CZ"/>
        </w:rPr>
        <w:t>2</w:t>
      </w:r>
      <w:r w:rsidRPr="00183A1C">
        <w:rPr>
          <w:rFonts w:cstheme="minorHAnsi"/>
          <w:lang w:eastAsia="cs-CZ"/>
        </w:rPr>
        <w:t xml:space="preserve"> této Smlouvy ode dne prokazatelného doručení opraveného a všemi náležitostmi opatřeného daňového dokladu (faktury) objednateli. </w:t>
      </w:r>
    </w:p>
    <w:p w14:paraId="5EA6B605" w14:textId="3EF6A634" w:rsidR="001F43D8" w:rsidRDefault="001F43D8" w:rsidP="00183A1C">
      <w:pPr>
        <w:pStyle w:val="Odstavecseseznamem"/>
        <w:numPr>
          <w:ilvl w:val="0"/>
          <w:numId w:val="29"/>
        </w:numPr>
        <w:autoSpaceDE w:val="0"/>
        <w:autoSpaceDN w:val="0"/>
        <w:adjustRightInd w:val="0"/>
        <w:spacing w:after="0" w:line="240" w:lineRule="auto"/>
        <w:ind w:left="284" w:hanging="284"/>
        <w:jc w:val="both"/>
        <w:rPr>
          <w:rFonts w:cstheme="minorHAnsi"/>
          <w:lang w:eastAsia="cs-CZ"/>
        </w:rPr>
      </w:pPr>
      <w:r>
        <w:rPr>
          <w:rFonts w:cstheme="minorHAnsi"/>
          <w:lang w:eastAsia="cs-CZ"/>
        </w:rPr>
        <w:t>P</w:t>
      </w:r>
      <w:r w:rsidRPr="001F43D8">
        <w:rPr>
          <w:rFonts w:cstheme="minorHAnsi"/>
          <w:lang w:eastAsia="cs-CZ"/>
        </w:rPr>
        <w:t>o dokončení prací na předmětu díla podle této Smlouvy bude vystavena konečná faktura, kterou vyhotoví zhotovitel.</w:t>
      </w:r>
    </w:p>
    <w:p w14:paraId="719A787F" w14:textId="2953E013" w:rsidR="00531098" w:rsidRPr="0033592A" w:rsidRDefault="00531098" w:rsidP="00531098">
      <w:pPr>
        <w:pStyle w:val="Podnadpis"/>
        <w:rPr>
          <w:rFonts w:asciiTheme="minorHAnsi" w:hAnsiTheme="minorHAnsi" w:cstheme="minorHAnsi"/>
        </w:rPr>
      </w:pPr>
      <w:r w:rsidRPr="0033592A">
        <w:rPr>
          <w:rFonts w:asciiTheme="minorHAnsi" w:hAnsiTheme="minorHAnsi" w:cstheme="minorHAnsi"/>
        </w:rPr>
        <w:t>V</w:t>
      </w:r>
      <w:r>
        <w:rPr>
          <w:rFonts w:asciiTheme="minorHAnsi" w:hAnsiTheme="minorHAnsi" w:cstheme="minorHAnsi"/>
        </w:rPr>
        <w:t>I</w:t>
      </w:r>
      <w:r w:rsidRPr="0033592A">
        <w:rPr>
          <w:rFonts w:asciiTheme="minorHAnsi" w:hAnsiTheme="minorHAnsi" w:cstheme="minorHAnsi"/>
        </w:rPr>
        <w:t>.</w:t>
      </w:r>
    </w:p>
    <w:p w14:paraId="68F84BDD" w14:textId="18833FBE" w:rsidR="00955BFC" w:rsidRDefault="00955BFC" w:rsidP="00955BFC">
      <w:pPr>
        <w:pStyle w:val="Podnadpis"/>
        <w:ind w:left="720" w:hanging="720"/>
        <w:rPr>
          <w:rFonts w:asciiTheme="minorHAnsi" w:hAnsiTheme="minorHAnsi" w:cstheme="minorHAnsi"/>
        </w:rPr>
      </w:pPr>
      <w:r>
        <w:rPr>
          <w:rFonts w:asciiTheme="minorHAnsi" w:hAnsiTheme="minorHAnsi" w:cstheme="minorHAnsi"/>
        </w:rPr>
        <w:t>Provedení díla</w:t>
      </w:r>
    </w:p>
    <w:p w14:paraId="0BCA64E8" w14:textId="77777777" w:rsidR="004F3436" w:rsidRPr="00080E3C" w:rsidRDefault="004F3436" w:rsidP="00531098">
      <w:pPr>
        <w:pStyle w:val="Podnadpis"/>
        <w:ind w:left="720" w:hanging="720"/>
        <w:rPr>
          <w:rFonts w:asciiTheme="minorHAnsi" w:hAnsiTheme="minorHAnsi" w:cstheme="minorHAnsi"/>
        </w:rPr>
      </w:pPr>
    </w:p>
    <w:p w14:paraId="246E07AF" w14:textId="2BEAFDD2" w:rsidR="006023E4"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 xml:space="preserve">Způsob provádění díla se řídí ustanoveními § 2589 a násl. OZ, pokud není dohodnuto jinak. Zhotovitel bude při plnění předmětu této Smlouvy postupovat s odbornou péčí. Zavazuje se dodržovat všeobecně závazné předpisy, technické normy a podmínky této Smlouvy. Zhotovitel se bude řídit výchozími podklady objednavatele, zápisy a dohodami oprávněných pracovníků smluvních stran a rozhodnutími a vyjádřeními dotčených orgánů státní správy. </w:t>
      </w:r>
    </w:p>
    <w:p w14:paraId="71182DB7" w14:textId="0517CAF1" w:rsidR="00642F1C" w:rsidRDefault="00642F1C"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642F1C">
        <w:rPr>
          <w:rFonts w:cstheme="minorHAnsi"/>
          <w:lang w:eastAsia="cs-CZ"/>
        </w:rPr>
        <w:t>Zhotovitel se zavazuje dodržet při provádění díla veškeré podmínky a připomínky vyplývající z územního rozhodnutí a stavebního povolení. 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5542D5BE" w14:textId="10E0B882"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Zhotovitel povede ode dne převzetí staveniště do okamžiku předání díla stavební deník</w:t>
      </w:r>
      <w:r w:rsidR="003B1D73" w:rsidRPr="003B1D73">
        <w:rPr>
          <w:rFonts w:cstheme="minorHAnsi"/>
          <w:lang w:eastAsia="cs-CZ"/>
        </w:rPr>
        <w:t xml:space="preserve"> o pracích, které provádí, a to minimálně v rozsahu zákona č. 186/2006 Sb., o územním plánování a stavebním řádu (stavební zákon), ve znění pozdějších předpisů.</w:t>
      </w:r>
      <w:r w:rsidR="003B1D73" w:rsidRPr="003B1D73">
        <w:rPr>
          <w:rFonts w:cstheme="minorHAnsi"/>
          <w:b/>
          <w:bCs/>
          <w:lang w:eastAsia="cs-CZ"/>
        </w:rPr>
        <w:t xml:space="preserve"> </w:t>
      </w:r>
      <w:r w:rsidR="003B1D73" w:rsidRPr="003B1D73">
        <w:rPr>
          <w:rFonts w:cstheme="minorHAnsi"/>
          <w:lang w:eastAsia="cs-CZ"/>
        </w:rPr>
        <w:t>Stavební deník musí být přístupný oprávněným osobám Objednatele, případně jiným osobám oprávněným do stavebního deníku zapisovat. Zhotovitel je povinen předat po odstranění vad a nedodělků zjištěných při přejímacím řízení stavby objednateli originál stavebního deníku k archivaci dle § 157 odst. 3 zákona č. 183/2006 Sb., o územním plánování a stavebním řádu (stavební zákon), ve znění pozdějších předpisů.</w:t>
      </w:r>
      <w:r w:rsidR="003B1D73" w:rsidRPr="003B1D73">
        <w:rPr>
          <w:rFonts w:cstheme="minorHAnsi"/>
          <w:b/>
          <w:bCs/>
          <w:lang w:eastAsia="cs-CZ"/>
        </w:rPr>
        <w:t xml:space="preserve"> </w:t>
      </w:r>
      <w:r w:rsidR="003B1D73" w:rsidRPr="003B1D73">
        <w:rPr>
          <w:rFonts w:cstheme="minorHAnsi"/>
          <w:lang w:eastAsia="cs-CZ"/>
        </w:rPr>
        <w:t>První kopii obdrží osoba vykonávající funkci Technického dozoru objednatele a druhou kopii obdrží Zhotovitel. Povinnost vést stavební deník končí nabytím právní moci kolaudačního rozhodnutí. V případě výskytu kolaudačních vad nebo jiných podmínek kolaudačního rozhodnutí končí povinnost vést stavební deník až dnem jejich úplného odstranění nebo splnění</w:t>
      </w:r>
      <w:r w:rsidR="003B1D73">
        <w:rPr>
          <w:rFonts w:cstheme="minorHAnsi"/>
          <w:lang w:eastAsia="cs-CZ"/>
        </w:rPr>
        <w:t>.</w:t>
      </w:r>
      <w:r w:rsidRPr="00531098">
        <w:rPr>
          <w:rFonts w:cstheme="minorHAnsi"/>
          <w:lang w:eastAsia="cs-CZ"/>
        </w:rPr>
        <w:t xml:space="preserve"> </w:t>
      </w:r>
    </w:p>
    <w:p w14:paraId="071CFDB9" w14:textId="3067F644"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 xml:space="preserve">Mimo stavbyvedoucího může provádět záznamy do stavebního deníku pracovník vykonávající autorský dozor, orgány státní </w:t>
      </w:r>
      <w:r w:rsidR="00FC1F90" w:rsidRPr="00531098">
        <w:rPr>
          <w:rFonts w:cstheme="minorHAnsi"/>
          <w:lang w:eastAsia="cs-CZ"/>
        </w:rPr>
        <w:t>kontroly,</w:t>
      </w:r>
      <w:r w:rsidRPr="00531098">
        <w:rPr>
          <w:rFonts w:cstheme="minorHAnsi"/>
          <w:lang w:eastAsia="cs-CZ"/>
        </w:rPr>
        <w:t xml:space="preserve"> popř. jiné státní orgány a jiní k</w:t>
      </w:r>
      <w:r w:rsidR="00FC1F90">
        <w:rPr>
          <w:rFonts w:cstheme="minorHAnsi"/>
          <w:lang w:eastAsia="cs-CZ"/>
        </w:rPr>
        <w:t xml:space="preserve"> </w:t>
      </w:r>
      <w:r w:rsidRPr="00531098">
        <w:rPr>
          <w:rFonts w:cstheme="minorHAnsi"/>
          <w:lang w:eastAsia="cs-CZ"/>
        </w:rPr>
        <w:t xml:space="preserve">tomu zmocnění zástupci objednatele a zhotovitele. </w:t>
      </w:r>
    </w:p>
    <w:p w14:paraId="1D5A2E1B" w14:textId="0F233EB1"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Technický dozor stavebníka vykonává osoba pověřená zadavatelem. V jeho průběhu sleduje zejména, zda práce jsou prováděny v souladu se Smlouvou, projektovou dokumentací a zadávacími podmínkami, podle technických norem, jiných právních předpisů a rozhodnutí veřejnoprávních předpisů tak, aby jakost díla odpovídala požadovanému standardu. Na nedostatky zjištěné v průběhu prací objednatel neprodleně upozorní zápisem do stavebního deníku</w:t>
      </w:r>
      <w:r w:rsidR="008F6A26">
        <w:rPr>
          <w:rFonts w:cstheme="minorHAnsi"/>
          <w:lang w:eastAsia="cs-CZ"/>
        </w:rPr>
        <w:t>.</w:t>
      </w:r>
      <w:r w:rsidRPr="00FC1F90">
        <w:rPr>
          <w:rFonts w:cstheme="minorHAnsi"/>
          <w:color w:val="FF0000"/>
          <w:lang w:eastAsia="cs-CZ"/>
        </w:rPr>
        <w:t xml:space="preserve"> </w:t>
      </w:r>
      <w:r w:rsidRPr="00531098">
        <w:rPr>
          <w:rFonts w:cstheme="minorHAnsi"/>
          <w:lang w:eastAsia="cs-CZ"/>
        </w:rPr>
        <w:t xml:space="preserve">V případě zjištění vad díla </w:t>
      </w:r>
      <w:r w:rsidR="008F6A26">
        <w:rPr>
          <w:rFonts w:cstheme="minorHAnsi"/>
          <w:lang w:eastAsia="cs-CZ"/>
        </w:rPr>
        <w:t xml:space="preserve">je povinen zhotovitel </w:t>
      </w:r>
      <w:r w:rsidRPr="00531098">
        <w:rPr>
          <w:rFonts w:cstheme="minorHAnsi"/>
          <w:lang w:eastAsia="cs-CZ"/>
        </w:rPr>
        <w:t xml:space="preserve">tyto neprodleně odstranit či dohodnout způsob a termín odstranění. </w:t>
      </w:r>
    </w:p>
    <w:p w14:paraId="52568160" w14:textId="77777777"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lastRenderedPageBreak/>
        <w:t>Technický dozor stavebníka není oprávněn zasahovat do činnosti zhotovitele. Je však oprávněn dát pracovníkům zhotovitele příkaz přerušit práce, pokud odpovědný zástupce zhotovitele není dosažitelný a je-li ohrožena bezpečnost prováděné stavby, život nebo zdraví pracujících na stavbě.</w:t>
      </w:r>
    </w:p>
    <w:p w14:paraId="7BD7807E" w14:textId="07FBEE27"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Zhotovitel je povinen umožnit výkon technického dozoru stavebníka a autorského dozoru projektanta, případně výkon činnosti koordinátora bezpečnosti a ochrany zdraví při práci na staveništi, osoby vykonávající technický dozor stavebníka, autorský dozor projektanta a výkon činnosti bezpečnost a ochranu zdraví při práci (dále jen "BOZP") budou</w:t>
      </w:r>
      <w:r w:rsidR="00FC1F90">
        <w:rPr>
          <w:rFonts w:cstheme="minorHAnsi"/>
          <w:lang w:eastAsia="cs-CZ"/>
        </w:rPr>
        <w:t>-li</w:t>
      </w:r>
      <w:r w:rsidRPr="00531098">
        <w:rPr>
          <w:rFonts w:cstheme="minorHAnsi"/>
          <w:lang w:eastAsia="cs-CZ"/>
        </w:rPr>
        <w:t xml:space="preserve"> ustanoveny objednatelem, přičemž o této skutečnosti bude zhotovitel objednatelem informován. </w:t>
      </w:r>
    </w:p>
    <w:p w14:paraId="66EC13B3" w14:textId="4CCB3CDE" w:rsidR="00642F1C" w:rsidRPr="00642F1C" w:rsidRDefault="00642F1C" w:rsidP="00642F1C">
      <w:pPr>
        <w:pStyle w:val="Odstavecseseznamem"/>
        <w:numPr>
          <w:ilvl w:val="0"/>
          <w:numId w:val="31"/>
        </w:numPr>
        <w:ind w:left="284" w:hanging="284"/>
        <w:jc w:val="both"/>
        <w:rPr>
          <w:rFonts w:cstheme="minorHAnsi"/>
          <w:lang w:eastAsia="cs-CZ"/>
        </w:rPr>
      </w:pPr>
      <w:r w:rsidRPr="00642F1C">
        <w:rPr>
          <w:rFonts w:cstheme="minorHAnsi"/>
          <w:lang w:eastAsia="cs-CZ"/>
        </w:rPr>
        <w:t>Pro účely kontroly průběhu provádění díla organizuje Objednatel Kontrolní dny v termínech nezbytných pro řádné provádění kontroly, nejméně však jedenkrát týdně, nebude-li s pohledem na průběh stavby dohodnuto jinak. Kontrolních dnů jsou povinni se zúčastnit zástupci Objednatele včetně osob vykonávajících funkci Technického dozoru a Autorského dozoru a zástupci Zhotovitele. Obsahem Kontrolního dne je zejména podání zprávy Zhotovitele Objednateli o postupu prací, kontrola časového a finančního plnění provádění prací, projednání připomínek a podnětů osob vykonávajících funkci Technického a Autorského dozoru a stanovení případných nápravných opatření a úkolů. Objednatel pořizuje z Kontrolního dne zápis o jednání, který písemně předá všem zúčastněným.</w:t>
      </w:r>
      <w:r>
        <w:rPr>
          <w:rFonts w:cstheme="minorHAnsi"/>
          <w:lang w:eastAsia="cs-CZ"/>
        </w:rPr>
        <w:t xml:space="preserve"> </w:t>
      </w:r>
      <w:r w:rsidRPr="00642F1C">
        <w:rPr>
          <w:rFonts w:cstheme="minorHAnsi"/>
          <w:lang w:eastAsia="cs-CZ"/>
        </w:rPr>
        <w:t>Zhotovitel zapisuje datum konání Kontrolního dne a jeho závěry do stavebního deníku.</w:t>
      </w:r>
    </w:p>
    <w:p w14:paraId="10D083D5" w14:textId="77777777"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lang w:eastAsia="cs-CZ"/>
        </w:rPr>
        <w:t>Zhotovitel a objednatel se dohodli, že zhotovitel vyzve objednatele k prověření prací, které budou v dalším průběhu prací zakryty, a to zápisem do stavebního deníku nejméně 3 (tři) dny před prováděním těchto prací. Druh prací bude rovněž předem dohodnut ve stavebním deníku. Nevyzve-li zhotovitel Technický dozor stavebníka ke kontrole takových prací, bude povinen na žádost Technického dozoru stavebníka zakryté práce odkrýt na vlastní náklad. Pokud se objednatel nedostaví k prověření prací, o kterých byl prokazatelně informován, zhotovitel je oprávněn předmětné práce zakrýt. Bude-li v tomto případě objednatel dodatečně požadovat jejich odkrytí, je zhotovitel povinen toto odkrytí a zakrytí provést na náklady objednatele. Pokud se však zjistí, že práce nebyly řádně provedeny, nese veškeré náklady s tímto úkonem spojené zhotovitel. Provedení technické kontroly provádění díla objednatelem nezprošťuje zhotovitele zodpovědnosti za řádné a kvalitní provedení díla.</w:t>
      </w:r>
    </w:p>
    <w:p w14:paraId="7A8CEC81" w14:textId="77777777" w:rsidR="00FC1F90" w:rsidRDefault="00531098" w:rsidP="00531098">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FC1F90">
        <w:rPr>
          <w:rFonts w:cstheme="minorHAnsi"/>
          <w:lang w:eastAsia="cs-CZ"/>
        </w:rPr>
        <w:t xml:space="preserve">Zhotovitel se zavazuje, že k realizaci díla nepoužije materiály, které nemají požadovanou certifikaci či jiný průvodní doklad prokazující kvalitu. Zhotovitel doloží na vyzvání objednatele, nejpozději před zahájením montážních prací, objednateli nebo Technickému dozoru stavebníka certifikát či jiný průvodní doklad prokazující kvalitu zabudovávaného výrobku, konstrukce či materiálu. Zhotovitel souhlasí, že v případě nejasností o kvalitě výrobku, konstrukce či materiálu má objednatel před jejich zabudováním právo vyžadovat předložení příslušných vzorků s průvodními doklady prokazujícími např. výrobce, parametry, kvalitu atd. Současně se zhotovitel zavazuje, že v případě použití výrobku, konstrukce či materiálu, které nejsou specifikovány v projektové dokumentaci, vyzve před jejich objednáním objednatel a vyžádá si jeho souhlas. </w:t>
      </w:r>
    </w:p>
    <w:p w14:paraId="22446667" w14:textId="0D6AA63B" w:rsidR="00FC1F90" w:rsidRDefault="00531098"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FC1F90">
        <w:rPr>
          <w:rFonts w:cstheme="minorHAnsi"/>
          <w:lang w:eastAsia="cs-CZ"/>
        </w:rPr>
        <w:t xml:space="preserve">Objednatel má právo prohlédnout (zkontrolovat), případně vyzkoušet materiál (dílo či jeho část), aby se ujistil, že vyhovuje podmínkám uvedeným ve smlouvě. Tyto prohlídky (kontroly) a zkoušky budou prováděny u zhotovitele nebo jeho poddodavatelů v místě dodání, popř. v místě konečného plnění díla. </w:t>
      </w:r>
      <w:r w:rsidRPr="00531098">
        <w:rPr>
          <w:rFonts w:cstheme="minorHAnsi"/>
          <w:lang w:eastAsia="cs-CZ"/>
        </w:rPr>
        <w:t xml:space="preserve">Provádí-li se u zhotovitele nebo jeho poddodavatelů, pak se musí zhotovitel osobám pověřeným objednatelem zajistit pro tyto účely všechny potřebné technické prostředky a součinnost, a to zdarma. Zhotovitel je povinen zdarma dodat vzorky materiálů vždy, když jsou objednatelem požadovány pro kontrolní měření. Pokud by jakékoliv prohlížené (kontrolované) nebo zkoušené práce či materiály nevyhovovaly specifikacím požadované kvality, smí je objednatel odmítnout s prokázáním nevyhovujících vlastností a zhotovitel musí buď odmítnuté </w:t>
      </w:r>
      <w:r w:rsidR="004A69A6">
        <w:rPr>
          <w:rFonts w:cstheme="minorHAnsi"/>
          <w:lang w:eastAsia="cs-CZ"/>
        </w:rPr>
        <w:t>dílo</w:t>
      </w:r>
      <w:r w:rsidRPr="00531098">
        <w:rPr>
          <w:rFonts w:cstheme="minorHAnsi"/>
          <w:lang w:eastAsia="cs-CZ"/>
        </w:rPr>
        <w:t xml:space="preserve"> nahradit nebo provést všechny úpravy (změny) nezbytné pro splnění specifikovaných požadavků, a to na vlastní náklady. </w:t>
      </w:r>
    </w:p>
    <w:p w14:paraId="08B53244" w14:textId="434DE22B" w:rsidR="00B330B2" w:rsidRDefault="00B330B2"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lastRenderedPageBreak/>
        <w:t xml:space="preserve"> </w:t>
      </w:r>
      <w:r w:rsidR="00531098" w:rsidRPr="00531098">
        <w:rPr>
          <w:rFonts w:cstheme="minorHAnsi"/>
          <w:lang w:eastAsia="cs-CZ"/>
        </w:rPr>
        <w:t xml:space="preserve">Sjednané termíny se považují za splněné zápisem ve stavebním deníku, který potvrdí objednatel. </w:t>
      </w:r>
    </w:p>
    <w:p w14:paraId="6A438332" w14:textId="360483E6" w:rsidR="00B330B2" w:rsidRDefault="00B330B2"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00531098" w:rsidRPr="00531098">
        <w:rPr>
          <w:rFonts w:cstheme="minorHAnsi"/>
          <w:lang w:eastAsia="cs-CZ"/>
        </w:rPr>
        <w:t>Zhotovitel přebírá v plném rozsahu odpovědnost za vlastní řízení postupu prací a dodržování předpisů bezpečnosti práce a ochrany zdraví při práci a za pořádek</w:t>
      </w:r>
      <w:r w:rsidR="004F3436">
        <w:rPr>
          <w:rFonts w:cstheme="minorHAnsi"/>
          <w:lang w:eastAsia="cs-CZ"/>
        </w:rPr>
        <w:t xml:space="preserve"> </w:t>
      </w:r>
      <w:r w:rsidR="00531098" w:rsidRPr="00531098">
        <w:rPr>
          <w:rFonts w:cstheme="minorHAnsi"/>
          <w:lang w:eastAsia="cs-CZ"/>
        </w:rPr>
        <w:t>na pracovišti. Odpovídá za provádění díla ve vyžadované kvalitě a ve stanovených termínech.</w:t>
      </w:r>
    </w:p>
    <w:p w14:paraId="6340A4E2" w14:textId="77777777" w:rsidR="00B330B2" w:rsidRDefault="00B330B2"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00531098" w:rsidRPr="00531098">
        <w:rPr>
          <w:rFonts w:cstheme="minorHAnsi"/>
          <w:lang w:eastAsia="cs-CZ"/>
        </w:rPr>
        <w:t xml:space="preserve">Zhotovitel přebírá v plném rozsahu odpovědnost za plnění příslušných ustanovení zákonů, vyhlášek a norem o požární ochraně. </w:t>
      </w:r>
    </w:p>
    <w:p w14:paraId="646D33E5" w14:textId="107EE60B" w:rsidR="00B330B2" w:rsidRDefault="00B330B2"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00531098" w:rsidRPr="00531098">
        <w:rPr>
          <w:rFonts w:cstheme="minorHAnsi"/>
          <w:lang w:eastAsia="cs-CZ"/>
        </w:rPr>
        <w:t xml:space="preserve">K dodržení ustanovení této Smlouvy se zhotovitel zavazuje k provádění prací pouze odborně způsobilými a proškolenými pracovníky. </w:t>
      </w:r>
      <w:r w:rsidR="004F3436" w:rsidRPr="004F3436">
        <w:rPr>
          <w:rFonts w:cstheme="minorHAnsi"/>
          <w:lang w:eastAsia="cs-CZ"/>
        </w:rPr>
        <w:t>Doklad o kvalifikaci pracovníků je Zhotovitel na požádání Objednatele povinen Objednateli doložit.</w:t>
      </w:r>
      <w:r w:rsidR="00531098" w:rsidRPr="00531098">
        <w:rPr>
          <w:rFonts w:cstheme="minorHAnsi"/>
          <w:lang w:eastAsia="cs-CZ"/>
        </w:rPr>
        <w:t xml:space="preserve"> </w:t>
      </w:r>
    </w:p>
    <w:p w14:paraId="3A25BA67" w14:textId="66CA2E24" w:rsidR="00531098" w:rsidRDefault="00531098"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sidRPr="00531098">
        <w:rPr>
          <w:rFonts w:cstheme="minorHAnsi"/>
          <w:b/>
          <w:bCs/>
          <w:lang w:eastAsia="cs-CZ"/>
        </w:rPr>
        <w:t xml:space="preserve"> </w:t>
      </w:r>
      <w:r w:rsidRPr="00531098">
        <w:rPr>
          <w:rFonts w:cstheme="minorHAnsi"/>
          <w:lang w:eastAsia="cs-CZ"/>
        </w:rPr>
        <w:t>Zhotovitel je povinen veškeré poddodavatele podílející se na realizaci stavby seznámit se všemi podmínkami provádění díla plynoucími ze zadávacích podkladů a této Smlouvy. Zhotovitel nese veškerou zodpovědnost za činnost, dodávky a práce svých poddodavatelů. Přenesení jakýchkoli závazků plynoucích z této Smlouvy na poddodavatele je nepřípustné a je vůči objednateli právně neúčinné.</w:t>
      </w:r>
    </w:p>
    <w:p w14:paraId="755915BC" w14:textId="797D185E" w:rsidR="004F3436" w:rsidRPr="00531098" w:rsidRDefault="004F3436" w:rsidP="00263BB6">
      <w:pPr>
        <w:pStyle w:val="Odstavecseseznamem"/>
        <w:numPr>
          <w:ilvl w:val="0"/>
          <w:numId w:val="31"/>
        </w:numPr>
        <w:autoSpaceDE w:val="0"/>
        <w:autoSpaceDN w:val="0"/>
        <w:adjustRightInd w:val="0"/>
        <w:spacing w:after="0" w:line="240" w:lineRule="auto"/>
        <w:ind w:left="284" w:hanging="284"/>
        <w:jc w:val="both"/>
        <w:rPr>
          <w:rFonts w:cstheme="minorHAnsi"/>
          <w:lang w:eastAsia="cs-CZ"/>
        </w:rPr>
      </w:pPr>
      <w:r>
        <w:rPr>
          <w:rFonts w:cstheme="minorHAnsi"/>
          <w:lang w:eastAsia="cs-CZ"/>
        </w:rPr>
        <w:t xml:space="preserve"> </w:t>
      </w:r>
      <w:r w:rsidRPr="004F3436">
        <w:rPr>
          <w:rFonts w:cstheme="minorHAnsi"/>
          <w:lang w:eastAsia="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w:t>
      </w:r>
    </w:p>
    <w:p w14:paraId="6157EB9E" w14:textId="77777777" w:rsidR="00B330B2" w:rsidRPr="004F3436" w:rsidRDefault="00B330B2" w:rsidP="004F3436">
      <w:pPr>
        <w:autoSpaceDE w:val="0"/>
        <w:autoSpaceDN w:val="0"/>
        <w:adjustRightInd w:val="0"/>
        <w:spacing w:after="0" w:line="240" w:lineRule="auto"/>
        <w:ind w:left="360"/>
        <w:jc w:val="both"/>
        <w:rPr>
          <w:rFonts w:cstheme="minorHAnsi"/>
          <w:lang w:eastAsia="cs-CZ"/>
        </w:rPr>
      </w:pPr>
    </w:p>
    <w:p w14:paraId="04F70184" w14:textId="27127F6F" w:rsidR="00B330B2" w:rsidRPr="0033592A" w:rsidRDefault="00B330B2" w:rsidP="00B330B2">
      <w:pPr>
        <w:pStyle w:val="Podnadpis"/>
        <w:rPr>
          <w:rFonts w:asciiTheme="minorHAnsi" w:hAnsiTheme="minorHAnsi" w:cstheme="minorHAnsi"/>
        </w:rPr>
      </w:pPr>
      <w:r w:rsidRPr="0033592A">
        <w:rPr>
          <w:rFonts w:asciiTheme="minorHAnsi" w:hAnsiTheme="minorHAnsi" w:cstheme="minorHAnsi"/>
        </w:rPr>
        <w:t>V</w:t>
      </w:r>
      <w:r>
        <w:rPr>
          <w:rFonts w:asciiTheme="minorHAnsi" w:hAnsiTheme="minorHAnsi" w:cstheme="minorHAnsi"/>
        </w:rPr>
        <w:t>II</w:t>
      </w:r>
      <w:r w:rsidRPr="0033592A">
        <w:rPr>
          <w:rFonts w:asciiTheme="minorHAnsi" w:hAnsiTheme="minorHAnsi" w:cstheme="minorHAnsi"/>
        </w:rPr>
        <w:t>.</w:t>
      </w:r>
    </w:p>
    <w:p w14:paraId="1301D4C3" w14:textId="72CEA12D" w:rsidR="00B330B2" w:rsidRDefault="00B330B2" w:rsidP="00B330B2">
      <w:pPr>
        <w:pStyle w:val="Podnadpis"/>
        <w:ind w:left="720" w:hanging="720"/>
        <w:rPr>
          <w:rFonts w:asciiTheme="minorHAnsi" w:hAnsiTheme="minorHAnsi" w:cstheme="minorHAnsi"/>
        </w:rPr>
      </w:pPr>
      <w:r>
        <w:rPr>
          <w:rFonts w:asciiTheme="minorHAnsi" w:hAnsiTheme="minorHAnsi" w:cstheme="minorHAnsi"/>
        </w:rPr>
        <w:t>Staveniště</w:t>
      </w:r>
    </w:p>
    <w:p w14:paraId="7C0A2BBD" w14:textId="77777777" w:rsidR="00B330B2" w:rsidRPr="00080E3C" w:rsidRDefault="00B330B2" w:rsidP="00B330B2">
      <w:pPr>
        <w:pStyle w:val="Podnadpis"/>
        <w:ind w:left="720" w:hanging="720"/>
        <w:rPr>
          <w:rFonts w:asciiTheme="minorHAnsi" w:hAnsiTheme="minorHAnsi" w:cstheme="minorHAnsi"/>
        </w:rPr>
      </w:pPr>
    </w:p>
    <w:p w14:paraId="297F2F2C" w14:textId="4B1F6431" w:rsidR="00B330B2" w:rsidRPr="008F6A26"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Staveniště je prostor, určený k provedení díla a k zařízení staveniště. Objednatel se zavazuje předat zhotoviteli staveniště prosté práv třetích osob v </w:t>
      </w:r>
      <w:r w:rsidRPr="008F6A26">
        <w:rPr>
          <w:rFonts w:cstheme="minorHAnsi"/>
          <w:lang w:eastAsia="cs-CZ"/>
        </w:rPr>
        <w:t>termínu uvedeném v</w:t>
      </w:r>
      <w:r w:rsidR="00901CE6" w:rsidRPr="008F6A26">
        <w:rPr>
          <w:rFonts w:cstheme="minorHAnsi"/>
          <w:lang w:eastAsia="cs-CZ"/>
        </w:rPr>
        <w:t> čl. III</w:t>
      </w:r>
      <w:r w:rsidR="008F6A26" w:rsidRPr="008F6A26">
        <w:rPr>
          <w:rFonts w:cstheme="minorHAnsi"/>
          <w:lang w:eastAsia="cs-CZ"/>
        </w:rPr>
        <w:t>. této smlouvy</w:t>
      </w:r>
      <w:r w:rsidRPr="008F6A26">
        <w:rPr>
          <w:rFonts w:cstheme="minorHAnsi"/>
          <w:lang w:eastAsia="cs-CZ"/>
        </w:rPr>
        <w:t xml:space="preserve">. </w:t>
      </w:r>
    </w:p>
    <w:p w14:paraId="2A174895" w14:textId="3E6A7CDB" w:rsidR="00B330B2"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O předání staveniště bude sepsán zápis, který potvrdí zástupci smluvních stran. V zápise se uvedou vzájemné vztahy pro plnění předmětu veřejné zakázky bez překážek jak na straně </w:t>
      </w:r>
      <w:r w:rsidR="0079132D" w:rsidRPr="00B330B2">
        <w:rPr>
          <w:rFonts w:cstheme="minorHAnsi"/>
          <w:lang w:eastAsia="cs-CZ"/>
        </w:rPr>
        <w:t>zhotovitele,</w:t>
      </w:r>
      <w:r w:rsidRPr="00B330B2">
        <w:rPr>
          <w:rFonts w:cstheme="minorHAnsi"/>
          <w:lang w:eastAsia="cs-CZ"/>
        </w:rPr>
        <w:t xml:space="preserve"> tak objednatele. </w:t>
      </w:r>
    </w:p>
    <w:p w14:paraId="77ECD866" w14:textId="77777777" w:rsidR="006D7628"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Při jednání o předání staveniště objednatel předá zhotoviteli současně: </w:t>
      </w:r>
    </w:p>
    <w:p w14:paraId="5508227B" w14:textId="77777777" w:rsidR="006D7628" w:rsidRDefault="00531098" w:rsidP="006D7628">
      <w:pPr>
        <w:pStyle w:val="Odstavecseseznamem"/>
        <w:autoSpaceDE w:val="0"/>
        <w:autoSpaceDN w:val="0"/>
        <w:adjustRightInd w:val="0"/>
        <w:spacing w:after="0" w:line="240" w:lineRule="auto"/>
        <w:ind w:left="284"/>
        <w:jc w:val="both"/>
        <w:rPr>
          <w:rFonts w:cstheme="minorHAnsi"/>
          <w:lang w:eastAsia="cs-CZ"/>
        </w:rPr>
      </w:pPr>
      <w:r w:rsidRPr="00B330B2">
        <w:rPr>
          <w:rFonts w:cstheme="minorHAnsi"/>
          <w:lang w:eastAsia="cs-CZ"/>
        </w:rPr>
        <w:t xml:space="preserve">- plochy pro zařízení staveniště včetně ploch </w:t>
      </w:r>
      <w:proofErr w:type="spellStart"/>
      <w:r w:rsidRPr="00B330B2">
        <w:rPr>
          <w:rFonts w:cstheme="minorHAnsi"/>
          <w:lang w:eastAsia="cs-CZ"/>
        </w:rPr>
        <w:t>mezideponijních</w:t>
      </w:r>
      <w:proofErr w:type="spellEnd"/>
      <w:r w:rsidRPr="00B330B2">
        <w:rPr>
          <w:rFonts w:cstheme="minorHAnsi"/>
          <w:lang w:eastAsia="cs-CZ"/>
        </w:rPr>
        <w:t xml:space="preserve"> skládek, </w:t>
      </w:r>
    </w:p>
    <w:p w14:paraId="219E7938" w14:textId="5436CA9F" w:rsidR="00B330B2" w:rsidRDefault="00531098" w:rsidP="006D7628">
      <w:pPr>
        <w:pStyle w:val="Odstavecseseznamem"/>
        <w:autoSpaceDE w:val="0"/>
        <w:autoSpaceDN w:val="0"/>
        <w:adjustRightInd w:val="0"/>
        <w:spacing w:after="0" w:line="240" w:lineRule="auto"/>
        <w:ind w:left="284"/>
        <w:jc w:val="both"/>
        <w:rPr>
          <w:rFonts w:cstheme="minorHAnsi"/>
          <w:lang w:eastAsia="cs-CZ"/>
        </w:rPr>
      </w:pPr>
      <w:r w:rsidRPr="00B330B2">
        <w:rPr>
          <w:rFonts w:cstheme="minorHAnsi"/>
          <w:lang w:eastAsia="cs-CZ"/>
        </w:rPr>
        <w:t xml:space="preserve">- podmínky příjezdu ke staveništi. </w:t>
      </w:r>
    </w:p>
    <w:p w14:paraId="4BB172EC" w14:textId="62FDAF97" w:rsidR="00B330B2"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Zařízení staveniště si celé zabezpečuje zhotovitel. Náklady na vybudování, úpravy stávajících zařízení pro účely zařízení staveniště a likvidaci zařízení staveniště jsou součástí smluvní ceny. Materiál zbylý po demontáži zařízení staveniště je majetkem zhotovitele. </w:t>
      </w:r>
    </w:p>
    <w:p w14:paraId="220DED69" w14:textId="77777777" w:rsidR="00B330B2" w:rsidRDefault="00531098" w:rsidP="00B330B2">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Zhotovitel umožní objednateli umístit v místě staveniště na viditelném místě velkoplošný informační panel s informací o spolufinancování projektu. Zhotovitel nesmí s tímto informačním panelem manipulovat. </w:t>
      </w:r>
    </w:p>
    <w:p w14:paraId="53FB793B" w14:textId="764FD12B" w:rsidR="00B330B2" w:rsidRDefault="00531098" w:rsidP="00531098">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Zhotovitel je povinen udržovat na převzatém staveništi pořádek a čistotu. Zabezpečí řádnou likvidaci odpadů vzniklých na stavbě mimo vykopanou zeminu, beton a stavební suť, která bude na základě provedených rozborů objednatelem uložena na skládku investora a ostatní odpady jako jsou vybourané</w:t>
      </w:r>
      <w:r w:rsidR="00B330B2">
        <w:rPr>
          <w:rFonts w:cstheme="minorHAnsi"/>
          <w:lang w:eastAsia="cs-CZ"/>
        </w:rPr>
        <w:t xml:space="preserve"> </w:t>
      </w:r>
      <w:r w:rsidRPr="00B330B2">
        <w:rPr>
          <w:rFonts w:cstheme="minorHAnsi"/>
          <w:lang w:eastAsia="cs-CZ"/>
        </w:rPr>
        <w:t>hmoty (okna, staré podlahoviny apod.) dle zákona č. 185/2001 Sb., o odpadech v</w:t>
      </w:r>
      <w:r w:rsidR="0079132D">
        <w:rPr>
          <w:rFonts w:cstheme="minorHAnsi"/>
          <w:lang w:eastAsia="cs-CZ"/>
        </w:rPr>
        <w:t> </w:t>
      </w:r>
      <w:r w:rsidRPr="00B330B2">
        <w:rPr>
          <w:rFonts w:cstheme="minorHAnsi"/>
          <w:lang w:eastAsia="cs-CZ"/>
        </w:rPr>
        <w:t xml:space="preserve">platném znění. </w:t>
      </w:r>
    </w:p>
    <w:p w14:paraId="7D0FD1C8" w14:textId="1713DE74" w:rsidR="00531098" w:rsidRDefault="00531098" w:rsidP="00531098">
      <w:pPr>
        <w:pStyle w:val="Odstavecseseznamem"/>
        <w:numPr>
          <w:ilvl w:val="0"/>
          <w:numId w:val="32"/>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Zhotovitel zlikviduje vlastní zařízení staveniště a předá vyklizené staveniště objednateli do 3 (tří) dnů po předání díla. Po uplynutí této lhůty může zhotovitel ponechat na staveništi jen zařízení a materiál potřebný k odstranění případných vad a nedodělků zjištěných při přejímacím řízení. Po jejich odstranění je povinen neprodleně staveniště protokolárně předat objednateli ve stavu prostém jakýchkoliv překážek.</w:t>
      </w:r>
    </w:p>
    <w:p w14:paraId="7049D7CA" w14:textId="77777777" w:rsidR="00B330B2" w:rsidRDefault="00B330B2" w:rsidP="00B330B2">
      <w:pPr>
        <w:pStyle w:val="Odstavecseseznamem"/>
        <w:autoSpaceDE w:val="0"/>
        <w:autoSpaceDN w:val="0"/>
        <w:adjustRightInd w:val="0"/>
        <w:spacing w:after="0" w:line="240" w:lineRule="auto"/>
        <w:ind w:left="284"/>
        <w:jc w:val="both"/>
        <w:rPr>
          <w:rFonts w:cstheme="minorHAnsi"/>
          <w:lang w:eastAsia="cs-CZ"/>
        </w:rPr>
      </w:pPr>
    </w:p>
    <w:p w14:paraId="048ED539" w14:textId="77777777" w:rsidR="009243A3" w:rsidRPr="00B330B2" w:rsidRDefault="009243A3" w:rsidP="00B330B2">
      <w:pPr>
        <w:pStyle w:val="Odstavecseseznamem"/>
        <w:autoSpaceDE w:val="0"/>
        <w:autoSpaceDN w:val="0"/>
        <w:adjustRightInd w:val="0"/>
        <w:spacing w:after="0" w:line="240" w:lineRule="auto"/>
        <w:ind w:left="284"/>
        <w:jc w:val="both"/>
        <w:rPr>
          <w:rFonts w:cstheme="minorHAnsi"/>
          <w:lang w:eastAsia="cs-CZ"/>
        </w:rPr>
      </w:pPr>
    </w:p>
    <w:p w14:paraId="638AF0F7" w14:textId="4BAFED00" w:rsidR="00B330B2" w:rsidRDefault="00B330B2" w:rsidP="00B330B2">
      <w:pPr>
        <w:pStyle w:val="Podnadpis"/>
        <w:rPr>
          <w:rFonts w:asciiTheme="minorHAnsi" w:hAnsiTheme="minorHAnsi" w:cstheme="minorHAnsi"/>
        </w:rPr>
      </w:pPr>
      <w:r>
        <w:rPr>
          <w:rFonts w:asciiTheme="minorHAnsi" w:hAnsiTheme="minorHAnsi" w:cstheme="minorHAnsi"/>
        </w:rPr>
        <w:lastRenderedPageBreak/>
        <w:t>VIII.</w:t>
      </w:r>
    </w:p>
    <w:p w14:paraId="62EFE4F5" w14:textId="3724020D" w:rsidR="00531098" w:rsidRDefault="00531098" w:rsidP="00B330B2">
      <w:pPr>
        <w:pStyle w:val="Podnadpis"/>
        <w:rPr>
          <w:rFonts w:asciiTheme="minorHAnsi" w:hAnsiTheme="minorHAnsi" w:cstheme="minorHAnsi"/>
        </w:rPr>
      </w:pPr>
      <w:r w:rsidRPr="00531098">
        <w:rPr>
          <w:rFonts w:asciiTheme="minorHAnsi" w:hAnsiTheme="minorHAnsi" w:cstheme="minorHAnsi"/>
        </w:rPr>
        <w:t>Předání a převzetí díla</w:t>
      </w:r>
    </w:p>
    <w:p w14:paraId="7B6F7985" w14:textId="77777777" w:rsidR="00B330B2" w:rsidRPr="00531098" w:rsidRDefault="00B330B2" w:rsidP="00B330B2">
      <w:pPr>
        <w:pStyle w:val="Podnadpis"/>
        <w:rPr>
          <w:rFonts w:asciiTheme="minorHAnsi" w:hAnsiTheme="minorHAnsi" w:cstheme="minorHAnsi"/>
        </w:rPr>
      </w:pPr>
    </w:p>
    <w:p w14:paraId="0F9E7998" w14:textId="06943130" w:rsidR="0079132D" w:rsidRDefault="00531098" w:rsidP="00B330B2">
      <w:pPr>
        <w:pStyle w:val="Odstavecseseznamem"/>
        <w:numPr>
          <w:ilvl w:val="0"/>
          <w:numId w:val="33"/>
        </w:numPr>
        <w:autoSpaceDE w:val="0"/>
        <w:autoSpaceDN w:val="0"/>
        <w:adjustRightInd w:val="0"/>
        <w:spacing w:after="0" w:line="240" w:lineRule="auto"/>
        <w:ind w:left="284" w:hanging="284"/>
        <w:jc w:val="both"/>
        <w:rPr>
          <w:rFonts w:cstheme="minorHAnsi"/>
          <w:lang w:eastAsia="cs-CZ"/>
        </w:rPr>
      </w:pPr>
      <w:r w:rsidRPr="00B330B2">
        <w:rPr>
          <w:rFonts w:cstheme="minorHAnsi"/>
          <w:lang w:eastAsia="cs-CZ"/>
        </w:rPr>
        <w:t xml:space="preserve">K předání a převzetí díla vyzve zhotovitel písemně zápisem ve stavebním deníku objednatele 5 (pět) dnů před termínem zahájení přejímacího řízení. K termínu zahájení přejímky předloží zhotovitel písemné </w:t>
      </w:r>
      <w:r w:rsidRPr="00163972">
        <w:rPr>
          <w:rFonts w:cstheme="minorHAnsi"/>
          <w:lang w:eastAsia="cs-CZ"/>
        </w:rPr>
        <w:t xml:space="preserve">doklady dle </w:t>
      </w:r>
      <w:r w:rsidR="0079132D" w:rsidRPr="00163972">
        <w:rPr>
          <w:rFonts w:cstheme="minorHAnsi"/>
          <w:lang w:eastAsia="cs-CZ"/>
        </w:rPr>
        <w:t>čl. VIII. odst. 2</w:t>
      </w:r>
      <w:r w:rsidRPr="00163972">
        <w:rPr>
          <w:rFonts w:cstheme="minorHAnsi"/>
          <w:lang w:eastAsia="cs-CZ"/>
        </w:rPr>
        <w:t xml:space="preserve"> této Smlouvy. Zhotovitel a objednatel se zavazují sepsat o</w:t>
      </w:r>
      <w:r w:rsidR="00163972">
        <w:rPr>
          <w:rFonts w:cstheme="minorHAnsi"/>
          <w:lang w:eastAsia="cs-CZ"/>
        </w:rPr>
        <w:t> </w:t>
      </w:r>
      <w:r w:rsidRPr="00163972">
        <w:rPr>
          <w:rFonts w:cstheme="minorHAnsi"/>
          <w:lang w:eastAsia="cs-CZ"/>
        </w:rPr>
        <w:t>předání a převzetí předmětu díla zápis, který musí obsahovat alespoň</w:t>
      </w:r>
      <w:r w:rsidRPr="00B330B2">
        <w:rPr>
          <w:rFonts w:cstheme="minorHAnsi"/>
          <w:lang w:eastAsia="cs-CZ"/>
        </w:rPr>
        <w:t>:</w:t>
      </w:r>
    </w:p>
    <w:p w14:paraId="44FA108F" w14:textId="5A94C18D"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B330B2">
        <w:rPr>
          <w:rFonts w:cstheme="minorHAnsi"/>
          <w:lang w:eastAsia="cs-CZ"/>
        </w:rPr>
        <w:t xml:space="preserve">- </w:t>
      </w:r>
      <w:r w:rsidR="00163972">
        <w:rPr>
          <w:rFonts w:cstheme="minorHAnsi"/>
          <w:lang w:eastAsia="cs-CZ"/>
        </w:rPr>
        <w:tab/>
      </w:r>
      <w:r w:rsidRPr="00B330B2">
        <w:rPr>
          <w:rFonts w:cstheme="minorHAnsi"/>
          <w:lang w:eastAsia="cs-CZ"/>
        </w:rPr>
        <w:t>popis předávaného díla,</w:t>
      </w:r>
    </w:p>
    <w:p w14:paraId="45495B4B" w14:textId="17D22447"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B330B2">
        <w:rPr>
          <w:rFonts w:cstheme="minorHAnsi"/>
          <w:lang w:eastAsia="cs-CZ"/>
        </w:rPr>
        <w:t xml:space="preserve">- </w:t>
      </w:r>
      <w:r w:rsidR="00163972">
        <w:rPr>
          <w:rFonts w:cstheme="minorHAnsi"/>
          <w:lang w:eastAsia="cs-CZ"/>
        </w:rPr>
        <w:tab/>
      </w:r>
      <w:r w:rsidRPr="00B330B2">
        <w:rPr>
          <w:rFonts w:cstheme="minorHAnsi"/>
          <w:lang w:eastAsia="cs-CZ"/>
        </w:rPr>
        <w:t xml:space="preserve">zhodnocení kvality předávaného díla, </w:t>
      </w:r>
    </w:p>
    <w:p w14:paraId="7A7AA63B" w14:textId="73C67A67"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B330B2">
        <w:rPr>
          <w:rFonts w:cstheme="minorHAnsi"/>
          <w:lang w:eastAsia="cs-CZ"/>
        </w:rPr>
        <w:t xml:space="preserve">- </w:t>
      </w:r>
      <w:r w:rsidR="00163972">
        <w:rPr>
          <w:rFonts w:cstheme="minorHAnsi"/>
          <w:lang w:eastAsia="cs-CZ"/>
        </w:rPr>
        <w:tab/>
      </w:r>
      <w:r w:rsidRPr="00B330B2">
        <w:rPr>
          <w:rFonts w:cstheme="minorHAnsi"/>
          <w:lang w:eastAsia="cs-CZ"/>
        </w:rPr>
        <w:t xml:space="preserve">výsledek přejímacího řízení, </w:t>
      </w:r>
    </w:p>
    <w:p w14:paraId="282F7C39" w14:textId="2052AD9E" w:rsidR="00531098" w:rsidRPr="00B330B2"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B330B2">
        <w:rPr>
          <w:rFonts w:cstheme="minorHAnsi"/>
          <w:lang w:eastAsia="cs-CZ"/>
        </w:rPr>
        <w:t>-</w:t>
      </w:r>
      <w:r w:rsidR="00163972">
        <w:rPr>
          <w:rFonts w:cstheme="minorHAnsi"/>
          <w:lang w:eastAsia="cs-CZ"/>
        </w:rPr>
        <w:tab/>
      </w:r>
      <w:r w:rsidRPr="00B330B2">
        <w:rPr>
          <w:rFonts w:cstheme="minorHAnsi"/>
          <w:lang w:eastAsia="cs-CZ"/>
        </w:rPr>
        <w:t xml:space="preserve"> podpisy zástupců obou smluvních stran, kteří předání a převzetí díla provedli.</w:t>
      </w:r>
    </w:p>
    <w:p w14:paraId="1D75ED47" w14:textId="77777777" w:rsidR="0079132D" w:rsidRDefault="00531098" w:rsidP="00D214AF">
      <w:pPr>
        <w:autoSpaceDE w:val="0"/>
        <w:autoSpaceDN w:val="0"/>
        <w:adjustRightInd w:val="0"/>
        <w:spacing w:after="0" w:line="240" w:lineRule="auto"/>
        <w:ind w:left="284"/>
        <w:jc w:val="both"/>
        <w:rPr>
          <w:rFonts w:cstheme="minorHAnsi"/>
          <w:lang w:eastAsia="cs-CZ"/>
        </w:rPr>
      </w:pPr>
      <w:r w:rsidRPr="00531098">
        <w:rPr>
          <w:rFonts w:cstheme="minorHAnsi"/>
          <w:lang w:eastAsia="cs-CZ"/>
        </w:rPr>
        <w:t xml:space="preserve">Zhotovitel a objednatel se zavazují sepsat zápis o předání a převzetí předmětu díla i v případě dřívějšího dokončení díla. </w:t>
      </w:r>
    </w:p>
    <w:p w14:paraId="7D27BD80" w14:textId="77777777" w:rsidR="0079132D" w:rsidRDefault="00531098" w:rsidP="0079132D">
      <w:pPr>
        <w:pStyle w:val="Odstavecseseznamem"/>
        <w:numPr>
          <w:ilvl w:val="0"/>
          <w:numId w:val="33"/>
        </w:numPr>
        <w:autoSpaceDE w:val="0"/>
        <w:autoSpaceDN w:val="0"/>
        <w:adjustRightInd w:val="0"/>
        <w:spacing w:after="0" w:line="240" w:lineRule="auto"/>
        <w:ind w:left="284" w:hanging="284"/>
        <w:jc w:val="both"/>
        <w:rPr>
          <w:rFonts w:cstheme="minorHAnsi"/>
          <w:lang w:eastAsia="cs-CZ"/>
        </w:rPr>
      </w:pPr>
      <w:r w:rsidRPr="0079132D">
        <w:rPr>
          <w:rFonts w:cstheme="minorHAnsi"/>
          <w:lang w:eastAsia="cs-CZ"/>
        </w:rPr>
        <w:t xml:space="preserve">Při přejímacím řízení předá zhotovitel objednateli nezbytné doklady, zejména: </w:t>
      </w:r>
    </w:p>
    <w:p w14:paraId="57BF8CA8" w14:textId="5D54D8B4"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doklady dle podmínek souhlasu s provedením ohlášeného stavebního záměru a projektové dokumentace o předepsaných zkouškách podmiňující převzetí, díla </w:t>
      </w:r>
    </w:p>
    <w:p w14:paraId="647A6A74" w14:textId="4CCBFE07"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00642F1C">
        <w:rPr>
          <w:rFonts w:cstheme="minorHAnsi"/>
          <w:lang w:eastAsia="cs-CZ"/>
        </w:rPr>
        <w:t>jedno</w:t>
      </w:r>
      <w:r w:rsidRPr="0079132D">
        <w:rPr>
          <w:rFonts w:cstheme="minorHAnsi"/>
          <w:lang w:eastAsia="cs-CZ"/>
        </w:rPr>
        <w:t xml:space="preserve"> tištěn</w:t>
      </w:r>
      <w:r w:rsidR="00642F1C">
        <w:rPr>
          <w:rFonts w:cstheme="minorHAnsi"/>
          <w:lang w:eastAsia="cs-CZ"/>
        </w:rPr>
        <w:t>é</w:t>
      </w:r>
      <w:r w:rsidRPr="0079132D">
        <w:rPr>
          <w:rFonts w:cstheme="minorHAnsi"/>
          <w:lang w:eastAsia="cs-CZ"/>
        </w:rPr>
        <w:t xml:space="preserve"> vyhotovení projektové dokumentace skutečného provedení stavby se zakreslením veškerých změn podle skutečného stavu provedených prací a jednu digitální verzi na dohodnutém datovém nosiči, </w:t>
      </w:r>
    </w:p>
    <w:p w14:paraId="4DBF074D" w14:textId="75DADDC2"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geodetické zaměření díla, pokud bude nutné </w:t>
      </w:r>
    </w:p>
    <w:p w14:paraId="5F402374" w14:textId="687A4473"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písemná stanoviska správců a provozovatelů sítí dotčených stavbou včetně jejich vyjádření před zakrytím sítí, </w:t>
      </w:r>
    </w:p>
    <w:p w14:paraId="37359E67" w14:textId="35A0DC0D"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fotodokumentaci o průběhu stavebních prací na elektronickém nosiči, </w:t>
      </w:r>
    </w:p>
    <w:p w14:paraId="74B0AE26" w14:textId="7726A441"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provozní předpisy k obsluze jednotlivých částí díla, </w:t>
      </w:r>
    </w:p>
    <w:p w14:paraId="19415D2A" w14:textId="20784109"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atesty, prohlášení o shodě, </w:t>
      </w:r>
    </w:p>
    <w:p w14:paraId="3E3F4C21" w14:textId="4063ADA4"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doklady jakosti na materiály, používané v průběhu stavby a zabudované do stavby, </w:t>
      </w:r>
    </w:p>
    <w:p w14:paraId="63C7BF5C" w14:textId="4B094F55" w:rsidR="0079132D"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doklady vydané v souladu se zákonem č. 22/1997 Sb., o technických požadavcích na výrobky, ve znění pozdějších předpisů, </w:t>
      </w:r>
    </w:p>
    <w:p w14:paraId="24054084" w14:textId="3F355927" w:rsidR="00163972"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zápisy a osvědčení o provedených zkouškách a kvalitě použitých materiálů, konstrukcí zakrytých v průběhu stavby, </w:t>
      </w:r>
    </w:p>
    <w:p w14:paraId="33FAD50F" w14:textId="7CAA0EDF" w:rsidR="00163972"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stavební deník, </w:t>
      </w:r>
    </w:p>
    <w:p w14:paraId="1828B2CC" w14:textId="23097BD2" w:rsidR="00163972" w:rsidRDefault="00531098" w:rsidP="00163972">
      <w:pPr>
        <w:pStyle w:val="Odstavecseseznamem"/>
        <w:autoSpaceDE w:val="0"/>
        <w:autoSpaceDN w:val="0"/>
        <w:adjustRightInd w:val="0"/>
        <w:spacing w:after="0" w:line="240" w:lineRule="auto"/>
        <w:ind w:left="851" w:hanging="284"/>
        <w:jc w:val="both"/>
        <w:rPr>
          <w:rFonts w:cstheme="minorHAnsi"/>
          <w:lang w:eastAsia="cs-CZ"/>
        </w:rPr>
      </w:pPr>
      <w:r w:rsidRPr="0079132D">
        <w:rPr>
          <w:rFonts w:cstheme="minorHAnsi"/>
          <w:lang w:eastAsia="cs-CZ"/>
        </w:rPr>
        <w:t xml:space="preserve">- </w:t>
      </w:r>
      <w:r w:rsidR="00163972">
        <w:rPr>
          <w:rFonts w:cstheme="minorHAnsi"/>
          <w:lang w:eastAsia="cs-CZ"/>
        </w:rPr>
        <w:tab/>
      </w:r>
      <w:r w:rsidRPr="0079132D">
        <w:rPr>
          <w:rFonts w:cstheme="minorHAnsi"/>
          <w:lang w:eastAsia="cs-CZ"/>
        </w:rPr>
        <w:t xml:space="preserve">soubor zápisů o dílčích přejímkách, pokud byly uskutečněny. </w:t>
      </w:r>
    </w:p>
    <w:p w14:paraId="3AA303A6" w14:textId="77777777" w:rsidR="00163972" w:rsidRDefault="00531098" w:rsidP="00163972">
      <w:pPr>
        <w:pStyle w:val="Odstavecseseznamem"/>
        <w:numPr>
          <w:ilvl w:val="0"/>
          <w:numId w:val="33"/>
        </w:numPr>
        <w:autoSpaceDE w:val="0"/>
        <w:autoSpaceDN w:val="0"/>
        <w:adjustRightInd w:val="0"/>
        <w:spacing w:after="0" w:line="240" w:lineRule="auto"/>
        <w:ind w:left="284" w:hanging="284"/>
        <w:jc w:val="both"/>
        <w:rPr>
          <w:rFonts w:cstheme="minorHAnsi"/>
          <w:lang w:eastAsia="cs-CZ"/>
        </w:rPr>
      </w:pPr>
      <w:r w:rsidRPr="0079132D">
        <w:rPr>
          <w:rFonts w:cstheme="minorHAnsi"/>
          <w:lang w:eastAsia="cs-CZ"/>
        </w:rPr>
        <w:t xml:space="preserve">Dílo objednatel převezme bez vad a nedodělků. </w:t>
      </w:r>
    </w:p>
    <w:p w14:paraId="117ECD5D" w14:textId="10C4125B" w:rsidR="00531098" w:rsidRDefault="00531098" w:rsidP="00163972">
      <w:pPr>
        <w:pStyle w:val="Odstavecseseznamem"/>
        <w:numPr>
          <w:ilvl w:val="0"/>
          <w:numId w:val="33"/>
        </w:numPr>
        <w:autoSpaceDE w:val="0"/>
        <w:autoSpaceDN w:val="0"/>
        <w:adjustRightInd w:val="0"/>
        <w:spacing w:after="0" w:line="240" w:lineRule="auto"/>
        <w:ind w:left="284" w:hanging="284"/>
        <w:jc w:val="both"/>
        <w:rPr>
          <w:rFonts w:cstheme="minorHAnsi"/>
          <w:lang w:eastAsia="cs-CZ"/>
        </w:rPr>
      </w:pPr>
      <w:r w:rsidRPr="0079132D">
        <w:rPr>
          <w:rFonts w:cstheme="minorHAnsi"/>
          <w:lang w:eastAsia="cs-CZ"/>
        </w:rPr>
        <w:t>Objednatel je povinen k předání a převzetí díla přizvat osoby vykonávající funkci technického dozoru stavebníka, případně také autorského dozoru projektanta.</w:t>
      </w:r>
    </w:p>
    <w:p w14:paraId="4D00DE96" w14:textId="77777777" w:rsidR="00163972" w:rsidRPr="0079132D" w:rsidRDefault="00163972" w:rsidP="00163972">
      <w:pPr>
        <w:pStyle w:val="Odstavecseseznamem"/>
        <w:autoSpaceDE w:val="0"/>
        <w:autoSpaceDN w:val="0"/>
        <w:adjustRightInd w:val="0"/>
        <w:spacing w:after="0" w:line="240" w:lineRule="auto"/>
        <w:ind w:left="284"/>
        <w:jc w:val="both"/>
        <w:rPr>
          <w:rFonts w:cstheme="minorHAnsi"/>
          <w:lang w:eastAsia="cs-CZ"/>
        </w:rPr>
      </w:pPr>
    </w:p>
    <w:p w14:paraId="45C52748" w14:textId="0BC5ACB1" w:rsidR="007B5328" w:rsidRPr="0033592A" w:rsidRDefault="00DA5675" w:rsidP="00D214AF">
      <w:pPr>
        <w:pStyle w:val="Podnadpis"/>
        <w:keepNext/>
        <w:ind w:left="284" w:hanging="284"/>
        <w:rPr>
          <w:rFonts w:asciiTheme="minorHAnsi" w:hAnsiTheme="minorHAnsi" w:cstheme="minorHAnsi"/>
        </w:rPr>
      </w:pPr>
      <w:r>
        <w:rPr>
          <w:rFonts w:asciiTheme="minorHAnsi" w:hAnsiTheme="minorHAnsi" w:cstheme="minorHAnsi"/>
        </w:rPr>
        <w:t>IX</w:t>
      </w:r>
      <w:r w:rsidR="007B5328" w:rsidRPr="0033592A">
        <w:rPr>
          <w:rFonts w:asciiTheme="minorHAnsi" w:hAnsiTheme="minorHAnsi" w:cstheme="minorHAnsi"/>
        </w:rPr>
        <w:t>.</w:t>
      </w:r>
    </w:p>
    <w:p w14:paraId="766094FC" w14:textId="4F1CB88C" w:rsidR="007B5328" w:rsidRDefault="007B5328" w:rsidP="005C3439">
      <w:pPr>
        <w:pStyle w:val="Podnadpis"/>
        <w:rPr>
          <w:rFonts w:asciiTheme="minorHAnsi" w:hAnsiTheme="minorHAnsi" w:cstheme="minorHAnsi"/>
        </w:rPr>
      </w:pPr>
      <w:r w:rsidRPr="0033592A">
        <w:rPr>
          <w:rFonts w:asciiTheme="minorHAnsi" w:hAnsiTheme="minorHAnsi" w:cstheme="minorHAnsi"/>
        </w:rPr>
        <w:t>Odpovědnost za vady</w:t>
      </w:r>
    </w:p>
    <w:p w14:paraId="1BE0AA01" w14:textId="77777777" w:rsidR="004F3436" w:rsidRPr="0033592A" w:rsidRDefault="004F3436" w:rsidP="005C3439">
      <w:pPr>
        <w:pStyle w:val="Podnadpis"/>
        <w:rPr>
          <w:rFonts w:asciiTheme="minorHAnsi" w:hAnsiTheme="minorHAnsi" w:cstheme="minorHAnsi"/>
        </w:rPr>
      </w:pPr>
    </w:p>
    <w:p w14:paraId="03A44779" w14:textId="0E8DDCF8" w:rsidR="007B5328"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Záruční doba na dílo se sjednává na dobu </w:t>
      </w:r>
      <w:r w:rsidR="00943FF5">
        <w:rPr>
          <w:rFonts w:cstheme="minorHAnsi"/>
          <w:lang w:eastAsia="cs-CZ"/>
        </w:rPr>
        <w:t>24</w:t>
      </w:r>
      <w:r w:rsidRPr="0033592A">
        <w:rPr>
          <w:rFonts w:cstheme="minorHAnsi"/>
          <w:lang w:eastAsia="cs-CZ"/>
        </w:rPr>
        <w:t xml:space="preserve"> měsíců a běží od převzetí díla objednatelem. Pokud je v technické či výrobní dokumentaci výrobce stanovena kratší záruční doba, platí ustanovení o záruce dle předchozí věty tohoto článku Smlouvy.</w:t>
      </w:r>
    </w:p>
    <w:p w14:paraId="2E4F098F" w14:textId="1C399C11" w:rsidR="00943FF5" w:rsidRPr="0033592A" w:rsidRDefault="00943FF5" w:rsidP="0033592A">
      <w:pPr>
        <w:pStyle w:val="Odstavecseseznamem"/>
        <w:numPr>
          <w:ilvl w:val="0"/>
          <w:numId w:val="7"/>
        </w:numPr>
        <w:ind w:left="284" w:hanging="284"/>
        <w:jc w:val="both"/>
        <w:rPr>
          <w:rFonts w:cstheme="minorHAnsi"/>
          <w:lang w:eastAsia="cs-CZ"/>
        </w:rPr>
      </w:pPr>
      <w:r>
        <w:rPr>
          <w:rFonts w:cstheme="minorHAnsi"/>
          <w:lang w:eastAsia="cs-CZ"/>
        </w:rPr>
        <w:t xml:space="preserve">Záruční doba na těsnost spojení skla je sjednána na dobu 60 měsíců. </w:t>
      </w:r>
    </w:p>
    <w:p w14:paraId="5A354DE6" w14:textId="49FA696A"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Objednatel uplatní právo z odpovědnosti zhotovitele ze záruky za jakost díla písemným ohlášením na adrese zhotovitele pro doručování nebo e-mailem na jeho e-mailovou adresu uvedenou v čl. 1. této Smlouvy. Toto ohlášení bude obsahovat zejména označení díla a popis vady. Zhotovitel je povinen takto ohlášenou vadu odstranit do </w:t>
      </w:r>
      <w:proofErr w:type="gramStart"/>
      <w:r w:rsidRPr="0033592A">
        <w:rPr>
          <w:rFonts w:cstheme="minorHAnsi"/>
          <w:lang w:eastAsia="cs-CZ"/>
        </w:rPr>
        <w:t>30-ti</w:t>
      </w:r>
      <w:proofErr w:type="gramEnd"/>
      <w:r w:rsidRPr="0033592A">
        <w:rPr>
          <w:rFonts w:cstheme="minorHAnsi"/>
          <w:lang w:eastAsia="cs-CZ"/>
        </w:rPr>
        <w:t xml:space="preserve"> dnů ode dne doručení tohoto ohlášení. </w:t>
      </w:r>
    </w:p>
    <w:p w14:paraId="366BEEB1" w14:textId="528107A7"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lastRenderedPageBreak/>
        <w:t xml:space="preserve">V jiných </w:t>
      </w:r>
      <w:r w:rsidR="00552CEB" w:rsidRPr="0033592A">
        <w:rPr>
          <w:rFonts w:cstheme="minorHAnsi"/>
          <w:lang w:eastAsia="cs-CZ"/>
        </w:rPr>
        <w:t>případech,</w:t>
      </w:r>
      <w:r w:rsidRPr="0033592A">
        <w:rPr>
          <w:rFonts w:cstheme="minorHAnsi"/>
          <w:lang w:eastAsia="cs-CZ"/>
        </w:rPr>
        <w:t xml:space="preserve"> než u záruky za jakost díla uplatní objednatel právo z odpovědnosti zhotovitele za vady díla písemným ohlášením na adrese zhotovitele pro doručování. Toto ohlášení bude obsahovat zejména označení díla, popis vady a lhůtu, ve které objednatel požaduje vadu odstranit. Na ohlášení vad díla je zhotovitel povinen odpovědět do </w:t>
      </w:r>
      <w:proofErr w:type="gramStart"/>
      <w:r w:rsidRPr="0033592A">
        <w:rPr>
          <w:rFonts w:cstheme="minorHAnsi"/>
          <w:lang w:eastAsia="cs-CZ"/>
        </w:rPr>
        <w:t>30-ti</w:t>
      </w:r>
      <w:proofErr w:type="gramEnd"/>
      <w:r w:rsidRPr="0033592A">
        <w:rPr>
          <w:rFonts w:cstheme="minorHAnsi"/>
          <w:lang w:eastAsia="cs-CZ"/>
        </w:rPr>
        <w:t xml:space="preserve"> dnů ode dne doručení tohoto ohlášení.</w:t>
      </w:r>
    </w:p>
    <w:p w14:paraId="36C6398E" w14:textId="1E3D8D1A"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Pokud zhotovitel povinnost stanovenou v čl. V. odst. 3 této smlouvy nesplní, má se za to, že s lhůtou k odstranění vad uvedenou v ohlášení souhlasí. </w:t>
      </w:r>
    </w:p>
    <w:p w14:paraId="28A0FA2B" w14:textId="3A5AE5A1"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V případě, že zhotovitel nesouhlasí s lhůtou stanovenou objednatelem podle čl. V. odst. 3 této smlouvy, je oprávněn navrhnout lhůtu jinou, společně s jejím odůvodněním Smluvní strany prohlašují, že vyvinou maximální úsilí k dosažení dohody o termínu odstranění vad za předpokladu, že požadavek zhotovitele je oprávněný. Neodůvodní-li nebo neprokáže-li dostatečně zhotovitel svůj požadavek na změnu termínu pro odstranění vad, je zhotovitel povinen odstranit tyto vady ve lhůtě dle ohlášení objednatele. </w:t>
      </w:r>
    </w:p>
    <w:p w14:paraId="3A0C6FD1" w14:textId="77777777" w:rsid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V případě, že zhotovitel neoprávněně odmítne odstranit vadu díla, nebo vadu, na kterou se vztahuje záruka za jakost díla, nebo je v prodlení s odstraněním těchto vad, je objednatel oprávněn tyto vady odstranit prostřednictvím třetí osoby, a to na náklady zhotovitele. Doba od uplatnění práva z odpovědnosti zhotovitele za vady díla a ze záruky za jakost díla, se až do odstranění vady do záruční doby nepočítá. </w:t>
      </w:r>
    </w:p>
    <w:p w14:paraId="535B388C" w14:textId="7EF34C74" w:rsidR="007B5328" w:rsidRPr="0033592A" w:rsidRDefault="007B5328" w:rsidP="0033592A">
      <w:pPr>
        <w:pStyle w:val="Odstavecseseznamem"/>
        <w:numPr>
          <w:ilvl w:val="0"/>
          <w:numId w:val="7"/>
        </w:numPr>
        <w:ind w:left="284" w:hanging="284"/>
        <w:jc w:val="both"/>
        <w:rPr>
          <w:rFonts w:cstheme="minorHAnsi"/>
          <w:lang w:eastAsia="cs-CZ"/>
        </w:rPr>
      </w:pPr>
      <w:r w:rsidRPr="0033592A">
        <w:rPr>
          <w:rFonts w:cstheme="minorHAnsi"/>
          <w:lang w:eastAsia="cs-CZ"/>
        </w:rPr>
        <w:t xml:space="preserve">Objednatel má právo na úhradu nutných nákladů, které mu vznikly v souvislosti s uplatněním práv z odpovědnosti prodávajícího za vady díla a ze záruky za jakost díla. Objednatel uplatní svůj nárok na úhradu těchto nákladů písemnou výzvou na adresu zhotovitele pro doručování. Zhotovitel je povinen provést úhradu do 30 dnů od doručení této výzvy. </w:t>
      </w:r>
    </w:p>
    <w:p w14:paraId="1D9A5CE1" w14:textId="77449B02" w:rsidR="007B5328" w:rsidRPr="00720E0B" w:rsidRDefault="00DA5675" w:rsidP="00720E0B">
      <w:pPr>
        <w:pStyle w:val="Podnadpis"/>
        <w:rPr>
          <w:rFonts w:asciiTheme="minorHAnsi" w:hAnsiTheme="minorHAnsi" w:cstheme="minorHAnsi"/>
          <w:szCs w:val="28"/>
        </w:rPr>
      </w:pPr>
      <w:r>
        <w:rPr>
          <w:rFonts w:asciiTheme="minorHAnsi" w:hAnsiTheme="minorHAnsi" w:cstheme="minorHAnsi"/>
          <w:szCs w:val="28"/>
        </w:rPr>
        <w:t>X</w:t>
      </w:r>
      <w:r w:rsidR="007B5328" w:rsidRPr="00720E0B">
        <w:rPr>
          <w:rFonts w:asciiTheme="minorHAnsi" w:hAnsiTheme="minorHAnsi" w:cstheme="minorHAnsi"/>
          <w:szCs w:val="28"/>
        </w:rPr>
        <w:t>.</w:t>
      </w:r>
    </w:p>
    <w:p w14:paraId="3A308E3C" w14:textId="14E6A55C" w:rsidR="007B5328" w:rsidRDefault="007B5328" w:rsidP="00720E0B">
      <w:pPr>
        <w:pStyle w:val="Podnadpis"/>
        <w:rPr>
          <w:rFonts w:asciiTheme="minorHAnsi" w:hAnsiTheme="minorHAnsi" w:cstheme="minorHAnsi"/>
          <w:szCs w:val="28"/>
        </w:rPr>
      </w:pPr>
      <w:r w:rsidRPr="00720E0B">
        <w:rPr>
          <w:rFonts w:asciiTheme="minorHAnsi" w:hAnsiTheme="minorHAnsi" w:cstheme="minorHAnsi"/>
          <w:szCs w:val="28"/>
        </w:rPr>
        <w:t>Smluvní pokuty</w:t>
      </w:r>
    </w:p>
    <w:p w14:paraId="6F62685A" w14:textId="77777777" w:rsidR="004F3436" w:rsidRPr="00720E0B" w:rsidRDefault="004F3436" w:rsidP="00720E0B">
      <w:pPr>
        <w:pStyle w:val="Podnadpis"/>
        <w:rPr>
          <w:rFonts w:asciiTheme="minorHAnsi" w:hAnsiTheme="minorHAnsi" w:cstheme="minorHAnsi"/>
          <w:szCs w:val="28"/>
        </w:rPr>
      </w:pPr>
    </w:p>
    <w:p w14:paraId="0054D58A" w14:textId="11CDF2B4" w:rsidR="007B5328" w:rsidRPr="0033592A" w:rsidRDefault="007B5328" w:rsidP="00720E0B">
      <w:pPr>
        <w:ind w:left="284" w:hanging="284"/>
        <w:jc w:val="both"/>
        <w:rPr>
          <w:rFonts w:cstheme="minorHAnsi"/>
          <w:lang w:eastAsia="cs-CZ"/>
        </w:rPr>
      </w:pPr>
      <w:r w:rsidRPr="0033592A">
        <w:rPr>
          <w:rFonts w:cstheme="minorHAnsi"/>
          <w:lang w:eastAsia="cs-CZ"/>
        </w:rPr>
        <w:t>1.</w:t>
      </w:r>
      <w:r w:rsidR="00720E0B">
        <w:rPr>
          <w:rFonts w:cstheme="minorHAnsi"/>
          <w:lang w:eastAsia="cs-CZ"/>
        </w:rPr>
        <w:tab/>
      </w:r>
      <w:r w:rsidRPr="0033592A">
        <w:rPr>
          <w:rFonts w:cstheme="minorHAnsi"/>
          <w:lang w:eastAsia="cs-CZ"/>
        </w:rPr>
        <w:t xml:space="preserve">Za nesplnění závazku z této Smlouvy se sjednávají následující smluvní pokuty: </w:t>
      </w:r>
    </w:p>
    <w:p w14:paraId="3217057B" w14:textId="394BC8D1" w:rsidR="007B5328" w:rsidRPr="00720E0B" w:rsidRDefault="007B5328" w:rsidP="00720E0B">
      <w:pPr>
        <w:pStyle w:val="Odstavecseseznamem"/>
        <w:numPr>
          <w:ilvl w:val="0"/>
          <w:numId w:val="11"/>
        </w:numPr>
        <w:jc w:val="both"/>
        <w:rPr>
          <w:rFonts w:cstheme="minorHAnsi"/>
          <w:lang w:eastAsia="cs-CZ"/>
        </w:rPr>
      </w:pPr>
      <w:r w:rsidRPr="00720E0B">
        <w:rPr>
          <w:rFonts w:cstheme="minorHAnsi"/>
          <w:lang w:eastAsia="cs-CZ"/>
        </w:rPr>
        <w:t>za prodlení se splněním povinnosti prodávajícího dodat dílo ve lhůtě sjednané v čl. II</w:t>
      </w:r>
      <w:r w:rsidR="002209F1">
        <w:rPr>
          <w:rFonts w:cstheme="minorHAnsi"/>
          <w:lang w:eastAsia="cs-CZ"/>
        </w:rPr>
        <w:t>I</w:t>
      </w:r>
      <w:r w:rsidRPr="00720E0B">
        <w:rPr>
          <w:rFonts w:cstheme="minorHAnsi"/>
          <w:lang w:eastAsia="cs-CZ"/>
        </w:rPr>
        <w:t xml:space="preserve">. odst. 1 této smlouvy je zhotovitel povinen zaplatit objednateli za každý započatý den prodlení 500 Kč; nejvýše však 100% ceny díla na základě této smlouvy. </w:t>
      </w:r>
    </w:p>
    <w:p w14:paraId="5AF323C9" w14:textId="35EEFF07" w:rsidR="007B5328" w:rsidRPr="00720E0B" w:rsidRDefault="007B5328" w:rsidP="00720E0B">
      <w:pPr>
        <w:pStyle w:val="Odstavecseseznamem"/>
        <w:numPr>
          <w:ilvl w:val="0"/>
          <w:numId w:val="11"/>
        </w:numPr>
        <w:jc w:val="both"/>
        <w:rPr>
          <w:rFonts w:cstheme="minorHAnsi"/>
          <w:lang w:eastAsia="cs-CZ"/>
        </w:rPr>
      </w:pPr>
      <w:r w:rsidRPr="00720E0B">
        <w:rPr>
          <w:rFonts w:cstheme="minorHAnsi"/>
          <w:lang w:eastAsia="cs-CZ"/>
        </w:rPr>
        <w:t xml:space="preserve">za prodlení s odstraněním vad ohlášených v záruční době v termínech stanovených ve smyslu této Smlouvy je zhotovitel povinen zaplatit objednateli za každý započatý den prodlení 500 Kč, nejvýše však 100% ceny díla na základě této smlouvy. </w:t>
      </w:r>
    </w:p>
    <w:p w14:paraId="23A3F3D3" w14:textId="07313FD8" w:rsidR="007B5328" w:rsidRPr="00720E0B" w:rsidRDefault="007B5328" w:rsidP="00720E0B">
      <w:pPr>
        <w:pStyle w:val="Odstavecseseznamem"/>
        <w:numPr>
          <w:ilvl w:val="0"/>
          <w:numId w:val="11"/>
        </w:numPr>
        <w:jc w:val="both"/>
        <w:rPr>
          <w:rFonts w:cstheme="minorHAnsi"/>
          <w:lang w:eastAsia="cs-CZ"/>
        </w:rPr>
      </w:pPr>
      <w:r w:rsidRPr="00720E0B">
        <w:rPr>
          <w:rFonts w:cstheme="minorHAnsi"/>
          <w:lang w:eastAsia="cs-CZ"/>
        </w:rPr>
        <w:t xml:space="preserve">Smluvní pokuty a úroky z prodlení dle této smlouvy jsou splatné dnem následujícím po dni, kdy na ně vznikne oprávněné straně právo. </w:t>
      </w:r>
    </w:p>
    <w:p w14:paraId="3AA120BC" w14:textId="2669B067" w:rsidR="007B5328" w:rsidRPr="00720E0B" w:rsidRDefault="007B5328" w:rsidP="00720E0B">
      <w:pPr>
        <w:pStyle w:val="Odstavecseseznamem"/>
        <w:numPr>
          <w:ilvl w:val="0"/>
          <w:numId w:val="11"/>
        </w:numPr>
        <w:jc w:val="both"/>
        <w:rPr>
          <w:rFonts w:cstheme="minorHAnsi"/>
          <w:lang w:eastAsia="cs-CZ"/>
        </w:rPr>
      </w:pPr>
      <w:r w:rsidRPr="00720E0B">
        <w:rPr>
          <w:rFonts w:cstheme="minorHAnsi"/>
          <w:lang w:eastAsia="cs-CZ"/>
        </w:rPr>
        <w:t xml:space="preserve">Smluvní pokutu je povinen zaplatit zhotovitel bez ohledu na to, vznikla-li objednateli škoda. Smluvní strany ujednávají, že náhrada škody je vymahatelná samostatně v plné výši vedle smluvní pokuty, a to i co do výše smluvní pokutu přesahující. </w:t>
      </w:r>
    </w:p>
    <w:p w14:paraId="4EA6D195" w14:textId="3C497CDC" w:rsidR="000A6895" w:rsidRPr="00720E0B" w:rsidRDefault="00DA5675" w:rsidP="00720E0B">
      <w:pPr>
        <w:pStyle w:val="Podnadpis"/>
        <w:rPr>
          <w:rFonts w:asciiTheme="minorHAnsi" w:hAnsiTheme="minorHAnsi" w:cstheme="minorHAnsi"/>
          <w:szCs w:val="28"/>
        </w:rPr>
      </w:pPr>
      <w:r>
        <w:rPr>
          <w:rFonts w:asciiTheme="minorHAnsi" w:hAnsiTheme="minorHAnsi" w:cstheme="minorHAnsi"/>
          <w:szCs w:val="28"/>
        </w:rPr>
        <w:t>XI</w:t>
      </w:r>
      <w:r w:rsidR="007B5328" w:rsidRPr="00720E0B">
        <w:rPr>
          <w:rFonts w:asciiTheme="minorHAnsi" w:hAnsiTheme="minorHAnsi" w:cstheme="minorHAnsi"/>
          <w:szCs w:val="28"/>
        </w:rPr>
        <w:t>.</w:t>
      </w:r>
    </w:p>
    <w:p w14:paraId="08EBEB65" w14:textId="2D4A2BCC" w:rsidR="007B5328" w:rsidRDefault="007B5328" w:rsidP="00720E0B">
      <w:pPr>
        <w:pStyle w:val="Podnadpis"/>
        <w:rPr>
          <w:rFonts w:asciiTheme="minorHAnsi" w:hAnsiTheme="minorHAnsi" w:cstheme="minorHAnsi"/>
          <w:szCs w:val="28"/>
        </w:rPr>
      </w:pPr>
      <w:r w:rsidRPr="00720E0B">
        <w:rPr>
          <w:rFonts w:asciiTheme="minorHAnsi" w:hAnsiTheme="minorHAnsi" w:cstheme="minorHAnsi"/>
          <w:szCs w:val="28"/>
        </w:rPr>
        <w:t>Zánik smlouvy</w:t>
      </w:r>
    </w:p>
    <w:p w14:paraId="117F088E" w14:textId="77777777" w:rsidR="004F3436" w:rsidRPr="00720E0B" w:rsidRDefault="004F3436" w:rsidP="00720E0B">
      <w:pPr>
        <w:pStyle w:val="Podnadpis"/>
        <w:rPr>
          <w:rFonts w:asciiTheme="minorHAnsi" w:hAnsiTheme="minorHAnsi" w:cstheme="minorHAnsi"/>
          <w:szCs w:val="28"/>
        </w:rPr>
      </w:pPr>
    </w:p>
    <w:p w14:paraId="3084C33A" w14:textId="7BEDE3C1" w:rsidR="002E5ADD" w:rsidRPr="00720E0B" w:rsidRDefault="007B5328" w:rsidP="00720E0B">
      <w:pPr>
        <w:pStyle w:val="Odstavecseseznamem"/>
        <w:numPr>
          <w:ilvl w:val="0"/>
          <w:numId w:val="14"/>
        </w:numPr>
        <w:ind w:left="426" w:hanging="426"/>
        <w:jc w:val="both"/>
        <w:rPr>
          <w:rFonts w:cstheme="minorHAnsi"/>
          <w:lang w:eastAsia="cs-CZ"/>
        </w:rPr>
      </w:pPr>
      <w:r w:rsidRPr="00720E0B">
        <w:rPr>
          <w:rFonts w:cstheme="minorHAnsi"/>
          <w:lang w:eastAsia="cs-CZ"/>
        </w:rPr>
        <w:t>Smluvní strany se dohodly na tom, že tato Smlouva zaniká vedle případů stanovených zák.</w:t>
      </w:r>
      <w:r w:rsidR="009243A3">
        <w:rPr>
          <w:rFonts w:cstheme="minorHAnsi"/>
          <w:lang w:eastAsia="cs-CZ"/>
        </w:rPr>
        <w:t> </w:t>
      </w:r>
      <w:r w:rsidRPr="00720E0B">
        <w:rPr>
          <w:rFonts w:cstheme="minorHAnsi"/>
          <w:lang w:eastAsia="cs-CZ"/>
        </w:rPr>
        <w:t>č.</w:t>
      </w:r>
      <w:r w:rsidR="009243A3">
        <w:rPr>
          <w:rFonts w:cstheme="minorHAnsi"/>
          <w:lang w:eastAsia="cs-CZ"/>
        </w:rPr>
        <w:t> </w:t>
      </w:r>
      <w:r w:rsidRPr="00720E0B">
        <w:rPr>
          <w:rFonts w:cstheme="minorHAnsi"/>
          <w:lang w:eastAsia="cs-CZ"/>
        </w:rPr>
        <w:t xml:space="preserve">89/2012 Sb., občanský zákoník, také: </w:t>
      </w:r>
    </w:p>
    <w:p w14:paraId="22185BCF" w14:textId="07141F18" w:rsidR="002E5ADD" w:rsidRPr="00720E0B" w:rsidRDefault="007B5328" w:rsidP="00720E0B">
      <w:pPr>
        <w:pStyle w:val="Odstavecseseznamem"/>
        <w:numPr>
          <w:ilvl w:val="0"/>
          <w:numId w:val="15"/>
        </w:numPr>
        <w:jc w:val="both"/>
        <w:rPr>
          <w:rFonts w:cstheme="minorHAnsi"/>
          <w:lang w:eastAsia="cs-CZ"/>
        </w:rPr>
      </w:pPr>
      <w:r w:rsidRPr="00720E0B">
        <w:rPr>
          <w:rFonts w:cstheme="minorHAnsi"/>
          <w:lang w:eastAsia="cs-CZ"/>
        </w:rPr>
        <w:t xml:space="preserve">dohodou smluvních stran spojenou se vzájemným vyrovnáním účelně vynaložených nákladů, </w:t>
      </w:r>
    </w:p>
    <w:p w14:paraId="6FD7891C" w14:textId="277E7BB8" w:rsidR="002E5ADD" w:rsidRPr="00720E0B" w:rsidRDefault="007B5328" w:rsidP="00720E0B">
      <w:pPr>
        <w:pStyle w:val="Odstavecseseznamem"/>
        <w:numPr>
          <w:ilvl w:val="0"/>
          <w:numId w:val="15"/>
        </w:numPr>
        <w:jc w:val="both"/>
        <w:rPr>
          <w:rFonts w:cstheme="minorHAnsi"/>
          <w:lang w:eastAsia="cs-CZ"/>
        </w:rPr>
      </w:pPr>
      <w:r w:rsidRPr="00720E0B">
        <w:rPr>
          <w:rFonts w:cstheme="minorHAnsi"/>
          <w:lang w:eastAsia="cs-CZ"/>
        </w:rPr>
        <w:lastRenderedPageBreak/>
        <w:t xml:space="preserve">jednostranným odstoupením od Smlouvy ze strany objednatele pro její podstatné porušení zhotovitelem, kterým se zejména rozumí: </w:t>
      </w:r>
    </w:p>
    <w:p w14:paraId="66F1B805" w14:textId="3D4B9814" w:rsidR="002E5ADD" w:rsidRPr="00720E0B" w:rsidRDefault="007B5328" w:rsidP="00720E0B">
      <w:pPr>
        <w:pStyle w:val="Odstavecseseznamem"/>
        <w:numPr>
          <w:ilvl w:val="0"/>
          <w:numId w:val="18"/>
        </w:numPr>
        <w:ind w:left="1276" w:hanging="142"/>
        <w:jc w:val="both"/>
        <w:rPr>
          <w:rFonts w:cstheme="minorHAnsi"/>
          <w:lang w:eastAsia="cs-CZ"/>
        </w:rPr>
      </w:pPr>
      <w:r w:rsidRPr="00720E0B">
        <w:rPr>
          <w:rFonts w:cstheme="minorHAnsi"/>
          <w:lang w:eastAsia="cs-CZ"/>
        </w:rPr>
        <w:t xml:space="preserve">prodlení zhotovitele s dohodnutým termínem, delší než 5 dnů nad termín sjednaný touto smlouvou. </w:t>
      </w:r>
    </w:p>
    <w:p w14:paraId="4B4C140A" w14:textId="77777777" w:rsidR="00720E0B" w:rsidRDefault="007B5328" w:rsidP="00720E0B">
      <w:pPr>
        <w:pStyle w:val="Odstavecseseznamem"/>
        <w:numPr>
          <w:ilvl w:val="0"/>
          <w:numId w:val="18"/>
        </w:numPr>
        <w:ind w:left="1276" w:hanging="142"/>
        <w:jc w:val="both"/>
        <w:rPr>
          <w:rFonts w:cstheme="minorHAnsi"/>
          <w:lang w:eastAsia="cs-CZ"/>
        </w:rPr>
      </w:pPr>
      <w:r w:rsidRPr="00720E0B">
        <w:rPr>
          <w:rFonts w:cstheme="minorHAnsi"/>
          <w:lang w:eastAsia="cs-CZ"/>
        </w:rPr>
        <w:t xml:space="preserve">opakované porušení povinností zhotovitele vyplývající z této smlouvy, přičemž opakovaným porušením se rozumí nejméně třetí porušení jakékoliv povinnosti. </w:t>
      </w:r>
    </w:p>
    <w:p w14:paraId="62901894" w14:textId="545EB113" w:rsidR="002E5ADD" w:rsidRPr="00720E0B" w:rsidRDefault="007B5328" w:rsidP="00720E0B">
      <w:pPr>
        <w:pStyle w:val="Odstavecseseznamem"/>
        <w:numPr>
          <w:ilvl w:val="0"/>
          <w:numId w:val="14"/>
        </w:numPr>
        <w:ind w:left="426" w:hanging="426"/>
        <w:jc w:val="both"/>
        <w:rPr>
          <w:rFonts w:cstheme="minorHAnsi"/>
          <w:lang w:eastAsia="cs-CZ"/>
        </w:rPr>
      </w:pPr>
      <w:r w:rsidRPr="00720E0B">
        <w:rPr>
          <w:rFonts w:cstheme="minorHAnsi"/>
          <w:lang w:eastAsia="cs-CZ"/>
        </w:rPr>
        <w:t>Zhotovitel je oprávněn od této smlouvy odstoupit v případě, že objednatel podstatným způsobem porušuje tuto smlouvu, podstatným porušením této smlouvy ze strany objednatele se zejména rozumí prodlení objednatel</w:t>
      </w:r>
      <w:r w:rsidR="006C7009">
        <w:rPr>
          <w:rFonts w:cstheme="minorHAnsi"/>
          <w:lang w:eastAsia="cs-CZ"/>
        </w:rPr>
        <w:t>e</w:t>
      </w:r>
      <w:r w:rsidRPr="00720E0B">
        <w:rPr>
          <w:rFonts w:cstheme="minorHAnsi"/>
          <w:lang w:eastAsia="cs-CZ"/>
        </w:rPr>
        <w:t xml:space="preserve"> s úhradou dílčí ceny díla dle čl. I</w:t>
      </w:r>
      <w:r w:rsidR="005B0E10">
        <w:rPr>
          <w:rFonts w:cstheme="minorHAnsi"/>
          <w:lang w:eastAsia="cs-CZ"/>
        </w:rPr>
        <w:t>V</w:t>
      </w:r>
      <w:r w:rsidRPr="00720E0B">
        <w:rPr>
          <w:rFonts w:cstheme="minorHAnsi"/>
          <w:lang w:eastAsia="cs-CZ"/>
        </w:rPr>
        <w:t xml:space="preserve">. odst. 3 o více než </w:t>
      </w:r>
      <w:r w:rsidR="00581866">
        <w:rPr>
          <w:rFonts w:cstheme="minorHAnsi"/>
          <w:lang w:eastAsia="cs-CZ"/>
        </w:rPr>
        <w:t>30</w:t>
      </w:r>
      <w:r w:rsidRPr="00720E0B">
        <w:rPr>
          <w:rFonts w:cstheme="minorHAnsi"/>
          <w:lang w:eastAsia="cs-CZ"/>
        </w:rPr>
        <w:t xml:space="preserve"> dnů. </w:t>
      </w:r>
    </w:p>
    <w:p w14:paraId="4CB4E021" w14:textId="77777777" w:rsidR="006D7628" w:rsidRDefault="006D7628" w:rsidP="00581866">
      <w:pPr>
        <w:pStyle w:val="Podnadpis"/>
        <w:rPr>
          <w:rFonts w:asciiTheme="minorHAnsi" w:hAnsiTheme="minorHAnsi" w:cstheme="minorHAnsi"/>
          <w:szCs w:val="28"/>
        </w:rPr>
      </w:pPr>
    </w:p>
    <w:p w14:paraId="02557E34" w14:textId="2EB0B8F8" w:rsidR="002E5ADD" w:rsidRPr="00D11C9D" w:rsidRDefault="00DA5675" w:rsidP="00581866">
      <w:pPr>
        <w:pStyle w:val="Podnadpis"/>
        <w:rPr>
          <w:rFonts w:asciiTheme="minorHAnsi" w:hAnsiTheme="minorHAnsi" w:cstheme="minorHAnsi"/>
          <w:szCs w:val="28"/>
        </w:rPr>
      </w:pPr>
      <w:r>
        <w:rPr>
          <w:rFonts w:asciiTheme="minorHAnsi" w:hAnsiTheme="minorHAnsi" w:cstheme="minorHAnsi"/>
          <w:szCs w:val="28"/>
        </w:rPr>
        <w:t>X</w:t>
      </w:r>
      <w:r w:rsidR="007B5328" w:rsidRPr="00D11C9D">
        <w:rPr>
          <w:rFonts w:asciiTheme="minorHAnsi" w:hAnsiTheme="minorHAnsi" w:cstheme="minorHAnsi"/>
          <w:szCs w:val="28"/>
        </w:rPr>
        <w:t>II.</w:t>
      </w:r>
    </w:p>
    <w:p w14:paraId="1DC613CD" w14:textId="5177E216" w:rsidR="002E5ADD" w:rsidRDefault="007B5328" w:rsidP="00581866">
      <w:pPr>
        <w:pStyle w:val="Podnadpis"/>
        <w:rPr>
          <w:rFonts w:asciiTheme="minorHAnsi" w:hAnsiTheme="minorHAnsi" w:cstheme="minorHAnsi"/>
          <w:szCs w:val="28"/>
        </w:rPr>
      </w:pPr>
      <w:r w:rsidRPr="00D11C9D">
        <w:rPr>
          <w:rFonts w:asciiTheme="minorHAnsi" w:hAnsiTheme="minorHAnsi" w:cstheme="minorHAnsi"/>
          <w:szCs w:val="28"/>
        </w:rPr>
        <w:t>Další ujednání</w:t>
      </w:r>
    </w:p>
    <w:p w14:paraId="7F295029" w14:textId="77777777" w:rsidR="004F3436" w:rsidRPr="00D11C9D" w:rsidRDefault="004F3436" w:rsidP="00581866">
      <w:pPr>
        <w:pStyle w:val="Podnadpis"/>
        <w:rPr>
          <w:rFonts w:asciiTheme="minorHAnsi" w:hAnsiTheme="minorHAnsi" w:cstheme="minorHAnsi"/>
          <w:szCs w:val="28"/>
        </w:rPr>
      </w:pPr>
    </w:p>
    <w:p w14:paraId="1EBF7271" w14:textId="4BB8B4AC" w:rsidR="002E5ADD" w:rsidRPr="00581866" w:rsidRDefault="007B5328" w:rsidP="00581866">
      <w:pPr>
        <w:pStyle w:val="Odstavecseseznamem"/>
        <w:numPr>
          <w:ilvl w:val="0"/>
          <w:numId w:val="21"/>
        </w:numPr>
        <w:ind w:left="426" w:hanging="426"/>
        <w:jc w:val="both"/>
        <w:rPr>
          <w:rFonts w:cstheme="minorHAnsi"/>
          <w:lang w:eastAsia="cs-CZ"/>
        </w:rPr>
      </w:pPr>
      <w:r w:rsidRPr="00581866">
        <w:rPr>
          <w:rFonts w:cstheme="minorHAnsi"/>
          <w:lang w:eastAsia="cs-CZ"/>
        </w:rPr>
        <w:t xml:space="preserve">Veškeré věci, pracovní pomůcky a </w:t>
      </w:r>
      <w:r w:rsidR="006C7009">
        <w:rPr>
          <w:rFonts w:cstheme="minorHAnsi"/>
          <w:lang w:eastAsia="cs-CZ"/>
        </w:rPr>
        <w:t>materiál</w:t>
      </w:r>
      <w:r w:rsidRPr="00581866">
        <w:rPr>
          <w:rFonts w:cstheme="minorHAnsi"/>
          <w:lang w:eastAsia="cs-CZ"/>
        </w:rPr>
        <w:t xml:space="preserve"> potřebn</w:t>
      </w:r>
      <w:r w:rsidR="006C7009">
        <w:rPr>
          <w:rFonts w:cstheme="minorHAnsi"/>
          <w:lang w:eastAsia="cs-CZ"/>
        </w:rPr>
        <w:t>ý</w:t>
      </w:r>
      <w:r w:rsidRPr="00581866">
        <w:rPr>
          <w:rFonts w:cstheme="minorHAnsi"/>
          <w:lang w:eastAsia="cs-CZ"/>
        </w:rPr>
        <w:t xml:space="preserve"> pro řádné provedení díla dle této smlouvy si zajistí zhotovitel sám na vlastní náklady, vyjma těch, které mu dodá objednatel. </w:t>
      </w:r>
    </w:p>
    <w:p w14:paraId="01F8F123" w14:textId="4052590C" w:rsidR="002E5ADD" w:rsidRPr="00581866" w:rsidRDefault="007B5328" w:rsidP="00581866">
      <w:pPr>
        <w:pStyle w:val="Odstavecseseznamem"/>
        <w:numPr>
          <w:ilvl w:val="0"/>
          <w:numId w:val="21"/>
        </w:numPr>
        <w:ind w:left="426" w:hanging="426"/>
        <w:jc w:val="both"/>
        <w:rPr>
          <w:rFonts w:cstheme="minorHAnsi"/>
          <w:lang w:eastAsia="cs-CZ"/>
        </w:rPr>
      </w:pPr>
      <w:r w:rsidRPr="00581866">
        <w:rPr>
          <w:rFonts w:cstheme="minorHAnsi"/>
          <w:lang w:eastAsia="cs-CZ"/>
        </w:rPr>
        <w:t>V případě, že by jakýkoliv pokyn objednatele vůči zhotoviteli byl nevhodný a hrozila jakákoliv škoda, je zhotovitel povinen na nevhodnost takového pokynu objednatele upozornit a bez písemného prohlášení objednatele, že na nevhodném pokynu trvá, takový pokyn neuposlechnout. Pokud tak neučiní a provede nevhodný pokyn i bez písemného prohlášení objednatele, odpovídá za veškeré škody způsobené svou činností.</w:t>
      </w:r>
    </w:p>
    <w:p w14:paraId="1691511B" w14:textId="3BD81626" w:rsidR="002E5ADD" w:rsidRPr="00581866" w:rsidRDefault="007B5328" w:rsidP="00581866">
      <w:pPr>
        <w:pStyle w:val="Odstavecseseznamem"/>
        <w:numPr>
          <w:ilvl w:val="0"/>
          <w:numId w:val="21"/>
        </w:numPr>
        <w:ind w:left="426" w:hanging="426"/>
        <w:jc w:val="both"/>
        <w:rPr>
          <w:rFonts w:cstheme="minorHAnsi"/>
          <w:lang w:eastAsia="cs-CZ"/>
        </w:rPr>
      </w:pPr>
      <w:r w:rsidRPr="00581866">
        <w:rPr>
          <w:rFonts w:cstheme="minorHAnsi"/>
          <w:lang w:eastAsia="cs-CZ"/>
        </w:rPr>
        <w:t>Objednatel je povinen po dobu provádění díla dle čl. I</w:t>
      </w:r>
      <w:r w:rsidR="005B0E10">
        <w:rPr>
          <w:rFonts w:cstheme="minorHAnsi"/>
          <w:lang w:eastAsia="cs-CZ"/>
        </w:rPr>
        <w:t>I</w:t>
      </w:r>
      <w:r w:rsidRPr="00581866">
        <w:rPr>
          <w:rFonts w:cstheme="minorHAnsi"/>
          <w:lang w:eastAsia="cs-CZ"/>
        </w:rPr>
        <w:t xml:space="preserve">. této smlouvy umožnit zhotoviteli odběr vody a elektrické energie, stejně tak je povinen umožnit přístup zaměstnanců zhotovitele do místa plnění a vytvořit jim vhodné podmínky pro provádění díla. </w:t>
      </w:r>
    </w:p>
    <w:p w14:paraId="0B96A164" w14:textId="306CE687" w:rsidR="002E5ADD" w:rsidRPr="00581866" w:rsidRDefault="007B5328" w:rsidP="00581866">
      <w:pPr>
        <w:pStyle w:val="Odstavecseseznamem"/>
        <w:numPr>
          <w:ilvl w:val="0"/>
          <w:numId w:val="21"/>
        </w:numPr>
        <w:ind w:left="426" w:hanging="426"/>
        <w:jc w:val="both"/>
        <w:rPr>
          <w:rFonts w:cstheme="minorHAnsi"/>
          <w:lang w:eastAsia="cs-CZ"/>
        </w:rPr>
      </w:pPr>
      <w:r w:rsidRPr="00581866">
        <w:rPr>
          <w:rFonts w:cstheme="minorHAnsi"/>
          <w:lang w:eastAsia="cs-CZ"/>
        </w:rPr>
        <w:t>Zhotovitel je povinen při provádění díla dodržovat ustanovení této smlouvy, pokyny objednatele</w:t>
      </w:r>
      <w:r w:rsidR="002E5ADD" w:rsidRPr="00581866">
        <w:rPr>
          <w:rFonts w:cstheme="minorHAnsi"/>
          <w:lang w:eastAsia="cs-CZ"/>
        </w:rPr>
        <w:t xml:space="preserve"> </w:t>
      </w:r>
      <w:r w:rsidRPr="00581866">
        <w:rPr>
          <w:rFonts w:cstheme="minorHAnsi"/>
          <w:lang w:eastAsia="cs-CZ"/>
        </w:rPr>
        <w:t xml:space="preserve">a jím pověřených osob a veškeré platné právní předpisy. </w:t>
      </w:r>
    </w:p>
    <w:p w14:paraId="30375D12" w14:textId="5A30AC86" w:rsidR="002E5ADD" w:rsidRDefault="007B5328" w:rsidP="00581866">
      <w:pPr>
        <w:pStyle w:val="Odstavecseseznamem"/>
        <w:numPr>
          <w:ilvl w:val="0"/>
          <w:numId w:val="21"/>
        </w:numPr>
        <w:ind w:left="426" w:hanging="426"/>
        <w:jc w:val="both"/>
        <w:rPr>
          <w:rFonts w:cstheme="minorHAnsi"/>
          <w:lang w:eastAsia="cs-CZ"/>
        </w:rPr>
      </w:pPr>
      <w:r w:rsidRPr="00581866">
        <w:rPr>
          <w:rFonts w:cstheme="minorHAnsi"/>
          <w:lang w:eastAsia="cs-CZ"/>
        </w:rPr>
        <w:t>Zhotovitel je oprávněn po předchozím souhlasu objednatele pověřit prováděním prací na díle jinou fyzickou či právnickou osobu, za provedení díla však odpovídá, jako by práce na díle provedl sám.</w:t>
      </w:r>
    </w:p>
    <w:p w14:paraId="5FAE57C7" w14:textId="77777777" w:rsidR="00D11C9D" w:rsidRPr="00D11C9D" w:rsidRDefault="00D11C9D" w:rsidP="00D11C9D">
      <w:pPr>
        <w:jc w:val="both"/>
        <w:rPr>
          <w:rFonts w:cstheme="minorHAnsi"/>
          <w:lang w:eastAsia="cs-CZ"/>
        </w:rPr>
      </w:pPr>
    </w:p>
    <w:p w14:paraId="3D1D75F3" w14:textId="20CCCFC8" w:rsidR="002E5ADD" w:rsidRPr="00D11C9D" w:rsidRDefault="00DA5675" w:rsidP="00D11C9D">
      <w:pPr>
        <w:pStyle w:val="Podnadpis"/>
        <w:keepNext/>
        <w:rPr>
          <w:rFonts w:asciiTheme="minorHAnsi" w:hAnsiTheme="minorHAnsi" w:cstheme="minorHAnsi"/>
          <w:szCs w:val="28"/>
        </w:rPr>
      </w:pPr>
      <w:r>
        <w:rPr>
          <w:rFonts w:asciiTheme="minorHAnsi" w:hAnsiTheme="minorHAnsi" w:cstheme="minorHAnsi"/>
          <w:szCs w:val="28"/>
        </w:rPr>
        <w:t>XIII</w:t>
      </w:r>
      <w:r w:rsidR="007B5328" w:rsidRPr="00D11C9D">
        <w:rPr>
          <w:rFonts w:asciiTheme="minorHAnsi" w:hAnsiTheme="minorHAnsi" w:cstheme="minorHAnsi"/>
          <w:szCs w:val="28"/>
        </w:rPr>
        <w:t>.</w:t>
      </w:r>
    </w:p>
    <w:p w14:paraId="602B5E54" w14:textId="6EF543DB" w:rsidR="002E5ADD" w:rsidRDefault="007B5328" w:rsidP="00D11C9D">
      <w:pPr>
        <w:pStyle w:val="Podnadpis"/>
        <w:keepNext/>
        <w:rPr>
          <w:rFonts w:asciiTheme="minorHAnsi" w:hAnsiTheme="minorHAnsi" w:cstheme="minorHAnsi"/>
          <w:szCs w:val="28"/>
        </w:rPr>
      </w:pPr>
      <w:r w:rsidRPr="00D11C9D">
        <w:rPr>
          <w:rFonts w:asciiTheme="minorHAnsi" w:hAnsiTheme="minorHAnsi" w:cstheme="minorHAnsi"/>
          <w:szCs w:val="28"/>
        </w:rPr>
        <w:t>Závěrečná ujednání</w:t>
      </w:r>
    </w:p>
    <w:p w14:paraId="52391847" w14:textId="77777777" w:rsidR="004F3436" w:rsidRPr="00D11C9D" w:rsidRDefault="004F3436" w:rsidP="00D11C9D">
      <w:pPr>
        <w:pStyle w:val="Podnadpis"/>
        <w:keepNext/>
        <w:rPr>
          <w:rFonts w:asciiTheme="minorHAnsi" w:hAnsiTheme="minorHAnsi" w:cstheme="minorHAnsi"/>
          <w:szCs w:val="28"/>
        </w:rPr>
      </w:pPr>
    </w:p>
    <w:p w14:paraId="74B1FDBB" w14:textId="6EC118AE"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t xml:space="preserve">Pokud jakékoliv ujednání této Smlouvy je nebo se stane neplatným nebo nevymahatelným nemá taková neplatnost nebo nevymahatelnost žádný vliv na platnost či vymahatelnost ostatních ujednání této smlouvy. Strany se zavazují takové neplatné ustanovení nahradit takovým novým platným a vymahatelným ustanovením, které bude v nejvyšší možné míře odpovídat předmětu původního ujednání, a to do 15 dnů od prokazatelného zjištění takové neplatnosti. </w:t>
      </w:r>
    </w:p>
    <w:p w14:paraId="4C174C19" w14:textId="5941A16D"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t xml:space="preserve">Práva a povinnosti vyplývající z této smlouvy a jí výslovně neupravená se řídí zákonem č. 89/2012 Sb., občanský zákoník, v platném znění. </w:t>
      </w:r>
    </w:p>
    <w:p w14:paraId="79897979" w14:textId="7D7AAF04"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t>Změnit nebo doplnit tuto smlouvu mohou smluvní strany pouze formou písemného dodatku k</w:t>
      </w:r>
      <w:r w:rsidR="009243A3">
        <w:rPr>
          <w:rFonts w:cstheme="minorHAnsi"/>
          <w:lang w:eastAsia="cs-CZ"/>
        </w:rPr>
        <w:t> </w:t>
      </w:r>
      <w:r w:rsidRPr="00522D75">
        <w:rPr>
          <w:rFonts w:cstheme="minorHAnsi"/>
          <w:lang w:eastAsia="cs-CZ"/>
        </w:rPr>
        <w:t xml:space="preserve">této smlouvě podepsaného oběma stranami. </w:t>
      </w:r>
    </w:p>
    <w:p w14:paraId="07C4E190" w14:textId="48374330"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t xml:space="preserve">Tato smlouva je sepsána ve dvou shodných vyhotoveních, z nichž každé má platnost originálu. Každá smluvní strana obdrží po jednom vyhotovení. </w:t>
      </w:r>
    </w:p>
    <w:p w14:paraId="24453C99" w14:textId="6DA48EB0" w:rsidR="002E5ADD" w:rsidRPr="00522D75" w:rsidRDefault="007B5328" w:rsidP="00522D75">
      <w:pPr>
        <w:pStyle w:val="Odstavecseseznamem"/>
        <w:numPr>
          <w:ilvl w:val="0"/>
          <w:numId w:val="27"/>
        </w:numPr>
        <w:spacing w:after="120" w:line="240" w:lineRule="auto"/>
        <w:ind w:left="425" w:hanging="425"/>
        <w:jc w:val="both"/>
        <w:rPr>
          <w:rFonts w:cstheme="minorHAnsi"/>
          <w:lang w:eastAsia="cs-CZ"/>
        </w:rPr>
      </w:pPr>
      <w:r w:rsidRPr="00522D75">
        <w:rPr>
          <w:rFonts w:cstheme="minorHAnsi"/>
          <w:lang w:eastAsia="cs-CZ"/>
        </w:rPr>
        <w:lastRenderedPageBreak/>
        <w:t xml:space="preserve">Smluvní strany podpisem této smlouvy prohlašují, že se s jejím obsahem seznámily, všem jejím ustanovením rozumí, je projevem jejich vzájemného konsenzu a uzavřeli ji na základě své svobodné a pravé vůle, nikoliv v tísni či za nápadně nevýhodných podmínek. </w:t>
      </w:r>
    </w:p>
    <w:p w14:paraId="494EA982" w14:textId="3EBA8544" w:rsidR="00522D75" w:rsidRDefault="00522D75" w:rsidP="00522D75">
      <w:pPr>
        <w:pStyle w:val="Odstavecseseznamem"/>
        <w:numPr>
          <w:ilvl w:val="0"/>
          <w:numId w:val="27"/>
        </w:numPr>
        <w:tabs>
          <w:tab w:val="left" w:pos="-5100"/>
        </w:tabs>
        <w:suppressAutoHyphens/>
        <w:autoSpaceDE w:val="0"/>
        <w:spacing w:after="120" w:line="240" w:lineRule="auto"/>
        <w:ind w:left="425" w:hanging="425"/>
        <w:jc w:val="both"/>
      </w:pPr>
      <w:r>
        <w:t>Tato smlouva vstupuje v platnost dnem jejího podpisu oprávněnými zástupci obou smluvních stran.</w:t>
      </w:r>
    </w:p>
    <w:p w14:paraId="4AA74854" w14:textId="56D09EDE" w:rsidR="00522D75" w:rsidRDefault="00522D75" w:rsidP="00522D75">
      <w:pPr>
        <w:pStyle w:val="Odstavecseseznamem"/>
        <w:numPr>
          <w:ilvl w:val="0"/>
          <w:numId w:val="27"/>
        </w:numPr>
        <w:tabs>
          <w:tab w:val="left" w:pos="-5100"/>
        </w:tabs>
        <w:suppressAutoHyphens/>
        <w:autoSpaceDE w:val="0"/>
        <w:spacing w:after="120" w:line="240" w:lineRule="auto"/>
        <w:ind w:left="426" w:hanging="426"/>
        <w:jc w:val="both"/>
      </w:pPr>
      <w:r>
        <w:t>Tato Smlouva vstupuje v účinnost dnem jejího uveřejnění v registru smluv podle zákona č. 340/2015 Sb. Zákona o registru smluv v platném znění.</w:t>
      </w:r>
    </w:p>
    <w:p w14:paraId="7845E2B4" w14:textId="1C6B7E0C" w:rsidR="00522D75" w:rsidRDefault="00522D75" w:rsidP="00522D75">
      <w:pPr>
        <w:pStyle w:val="Odstavecseseznamem"/>
        <w:numPr>
          <w:ilvl w:val="0"/>
          <w:numId w:val="27"/>
        </w:numPr>
        <w:tabs>
          <w:tab w:val="left" w:pos="-5100"/>
        </w:tabs>
        <w:suppressAutoHyphens/>
        <w:autoSpaceDE w:val="0"/>
        <w:spacing w:after="120" w:line="240" w:lineRule="auto"/>
        <w:ind w:left="426" w:hanging="426"/>
        <w:jc w:val="both"/>
      </w:pPr>
      <w:r>
        <w:t>Nedílnou součástí této smlouvy jsou níže uvedené přílohy:</w:t>
      </w:r>
    </w:p>
    <w:p w14:paraId="19CCEEC7" w14:textId="180D9F23" w:rsidR="00522D75" w:rsidRDefault="00522D75" w:rsidP="00522D75">
      <w:pPr>
        <w:tabs>
          <w:tab w:val="left" w:pos="-5100"/>
        </w:tabs>
        <w:suppressAutoHyphens/>
        <w:autoSpaceDE w:val="0"/>
        <w:spacing w:after="120" w:line="240" w:lineRule="auto"/>
        <w:jc w:val="both"/>
      </w:pPr>
    </w:p>
    <w:p w14:paraId="5D9EAD66" w14:textId="73D0F94C" w:rsidR="00522D75" w:rsidRDefault="00522D75" w:rsidP="00522D75">
      <w:pPr>
        <w:tabs>
          <w:tab w:val="left" w:pos="-5100"/>
        </w:tabs>
        <w:suppressAutoHyphens/>
        <w:autoSpaceDE w:val="0"/>
        <w:spacing w:after="120" w:line="240" w:lineRule="auto"/>
        <w:jc w:val="both"/>
        <w:rPr>
          <w:rFonts w:cstheme="minorHAnsi"/>
        </w:rPr>
      </w:pPr>
      <w:r w:rsidRPr="00552CEB">
        <w:rPr>
          <w:rFonts w:cstheme="minorHAnsi"/>
        </w:rPr>
        <w:t xml:space="preserve">Příloha č. 1 </w:t>
      </w:r>
      <w:r w:rsidR="00552CEB" w:rsidRPr="00552CEB">
        <w:rPr>
          <w:rFonts w:cstheme="minorHAnsi"/>
        </w:rPr>
        <w:t>–</w:t>
      </w:r>
      <w:r w:rsidRPr="00552CEB">
        <w:rPr>
          <w:rFonts w:cstheme="minorHAnsi"/>
        </w:rPr>
        <w:t xml:space="preserve"> </w:t>
      </w:r>
      <w:r w:rsidR="00552CEB" w:rsidRPr="00552CEB">
        <w:rPr>
          <w:rFonts w:cstheme="minorHAnsi"/>
        </w:rPr>
        <w:t>Položkový rozpočet</w:t>
      </w:r>
      <w:r w:rsidR="00534723">
        <w:rPr>
          <w:rFonts w:cstheme="minorHAnsi"/>
        </w:rPr>
        <w:t xml:space="preserve"> vč. specifikace díla</w:t>
      </w:r>
    </w:p>
    <w:p w14:paraId="116C0793" w14:textId="786B5D07" w:rsidR="00552CEB" w:rsidRPr="00552CEB" w:rsidRDefault="00552CEB" w:rsidP="00522D75">
      <w:pPr>
        <w:tabs>
          <w:tab w:val="left" w:pos="-5100"/>
        </w:tabs>
        <w:suppressAutoHyphens/>
        <w:autoSpaceDE w:val="0"/>
        <w:spacing w:after="120" w:line="240" w:lineRule="auto"/>
        <w:jc w:val="both"/>
        <w:rPr>
          <w:rFonts w:cstheme="minorHAnsi"/>
        </w:rPr>
      </w:pPr>
    </w:p>
    <w:p w14:paraId="26A5F49A" w14:textId="47A57250" w:rsidR="00552CEB" w:rsidRPr="00552CEB" w:rsidRDefault="00552CEB" w:rsidP="00522D75">
      <w:pPr>
        <w:tabs>
          <w:tab w:val="left" w:pos="-5100"/>
        </w:tabs>
        <w:suppressAutoHyphens/>
        <w:autoSpaceDE w:val="0"/>
        <w:spacing w:after="120" w:line="240" w:lineRule="auto"/>
        <w:jc w:val="both"/>
        <w:rPr>
          <w:rFonts w:cstheme="minorHAnsi"/>
        </w:rPr>
      </w:pPr>
    </w:p>
    <w:p w14:paraId="0D2B1177" w14:textId="77777777" w:rsidR="00552CEB" w:rsidRPr="00552CEB" w:rsidRDefault="00552CEB" w:rsidP="00552CEB">
      <w:pPr>
        <w:tabs>
          <w:tab w:val="left" w:pos="-5100"/>
          <w:tab w:val="left" w:pos="158"/>
        </w:tabs>
        <w:autoSpaceDE w:val="0"/>
        <w:spacing w:after="60"/>
        <w:ind w:left="600"/>
        <w:jc w:val="both"/>
        <w:rPr>
          <w:rFonts w:eastAsia="Arial" w:cstheme="minorHAnsi"/>
        </w:rPr>
      </w:pPr>
    </w:p>
    <w:p w14:paraId="4849AEAA" w14:textId="411E810C" w:rsidR="00552CEB" w:rsidRPr="00552CEB" w:rsidRDefault="00552CEB" w:rsidP="00552CEB">
      <w:pPr>
        <w:pStyle w:val="Zkladntext"/>
        <w:tabs>
          <w:tab w:val="left" w:pos="567"/>
        </w:tabs>
        <w:jc w:val="both"/>
        <w:rPr>
          <w:rFonts w:asciiTheme="minorHAnsi" w:hAnsiTheme="minorHAnsi" w:cstheme="minorHAnsi"/>
        </w:rPr>
      </w:pPr>
      <w:r w:rsidRPr="00552CEB">
        <w:rPr>
          <w:rFonts w:asciiTheme="minorHAnsi" w:hAnsiTheme="minorHAnsi" w:cstheme="minorHAnsi"/>
          <w:sz w:val="22"/>
          <w:szCs w:val="22"/>
        </w:rPr>
        <w:t>V ……………. dne ………………</w:t>
      </w:r>
      <w:r w:rsidRPr="00552CEB">
        <w:rPr>
          <w:rFonts w:asciiTheme="minorHAnsi" w:hAnsiTheme="minorHAnsi" w:cstheme="minorHAnsi"/>
          <w:sz w:val="22"/>
          <w:szCs w:val="22"/>
        </w:rPr>
        <w:tab/>
      </w:r>
      <w:r w:rsidRPr="00552CEB">
        <w:rPr>
          <w:rFonts w:asciiTheme="minorHAnsi" w:hAnsiTheme="minorHAnsi" w:cstheme="minorHAnsi"/>
          <w:sz w:val="22"/>
          <w:szCs w:val="22"/>
        </w:rPr>
        <w:tab/>
      </w:r>
      <w:r w:rsidRPr="00552CEB">
        <w:rPr>
          <w:rFonts w:asciiTheme="minorHAnsi" w:hAnsiTheme="minorHAnsi" w:cstheme="minorHAnsi"/>
          <w:sz w:val="22"/>
          <w:szCs w:val="22"/>
        </w:rPr>
        <w:tab/>
      </w:r>
      <w:r>
        <w:rPr>
          <w:rFonts w:asciiTheme="minorHAnsi" w:hAnsiTheme="minorHAnsi" w:cstheme="minorHAnsi"/>
          <w:sz w:val="22"/>
          <w:szCs w:val="22"/>
        </w:rPr>
        <w:tab/>
      </w:r>
      <w:r w:rsidRPr="00552CEB">
        <w:rPr>
          <w:rFonts w:asciiTheme="minorHAnsi" w:hAnsiTheme="minorHAnsi" w:cstheme="minorHAnsi"/>
          <w:sz w:val="22"/>
          <w:szCs w:val="22"/>
        </w:rPr>
        <w:t xml:space="preserve">V Pržně </w:t>
      </w:r>
      <w:proofErr w:type="gramStart"/>
      <w:r w:rsidRPr="00552CEB">
        <w:rPr>
          <w:rFonts w:asciiTheme="minorHAnsi" w:hAnsiTheme="minorHAnsi" w:cstheme="minorHAnsi"/>
          <w:sz w:val="22"/>
          <w:szCs w:val="22"/>
        </w:rPr>
        <w:t xml:space="preserve">dne  </w:t>
      </w:r>
      <w:r w:rsidR="00860364">
        <w:rPr>
          <w:rFonts w:asciiTheme="minorHAnsi" w:hAnsiTheme="minorHAnsi" w:cstheme="minorHAnsi"/>
          <w:sz w:val="22"/>
          <w:szCs w:val="22"/>
        </w:rPr>
        <w:t>…</w:t>
      </w:r>
      <w:proofErr w:type="gramEnd"/>
      <w:r w:rsidR="00860364">
        <w:rPr>
          <w:rFonts w:asciiTheme="minorHAnsi" w:hAnsiTheme="minorHAnsi" w:cstheme="minorHAnsi"/>
          <w:sz w:val="22"/>
          <w:szCs w:val="22"/>
        </w:rPr>
        <w:t>…</w:t>
      </w:r>
      <w:r w:rsidRPr="00552CEB">
        <w:rPr>
          <w:rFonts w:asciiTheme="minorHAnsi" w:hAnsiTheme="minorHAnsi" w:cstheme="minorHAnsi"/>
          <w:sz w:val="22"/>
          <w:szCs w:val="22"/>
        </w:rPr>
        <w:t>……………</w:t>
      </w:r>
    </w:p>
    <w:p w14:paraId="4DBE7E95" w14:textId="77777777" w:rsidR="00552CEB" w:rsidRPr="00552CEB" w:rsidRDefault="00552CEB" w:rsidP="00552CEB">
      <w:pPr>
        <w:rPr>
          <w:rFonts w:cstheme="minorHAnsi"/>
        </w:rPr>
      </w:pPr>
    </w:p>
    <w:p w14:paraId="200AF744" w14:textId="6DB13B4A" w:rsidR="00552CEB" w:rsidRPr="00552CEB" w:rsidRDefault="00552CEB" w:rsidP="00552CEB">
      <w:pPr>
        <w:rPr>
          <w:rFonts w:cstheme="minorHAnsi"/>
          <w:sz w:val="24"/>
          <w:szCs w:val="24"/>
        </w:rPr>
      </w:pPr>
      <w:r w:rsidRPr="00552CEB">
        <w:rPr>
          <w:rFonts w:cstheme="minorHAnsi"/>
        </w:rPr>
        <w:t>Zhotovitel:</w:t>
      </w:r>
      <w:r w:rsidRPr="00552CEB">
        <w:rPr>
          <w:rFonts w:cstheme="minorHAnsi"/>
        </w:rPr>
        <w:tab/>
      </w:r>
      <w:r w:rsidRPr="00552CEB">
        <w:rPr>
          <w:rFonts w:cstheme="minorHAnsi"/>
        </w:rPr>
        <w:tab/>
      </w:r>
      <w:r w:rsidRPr="00552CEB">
        <w:rPr>
          <w:rFonts w:cstheme="minorHAnsi"/>
        </w:rPr>
        <w:tab/>
      </w:r>
      <w:r w:rsidRPr="00552CEB">
        <w:rPr>
          <w:rFonts w:cstheme="minorHAnsi"/>
        </w:rPr>
        <w:tab/>
      </w:r>
      <w:r w:rsidRPr="00552CEB">
        <w:rPr>
          <w:rFonts w:cstheme="minorHAnsi"/>
        </w:rPr>
        <w:tab/>
      </w:r>
      <w:r w:rsidRPr="00552CEB">
        <w:rPr>
          <w:rFonts w:cstheme="minorHAnsi"/>
        </w:rPr>
        <w:tab/>
        <w:t>Objednatel:</w:t>
      </w:r>
    </w:p>
    <w:p w14:paraId="5FBCBD13" w14:textId="77777777" w:rsidR="00552CEB" w:rsidRPr="00552CEB" w:rsidRDefault="00552CEB" w:rsidP="00552CEB">
      <w:pPr>
        <w:rPr>
          <w:rFonts w:cstheme="minorHAnsi"/>
        </w:rPr>
      </w:pPr>
    </w:p>
    <w:p w14:paraId="66AE65C8" w14:textId="77777777" w:rsidR="00552CEB" w:rsidRPr="00552CEB" w:rsidRDefault="00552CEB" w:rsidP="00552CEB">
      <w:pPr>
        <w:rPr>
          <w:rFonts w:cstheme="minorHAnsi"/>
        </w:rPr>
      </w:pPr>
    </w:p>
    <w:p w14:paraId="4B83885D" w14:textId="77777777" w:rsidR="00552CEB" w:rsidRPr="00552CEB" w:rsidRDefault="00552CEB" w:rsidP="00552CEB">
      <w:pPr>
        <w:rPr>
          <w:rFonts w:cstheme="minorHAnsi"/>
        </w:rPr>
      </w:pPr>
    </w:p>
    <w:p w14:paraId="10134868" w14:textId="77777777" w:rsidR="00552CEB" w:rsidRPr="00552CEB" w:rsidRDefault="00552CEB" w:rsidP="00552CEB">
      <w:pPr>
        <w:rPr>
          <w:rFonts w:cstheme="minorHAnsi"/>
        </w:rPr>
      </w:pPr>
    </w:p>
    <w:p w14:paraId="4ECD717B" w14:textId="0E9E5305" w:rsidR="00552CEB" w:rsidRPr="00552CEB" w:rsidRDefault="00552CEB" w:rsidP="00552CEB">
      <w:pPr>
        <w:pStyle w:val="Zkladntext"/>
        <w:rPr>
          <w:rFonts w:asciiTheme="minorHAnsi" w:hAnsiTheme="minorHAnsi" w:cstheme="minorHAnsi"/>
        </w:rPr>
      </w:pPr>
      <w:r w:rsidRPr="00552CEB">
        <w:rPr>
          <w:rFonts w:asciiTheme="minorHAnsi" w:hAnsiTheme="minorHAnsi" w:cstheme="minorHAnsi"/>
          <w:sz w:val="22"/>
          <w:szCs w:val="22"/>
        </w:rPr>
        <w:t>………………………………</w:t>
      </w:r>
      <w:r>
        <w:rPr>
          <w:rFonts w:asciiTheme="minorHAnsi" w:hAnsiTheme="minorHAnsi" w:cstheme="minorHAnsi"/>
          <w:sz w:val="22"/>
          <w:szCs w:val="22"/>
        </w:rPr>
        <w:t>…</w:t>
      </w:r>
      <w:r w:rsidR="009243A3">
        <w:rPr>
          <w:rFonts w:asciiTheme="minorHAnsi" w:hAnsiTheme="minorHAnsi" w:cstheme="minorHAnsi"/>
          <w:sz w:val="22"/>
          <w:szCs w:val="22"/>
        </w:rPr>
        <w:t>….</w:t>
      </w:r>
      <w:r>
        <w:rPr>
          <w:rFonts w:asciiTheme="minorHAnsi" w:hAnsiTheme="minorHAnsi" w:cstheme="minorHAnsi"/>
          <w:sz w:val="22"/>
          <w:szCs w:val="22"/>
        </w:rPr>
        <w:t>.</w:t>
      </w:r>
      <w:r w:rsidRPr="00552CEB">
        <w:rPr>
          <w:rFonts w:asciiTheme="minorHAnsi" w:hAnsiTheme="minorHAnsi" w:cstheme="minorHAnsi"/>
          <w:sz w:val="22"/>
          <w:szCs w:val="22"/>
        </w:rPr>
        <w:t>.</w:t>
      </w:r>
      <w:r w:rsidRPr="00552CEB">
        <w:rPr>
          <w:rFonts w:asciiTheme="minorHAnsi" w:hAnsiTheme="minorHAnsi" w:cstheme="minorHAnsi"/>
          <w:sz w:val="22"/>
          <w:szCs w:val="22"/>
        </w:rPr>
        <w:tab/>
      </w:r>
      <w:r w:rsidRPr="00552CEB">
        <w:rPr>
          <w:rFonts w:asciiTheme="minorHAnsi" w:hAnsiTheme="minorHAnsi" w:cstheme="minorHAnsi"/>
          <w:sz w:val="22"/>
          <w:szCs w:val="22"/>
        </w:rPr>
        <w:tab/>
      </w:r>
      <w:r w:rsidRPr="00552CEB">
        <w:rPr>
          <w:rFonts w:asciiTheme="minorHAnsi" w:hAnsiTheme="minorHAnsi" w:cstheme="minorHAnsi"/>
          <w:sz w:val="22"/>
          <w:szCs w:val="22"/>
        </w:rPr>
        <w:tab/>
      </w:r>
      <w:r w:rsidRPr="00552CEB">
        <w:rPr>
          <w:rFonts w:asciiTheme="minorHAnsi" w:hAnsiTheme="minorHAnsi" w:cstheme="minorHAnsi"/>
          <w:sz w:val="22"/>
          <w:szCs w:val="22"/>
        </w:rPr>
        <w:tab/>
      </w:r>
      <w:r>
        <w:rPr>
          <w:rFonts w:asciiTheme="minorHAnsi" w:hAnsiTheme="minorHAnsi" w:cstheme="minorHAnsi"/>
          <w:sz w:val="22"/>
          <w:szCs w:val="22"/>
        </w:rPr>
        <w:t xml:space="preserve"> </w:t>
      </w:r>
      <w:r w:rsidR="009243A3">
        <w:rPr>
          <w:rFonts w:asciiTheme="minorHAnsi" w:hAnsiTheme="minorHAnsi" w:cstheme="minorHAnsi"/>
          <w:sz w:val="22"/>
          <w:szCs w:val="22"/>
        </w:rPr>
        <w:t>..</w:t>
      </w:r>
      <w:r w:rsidRPr="00552CEB">
        <w:rPr>
          <w:rFonts w:asciiTheme="minorHAnsi" w:hAnsiTheme="minorHAnsi" w:cstheme="minorHAnsi"/>
          <w:sz w:val="22"/>
          <w:szCs w:val="22"/>
        </w:rPr>
        <w:t>.………………………….………….</w:t>
      </w:r>
    </w:p>
    <w:p w14:paraId="3A876243" w14:textId="637D26B4" w:rsidR="00552CEB" w:rsidRPr="00552CEB" w:rsidRDefault="009243A3" w:rsidP="00552CEB">
      <w:pPr>
        <w:pStyle w:val="Zkladntextodsazen31"/>
        <w:ind w:left="0"/>
        <w:rPr>
          <w:rFonts w:asciiTheme="minorHAnsi" w:hAnsiTheme="minorHAnsi" w:cstheme="minorHAnsi"/>
        </w:rPr>
      </w:pPr>
      <w:r>
        <w:rPr>
          <w:rFonts w:asciiTheme="minorHAnsi" w:hAnsiTheme="minorHAnsi" w:cstheme="minorHAnsi"/>
        </w:rPr>
        <w:t xml:space="preserve">           Peter Krška</w:t>
      </w:r>
      <w:r w:rsidR="00552CEB" w:rsidRPr="00552CEB">
        <w:rPr>
          <w:rFonts w:asciiTheme="minorHAnsi" w:hAnsiTheme="minorHAnsi" w:cstheme="minorHAnsi"/>
        </w:rPr>
        <w:tab/>
      </w:r>
      <w:r w:rsidR="00552CEB" w:rsidRPr="00552CEB">
        <w:rPr>
          <w:rFonts w:asciiTheme="minorHAnsi" w:hAnsiTheme="minorHAnsi" w:cstheme="minorHAnsi"/>
        </w:rPr>
        <w:tab/>
      </w:r>
      <w:r w:rsidR="00552CEB" w:rsidRPr="00552CEB">
        <w:rPr>
          <w:rFonts w:asciiTheme="minorHAnsi" w:hAnsiTheme="minorHAnsi" w:cstheme="minorHAnsi"/>
        </w:rPr>
        <w:tab/>
      </w:r>
      <w:r w:rsidR="00552CEB" w:rsidRPr="00552CEB">
        <w:rPr>
          <w:rFonts w:asciiTheme="minorHAnsi" w:hAnsiTheme="minorHAnsi" w:cstheme="minorHAnsi"/>
        </w:rPr>
        <w:tab/>
      </w:r>
      <w:r>
        <w:rPr>
          <w:rFonts w:asciiTheme="minorHAnsi" w:hAnsiTheme="minorHAnsi" w:cstheme="minorHAnsi"/>
        </w:rPr>
        <w:tab/>
        <w:t xml:space="preserve">         </w:t>
      </w:r>
      <w:r w:rsidR="00552CEB" w:rsidRPr="00552CEB">
        <w:rPr>
          <w:rFonts w:asciiTheme="minorHAnsi" w:hAnsiTheme="minorHAnsi" w:cstheme="minorHAnsi"/>
        </w:rPr>
        <w:t>Ing. Jan Zvoníček</w:t>
      </w:r>
    </w:p>
    <w:p w14:paraId="76D1715D" w14:textId="47A07017" w:rsidR="00552CEB" w:rsidRDefault="00552CEB" w:rsidP="00552CEB">
      <w:pPr>
        <w:rPr>
          <w:rFonts w:cstheme="minorHAnsi"/>
        </w:rPr>
      </w:pPr>
      <w:r w:rsidRPr="00552CEB">
        <w:rPr>
          <w:rFonts w:cstheme="minorHAnsi"/>
        </w:rPr>
        <w:tab/>
      </w:r>
      <w:r w:rsidRPr="00552CEB">
        <w:rPr>
          <w:rFonts w:cstheme="minorHAnsi"/>
        </w:rPr>
        <w:tab/>
      </w:r>
      <w:r w:rsidRPr="00552CEB">
        <w:rPr>
          <w:rFonts w:cstheme="minorHAnsi"/>
        </w:rPr>
        <w:tab/>
      </w:r>
      <w:r w:rsidRPr="00552CEB">
        <w:rPr>
          <w:rFonts w:cstheme="minorHAnsi"/>
        </w:rPr>
        <w:tab/>
      </w:r>
      <w:r w:rsidRPr="00552CEB">
        <w:rPr>
          <w:rFonts w:cstheme="minorHAnsi"/>
        </w:rPr>
        <w:tab/>
      </w:r>
      <w:r w:rsidRPr="00552CEB">
        <w:rPr>
          <w:rFonts w:cstheme="minorHAnsi"/>
        </w:rPr>
        <w:tab/>
      </w:r>
      <w:r w:rsidRPr="00552CEB">
        <w:rPr>
          <w:rFonts w:cstheme="minorHAnsi"/>
        </w:rPr>
        <w:tab/>
      </w:r>
      <w:r w:rsidRPr="00552CEB">
        <w:rPr>
          <w:rFonts w:cstheme="minorHAnsi"/>
        </w:rPr>
        <w:tab/>
        <w:t xml:space="preserve">    </w:t>
      </w:r>
      <w:r w:rsidR="005A0D8F">
        <w:rPr>
          <w:rFonts w:cstheme="minorHAnsi"/>
        </w:rPr>
        <w:t>ř</w:t>
      </w:r>
      <w:r w:rsidRPr="00552CEB">
        <w:rPr>
          <w:rFonts w:cstheme="minorHAnsi"/>
        </w:rPr>
        <w:t>editel</w:t>
      </w:r>
    </w:p>
    <w:p w14:paraId="0423BA82" w14:textId="77777777" w:rsidR="005A0D8F" w:rsidRDefault="005A0D8F" w:rsidP="00552CEB">
      <w:pPr>
        <w:rPr>
          <w:rFonts w:cstheme="minorHAnsi"/>
        </w:rPr>
      </w:pPr>
    </w:p>
    <w:p w14:paraId="64765E4E" w14:textId="77777777" w:rsidR="005A0D8F" w:rsidRDefault="005A0D8F" w:rsidP="00552CEB">
      <w:pPr>
        <w:rPr>
          <w:rFonts w:cstheme="minorHAnsi"/>
        </w:rPr>
      </w:pPr>
    </w:p>
    <w:p w14:paraId="7DCF8004" w14:textId="77777777" w:rsidR="005A0D8F" w:rsidRDefault="005A0D8F" w:rsidP="00552CEB">
      <w:pPr>
        <w:rPr>
          <w:rFonts w:cstheme="minorHAnsi"/>
        </w:rPr>
      </w:pPr>
    </w:p>
    <w:p w14:paraId="6D26D48D" w14:textId="77777777" w:rsidR="005A0D8F" w:rsidRDefault="005A0D8F" w:rsidP="00552CEB">
      <w:pPr>
        <w:rPr>
          <w:rFonts w:cstheme="minorHAnsi"/>
        </w:rPr>
      </w:pPr>
    </w:p>
    <w:p w14:paraId="1058848F" w14:textId="77777777" w:rsidR="005A0D8F" w:rsidRDefault="005A0D8F" w:rsidP="00552CEB">
      <w:pPr>
        <w:rPr>
          <w:rFonts w:cstheme="minorHAnsi"/>
        </w:rPr>
      </w:pPr>
    </w:p>
    <w:p w14:paraId="33795B78" w14:textId="77777777" w:rsidR="005A0D8F" w:rsidRDefault="005A0D8F" w:rsidP="00552CEB">
      <w:pPr>
        <w:rPr>
          <w:rFonts w:cstheme="minorHAnsi"/>
        </w:rPr>
      </w:pPr>
    </w:p>
    <w:p w14:paraId="6CAED2CD" w14:textId="77777777" w:rsidR="005A0D8F" w:rsidRDefault="005A0D8F" w:rsidP="00552CEB">
      <w:pPr>
        <w:rPr>
          <w:rFonts w:cstheme="minorHAnsi"/>
        </w:rPr>
      </w:pPr>
    </w:p>
    <w:p w14:paraId="0907B6CE" w14:textId="77777777" w:rsidR="005A0D8F" w:rsidRDefault="005A0D8F" w:rsidP="00552CEB">
      <w:pPr>
        <w:rPr>
          <w:rFonts w:cstheme="minorHAnsi"/>
        </w:rPr>
      </w:pPr>
    </w:p>
    <w:p w14:paraId="06354585" w14:textId="77777777" w:rsidR="005A0D8F" w:rsidRDefault="005A0D8F" w:rsidP="00552CEB">
      <w:pPr>
        <w:rPr>
          <w:rFonts w:cstheme="minorHAnsi"/>
        </w:rPr>
      </w:pPr>
    </w:p>
    <w:p w14:paraId="7CEC44B3" w14:textId="77777777" w:rsidR="005A0D8F" w:rsidRDefault="005A0D8F" w:rsidP="00552CEB">
      <w:pPr>
        <w:rPr>
          <w:rFonts w:cstheme="minorHAnsi"/>
        </w:rPr>
      </w:pPr>
    </w:p>
    <w:p w14:paraId="200AE5FA" w14:textId="77777777" w:rsidR="005A0D8F" w:rsidRDefault="005A0D8F" w:rsidP="00552CEB">
      <w:pPr>
        <w:rPr>
          <w:rFonts w:cstheme="minorHAnsi"/>
        </w:rPr>
      </w:pPr>
    </w:p>
    <w:p w14:paraId="7D90DFC0" w14:textId="77777777" w:rsidR="005A0D8F" w:rsidRDefault="005A0D8F" w:rsidP="00552CEB">
      <w:pPr>
        <w:rPr>
          <w:rFonts w:cstheme="minorHAnsi"/>
        </w:rPr>
      </w:pPr>
    </w:p>
    <w:p w14:paraId="1A4E5B2F" w14:textId="77777777" w:rsidR="005A0D8F" w:rsidRPr="00552CEB" w:rsidRDefault="005A0D8F" w:rsidP="00552CEB">
      <w:pPr>
        <w:rPr>
          <w:rFonts w:cstheme="minorHAnsi"/>
        </w:rPr>
      </w:pPr>
    </w:p>
    <w:p w14:paraId="2E997911" w14:textId="77777777" w:rsidR="00F434BD" w:rsidRDefault="00F434BD" w:rsidP="00F434BD">
      <w:r>
        <w:t>Specifikace díla</w:t>
      </w:r>
    </w:p>
    <w:p w14:paraId="50C642F6" w14:textId="77777777" w:rsidR="00F434BD" w:rsidRDefault="00F434BD" w:rsidP="00F434BD"/>
    <w:p w14:paraId="6103C3A3" w14:textId="77777777" w:rsidR="00F434BD" w:rsidRPr="00A821B1" w:rsidRDefault="00F434BD" w:rsidP="00F434BD">
      <w:pPr>
        <w:pStyle w:val="Zkladntextodsazen"/>
        <w:spacing w:before="120"/>
        <w:ind w:left="426"/>
        <w:jc w:val="both"/>
        <w:rPr>
          <w:rFonts w:ascii="Times New Roman" w:hAnsi="Times New Roman" w:cs="Times New Roman"/>
          <w:bCs/>
          <w:u w:val="single"/>
        </w:rPr>
      </w:pPr>
      <w:r>
        <w:rPr>
          <w:noProof/>
        </w:rPr>
        <w:drawing>
          <wp:inline distT="0" distB="0" distL="0" distR="0" wp14:anchorId="37FA0CE8" wp14:editId="4B3ED1EF">
            <wp:extent cx="5685183" cy="2733040"/>
            <wp:effectExtent l="0" t="0" r="0" b="0"/>
            <wp:docPr id="1172224367" name="Obrázek 1" descr="Obsah obrázku text, skica, nábytek, diagra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224367" name="Obrázek 1" descr="Obsah obrázku text, skica, nábytek, diagram&#10;&#10;Popis byl vytvořen automaticky"/>
                    <pic:cNvPicPr/>
                  </pic:nvPicPr>
                  <pic:blipFill rotWithShape="1">
                    <a:blip r:embed="rId8"/>
                    <a:srcRect r="9244"/>
                    <a:stretch/>
                  </pic:blipFill>
                  <pic:spPr bwMode="auto">
                    <a:xfrm>
                      <a:off x="0" y="0"/>
                      <a:ext cx="5685183" cy="2733040"/>
                    </a:xfrm>
                    <a:prstGeom prst="rect">
                      <a:avLst/>
                    </a:prstGeom>
                    <a:ln>
                      <a:noFill/>
                    </a:ln>
                    <a:extLst>
                      <a:ext uri="{53640926-AAD7-44D8-BBD7-CCE9431645EC}">
                        <a14:shadowObscured xmlns:a14="http://schemas.microsoft.com/office/drawing/2010/main"/>
                      </a:ext>
                    </a:extLst>
                  </pic:spPr>
                </pic:pic>
              </a:graphicData>
            </a:graphic>
          </wp:inline>
        </w:drawing>
      </w:r>
    </w:p>
    <w:p w14:paraId="6875301C" w14:textId="4408A47A" w:rsidR="00F434BD" w:rsidRPr="00363BEA" w:rsidRDefault="00F434BD" w:rsidP="00F434BD">
      <w:pPr>
        <w:pStyle w:val="Zkladntextodsazen"/>
        <w:spacing w:before="120"/>
        <w:ind w:left="426"/>
        <w:jc w:val="both"/>
        <w:rPr>
          <w:rFonts w:ascii="Times New Roman" w:hAnsi="Times New Roman" w:cs="Times New Roman"/>
          <w:bCs/>
          <w:u w:val="single"/>
        </w:rPr>
      </w:pPr>
      <w:r w:rsidRPr="00363BEA">
        <w:rPr>
          <w:rFonts w:ascii="Times New Roman" w:hAnsi="Times New Roman" w:cs="Times New Roman"/>
          <w:bCs/>
          <w:u w:val="single"/>
        </w:rPr>
        <w:t xml:space="preserve">Minimální parametry oken: </w:t>
      </w:r>
    </w:p>
    <w:p w14:paraId="72C39196" w14:textId="77777777" w:rsidR="00F434BD" w:rsidRDefault="00F434BD" w:rsidP="00F434BD">
      <w:pPr>
        <w:pStyle w:val="Zkladntextodsazen"/>
        <w:spacing w:before="120"/>
        <w:ind w:left="426"/>
        <w:jc w:val="both"/>
        <w:rPr>
          <w:rFonts w:ascii="Times New Roman" w:hAnsi="Times New Roman" w:cs="Times New Roman"/>
          <w:bCs/>
        </w:rPr>
      </w:pPr>
      <w:r>
        <w:rPr>
          <w:rFonts w:ascii="Times New Roman" w:hAnsi="Times New Roman" w:cs="Times New Roman"/>
          <w:bCs/>
        </w:rPr>
        <w:t>Materiál: plast</w:t>
      </w:r>
    </w:p>
    <w:p w14:paraId="53B52B84" w14:textId="77777777" w:rsidR="00F434BD" w:rsidRDefault="00F434BD" w:rsidP="00F434BD">
      <w:pPr>
        <w:pStyle w:val="Zkladntextodsazen"/>
        <w:spacing w:before="120"/>
        <w:ind w:left="426"/>
        <w:jc w:val="both"/>
        <w:rPr>
          <w:rFonts w:ascii="Times New Roman" w:hAnsi="Times New Roman" w:cs="Times New Roman"/>
          <w:bCs/>
        </w:rPr>
      </w:pPr>
      <w:r>
        <w:rPr>
          <w:rFonts w:ascii="Times New Roman" w:hAnsi="Times New Roman" w:cs="Times New Roman"/>
          <w:bCs/>
        </w:rPr>
        <w:t>Počet komor: 6</w:t>
      </w:r>
    </w:p>
    <w:p w14:paraId="685342E3" w14:textId="77777777" w:rsidR="00F434BD" w:rsidRDefault="00F434BD" w:rsidP="00F434BD">
      <w:pPr>
        <w:pStyle w:val="Zkladntextodsazen"/>
        <w:spacing w:before="120"/>
        <w:ind w:left="426"/>
        <w:jc w:val="both"/>
        <w:rPr>
          <w:rFonts w:ascii="Times New Roman" w:hAnsi="Times New Roman" w:cs="Times New Roman"/>
          <w:bCs/>
        </w:rPr>
      </w:pPr>
      <w:r>
        <w:rPr>
          <w:rFonts w:ascii="Times New Roman" w:hAnsi="Times New Roman" w:cs="Times New Roman"/>
          <w:bCs/>
        </w:rPr>
        <w:t>Počet těsnění: 3</w:t>
      </w:r>
    </w:p>
    <w:p w14:paraId="5D39F9CC" w14:textId="77777777" w:rsidR="00F434BD" w:rsidRDefault="00F434BD" w:rsidP="00F434BD">
      <w:pPr>
        <w:pStyle w:val="Zkladntextodsazen"/>
        <w:spacing w:before="120"/>
        <w:ind w:left="426"/>
        <w:jc w:val="both"/>
        <w:rPr>
          <w:rFonts w:ascii="Times New Roman" w:hAnsi="Times New Roman" w:cs="Times New Roman"/>
          <w:bCs/>
        </w:rPr>
      </w:pPr>
      <w:r>
        <w:rPr>
          <w:rFonts w:ascii="Times New Roman" w:hAnsi="Times New Roman" w:cs="Times New Roman"/>
          <w:bCs/>
        </w:rPr>
        <w:t>Součinitel prostupu tepla zasklením min. 0,6 W/</w:t>
      </w:r>
      <w:r w:rsidRPr="00363BEA">
        <w:rPr>
          <w:rFonts w:ascii="Times New Roman" w:hAnsi="Times New Roman" w:cs="Times New Roman"/>
          <w:bCs/>
        </w:rPr>
        <w:t>m²K</w:t>
      </w:r>
    </w:p>
    <w:p w14:paraId="1430E034" w14:textId="77777777" w:rsidR="00F434BD" w:rsidRDefault="00F434BD" w:rsidP="00F434BD">
      <w:pPr>
        <w:pStyle w:val="Zkladntextodsazen"/>
        <w:spacing w:before="120"/>
        <w:ind w:left="426"/>
        <w:jc w:val="both"/>
        <w:rPr>
          <w:rFonts w:ascii="Times New Roman" w:hAnsi="Times New Roman" w:cs="Times New Roman"/>
          <w:bCs/>
        </w:rPr>
      </w:pPr>
      <w:r>
        <w:rPr>
          <w:rFonts w:ascii="Times New Roman" w:hAnsi="Times New Roman" w:cs="Times New Roman"/>
          <w:bCs/>
        </w:rPr>
        <w:t xml:space="preserve">Profil: - </w:t>
      </w:r>
      <w:r>
        <w:rPr>
          <w:rFonts w:ascii="Times New Roman" w:hAnsi="Times New Roman" w:cs="Times New Roman"/>
          <w:bCs/>
        </w:rPr>
        <w:tab/>
        <w:t>rám min. 76 mm</w:t>
      </w:r>
    </w:p>
    <w:p w14:paraId="3215DD3E" w14:textId="77777777" w:rsidR="00F434BD" w:rsidRDefault="00F434BD" w:rsidP="00F434BD">
      <w:pPr>
        <w:pStyle w:val="Zkladntextodsazen"/>
        <w:numPr>
          <w:ilvl w:val="0"/>
          <w:numId w:val="34"/>
        </w:numPr>
        <w:spacing w:before="120" w:line="240" w:lineRule="auto"/>
        <w:jc w:val="both"/>
        <w:rPr>
          <w:rFonts w:ascii="Times New Roman" w:hAnsi="Times New Roman" w:cs="Times New Roman"/>
          <w:bCs/>
        </w:rPr>
      </w:pPr>
      <w:r>
        <w:rPr>
          <w:rFonts w:ascii="Times New Roman" w:hAnsi="Times New Roman" w:cs="Times New Roman"/>
          <w:bCs/>
        </w:rPr>
        <w:t>křídlo min. 76 mm</w:t>
      </w:r>
    </w:p>
    <w:p w14:paraId="0BD56FC4" w14:textId="77777777" w:rsidR="00F434BD" w:rsidRDefault="00F434BD" w:rsidP="00F434BD">
      <w:pPr>
        <w:pStyle w:val="Zkladntextodsazen"/>
        <w:spacing w:before="120"/>
        <w:jc w:val="both"/>
        <w:rPr>
          <w:rFonts w:ascii="Times New Roman" w:hAnsi="Times New Roman" w:cs="Times New Roman"/>
          <w:bCs/>
        </w:rPr>
      </w:pPr>
      <w:r>
        <w:rPr>
          <w:rFonts w:ascii="Times New Roman" w:hAnsi="Times New Roman" w:cs="Times New Roman"/>
          <w:bCs/>
        </w:rPr>
        <w:t>Kování se zamykáním na jednotný klíč, barva bronz</w:t>
      </w:r>
    </w:p>
    <w:p w14:paraId="162D5652" w14:textId="77777777" w:rsidR="00F434BD" w:rsidRPr="00853DC1" w:rsidRDefault="00F434BD" w:rsidP="00F434BD">
      <w:pPr>
        <w:pStyle w:val="Zkladntextodsazen"/>
        <w:spacing w:before="120"/>
        <w:jc w:val="both"/>
        <w:rPr>
          <w:rFonts w:ascii="Times New Roman" w:hAnsi="Times New Roman" w:cs="Times New Roman"/>
          <w:bCs/>
        </w:rPr>
      </w:pPr>
      <w:r w:rsidRPr="00853DC1">
        <w:rPr>
          <w:rFonts w:ascii="Times New Roman" w:hAnsi="Times New Roman" w:cs="Times New Roman"/>
          <w:bCs/>
        </w:rPr>
        <w:t>Žaluzie specifikace:</w:t>
      </w:r>
      <w:r>
        <w:rPr>
          <w:rFonts w:ascii="Times New Roman" w:hAnsi="Times New Roman" w:cs="Times New Roman"/>
          <w:bCs/>
        </w:rPr>
        <w:t xml:space="preserve"> </w:t>
      </w:r>
      <w:r>
        <w:rPr>
          <w:rFonts w:ascii="Times New Roman" w:hAnsi="Times New Roman" w:cs="Times New Roman"/>
          <w:bCs/>
        </w:rPr>
        <w:tab/>
      </w:r>
      <w:proofErr w:type="gramStart"/>
      <w:r>
        <w:rPr>
          <w:rFonts w:ascii="Times New Roman" w:hAnsi="Times New Roman" w:cs="Times New Roman"/>
          <w:bCs/>
        </w:rPr>
        <w:t xml:space="preserve">- </w:t>
      </w:r>
      <w:r w:rsidRPr="00853DC1">
        <w:rPr>
          <w:rFonts w:ascii="Times New Roman" w:hAnsi="Times New Roman" w:cs="Times New Roman"/>
          <w:b/>
          <w:bCs/>
        </w:rPr>
        <w:t xml:space="preserve"> </w:t>
      </w:r>
      <w:r w:rsidRPr="00853DC1">
        <w:rPr>
          <w:rFonts w:ascii="Times New Roman" w:hAnsi="Times New Roman" w:cs="Times New Roman"/>
          <w:bCs/>
        </w:rPr>
        <w:t>horizontální</w:t>
      </w:r>
      <w:proofErr w:type="gramEnd"/>
      <w:r w:rsidRPr="00853DC1">
        <w:rPr>
          <w:rFonts w:ascii="Times New Roman" w:hAnsi="Times New Roman" w:cs="Times New Roman"/>
          <w:bCs/>
        </w:rPr>
        <w:t xml:space="preserve"> řetízkové žaluzie </w:t>
      </w:r>
      <w:proofErr w:type="spellStart"/>
      <w:r w:rsidRPr="00853DC1">
        <w:rPr>
          <w:rFonts w:ascii="Times New Roman" w:hAnsi="Times New Roman" w:cs="Times New Roman"/>
          <w:bCs/>
        </w:rPr>
        <w:t>celostínicí</w:t>
      </w:r>
      <w:proofErr w:type="spellEnd"/>
      <w:r w:rsidRPr="00853DC1">
        <w:rPr>
          <w:rFonts w:ascii="Times New Roman" w:hAnsi="Times New Roman" w:cs="Times New Roman"/>
          <w:bCs/>
        </w:rPr>
        <w:t>,</w:t>
      </w:r>
    </w:p>
    <w:p w14:paraId="64555065" w14:textId="77777777" w:rsidR="00F434BD" w:rsidRPr="00853DC1" w:rsidRDefault="00F434BD" w:rsidP="00F434BD">
      <w:pPr>
        <w:pStyle w:val="Zkladntextodsazen"/>
        <w:spacing w:before="120"/>
        <w:ind w:left="2268" w:hanging="80"/>
        <w:jc w:val="both"/>
        <w:rPr>
          <w:rFonts w:ascii="Times New Roman" w:hAnsi="Times New Roman" w:cs="Times New Roman"/>
          <w:bCs/>
        </w:rPr>
      </w:pPr>
      <w:r w:rsidRPr="00853DC1">
        <w:rPr>
          <w:rFonts w:ascii="Times New Roman" w:hAnsi="Times New Roman" w:cs="Times New Roman"/>
          <w:bCs/>
        </w:rPr>
        <w:t xml:space="preserve">- barva horního nosníku </w:t>
      </w:r>
      <w:r>
        <w:rPr>
          <w:rFonts w:ascii="Times New Roman" w:hAnsi="Times New Roman" w:cs="Times New Roman"/>
          <w:bCs/>
        </w:rPr>
        <w:t xml:space="preserve">bude </w:t>
      </w:r>
      <w:r w:rsidRPr="00853DC1">
        <w:rPr>
          <w:rFonts w:ascii="Times New Roman" w:hAnsi="Times New Roman" w:cs="Times New Roman"/>
          <w:bCs/>
        </w:rPr>
        <w:t xml:space="preserve">vybrána dle standartního vzorníku </w:t>
      </w:r>
      <w:proofErr w:type="spellStart"/>
      <w:r w:rsidRPr="00853DC1">
        <w:rPr>
          <w:rFonts w:ascii="Times New Roman" w:hAnsi="Times New Roman" w:cs="Times New Roman"/>
          <w:bCs/>
        </w:rPr>
        <w:t>ral</w:t>
      </w:r>
      <w:proofErr w:type="spellEnd"/>
      <w:r w:rsidRPr="00853DC1">
        <w:rPr>
          <w:rFonts w:ascii="Times New Roman" w:hAnsi="Times New Roman" w:cs="Times New Roman"/>
          <w:bCs/>
        </w:rPr>
        <w:t>, hliníkové lamely dle předloženého standartního vzorníku</w:t>
      </w:r>
      <w:r w:rsidRPr="00853DC1">
        <w:rPr>
          <w:rFonts w:ascii="Times New Roman" w:hAnsi="Times New Roman" w:cs="Times New Roman"/>
          <w:b/>
          <w:bCs/>
        </w:rPr>
        <w:t>.</w:t>
      </w:r>
      <w:r w:rsidRPr="00853DC1">
        <w:rPr>
          <w:rFonts w:ascii="Times New Roman" w:hAnsi="Times New Roman" w:cs="Times New Roman"/>
          <w:bCs/>
        </w:rPr>
        <w:t xml:space="preserve">  </w:t>
      </w:r>
    </w:p>
    <w:p w14:paraId="5335E3F3" w14:textId="50871A30" w:rsidR="002429EC" w:rsidRDefault="002429EC" w:rsidP="00D543B5">
      <w:pPr>
        <w:pStyle w:val="Podnadpis"/>
        <w:spacing w:after="120"/>
        <w:jc w:val="left"/>
        <w:rPr>
          <w:rFonts w:asciiTheme="minorHAnsi" w:hAnsiTheme="minorHAnsi" w:cstheme="minorHAnsi"/>
        </w:rPr>
      </w:pPr>
    </w:p>
    <w:p w14:paraId="6CE3FFDC" w14:textId="77777777" w:rsidR="00F434BD" w:rsidRDefault="00F434BD" w:rsidP="00D543B5">
      <w:pPr>
        <w:pStyle w:val="Podnadpis"/>
        <w:spacing w:after="120"/>
        <w:jc w:val="left"/>
        <w:rPr>
          <w:rFonts w:asciiTheme="minorHAnsi" w:hAnsiTheme="minorHAnsi" w:cstheme="minorHAnsi"/>
        </w:rPr>
      </w:pPr>
    </w:p>
    <w:p w14:paraId="5C126377" w14:textId="77777777" w:rsidR="00F434BD" w:rsidRDefault="00F434BD" w:rsidP="00D543B5">
      <w:pPr>
        <w:pStyle w:val="Podnadpis"/>
        <w:spacing w:after="120"/>
        <w:jc w:val="left"/>
        <w:rPr>
          <w:rFonts w:asciiTheme="minorHAnsi" w:hAnsiTheme="minorHAnsi" w:cstheme="minorHAnsi"/>
        </w:rPr>
      </w:pPr>
    </w:p>
    <w:p w14:paraId="3D514DBE" w14:textId="77777777" w:rsidR="00F434BD" w:rsidRDefault="00F434BD" w:rsidP="00D543B5">
      <w:pPr>
        <w:pStyle w:val="Podnadpis"/>
        <w:spacing w:after="120"/>
        <w:jc w:val="left"/>
        <w:rPr>
          <w:rFonts w:asciiTheme="minorHAnsi" w:hAnsiTheme="minorHAnsi" w:cstheme="minorHAnsi"/>
        </w:rPr>
      </w:pPr>
    </w:p>
    <w:p w14:paraId="363C8F4A" w14:textId="77777777" w:rsidR="00F434BD" w:rsidRDefault="00F434BD" w:rsidP="00D543B5">
      <w:pPr>
        <w:pStyle w:val="Podnadpis"/>
        <w:spacing w:after="120"/>
        <w:jc w:val="left"/>
        <w:rPr>
          <w:rFonts w:asciiTheme="minorHAnsi" w:hAnsiTheme="minorHAnsi" w:cstheme="minorHAnsi"/>
        </w:rPr>
      </w:pPr>
    </w:p>
    <w:p w14:paraId="7BB40C39" w14:textId="77777777" w:rsidR="00F434BD" w:rsidRDefault="00F434BD" w:rsidP="00D543B5">
      <w:pPr>
        <w:pStyle w:val="Podnadpis"/>
        <w:spacing w:after="120"/>
        <w:jc w:val="left"/>
        <w:rPr>
          <w:rFonts w:asciiTheme="minorHAnsi" w:hAnsiTheme="minorHAnsi" w:cstheme="minorHAnsi"/>
        </w:rPr>
      </w:pPr>
    </w:p>
    <w:p w14:paraId="23512612" w14:textId="77777777" w:rsidR="00F434BD" w:rsidRDefault="00F434BD" w:rsidP="00D543B5">
      <w:pPr>
        <w:pStyle w:val="Podnadpis"/>
        <w:spacing w:after="120"/>
        <w:jc w:val="left"/>
        <w:rPr>
          <w:rFonts w:asciiTheme="minorHAnsi" w:hAnsiTheme="minorHAnsi" w:cstheme="minorHAnsi"/>
        </w:rPr>
      </w:pPr>
    </w:p>
    <w:p w14:paraId="377724A7" w14:textId="77777777" w:rsidR="00F434BD" w:rsidRDefault="00F434BD" w:rsidP="00D543B5">
      <w:pPr>
        <w:pStyle w:val="Podnadpis"/>
        <w:spacing w:after="120"/>
        <w:jc w:val="left"/>
        <w:rPr>
          <w:rFonts w:asciiTheme="minorHAnsi" w:hAnsiTheme="minorHAnsi" w:cstheme="minorHAnsi"/>
        </w:rPr>
      </w:pPr>
    </w:p>
    <w:tbl>
      <w:tblPr>
        <w:tblW w:w="10246" w:type="dxa"/>
        <w:tblInd w:w="-567" w:type="dxa"/>
        <w:tblCellMar>
          <w:left w:w="70" w:type="dxa"/>
          <w:right w:w="70" w:type="dxa"/>
        </w:tblCellMar>
        <w:tblLook w:val="04A0" w:firstRow="1" w:lastRow="0" w:firstColumn="1" w:lastColumn="0" w:noHBand="0" w:noVBand="1"/>
      </w:tblPr>
      <w:tblGrid>
        <w:gridCol w:w="658"/>
        <w:gridCol w:w="3948"/>
        <w:gridCol w:w="979"/>
        <w:gridCol w:w="1572"/>
        <w:gridCol w:w="1956"/>
        <w:gridCol w:w="1133"/>
      </w:tblGrid>
      <w:tr w:rsidR="00F434BD" w:rsidRPr="00F434BD" w14:paraId="3FE77310" w14:textId="77777777" w:rsidTr="00F434BD">
        <w:trPr>
          <w:trHeight w:val="286"/>
        </w:trPr>
        <w:tc>
          <w:tcPr>
            <w:tcW w:w="658" w:type="dxa"/>
            <w:tcBorders>
              <w:top w:val="nil"/>
              <w:left w:val="nil"/>
              <w:bottom w:val="nil"/>
              <w:right w:val="nil"/>
            </w:tcBorders>
            <w:shd w:val="clear" w:color="auto" w:fill="auto"/>
            <w:noWrap/>
            <w:vAlign w:val="bottom"/>
            <w:hideMark/>
          </w:tcPr>
          <w:p w14:paraId="5E6F89A3" w14:textId="77777777" w:rsidR="00F434BD" w:rsidRPr="00F434BD" w:rsidRDefault="00F434BD" w:rsidP="00F434BD">
            <w:pPr>
              <w:spacing w:after="0" w:line="240" w:lineRule="auto"/>
              <w:rPr>
                <w:rFonts w:ascii="Times New Roman" w:eastAsia="Times New Roman" w:hAnsi="Times New Roman" w:cs="Times New Roman"/>
                <w:sz w:val="24"/>
                <w:szCs w:val="24"/>
                <w:lang w:eastAsia="cs-CZ"/>
              </w:rPr>
            </w:pPr>
          </w:p>
        </w:tc>
        <w:tc>
          <w:tcPr>
            <w:tcW w:w="3948" w:type="dxa"/>
            <w:tcBorders>
              <w:top w:val="nil"/>
              <w:left w:val="nil"/>
              <w:bottom w:val="nil"/>
              <w:right w:val="nil"/>
            </w:tcBorders>
            <w:shd w:val="clear" w:color="auto" w:fill="auto"/>
            <w:noWrap/>
            <w:vAlign w:val="bottom"/>
            <w:hideMark/>
          </w:tcPr>
          <w:p w14:paraId="78000A54"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c>
          <w:tcPr>
            <w:tcW w:w="979" w:type="dxa"/>
            <w:tcBorders>
              <w:top w:val="nil"/>
              <w:left w:val="nil"/>
              <w:bottom w:val="nil"/>
              <w:right w:val="nil"/>
            </w:tcBorders>
            <w:shd w:val="clear" w:color="auto" w:fill="auto"/>
            <w:noWrap/>
            <w:vAlign w:val="bottom"/>
            <w:hideMark/>
          </w:tcPr>
          <w:p w14:paraId="349929BC"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c>
          <w:tcPr>
            <w:tcW w:w="1572" w:type="dxa"/>
            <w:tcBorders>
              <w:top w:val="nil"/>
              <w:left w:val="nil"/>
              <w:bottom w:val="nil"/>
              <w:right w:val="nil"/>
            </w:tcBorders>
            <w:shd w:val="clear" w:color="auto" w:fill="auto"/>
            <w:noWrap/>
            <w:vAlign w:val="bottom"/>
            <w:hideMark/>
          </w:tcPr>
          <w:p w14:paraId="72E2D674"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c>
          <w:tcPr>
            <w:tcW w:w="1956" w:type="dxa"/>
            <w:tcBorders>
              <w:top w:val="nil"/>
              <w:left w:val="nil"/>
              <w:bottom w:val="nil"/>
              <w:right w:val="nil"/>
            </w:tcBorders>
            <w:shd w:val="clear" w:color="auto" w:fill="auto"/>
            <w:noWrap/>
            <w:vAlign w:val="bottom"/>
            <w:hideMark/>
          </w:tcPr>
          <w:p w14:paraId="034A1316"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c>
          <w:tcPr>
            <w:tcW w:w="1133" w:type="dxa"/>
            <w:tcBorders>
              <w:top w:val="nil"/>
              <w:left w:val="nil"/>
              <w:bottom w:val="nil"/>
              <w:right w:val="nil"/>
            </w:tcBorders>
            <w:shd w:val="clear" w:color="auto" w:fill="auto"/>
            <w:noWrap/>
            <w:vAlign w:val="bottom"/>
            <w:hideMark/>
          </w:tcPr>
          <w:p w14:paraId="4BCAD8AE"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Příloha č. 1</w:t>
            </w:r>
          </w:p>
        </w:tc>
      </w:tr>
      <w:tr w:rsidR="00F434BD" w:rsidRPr="00F434BD" w14:paraId="698AEF34" w14:textId="77777777" w:rsidTr="00F434BD">
        <w:trPr>
          <w:trHeight w:val="329"/>
        </w:trPr>
        <w:tc>
          <w:tcPr>
            <w:tcW w:w="46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361437"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Obchodní firma – název:</w:t>
            </w:r>
          </w:p>
        </w:tc>
        <w:tc>
          <w:tcPr>
            <w:tcW w:w="564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EB24EEF" w14:textId="77777777" w:rsidR="00F434BD" w:rsidRPr="00F434BD" w:rsidRDefault="00F434BD" w:rsidP="00F434BD">
            <w:pPr>
              <w:spacing w:after="0" w:line="240" w:lineRule="auto"/>
              <w:jc w:val="center"/>
              <w:rPr>
                <w:rFonts w:ascii="Calibri" w:eastAsia="Times New Roman" w:hAnsi="Calibri" w:cs="Calibri"/>
                <w:color w:val="000000"/>
                <w:lang w:eastAsia="cs-CZ"/>
              </w:rPr>
            </w:pPr>
            <w:r w:rsidRPr="00F434BD">
              <w:rPr>
                <w:rFonts w:ascii="Calibri" w:eastAsia="Times New Roman" w:hAnsi="Calibri" w:cs="Calibri"/>
                <w:color w:val="000000"/>
                <w:lang w:eastAsia="cs-CZ"/>
              </w:rPr>
              <w:t>Fin-stal s.r.o.</w:t>
            </w:r>
          </w:p>
        </w:tc>
      </w:tr>
      <w:tr w:rsidR="00F434BD" w:rsidRPr="00F434BD" w14:paraId="02120FAE" w14:textId="77777777" w:rsidTr="00F434BD">
        <w:trPr>
          <w:trHeight w:val="329"/>
        </w:trPr>
        <w:tc>
          <w:tcPr>
            <w:tcW w:w="46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078991"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Sídlo – adresa:</w:t>
            </w:r>
          </w:p>
        </w:tc>
        <w:tc>
          <w:tcPr>
            <w:tcW w:w="564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63533D3" w14:textId="77777777" w:rsidR="00F434BD" w:rsidRPr="00F434BD" w:rsidRDefault="00F434BD" w:rsidP="00F434BD">
            <w:pPr>
              <w:spacing w:after="0" w:line="240" w:lineRule="auto"/>
              <w:jc w:val="center"/>
              <w:rPr>
                <w:rFonts w:ascii="Calibri" w:eastAsia="Times New Roman" w:hAnsi="Calibri" w:cs="Calibri"/>
                <w:color w:val="000000"/>
                <w:lang w:eastAsia="cs-CZ"/>
              </w:rPr>
            </w:pPr>
            <w:r w:rsidRPr="00F434BD">
              <w:rPr>
                <w:rFonts w:ascii="Calibri" w:eastAsia="Times New Roman" w:hAnsi="Calibri" w:cs="Calibri"/>
                <w:color w:val="000000"/>
                <w:lang w:eastAsia="cs-CZ"/>
              </w:rPr>
              <w:t>Lučina č.p. 6, 739 39</w:t>
            </w:r>
          </w:p>
        </w:tc>
      </w:tr>
      <w:tr w:rsidR="00F434BD" w:rsidRPr="00F434BD" w14:paraId="355F6BDA" w14:textId="77777777" w:rsidTr="00F434BD">
        <w:trPr>
          <w:trHeight w:val="329"/>
        </w:trPr>
        <w:tc>
          <w:tcPr>
            <w:tcW w:w="46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F03A84"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Statutární orgán:</w:t>
            </w:r>
          </w:p>
        </w:tc>
        <w:tc>
          <w:tcPr>
            <w:tcW w:w="564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0018530" w14:textId="77777777" w:rsidR="00F434BD" w:rsidRPr="00F434BD" w:rsidRDefault="00F434BD" w:rsidP="00F434BD">
            <w:pPr>
              <w:spacing w:after="0" w:line="240" w:lineRule="auto"/>
              <w:jc w:val="center"/>
              <w:rPr>
                <w:rFonts w:ascii="Calibri" w:eastAsia="Times New Roman" w:hAnsi="Calibri" w:cs="Calibri"/>
                <w:color w:val="000000"/>
                <w:lang w:eastAsia="cs-CZ"/>
              </w:rPr>
            </w:pPr>
            <w:r w:rsidRPr="00F434BD">
              <w:rPr>
                <w:rFonts w:ascii="Calibri" w:eastAsia="Times New Roman" w:hAnsi="Calibri" w:cs="Calibri"/>
                <w:color w:val="000000"/>
                <w:lang w:eastAsia="cs-CZ"/>
              </w:rPr>
              <w:t>Peter Krška</w:t>
            </w:r>
          </w:p>
        </w:tc>
      </w:tr>
      <w:tr w:rsidR="00F434BD" w:rsidRPr="00F434BD" w14:paraId="77E3B96D" w14:textId="77777777" w:rsidTr="00F434BD">
        <w:trPr>
          <w:trHeight w:val="329"/>
        </w:trPr>
        <w:tc>
          <w:tcPr>
            <w:tcW w:w="46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8B96A8E"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IČO:</w:t>
            </w:r>
          </w:p>
        </w:tc>
        <w:tc>
          <w:tcPr>
            <w:tcW w:w="564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C3993B0" w14:textId="77777777" w:rsidR="00F434BD" w:rsidRPr="00F434BD" w:rsidRDefault="00F434BD" w:rsidP="00F434BD">
            <w:pPr>
              <w:spacing w:after="0" w:line="240" w:lineRule="auto"/>
              <w:jc w:val="center"/>
              <w:rPr>
                <w:rFonts w:ascii="Calibri" w:eastAsia="Times New Roman" w:hAnsi="Calibri" w:cs="Calibri"/>
                <w:color w:val="000000"/>
                <w:lang w:eastAsia="cs-CZ"/>
              </w:rPr>
            </w:pPr>
            <w:r w:rsidRPr="00F434BD">
              <w:rPr>
                <w:rFonts w:ascii="Calibri" w:eastAsia="Times New Roman" w:hAnsi="Calibri" w:cs="Calibri"/>
                <w:color w:val="000000"/>
                <w:lang w:eastAsia="cs-CZ"/>
              </w:rPr>
              <w:t>26881853</w:t>
            </w:r>
          </w:p>
        </w:tc>
      </w:tr>
      <w:tr w:rsidR="00F434BD" w:rsidRPr="00F434BD" w14:paraId="1855CA25" w14:textId="77777777" w:rsidTr="00F434BD">
        <w:trPr>
          <w:trHeight w:val="329"/>
        </w:trPr>
        <w:tc>
          <w:tcPr>
            <w:tcW w:w="46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4D796A"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DIČ:</w:t>
            </w:r>
          </w:p>
        </w:tc>
        <w:tc>
          <w:tcPr>
            <w:tcW w:w="564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537CA3A" w14:textId="77777777" w:rsidR="00F434BD" w:rsidRPr="00F434BD" w:rsidRDefault="00F434BD" w:rsidP="00F434BD">
            <w:pPr>
              <w:spacing w:after="0" w:line="240" w:lineRule="auto"/>
              <w:jc w:val="center"/>
              <w:rPr>
                <w:rFonts w:ascii="Calibri" w:eastAsia="Times New Roman" w:hAnsi="Calibri" w:cs="Calibri"/>
                <w:color w:val="000000"/>
                <w:lang w:eastAsia="cs-CZ"/>
              </w:rPr>
            </w:pPr>
            <w:r w:rsidRPr="00F434BD">
              <w:rPr>
                <w:rFonts w:ascii="Calibri" w:eastAsia="Times New Roman" w:hAnsi="Calibri" w:cs="Calibri"/>
                <w:color w:val="000000"/>
                <w:lang w:eastAsia="cs-CZ"/>
              </w:rPr>
              <w:t>CZ26881853</w:t>
            </w:r>
          </w:p>
        </w:tc>
      </w:tr>
      <w:tr w:rsidR="00F434BD" w:rsidRPr="00F434BD" w14:paraId="1634D705" w14:textId="77777777" w:rsidTr="00F434BD">
        <w:trPr>
          <w:trHeight w:val="286"/>
        </w:trPr>
        <w:tc>
          <w:tcPr>
            <w:tcW w:w="658" w:type="dxa"/>
            <w:tcBorders>
              <w:top w:val="nil"/>
              <w:left w:val="nil"/>
              <w:bottom w:val="nil"/>
              <w:right w:val="nil"/>
            </w:tcBorders>
            <w:shd w:val="clear" w:color="auto" w:fill="auto"/>
            <w:noWrap/>
            <w:vAlign w:val="bottom"/>
            <w:hideMark/>
          </w:tcPr>
          <w:p w14:paraId="2E38B453" w14:textId="77777777" w:rsidR="00F434BD" w:rsidRPr="00F434BD" w:rsidRDefault="00F434BD" w:rsidP="00F434BD">
            <w:pPr>
              <w:spacing w:after="0" w:line="240" w:lineRule="auto"/>
              <w:jc w:val="center"/>
              <w:rPr>
                <w:rFonts w:ascii="Calibri" w:eastAsia="Times New Roman" w:hAnsi="Calibri" w:cs="Calibri"/>
                <w:color w:val="000000"/>
                <w:lang w:eastAsia="cs-CZ"/>
              </w:rPr>
            </w:pPr>
          </w:p>
        </w:tc>
        <w:tc>
          <w:tcPr>
            <w:tcW w:w="3948" w:type="dxa"/>
            <w:tcBorders>
              <w:top w:val="nil"/>
              <w:left w:val="nil"/>
              <w:bottom w:val="nil"/>
              <w:right w:val="nil"/>
            </w:tcBorders>
            <w:shd w:val="clear" w:color="auto" w:fill="auto"/>
            <w:noWrap/>
            <w:vAlign w:val="bottom"/>
            <w:hideMark/>
          </w:tcPr>
          <w:p w14:paraId="506AA78C"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c>
          <w:tcPr>
            <w:tcW w:w="979" w:type="dxa"/>
            <w:tcBorders>
              <w:top w:val="nil"/>
              <w:left w:val="nil"/>
              <w:bottom w:val="nil"/>
              <w:right w:val="nil"/>
            </w:tcBorders>
            <w:shd w:val="clear" w:color="auto" w:fill="auto"/>
            <w:noWrap/>
            <w:vAlign w:val="bottom"/>
            <w:hideMark/>
          </w:tcPr>
          <w:p w14:paraId="26AA8612"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c>
          <w:tcPr>
            <w:tcW w:w="1572" w:type="dxa"/>
            <w:tcBorders>
              <w:top w:val="nil"/>
              <w:left w:val="nil"/>
              <w:bottom w:val="nil"/>
              <w:right w:val="nil"/>
            </w:tcBorders>
            <w:shd w:val="clear" w:color="auto" w:fill="auto"/>
            <w:noWrap/>
            <w:vAlign w:val="bottom"/>
            <w:hideMark/>
          </w:tcPr>
          <w:p w14:paraId="76E61CB4"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c>
          <w:tcPr>
            <w:tcW w:w="1956" w:type="dxa"/>
            <w:tcBorders>
              <w:top w:val="nil"/>
              <w:left w:val="nil"/>
              <w:bottom w:val="nil"/>
              <w:right w:val="nil"/>
            </w:tcBorders>
            <w:shd w:val="clear" w:color="auto" w:fill="auto"/>
            <w:noWrap/>
            <w:vAlign w:val="bottom"/>
            <w:hideMark/>
          </w:tcPr>
          <w:p w14:paraId="74E8201F"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c>
          <w:tcPr>
            <w:tcW w:w="1133" w:type="dxa"/>
            <w:tcBorders>
              <w:top w:val="nil"/>
              <w:left w:val="nil"/>
              <w:bottom w:val="nil"/>
              <w:right w:val="nil"/>
            </w:tcBorders>
            <w:shd w:val="clear" w:color="auto" w:fill="auto"/>
            <w:noWrap/>
            <w:vAlign w:val="bottom"/>
            <w:hideMark/>
          </w:tcPr>
          <w:p w14:paraId="0825337C"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r>
      <w:tr w:rsidR="00F434BD" w:rsidRPr="00F434BD" w14:paraId="036F19B6" w14:textId="77777777" w:rsidTr="00F434BD">
        <w:trPr>
          <w:trHeight w:val="286"/>
        </w:trPr>
        <w:tc>
          <w:tcPr>
            <w:tcW w:w="658" w:type="dxa"/>
            <w:tcBorders>
              <w:top w:val="nil"/>
              <w:left w:val="nil"/>
              <w:bottom w:val="nil"/>
              <w:right w:val="nil"/>
            </w:tcBorders>
            <w:shd w:val="clear" w:color="auto" w:fill="auto"/>
            <w:noWrap/>
            <w:vAlign w:val="bottom"/>
            <w:hideMark/>
          </w:tcPr>
          <w:p w14:paraId="04298C6C"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c>
          <w:tcPr>
            <w:tcW w:w="3948" w:type="dxa"/>
            <w:tcBorders>
              <w:top w:val="nil"/>
              <w:left w:val="nil"/>
              <w:bottom w:val="nil"/>
              <w:right w:val="nil"/>
            </w:tcBorders>
            <w:shd w:val="clear" w:color="auto" w:fill="auto"/>
            <w:noWrap/>
            <w:vAlign w:val="bottom"/>
            <w:hideMark/>
          </w:tcPr>
          <w:p w14:paraId="48FCC827"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c>
          <w:tcPr>
            <w:tcW w:w="979" w:type="dxa"/>
            <w:tcBorders>
              <w:top w:val="nil"/>
              <w:left w:val="nil"/>
              <w:bottom w:val="nil"/>
              <w:right w:val="nil"/>
            </w:tcBorders>
            <w:shd w:val="clear" w:color="auto" w:fill="auto"/>
            <w:noWrap/>
            <w:vAlign w:val="bottom"/>
            <w:hideMark/>
          </w:tcPr>
          <w:p w14:paraId="24974D7F"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c>
          <w:tcPr>
            <w:tcW w:w="1572" w:type="dxa"/>
            <w:tcBorders>
              <w:top w:val="nil"/>
              <w:left w:val="nil"/>
              <w:bottom w:val="nil"/>
              <w:right w:val="nil"/>
            </w:tcBorders>
            <w:shd w:val="clear" w:color="auto" w:fill="auto"/>
            <w:noWrap/>
            <w:vAlign w:val="bottom"/>
            <w:hideMark/>
          </w:tcPr>
          <w:p w14:paraId="5B84C5FF"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c>
          <w:tcPr>
            <w:tcW w:w="1956" w:type="dxa"/>
            <w:tcBorders>
              <w:top w:val="nil"/>
              <w:left w:val="nil"/>
              <w:bottom w:val="nil"/>
              <w:right w:val="nil"/>
            </w:tcBorders>
            <w:shd w:val="clear" w:color="auto" w:fill="auto"/>
            <w:noWrap/>
            <w:vAlign w:val="bottom"/>
            <w:hideMark/>
          </w:tcPr>
          <w:p w14:paraId="0FAC9EB5"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c>
          <w:tcPr>
            <w:tcW w:w="1133" w:type="dxa"/>
            <w:tcBorders>
              <w:top w:val="nil"/>
              <w:left w:val="nil"/>
              <w:bottom w:val="nil"/>
              <w:right w:val="nil"/>
            </w:tcBorders>
            <w:shd w:val="clear" w:color="auto" w:fill="auto"/>
            <w:noWrap/>
            <w:vAlign w:val="bottom"/>
            <w:hideMark/>
          </w:tcPr>
          <w:p w14:paraId="6C513BC6"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r>
      <w:tr w:rsidR="00F434BD" w:rsidRPr="00F434BD" w14:paraId="5C430FA8" w14:textId="77777777" w:rsidTr="00F434BD">
        <w:trPr>
          <w:trHeight w:val="286"/>
        </w:trPr>
        <w:tc>
          <w:tcPr>
            <w:tcW w:w="658" w:type="dxa"/>
            <w:tcBorders>
              <w:top w:val="nil"/>
              <w:left w:val="nil"/>
              <w:bottom w:val="nil"/>
              <w:right w:val="nil"/>
            </w:tcBorders>
            <w:shd w:val="clear" w:color="auto" w:fill="auto"/>
            <w:noWrap/>
            <w:vAlign w:val="bottom"/>
            <w:hideMark/>
          </w:tcPr>
          <w:p w14:paraId="583A1B7B"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c>
          <w:tcPr>
            <w:tcW w:w="3948" w:type="dxa"/>
            <w:tcBorders>
              <w:top w:val="nil"/>
              <w:left w:val="nil"/>
              <w:bottom w:val="nil"/>
              <w:right w:val="nil"/>
            </w:tcBorders>
            <w:shd w:val="clear" w:color="auto" w:fill="auto"/>
            <w:noWrap/>
            <w:vAlign w:val="bottom"/>
            <w:hideMark/>
          </w:tcPr>
          <w:p w14:paraId="483D18A5"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c>
          <w:tcPr>
            <w:tcW w:w="979" w:type="dxa"/>
            <w:tcBorders>
              <w:top w:val="nil"/>
              <w:left w:val="nil"/>
              <w:bottom w:val="nil"/>
              <w:right w:val="nil"/>
            </w:tcBorders>
            <w:shd w:val="clear" w:color="auto" w:fill="auto"/>
            <w:noWrap/>
            <w:vAlign w:val="bottom"/>
            <w:hideMark/>
          </w:tcPr>
          <w:p w14:paraId="6AE75F69"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c>
          <w:tcPr>
            <w:tcW w:w="1572" w:type="dxa"/>
            <w:tcBorders>
              <w:top w:val="nil"/>
              <w:left w:val="nil"/>
              <w:bottom w:val="nil"/>
              <w:right w:val="nil"/>
            </w:tcBorders>
            <w:shd w:val="clear" w:color="auto" w:fill="auto"/>
            <w:noWrap/>
            <w:vAlign w:val="bottom"/>
            <w:hideMark/>
          </w:tcPr>
          <w:p w14:paraId="49442772"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c>
          <w:tcPr>
            <w:tcW w:w="1956" w:type="dxa"/>
            <w:tcBorders>
              <w:top w:val="nil"/>
              <w:left w:val="nil"/>
              <w:bottom w:val="nil"/>
              <w:right w:val="nil"/>
            </w:tcBorders>
            <w:shd w:val="clear" w:color="auto" w:fill="auto"/>
            <w:noWrap/>
            <w:vAlign w:val="bottom"/>
            <w:hideMark/>
          </w:tcPr>
          <w:p w14:paraId="56AA1442"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c>
          <w:tcPr>
            <w:tcW w:w="1133" w:type="dxa"/>
            <w:tcBorders>
              <w:top w:val="nil"/>
              <w:left w:val="nil"/>
              <w:bottom w:val="nil"/>
              <w:right w:val="nil"/>
            </w:tcBorders>
            <w:shd w:val="clear" w:color="auto" w:fill="auto"/>
            <w:noWrap/>
            <w:vAlign w:val="bottom"/>
            <w:hideMark/>
          </w:tcPr>
          <w:p w14:paraId="55D80BA1"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r>
      <w:tr w:rsidR="00F434BD" w:rsidRPr="00F434BD" w14:paraId="4020973F" w14:textId="77777777" w:rsidTr="00F434BD">
        <w:trPr>
          <w:trHeight w:val="286"/>
        </w:trPr>
        <w:tc>
          <w:tcPr>
            <w:tcW w:w="10246" w:type="dxa"/>
            <w:gridSpan w:val="6"/>
            <w:tcBorders>
              <w:top w:val="nil"/>
              <w:left w:val="nil"/>
              <w:bottom w:val="nil"/>
              <w:right w:val="nil"/>
            </w:tcBorders>
            <w:shd w:val="clear" w:color="auto" w:fill="auto"/>
            <w:noWrap/>
            <w:vAlign w:val="bottom"/>
            <w:hideMark/>
          </w:tcPr>
          <w:p w14:paraId="13BC76A7" w14:textId="77777777" w:rsidR="00F434BD" w:rsidRPr="00F434BD" w:rsidRDefault="00F434BD" w:rsidP="00F434BD">
            <w:pPr>
              <w:spacing w:after="0" w:line="240" w:lineRule="auto"/>
              <w:jc w:val="center"/>
              <w:rPr>
                <w:rFonts w:ascii="Calibri" w:eastAsia="Times New Roman" w:hAnsi="Calibri" w:cs="Calibri"/>
                <w:b/>
                <w:bCs/>
                <w:color w:val="000000"/>
                <w:lang w:eastAsia="cs-CZ"/>
              </w:rPr>
            </w:pPr>
            <w:r w:rsidRPr="00F434BD">
              <w:rPr>
                <w:rFonts w:ascii="Calibri" w:eastAsia="Times New Roman" w:hAnsi="Calibri" w:cs="Calibri"/>
                <w:b/>
                <w:bCs/>
                <w:color w:val="000000"/>
                <w:lang w:eastAsia="cs-CZ"/>
              </w:rPr>
              <w:t>Položkový rozpočet - "Výměna oken CHB"</w:t>
            </w:r>
          </w:p>
        </w:tc>
      </w:tr>
      <w:tr w:rsidR="00F434BD" w:rsidRPr="00F434BD" w14:paraId="2653F85E" w14:textId="77777777" w:rsidTr="00F434BD">
        <w:trPr>
          <w:trHeight w:val="286"/>
        </w:trPr>
        <w:tc>
          <w:tcPr>
            <w:tcW w:w="658" w:type="dxa"/>
            <w:tcBorders>
              <w:top w:val="nil"/>
              <w:left w:val="nil"/>
              <w:bottom w:val="nil"/>
              <w:right w:val="nil"/>
            </w:tcBorders>
            <w:shd w:val="clear" w:color="auto" w:fill="auto"/>
            <w:noWrap/>
            <w:vAlign w:val="bottom"/>
            <w:hideMark/>
          </w:tcPr>
          <w:p w14:paraId="3D5716AA" w14:textId="77777777" w:rsidR="00F434BD" w:rsidRPr="00F434BD" w:rsidRDefault="00F434BD" w:rsidP="00F434BD">
            <w:pPr>
              <w:spacing w:after="0" w:line="240" w:lineRule="auto"/>
              <w:jc w:val="center"/>
              <w:rPr>
                <w:rFonts w:ascii="Calibri" w:eastAsia="Times New Roman" w:hAnsi="Calibri" w:cs="Calibri"/>
                <w:b/>
                <w:bCs/>
                <w:color w:val="000000"/>
                <w:lang w:eastAsia="cs-CZ"/>
              </w:rPr>
            </w:pPr>
          </w:p>
        </w:tc>
        <w:tc>
          <w:tcPr>
            <w:tcW w:w="3948" w:type="dxa"/>
            <w:tcBorders>
              <w:top w:val="nil"/>
              <w:left w:val="nil"/>
              <w:bottom w:val="nil"/>
              <w:right w:val="nil"/>
            </w:tcBorders>
            <w:shd w:val="clear" w:color="auto" w:fill="auto"/>
            <w:noWrap/>
            <w:vAlign w:val="bottom"/>
            <w:hideMark/>
          </w:tcPr>
          <w:p w14:paraId="510D5C3C"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c>
          <w:tcPr>
            <w:tcW w:w="979" w:type="dxa"/>
            <w:tcBorders>
              <w:top w:val="nil"/>
              <w:left w:val="nil"/>
              <w:bottom w:val="nil"/>
              <w:right w:val="nil"/>
            </w:tcBorders>
            <w:shd w:val="clear" w:color="auto" w:fill="auto"/>
            <w:noWrap/>
            <w:vAlign w:val="bottom"/>
            <w:hideMark/>
          </w:tcPr>
          <w:p w14:paraId="089859E5"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c>
          <w:tcPr>
            <w:tcW w:w="1572" w:type="dxa"/>
            <w:tcBorders>
              <w:top w:val="nil"/>
              <w:left w:val="nil"/>
              <w:bottom w:val="nil"/>
              <w:right w:val="nil"/>
            </w:tcBorders>
            <w:shd w:val="clear" w:color="auto" w:fill="auto"/>
            <w:noWrap/>
            <w:vAlign w:val="bottom"/>
            <w:hideMark/>
          </w:tcPr>
          <w:p w14:paraId="57BD4F7A"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c>
          <w:tcPr>
            <w:tcW w:w="1956" w:type="dxa"/>
            <w:tcBorders>
              <w:top w:val="nil"/>
              <w:left w:val="nil"/>
              <w:bottom w:val="nil"/>
              <w:right w:val="nil"/>
            </w:tcBorders>
            <w:shd w:val="clear" w:color="auto" w:fill="auto"/>
            <w:noWrap/>
            <w:vAlign w:val="bottom"/>
            <w:hideMark/>
          </w:tcPr>
          <w:p w14:paraId="149ED862"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c>
          <w:tcPr>
            <w:tcW w:w="1133" w:type="dxa"/>
            <w:tcBorders>
              <w:top w:val="nil"/>
              <w:left w:val="nil"/>
              <w:bottom w:val="nil"/>
              <w:right w:val="nil"/>
            </w:tcBorders>
            <w:shd w:val="clear" w:color="auto" w:fill="auto"/>
            <w:noWrap/>
            <w:vAlign w:val="bottom"/>
            <w:hideMark/>
          </w:tcPr>
          <w:p w14:paraId="2CDFF202"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r>
      <w:tr w:rsidR="00F434BD" w:rsidRPr="00F434BD" w14:paraId="49ECC8E0" w14:textId="77777777" w:rsidTr="00F434BD">
        <w:trPr>
          <w:trHeight w:val="645"/>
        </w:trPr>
        <w:tc>
          <w:tcPr>
            <w:tcW w:w="6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BE61E" w14:textId="77777777" w:rsidR="00F434BD" w:rsidRPr="00F434BD" w:rsidRDefault="00F434BD" w:rsidP="00F434BD">
            <w:pPr>
              <w:spacing w:after="0" w:line="240" w:lineRule="auto"/>
              <w:jc w:val="center"/>
              <w:rPr>
                <w:rFonts w:ascii="Calibri" w:eastAsia="Times New Roman" w:hAnsi="Calibri" w:cs="Calibri"/>
                <w:b/>
                <w:bCs/>
                <w:color w:val="000000"/>
                <w:lang w:eastAsia="cs-CZ"/>
              </w:rPr>
            </w:pPr>
            <w:proofErr w:type="spellStart"/>
            <w:r w:rsidRPr="00F434BD">
              <w:rPr>
                <w:rFonts w:ascii="Calibri" w:eastAsia="Times New Roman" w:hAnsi="Calibri" w:cs="Calibri"/>
                <w:b/>
                <w:bCs/>
                <w:color w:val="000000"/>
                <w:lang w:eastAsia="cs-CZ"/>
              </w:rPr>
              <w:t>Poř</w:t>
            </w:r>
            <w:proofErr w:type="spellEnd"/>
            <w:r w:rsidRPr="00F434BD">
              <w:rPr>
                <w:rFonts w:ascii="Calibri" w:eastAsia="Times New Roman" w:hAnsi="Calibri" w:cs="Calibri"/>
                <w:b/>
                <w:bCs/>
                <w:color w:val="000000"/>
                <w:lang w:eastAsia="cs-CZ"/>
              </w:rPr>
              <w:t xml:space="preserve">. č. </w:t>
            </w:r>
          </w:p>
        </w:tc>
        <w:tc>
          <w:tcPr>
            <w:tcW w:w="3948" w:type="dxa"/>
            <w:tcBorders>
              <w:top w:val="single" w:sz="4" w:space="0" w:color="auto"/>
              <w:left w:val="nil"/>
              <w:bottom w:val="single" w:sz="4" w:space="0" w:color="auto"/>
              <w:right w:val="single" w:sz="4" w:space="0" w:color="auto"/>
            </w:tcBorders>
            <w:shd w:val="clear" w:color="auto" w:fill="auto"/>
            <w:noWrap/>
            <w:vAlign w:val="center"/>
            <w:hideMark/>
          </w:tcPr>
          <w:p w14:paraId="0C68010A" w14:textId="77777777" w:rsidR="00F434BD" w:rsidRPr="00F434BD" w:rsidRDefault="00F434BD" w:rsidP="00F434BD">
            <w:pPr>
              <w:spacing w:after="0" w:line="240" w:lineRule="auto"/>
              <w:jc w:val="center"/>
              <w:rPr>
                <w:rFonts w:ascii="Calibri" w:eastAsia="Times New Roman" w:hAnsi="Calibri" w:cs="Calibri"/>
                <w:b/>
                <w:bCs/>
                <w:color w:val="000000"/>
                <w:lang w:eastAsia="cs-CZ"/>
              </w:rPr>
            </w:pPr>
            <w:r w:rsidRPr="00F434BD">
              <w:rPr>
                <w:rFonts w:ascii="Calibri" w:eastAsia="Times New Roman" w:hAnsi="Calibri" w:cs="Calibri"/>
                <w:b/>
                <w:bCs/>
                <w:color w:val="000000"/>
                <w:lang w:eastAsia="cs-CZ"/>
              </w:rPr>
              <w:t>Položka</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14:paraId="0CFCA518" w14:textId="77777777" w:rsidR="00F434BD" w:rsidRPr="00F434BD" w:rsidRDefault="00F434BD" w:rsidP="00F434BD">
            <w:pPr>
              <w:spacing w:after="0" w:line="240" w:lineRule="auto"/>
              <w:jc w:val="center"/>
              <w:rPr>
                <w:rFonts w:ascii="Calibri" w:eastAsia="Times New Roman" w:hAnsi="Calibri" w:cs="Calibri"/>
                <w:b/>
                <w:bCs/>
                <w:color w:val="000000"/>
                <w:lang w:eastAsia="cs-CZ"/>
              </w:rPr>
            </w:pPr>
            <w:r w:rsidRPr="00F434BD">
              <w:rPr>
                <w:rFonts w:ascii="Calibri" w:eastAsia="Times New Roman" w:hAnsi="Calibri" w:cs="Calibri"/>
                <w:b/>
                <w:bCs/>
                <w:color w:val="000000"/>
                <w:lang w:eastAsia="cs-CZ"/>
              </w:rPr>
              <w:t>Množství</w:t>
            </w:r>
          </w:p>
        </w:tc>
        <w:tc>
          <w:tcPr>
            <w:tcW w:w="1572" w:type="dxa"/>
            <w:tcBorders>
              <w:top w:val="single" w:sz="4" w:space="0" w:color="auto"/>
              <w:left w:val="nil"/>
              <w:bottom w:val="single" w:sz="4" w:space="0" w:color="auto"/>
              <w:right w:val="single" w:sz="4" w:space="0" w:color="auto"/>
            </w:tcBorders>
            <w:shd w:val="clear" w:color="auto" w:fill="auto"/>
            <w:noWrap/>
            <w:vAlign w:val="center"/>
            <w:hideMark/>
          </w:tcPr>
          <w:p w14:paraId="53562FA2" w14:textId="77777777" w:rsidR="00F434BD" w:rsidRPr="00F434BD" w:rsidRDefault="00F434BD" w:rsidP="00F434BD">
            <w:pPr>
              <w:spacing w:after="0" w:line="240" w:lineRule="auto"/>
              <w:jc w:val="center"/>
              <w:rPr>
                <w:rFonts w:ascii="Calibri" w:eastAsia="Times New Roman" w:hAnsi="Calibri" w:cs="Calibri"/>
                <w:b/>
                <w:bCs/>
                <w:color w:val="000000"/>
                <w:lang w:eastAsia="cs-CZ"/>
              </w:rPr>
            </w:pPr>
            <w:r w:rsidRPr="00F434BD">
              <w:rPr>
                <w:rFonts w:ascii="Calibri" w:eastAsia="Times New Roman" w:hAnsi="Calibri" w:cs="Calibri"/>
                <w:b/>
                <w:bCs/>
                <w:color w:val="000000"/>
                <w:lang w:eastAsia="cs-CZ"/>
              </w:rPr>
              <w:t>Cena za jednotku</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14:paraId="2C6E303F" w14:textId="77777777" w:rsidR="00F434BD" w:rsidRPr="00F434BD" w:rsidRDefault="00F434BD" w:rsidP="00F434BD">
            <w:pPr>
              <w:spacing w:after="0" w:line="240" w:lineRule="auto"/>
              <w:jc w:val="center"/>
              <w:rPr>
                <w:rFonts w:ascii="Calibri" w:eastAsia="Times New Roman" w:hAnsi="Calibri" w:cs="Calibri"/>
                <w:b/>
                <w:bCs/>
                <w:color w:val="000000"/>
                <w:lang w:eastAsia="cs-CZ"/>
              </w:rPr>
            </w:pPr>
            <w:r w:rsidRPr="00F434BD">
              <w:rPr>
                <w:rFonts w:ascii="Calibri" w:eastAsia="Times New Roman" w:hAnsi="Calibri" w:cs="Calibri"/>
                <w:b/>
                <w:bCs/>
                <w:color w:val="000000"/>
                <w:lang w:eastAsia="cs-CZ"/>
              </w:rPr>
              <w:t xml:space="preserve">Cena celkem </w:t>
            </w:r>
            <w:r w:rsidRPr="00F434BD">
              <w:rPr>
                <w:rFonts w:ascii="Calibri" w:eastAsia="Times New Roman" w:hAnsi="Calibri" w:cs="Calibri"/>
                <w:b/>
                <w:bCs/>
                <w:color w:val="000000"/>
                <w:lang w:eastAsia="cs-CZ"/>
              </w:rPr>
              <w:br/>
              <w:t>bez DPH</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1A3DA4ED" w14:textId="77777777" w:rsidR="00F434BD" w:rsidRPr="00F434BD" w:rsidRDefault="00F434BD" w:rsidP="00F434BD">
            <w:pPr>
              <w:spacing w:after="0" w:line="240" w:lineRule="auto"/>
              <w:jc w:val="center"/>
              <w:rPr>
                <w:rFonts w:ascii="Calibri" w:eastAsia="Times New Roman" w:hAnsi="Calibri" w:cs="Calibri"/>
                <w:b/>
                <w:bCs/>
                <w:color w:val="000000"/>
                <w:lang w:eastAsia="cs-CZ"/>
              </w:rPr>
            </w:pPr>
            <w:r w:rsidRPr="00F434BD">
              <w:rPr>
                <w:rFonts w:ascii="Calibri" w:eastAsia="Times New Roman" w:hAnsi="Calibri" w:cs="Calibri"/>
                <w:b/>
                <w:bCs/>
                <w:color w:val="000000"/>
                <w:lang w:eastAsia="cs-CZ"/>
              </w:rPr>
              <w:t>Sazba DPH</w:t>
            </w:r>
          </w:p>
        </w:tc>
      </w:tr>
      <w:tr w:rsidR="00F434BD" w:rsidRPr="00F434BD" w14:paraId="31C15620" w14:textId="77777777" w:rsidTr="00F434BD">
        <w:trPr>
          <w:trHeight w:val="286"/>
        </w:trPr>
        <w:tc>
          <w:tcPr>
            <w:tcW w:w="658" w:type="dxa"/>
            <w:tcBorders>
              <w:top w:val="nil"/>
              <w:left w:val="single" w:sz="4" w:space="0" w:color="auto"/>
              <w:bottom w:val="single" w:sz="4" w:space="0" w:color="auto"/>
              <w:right w:val="single" w:sz="4" w:space="0" w:color="auto"/>
            </w:tcBorders>
            <w:shd w:val="clear" w:color="000000" w:fill="E7E6E6"/>
            <w:noWrap/>
            <w:vAlign w:val="bottom"/>
            <w:hideMark/>
          </w:tcPr>
          <w:p w14:paraId="1BE31CBC"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 </w:t>
            </w:r>
          </w:p>
        </w:tc>
        <w:tc>
          <w:tcPr>
            <w:tcW w:w="3948" w:type="dxa"/>
            <w:tcBorders>
              <w:top w:val="nil"/>
              <w:left w:val="nil"/>
              <w:bottom w:val="single" w:sz="4" w:space="0" w:color="auto"/>
              <w:right w:val="single" w:sz="4" w:space="0" w:color="auto"/>
            </w:tcBorders>
            <w:shd w:val="clear" w:color="000000" w:fill="E7E6E6"/>
            <w:noWrap/>
            <w:vAlign w:val="bottom"/>
            <w:hideMark/>
          </w:tcPr>
          <w:p w14:paraId="72D2063A" w14:textId="77777777" w:rsidR="00F434BD" w:rsidRPr="00F434BD" w:rsidRDefault="00F434BD" w:rsidP="00F434BD">
            <w:pPr>
              <w:spacing w:after="0" w:line="240" w:lineRule="auto"/>
              <w:rPr>
                <w:rFonts w:ascii="Calibri" w:eastAsia="Times New Roman" w:hAnsi="Calibri" w:cs="Calibri"/>
                <w:b/>
                <w:bCs/>
                <w:color w:val="000000"/>
                <w:lang w:eastAsia="cs-CZ"/>
              </w:rPr>
            </w:pPr>
            <w:proofErr w:type="gramStart"/>
            <w:r w:rsidRPr="00F434BD">
              <w:rPr>
                <w:rFonts w:ascii="Calibri" w:eastAsia="Times New Roman" w:hAnsi="Calibri" w:cs="Calibri"/>
                <w:b/>
                <w:bCs/>
                <w:color w:val="000000"/>
                <w:lang w:eastAsia="cs-CZ"/>
              </w:rPr>
              <w:t>A - dodávka</w:t>
            </w:r>
            <w:proofErr w:type="gramEnd"/>
            <w:r w:rsidRPr="00F434BD">
              <w:rPr>
                <w:rFonts w:ascii="Calibri" w:eastAsia="Times New Roman" w:hAnsi="Calibri" w:cs="Calibri"/>
                <w:b/>
                <w:bCs/>
                <w:color w:val="000000"/>
                <w:lang w:eastAsia="cs-CZ"/>
              </w:rPr>
              <w:t xml:space="preserve"> a montáž oken</w:t>
            </w:r>
          </w:p>
        </w:tc>
        <w:tc>
          <w:tcPr>
            <w:tcW w:w="979" w:type="dxa"/>
            <w:tcBorders>
              <w:top w:val="nil"/>
              <w:left w:val="nil"/>
              <w:bottom w:val="single" w:sz="4" w:space="0" w:color="auto"/>
              <w:right w:val="single" w:sz="4" w:space="0" w:color="auto"/>
            </w:tcBorders>
            <w:shd w:val="clear" w:color="000000" w:fill="E7E6E6"/>
            <w:noWrap/>
            <w:vAlign w:val="bottom"/>
            <w:hideMark/>
          </w:tcPr>
          <w:p w14:paraId="7E45C62B"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 </w:t>
            </w:r>
          </w:p>
        </w:tc>
        <w:tc>
          <w:tcPr>
            <w:tcW w:w="1572" w:type="dxa"/>
            <w:tcBorders>
              <w:top w:val="nil"/>
              <w:left w:val="nil"/>
              <w:bottom w:val="single" w:sz="4" w:space="0" w:color="auto"/>
              <w:right w:val="single" w:sz="4" w:space="0" w:color="auto"/>
            </w:tcBorders>
            <w:shd w:val="clear" w:color="000000" w:fill="E7E6E6"/>
            <w:noWrap/>
            <w:vAlign w:val="bottom"/>
            <w:hideMark/>
          </w:tcPr>
          <w:p w14:paraId="55D05D6D"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 </w:t>
            </w:r>
          </w:p>
        </w:tc>
        <w:tc>
          <w:tcPr>
            <w:tcW w:w="1956" w:type="dxa"/>
            <w:tcBorders>
              <w:top w:val="nil"/>
              <w:left w:val="nil"/>
              <w:bottom w:val="single" w:sz="4" w:space="0" w:color="auto"/>
              <w:right w:val="single" w:sz="4" w:space="0" w:color="auto"/>
            </w:tcBorders>
            <w:shd w:val="clear" w:color="000000" w:fill="E7E6E6"/>
            <w:noWrap/>
            <w:vAlign w:val="bottom"/>
            <w:hideMark/>
          </w:tcPr>
          <w:p w14:paraId="359CF78A"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 </w:t>
            </w:r>
          </w:p>
        </w:tc>
        <w:tc>
          <w:tcPr>
            <w:tcW w:w="1133" w:type="dxa"/>
            <w:tcBorders>
              <w:top w:val="nil"/>
              <w:left w:val="nil"/>
              <w:bottom w:val="single" w:sz="4" w:space="0" w:color="auto"/>
              <w:right w:val="single" w:sz="4" w:space="0" w:color="auto"/>
            </w:tcBorders>
            <w:shd w:val="clear" w:color="000000" w:fill="E7E6E6"/>
            <w:noWrap/>
            <w:vAlign w:val="bottom"/>
            <w:hideMark/>
          </w:tcPr>
          <w:p w14:paraId="61D133E9" w14:textId="77777777" w:rsidR="00F434BD" w:rsidRPr="00F434BD" w:rsidRDefault="00F434BD" w:rsidP="00F434BD">
            <w:pPr>
              <w:spacing w:after="0" w:line="240" w:lineRule="auto"/>
              <w:jc w:val="center"/>
              <w:rPr>
                <w:rFonts w:ascii="Calibri" w:eastAsia="Times New Roman" w:hAnsi="Calibri" w:cs="Calibri"/>
                <w:color w:val="000000"/>
                <w:lang w:eastAsia="cs-CZ"/>
              </w:rPr>
            </w:pPr>
            <w:proofErr w:type="gramStart"/>
            <w:r w:rsidRPr="00F434BD">
              <w:rPr>
                <w:rFonts w:ascii="Calibri" w:eastAsia="Times New Roman" w:hAnsi="Calibri" w:cs="Calibri"/>
                <w:color w:val="000000"/>
                <w:lang w:eastAsia="cs-CZ"/>
              </w:rPr>
              <w:t>12%</w:t>
            </w:r>
            <w:proofErr w:type="gramEnd"/>
          </w:p>
        </w:tc>
      </w:tr>
      <w:tr w:rsidR="00F434BD" w:rsidRPr="00F434BD" w14:paraId="51C88DA8" w14:textId="77777777" w:rsidTr="00F434BD">
        <w:trPr>
          <w:trHeight w:val="286"/>
        </w:trPr>
        <w:tc>
          <w:tcPr>
            <w:tcW w:w="658" w:type="dxa"/>
            <w:tcBorders>
              <w:top w:val="nil"/>
              <w:left w:val="single" w:sz="4" w:space="0" w:color="auto"/>
              <w:bottom w:val="single" w:sz="4" w:space="0" w:color="auto"/>
              <w:right w:val="single" w:sz="4" w:space="0" w:color="auto"/>
            </w:tcBorders>
            <w:shd w:val="clear" w:color="000000" w:fill="E7E6E6"/>
            <w:noWrap/>
            <w:vAlign w:val="bottom"/>
            <w:hideMark/>
          </w:tcPr>
          <w:p w14:paraId="6111D35A"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 </w:t>
            </w:r>
          </w:p>
        </w:tc>
        <w:tc>
          <w:tcPr>
            <w:tcW w:w="3948" w:type="dxa"/>
            <w:tcBorders>
              <w:top w:val="nil"/>
              <w:left w:val="nil"/>
              <w:bottom w:val="single" w:sz="4" w:space="0" w:color="auto"/>
              <w:right w:val="single" w:sz="4" w:space="0" w:color="auto"/>
            </w:tcBorders>
            <w:shd w:val="clear" w:color="000000" w:fill="E7E6E6"/>
            <w:noWrap/>
            <w:vAlign w:val="bottom"/>
            <w:hideMark/>
          </w:tcPr>
          <w:p w14:paraId="03E619B6" w14:textId="77777777" w:rsidR="00F434BD" w:rsidRPr="00F434BD" w:rsidRDefault="00F434BD" w:rsidP="00F434BD">
            <w:pPr>
              <w:spacing w:after="0" w:line="240" w:lineRule="auto"/>
              <w:rPr>
                <w:rFonts w:ascii="Calibri" w:eastAsia="Times New Roman" w:hAnsi="Calibri" w:cs="Calibri"/>
                <w:b/>
                <w:bCs/>
                <w:i/>
                <w:iCs/>
                <w:color w:val="000000"/>
                <w:lang w:eastAsia="cs-CZ"/>
              </w:rPr>
            </w:pPr>
            <w:r w:rsidRPr="00F434BD">
              <w:rPr>
                <w:rFonts w:ascii="Calibri" w:eastAsia="Times New Roman" w:hAnsi="Calibri" w:cs="Calibri"/>
                <w:b/>
                <w:bCs/>
                <w:i/>
                <w:iCs/>
                <w:color w:val="000000"/>
                <w:lang w:eastAsia="cs-CZ"/>
              </w:rPr>
              <w:t>umístění: Frýdek-</w:t>
            </w:r>
            <w:proofErr w:type="gramStart"/>
            <w:r w:rsidRPr="00F434BD">
              <w:rPr>
                <w:rFonts w:ascii="Calibri" w:eastAsia="Times New Roman" w:hAnsi="Calibri" w:cs="Calibri"/>
                <w:b/>
                <w:bCs/>
                <w:i/>
                <w:iCs/>
                <w:color w:val="000000"/>
                <w:lang w:eastAsia="cs-CZ"/>
              </w:rPr>
              <w:t xml:space="preserve">Místek - </w:t>
            </w:r>
            <w:proofErr w:type="spellStart"/>
            <w:r w:rsidRPr="00F434BD">
              <w:rPr>
                <w:rFonts w:ascii="Calibri" w:eastAsia="Times New Roman" w:hAnsi="Calibri" w:cs="Calibri"/>
                <w:b/>
                <w:bCs/>
                <w:i/>
                <w:iCs/>
                <w:color w:val="000000"/>
                <w:lang w:eastAsia="cs-CZ"/>
              </w:rPr>
              <w:t>J</w:t>
            </w:r>
            <w:proofErr w:type="gramEnd"/>
            <w:r w:rsidRPr="00F434BD">
              <w:rPr>
                <w:rFonts w:ascii="Calibri" w:eastAsia="Times New Roman" w:hAnsi="Calibri" w:cs="Calibri"/>
                <w:b/>
                <w:bCs/>
                <w:i/>
                <w:iCs/>
                <w:color w:val="000000"/>
                <w:lang w:eastAsia="cs-CZ"/>
              </w:rPr>
              <w:t>.Lohrera</w:t>
            </w:r>
            <w:proofErr w:type="spellEnd"/>
            <w:r w:rsidRPr="00F434BD">
              <w:rPr>
                <w:rFonts w:ascii="Calibri" w:eastAsia="Times New Roman" w:hAnsi="Calibri" w:cs="Calibri"/>
                <w:b/>
                <w:bCs/>
                <w:i/>
                <w:iCs/>
                <w:color w:val="000000"/>
                <w:lang w:eastAsia="cs-CZ"/>
              </w:rPr>
              <w:t xml:space="preserve"> 779</w:t>
            </w:r>
          </w:p>
        </w:tc>
        <w:tc>
          <w:tcPr>
            <w:tcW w:w="979" w:type="dxa"/>
            <w:tcBorders>
              <w:top w:val="nil"/>
              <w:left w:val="nil"/>
              <w:bottom w:val="single" w:sz="4" w:space="0" w:color="auto"/>
              <w:right w:val="single" w:sz="4" w:space="0" w:color="auto"/>
            </w:tcBorders>
            <w:shd w:val="clear" w:color="000000" w:fill="E7E6E6"/>
            <w:noWrap/>
            <w:vAlign w:val="bottom"/>
            <w:hideMark/>
          </w:tcPr>
          <w:p w14:paraId="2D7511D1"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 </w:t>
            </w:r>
          </w:p>
        </w:tc>
        <w:tc>
          <w:tcPr>
            <w:tcW w:w="1572" w:type="dxa"/>
            <w:tcBorders>
              <w:top w:val="nil"/>
              <w:left w:val="nil"/>
              <w:bottom w:val="single" w:sz="4" w:space="0" w:color="auto"/>
              <w:right w:val="single" w:sz="4" w:space="0" w:color="auto"/>
            </w:tcBorders>
            <w:shd w:val="clear" w:color="000000" w:fill="E7E6E6"/>
            <w:noWrap/>
            <w:vAlign w:val="bottom"/>
            <w:hideMark/>
          </w:tcPr>
          <w:p w14:paraId="7F394953"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 </w:t>
            </w:r>
          </w:p>
        </w:tc>
        <w:tc>
          <w:tcPr>
            <w:tcW w:w="1956" w:type="dxa"/>
            <w:tcBorders>
              <w:top w:val="nil"/>
              <w:left w:val="nil"/>
              <w:bottom w:val="single" w:sz="4" w:space="0" w:color="auto"/>
              <w:right w:val="single" w:sz="4" w:space="0" w:color="auto"/>
            </w:tcBorders>
            <w:shd w:val="clear" w:color="000000" w:fill="E7E6E6"/>
            <w:noWrap/>
            <w:vAlign w:val="bottom"/>
            <w:hideMark/>
          </w:tcPr>
          <w:p w14:paraId="53BF0384"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 </w:t>
            </w:r>
          </w:p>
        </w:tc>
        <w:tc>
          <w:tcPr>
            <w:tcW w:w="1133" w:type="dxa"/>
            <w:tcBorders>
              <w:top w:val="nil"/>
              <w:left w:val="nil"/>
              <w:bottom w:val="single" w:sz="4" w:space="0" w:color="auto"/>
              <w:right w:val="single" w:sz="4" w:space="0" w:color="auto"/>
            </w:tcBorders>
            <w:shd w:val="clear" w:color="000000" w:fill="E7E6E6"/>
            <w:noWrap/>
            <w:vAlign w:val="bottom"/>
            <w:hideMark/>
          </w:tcPr>
          <w:p w14:paraId="61F6BD49"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 </w:t>
            </w:r>
          </w:p>
        </w:tc>
      </w:tr>
      <w:tr w:rsidR="00F434BD" w:rsidRPr="00F434BD" w14:paraId="1C05F3BF" w14:textId="77777777" w:rsidTr="00F434BD">
        <w:trPr>
          <w:trHeight w:val="286"/>
        </w:trPr>
        <w:tc>
          <w:tcPr>
            <w:tcW w:w="658" w:type="dxa"/>
            <w:tcBorders>
              <w:top w:val="nil"/>
              <w:left w:val="single" w:sz="4" w:space="0" w:color="auto"/>
              <w:bottom w:val="single" w:sz="4" w:space="0" w:color="auto"/>
              <w:right w:val="single" w:sz="4" w:space="0" w:color="auto"/>
            </w:tcBorders>
            <w:shd w:val="clear" w:color="auto" w:fill="auto"/>
            <w:noWrap/>
            <w:vAlign w:val="bottom"/>
            <w:hideMark/>
          </w:tcPr>
          <w:p w14:paraId="15EF54B4" w14:textId="77777777" w:rsidR="00F434BD" w:rsidRPr="00F434BD" w:rsidRDefault="00F434BD" w:rsidP="00F434BD">
            <w:pPr>
              <w:spacing w:after="0" w:line="240" w:lineRule="auto"/>
              <w:jc w:val="right"/>
              <w:rPr>
                <w:rFonts w:ascii="Calibri" w:eastAsia="Times New Roman" w:hAnsi="Calibri" w:cs="Calibri"/>
                <w:color w:val="000000"/>
                <w:lang w:eastAsia="cs-CZ"/>
              </w:rPr>
            </w:pPr>
            <w:r w:rsidRPr="00F434BD">
              <w:rPr>
                <w:rFonts w:ascii="Calibri" w:eastAsia="Times New Roman" w:hAnsi="Calibri" w:cs="Calibri"/>
                <w:color w:val="000000"/>
                <w:lang w:eastAsia="cs-CZ"/>
              </w:rPr>
              <w:t>1</w:t>
            </w:r>
          </w:p>
        </w:tc>
        <w:tc>
          <w:tcPr>
            <w:tcW w:w="3948" w:type="dxa"/>
            <w:tcBorders>
              <w:top w:val="nil"/>
              <w:left w:val="nil"/>
              <w:bottom w:val="single" w:sz="4" w:space="0" w:color="auto"/>
              <w:right w:val="single" w:sz="4" w:space="0" w:color="auto"/>
            </w:tcBorders>
            <w:shd w:val="clear" w:color="auto" w:fill="auto"/>
            <w:noWrap/>
            <w:vAlign w:val="bottom"/>
            <w:hideMark/>
          </w:tcPr>
          <w:p w14:paraId="19913BBC"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okna</w:t>
            </w:r>
          </w:p>
        </w:tc>
        <w:tc>
          <w:tcPr>
            <w:tcW w:w="979" w:type="dxa"/>
            <w:tcBorders>
              <w:top w:val="nil"/>
              <w:left w:val="nil"/>
              <w:bottom w:val="single" w:sz="4" w:space="0" w:color="auto"/>
              <w:right w:val="single" w:sz="4" w:space="0" w:color="auto"/>
            </w:tcBorders>
            <w:shd w:val="clear" w:color="auto" w:fill="auto"/>
            <w:noWrap/>
            <w:vAlign w:val="bottom"/>
          </w:tcPr>
          <w:p w14:paraId="73AD5391" w14:textId="2CDD5359" w:rsidR="00F434BD" w:rsidRPr="00F434BD" w:rsidRDefault="00F434BD" w:rsidP="00F434BD">
            <w:pPr>
              <w:spacing w:after="0" w:line="240" w:lineRule="auto"/>
              <w:jc w:val="right"/>
              <w:rPr>
                <w:rFonts w:ascii="Calibri" w:eastAsia="Times New Roman" w:hAnsi="Calibri" w:cs="Calibri"/>
                <w:color w:val="000000"/>
                <w:lang w:eastAsia="cs-CZ"/>
              </w:rPr>
            </w:pPr>
          </w:p>
        </w:tc>
        <w:tc>
          <w:tcPr>
            <w:tcW w:w="1572" w:type="dxa"/>
            <w:tcBorders>
              <w:top w:val="nil"/>
              <w:left w:val="nil"/>
              <w:bottom w:val="single" w:sz="4" w:space="0" w:color="auto"/>
              <w:right w:val="single" w:sz="4" w:space="0" w:color="auto"/>
            </w:tcBorders>
            <w:shd w:val="clear" w:color="auto" w:fill="auto"/>
            <w:noWrap/>
            <w:vAlign w:val="bottom"/>
          </w:tcPr>
          <w:p w14:paraId="5B6BCB53" w14:textId="660A1BE7" w:rsidR="00F434BD" w:rsidRPr="00F434BD" w:rsidRDefault="00F434BD" w:rsidP="00F434BD">
            <w:pPr>
              <w:spacing w:after="0" w:line="240" w:lineRule="auto"/>
              <w:jc w:val="right"/>
              <w:rPr>
                <w:rFonts w:ascii="Calibri" w:eastAsia="Times New Roman" w:hAnsi="Calibri" w:cs="Calibri"/>
                <w:color w:val="000000"/>
                <w:lang w:eastAsia="cs-CZ"/>
              </w:rPr>
            </w:pPr>
          </w:p>
        </w:tc>
        <w:tc>
          <w:tcPr>
            <w:tcW w:w="1956" w:type="dxa"/>
            <w:tcBorders>
              <w:top w:val="nil"/>
              <w:left w:val="nil"/>
              <w:bottom w:val="single" w:sz="4" w:space="0" w:color="auto"/>
              <w:right w:val="single" w:sz="4" w:space="0" w:color="auto"/>
            </w:tcBorders>
            <w:shd w:val="clear" w:color="auto" w:fill="auto"/>
            <w:noWrap/>
            <w:vAlign w:val="bottom"/>
          </w:tcPr>
          <w:p w14:paraId="51640D7C" w14:textId="32D9BBE5" w:rsidR="00F434BD" w:rsidRPr="00F434BD" w:rsidRDefault="00F434BD" w:rsidP="00F434BD">
            <w:pPr>
              <w:spacing w:after="0" w:line="240" w:lineRule="auto"/>
              <w:jc w:val="right"/>
              <w:rPr>
                <w:rFonts w:ascii="Calibri" w:eastAsia="Times New Roman" w:hAnsi="Calibri" w:cs="Calibri"/>
                <w:color w:val="000000"/>
                <w:lang w:eastAsia="cs-CZ"/>
              </w:rPr>
            </w:pPr>
          </w:p>
        </w:tc>
        <w:tc>
          <w:tcPr>
            <w:tcW w:w="1133" w:type="dxa"/>
            <w:tcBorders>
              <w:top w:val="nil"/>
              <w:left w:val="nil"/>
              <w:bottom w:val="single" w:sz="4" w:space="0" w:color="auto"/>
              <w:right w:val="single" w:sz="4" w:space="0" w:color="auto"/>
            </w:tcBorders>
            <w:shd w:val="clear" w:color="auto" w:fill="auto"/>
            <w:noWrap/>
            <w:vAlign w:val="bottom"/>
          </w:tcPr>
          <w:p w14:paraId="06664231" w14:textId="467C8A7D" w:rsidR="00F434BD" w:rsidRPr="00F434BD" w:rsidRDefault="00F434BD" w:rsidP="00F434BD">
            <w:pPr>
              <w:spacing w:after="0" w:line="240" w:lineRule="auto"/>
              <w:jc w:val="center"/>
              <w:rPr>
                <w:rFonts w:ascii="Calibri" w:eastAsia="Times New Roman" w:hAnsi="Calibri" w:cs="Calibri"/>
                <w:color w:val="000000"/>
                <w:lang w:eastAsia="cs-CZ"/>
              </w:rPr>
            </w:pPr>
          </w:p>
        </w:tc>
      </w:tr>
      <w:tr w:rsidR="00F434BD" w:rsidRPr="00F434BD" w14:paraId="683B7539" w14:textId="77777777" w:rsidTr="00F434BD">
        <w:trPr>
          <w:trHeight w:val="286"/>
        </w:trPr>
        <w:tc>
          <w:tcPr>
            <w:tcW w:w="658" w:type="dxa"/>
            <w:tcBorders>
              <w:top w:val="nil"/>
              <w:left w:val="single" w:sz="4" w:space="0" w:color="auto"/>
              <w:bottom w:val="single" w:sz="4" w:space="0" w:color="auto"/>
              <w:right w:val="single" w:sz="4" w:space="0" w:color="auto"/>
            </w:tcBorders>
            <w:shd w:val="clear" w:color="auto" w:fill="auto"/>
            <w:noWrap/>
            <w:vAlign w:val="bottom"/>
            <w:hideMark/>
          </w:tcPr>
          <w:p w14:paraId="2B64A4BB" w14:textId="77777777" w:rsidR="00F434BD" w:rsidRPr="00F434BD" w:rsidRDefault="00F434BD" w:rsidP="00F434BD">
            <w:pPr>
              <w:spacing w:after="0" w:line="240" w:lineRule="auto"/>
              <w:jc w:val="right"/>
              <w:rPr>
                <w:rFonts w:ascii="Calibri" w:eastAsia="Times New Roman" w:hAnsi="Calibri" w:cs="Calibri"/>
                <w:color w:val="000000"/>
                <w:lang w:eastAsia="cs-CZ"/>
              </w:rPr>
            </w:pPr>
            <w:r w:rsidRPr="00F434BD">
              <w:rPr>
                <w:rFonts w:ascii="Calibri" w:eastAsia="Times New Roman" w:hAnsi="Calibri" w:cs="Calibri"/>
                <w:color w:val="000000"/>
                <w:lang w:eastAsia="cs-CZ"/>
              </w:rPr>
              <w:t>2</w:t>
            </w:r>
          </w:p>
        </w:tc>
        <w:tc>
          <w:tcPr>
            <w:tcW w:w="3948" w:type="dxa"/>
            <w:tcBorders>
              <w:top w:val="nil"/>
              <w:left w:val="nil"/>
              <w:bottom w:val="single" w:sz="4" w:space="0" w:color="auto"/>
              <w:right w:val="single" w:sz="4" w:space="0" w:color="auto"/>
            </w:tcBorders>
            <w:shd w:val="clear" w:color="auto" w:fill="auto"/>
            <w:noWrap/>
            <w:vAlign w:val="bottom"/>
            <w:hideMark/>
          </w:tcPr>
          <w:p w14:paraId="4F105234"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 xml:space="preserve">žaluzie </w:t>
            </w:r>
          </w:p>
        </w:tc>
        <w:tc>
          <w:tcPr>
            <w:tcW w:w="979" w:type="dxa"/>
            <w:tcBorders>
              <w:top w:val="nil"/>
              <w:left w:val="nil"/>
              <w:bottom w:val="single" w:sz="4" w:space="0" w:color="auto"/>
              <w:right w:val="single" w:sz="4" w:space="0" w:color="auto"/>
            </w:tcBorders>
            <w:shd w:val="clear" w:color="auto" w:fill="auto"/>
            <w:noWrap/>
            <w:vAlign w:val="bottom"/>
          </w:tcPr>
          <w:p w14:paraId="402E7E8A" w14:textId="0B407713" w:rsidR="00F434BD" w:rsidRPr="00F434BD" w:rsidRDefault="00F434BD" w:rsidP="00F434BD">
            <w:pPr>
              <w:spacing w:after="0" w:line="240" w:lineRule="auto"/>
              <w:jc w:val="right"/>
              <w:rPr>
                <w:rFonts w:ascii="Calibri" w:eastAsia="Times New Roman" w:hAnsi="Calibri" w:cs="Calibri"/>
                <w:color w:val="000000"/>
                <w:lang w:eastAsia="cs-CZ"/>
              </w:rPr>
            </w:pPr>
          </w:p>
        </w:tc>
        <w:tc>
          <w:tcPr>
            <w:tcW w:w="1572" w:type="dxa"/>
            <w:tcBorders>
              <w:top w:val="nil"/>
              <w:left w:val="nil"/>
              <w:bottom w:val="single" w:sz="4" w:space="0" w:color="auto"/>
              <w:right w:val="single" w:sz="4" w:space="0" w:color="auto"/>
            </w:tcBorders>
            <w:shd w:val="clear" w:color="auto" w:fill="auto"/>
            <w:noWrap/>
            <w:vAlign w:val="bottom"/>
          </w:tcPr>
          <w:p w14:paraId="52B95251" w14:textId="29C1CF75" w:rsidR="00F434BD" w:rsidRPr="00F434BD" w:rsidRDefault="00F434BD" w:rsidP="00F434BD">
            <w:pPr>
              <w:spacing w:after="0" w:line="240" w:lineRule="auto"/>
              <w:jc w:val="right"/>
              <w:rPr>
                <w:rFonts w:ascii="Calibri" w:eastAsia="Times New Roman" w:hAnsi="Calibri" w:cs="Calibri"/>
                <w:color w:val="000000"/>
                <w:lang w:eastAsia="cs-CZ"/>
              </w:rPr>
            </w:pPr>
          </w:p>
        </w:tc>
        <w:tc>
          <w:tcPr>
            <w:tcW w:w="1956" w:type="dxa"/>
            <w:tcBorders>
              <w:top w:val="nil"/>
              <w:left w:val="nil"/>
              <w:bottom w:val="single" w:sz="4" w:space="0" w:color="auto"/>
              <w:right w:val="single" w:sz="4" w:space="0" w:color="auto"/>
            </w:tcBorders>
            <w:shd w:val="clear" w:color="auto" w:fill="auto"/>
            <w:noWrap/>
            <w:vAlign w:val="bottom"/>
          </w:tcPr>
          <w:p w14:paraId="2A97D3A1" w14:textId="5FC1D2D3" w:rsidR="00F434BD" w:rsidRPr="00F434BD" w:rsidRDefault="00F434BD" w:rsidP="00F434BD">
            <w:pPr>
              <w:spacing w:after="0" w:line="240" w:lineRule="auto"/>
              <w:jc w:val="right"/>
              <w:rPr>
                <w:rFonts w:ascii="Calibri" w:eastAsia="Times New Roman" w:hAnsi="Calibri" w:cs="Calibri"/>
                <w:color w:val="000000"/>
                <w:lang w:eastAsia="cs-CZ"/>
              </w:rPr>
            </w:pPr>
          </w:p>
        </w:tc>
        <w:tc>
          <w:tcPr>
            <w:tcW w:w="1133" w:type="dxa"/>
            <w:tcBorders>
              <w:top w:val="nil"/>
              <w:left w:val="nil"/>
              <w:bottom w:val="single" w:sz="4" w:space="0" w:color="auto"/>
              <w:right w:val="single" w:sz="4" w:space="0" w:color="auto"/>
            </w:tcBorders>
            <w:shd w:val="clear" w:color="auto" w:fill="auto"/>
            <w:noWrap/>
            <w:vAlign w:val="bottom"/>
          </w:tcPr>
          <w:p w14:paraId="1D9E980A" w14:textId="41D33C6C" w:rsidR="00F434BD" w:rsidRPr="00F434BD" w:rsidRDefault="00F434BD" w:rsidP="00F434BD">
            <w:pPr>
              <w:spacing w:after="0" w:line="240" w:lineRule="auto"/>
              <w:jc w:val="center"/>
              <w:rPr>
                <w:rFonts w:ascii="Calibri" w:eastAsia="Times New Roman" w:hAnsi="Calibri" w:cs="Calibri"/>
                <w:color w:val="000000"/>
                <w:lang w:eastAsia="cs-CZ"/>
              </w:rPr>
            </w:pPr>
          </w:p>
        </w:tc>
      </w:tr>
      <w:tr w:rsidR="00F434BD" w:rsidRPr="00F434BD" w14:paraId="5C21CB52" w14:textId="77777777" w:rsidTr="00F434BD">
        <w:trPr>
          <w:trHeight w:val="286"/>
        </w:trPr>
        <w:tc>
          <w:tcPr>
            <w:tcW w:w="658" w:type="dxa"/>
            <w:tcBorders>
              <w:top w:val="nil"/>
              <w:left w:val="single" w:sz="4" w:space="0" w:color="auto"/>
              <w:bottom w:val="single" w:sz="4" w:space="0" w:color="auto"/>
              <w:right w:val="single" w:sz="4" w:space="0" w:color="auto"/>
            </w:tcBorders>
            <w:shd w:val="clear" w:color="auto" w:fill="auto"/>
            <w:noWrap/>
            <w:vAlign w:val="bottom"/>
            <w:hideMark/>
          </w:tcPr>
          <w:p w14:paraId="4C0CF162" w14:textId="77777777" w:rsidR="00F434BD" w:rsidRPr="00F434BD" w:rsidRDefault="00F434BD" w:rsidP="00F434BD">
            <w:pPr>
              <w:spacing w:after="0" w:line="240" w:lineRule="auto"/>
              <w:jc w:val="right"/>
              <w:rPr>
                <w:rFonts w:ascii="Calibri" w:eastAsia="Times New Roman" w:hAnsi="Calibri" w:cs="Calibri"/>
                <w:color w:val="000000"/>
                <w:lang w:eastAsia="cs-CZ"/>
              </w:rPr>
            </w:pPr>
            <w:r w:rsidRPr="00F434BD">
              <w:rPr>
                <w:rFonts w:ascii="Calibri" w:eastAsia="Times New Roman" w:hAnsi="Calibri" w:cs="Calibri"/>
                <w:color w:val="000000"/>
                <w:lang w:eastAsia="cs-CZ"/>
              </w:rPr>
              <w:t>3</w:t>
            </w:r>
          </w:p>
        </w:tc>
        <w:tc>
          <w:tcPr>
            <w:tcW w:w="3948" w:type="dxa"/>
            <w:tcBorders>
              <w:top w:val="nil"/>
              <w:left w:val="nil"/>
              <w:bottom w:val="single" w:sz="4" w:space="0" w:color="auto"/>
              <w:right w:val="single" w:sz="4" w:space="0" w:color="auto"/>
            </w:tcBorders>
            <w:shd w:val="clear" w:color="auto" w:fill="auto"/>
            <w:noWrap/>
            <w:vAlign w:val="bottom"/>
            <w:hideMark/>
          </w:tcPr>
          <w:p w14:paraId="27952919"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demontáž oken</w:t>
            </w:r>
          </w:p>
        </w:tc>
        <w:tc>
          <w:tcPr>
            <w:tcW w:w="979" w:type="dxa"/>
            <w:tcBorders>
              <w:top w:val="nil"/>
              <w:left w:val="nil"/>
              <w:bottom w:val="single" w:sz="4" w:space="0" w:color="auto"/>
              <w:right w:val="single" w:sz="4" w:space="0" w:color="auto"/>
            </w:tcBorders>
            <w:shd w:val="clear" w:color="auto" w:fill="auto"/>
            <w:noWrap/>
            <w:vAlign w:val="bottom"/>
          </w:tcPr>
          <w:p w14:paraId="20567E86" w14:textId="6D50C277" w:rsidR="00F434BD" w:rsidRPr="00F434BD" w:rsidRDefault="00F434BD" w:rsidP="00F434BD">
            <w:pPr>
              <w:spacing w:after="0" w:line="240" w:lineRule="auto"/>
              <w:jc w:val="right"/>
              <w:rPr>
                <w:rFonts w:ascii="Calibri" w:eastAsia="Times New Roman" w:hAnsi="Calibri" w:cs="Calibri"/>
                <w:color w:val="000000"/>
                <w:lang w:eastAsia="cs-CZ"/>
              </w:rPr>
            </w:pPr>
          </w:p>
        </w:tc>
        <w:tc>
          <w:tcPr>
            <w:tcW w:w="1572" w:type="dxa"/>
            <w:tcBorders>
              <w:top w:val="nil"/>
              <w:left w:val="nil"/>
              <w:bottom w:val="single" w:sz="4" w:space="0" w:color="auto"/>
              <w:right w:val="single" w:sz="4" w:space="0" w:color="auto"/>
            </w:tcBorders>
            <w:shd w:val="clear" w:color="auto" w:fill="auto"/>
            <w:noWrap/>
            <w:vAlign w:val="bottom"/>
          </w:tcPr>
          <w:p w14:paraId="3140975F" w14:textId="06365468" w:rsidR="00F434BD" w:rsidRPr="00F434BD" w:rsidRDefault="00F434BD" w:rsidP="00F434BD">
            <w:pPr>
              <w:spacing w:after="0" w:line="240" w:lineRule="auto"/>
              <w:jc w:val="right"/>
              <w:rPr>
                <w:rFonts w:ascii="Calibri" w:eastAsia="Times New Roman" w:hAnsi="Calibri" w:cs="Calibri"/>
                <w:color w:val="000000"/>
                <w:lang w:eastAsia="cs-CZ"/>
              </w:rPr>
            </w:pPr>
          </w:p>
        </w:tc>
        <w:tc>
          <w:tcPr>
            <w:tcW w:w="1956" w:type="dxa"/>
            <w:tcBorders>
              <w:top w:val="nil"/>
              <w:left w:val="nil"/>
              <w:bottom w:val="single" w:sz="4" w:space="0" w:color="auto"/>
              <w:right w:val="single" w:sz="4" w:space="0" w:color="auto"/>
            </w:tcBorders>
            <w:shd w:val="clear" w:color="auto" w:fill="auto"/>
            <w:noWrap/>
            <w:vAlign w:val="bottom"/>
          </w:tcPr>
          <w:p w14:paraId="15FBF64D" w14:textId="7754AB23" w:rsidR="00F434BD" w:rsidRPr="00F434BD" w:rsidRDefault="00F434BD" w:rsidP="00F434BD">
            <w:pPr>
              <w:spacing w:after="0" w:line="240" w:lineRule="auto"/>
              <w:jc w:val="right"/>
              <w:rPr>
                <w:rFonts w:ascii="Calibri" w:eastAsia="Times New Roman" w:hAnsi="Calibri" w:cs="Calibri"/>
                <w:color w:val="000000"/>
                <w:lang w:eastAsia="cs-CZ"/>
              </w:rPr>
            </w:pPr>
          </w:p>
        </w:tc>
        <w:tc>
          <w:tcPr>
            <w:tcW w:w="1133" w:type="dxa"/>
            <w:tcBorders>
              <w:top w:val="nil"/>
              <w:left w:val="nil"/>
              <w:bottom w:val="single" w:sz="4" w:space="0" w:color="auto"/>
              <w:right w:val="single" w:sz="4" w:space="0" w:color="auto"/>
            </w:tcBorders>
            <w:shd w:val="clear" w:color="auto" w:fill="auto"/>
            <w:noWrap/>
            <w:vAlign w:val="bottom"/>
          </w:tcPr>
          <w:p w14:paraId="7E2492D4" w14:textId="4324D6E3" w:rsidR="00F434BD" w:rsidRPr="00F434BD" w:rsidRDefault="00F434BD" w:rsidP="00F434BD">
            <w:pPr>
              <w:spacing w:after="0" w:line="240" w:lineRule="auto"/>
              <w:jc w:val="center"/>
              <w:rPr>
                <w:rFonts w:ascii="Calibri" w:eastAsia="Times New Roman" w:hAnsi="Calibri" w:cs="Calibri"/>
                <w:color w:val="000000"/>
                <w:lang w:eastAsia="cs-CZ"/>
              </w:rPr>
            </w:pPr>
          </w:p>
        </w:tc>
      </w:tr>
      <w:tr w:rsidR="00F434BD" w:rsidRPr="00F434BD" w14:paraId="2ADA655B" w14:textId="77777777" w:rsidTr="00F434BD">
        <w:trPr>
          <w:trHeight w:val="286"/>
        </w:trPr>
        <w:tc>
          <w:tcPr>
            <w:tcW w:w="658" w:type="dxa"/>
            <w:tcBorders>
              <w:top w:val="nil"/>
              <w:left w:val="single" w:sz="4" w:space="0" w:color="auto"/>
              <w:bottom w:val="single" w:sz="4" w:space="0" w:color="auto"/>
              <w:right w:val="single" w:sz="4" w:space="0" w:color="auto"/>
            </w:tcBorders>
            <w:shd w:val="clear" w:color="auto" w:fill="auto"/>
            <w:noWrap/>
            <w:vAlign w:val="bottom"/>
            <w:hideMark/>
          </w:tcPr>
          <w:p w14:paraId="1781EFD1" w14:textId="77777777" w:rsidR="00F434BD" w:rsidRPr="00F434BD" w:rsidRDefault="00F434BD" w:rsidP="00F434BD">
            <w:pPr>
              <w:spacing w:after="0" w:line="240" w:lineRule="auto"/>
              <w:jc w:val="right"/>
              <w:rPr>
                <w:rFonts w:ascii="Calibri" w:eastAsia="Times New Roman" w:hAnsi="Calibri" w:cs="Calibri"/>
                <w:color w:val="000000"/>
                <w:lang w:eastAsia="cs-CZ"/>
              </w:rPr>
            </w:pPr>
            <w:r w:rsidRPr="00F434BD">
              <w:rPr>
                <w:rFonts w:ascii="Calibri" w:eastAsia="Times New Roman" w:hAnsi="Calibri" w:cs="Calibri"/>
                <w:color w:val="000000"/>
                <w:lang w:eastAsia="cs-CZ"/>
              </w:rPr>
              <w:t>4</w:t>
            </w:r>
          </w:p>
        </w:tc>
        <w:tc>
          <w:tcPr>
            <w:tcW w:w="3948" w:type="dxa"/>
            <w:tcBorders>
              <w:top w:val="nil"/>
              <w:left w:val="nil"/>
              <w:bottom w:val="single" w:sz="4" w:space="0" w:color="auto"/>
              <w:right w:val="single" w:sz="4" w:space="0" w:color="auto"/>
            </w:tcBorders>
            <w:shd w:val="clear" w:color="auto" w:fill="auto"/>
            <w:noWrap/>
            <w:vAlign w:val="bottom"/>
            <w:hideMark/>
          </w:tcPr>
          <w:p w14:paraId="6ED9F565"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montáž oken</w:t>
            </w:r>
          </w:p>
        </w:tc>
        <w:tc>
          <w:tcPr>
            <w:tcW w:w="979" w:type="dxa"/>
            <w:tcBorders>
              <w:top w:val="nil"/>
              <w:left w:val="nil"/>
              <w:bottom w:val="single" w:sz="4" w:space="0" w:color="auto"/>
              <w:right w:val="single" w:sz="4" w:space="0" w:color="auto"/>
            </w:tcBorders>
            <w:shd w:val="clear" w:color="auto" w:fill="auto"/>
            <w:noWrap/>
            <w:vAlign w:val="bottom"/>
          </w:tcPr>
          <w:p w14:paraId="3AA8270B" w14:textId="7D351E39" w:rsidR="00F434BD" w:rsidRPr="00F434BD" w:rsidRDefault="00F434BD" w:rsidP="00F434BD">
            <w:pPr>
              <w:spacing w:after="0" w:line="240" w:lineRule="auto"/>
              <w:jc w:val="right"/>
              <w:rPr>
                <w:rFonts w:ascii="Calibri" w:eastAsia="Times New Roman" w:hAnsi="Calibri" w:cs="Calibri"/>
                <w:color w:val="000000"/>
                <w:lang w:eastAsia="cs-CZ"/>
              </w:rPr>
            </w:pPr>
          </w:p>
        </w:tc>
        <w:tc>
          <w:tcPr>
            <w:tcW w:w="1572" w:type="dxa"/>
            <w:tcBorders>
              <w:top w:val="nil"/>
              <w:left w:val="nil"/>
              <w:bottom w:val="single" w:sz="4" w:space="0" w:color="auto"/>
              <w:right w:val="single" w:sz="4" w:space="0" w:color="auto"/>
            </w:tcBorders>
            <w:shd w:val="clear" w:color="auto" w:fill="auto"/>
            <w:noWrap/>
            <w:vAlign w:val="bottom"/>
          </w:tcPr>
          <w:p w14:paraId="5FEE9481" w14:textId="039B7070" w:rsidR="00F434BD" w:rsidRPr="00F434BD" w:rsidRDefault="00F434BD" w:rsidP="00F434BD">
            <w:pPr>
              <w:spacing w:after="0" w:line="240" w:lineRule="auto"/>
              <w:jc w:val="right"/>
              <w:rPr>
                <w:rFonts w:ascii="Calibri" w:eastAsia="Times New Roman" w:hAnsi="Calibri" w:cs="Calibri"/>
                <w:color w:val="000000"/>
                <w:lang w:eastAsia="cs-CZ"/>
              </w:rPr>
            </w:pPr>
          </w:p>
        </w:tc>
        <w:tc>
          <w:tcPr>
            <w:tcW w:w="1956" w:type="dxa"/>
            <w:tcBorders>
              <w:top w:val="nil"/>
              <w:left w:val="nil"/>
              <w:bottom w:val="single" w:sz="4" w:space="0" w:color="auto"/>
              <w:right w:val="single" w:sz="4" w:space="0" w:color="auto"/>
            </w:tcBorders>
            <w:shd w:val="clear" w:color="auto" w:fill="auto"/>
            <w:noWrap/>
            <w:vAlign w:val="bottom"/>
          </w:tcPr>
          <w:p w14:paraId="5EC40BF4" w14:textId="3871DF97" w:rsidR="00F434BD" w:rsidRPr="00F434BD" w:rsidRDefault="00F434BD" w:rsidP="00F434BD">
            <w:pPr>
              <w:spacing w:after="0" w:line="240" w:lineRule="auto"/>
              <w:jc w:val="right"/>
              <w:rPr>
                <w:rFonts w:ascii="Calibri" w:eastAsia="Times New Roman" w:hAnsi="Calibri" w:cs="Calibri"/>
                <w:color w:val="000000"/>
                <w:lang w:eastAsia="cs-CZ"/>
              </w:rPr>
            </w:pPr>
          </w:p>
        </w:tc>
        <w:tc>
          <w:tcPr>
            <w:tcW w:w="1133" w:type="dxa"/>
            <w:tcBorders>
              <w:top w:val="nil"/>
              <w:left w:val="nil"/>
              <w:bottom w:val="single" w:sz="4" w:space="0" w:color="auto"/>
              <w:right w:val="single" w:sz="4" w:space="0" w:color="auto"/>
            </w:tcBorders>
            <w:shd w:val="clear" w:color="auto" w:fill="auto"/>
            <w:noWrap/>
            <w:vAlign w:val="bottom"/>
          </w:tcPr>
          <w:p w14:paraId="220B697B" w14:textId="4E414145" w:rsidR="00F434BD" w:rsidRPr="00F434BD" w:rsidRDefault="00F434BD" w:rsidP="00F434BD">
            <w:pPr>
              <w:spacing w:after="0" w:line="240" w:lineRule="auto"/>
              <w:jc w:val="center"/>
              <w:rPr>
                <w:rFonts w:ascii="Calibri" w:eastAsia="Times New Roman" w:hAnsi="Calibri" w:cs="Calibri"/>
                <w:color w:val="000000"/>
                <w:lang w:eastAsia="cs-CZ"/>
              </w:rPr>
            </w:pPr>
          </w:p>
        </w:tc>
      </w:tr>
      <w:tr w:rsidR="00F434BD" w:rsidRPr="00F434BD" w14:paraId="6587B68F" w14:textId="77777777" w:rsidTr="00F434BD">
        <w:trPr>
          <w:trHeight w:val="286"/>
        </w:trPr>
        <w:tc>
          <w:tcPr>
            <w:tcW w:w="658" w:type="dxa"/>
            <w:tcBorders>
              <w:top w:val="nil"/>
              <w:left w:val="single" w:sz="4" w:space="0" w:color="auto"/>
              <w:bottom w:val="single" w:sz="4" w:space="0" w:color="auto"/>
              <w:right w:val="single" w:sz="4" w:space="0" w:color="auto"/>
            </w:tcBorders>
            <w:shd w:val="clear" w:color="auto" w:fill="auto"/>
            <w:noWrap/>
            <w:vAlign w:val="bottom"/>
            <w:hideMark/>
          </w:tcPr>
          <w:p w14:paraId="176F2D73" w14:textId="77777777" w:rsidR="00F434BD" w:rsidRPr="00F434BD" w:rsidRDefault="00F434BD" w:rsidP="00F434BD">
            <w:pPr>
              <w:spacing w:after="0" w:line="240" w:lineRule="auto"/>
              <w:jc w:val="right"/>
              <w:rPr>
                <w:rFonts w:ascii="Calibri" w:eastAsia="Times New Roman" w:hAnsi="Calibri" w:cs="Calibri"/>
                <w:color w:val="000000"/>
                <w:lang w:eastAsia="cs-CZ"/>
              </w:rPr>
            </w:pPr>
            <w:r w:rsidRPr="00F434BD">
              <w:rPr>
                <w:rFonts w:ascii="Calibri" w:eastAsia="Times New Roman" w:hAnsi="Calibri" w:cs="Calibri"/>
                <w:color w:val="000000"/>
                <w:lang w:eastAsia="cs-CZ"/>
              </w:rPr>
              <w:t>5</w:t>
            </w:r>
          </w:p>
        </w:tc>
        <w:tc>
          <w:tcPr>
            <w:tcW w:w="3948" w:type="dxa"/>
            <w:tcBorders>
              <w:top w:val="nil"/>
              <w:left w:val="nil"/>
              <w:bottom w:val="single" w:sz="4" w:space="0" w:color="auto"/>
              <w:right w:val="single" w:sz="4" w:space="0" w:color="auto"/>
            </w:tcBorders>
            <w:shd w:val="clear" w:color="auto" w:fill="auto"/>
            <w:noWrap/>
            <w:vAlign w:val="bottom"/>
            <w:hideMark/>
          </w:tcPr>
          <w:p w14:paraId="1F2F6301"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vnitřní parapety</w:t>
            </w:r>
          </w:p>
        </w:tc>
        <w:tc>
          <w:tcPr>
            <w:tcW w:w="979" w:type="dxa"/>
            <w:tcBorders>
              <w:top w:val="nil"/>
              <w:left w:val="nil"/>
              <w:bottom w:val="single" w:sz="4" w:space="0" w:color="auto"/>
              <w:right w:val="single" w:sz="4" w:space="0" w:color="auto"/>
            </w:tcBorders>
            <w:shd w:val="clear" w:color="auto" w:fill="auto"/>
            <w:noWrap/>
            <w:vAlign w:val="bottom"/>
          </w:tcPr>
          <w:p w14:paraId="77F5E91D" w14:textId="76E8A839" w:rsidR="00F434BD" w:rsidRPr="00F434BD" w:rsidRDefault="00F434BD" w:rsidP="00F434BD">
            <w:pPr>
              <w:spacing w:after="0" w:line="240" w:lineRule="auto"/>
              <w:jc w:val="right"/>
              <w:rPr>
                <w:rFonts w:ascii="Calibri" w:eastAsia="Times New Roman" w:hAnsi="Calibri" w:cs="Calibri"/>
                <w:color w:val="000000"/>
                <w:lang w:eastAsia="cs-CZ"/>
              </w:rPr>
            </w:pPr>
          </w:p>
        </w:tc>
        <w:tc>
          <w:tcPr>
            <w:tcW w:w="1572" w:type="dxa"/>
            <w:tcBorders>
              <w:top w:val="nil"/>
              <w:left w:val="nil"/>
              <w:bottom w:val="single" w:sz="4" w:space="0" w:color="auto"/>
              <w:right w:val="single" w:sz="4" w:space="0" w:color="auto"/>
            </w:tcBorders>
            <w:shd w:val="clear" w:color="auto" w:fill="auto"/>
            <w:noWrap/>
            <w:vAlign w:val="bottom"/>
          </w:tcPr>
          <w:p w14:paraId="2FFCEFE1" w14:textId="4BE3A2C8" w:rsidR="00F434BD" w:rsidRPr="00F434BD" w:rsidRDefault="00F434BD" w:rsidP="00F434BD">
            <w:pPr>
              <w:spacing w:after="0" w:line="240" w:lineRule="auto"/>
              <w:jc w:val="right"/>
              <w:rPr>
                <w:rFonts w:ascii="Calibri" w:eastAsia="Times New Roman" w:hAnsi="Calibri" w:cs="Calibri"/>
                <w:color w:val="000000"/>
                <w:lang w:eastAsia="cs-CZ"/>
              </w:rPr>
            </w:pPr>
          </w:p>
        </w:tc>
        <w:tc>
          <w:tcPr>
            <w:tcW w:w="1956" w:type="dxa"/>
            <w:tcBorders>
              <w:top w:val="nil"/>
              <w:left w:val="nil"/>
              <w:bottom w:val="single" w:sz="4" w:space="0" w:color="auto"/>
              <w:right w:val="single" w:sz="4" w:space="0" w:color="auto"/>
            </w:tcBorders>
            <w:shd w:val="clear" w:color="auto" w:fill="auto"/>
            <w:noWrap/>
            <w:vAlign w:val="bottom"/>
          </w:tcPr>
          <w:p w14:paraId="158B4569" w14:textId="0C5C4C31" w:rsidR="00F434BD" w:rsidRPr="00F434BD" w:rsidRDefault="00F434BD" w:rsidP="00F434BD">
            <w:pPr>
              <w:spacing w:after="0" w:line="240" w:lineRule="auto"/>
              <w:jc w:val="right"/>
              <w:rPr>
                <w:rFonts w:ascii="Calibri" w:eastAsia="Times New Roman" w:hAnsi="Calibri" w:cs="Calibri"/>
                <w:color w:val="000000"/>
                <w:lang w:eastAsia="cs-CZ"/>
              </w:rPr>
            </w:pPr>
          </w:p>
        </w:tc>
        <w:tc>
          <w:tcPr>
            <w:tcW w:w="1133" w:type="dxa"/>
            <w:tcBorders>
              <w:top w:val="nil"/>
              <w:left w:val="nil"/>
              <w:bottom w:val="single" w:sz="4" w:space="0" w:color="auto"/>
              <w:right w:val="single" w:sz="4" w:space="0" w:color="auto"/>
            </w:tcBorders>
            <w:shd w:val="clear" w:color="auto" w:fill="auto"/>
            <w:noWrap/>
            <w:vAlign w:val="bottom"/>
          </w:tcPr>
          <w:p w14:paraId="1AF2893D" w14:textId="79D570FB" w:rsidR="00F434BD" w:rsidRPr="00F434BD" w:rsidRDefault="00F434BD" w:rsidP="00F434BD">
            <w:pPr>
              <w:spacing w:after="0" w:line="240" w:lineRule="auto"/>
              <w:jc w:val="center"/>
              <w:rPr>
                <w:rFonts w:ascii="Calibri" w:eastAsia="Times New Roman" w:hAnsi="Calibri" w:cs="Calibri"/>
                <w:color w:val="000000"/>
                <w:lang w:eastAsia="cs-CZ"/>
              </w:rPr>
            </w:pPr>
          </w:p>
        </w:tc>
      </w:tr>
      <w:tr w:rsidR="00F434BD" w:rsidRPr="00F434BD" w14:paraId="555C750F" w14:textId="77777777" w:rsidTr="00F434BD">
        <w:trPr>
          <w:trHeight w:val="286"/>
        </w:trPr>
        <w:tc>
          <w:tcPr>
            <w:tcW w:w="658" w:type="dxa"/>
            <w:tcBorders>
              <w:top w:val="nil"/>
              <w:left w:val="single" w:sz="4" w:space="0" w:color="auto"/>
              <w:bottom w:val="single" w:sz="4" w:space="0" w:color="auto"/>
              <w:right w:val="single" w:sz="4" w:space="0" w:color="auto"/>
            </w:tcBorders>
            <w:shd w:val="clear" w:color="auto" w:fill="auto"/>
            <w:noWrap/>
            <w:vAlign w:val="bottom"/>
            <w:hideMark/>
          </w:tcPr>
          <w:p w14:paraId="22737E24" w14:textId="77777777" w:rsidR="00F434BD" w:rsidRPr="00F434BD" w:rsidRDefault="00F434BD" w:rsidP="00F434BD">
            <w:pPr>
              <w:spacing w:after="0" w:line="240" w:lineRule="auto"/>
              <w:jc w:val="right"/>
              <w:rPr>
                <w:rFonts w:ascii="Calibri" w:eastAsia="Times New Roman" w:hAnsi="Calibri" w:cs="Calibri"/>
                <w:color w:val="000000"/>
                <w:lang w:eastAsia="cs-CZ"/>
              </w:rPr>
            </w:pPr>
            <w:r w:rsidRPr="00F434BD">
              <w:rPr>
                <w:rFonts w:ascii="Calibri" w:eastAsia="Times New Roman" w:hAnsi="Calibri" w:cs="Calibri"/>
                <w:color w:val="000000"/>
                <w:lang w:eastAsia="cs-CZ"/>
              </w:rPr>
              <w:t>6</w:t>
            </w:r>
          </w:p>
        </w:tc>
        <w:tc>
          <w:tcPr>
            <w:tcW w:w="3948" w:type="dxa"/>
            <w:tcBorders>
              <w:top w:val="nil"/>
              <w:left w:val="nil"/>
              <w:bottom w:val="single" w:sz="4" w:space="0" w:color="auto"/>
              <w:right w:val="single" w:sz="4" w:space="0" w:color="auto"/>
            </w:tcBorders>
            <w:shd w:val="clear" w:color="auto" w:fill="auto"/>
            <w:noWrap/>
            <w:vAlign w:val="bottom"/>
            <w:hideMark/>
          </w:tcPr>
          <w:p w14:paraId="43BAFE06"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demontáž a montáž vnitřních parapetů</w:t>
            </w:r>
          </w:p>
        </w:tc>
        <w:tc>
          <w:tcPr>
            <w:tcW w:w="979" w:type="dxa"/>
            <w:tcBorders>
              <w:top w:val="nil"/>
              <w:left w:val="nil"/>
              <w:bottom w:val="single" w:sz="4" w:space="0" w:color="auto"/>
              <w:right w:val="single" w:sz="4" w:space="0" w:color="auto"/>
            </w:tcBorders>
            <w:shd w:val="clear" w:color="auto" w:fill="auto"/>
            <w:noWrap/>
            <w:vAlign w:val="bottom"/>
          </w:tcPr>
          <w:p w14:paraId="77B008F0" w14:textId="7D86B13C" w:rsidR="00F434BD" w:rsidRPr="00F434BD" w:rsidRDefault="00F434BD" w:rsidP="00F434BD">
            <w:pPr>
              <w:spacing w:after="0" w:line="240" w:lineRule="auto"/>
              <w:jc w:val="right"/>
              <w:rPr>
                <w:rFonts w:ascii="Calibri" w:eastAsia="Times New Roman" w:hAnsi="Calibri" w:cs="Calibri"/>
                <w:color w:val="000000"/>
                <w:lang w:eastAsia="cs-CZ"/>
              </w:rPr>
            </w:pPr>
          </w:p>
        </w:tc>
        <w:tc>
          <w:tcPr>
            <w:tcW w:w="1572" w:type="dxa"/>
            <w:tcBorders>
              <w:top w:val="nil"/>
              <w:left w:val="nil"/>
              <w:bottom w:val="single" w:sz="4" w:space="0" w:color="auto"/>
              <w:right w:val="single" w:sz="4" w:space="0" w:color="auto"/>
            </w:tcBorders>
            <w:shd w:val="clear" w:color="auto" w:fill="auto"/>
            <w:noWrap/>
            <w:vAlign w:val="bottom"/>
          </w:tcPr>
          <w:p w14:paraId="3753DA72" w14:textId="542DD665" w:rsidR="00F434BD" w:rsidRPr="00F434BD" w:rsidRDefault="00F434BD" w:rsidP="00F434BD">
            <w:pPr>
              <w:spacing w:after="0" w:line="240" w:lineRule="auto"/>
              <w:jc w:val="right"/>
              <w:rPr>
                <w:rFonts w:ascii="Calibri" w:eastAsia="Times New Roman" w:hAnsi="Calibri" w:cs="Calibri"/>
                <w:color w:val="000000"/>
                <w:lang w:eastAsia="cs-CZ"/>
              </w:rPr>
            </w:pPr>
          </w:p>
        </w:tc>
        <w:tc>
          <w:tcPr>
            <w:tcW w:w="1956" w:type="dxa"/>
            <w:tcBorders>
              <w:top w:val="nil"/>
              <w:left w:val="nil"/>
              <w:bottom w:val="single" w:sz="4" w:space="0" w:color="auto"/>
              <w:right w:val="single" w:sz="4" w:space="0" w:color="auto"/>
            </w:tcBorders>
            <w:shd w:val="clear" w:color="auto" w:fill="auto"/>
            <w:noWrap/>
            <w:vAlign w:val="bottom"/>
          </w:tcPr>
          <w:p w14:paraId="26F0199D" w14:textId="19F12BE6" w:rsidR="00F434BD" w:rsidRPr="00F434BD" w:rsidRDefault="00F434BD" w:rsidP="00F434BD">
            <w:pPr>
              <w:spacing w:after="0" w:line="240" w:lineRule="auto"/>
              <w:jc w:val="right"/>
              <w:rPr>
                <w:rFonts w:ascii="Calibri" w:eastAsia="Times New Roman" w:hAnsi="Calibri" w:cs="Calibri"/>
                <w:color w:val="000000"/>
                <w:lang w:eastAsia="cs-CZ"/>
              </w:rPr>
            </w:pPr>
          </w:p>
        </w:tc>
        <w:tc>
          <w:tcPr>
            <w:tcW w:w="1133" w:type="dxa"/>
            <w:tcBorders>
              <w:top w:val="nil"/>
              <w:left w:val="nil"/>
              <w:bottom w:val="single" w:sz="4" w:space="0" w:color="auto"/>
              <w:right w:val="single" w:sz="4" w:space="0" w:color="auto"/>
            </w:tcBorders>
            <w:shd w:val="clear" w:color="auto" w:fill="auto"/>
            <w:noWrap/>
            <w:vAlign w:val="bottom"/>
          </w:tcPr>
          <w:p w14:paraId="64135979" w14:textId="568A7D2E" w:rsidR="00F434BD" w:rsidRPr="00F434BD" w:rsidRDefault="00F434BD" w:rsidP="00F434BD">
            <w:pPr>
              <w:spacing w:after="0" w:line="240" w:lineRule="auto"/>
              <w:jc w:val="center"/>
              <w:rPr>
                <w:rFonts w:ascii="Calibri" w:eastAsia="Times New Roman" w:hAnsi="Calibri" w:cs="Calibri"/>
                <w:color w:val="000000"/>
                <w:lang w:eastAsia="cs-CZ"/>
              </w:rPr>
            </w:pPr>
          </w:p>
        </w:tc>
      </w:tr>
      <w:tr w:rsidR="00F434BD" w:rsidRPr="00F434BD" w14:paraId="5314B0EC" w14:textId="77777777" w:rsidTr="00F434BD">
        <w:trPr>
          <w:trHeight w:val="286"/>
        </w:trPr>
        <w:tc>
          <w:tcPr>
            <w:tcW w:w="658" w:type="dxa"/>
            <w:tcBorders>
              <w:top w:val="nil"/>
              <w:left w:val="single" w:sz="4" w:space="0" w:color="auto"/>
              <w:bottom w:val="single" w:sz="4" w:space="0" w:color="auto"/>
              <w:right w:val="single" w:sz="4" w:space="0" w:color="auto"/>
            </w:tcBorders>
            <w:shd w:val="clear" w:color="auto" w:fill="auto"/>
            <w:noWrap/>
            <w:vAlign w:val="bottom"/>
            <w:hideMark/>
          </w:tcPr>
          <w:p w14:paraId="5703B530" w14:textId="77777777" w:rsidR="00F434BD" w:rsidRPr="00F434BD" w:rsidRDefault="00F434BD" w:rsidP="00F434BD">
            <w:pPr>
              <w:spacing w:after="0" w:line="240" w:lineRule="auto"/>
              <w:jc w:val="right"/>
              <w:rPr>
                <w:rFonts w:ascii="Calibri" w:eastAsia="Times New Roman" w:hAnsi="Calibri" w:cs="Calibri"/>
                <w:color w:val="000000"/>
                <w:lang w:eastAsia="cs-CZ"/>
              </w:rPr>
            </w:pPr>
            <w:r w:rsidRPr="00F434BD">
              <w:rPr>
                <w:rFonts w:ascii="Calibri" w:eastAsia="Times New Roman" w:hAnsi="Calibri" w:cs="Calibri"/>
                <w:color w:val="000000"/>
                <w:lang w:eastAsia="cs-CZ"/>
              </w:rPr>
              <w:t>7</w:t>
            </w:r>
          </w:p>
        </w:tc>
        <w:tc>
          <w:tcPr>
            <w:tcW w:w="3948" w:type="dxa"/>
            <w:tcBorders>
              <w:top w:val="nil"/>
              <w:left w:val="nil"/>
              <w:bottom w:val="single" w:sz="4" w:space="0" w:color="auto"/>
              <w:right w:val="single" w:sz="4" w:space="0" w:color="auto"/>
            </w:tcBorders>
            <w:shd w:val="clear" w:color="auto" w:fill="auto"/>
            <w:noWrap/>
            <w:vAlign w:val="bottom"/>
            <w:hideMark/>
          </w:tcPr>
          <w:p w14:paraId="444ACC20"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odvoz a likvidace odpadů</w:t>
            </w:r>
          </w:p>
        </w:tc>
        <w:tc>
          <w:tcPr>
            <w:tcW w:w="979" w:type="dxa"/>
            <w:tcBorders>
              <w:top w:val="nil"/>
              <w:left w:val="nil"/>
              <w:bottom w:val="single" w:sz="4" w:space="0" w:color="auto"/>
              <w:right w:val="single" w:sz="4" w:space="0" w:color="auto"/>
            </w:tcBorders>
            <w:shd w:val="clear" w:color="auto" w:fill="auto"/>
            <w:noWrap/>
            <w:vAlign w:val="bottom"/>
          </w:tcPr>
          <w:p w14:paraId="0485D1BA" w14:textId="4C03D1C1" w:rsidR="00F434BD" w:rsidRPr="00F434BD" w:rsidRDefault="00F434BD" w:rsidP="00F434BD">
            <w:pPr>
              <w:spacing w:after="0" w:line="240" w:lineRule="auto"/>
              <w:jc w:val="right"/>
              <w:rPr>
                <w:rFonts w:ascii="Calibri" w:eastAsia="Times New Roman" w:hAnsi="Calibri" w:cs="Calibri"/>
                <w:color w:val="000000"/>
                <w:lang w:eastAsia="cs-CZ"/>
              </w:rPr>
            </w:pPr>
          </w:p>
        </w:tc>
        <w:tc>
          <w:tcPr>
            <w:tcW w:w="1572" w:type="dxa"/>
            <w:tcBorders>
              <w:top w:val="nil"/>
              <w:left w:val="nil"/>
              <w:bottom w:val="single" w:sz="4" w:space="0" w:color="auto"/>
              <w:right w:val="single" w:sz="4" w:space="0" w:color="auto"/>
            </w:tcBorders>
            <w:shd w:val="clear" w:color="auto" w:fill="auto"/>
            <w:noWrap/>
            <w:vAlign w:val="bottom"/>
          </w:tcPr>
          <w:p w14:paraId="1CCB87D7" w14:textId="10B006DC" w:rsidR="00F434BD" w:rsidRPr="00F434BD" w:rsidRDefault="00F434BD" w:rsidP="00F434BD">
            <w:pPr>
              <w:spacing w:after="0" w:line="240" w:lineRule="auto"/>
              <w:jc w:val="right"/>
              <w:rPr>
                <w:rFonts w:ascii="Calibri" w:eastAsia="Times New Roman" w:hAnsi="Calibri" w:cs="Calibri"/>
                <w:color w:val="000000"/>
                <w:lang w:eastAsia="cs-CZ"/>
              </w:rPr>
            </w:pPr>
          </w:p>
        </w:tc>
        <w:tc>
          <w:tcPr>
            <w:tcW w:w="1956" w:type="dxa"/>
            <w:tcBorders>
              <w:top w:val="nil"/>
              <w:left w:val="nil"/>
              <w:bottom w:val="single" w:sz="4" w:space="0" w:color="auto"/>
              <w:right w:val="single" w:sz="4" w:space="0" w:color="auto"/>
            </w:tcBorders>
            <w:shd w:val="clear" w:color="auto" w:fill="auto"/>
            <w:noWrap/>
            <w:vAlign w:val="bottom"/>
          </w:tcPr>
          <w:p w14:paraId="47271095" w14:textId="45B01F5D" w:rsidR="00F434BD" w:rsidRPr="00F434BD" w:rsidRDefault="00F434BD" w:rsidP="00F434BD">
            <w:pPr>
              <w:spacing w:after="0" w:line="240" w:lineRule="auto"/>
              <w:jc w:val="right"/>
              <w:rPr>
                <w:rFonts w:ascii="Calibri" w:eastAsia="Times New Roman" w:hAnsi="Calibri" w:cs="Calibri"/>
                <w:color w:val="000000"/>
                <w:lang w:eastAsia="cs-CZ"/>
              </w:rPr>
            </w:pPr>
          </w:p>
        </w:tc>
        <w:tc>
          <w:tcPr>
            <w:tcW w:w="1133" w:type="dxa"/>
            <w:tcBorders>
              <w:top w:val="nil"/>
              <w:left w:val="nil"/>
              <w:bottom w:val="single" w:sz="4" w:space="0" w:color="auto"/>
              <w:right w:val="single" w:sz="4" w:space="0" w:color="auto"/>
            </w:tcBorders>
            <w:shd w:val="clear" w:color="auto" w:fill="auto"/>
            <w:noWrap/>
            <w:vAlign w:val="bottom"/>
          </w:tcPr>
          <w:p w14:paraId="40B3F6ED" w14:textId="334A551E" w:rsidR="00F434BD" w:rsidRPr="00F434BD" w:rsidRDefault="00F434BD" w:rsidP="00F434BD">
            <w:pPr>
              <w:spacing w:after="0" w:line="240" w:lineRule="auto"/>
              <w:jc w:val="center"/>
              <w:rPr>
                <w:rFonts w:ascii="Calibri" w:eastAsia="Times New Roman" w:hAnsi="Calibri" w:cs="Calibri"/>
                <w:color w:val="000000"/>
                <w:lang w:eastAsia="cs-CZ"/>
              </w:rPr>
            </w:pPr>
          </w:p>
        </w:tc>
      </w:tr>
      <w:tr w:rsidR="00F434BD" w:rsidRPr="00F434BD" w14:paraId="61EEAC99" w14:textId="77777777" w:rsidTr="00F434BD">
        <w:trPr>
          <w:trHeight w:val="286"/>
        </w:trPr>
        <w:tc>
          <w:tcPr>
            <w:tcW w:w="658" w:type="dxa"/>
            <w:tcBorders>
              <w:top w:val="nil"/>
              <w:left w:val="single" w:sz="4" w:space="0" w:color="auto"/>
              <w:bottom w:val="single" w:sz="4" w:space="0" w:color="auto"/>
              <w:right w:val="single" w:sz="4" w:space="0" w:color="auto"/>
            </w:tcBorders>
            <w:shd w:val="clear" w:color="auto" w:fill="auto"/>
            <w:noWrap/>
            <w:vAlign w:val="bottom"/>
            <w:hideMark/>
          </w:tcPr>
          <w:p w14:paraId="5BD42ADE" w14:textId="77777777" w:rsidR="00F434BD" w:rsidRPr="00F434BD" w:rsidRDefault="00F434BD" w:rsidP="00F434BD">
            <w:pPr>
              <w:spacing w:after="0" w:line="240" w:lineRule="auto"/>
              <w:jc w:val="right"/>
              <w:rPr>
                <w:rFonts w:ascii="Calibri" w:eastAsia="Times New Roman" w:hAnsi="Calibri" w:cs="Calibri"/>
                <w:color w:val="000000"/>
                <w:lang w:eastAsia="cs-CZ"/>
              </w:rPr>
            </w:pPr>
            <w:r w:rsidRPr="00F434BD">
              <w:rPr>
                <w:rFonts w:ascii="Calibri" w:eastAsia="Times New Roman" w:hAnsi="Calibri" w:cs="Calibri"/>
                <w:color w:val="000000"/>
                <w:lang w:eastAsia="cs-CZ"/>
              </w:rPr>
              <w:t>8</w:t>
            </w:r>
          </w:p>
        </w:tc>
        <w:tc>
          <w:tcPr>
            <w:tcW w:w="3948" w:type="dxa"/>
            <w:tcBorders>
              <w:top w:val="nil"/>
              <w:left w:val="nil"/>
              <w:bottom w:val="single" w:sz="4" w:space="0" w:color="auto"/>
              <w:right w:val="single" w:sz="4" w:space="0" w:color="auto"/>
            </w:tcBorders>
            <w:shd w:val="clear" w:color="auto" w:fill="auto"/>
            <w:noWrap/>
            <w:vAlign w:val="bottom"/>
            <w:hideMark/>
          </w:tcPr>
          <w:p w14:paraId="757D7E62"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zednické práce včetně výmalby</w:t>
            </w:r>
          </w:p>
        </w:tc>
        <w:tc>
          <w:tcPr>
            <w:tcW w:w="979" w:type="dxa"/>
            <w:tcBorders>
              <w:top w:val="nil"/>
              <w:left w:val="nil"/>
              <w:bottom w:val="single" w:sz="4" w:space="0" w:color="auto"/>
              <w:right w:val="single" w:sz="4" w:space="0" w:color="auto"/>
            </w:tcBorders>
            <w:shd w:val="clear" w:color="auto" w:fill="auto"/>
            <w:noWrap/>
            <w:vAlign w:val="bottom"/>
          </w:tcPr>
          <w:p w14:paraId="6A66597B" w14:textId="079B0556" w:rsidR="00F434BD" w:rsidRPr="00F434BD" w:rsidRDefault="00F434BD" w:rsidP="00F434BD">
            <w:pPr>
              <w:spacing w:after="0" w:line="240" w:lineRule="auto"/>
              <w:jc w:val="right"/>
              <w:rPr>
                <w:rFonts w:ascii="Calibri" w:eastAsia="Times New Roman" w:hAnsi="Calibri" w:cs="Calibri"/>
                <w:color w:val="000000"/>
                <w:lang w:eastAsia="cs-CZ"/>
              </w:rPr>
            </w:pPr>
          </w:p>
        </w:tc>
        <w:tc>
          <w:tcPr>
            <w:tcW w:w="1572" w:type="dxa"/>
            <w:tcBorders>
              <w:top w:val="nil"/>
              <w:left w:val="nil"/>
              <w:bottom w:val="single" w:sz="4" w:space="0" w:color="auto"/>
              <w:right w:val="single" w:sz="4" w:space="0" w:color="auto"/>
            </w:tcBorders>
            <w:shd w:val="clear" w:color="auto" w:fill="auto"/>
            <w:noWrap/>
            <w:vAlign w:val="bottom"/>
          </w:tcPr>
          <w:p w14:paraId="7383A277" w14:textId="7AC235E8" w:rsidR="00F434BD" w:rsidRPr="00F434BD" w:rsidRDefault="00F434BD" w:rsidP="00F434BD">
            <w:pPr>
              <w:spacing w:after="0" w:line="240" w:lineRule="auto"/>
              <w:jc w:val="right"/>
              <w:rPr>
                <w:rFonts w:ascii="Calibri" w:eastAsia="Times New Roman" w:hAnsi="Calibri" w:cs="Calibri"/>
                <w:color w:val="000000"/>
                <w:lang w:eastAsia="cs-CZ"/>
              </w:rPr>
            </w:pPr>
          </w:p>
        </w:tc>
        <w:tc>
          <w:tcPr>
            <w:tcW w:w="1956" w:type="dxa"/>
            <w:tcBorders>
              <w:top w:val="nil"/>
              <w:left w:val="nil"/>
              <w:bottom w:val="single" w:sz="4" w:space="0" w:color="auto"/>
              <w:right w:val="single" w:sz="4" w:space="0" w:color="auto"/>
            </w:tcBorders>
            <w:shd w:val="clear" w:color="auto" w:fill="auto"/>
            <w:noWrap/>
            <w:vAlign w:val="bottom"/>
          </w:tcPr>
          <w:p w14:paraId="1BFCA6D2" w14:textId="1D665B1D" w:rsidR="00F434BD" w:rsidRPr="00F434BD" w:rsidRDefault="00F434BD" w:rsidP="00F434BD">
            <w:pPr>
              <w:spacing w:after="0" w:line="240" w:lineRule="auto"/>
              <w:jc w:val="right"/>
              <w:rPr>
                <w:rFonts w:ascii="Calibri" w:eastAsia="Times New Roman" w:hAnsi="Calibri" w:cs="Calibri"/>
                <w:color w:val="000000"/>
                <w:lang w:eastAsia="cs-CZ"/>
              </w:rPr>
            </w:pPr>
          </w:p>
        </w:tc>
        <w:tc>
          <w:tcPr>
            <w:tcW w:w="1133" w:type="dxa"/>
            <w:tcBorders>
              <w:top w:val="nil"/>
              <w:left w:val="nil"/>
              <w:bottom w:val="single" w:sz="4" w:space="0" w:color="auto"/>
              <w:right w:val="single" w:sz="4" w:space="0" w:color="auto"/>
            </w:tcBorders>
            <w:shd w:val="clear" w:color="auto" w:fill="auto"/>
            <w:noWrap/>
            <w:vAlign w:val="bottom"/>
          </w:tcPr>
          <w:p w14:paraId="469875DE" w14:textId="4992BCEB" w:rsidR="00F434BD" w:rsidRPr="00F434BD" w:rsidRDefault="00F434BD" w:rsidP="00F434BD">
            <w:pPr>
              <w:spacing w:after="0" w:line="240" w:lineRule="auto"/>
              <w:jc w:val="center"/>
              <w:rPr>
                <w:rFonts w:ascii="Calibri" w:eastAsia="Times New Roman" w:hAnsi="Calibri" w:cs="Calibri"/>
                <w:color w:val="000000"/>
                <w:lang w:eastAsia="cs-CZ"/>
              </w:rPr>
            </w:pPr>
          </w:p>
        </w:tc>
      </w:tr>
      <w:tr w:rsidR="00F434BD" w:rsidRPr="00F434BD" w14:paraId="18F20B35" w14:textId="77777777" w:rsidTr="00F434BD">
        <w:trPr>
          <w:trHeight w:val="286"/>
        </w:trPr>
        <w:tc>
          <w:tcPr>
            <w:tcW w:w="658" w:type="dxa"/>
            <w:tcBorders>
              <w:top w:val="nil"/>
              <w:left w:val="single" w:sz="4" w:space="0" w:color="auto"/>
              <w:bottom w:val="single" w:sz="4" w:space="0" w:color="auto"/>
              <w:right w:val="single" w:sz="4" w:space="0" w:color="auto"/>
            </w:tcBorders>
            <w:shd w:val="clear" w:color="auto" w:fill="auto"/>
            <w:noWrap/>
            <w:vAlign w:val="bottom"/>
            <w:hideMark/>
          </w:tcPr>
          <w:p w14:paraId="1C605974"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 </w:t>
            </w:r>
          </w:p>
        </w:tc>
        <w:tc>
          <w:tcPr>
            <w:tcW w:w="3948" w:type="dxa"/>
            <w:tcBorders>
              <w:top w:val="nil"/>
              <w:left w:val="nil"/>
              <w:bottom w:val="single" w:sz="4" w:space="0" w:color="auto"/>
              <w:right w:val="single" w:sz="4" w:space="0" w:color="auto"/>
            </w:tcBorders>
            <w:shd w:val="clear" w:color="auto" w:fill="auto"/>
            <w:noWrap/>
            <w:vAlign w:val="bottom"/>
            <w:hideMark/>
          </w:tcPr>
          <w:p w14:paraId="375471E3"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 </w:t>
            </w:r>
          </w:p>
        </w:tc>
        <w:tc>
          <w:tcPr>
            <w:tcW w:w="979" w:type="dxa"/>
            <w:tcBorders>
              <w:top w:val="nil"/>
              <w:left w:val="nil"/>
              <w:bottom w:val="single" w:sz="4" w:space="0" w:color="auto"/>
              <w:right w:val="single" w:sz="4" w:space="0" w:color="auto"/>
            </w:tcBorders>
            <w:shd w:val="clear" w:color="auto" w:fill="auto"/>
            <w:noWrap/>
            <w:vAlign w:val="bottom"/>
            <w:hideMark/>
          </w:tcPr>
          <w:p w14:paraId="3DA1D487"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 </w:t>
            </w:r>
          </w:p>
        </w:tc>
        <w:tc>
          <w:tcPr>
            <w:tcW w:w="1572" w:type="dxa"/>
            <w:tcBorders>
              <w:top w:val="nil"/>
              <w:left w:val="nil"/>
              <w:bottom w:val="single" w:sz="4" w:space="0" w:color="auto"/>
              <w:right w:val="single" w:sz="4" w:space="0" w:color="auto"/>
            </w:tcBorders>
            <w:shd w:val="clear" w:color="auto" w:fill="auto"/>
            <w:noWrap/>
            <w:vAlign w:val="bottom"/>
            <w:hideMark/>
          </w:tcPr>
          <w:p w14:paraId="04630854"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 </w:t>
            </w:r>
          </w:p>
        </w:tc>
        <w:tc>
          <w:tcPr>
            <w:tcW w:w="1956" w:type="dxa"/>
            <w:tcBorders>
              <w:top w:val="nil"/>
              <w:left w:val="nil"/>
              <w:bottom w:val="single" w:sz="4" w:space="0" w:color="auto"/>
              <w:right w:val="single" w:sz="4" w:space="0" w:color="auto"/>
            </w:tcBorders>
            <w:shd w:val="clear" w:color="auto" w:fill="auto"/>
            <w:noWrap/>
            <w:vAlign w:val="bottom"/>
            <w:hideMark/>
          </w:tcPr>
          <w:p w14:paraId="6643245A"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 </w:t>
            </w:r>
          </w:p>
        </w:tc>
        <w:tc>
          <w:tcPr>
            <w:tcW w:w="1133" w:type="dxa"/>
            <w:tcBorders>
              <w:top w:val="nil"/>
              <w:left w:val="nil"/>
              <w:bottom w:val="single" w:sz="4" w:space="0" w:color="auto"/>
              <w:right w:val="single" w:sz="4" w:space="0" w:color="auto"/>
            </w:tcBorders>
            <w:shd w:val="clear" w:color="auto" w:fill="auto"/>
            <w:noWrap/>
            <w:vAlign w:val="bottom"/>
            <w:hideMark/>
          </w:tcPr>
          <w:p w14:paraId="38D6867C" w14:textId="77777777" w:rsidR="00F434BD" w:rsidRPr="00F434BD" w:rsidRDefault="00F434BD" w:rsidP="00F434BD">
            <w:pPr>
              <w:spacing w:after="0" w:line="240" w:lineRule="auto"/>
              <w:jc w:val="center"/>
              <w:rPr>
                <w:rFonts w:ascii="Calibri" w:eastAsia="Times New Roman" w:hAnsi="Calibri" w:cs="Calibri"/>
                <w:color w:val="000000"/>
                <w:lang w:eastAsia="cs-CZ"/>
              </w:rPr>
            </w:pPr>
            <w:r w:rsidRPr="00F434BD">
              <w:rPr>
                <w:rFonts w:ascii="Calibri" w:eastAsia="Times New Roman" w:hAnsi="Calibri" w:cs="Calibri"/>
                <w:color w:val="000000"/>
                <w:lang w:eastAsia="cs-CZ"/>
              </w:rPr>
              <w:t> </w:t>
            </w:r>
          </w:p>
        </w:tc>
      </w:tr>
      <w:tr w:rsidR="00F434BD" w:rsidRPr="00F434BD" w14:paraId="36C32F2D" w14:textId="77777777" w:rsidTr="00F434BD">
        <w:trPr>
          <w:trHeight w:val="286"/>
        </w:trPr>
        <w:tc>
          <w:tcPr>
            <w:tcW w:w="658" w:type="dxa"/>
            <w:tcBorders>
              <w:top w:val="nil"/>
              <w:left w:val="single" w:sz="4" w:space="0" w:color="auto"/>
              <w:bottom w:val="single" w:sz="4" w:space="0" w:color="auto"/>
              <w:right w:val="single" w:sz="4" w:space="0" w:color="auto"/>
            </w:tcBorders>
            <w:shd w:val="clear" w:color="000000" w:fill="E7E6E6"/>
            <w:noWrap/>
            <w:vAlign w:val="bottom"/>
            <w:hideMark/>
          </w:tcPr>
          <w:p w14:paraId="18A4A0A9"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 </w:t>
            </w:r>
          </w:p>
        </w:tc>
        <w:tc>
          <w:tcPr>
            <w:tcW w:w="3948" w:type="dxa"/>
            <w:tcBorders>
              <w:top w:val="nil"/>
              <w:left w:val="nil"/>
              <w:bottom w:val="single" w:sz="4" w:space="0" w:color="auto"/>
              <w:right w:val="single" w:sz="4" w:space="0" w:color="auto"/>
            </w:tcBorders>
            <w:shd w:val="clear" w:color="000000" w:fill="E7E6E6"/>
            <w:noWrap/>
            <w:vAlign w:val="bottom"/>
            <w:hideMark/>
          </w:tcPr>
          <w:p w14:paraId="7EB433E7"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 </w:t>
            </w:r>
          </w:p>
        </w:tc>
        <w:tc>
          <w:tcPr>
            <w:tcW w:w="979" w:type="dxa"/>
            <w:tcBorders>
              <w:top w:val="nil"/>
              <w:left w:val="nil"/>
              <w:bottom w:val="single" w:sz="4" w:space="0" w:color="auto"/>
              <w:right w:val="single" w:sz="4" w:space="0" w:color="auto"/>
            </w:tcBorders>
            <w:shd w:val="clear" w:color="000000" w:fill="E7E6E6"/>
            <w:noWrap/>
            <w:vAlign w:val="bottom"/>
            <w:hideMark/>
          </w:tcPr>
          <w:p w14:paraId="6238342E"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 </w:t>
            </w:r>
          </w:p>
        </w:tc>
        <w:tc>
          <w:tcPr>
            <w:tcW w:w="1572" w:type="dxa"/>
            <w:tcBorders>
              <w:top w:val="nil"/>
              <w:left w:val="nil"/>
              <w:bottom w:val="single" w:sz="4" w:space="0" w:color="auto"/>
              <w:right w:val="single" w:sz="4" w:space="0" w:color="auto"/>
            </w:tcBorders>
            <w:shd w:val="clear" w:color="000000" w:fill="E7E6E6"/>
            <w:noWrap/>
            <w:vAlign w:val="bottom"/>
            <w:hideMark/>
          </w:tcPr>
          <w:p w14:paraId="2136ADF1"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 </w:t>
            </w:r>
          </w:p>
        </w:tc>
        <w:tc>
          <w:tcPr>
            <w:tcW w:w="1956" w:type="dxa"/>
            <w:tcBorders>
              <w:top w:val="nil"/>
              <w:left w:val="nil"/>
              <w:bottom w:val="single" w:sz="4" w:space="0" w:color="auto"/>
              <w:right w:val="single" w:sz="4" w:space="0" w:color="auto"/>
            </w:tcBorders>
            <w:shd w:val="clear" w:color="000000" w:fill="E7E6E6"/>
            <w:noWrap/>
            <w:vAlign w:val="bottom"/>
            <w:hideMark/>
          </w:tcPr>
          <w:p w14:paraId="49BBB93D"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 </w:t>
            </w:r>
          </w:p>
        </w:tc>
        <w:tc>
          <w:tcPr>
            <w:tcW w:w="1133" w:type="dxa"/>
            <w:tcBorders>
              <w:top w:val="nil"/>
              <w:left w:val="nil"/>
              <w:bottom w:val="single" w:sz="4" w:space="0" w:color="auto"/>
              <w:right w:val="single" w:sz="4" w:space="0" w:color="auto"/>
            </w:tcBorders>
            <w:shd w:val="clear" w:color="000000" w:fill="E7E6E6"/>
            <w:noWrap/>
            <w:vAlign w:val="bottom"/>
            <w:hideMark/>
          </w:tcPr>
          <w:p w14:paraId="41BE25F6"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 </w:t>
            </w:r>
          </w:p>
        </w:tc>
      </w:tr>
      <w:tr w:rsidR="00F434BD" w:rsidRPr="00F434BD" w14:paraId="393F51C6" w14:textId="77777777" w:rsidTr="00F434BD">
        <w:trPr>
          <w:trHeight w:val="286"/>
        </w:trPr>
        <w:tc>
          <w:tcPr>
            <w:tcW w:w="658" w:type="dxa"/>
            <w:tcBorders>
              <w:top w:val="nil"/>
              <w:left w:val="single" w:sz="4" w:space="0" w:color="auto"/>
              <w:bottom w:val="single" w:sz="4" w:space="0" w:color="auto"/>
              <w:right w:val="single" w:sz="4" w:space="0" w:color="auto"/>
            </w:tcBorders>
            <w:shd w:val="clear" w:color="auto" w:fill="auto"/>
            <w:noWrap/>
            <w:vAlign w:val="bottom"/>
            <w:hideMark/>
          </w:tcPr>
          <w:p w14:paraId="78F59EE5"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 </w:t>
            </w:r>
          </w:p>
        </w:tc>
        <w:tc>
          <w:tcPr>
            <w:tcW w:w="3948" w:type="dxa"/>
            <w:tcBorders>
              <w:top w:val="nil"/>
              <w:left w:val="nil"/>
              <w:bottom w:val="single" w:sz="4" w:space="0" w:color="auto"/>
              <w:right w:val="single" w:sz="4" w:space="0" w:color="auto"/>
            </w:tcBorders>
            <w:shd w:val="clear" w:color="auto" w:fill="auto"/>
            <w:noWrap/>
            <w:vAlign w:val="bottom"/>
            <w:hideMark/>
          </w:tcPr>
          <w:p w14:paraId="01DDB753" w14:textId="77777777" w:rsidR="00F434BD" w:rsidRPr="00F434BD" w:rsidRDefault="00F434BD" w:rsidP="00F434BD">
            <w:pPr>
              <w:spacing w:after="0" w:line="240" w:lineRule="auto"/>
              <w:rPr>
                <w:rFonts w:ascii="Calibri" w:eastAsia="Times New Roman" w:hAnsi="Calibri" w:cs="Calibri"/>
                <w:b/>
                <w:bCs/>
                <w:color w:val="000000"/>
                <w:lang w:eastAsia="cs-CZ"/>
              </w:rPr>
            </w:pPr>
            <w:r w:rsidRPr="00F434BD">
              <w:rPr>
                <w:rFonts w:ascii="Calibri" w:eastAsia="Times New Roman" w:hAnsi="Calibri" w:cs="Calibri"/>
                <w:b/>
                <w:bCs/>
                <w:color w:val="000000"/>
                <w:lang w:eastAsia="cs-CZ"/>
              </w:rPr>
              <w:t xml:space="preserve">Cena celkem bez DPH </w:t>
            </w:r>
            <w:proofErr w:type="gramStart"/>
            <w:r w:rsidRPr="00F434BD">
              <w:rPr>
                <w:rFonts w:ascii="Calibri" w:eastAsia="Times New Roman" w:hAnsi="Calibri" w:cs="Calibri"/>
                <w:b/>
                <w:bCs/>
                <w:color w:val="000000"/>
                <w:lang w:eastAsia="cs-CZ"/>
              </w:rPr>
              <w:t>12%</w:t>
            </w:r>
            <w:proofErr w:type="gramEnd"/>
          </w:p>
        </w:tc>
        <w:tc>
          <w:tcPr>
            <w:tcW w:w="979" w:type="dxa"/>
            <w:tcBorders>
              <w:top w:val="nil"/>
              <w:left w:val="nil"/>
              <w:bottom w:val="single" w:sz="4" w:space="0" w:color="auto"/>
              <w:right w:val="single" w:sz="4" w:space="0" w:color="auto"/>
            </w:tcBorders>
            <w:shd w:val="clear" w:color="auto" w:fill="auto"/>
            <w:noWrap/>
            <w:vAlign w:val="bottom"/>
            <w:hideMark/>
          </w:tcPr>
          <w:p w14:paraId="31CE8FA5" w14:textId="77777777" w:rsidR="00F434BD" w:rsidRPr="00F434BD" w:rsidRDefault="00F434BD" w:rsidP="00F434BD">
            <w:pPr>
              <w:spacing w:after="0" w:line="240" w:lineRule="auto"/>
              <w:rPr>
                <w:rFonts w:ascii="Calibri" w:eastAsia="Times New Roman" w:hAnsi="Calibri" w:cs="Calibri"/>
                <w:b/>
                <w:bCs/>
                <w:color w:val="000000"/>
                <w:lang w:eastAsia="cs-CZ"/>
              </w:rPr>
            </w:pPr>
            <w:r w:rsidRPr="00F434BD">
              <w:rPr>
                <w:rFonts w:ascii="Calibri" w:eastAsia="Times New Roman" w:hAnsi="Calibri" w:cs="Calibri"/>
                <w:b/>
                <w:bCs/>
                <w:color w:val="000000"/>
                <w:lang w:eastAsia="cs-CZ"/>
              </w:rPr>
              <w:t> </w:t>
            </w:r>
          </w:p>
        </w:tc>
        <w:tc>
          <w:tcPr>
            <w:tcW w:w="1572" w:type="dxa"/>
            <w:tcBorders>
              <w:top w:val="nil"/>
              <w:left w:val="nil"/>
              <w:bottom w:val="single" w:sz="4" w:space="0" w:color="auto"/>
              <w:right w:val="single" w:sz="4" w:space="0" w:color="auto"/>
            </w:tcBorders>
            <w:shd w:val="clear" w:color="auto" w:fill="auto"/>
            <w:noWrap/>
            <w:vAlign w:val="bottom"/>
            <w:hideMark/>
          </w:tcPr>
          <w:p w14:paraId="5C697207" w14:textId="77777777" w:rsidR="00F434BD" w:rsidRPr="00F434BD" w:rsidRDefault="00F434BD" w:rsidP="00F434BD">
            <w:pPr>
              <w:spacing w:after="0" w:line="240" w:lineRule="auto"/>
              <w:rPr>
                <w:rFonts w:ascii="Calibri" w:eastAsia="Times New Roman" w:hAnsi="Calibri" w:cs="Calibri"/>
                <w:b/>
                <w:bCs/>
                <w:color w:val="000000"/>
                <w:lang w:eastAsia="cs-CZ"/>
              </w:rPr>
            </w:pPr>
            <w:r w:rsidRPr="00F434BD">
              <w:rPr>
                <w:rFonts w:ascii="Calibri" w:eastAsia="Times New Roman" w:hAnsi="Calibri" w:cs="Calibri"/>
                <w:b/>
                <w:bCs/>
                <w:color w:val="000000"/>
                <w:lang w:eastAsia="cs-CZ"/>
              </w:rPr>
              <w:t> </w:t>
            </w:r>
          </w:p>
        </w:tc>
        <w:tc>
          <w:tcPr>
            <w:tcW w:w="1956" w:type="dxa"/>
            <w:tcBorders>
              <w:top w:val="nil"/>
              <w:left w:val="nil"/>
              <w:bottom w:val="single" w:sz="4" w:space="0" w:color="auto"/>
              <w:right w:val="single" w:sz="4" w:space="0" w:color="auto"/>
            </w:tcBorders>
            <w:shd w:val="clear" w:color="auto" w:fill="auto"/>
            <w:noWrap/>
            <w:vAlign w:val="bottom"/>
            <w:hideMark/>
          </w:tcPr>
          <w:p w14:paraId="54485327" w14:textId="77777777" w:rsidR="00F434BD" w:rsidRPr="00F434BD" w:rsidRDefault="00F434BD" w:rsidP="00F434BD">
            <w:pPr>
              <w:spacing w:after="0" w:line="240" w:lineRule="auto"/>
              <w:jc w:val="right"/>
              <w:rPr>
                <w:rFonts w:ascii="Calibri" w:eastAsia="Times New Roman" w:hAnsi="Calibri" w:cs="Calibri"/>
                <w:b/>
                <w:bCs/>
                <w:color w:val="000000"/>
                <w:lang w:eastAsia="cs-CZ"/>
              </w:rPr>
            </w:pPr>
            <w:r w:rsidRPr="00F434BD">
              <w:rPr>
                <w:rFonts w:ascii="Calibri" w:eastAsia="Times New Roman" w:hAnsi="Calibri" w:cs="Calibri"/>
                <w:b/>
                <w:bCs/>
                <w:color w:val="000000"/>
                <w:lang w:eastAsia="cs-CZ"/>
              </w:rPr>
              <w:t>498105,00</w:t>
            </w:r>
          </w:p>
        </w:tc>
        <w:tc>
          <w:tcPr>
            <w:tcW w:w="1133" w:type="dxa"/>
            <w:tcBorders>
              <w:top w:val="nil"/>
              <w:left w:val="nil"/>
              <w:bottom w:val="single" w:sz="4" w:space="0" w:color="auto"/>
              <w:right w:val="single" w:sz="4" w:space="0" w:color="auto"/>
            </w:tcBorders>
            <w:shd w:val="clear" w:color="auto" w:fill="auto"/>
            <w:noWrap/>
            <w:vAlign w:val="bottom"/>
            <w:hideMark/>
          </w:tcPr>
          <w:p w14:paraId="75AAEC7C" w14:textId="77777777" w:rsidR="00F434BD" w:rsidRPr="00F434BD" w:rsidRDefault="00F434BD" w:rsidP="00F434BD">
            <w:pPr>
              <w:spacing w:after="0" w:line="240" w:lineRule="auto"/>
              <w:rPr>
                <w:rFonts w:ascii="Calibri" w:eastAsia="Times New Roman" w:hAnsi="Calibri" w:cs="Calibri"/>
                <w:b/>
                <w:bCs/>
                <w:color w:val="000000"/>
                <w:lang w:eastAsia="cs-CZ"/>
              </w:rPr>
            </w:pPr>
            <w:r w:rsidRPr="00F434BD">
              <w:rPr>
                <w:rFonts w:ascii="Calibri" w:eastAsia="Times New Roman" w:hAnsi="Calibri" w:cs="Calibri"/>
                <w:b/>
                <w:bCs/>
                <w:color w:val="000000"/>
                <w:lang w:eastAsia="cs-CZ"/>
              </w:rPr>
              <w:t> </w:t>
            </w:r>
          </w:p>
        </w:tc>
      </w:tr>
      <w:tr w:rsidR="00F434BD" w:rsidRPr="00F434BD" w14:paraId="79CBD26C" w14:textId="77777777" w:rsidTr="00F434BD">
        <w:trPr>
          <w:trHeight w:val="286"/>
        </w:trPr>
        <w:tc>
          <w:tcPr>
            <w:tcW w:w="658" w:type="dxa"/>
            <w:tcBorders>
              <w:top w:val="nil"/>
              <w:left w:val="single" w:sz="4" w:space="0" w:color="auto"/>
              <w:bottom w:val="single" w:sz="4" w:space="0" w:color="auto"/>
              <w:right w:val="single" w:sz="4" w:space="0" w:color="auto"/>
            </w:tcBorders>
            <w:shd w:val="clear" w:color="auto" w:fill="auto"/>
            <w:noWrap/>
            <w:vAlign w:val="bottom"/>
            <w:hideMark/>
          </w:tcPr>
          <w:p w14:paraId="4D30F52A"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 </w:t>
            </w:r>
          </w:p>
        </w:tc>
        <w:tc>
          <w:tcPr>
            <w:tcW w:w="3948" w:type="dxa"/>
            <w:tcBorders>
              <w:top w:val="nil"/>
              <w:left w:val="nil"/>
              <w:bottom w:val="single" w:sz="4" w:space="0" w:color="auto"/>
              <w:right w:val="single" w:sz="4" w:space="0" w:color="auto"/>
            </w:tcBorders>
            <w:shd w:val="clear" w:color="auto" w:fill="auto"/>
            <w:noWrap/>
            <w:vAlign w:val="bottom"/>
            <w:hideMark/>
          </w:tcPr>
          <w:p w14:paraId="6A3A3D19" w14:textId="77777777" w:rsidR="00F434BD" w:rsidRPr="00F434BD" w:rsidRDefault="00F434BD" w:rsidP="00F434BD">
            <w:pPr>
              <w:spacing w:after="0" w:line="240" w:lineRule="auto"/>
              <w:rPr>
                <w:rFonts w:ascii="Calibri" w:eastAsia="Times New Roman" w:hAnsi="Calibri" w:cs="Calibri"/>
                <w:b/>
                <w:bCs/>
                <w:color w:val="000000"/>
                <w:lang w:eastAsia="cs-CZ"/>
              </w:rPr>
            </w:pPr>
            <w:r w:rsidRPr="00F434BD">
              <w:rPr>
                <w:rFonts w:ascii="Calibri" w:eastAsia="Times New Roman" w:hAnsi="Calibri" w:cs="Calibri"/>
                <w:b/>
                <w:bCs/>
                <w:color w:val="000000"/>
                <w:lang w:eastAsia="cs-CZ"/>
              </w:rPr>
              <w:t>DPH 12 %</w:t>
            </w:r>
          </w:p>
        </w:tc>
        <w:tc>
          <w:tcPr>
            <w:tcW w:w="979" w:type="dxa"/>
            <w:tcBorders>
              <w:top w:val="nil"/>
              <w:left w:val="nil"/>
              <w:bottom w:val="single" w:sz="4" w:space="0" w:color="auto"/>
              <w:right w:val="single" w:sz="4" w:space="0" w:color="auto"/>
            </w:tcBorders>
            <w:shd w:val="clear" w:color="auto" w:fill="auto"/>
            <w:noWrap/>
            <w:vAlign w:val="bottom"/>
            <w:hideMark/>
          </w:tcPr>
          <w:p w14:paraId="5746D70D" w14:textId="77777777" w:rsidR="00F434BD" w:rsidRPr="00F434BD" w:rsidRDefault="00F434BD" w:rsidP="00F434BD">
            <w:pPr>
              <w:spacing w:after="0" w:line="240" w:lineRule="auto"/>
              <w:rPr>
                <w:rFonts w:ascii="Calibri" w:eastAsia="Times New Roman" w:hAnsi="Calibri" w:cs="Calibri"/>
                <w:b/>
                <w:bCs/>
                <w:color w:val="000000"/>
                <w:lang w:eastAsia="cs-CZ"/>
              </w:rPr>
            </w:pPr>
            <w:r w:rsidRPr="00F434BD">
              <w:rPr>
                <w:rFonts w:ascii="Calibri" w:eastAsia="Times New Roman" w:hAnsi="Calibri" w:cs="Calibri"/>
                <w:b/>
                <w:bCs/>
                <w:color w:val="000000"/>
                <w:lang w:eastAsia="cs-CZ"/>
              </w:rPr>
              <w:t> </w:t>
            </w:r>
          </w:p>
        </w:tc>
        <w:tc>
          <w:tcPr>
            <w:tcW w:w="1572" w:type="dxa"/>
            <w:tcBorders>
              <w:top w:val="nil"/>
              <w:left w:val="nil"/>
              <w:bottom w:val="single" w:sz="4" w:space="0" w:color="auto"/>
              <w:right w:val="single" w:sz="4" w:space="0" w:color="auto"/>
            </w:tcBorders>
            <w:shd w:val="clear" w:color="auto" w:fill="auto"/>
            <w:noWrap/>
            <w:vAlign w:val="bottom"/>
            <w:hideMark/>
          </w:tcPr>
          <w:p w14:paraId="53B4E7EF" w14:textId="77777777" w:rsidR="00F434BD" w:rsidRPr="00F434BD" w:rsidRDefault="00F434BD" w:rsidP="00F434BD">
            <w:pPr>
              <w:spacing w:after="0" w:line="240" w:lineRule="auto"/>
              <w:rPr>
                <w:rFonts w:ascii="Calibri" w:eastAsia="Times New Roman" w:hAnsi="Calibri" w:cs="Calibri"/>
                <w:b/>
                <w:bCs/>
                <w:color w:val="000000"/>
                <w:lang w:eastAsia="cs-CZ"/>
              </w:rPr>
            </w:pPr>
            <w:r w:rsidRPr="00F434BD">
              <w:rPr>
                <w:rFonts w:ascii="Calibri" w:eastAsia="Times New Roman" w:hAnsi="Calibri" w:cs="Calibri"/>
                <w:b/>
                <w:bCs/>
                <w:color w:val="000000"/>
                <w:lang w:eastAsia="cs-CZ"/>
              </w:rPr>
              <w:t> </w:t>
            </w:r>
          </w:p>
        </w:tc>
        <w:tc>
          <w:tcPr>
            <w:tcW w:w="1956" w:type="dxa"/>
            <w:tcBorders>
              <w:top w:val="nil"/>
              <w:left w:val="nil"/>
              <w:bottom w:val="single" w:sz="4" w:space="0" w:color="auto"/>
              <w:right w:val="single" w:sz="4" w:space="0" w:color="auto"/>
            </w:tcBorders>
            <w:shd w:val="clear" w:color="auto" w:fill="auto"/>
            <w:noWrap/>
            <w:vAlign w:val="bottom"/>
            <w:hideMark/>
          </w:tcPr>
          <w:p w14:paraId="5E32B056" w14:textId="77777777" w:rsidR="00F434BD" w:rsidRPr="00F434BD" w:rsidRDefault="00F434BD" w:rsidP="00F434BD">
            <w:pPr>
              <w:spacing w:after="0" w:line="240" w:lineRule="auto"/>
              <w:jc w:val="right"/>
              <w:rPr>
                <w:rFonts w:ascii="Calibri" w:eastAsia="Times New Roman" w:hAnsi="Calibri" w:cs="Calibri"/>
                <w:b/>
                <w:bCs/>
                <w:color w:val="000000"/>
                <w:lang w:eastAsia="cs-CZ"/>
              </w:rPr>
            </w:pPr>
            <w:r w:rsidRPr="00F434BD">
              <w:rPr>
                <w:rFonts w:ascii="Calibri" w:eastAsia="Times New Roman" w:hAnsi="Calibri" w:cs="Calibri"/>
                <w:b/>
                <w:bCs/>
                <w:color w:val="000000"/>
                <w:lang w:eastAsia="cs-CZ"/>
              </w:rPr>
              <w:t>59772,60</w:t>
            </w:r>
          </w:p>
        </w:tc>
        <w:tc>
          <w:tcPr>
            <w:tcW w:w="1133" w:type="dxa"/>
            <w:tcBorders>
              <w:top w:val="nil"/>
              <w:left w:val="nil"/>
              <w:bottom w:val="single" w:sz="4" w:space="0" w:color="auto"/>
              <w:right w:val="single" w:sz="4" w:space="0" w:color="auto"/>
            </w:tcBorders>
            <w:shd w:val="clear" w:color="auto" w:fill="auto"/>
            <w:noWrap/>
            <w:vAlign w:val="bottom"/>
            <w:hideMark/>
          </w:tcPr>
          <w:p w14:paraId="59A3BE63" w14:textId="77777777" w:rsidR="00F434BD" w:rsidRPr="00F434BD" w:rsidRDefault="00F434BD" w:rsidP="00F434BD">
            <w:pPr>
              <w:spacing w:after="0" w:line="240" w:lineRule="auto"/>
              <w:rPr>
                <w:rFonts w:ascii="Calibri" w:eastAsia="Times New Roman" w:hAnsi="Calibri" w:cs="Calibri"/>
                <w:b/>
                <w:bCs/>
                <w:color w:val="000000"/>
                <w:lang w:eastAsia="cs-CZ"/>
              </w:rPr>
            </w:pPr>
            <w:r w:rsidRPr="00F434BD">
              <w:rPr>
                <w:rFonts w:ascii="Calibri" w:eastAsia="Times New Roman" w:hAnsi="Calibri" w:cs="Calibri"/>
                <w:b/>
                <w:bCs/>
                <w:color w:val="000000"/>
                <w:lang w:eastAsia="cs-CZ"/>
              </w:rPr>
              <w:t> </w:t>
            </w:r>
          </w:p>
        </w:tc>
      </w:tr>
      <w:tr w:rsidR="00F434BD" w:rsidRPr="00F434BD" w14:paraId="1B24B1EF" w14:textId="77777777" w:rsidTr="00F434BD">
        <w:trPr>
          <w:trHeight w:val="286"/>
        </w:trPr>
        <w:tc>
          <w:tcPr>
            <w:tcW w:w="658" w:type="dxa"/>
            <w:tcBorders>
              <w:top w:val="nil"/>
              <w:left w:val="single" w:sz="4" w:space="0" w:color="auto"/>
              <w:bottom w:val="single" w:sz="4" w:space="0" w:color="auto"/>
              <w:right w:val="single" w:sz="4" w:space="0" w:color="auto"/>
            </w:tcBorders>
            <w:shd w:val="clear" w:color="auto" w:fill="auto"/>
            <w:noWrap/>
            <w:vAlign w:val="bottom"/>
            <w:hideMark/>
          </w:tcPr>
          <w:p w14:paraId="1B54801C" w14:textId="77777777" w:rsidR="00F434BD" w:rsidRPr="00F434BD" w:rsidRDefault="00F434BD" w:rsidP="00F434BD">
            <w:pPr>
              <w:spacing w:after="0" w:line="240" w:lineRule="auto"/>
              <w:rPr>
                <w:rFonts w:ascii="Calibri" w:eastAsia="Times New Roman" w:hAnsi="Calibri" w:cs="Calibri"/>
                <w:color w:val="000000"/>
                <w:lang w:eastAsia="cs-CZ"/>
              </w:rPr>
            </w:pPr>
            <w:r w:rsidRPr="00F434BD">
              <w:rPr>
                <w:rFonts w:ascii="Calibri" w:eastAsia="Times New Roman" w:hAnsi="Calibri" w:cs="Calibri"/>
                <w:color w:val="000000"/>
                <w:lang w:eastAsia="cs-CZ"/>
              </w:rPr>
              <w:t> </w:t>
            </w:r>
          </w:p>
        </w:tc>
        <w:tc>
          <w:tcPr>
            <w:tcW w:w="3948" w:type="dxa"/>
            <w:tcBorders>
              <w:top w:val="nil"/>
              <w:left w:val="nil"/>
              <w:bottom w:val="single" w:sz="4" w:space="0" w:color="auto"/>
              <w:right w:val="single" w:sz="4" w:space="0" w:color="auto"/>
            </w:tcBorders>
            <w:shd w:val="clear" w:color="auto" w:fill="auto"/>
            <w:noWrap/>
            <w:vAlign w:val="bottom"/>
            <w:hideMark/>
          </w:tcPr>
          <w:p w14:paraId="13C363DA" w14:textId="77777777" w:rsidR="00F434BD" w:rsidRPr="00F434BD" w:rsidRDefault="00F434BD" w:rsidP="00F434BD">
            <w:pPr>
              <w:spacing w:after="0" w:line="240" w:lineRule="auto"/>
              <w:rPr>
                <w:rFonts w:ascii="Calibri" w:eastAsia="Times New Roman" w:hAnsi="Calibri" w:cs="Calibri"/>
                <w:b/>
                <w:bCs/>
                <w:color w:val="000000"/>
                <w:lang w:eastAsia="cs-CZ"/>
              </w:rPr>
            </w:pPr>
            <w:r w:rsidRPr="00F434BD">
              <w:rPr>
                <w:rFonts w:ascii="Calibri" w:eastAsia="Times New Roman" w:hAnsi="Calibri" w:cs="Calibri"/>
                <w:b/>
                <w:bCs/>
                <w:color w:val="000000"/>
                <w:lang w:eastAsia="cs-CZ"/>
              </w:rPr>
              <w:t xml:space="preserve">Cena </w:t>
            </w:r>
            <w:proofErr w:type="spellStart"/>
            <w:r w:rsidRPr="00F434BD">
              <w:rPr>
                <w:rFonts w:ascii="Calibri" w:eastAsia="Times New Roman" w:hAnsi="Calibri" w:cs="Calibri"/>
                <w:b/>
                <w:bCs/>
                <w:color w:val="000000"/>
                <w:lang w:eastAsia="cs-CZ"/>
              </w:rPr>
              <w:t>celkam</w:t>
            </w:r>
            <w:proofErr w:type="spellEnd"/>
            <w:r w:rsidRPr="00F434BD">
              <w:rPr>
                <w:rFonts w:ascii="Calibri" w:eastAsia="Times New Roman" w:hAnsi="Calibri" w:cs="Calibri"/>
                <w:b/>
                <w:bCs/>
                <w:color w:val="000000"/>
                <w:lang w:eastAsia="cs-CZ"/>
              </w:rPr>
              <w:t xml:space="preserve"> s DPH</w:t>
            </w:r>
          </w:p>
        </w:tc>
        <w:tc>
          <w:tcPr>
            <w:tcW w:w="979" w:type="dxa"/>
            <w:tcBorders>
              <w:top w:val="nil"/>
              <w:left w:val="nil"/>
              <w:bottom w:val="single" w:sz="4" w:space="0" w:color="auto"/>
              <w:right w:val="single" w:sz="4" w:space="0" w:color="auto"/>
            </w:tcBorders>
            <w:shd w:val="clear" w:color="auto" w:fill="auto"/>
            <w:noWrap/>
            <w:vAlign w:val="bottom"/>
            <w:hideMark/>
          </w:tcPr>
          <w:p w14:paraId="49DA6614" w14:textId="77777777" w:rsidR="00F434BD" w:rsidRPr="00F434BD" w:rsidRDefault="00F434BD" w:rsidP="00F434BD">
            <w:pPr>
              <w:spacing w:after="0" w:line="240" w:lineRule="auto"/>
              <w:rPr>
                <w:rFonts w:ascii="Calibri" w:eastAsia="Times New Roman" w:hAnsi="Calibri" w:cs="Calibri"/>
                <w:b/>
                <w:bCs/>
                <w:color w:val="000000"/>
                <w:lang w:eastAsia="cs-CZ"/>
              </w:rPr>
            </w:pPr>
            <w:r w:rsidRPr="00F434BD">
              <w:rPr>
                <w:rFonts w:ascii="Calibri" w:eastAsia="Times New Roman" w:hAnsi="Calibri" w:cs="Calibri"/>
                <w:b/>
                <w:bCs/>
                <w:color w:val="000000"/>
                <w:lang w:eastAsia="cs-CZ"/>
              </w:rPr>
              <w:t> </w:t>
            </w:r>
          </w:p>
        </w:tc>
        <w:tc>
          <w:tcPr>
            <w:tcW w:w="1572" w:type="dxa"/>
            <w:tcBorders>
              <w:top w:val="nil"/>
              <w:left w:val="nil"/>
              <w:bottom w:val="single" w:sz="4" w:space="0" w:color="auto"/>
              <w:right w:val="single" w:sz="4" w:space="0" w:color="auto"/>
            </w:tcBorders>
            <w:shd w:val="clear" w:color="auto" w:fill="auto"/>
            <w:noWrap/>
            <w:vAlign w:val="bottom"/>
            <w:hideMark/>
          </w:tcPr>
          <w:p w14:paraId="5A8AFCD5" w14:textId="77777777" w:rsidR="00F434BD" w:rsidRPr="00F434BD" w:rsidRDefault="00F434BD" w:rsidP="00F434BD">
            <w:pPr>
              <w:spacing w:after="0" w:line="240" w:lineRule="auto"/>
              <w:rPr>
                <w:rFonts w:ascii="Calibri" w:eastAsia="Times New Roman" w:hAnsi="Calibri" w:cs="Calibri"/>
                <w:b/>
                <w:bCs/>
                <w:color w:val="000000"/>
                <w:lang w:eastAsia="cs-CZ"/>
              </w:rPr>
            </w:pPr>
            <w:r w:rsidRPr="00F434BD">
              <w:rPr>
                <w:rFonts w:ascii="Calibri" w:eastAsia="Times New Roman" w:hAnsi="Calibri" w:cs="Calibri"/>
                <w:b/>
                <w:bCs/>
                <w:color w:val="000000"/>
                <w:lang w:eastAsia="cs-CZ"/>
              </w:rPr>
              <w:t> </w:t>
            </w:r>
          </w:p>
        </w:tc>
        <w:tc>
          <w:tcPr>
            <w:tcW w:w="1956" w:type="dxa"/>
            <w:tcBorders>
              <w:top w:val="nil"/>
              <w:left w:val="nil"/>
              <w:bottom w:val="single" w:sz="4" w:space="0" w:color="auto"/>
              <w:right w:val="single" w:sz="4" w:space="0" w:color="auto"/>
            </w:tcBorders>
            <w:shd w:val="clear" w:color="auto" w:fill="auto"/>
            <w:noWrap/>
            <w:vAlign w:val="bottom"/>
            <w:hideMark/>
          </w:tcPr>
          <w:p w14:paraId="211262FA" w14:textId="77777777" w:rsidR="00F434BD" w:rsidRPr="00F434BD" w:rsidRDefault="00F434BD" w:rsidP="00F434BD">
            <w:pPr>
              <w:spacing w:after="0" w:line="240" w:lineRule="auto"/>
              <w:jc w:val="right"/>
              <w:rPr>
                <w:rFonts w:ascii="Calibri" w:eastAsia="Times New Roman" w:hAnsi="Calibri" w:cs="Calibri"/>
                <w:b/>
                <w:bCs/>
                <w:color w:val="000000"/>
                <w:lang w:eastAsia="cs-CZ"/>
              </w:rPr>
            </w:pPr>
            <w:r w:rsidRPr="00F434BD">
              <w:rPr>
                <w:rFonts w:ascii="Calibri" w:eastAsia="Times New Roman" w:hAnsi="Calibri" w:cs="Calibri"/>
                <w:b/>
                <w:bCs/>
                <w:color w:val="000000"/>
                <w:lang w:eastAsia="cs-CZ"/>
              </w:rPr>
              <w:t>557877,60</w:t>
            </w:r>
          </w:p>
        </w:tc>
        <w:tc>
          <w:tcPr>
            <w:tcW w:w="1133" w:type="dxa"/>
            <w:tcBorders>
              <w:top w:val="nil"/>
              <w:left w:val="nil"/>
              <w:bottom w:val="single" w:sz="4" w:space="0" w:color="auto"/>
              <w:right w:val="single" w:sz="4" w:space="0" w:color="auto"/>
            </w:tcBorders>
            <w:shd w:val="clear" w:color="auto" w:fill="auto"/>
            <w:noWrap/>
            <w:vAlign w:val="bottom"/>
            <w:hideMark/>
          </w:tcPr>
          <w:p w14:paraId="596BE45D" w14:textId="77777777" w:rsidR="00F434BD" w:rsidRPr="00F434BD" w:rsidRDefault="00F434BD" w:rsidP="00F434BD">
            <w:pPr>
              <w:spacing w:after="0" w:line="240" w:lineRule="auto"/>
              <w:rPr>
                <w:rFonts w:ascii="Calibri" w:eastAsia="Times New Roman" w:hAnsi="Calibri" w:cs="Calibri"/>
                <w:b/>
                <w:bCs/>
                <w:color w:val="000000"/>
                <w:lang w:eastAsia="cs-CZ"/>
              </w:rPr>
            </w:pPr>
            <w:r w:rsidRPr="00F434BD">
              <w:rPr>
                <w:rFonts w:ascii="Calibri" w:eastAsia="Times New Roman" w:hAnsi="Calibri" w:cs="Calibri"/>
                <w:b/>
                <w:bCs/>
                <w:color w:val="000000"/>
                <w:lang w:eastAsia="cs-CZ"/>
              </w:rPr>
              <w:t> </w:t>
            </w:r>
          </w:p>
        </w:tc>
      </w:tr>
      <w:tr w:rsidR="00F434BD" w:rsidRPr="00F434BD" w14:paraId="462D89B1" w14:textId="77777777" w:rsidTr="00F434BD">
        <w:trPr>
          <w:trHeight w:val="286"/>
        </w:trPr>
        <w:tc>
          <w:tcPr>
            <w:tcW w:w="658" w:type="dxa"/>
            <w:tcBorders>
              <w:top w:val="nil"/>
              <w:left w:val="nil"/>
              <w:bottom w:val="nil"/>
              <w:right w:val="nil"/>
            </w:tcBorders>
            <w:shd w:val="clear" w:color="auto" w:fill="auto"/>
            <w:noWrap/>
            <w:vAlign w:val="bottom"/>
            <w:hideMark/>
          </w:tcPr>
          <w:p w14:paraId="69CAD1BF" w14:textId="77777777" w:rsidR="00F434BD" w:rsidRPr="00F434BD" w:rsidRDefault="00F434BD" w:rsidP="00F434BD">
            <w:pPr>
              <w:spacing w:after="0" w:line="240" w:lineRule="auto"/>
              <w:rPr>
                <w:rFonts w:ascii="Calibri" w:eastAsia="Times New Roman" w:hAnsi="Calibri" w:cs="Calibri"/>
                <w:b/>
                <w:bCs/>
                <w:color w:val="000000"/>
                <w:lang w:eastAsia="cs-CZ"/>
              </w:rPr>
            </w:pPr>
          </w:p>
        </w:tc>
        <w:tc>
          <w:tcPr>
            <w:tcW w:w="3948" w:type="dxa"/>
            <w:tcBorders>
              <w:top w:val="nil"/>
              <w:left w:val="nil"/>
              <w:bottom w:val="nil"/>
              <w:right w:val="nil"/>
            </w:tcBorders>
            <w:shd w:val="clear" w:color="auto" w:fill="auto"/>
            <w:noWrap/>
            <w:vAlign w:val="bottom"/>
            <w:hideMark/>
          </w:tcPr>
          <w:p w14:paraId="24DD87DF"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c>
          <w:tcPr>
            <w:tcW w:w="979" w:type="dxa"/>
            <w:tcBorders>
              <w:top w:val="nil"/>
              <w:left w:val="nil"/>
              <w:bottom w:val="nil"/>
              <w:right w:val="nil"/>
            </w:tcBorders>
            <w:shd w:val="clear" w:color="auto" w:fill="auto"/>
            <w:noWrap/>
            <w:vAlign w:val="bottom"/>
            <w:hideMark/>
          </w:tcPr>
          <w:p w14:paraId="61B236AC"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c>
          <w:tcPr>
            <w:tcW w:w="1572" w:type="dxa"/>
            <w:tcBorders>
              <w:top w:val="nil"/>
              <w:left w:val="nil"/>
              <w:bottom w:val="nil"/>
              <w:right w:val="nil"/>
            </w:tcBorders>
            <w:shd w:val="clear" w:color="auto" w:fill="auto"/>
            <w:noWrap/>
            <w:vAlign w:val="bottom"/>
            <w:hideMark/>
          </w:tcPr>
          <w:p w14:paraId="0CE85B53"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c>
          <w:tcPr>
            <w:tcW w:w="1956" w:type="dxa"/>
            <w:tcBorders>
              <w:top w:val="nil"/>
              <w:left w:val="nil"/>
              <w:bottom w:val="nil"/>
              <w:right w:val="nil"/>
            </w:tcBorders>
            <w:shd w:val="clear" w:color="auto" w:fill="auto"/>
            <w:noWrap/>
            <w:vAlign w:val="bottom"/>
            <w:hideMark/>
          </w:tcPr>
          <w:p w14:paraId="490435C6"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c>
          <w:tcPr>
            <w:tcW w:w="1133" w:type="dxa"/>
            <w:tcBorders>
              <w:top w:val="nil"/>
              <w:left w:val="nil"/>
              <w:bottom w:val="nil"/>
              <w:right w:val="nil"/>
            </w:tcBorders>
            <w:shd w:val="clear" w:color="auto" w:fill="auto"/>
            <w:noWrap/>
            <w:vAlign w:val="bottom"/>
            <w:hideMark/>
          </w:tcPr>
          <w:p w14:paraId="418FD6BB" w14:textId="77777777" w:rsidR="00F434BD" w:rsidRPr="00F434BD" w:rsidRDefault="00F434BD" w:rsidP="00F434BD">
            <w:pPr>
              <w:spacing w:after="0" w:line="240" w:lineRule="auto"/>
              <w:rPr>
                <w:rFonts w:ascii="Times New Roman" w:eastAsia="Times New Roman" w:hAnsi="Times New Roman" w:cs="Times New Roman"/>
                <w:sz w:val="20"/>
                <w:szCs w:val="20"/>
                <w:lang w:eastAsia="cs-CZ"/>
              </w:rPr>
            </w:pPr>
          </w:p>
        </w:tc>
      </w:tr>
    </w:tbl>
    <w:p w14:paraId="712B9FF8" w14:textId="77777777" w:rsidR="00F434BD" w:rsidRPr="0033592A" w:rsidRDefault="00F434BD" w:rsidP="00D543B5">
      <w:pPr>
        <w:pStyle w:val="Podnadpis"/>
        <w:spacing w:after="120"/>
        <w:jc w:val="left"/>
        <w:rPr>
          <w:rFonts w:asciiTheme="minorHAnsi" w:hAnsiTheme="minorHAnsi" w:cstheme="minorHAnsi"/>
        </w:rPr>
      </w:pPr>
    </w:p>
    <w:sectPr w:rsidR="00F434BD" w:rsidRPr="0033592A" w:rsidSect="00D543B5">
      <w:headerReference w:type="default" r:id="rId9"/>
      <w:footerReference w:type="default" r:id="rId10"/>
      <w:pgSz w:w="11906" w:h="16838"/>
      <w:pgMar w:top="851"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E92BA" w14:textId="77777777" w:rsidR="00815CEB" w:rsidRDefault="00815CEB" w:rsidP="002C244F">
      <w:pPr>
        <w:spacing w:after="0" w:line="240" w:lineRule="auto"/>
      </w:pPr>
      <w:r>
        <w:separator/>
      </w:r>
    </w:p>
  </w:endnote>
  <w:endnote w:type="continuationSeparator" w:id="0">
    <w:p w14:paraId="780D61B6" w14:textId="77777777" w:rsidR="00815CEB" w:rsidRDefault="00815CEB" w:rsidP="002C2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4615434"/>
      <w:docPartObj>
        <w:docPartGallery w:val="Page Numbers (Bottom of Page)"/>
        <w:docPartUnique/>
      </w:docPartObj>
    </w:sdtPr>
    <w:sdtEndPr/>
    <w:sdtContent>
      <w:p w14:paraId="12A12A09" w14:textId="761F37FF" w:rsidR="002C244F" w:rsidRDefault="002C244F">
        <w:pPr>
          <w:pStyle w:val="Zpat"/>
          <w:jc w:val="center"/>
        </w:pPr>
        <w:r>
          <w:fldChar w:fldCharType="begin"/>
        </w:r>
        <w:r>
          <w:instrText>PAGE   \* MERGEFORMAT</w:instrText>
        </w:r>
        <w:r>
          <w:fldChar w:fldCharType="separate"/>
        </w:r>
        <w:r>
          <w:t>2</w:t>
        </w:r>
        <w:r>
          <w:fldChar w:fldCharType="end"/>
        </w:r>
      </w:p>
    </w:sdtContent>
  </w:sdt>
  <w:p w14:paraId="3CCC145E" w14:textId="77777777" w:rsidR="002C244F" w:rsidRDefault="002C24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3F8BD" w14:textId="77777777" w:rsidR="00815CEB" w:rsidRDefault="00815CEB" w:rsidP="002C244F">
      <w:pPr>
        <w:spacing w:after="0" w:line="240" w:lineRule="auto"/>
      </w:pPr>
      <w:r>
        <w:separator/>
      </w:r>
    </w:p>
  </w:footnote>
  <w:footnote w:type="continuationSeparator" w:id="0">
    <w:p w14:paraId="4EFA8AC9" w14:textId="77777777" w:rsidR="00815CEB" w:rsidRDefault="00815CEB" w:rsidP="002C2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BC5EC" w14:textId="77777777" w:rsidR="00D543B5" w:rsidRPr="00D543B5" w:rsidRDefault="00D543B5" w:rsidP="00D543B5">
    <w:pPr>
      <w:tabs>
        <w:tab w:val="center" w:pos="4536"/>
        <w:tab w:val="right" w:pos="9072"/>
      </w:tabs>
      <w:spacing w:after="0" w:line="240" w:lineRule="auto"/>
      <w:rPr>
        <w:rFonts w:ascii="Times New Roman" w:eastAsia="Times New Roman" w:hAnsi="Times New Roman" w:cs="Times New Roman"/>
        <w:sz w:val="24"/>
        <w:szCs w:val="24"/>
        <w:lang w:eastAsia="cs-CZ"/>
      </w:rPr>
    </w:pPr>
    <w:r w:rsidRPr="00D543B5">
      <w:rPr>
        <w:rFonts w:ascii="Calibri" w:eastAsia="Times New Roman" w:hAnsi="Calibri" w:cs="Times New Roman"/>
        <w:noProof/>
        <w:sz w:val="24"/>
        <w:szCs w:val="24"/>
        <w:lang w:eastAsia="ar-SA"/>
      </w:rPr>
      <w:drawing>
        <wp:inline distT="0" distB="0" distL="0" distR="0" wp14:anchorId="5924E246" wp14:editId="770974B6">
          <wp:extent cx="1487170" cy="611864"/>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7660" cy="624408"/>
                  </a:xfrm>
                  <a:prstGeom prst="rect">
                    <a:avLst/>
                  </a:prstGeom>
                  <a:noFill/>
                  <a:ln>
                    <a:noFill/>
                  </a:ln>
                </pic:spPr>
              </pic:pic>
            </a:graphicData>
          </a:graphic>
        </wp:inline>
      </w:drawing>
    </w:r>
    <w:r w:rsidRPr="00D543B5">
      <w:rPr>
        <w:rFonts w:ascii="Times New Roman" w:eastAsia="Times New Roman" w:hAnsi="Times New Roman" w:cs="Times New Roman"/>
        <w:sz w:val="24"/>
        <w:szCs w:val="24"/>
        <w:lang w:eastAsia="cs-CZ"/>
      </w:rPr>
      <w:tab/>
    </w:r>
    <w:r w:rsidRPr="00D543B5">
      <w:rPr>
        <w:rFonts w:ascii="Times New Roman" w:eastAsia="Times New Roman" w:hAnsi="Times New Roman" w:cs="Times New Roman"/>
        <w:sz w:val="24"/>
        <w:szCs w:val="24"/>
        <w:lang w:eastAsia="cs-CZ"/>
      </w:rPr>
      <w:tab/>
    </w:r>
    <w:r w:rsidRPr="00D543B5">
      <w:rPr>
        <w:rFonts w:ascii="Times New Roman" w:eastAsia="Calibri" w:hAnsi="Times New Roman" w:cs="Times New Roman"/>
        <w:noProof/>
        <w:sz w:val="24"/>
        <w:szCs w:val="24"/>
        <w:lang w:val="x-none" w:eastAsia="ar-SA"/>
      </w:rPr>
      <w:drawing>
        <wp:inline distT="0" distB="0" distL="0" distR="0" wp14:anchorId="40CF6FCA" wp14:editId="71007404">
          <wp:extent cx="1028700" cy="441773"/>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5474" cy="444682"/>
                  </a:xfrm>
                  <a:prstGeom prst="rect">
                    <a:avLst/>
                  </a:prstGeom>
                  <a:noFill/>
                  <a:ln>
                    <a:noFill/>
                  </a:ln>
                </pic:spPr>
              </pic:pic>
            </a:graphicData>
          </a:graphic>
        </wp:inline>
      </w:drawing>
    </w:r>
  </w:p>
  <w:p w14:paraId="1105831B" w14:textId="77777777" w:rsidR="00D543B5" w:rsidRDefault="00D543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name w:val="WW8Num4"/>
    <w:lvl w:ilvl="0">
      <w:start w:val="10"/>
      <w:numFmt w:val="decimal"/>
      <w:lvlText w:val="%1."/>
      <w:lvlJc w:val="left"/>
      <w:pPr>
        <w:tabs>
          <w:tab w:val="num" w:pos="0"/>
        </w:tabs>
        <w:ind w:left="360" w:hanging="360"/>
      </w:pPr>
      <w:rPr>
        <w:sz w:val="22"/>
        <w:szCs w:val="22"/>
      </w:rPr>
    </w:lvl>
    <w:lvl w:ilvl="1">
      <w:start w:val="1"/>
      <w:numFmt w:val="decimal"/>
      <w:lvlText w:val="%1.%2."/>
      <w:lvlJc w:val="left"/>
      <w:pPr>
        <w:tabs>
          <w:tab w:val="num" w:pos="708"/>
        </w:tabs>
        <w:ind w:left="732" w:hanging="432"/>
      </w:pPr>
      <w:rPr>
        <w:rFonts w:eastAsia="Arial"/>
        <w:b w:val="0"/>
        <w:i w:val="0"/>
        <w:color w:val="000000"/>
        <w:sz w:val="22"/>
        <w:szCs w:val="2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DC2D80"/>
    <w:multiLevelType w:val="hybridMultilevel"/>
    <w:tmpl w:val="AA481EA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D94CE0"/>
    <w:multiLevelType w:val="hybridMultilevel"/>
    <w:tmpl w:val="9E386F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681D9A"/>
    <w:multiLevelType w:val="hybridMultilevel"/>
    <w:tmpl w:val="E14238F8"/>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D62D0"/>
    <w:multiLevelType w:val="hybridMultilevel"/>
    <w:tmpl w:val="2D3476FC"/>
    <w:lvl w:ilvl="0" w:tplc="A1E20C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B630DC"/>
    <w:multiLevelType w:val="hybridMultilevel"/>
    <w:tmpl w:val="9E386FEC"/>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F05038"/>
    <w:multiLevelType w:val="hybridMultilevel"/>
    <w:tmpl w:val="16D67164"/>
    <w:lvl w:ilvl="0" w:tplc="89F862D6">
      <w:start w:val="13"/>
      <w:numFmt w:val="bullet"/>
      <w:lvlText w:val="-"/>
      <w:lvlJc w:val="left"/>
      <w:pPr>
        <w:ind w:left="1356" w:hanging="360"/>
      </w:pPr>
      <w:rPr>
        <w:rFonts w:ascii="Times New Roman" w:eastAsia="Times New Roman" w:hAnsi="Times New Roman" w:cs="Times New Roman" w:hint="default"/>
      </w:rPr>
    </w:lvl>
    <w:lvl w:ilvl="1" w:tplc="04050003" w:tentative="1">
      <w:start w:val="1"/>
      <w:numFmt w:val="bullet"/>
      <w:lvlText w:val="o"/>
      <w:lvlJc w:val="left"/>
      <w:pPr>
        <w:ind w:left="2076" w:hanging="360"/>
      </w:pPr>
      <w:rPr>
        <w:rFonts w:ascii="Courier New" w:hAnsi="Courier New" w:cs="Courier New" w:hint="default"/>
      </w:rPr>
    </w:lvl>
    <w:lvl w:ilvl="2" w:tplc="04050005" w:tentative="1">
      <w:start w:val="1"/>
      <w:numFmt w:val="bullet"/>
      <w:lvlText w:val=""/>
      <w:lvlJc w:val="left"/>
      <w:pPr>
        <w:ind w:left="2796" w:hanging="360"/>
      </w:pPr>
      <w:rPr>
        <w:rFonts w:ascii="Wingdings" w:hAnsi="Wingdings" w:hint="default"/>
      </w:rPr>
    </w:lvl>
    <w:lvl w:ilvl="3" w:tplc="04050001" w:tentative="1">
      <w:start w:val="1"/>
      <w:numFmt w:val="bullet"/>
      <w:lvlText w:val=""/>
      <w:lvlJc w:val="left"/>
      <w:pPr>
        <w:ind w:left="3516" w:hanging="360"/>
      </w:pPr>
      <w:rPr>
        <w:rFonts w:ascii="Symbol" w:hAnsi="Symbol" w:hint="default"/>
      </w:rPr>
    </w:lvl>
    <w:lvl w:ilvl="4" w:tplc="04050003" w:tentative="1">
      <w:start w:val="1"/>
      <w:numFmt w:val="bullet"/>
      <w:lvlText w:val="o"/>
      <w:lvlJc w:val="left"/>
      <w:pPr>
        <w:ind w:left="4236" w:hanging="360"/>
      </w:pPr>
      <w:rPr>
        <w:rFonts w:ascii="Courier New" w:hAnsi="Courier New" w:cs="Courier New" w:hint="default"/>
      </w:rPr>
    </w:lvl>
    <w:lvl w:ilvl="5" w:tplc="04050005" w:tentative="1">
      <w:start w:val="1"/>
      <w:numFmt w:val="bullet"/>
      <w:lvlText w:val=""/>
      <w:lvlJc w:val="left"/>
      <w:pPr>
        <w:ind w:left="4956" w:hanging="360"/>
      </w:pPr>
      <w:rPr>
        <w:rFonts w:ascii="Wingdings" w:hAnsi="Wingdings" w:hint="default"/>
      </w:rPr>
    </w:lvl>
    <w:lvl w:ilvl="6" w:tplc="04050001" w:tentative="1">
      <w:start w:val="1"/>
      <w:numFmt w:val="bullet"/>
      <w:lvlText w:val=""/>
      <w:lvlJc w:val="left"/>
      <w:pPr>
        <w:ind w:left="5676" w:hanging="360"/>
      </w:pPr>
      <w:rPr>
        <w:rFonts w:ascii="Symbol" w:hAnsi="Symbol" w:hint="default"/>
      </w:rPr>
    </w:lvl>
    <w:lvl w:ilvl="7" w:tplc="04050003" w:tentative="1">
      <w:start w:val="1"/>
      <w:numFmt w:val="bullet"/>
      <w:lvlText w:val="o"/>
      <w:lvlJc w:val="left"/>
      <w:pPr>
        <w:ind w:left="6396" w:hanging="360"/>
      </w:pPr>
      <w:rPr>
        <w:rFonts w:ascii="Courier New" w:hAnsi="Courier New" w:cs="Courier New" w:hint="default"/>
      </w:rPr>
    </w:lvl>
    <w:lvl w:ilvl="8" w:tplc="04050005" w:tentative="1">
      <w:start w:val="1"/>
      <w:numFmt w:val="bullet"/>
      <w:lvlText w:val=""/>
      <w:lvlJc w:val="left"/>
      <w:pPr>
        <w:ind w:left="7116" w:hanging="360"/>
      </w:pPr>
      <w:rPr>
        <w:rFonts w:ascii="Wingdings" w:hAnsi="Wingdings" w:hint="default"/>
      </w:rPr>
    </w:lvl>
  </w:abstractNum>
  <w:abstractNum w:abstractNumId="7" w15:restartNumberingAfterBreak="0">
    <w:nsid w:val="1DD7080F"/>
    <w:multiLevelType w:val="hybridMultilevel"/>
    <w:tmpl w:val="C7D4BAF6"/>
    <w:lvl w:ilvl="0" w:tplc="A1E20C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8E048B"/>
    <w:multiLevelType w:val="hybridMultilevel"/>
    <w:tmpl w:val="7988E8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3D0927"/>
    <w:multiLevelType w:val="hybridMultilevel"/>
    <w:tmpl w:val="03F8B64E"/>
    <w:lvl w:ilvl="0" w:tplc="A1E20C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894631D"/>
    <w:multiLevelType w:val="hybridMultilevel"/>
    <w:tmpl w:val="4B6AB9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1D43A3"/>
    <w:multiLevelType w:val="multilevel"/>
    <w:tmpl w:val="E8907986"/>
    <w:lvl w:ilvl="0">
      <w:start w:val="1"/>
      <w:numFmt w:val="lowerRoman"/>
      <w:lvlText w:val="%1."/>
      <w:lvlJc w:val="righ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12" w15:restartNumberingAfterBreak="0">
    <w:nsid w:val="2EF06E7E"/>
    <w:multiLevelType w:val="hybridMultilevel"/>
    <w:tmpl w:val="701090F6"/>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E11B55"/>
    <w:multiLevelType w:val="hybridMultilevel"/>
    <w:tmpl w:val="A4CA6096"/>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A152D6"/>
    <w:multiLevelType w:val="hybridMultilevel"/>
    <w:tmpl w:val="AEDA8C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247B18"/>
    <w:multiLevelType w:val="hybridMultilevel"/>
    <w:tmpl w:val="98F0BE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95750C"/>
    <w:multiLevelType w:val="hybridMultilevel"/>
    <w:tmpl w:val="2F4E0BB2"/>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EF83A06"/>
    <w:multiLevelType w:val="hybridMultilevel"/>
    <w:tmpl w:val="F8F8F9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954651"/>
    <w:multiLevelType w:val="multilevel"/>
    <w:tmpl w:val="53F2CCD2"/>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19" w15:restartNumberingAfterBreak="0">
    <w:nsid w:val="5B477F93"/>
    <w:multiLevelType w:val="hybridMultilevel"/>
    <w:tmpl w:val="BA3E6B26"/>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A56025"/>
    <w:multiLevelType w:val="multilevel"/>
    <w:tmpl w:val="4FA03D72"/>
    <w:lvl w:ilvl="0">
      <w:start w:val="1"/>
      <w:numFmt w:val="lowerLetter"/>
      <w:lvlText w:val="%1)"/>
      <w:lvlJc w:val="lef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1" w15:restartNumberingAfterBreak="0">
    <w:nsid w:val="60492CE5"/>
    <w:multiLevelType w:val="multilevel"/>
    <w:tmpl w:val="F536DC04"/>
    <w:lvl w:ilvl="0">
      <w:start w:val="1"/>
      <w:numFmt w:val="bullet"/>
      <w:lvlText w:val=""/>
      <w:lvlJc w:val="left"/>
      <w:pPr>
        <w:ind w:left="720" w:hanging="360"/>
      </w:pPr>
      <w:rPr>
        <w:rFonts w:ascii="Symbol" w:hAnsi="Symbol"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2" w15:restartNumberingAfterBreak="0">
    <w:nsid w:val="668F4E25"/>
    <w:multiLevelType w:val="hybridMultilevel"/>
    <w:tmpl w:val="8B0CB0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72C6139"/>
    <w:multiLevelType w:val="multilevel"/>
    <w:tmpl w:val="20A25BC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D52B68"/>
    <w:multiLevelType w:val="hybridMultilevel"/>
    <w:tmpl w:val="49B06FC2"/>
    <w:lvl w:ilvl="0" w:tplc="8C54DD3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187327"/>
    <w:multiLevelType w:val="multilevel"/>
    <w:tmpl w:val="E8907986"/>
    <w:lvl w:ilvl="0">
      <w:start w:val="1"/>
      <w:numFmt w:val="lowerRoman"/>
      <w:lvlText w:val="%1."/>
      <w:lvlJc w:val="righ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6" w15:restartNumberingAfterBreak="0">
    <w:nsid w:val="712F6785"/>
    <w:multiLevelType w:val="hybridMultilevel"/>
    <w:tmpl w:val="2F6EEB3C"/>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660CD4"/>
    <w:multiLevelType w:val="multilevel"/>
    <w:tmpl w:val="B0262ADC"/>
    <w:lvl w:ilvl="0">
      <w:start w:val="1"/>
      <w:numFmt w:val="bullet"/>
      <w:lvlText w:val=""/>
      <w:lvlJc w:val="left"/>
      <w:pPr>
        <w:ind w:left="720" w:hanging="360"/>
      </w:pPr>
      <w:rPr>
        <w:rFonts w:ascii="Symbol" w:hAnsi="Symbol"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28" w15:restartNumberingAfterBreak="0">
    <w:nsid w:val="76363D2F"/>
    <w:multiLevelType w:val="hybridMultilevel"/>
    <w:tmpl w:val="CAA48594"/>
    <w:lvl w:ilvl="0" w:tplc="8C54DD3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6E335A4"/>
    <w:multiLevelType w:val="multilevel"/>
    <w:tmpl w:val="20A25BC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731619E"/>
    <w:multiLevelType w:val="hybridMultilevel"/>
    <w:tmpl w:val="2DB256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9FD21CB"/>
    <w:multiLevelType w:val="multilevel"/>
    <w:tmpl w:val="53F2CCD2"/>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32" w15:restartNumberingAfterBreak="0">
    <w:nsid w:val="7DEB7244"/>
    <w:multiLevelType w:val="multilevel"/>
    <w:tmpl w:val="93F23C62"/>
    <w:lvl w:ilvl="0">
      <w:start w:val="1"/>
      <w:numFmt w:val="lowerRoman"/>
      <w:lvlText w:val="%1."/>
      <w:lvlJc w:val="right"/>
      <w:pPr>
        <w:ind w:left="720" w:hanging="360"/>
      </w:pPr>
      <w:rPr>
        <w:rFonts w:hint="default"/>
        <w:sz w:val="22"/>
      </w:rPr>
    </w:lvl>
    <w:lvl w:ilvl="1">
      <w:start w:val="1"/>
      <w:numFmt w:val="decimal"/>
      <w:isLgl/>
      <w:lvlText w:val="%1.%2."/>
      <w:lvlJc w:val="left"/>
      <w:pPr>
        <w:ind w:left="1080" w:hanging="720"/>
      </w:pPr>
      <w:rPr>
        <w:rFonts w:hint="default"/>
        <w:sz w:val="27"/>
      </w:rPr>
    </w:lvl>
    <w:lvl w:ilvl="2">
      <w:start w:val="1"/>
      <w:numFmt w:val="decimal"/>
      <w:isLgl/>
      <w:lvlText w:val="%1.%2.%3."/>
      <w:lvlJc w:val="left"/>
      <w:pPr>
        <w:ind w:left="1080" w:hanging="720"/>
      </w:pPr>
      <w:rPr>
        <w:rFonts w:hint="default"/>
        <w:sz w:val="27"/>
      </w:rPr>
    </w:lvl>
    <w:lvl w:ilvl="3">
      <w:start w:val="1"/>
      <w:numFmt w:val="decimal"/>
      <w:isLgl/>
      <w:lvlText w:val="%1.%2.%3.%4."/>
      <w:lvlJc w:val="left"/>
      <w:pPr>
        <w:ind w:left="1440" w:hanging="1080"/>
      </w:pPr>
      <w:rPr>
        <w:rFonts w:hint="default"/>
        <w:sz w:val="27"/>
      </w:rPr>
    </w:lvl>
    <w:lvl w:ilvl="4">
      <w:start w:val="1"/>
      <w:numFmt w:val="decimal"/>
      <w:isLgl/>
      <w:lvlText w:val="%1.%2.%3.%4.%5."/>
      <w:lvlJc w:val="left"/>
      <w:pPr>
        <w:ind w:left="1440" w:hanging="1080"/>
      </w:pPr>
      <w:rPr>
        <w:rFonts w:hint="default"/>
        <w:sz w:val="27"/>
      </w:rPr>
    </w:lvl>
    <w:lvl w:ilvl="5">
      <w:start w:val="1"/>
      <w:numFmt w:val="decimal"/>
      <w:isLgl/>
      <w:lvlText w:val="%1.%2.%3.%4.%5.%6."/>
      <w:lvlJc w:val="left"/>
      <w:pPr>
        <w:ind w:left="1800" w:hanging="1440"/>
      </w:pPr>
      <w:rPr>
        <w:rFonts w:hint="default"/>
        <w:sz w:val="27"/>
      </w:rPr>
    </w:lvl>
    <w:lvl w:ilvl="6">
      <w:start w:val="1"/>
      <w:numFmt w:val="decimal"/>
      <w:isLgl/>
      <w:lvlText w:val="%1.%2.%3.%4.%5.%6.%7."/>
      <w:lvlJc w:val="left"/>
      <w:pPr>
        <w:ind w:left="1800" w:hanging="1440"/>
      </w:pPr>
      <w:rPr>
        <w:rFonts w:hint="default"/>
        <w:sz w:val="27"/>
      </w:rPr>
    </w:lvl>
    <w:lvl w:ilvl="7">
      <w:start w:val="1"/>
      <w:numFmt w:val="decimal"/>
      <w:isLgl/>
      <w:lvlText w:val="%1.%2.%3.%4.%5.%6.%7.%8."/>
      <w:lvlJc w:val="left"/>
      <w:pPr>
        <w:ind w:left="2160" w:hanging="1800"/>
      </w:pPr>
      <w:rPr>
        <w:rFonts w:hint="default"/>
        <w:sz w:val="27"/>
      </w:rPr>
    </w:lvl>
    <w:lvl w:ilvl="8">
      <w:start w:val="1"/>
      <w:numFmt w:val="decimal"/>
      <w:isLgl/>
      <w:lvlText w:val="%1.%2.%3.%4.%5.%6.%7.%8.%9."/>
      <w:lvlJc w:val="left"/>
      <w:pPr>
        <w:ind w:left="2520" w:hanging="2160"/>
      </w:pPr>
      <w:rPr>
        <w:rFonts w:hint="default"/>
        <w:sz w:val="27"/>
      </w:rPr>
    </w:lvl>
  </w:abstractNum>
  <w:abstractNum w:abstractNumId="33" w15:restartNumberingAfterBreak="0">
    <w:nsid w:val="7EC056A7"/>
    <w:multiLevelType w:val="multilevel"/>
    <w:tmpl w:val="74D22532"/>
    <w:lvl w:ilvl="0">
      <w:start w:val="1"/>
      <w:numFmt w:val="lowerLetter"/>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90838282">
    <w:abstractNumId w:val="17"/>
  </w:num>
  <w:num w:numId="2" w16cid:durableId="925530156">
    <w:abstractNumId w:val="10"/>
  </w:num>
  <w:num w:numId="3" w16cid:durableId="569778675">
    <w:abstractNumId w:val="22"/>
  </w:num>
  <w:num w:numId="4" w16cid:durableId="945385088">
    <w:abstractNumId w:val="30"/>
  </w:num>
  <w:num w:numId="5" w16cid:durableId="929891295">
    <w:abstractNumId w:val="5"/>
  </w:num>
  <w:num w:numId="6" w16cid:durableId="89469775">
    <w:abstractNumId w:val="16"/>
  </w:num>
  <w:num w:numId="7" w16cid:durableId="1970699646">
    <w:abstractNumId w:val="8"/>
  </w:num>
  <w:num w:numId="8" w16cid:durableId="887454584">
    <w:abstractNumId w:val="2"/>
  </w:num>
  <w:num w:numId="9" w16cid:durableId="710959369">
    <w:abstractNumId w:val="13"/>
  </w:num>
  <w:num w:numId="10" w16cid:durableId="831990983">
    <w:abstractNumId w:val="23"/>
  </w:num>
  <w:num w:numId="11" w16cid:durableId="1665818434">
    <w:abstractNumId w:val="33"/>
  </w:num>
  <w:num w:numId="12" w16cid:durableId="622227951">
    <w:abstractNumId w:val="29"/>
  </w:num>
  <w:num w:numId="13" w16cid:durableId="453646224">
    <w:abstractNumId w:val="31"/>
  </w:num>
  <w:num w:numId="14" w16cid:durableId="1905481409">
    <w:abstractNumId w:val="18"/>
  </w:num>
  <w:num w:numId="15" w16cid:durableId="1632204943">
    <w:abstractNumId w:val="20"/>
  </w:num>
  <w:num w:numId="16" w16cid:durableId="137767929">
    <w:abstractNumId w:val="21"/>
  </w:num>
  <w:num w:numId="17" w16cid:durableId="1931891231">
    <w:abstractNumId w:val="27"/>
  </w:num>
  <w:num w:numId="18" w16cid:durableId="978415757">
    <w:abstractNumId w:val="11"/>
  </w:num>
  <w:num w:numId="19" w16cid:durableId="912282233">
    <w:abstractNumId w:val="25"/>
  </w:num>
  <w:num w:numId="20" w16cid:durableId="1093354085">
    <w:abstractNumId w:val="32"/>
  </w:num>
  <w:num w:numId="21" w16cid:durableId="111218659">
    <w:abstractNumId w:val="3"/>
  </w:num>
  <w:num w:numId="22" w16cid:durableId="822812711">
    <w:abstractNumId w:val="19"/>
  </w:num>
  <w:num w:numId="23" w16cid:durableId="252059201">
    <w:abstractNumId w:val="12"/>
  </w:num>
  <w:num w:numId="24" w16cid:durableId="1814640847">
    <w:abstractNumId w:val="15"/>
  </w:num>
  <w:num w:numId="25" w16cid:durableId="72552485">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8167054">
    <w:abstractNumId w:val="26"/>
  </w:num>
  <w:num w:numId="27" w16cid:durableId="319894354">
    <w:abstractNumId w:val="1"/>
  </w:num>
  <w:num w:numId="28" w16cid:durableId="304548977">
    <w:abstractNumId w:val="14"/>
  </w:num>
  <w:num w:numId="29" w16cid:durableId="1119109620">
    <w:abstractNumId w:val="24"/>
  </w:num>
  <w:num w:numId="30" w16cid:durableId="1784954526">
    <w:abstractNumId w:val="28"/>
  </w:num>
  <w:num w:numId="31" w16cid:durableId="1664309320">
    <w:abstractNumId w:val="4"/>
  </w:num>
  <w:num w:numId="32" w16cid:durableId="1507743379">
    <w:abstractNumId w:val="7"/>
  </w:num>
  <w:num w:numId="33" w16cid:durableId="1385834152">
    <w:abstractNumId w:val="9"/>
  </w:num>
  <w:num w:numId="34" w16cid:durableId="890264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328"/>
    <w:rsid w:val="000029D4"/>
    <w:rsid w:val="00003F43"/>
    <w:rsid w:val="00061D5D"/>
    <w:rsid w:val="00080E3C"/>
    <w:rsid w:val="000A6895"/>
    <w:rsid w:val="000C640F"/>
    <w:rsid w:val="000C795A"/>
    <w:rsid w:val="000F5A09"/>
    <w:rsid w:val="000F6A9E"/>
    <w:rsid w:val="0014090C"/>
    <w:rsid w:val="00163972"/>
    <w:rsid w:val="001766DF"/>
    <w:rsid w:val="00183A1C"/>
    <w:rsid w:val="00196215"/>
    <w:rsid w:val="001B5B3C"/>
    <w:rsid w:val="001D49E4"/>
    <w:rsid w:val="001F43D8"/>
    <w:rsid w:val="001F7998"/>
    <w:rsid w:val="00204819"/>
    <w:rsid w:val="002209F1"/>
    <w:rsid w:val="00240F21"/>
    <w:rsid w:val="002429EC"/>
    <w:rsid w:val="00245DAD"/>
    <w:rsid w:val="00277044"/>
    <w:rsid w:val="002B1C36"/>
    <w:rsid w:val="002C244F"/>
    <w:rsid w:val="002E5ADD"/>
    <w:rsid w:val="002F5E9C"/>
    <w:rsid w:val="0032212E"/>
    <w:rsid w:val="0033592A"/>
    <w:rsid w:val="00351486"/>
    <w:rsid w:val="0036119F"/>
    <w:rsid w:val="00366748"/>
    <w:rsid w:val="003820F4"/>
    <w:rsid w:val="00384E18"/>
    <w:rsid w:val="003B1D73"/>
    <w:rsid w:val="004406BA"/>
    <w:rsid w:val="004A2AF8"/>
    <w:rsid w:val="004A69A6"/>
    <w:rsid w:val="004F3436"/>
    <w:rsid w:val="00522D75"/>
    <w:rsid w:val="00531098"/>
    <w:rsid w:val="00534723"/>
    <w:rsid w:val="00543EC0"/>
    <w:rsid w:val="00552CEB"/>
    <w:rsid w:val="00576B55"/>
    <w:rsid w:val="00581866"/>
    <w:rsid w:val="005A0D8F"/>
    <w:rsid w:val="005B0E10"/>
    <w:rsid w:val="005B7ED2"/>
    <w:rsid w:val="005C3439"/>
    <w:rsid w:val="005F498D"/>
    <w:rsid w:val="006023E4"/>
    <w:rsid w:val="00642F1C"/>
    <w:rsid w:val="006561BE"/>
    <w:rsid w:val="0065670A"/>
    <w:rsid w:val="006A3490"/>
    <w:rsid w:val="006C7009"/>
    <w:rsid w:val="006D526B"/>
    <w:rsid w:val="006D7628"/>
    <w:rsid w:val="006F65FD"/>
    <w:rsid w:val="00717B5B"/>
    <w:rsid w:val="00720E0B"/>
    <w:rsid w:val="007267C4"/>
    <w:rsid w:val="0079132D"/>
    <w:rsid w:val="007B5328"/>
    <w:rsid w:val="007C491D"/>
    <w:rsid w:val="008073EF"/>
    <w:rsid w:val="00815CEB"/>
    <w:rsid w:val="0085685C"/>
    <w:rsid w:val="00860364"/>
    <w:rsid w:val="008628BE"/>
    <w:rsid w:val="008B3448"/>
    <w:rsid w:val="008B6FAA"/>
    <w:rsid w:val="008F6A26"/>
    <w:rsid w:val="00901CE6"/>
    <w:rsid w:val="0092371D"/>
    <w:rsid w:val="009243A3"/>
    <w:rsid w:val="00933811"/>
    <w:rsid w:val="00943FF5"/>
    <w:rsid w:val="00955BFC"/>
    <w:rsid w:val="00970564"/>
    <w:rsid w:val="009D311C"/>
    <w:rsid w:val="009F3EE8"/>
    <w:rsid w:val="00A30FB9"/>
    <w:rsid w:val="00A333E2"/>
    <w:rsid w:val="00A45124"/>
    <w:rsid w:val="00A45A8C"/>
    <w:rsid w:val="00A92071"/>
    <w:rsid w:val="00AC7398"/>
    <w:rsid w:val="00B13093"/>
    <w:rsid w:val="00B1357A"/>
    <w:rsid w:val="00B330B2"/>
    <w:rsid w:val="00B674EF"/>
    <w:rsid w:val="00B922D7"/>
    <w:rsid w:val="00BC3942"/>
    <w:rsid w:val="00BC7130"/>
    <w:rsid w:val="00C25024"/>
    <w:rsid w:val="00C33656"/>
    <w:rsid w:val="00C55AF2"/>
    <w:rsid w:val="00CC5851"/>
    <w:rsid w:val="00D11C9D"/>
    <w:rsid w:val="00D214AF"/>
    <w:rsid w:val="00D543B5"/>
    <w:rsid w:val="00DA5675"/>
    <w:rsid w:val="00DB2D6B"/>
    <w:rsid w:val="00DE6288"/>
    <w:rsid w:val="00E055B8"/>
    <w:rsid w:val="00EB7B9E"/>
    <w:rsid w:val="00F216C2"/>
    <w:rsid w:val="00F434BD"/>
    <w:rsid w:val="00F44103"/>
    <w:rsid w:val="00F54B49"/>
    <w:rsid w:val="00F901A5"/>
    <w:rsid w:val="00FC1F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55D11EF"/>
  <w15:chartTrackingRefBased/>
  <w15:docId w15:val="{3DFFFD93-3E94-43B7-BCF5-566DD7136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sonormal0">
    <w:name w:val="msonormal"/>
    <w:basedOn w:val="Normln"/>
    <w:rsid w:val="007B53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7B5328"/>
    <w:rPr>
      <w:color w:val="0000FF"/>
      <w:u w:val="single"/>
    </w:rPr>
  </w:style>
  <w:style w:type="character" w:styleId="Sledovanodkaz">
    <w:name w:val="FollowedHyperlink"/>
    <w:basedOn w:val="Standardnpsmoodstavce"/>
    <w:uiPriority w:val="99"/>
    <w:semiHidden/>
    <w:unhideWhenUsed/>
    <w:rsid w:val="007B5328"/>
    <w:rPr>
      <w:color w:val="800080"/>
      <w:u w:val="single"/>
    </w:rPr>
  </w:style>
  <w:style w:type="character" w:customStyle="1" w:styleId="markedcontent">
    <w:name w:val="markedcontent"/>
    <w:basedOn w:val="Standardnpsmoodstavce"/>
    <w:rsid w:val="007B5328"/>
  </w:style>
  <w:style w:type="paragraph" w:styleId="Odstavecseseznamem">
    <w:name w:val="List Paragraph"/>
    <w:basedOn w:val="Normln"/>
    <w:uiPriority w:val="34"/>
    <w:qFormat/>
    <w:rsid w:val="007B5328"/>
    <w:pPr>
      <w:ind w:left="720"/>
      <w:contextualSpacing/>
    </w:pPr>
  </w:style>
  <w:style w:type="paragraph" w:customStyle="1" w:styleId="dajeOSmluvnStran">
    <w:name w:val="ÚdajeOSmluvníStraně"/>
    <w:basedOn w:val="Normln"/>
    <w:rsid w:val="002E5ADD"/>
    <w:pPr>
      <w:numPr>
        <w:ilvl w:val="12"/>
      </w:numPr>
      <w:spacing w:after="0" w:line="240" w:lineRule="auto"/>
      <w:ind w:left="357"/>
    </w:pPr>
    <w:rPr>
      <w:rFonts w:ascii="Times New Roman" w:eastAsia="Times New Roman" w:hAnsi="Times New Roman" w:cs="Times New Roman"/>
      <w:sz w:val="24"/>
      <w:szCs w:val="20"/>
      <w:lang w:eastAsia="cs-CZ"/>
    </w:rPr>
  </w:style>
  <w:style w:type="paragraph" w:styleId="Podnadpis">
    <w:name w:val="Subtitle"/>
    <w:basedOn w:val="Normln"/>
    <w:link w:val="PodnadpisChar"/>
    <w:qFormat/>
    <w:rsid w:val="002E5ADD"/>
    <w:pPr>
      <w:spacing w:after="0" w:line="240" w:lineRule="auto"/>
      <w:jc w:val="center"/>
    </w:pPr>
    <w:rPr>
      <w:rFonts w:ascii="Times New Roman" w:eastAsia="Times New Roman" w:hAnsi="Times New Roman" w:cs="Times New Roman"/>
      <w:b/>
      <w:color w:val="000000"/>
      <w:sz w:val="28"/>
      <w:szCs w:val="20"/>
      <w:lang w:eastAsia="cs-CZ"/>
    </w:rPr>
  </w:style>
  <w:style w:type="character" w:customStyle="1" w:styleId="PodnadpisChar">
    <w:name w:val="Podnadpis Char"/>
    <w:basedOn w:val="Standardnpsmoodstavce"/>
    <w:link w:val="Podnadpis"/>
    <w:rsid w:val="002E5ADD"/>
    <w:rPr>
      <w:rFonts w:ascii="Times New Roman" w:eastAsia="Times New Roman" w:hAnsi="Times New Roman" w:cs="Times New Roman"/>
      <w:b/>
      <w:color w:val="000000"/>
      <w:sz w:val="28"/>
      <w:szCs w:val="20"/>
      <w:lang w:eastAsia="cs-CZ"/>
    </w:rPr>
  </w:style>
  <w:style w:type="paragraph" w:styleId="Zhlav">
    <w:name w:val="header"/>
    <w:basedOn w:val="Normln"/>
    <w:link w:val="ZhlavChar"/>
    <w:uiPriority w:val="99"/>
    <w:unhideWhenUsed/>
    <w:rsid w:val="002C24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244F"/>
  </w:style>
  <w:style w:type="paragraph" w:styleId="Zpat">
    <w:name w:val="footer"/>
    <w:basedOn w:val="Normln"/>
    <w:link w:val="ZpatChar"/>
    <w:uiPriority w:val="99"/>
    <w:unhideWhenUsed/>
    <w:rsid w:val="002C244F"/>
    <w:pPr>
      <w:tabs>
        <w:tab w:val="center" w:pos="4536"/>
        <w:tab w:val="right" w:pos="9072"/>
      </w:tabs>
      <w:spacing w:after="0" w:line="240" w:lineRule="auto"/>
    </w:pPr>
  </w:style>
  <w:style w:type="character" w:customStyle="1" w:styleId="ZpatChar">
    <w:name w:val="Zápatí Char"/>
    <w:basedOn w:val="Standardnpsmoodstavce"/>
    <w:link w:val="Zpat"/>
    <w:uiPriority w:val="99"/>
    <w:rsid w:val="002C244F"/>
  </w:style>
  <w:style w:type="paragraph" w:styleId="Zkladntext">
    <w:name w:val="Body Text"/>
    <w:basedOn w:val="Normln"/>
    <w:link w:val="ZkladntextChar"/>
    <w:semiHidden/>
    <w:unhideWhenUsed/>
    <w:rsid w:val="00552CEB"/>
    <w:pPr>
      <w:suppressAutoHyphens/>
      <w:spacing w:after="120" w:line="240" w:lineRule="auto"/>
    </w:pPr>
    <w:rPr>
      <w:rFonts w:ascii="Times New Roman" w:eastAsia="Times New Roman" w:hAnsi="Times New Roman" w:cs="Times New Roman"/>
      <w:sz w:val="24"/>
      <w:szCs w:val="24"/>
      <w:lang w:eastAsia="zh-CN"/>
    </w:rPr>
  </w:style>
  <w:style w:type="character" w:customStyle="1" w:styleId="ZkladntextChar">
    <w:name w:val="Základní text Char"/>
    <w:basedOn w:val="Standardnpsmoodstavce"/>
    <w:link w:val="Zkladntext"/>
    <w:semiHidden/>
    <w:rsid w:val="00552CEB"/>
    <w:rPr>
      <w:rFonts w:ascii="Times New Roman" w:eastAsia="Times New Roman" w:hAnsi="Times New Roman" w:cs="Times New Roman"/>
      <w:sz w:val="24"/>
      <w:szCs w:val="24"/>
      <w:lang w:eastAsia="zh-CN"/>
    </w:rPr>
  </w:style>
  <w:style w:type="paragraph" w:customStyle="1" w:styleId="Zkladntextodsazen31">
    <w:name w:val="Základní text odsazený 31"/>
    <w:basedOn w:val="Normln"/>
    <w:rsid w:val="00552CEB"/>
    <w:pPr>
      <w:suppressAutoHyphens/>
      <w:spacing w:after="0" w:line="240" w:lineRule="auto"/>
      <w:ind w:left="3240"/>
      <w:jc w:val="both"/>
    </w:pPr>
    <w:rPr>
      <w:rFonts w:ascii="Times New Roman" w:eastAsia="Times New Roman" w:hAnsi="Times New Roman" w:cs="Times New Roman"/>
      <w:lang w:eastAsia="zh-CN"/>
    </w:rPr>
  </w:style>
  <w:style w:type="paragraph" w:styleId="Zkladntextodsazen">
    <w:name w:val="Body Text Indent"/>
    <w:basedOn w:val="Normln"/>
    <w:link w:val="ZkladntextodsazenChar"/>
    <w:uiPriority w:val="99"/>
    <w:semiHidden/>
    <w:unhideWhenUsed/>
    <w:rsid w:val="00F434BD"/>
    <w:pPr>
      <w:spacing w:after="120"/>
      <w:ind w:left="283"/>
    </w:pPr>
  </w:style>
  <w:style w:type="character" w:customStyle="1" w:styleId="ZkladntextodsazenChar">
    <w:name w:val="Základní text odsazený Char"/>
    <w:basedOn w:val="Standardnpsmoodstavce"/>
    <w:link w:val="Zkladntextodsazen"/>
    <w:uiPriority w:val="99"/>
    <w:semiHidden/>
    <w:rsid w:val="00F43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358406">
      <w:bodyDiv w:val="1"/>
      <w:marLeft w:val="0"/>
      <w:marRight w:val="0"/>
      <w:marTop w:val="0"/>
      <w:marBottom w:val="0"/>
      <w:divBdr>
        <w:top w:val="none" w:sz="0" w:space="0" w:color="auto"/>
        <w:left w:val="none" w:sz="0" w:space="0" w:color="auto"/>
        <w:bottom w:val="none" w:sz="0" w:space="0" w:color="auto"/>
        <w:right w:val="none" w:sz="0" w:space="0" w:color="auto"/>
      </w:divBdr>
    </w:div>
    <w:div w:id="999502200">
      <w:bodyDiv w:val="1"/>
      <w:marLeft w:val="0"/>
      <w:marRight w:val="0"/>
      <w:marTop w:val="0"/>
      <w:marBottom w:val="0"/>
      <w:divBdr>
        <w:top w:val="none" w:sz="0" w:space="0" w:color="auto"/>
        <w:left w:val="none" w:sz="0" w:space="0" w:color="auto"/>
        <w:bottom w:val="none" w:sz="0" w:space="0" w:color="auto"/>
        <w:right w:val="none" w:sz="0" w:space="0" w:color="auto"/>
      </w:divBdr>
      <w:divsChild>
        <w:div w:id="140927925">
          <w:marLeft w:val="0"/>
          <w:marRight w:val="0"/>
          <w:marTop w:val="0"/>
          <w:marBottom w:val="0"/>
          <w:divBdr>
            <w:top w:val="none" w:sz="0" w:space="0" w:color="auto"/>
            <w:left w:val="none" w:sz="0" w:space="0" w:color="auto"/>
            <w:bottom w:val="none" w:sz="0" w:space="0" w:color="auto"/>
            <w:right w:val="none" w:sz="0" w:space="0" w:color="auto"/>
          </w:divBdr>
          <w:divsChild>
            <w:div w:id="2098013670">
              <w:marLeft w:val="0"/>
              <w:marRight w:val="0"/>
              <w:marTop w:val="0"/>
              <w:marBottom w:val="0"/>
              <w:divBdr>
                <w:top w:val="none" w:sz="0" w:space="0" w:color="auto"/>
                <w:left w:val="none" w:sz="0" w:space="0" w:color="auto"/>
                <w:bottom w:val="none" w:sz="0" w:space="0" w:color="auto"/>
                <w:right w:val="none" w:sz="0" w:space="0" w:color="auto"/>
              </w:divBdr>
              <w:divsChild>
                <w:div w:id="179983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950779">
      <w:bodyDiv w:val="1"/>
      <w:marLeft w:val="0"/>
      <w:marRight w:val="0"/>
      <w:marTop w:val="0"/>
      <w:marBottom w:val="0"/>
      <w:divBdr>
        <w:top w:val="none" w:sz="0" w:space="0" w:color="auto"/>
        <w:left w:val="none" w:sz="0" w:space="0" w:color="auto"/>
        <w:bottom w:val="none" w:sz="0" w:space="0" w:color="auto"/>
        <w:right w:val="none" w:sz="0" w:space="0" w:color="auto"/>
      </w:divBdr>
    </w:div>
    <w:div w:id="1374036108">
      <w:bodyDiv w:val="1"/>
      <w:marLeft w:val="0"/>
      <w:marRight w:val="0"/>
      <w:marTop w:val="0"/>
      <w:marBottom w:val="0"/>
      <w:divBdr>
        <w:top w:val="none" w:sz="0" w:space="0" w:color="auto"/>
        <w:left w:val="none" w:sz="0" w:space="0" w:color="auto"/>
        <w:bottom w:val="none" w:sz="0" w:space="0" w:color="auto"/>
        <w:right w:val="none" w:sz="0" w:space="0" w:color="auto"/>
      </w:divBdr>
    </w:div>
    <w:div w:id="165394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F2122-E91D-45E5-B2C2-97C3B6E7F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4751</Words>
  <Characters>28032</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Kanioková</dc:creator>
  <cp:keywords/>
  <dc:description/>
  <cp:lastModifiedBy>Renáta Partilová</cp:lastModifiedBy>
  <cp:revision>6</cp:revision>
  <cp:lastPrinted>2024-07-24T08:09:00Z</cp:lastPrinted>
  <dcterms:created xsi:type="dcterms:W3CDTF">2024-11-14T13:53:00Z</dcterms:created>
  <dcterms:modified xsi:type="dcterms:W3CDTF">2024-11-21T11:28:00Z</dcterms:modified>
</cp:coreProperties>
</file>