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6"/>
          <w:szCs w:val="36"/>
        </w:rPr>
      </w:pPr>
      <w:bookmarkStart w:id="7" w:name="bookmark7"/>
      <w:bookmarkStart w:id="8" w:name="bookmark8"/>
      <w:bookmarkStart w:id="9" w:name="bookmark9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7"/>
      <w:bookmarkEnd w:id="8"/>
      <w:bookmarkEnd w:id="9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36"/>
          <w:szCs w:val="36"/>
        </w:rPr>
      </w:pPr>
      <w:bookmarkStart w:id="10" w:name="bookmark10"/>
      <w:bookmarkStart w:id="11" w:name="bookmark11"/>
      <w:bookmarkStart w:id="12" w:name="bookmark1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10"/>
      <w:bookmarkEnd w:id="11"/>
      <w:bookmarkEnd w:id="12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4"/>
          <w:szCs w:val="24"/>
        </w:rPr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13"/>
      <w:bookmarkEnd w:id="14"/>
      <w:bookmarkEnd w:id="15"/>
    </w:p>
    <w:p>
      <w:pPr>
        <w:pStyle w:val="Style7"/>
        <w:keepNext/>
        <w:keepLines/>
        <w:widowControl w:val="0"/>
        <w:shd w:val="clear" w:color="auto" w:fill="auto"/>
        <w:tabs>
          <w:tab w:pos="3533" w:val="left"/>
        </w:tabs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objednatele:</w:t>
        <w:tab/>
        <w:t>686/2024</w:t>
      </w:r>
      <w:bookmarkEnd w:id="16"/>
      <w:bookmarkEnd w:id="17"/>
      <w:bookmarkEnd w:id="18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00" w:line="240" w:lineRule="auto"/>
        <w:ind w:left="2280" w:right="0" w:firstLine="0"/>
        <w:jc w:val="left"/>
        <w:rPr>
          <w:sz w:val="24"/>
          <w:szCs w:val="24"/>
        </w:rPr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smlouvy zhotovitele:</w:t>
      </w:r>
      <w:bookmarkEnd w:id="19"/>
      <w:bookmarkEnd w:id="20"/>
      <w:bookmarkEnd w:id="21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Areál ZCV, střechy – FVE”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22" w:name="bookmark22"/>
      <w:bookmarkStart w:id="23" w:name="bookmark23"/>
      <w:bookmarkStart w:id="24" w:name="bookmark2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22"/>
      <w:bookmarkEnd w:id="23"/>
      <w:bookmarkEnd w:id="24"/>
    </w:p>
    <w:p>
      <w:pPr>
        <w:pStyle w:val="Style7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25" w:name="bookmark25"/>
      <w:bookmarkStart w:id="26" w:name="bookmark26"/>
      <w:bookmarkStart w:id="27" w:name="bookmark2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25"/>
      <w:bookmarkEnd w:id="26"/>
      <w:bookmarkEnd w:id="27"/>
    </w:p>
    <w:p>
      <w:pPr>
        <w:pStyle w:val="Style7"/>
        <w:keepNext/>
        <w:keepLines/>
        <w:widowControl w:val="0"/>
        <w:shd w:val="clear" w:color="auto" w:fill="auto"/>
        <w:tabs>
          <w:tab w:pos="2794" w:val="left"/>
        </w:tabs>
        <w:bidi w:val="0"/>
        <w:spacing w:before="0" w:after="0" w:line="240" w:lineRule="auto"/>
        <w:ind w:left="0" w:right="0" w:firstLine="0"/>
        <w:jc w:val="left"/>
      </w:pPr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8"/>
      <w:bookmarkEnd w:id="29"/>
      <w:bookmarkEnd w:id="30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31"/>
      <w:bookmarkEnd w:id="32"/>
      <w:bookmarkEnd w:id="3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4" w:name="bookmark34"/>
      <w:bookmarkStart w:id="35" w:name="bookmark35"/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34"/>
      <w:bookmarkEnd w:id="35"/>
      <w:bookmarkEnd w:id="36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7"/>
      <w:bookmarkEnd w:id="38"/>
      <w:bookmarkEnd w:id="39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40" w:name="bookmark40"/>
      <w:bookmarkStart w:id="41" w:name="bookmark41"/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40"/>
      <w:bookmarkEnd w:id="41"/>
      <w:bookmarkEnd w:id="42"/>
      <w:bookmarkEnd w:id="43"/>
      <w:bookmarkEnd w:id="44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215900" distB="0" distL="0" distR="0" simplePos="0" relativeHeight="125829378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495300</wp:posOffset>
                </wp:positionV>
                <wp:extent cx="5797550" cy="70993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7550" cy="7099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510"/>
                              <w:gridCol w:w="6619"/>
                            </w:tblGrid>
                            <w:tr>
                              <w:trPr>
                                <w:tblHeader/>
                                <w:trHeight w:val="1118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bookmarkStart w:id="0" w:name="bookmark0"/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IČO:</w:t>
                                  </w:r>
                                  <w:bookmarkEnd w:id="0"/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bookmarkStart w:id="1" w:name="bookmark1"/>
                                  <w:bookmarkStart w:id="2" w:name="bookmark2"/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DIČ: bankovní spojení: číslo účtu:</w:t>
                                  </w:r>
                                  <w:bookmarkEnd w:id="1"/>
                                  <w:bookmarkEnd w:id="2"/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70889988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CZ70889988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700000000000003pt;margin-top:39.pt;width:456.5pt;height:55.899999999999999pt;z-index:-125829375;mso-wrap-distance-left:0;mso-wrap-distance-top:17.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510"/>
                        <w:gridCol w:w="6619"/>
                      </w:tblGrid>
                      <w:tr>
                        <w:trPr>
                          <w:tblHeader/>
                          <w:trHeight w:val="1118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  <w:bookmarkEnd w:id="0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" w:name="bookmark1"/>
                            <w:bookmarkStart w:id="2" w:name="bookmark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bankovní spojení: číslo účtu:</w:t>
                            </w:r>
                            <w:bookmarkEnd w:id="1"/>
                            <w:bookmarkEnd w:id="2"/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70889988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CZ70889988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  <w:bookmarkEnd w:id="45"/>
      <w:bookmarkEnd w:id="46"/>
      <w:bookmarkEnd w:id="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bookmarkStart w:id="48" w:name="bookmark48"/>
      <w:bookmarkStart w:id="49" w:name="bookmark49"/>
      <w:r>
        <w:rPr>
          <w:rStyle w:val="CharStyle16"/>
        </w:rPr>
        <w:t>zápis v obchodním rejstříku: u Krajského soudu v Ústí nad Labem v oddílu A, vložce č. 13052</w:t>
      </w:r>
      <w:bookmarkEnd w:id="48"/>
      <w:bookmarkEnd w:id="49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50" w:name="bookmark50"/>
      <w:bookmarkStart w:id="51" w:name="bookmark51"/>
      <w:bookmarkStart w:id="52" w:name="bookmark5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50"/>
      <w:bookmarkEnd w:id="51"/>
      <w:bookmarkEnd w:id="52"/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12700" distB="941705" distL="0" distR="0" simplePos="0" relativeHeight="12582938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304800</wp:posOffset>
                </wp:positionV>
                <wp:extent cx="5794375" cy="3873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4375" cy="38735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510"/>
                              <w:gridCol w:w="6614"/>
                            </w:tblGrid>
                            <w:tr>
                              <w:trPr>
                                <w:tblHeader/>
                                <w:trHeight w:val="610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bookmarkStart w:id="3" w:name="bookmark3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zhotovitel:</w:t>
                                  </w:r>
                                  <w:bookmarkEnd w:id="3"/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bookmarkStart w:id="4" w:name="bookmark4"/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sídlo:</w:t>
                                  </w:r>
                                  <w:bookmarkEnd w:id="4"/>
                                </w:p>
                              </w:tc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ENERG-SERVIS a.s.</w:t>
                                  </w:r>
                                </w:p>
                                <w:p>
                                  <w:pPr>
                                    <w:pStyle w:val="Style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40"/>
                                    <w:jc w:val="left"/>
                                  </w:pPr>
                                  <w:bookmarkStart w:id="5" w:name="bookmark5"/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Příkop 843/4, Brno – Zábrdovice, 602 00</w:t>
                                  </w:r>
                                  <w:bookmarkEnd w:id="5"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.700000000000003pt;margin-top:24.pt;width:456.25pt;height:30.5pt;z-index:-125829373;mso-wrap-distance-left:0;mso-wrap-distance-top:1.pt;mso-wrap-distance-right:0;mso-wrap-distance-bottom:74.150000000000006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510"/>
                        <w:gridCol w:w="6614"/>
                      </w:tblGrid>
                      <w:tr>
                        <w:trPr>
                          <w:tblHeader/>
                          <w:trHeight w:val="610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  <w:bookmarkEnd w:id="3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  <w:bookmarkEnd w:id="4"/>
                          </w:p>
                        </w:tc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ENERG-SERVIS a.s.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Příkop 843/4, Brno – Zábrdovice, 602 00</w:t>
                            </w:r>
                            <w:bookmarkEnd w:id="5"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628015</wp:posOffset>
                </wp:positionV>
                <wp:extent cx="2566670" cy="100584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66670" cy="1005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8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oprávněn(i) k podpisu smlouvy: oprávněn(i) jednat o věcech smluvních: oprávněn(i) jednat o věcech technických:</w:t>
                            </w:r>
                            <w:bookmarkEnd w:id="6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700000000000003pt;margin-top:49.450000000000003pt;width:202.09999999999999pt;height:79.20000000000000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8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oprávněn(i) k podpisu smlouvy: oprávněn(i) jednat o věcech smluvních: oprávněn(i) jednat o věcech technických:</w:t>
                      </w:r>
                      <w:bookmarkEnd w:id="6"/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53" w:name="bookmark53"/>
      <w:bookmarkStart w:id="54" w:name="bookmark54"/>
      <w:bookmarkStart w:id="55" w:name="bookmark5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53"/>
      <w:bookmarkEnd w:id="54"/>
      <w:bookmarkEnd w:id="55"/>
    </w:p>
    <w:tbl>
      <w:tblPr>
        <w:tblOverlap w:val="never"/>
        <w:jc w:val="left"/>
        <w:tblLayout w:type="fixed"/>
      </w:tblPr>
      <w:tblGrid>
        <w:gridCol w:w="2510"/>
        <w:gridCol w:w="6614"/>
      </w:tblGrid>
      <w:tr>
        <w:trPr>
          <w:trHeight w:val="16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9125" w:h="1622" w:vSpace="7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bookmarkStart w:id="56" w:name="bookmark56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stavbyvedoucí: manažer stavby: IČO: DIČ: bankovní spojení: číslo účtu:</w:t>
            </w:r>
            <w:bookmarkEnd w:id="56"/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125" w:h="1622" w:vSpace="7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bookmarkStart w:id="57" w:name="bookmark57"/>
            <w:bookmarkStart w:id="58" w:name="bookmark58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25551132</w:t>
            </w:r>
            <w:bookmarkEnd w:id="57"/>
            <w:bookmarkEnd w:id="58"/>
          </w:p>
          <w:p>
            <w:pPr>
              <w:pStyle w:val="Style2"/>
              <w:keepNext w:val="0"/>
              <w:keepLines w:val="0"/>
              <w:framePr w:w="9125" w:h="1622" w:vSpace="7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bookmarkStart w:id="59" w:name="bookmark59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CZ699004201</w:t>
            </w:r>
            <w:bookmarkEnd w:id="59"/>
          </w:p>
        </w:tc>
      </w:tr>
    </w:tbl>
    <w:p>
      <w:pPr>
        <w:pStyle w:val="Style5"/>
        <w:keepNext w:val="0"/>
        <w:keepLines w:val="0"/>
        <w:framePr w:w="7474" w:h="864" w:hSpace="1651" w:wrap="notBeside" w:vAnchor="text" w:hAnchor="text" w:y="15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Brně, oddíl B, sp. zn 4196 tel.:</w:t>
      </w:r>
      <w:bookmarkEnd w:id="60"/>
      <w:bookmarkEnd w:id="61"/>
      <w:bookmarkEnd w:id="62"/>
    </w:p>
    <w:p>
      <w:pPr>
        <w:pStyle w:val="Style5"/>
        <w:keepNext w:val="0"/>
        <w:keepLines w:val="0"/>
        <w:framePr w:w="7474" w:h="864" w:hSpace="1651" w:wrap="notBeside" w:vAnchor="text" w:hAnchor="text" w:y="15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„zhotovitel“).</w:t>
      </w:r>
      <w:bookmarkEnd w:id="63"/>
      <w:bookmarkEnd w:id="64"/>
    </w:p>
    <w:p>
      <w:pPr>
        <w:widowControl w:val="0"/>
        <w:spacing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 termínů plnění díla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 zdržení při zpracování podkladů zajišťovaných Objednatelem potřebných pro vydání stavebního povolení se smluvní strany dohodly na prodloužení termínu zajištění stavebního povolení a dokončení stavebních a montážních prací na díle.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 Čl. II. Lhůty a podmínky realizace díla, bod 1., písm. a) zajištění stavebního povolení a písm. d) dokončení stavebních a montážních prací na díle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provést dílo v následujících termínech: původní znění: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zajištění stavebního povolení: nejpozději do 31.10.2024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d) dokončení stavebních a montážních prací na díle: nejpozději do 31.12.2024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zajištění stavebního povolení: nejpozději do 31.12.2024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d) dokončení stavebních a montážních prací na díle: nejpozději do 15.03.2025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svědectví tohoto smluvní strany tímto podepisují tento dodatek ke smlouvě.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317" w:left="1394" w:right="1389" w:bottom="1400" w:header="889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</w:p>
    <w:p>
      <w:pPr>
        <w:widowControl w:val="0"/>
        <w:spacing w:before="100" w:after="10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66" w:left="0" w:right="0" w:bottom="16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Chomutově oprávněný zástupce objednatele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66" w:left="1394" w:right="2421" w:bottom="1686" w:header="0" w:footer="3" w:gutter="0"/>
          <w:cols w:num="2" w:space="171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Brně oprávněný zástupce zhotovitele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66" w:left="0" w:right="0" w:bottom="12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5" w:name="bookmark65"/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investiční ředitel</w:t>
      </w:r>
      <w:bookmarkEnd w:id="65"/>
      <w:bookmarkEnd w:id="66"/>
      <w:bookmarkEnd w:id="67"/>
      <w:bookmarkEnd w:id="68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</w:t>
      </w:r>
      <w:bookmarkEnd w:id="69"/>
      <w:bookmarkEnd w:id="7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představenstva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166" w:left="1394" w:right="3031" w:bottom="1238" w:header="0" w:footer="3" w:gutter="0"/>
          <w:cols w:num="2" w:space="2255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ENERG-SERVIS a.s.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166" w:left="1394" w:right="3031" w:bottom="1238" w:header="0" w:footer="3" w:gutter="0"/>
      <w:cols w:num="2" w:space="2255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10001885</wp:posOffset>
              </wp:positionV>
              <wp:extent cx="749935" cy="18288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49935" cy="1828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65.69999999999999pt;margin-top:787.55000000000007pt;width:59.050000000000004pt;height:14.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12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spacing w:after="4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