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E1854" w14:textId="77777777" w:rsidR="009B3BDC" w:rsidRDefault="009B3BDC">
      <w:pPr>
        <w:spacing w:line="1" w:lineRule="exact"/>
      </w:pPr>
    </w:p>
    <w:p w14:paraId="38C2A7C8" w14:textId="77777777" w:rsidR="009B3BDC" w:rsidRDefault="009A198B">
      <w:pPr>
        <w:pStyle w:val="Heading110"/>
        <w:framePr w:wrap="none" w:vAnchor="page" w:hAnchor="page" w:x="1212" w:y="1219"/>
        <w:ind w:left="23"/>
      </w:pPr>
      <w:bookmarkStart w:id="0" w:name="bookmark0"/>
      <w:bookmarkStart w:id="1" w:name="bookmark1"/>
      <w:bookmarkStart w:id="2" w:name="bookmark2"/>
      <w:r>
        <w:t>P</w:t>
      </w:r>
      <w:r>
        <w:rPr>
          <w:u w:val="single"/>
        </w:rPr>
        <w:t>OR</w:t>
      </w:r>
      <w:r>
        <w:t>SCHE</w:t>
      </w:r>
      <w:bookmarkEnd w:id="0"/>
      <w:bookmarkEnd w:id="1"/>
      <w:bookmarkEnd w:id="2"/>
    </w:p>
    <w:p w14:paraId="1EAB6D9D" w14:textId="77777777" w:rsidR="009B3BDC" w:rsidRDefault="009A198B">
      <w:pPr>
        <w:pStyle w:val="Bodytext40"/>
        <w:framePr w:wrap="none" w:vAnchor="page" w:hAnchor="page" w:x="1212" w:y="1771"/>
        <w:spacing w:after="0"/>
      </w:pPr>
      <w:r>
        <w:t>PRAHA-PROSEK</w:t>
      </w:r>
    </w:p>
    <w:p w14:paraId="3198DE3A" w14:textId="77777777" w:rsidR="009B3BDC" w:rsidRDefault="009A198B">
      <w:pPr>
        <w:framePr w:wrap="none" w:vAnchor="page" w:hAnchor="page" w:x="10078" w:y="1498"/>
        <w:rPr>
          <w:sz w:val="2"/>
          <w:szCs w:val="2"/>
        </w:rPr>
      </w:pPr>
      <w:r>
        <w:rPr>
          <w:noProof/>
        </w:rPr>
        <w:drawing>
          <wp:inline distT="0" distB="0" distL="0" distR="0" wp14:anchorId="3CC49AC6" wp14:editId="5D726329">
            <wp:extent cx="353695" cy="34163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353695" cy="341630"/>
                    </a:xfrm>
                    <a:prstGeom prst="rect">
                      <a:avLst/>
                    </a:prstGeom>
                  </pic:spPr>
                </pic:pic>
              </a:graphicData>
            </a:graphic>
          </wp:inline>
        </w:drawing>
      </w:r>
    </w:p>
    <w:p w14:paraId="509227C4" w14:textId="77777777" w:rsidR="009B3BDC" w:rsidRDefault="009A198B">
      <w:pPr>
        <w:pStyle w:val="Picturecaption10"/>
        <w:framePr w:w="571" w:h="302" w:hRule="exact" w:wrap="none" w:vAnchor="page" w:hAnchor="page" w:x="10068" w:y="2098"/>
        <w:spacing w:line="166" w:lineRule="auto"/>
        <w:jc w:val="center"/>
        <w:rPr>
          <w:sz w:val="14"/>
          <w:szCs w:val="14"/>
        </w:rPr>
      </w:pPr>
      <w:r>
        <w:rPr>
          <w:sz w:val="14"/>
          <w:szCs w:val="14"/>
        </w:rPr>
        <w:t>Užitkové</w:t>
      </w:r>
      <w:r>
        <w:rPr>
          <w:sz w:val="14"/>
          <w:szCs w:val="14"/>
        </w:rPr>
        <w:br/>
        <w:t>vozy</w:t>
      </w:r>
    </w:p>
    <w:p w14:paraId="120C7C19" w14:textId="77777777" w:rsidR="009B3BDC" w:rsidRDefault="009A198B">
      <w:pPr>
        <w:pStyle w:val="Heading210"/>
        <w:framePr w:w="9984" w:h="360" w:hRule="exact" w:wrap="none" w:vAnchor="page" w:hAnchor="page" w:x="1212" w:y="2688"/>
        <w:spacing w:after="0"/>
      </w:pPr>
      <w:bookmarkStart w:id="3" w:name="bookmark3"/>
      <w:bookmarkStart w:id="4" w:name="bookmark4"/>
      <w:bookmarkStart w:id="5" w:name="bookmark5"/>
      <w:r>
        <w:t>KUPNÍ SMLOUVA O PRODEJI AUTOMOBILU</w:t>
      </w:r>
      <w:bookmarkEnd w:id="3"/>
      <w:bookmarkEnd w:id="4"/>
      <w:bookmarkEnd w:id="5"/>
    </w:p>
    <w:p w14:paraId="04018229" w14:textId="77777777" w:rsidR="009B3BDC" w:rsidRDefault="009A198B">
      <w:pPr>
        <w:pStyle w:val="Bodytext20"/>
        <w:framePr w:w="9984" w:h="245" w:hRule="exact" w:wrap="none" w:vAnchor="page" w:hAnchor="page" w:x="1212" w:y="3303"/>
        <w:spacing w:line="240" w:lineRule="auto"/>
        <w:jc w:val="center"/>
      </w:pPr>
      <w:r>
        <w:t>Závazná objednávka nového vozu čís. 860N001509</w:t>
      </w:r>
    </w:p>
    <w:p w14:paraId="48EAFF6A" w14:textId="77777777" w:rsidR="009B3BDC" w:rsidRDefault="009A198B">
      <w:pPr>
        <w:pStyle w:val="Tablecaption10"/>
        <w:framePr w:wrap="none" w:vAnchor="page" w:hAnchor="page" w:x="1265" w:y="3850"/>
        <w:rPr>
          <w:sz w:val="18"/>
          <w:szCs w:val="18"/>
        </w:rPr>
      </w:pPr>
      <w:r>
        <w:rPr>
          <w:b/>
          <w:bCs/>
          <w:sz w:val="18"/>
          <w:szCs w:val="18"/>
        </w:rPr>
        <w:t>1. Smluvní strany</w:t>
      </w:r>
    </w:p>
    <w:tbl>
      <w:tblPr>
        <w:tblOverlap w:val="never"/>
        <w:tblW w:w="0" w:type="auto"/>
        <w:tblLayout w:type="fixed"/>
        <w:tblCellMar>
          <w:left w:w="10" w:type="dxa"/>
          <w:right w:w="10" w:type="dxa"/>
        </w:tblCellMar>
        <w:tblLook w:val="04A0" w:firstRow="1" w:lastRow="0" w:firstColumn="1" w:lastColumn="0" w:noHBand="0" w:noVBand="1"/>
      </w:tblPr>
      <w:tblGrid>
        <w:gridCol w:w="4762"/>
        <w:gridCol w:w="5208"/>
      </w:tblGrid>
      <w:tr w:rsidR="009B3BDC" w14:paraId="3F008C28" w14:textId="77777777">
        <w:tblPrEx>
          <w:tblCellMar>
            <w:top w:w="0" w:type="dxa"/>
            <w:bottom w:w="0" w:type="dxa"/>
          </w:tblCellMar>
        </w:tblPrEx>
        <w:trPr>
          <w:trHeight w:hRule="exact" w:val="413"/>
        </w:trPr>
        <w:tc>
          <w:tcPr>
            <w:tcW w:w="4762" w:type="dxa"/>
            <w:tcBorders>
              <w:top w:val="single" w:sz="4" w:space="0" w:color="auto"/>
            </w:tcBorders>
            <w:shd w:val="clear" w:color="auto" w:fill="FFFFFF"/>
            <w:vAlign w:val="bottom"/>
          </w:tcPr>
          <w:p w14:paraId="7A5558E6" w14:textId="77777777" w:rsidR="009B3BDC" w:rsidRDefault="009A198B">
            <w:pPr>
              <w:pStyle w:val="Other10"/>
              <w:framePr w:w="9970" w:h="2952" w:wrap="none" w:vAnchor="page" w:hAnchor="page" w:x="1227" w:y="4085"/>
              <w:rPr>
                <w:sz w:val="18"/>
                <w:szCs w:val="18"/>
              </w:rPr>
            </w:pPr>
            <w:r>
              <w:rPr>
                <w:sz w:val="18"/>
                <w:szCs w:val="18"/>
              </w:rPr>
              <w:t>Prodávající</w:t>
            </w:r>
          </w:p>
        </w:tc>
        <w:tc>
          <w:tcPr>
            <w:tcW w:w="5208" w:type="dxa"/>
            <w:tcBorders>
              <w:top w:val="single" w:sz="4" w:space="0" w:color="auto"/>
            </w:tcBorders>
            <w:shd w:val="clear" w:color="auto" w:fill="FFFFFF"/>
            <w:vAlign w:val="bottom"/>
          </w:tcPr>
          <w:p w14:paraId="37407620" w14:textId="77777777" w:rsidR="009B3BDC" w:rsidRDefault="009A198B">
            <w:pPr>
              <w:pStyle w:val="Other10"/>
              <w:framePr w:w="9970" w:h="2952" w:wrap="none" w:vAnchor="page" w:hAnchor="page" w:x="1227" w:y="4085"/>
              <w:ind w:firstLine="460"/>
              <w:rPr>
                <w:sz w:val="18"/>
                <w:szCs w:val="18"/>
              </w:rPr>
            </w:pPr>
            <w:r>
              <w:rPr>
                <w:sz w:val="18"/>
                <w:szCs w:val="18"/>
              </w:rPr>
              <w:t>Kupující</w:t>
            </w:r>
          </w:p>
        </w:tc>
      </w:tr>
      <w:tr w:rsidR="009B3BDC" w14:paraId="658E1C71" w14:textId="77777777">
        <w:tblPrEx>
          <w:tblCellMar>
            <w:top w:w="0" w:type="dxa"/>
            <w:bottom w:w="0" w:type="dxa"/>
          </w:tblCellMar>
        </w:tblPrEx>
        <w:trPr>
          <w:trHeight w:hRule="exact" w:val="269"/>
        </w:trPr>
        <w:tc>
          <w:tcPr>
            <w:tcW w:w="4762" w:type="dxa"/>
            <w:shd w:val="clear" w:color="auto" w:fill="FFFFFF"/>
            <w:vAlign w:val="bottom"/>
          </w:tcPr>
          <w:p w14:paraId="130DAEE7" w14:textId="77777777" w:rsidR="009B3BDC" w:rsidRDefault="009A198B">
            <w:pPr>
              <w:pStyle w:val="Other10"/>
              <w:framePr w:w="9970" w:h="2952" w:wrap="none" w:vAnchor="page" w:hAnchor="page" w:x="1227" w:y="4085"/>
              <w:rPr>
                <w:sz w:val="18"/>
                <w:szCs w:val="18"/>
              </w:rPr>
            </w:pPr>
            <w:r>
              <w:rPr>
                <w:sz w:val="18"/>
                <w:szCs w:val="18"/>
              </w:rPr>
              <w:t>Porsche Inter Auto CZ spol. s r.o., o.z. Praha Prosek</w:t>
            </w:r>
          </w:p>
        </w:tc>
        <w:tc>
          <w:tcPr>
            <w:tcW w:w="5208" w:type="dxa"/>
            <w:shd w:val="clear" w:color="auto" w:fill="FFFFFF"/>
            <w:vAlign w:val="bottom"/>
          </w:tcPr>
          <w:p w14:paraId="0EFB9BA1" w14:textId="77777777" w:rsidR="009B3BDC" w:rsidRDefault="009A198B">
            <w:pPr>
              <w:pStyle w:val="Other10"/>
              <w:framePr w:w="9970" w:h="2952" w:wrap="none" w:vAnchor="page" w:hAnchor="page" w:x="1227" w:y="4085"/>
              <w:ind w:firstLine="460"/>
              <w:rPr>
                <w:sz w:val="18"/>
                <w:szCs w:val="18"/>
              </w:rPr>
            </w:pPr>
            <w:r>
              <w:rPr>
                <w:sz w:val="18"/>
                <w:szCs w:val="18"/>
              </w:rPr>
              <w:t>Národní muzeum</w:t>
            </w:r>
          </w:p>
        </w:tc>
      </w:tr>
      <w:tr w:rsidR="009B3BDC" w14:paraId="23EAA0C9" w14:textId="77777777">
        <w:tblPrEx>
          <w:tblCellMar>
            <w:top w:w="0" w:type="dxa"/>
            <w:bottom w:w="0" w:type="dxa"/>
          </w:tblCellMar>
        </w:tblPrEx>
        <w:trPr>
          <w:trHeight w:hRule="exact" w:val="245"/>
        </w:trPr>
        <w:tc>
          <w:tcPr>
            <w:tcW w:w="4762" w:type="dxa"/>
            <w:shd w:val="clear" w:color="auto" w:fill="FFFFFF"/>
          </w:tcPr>
          <w:p w14:paraId="17E61AA8" w14:textId="77777777" w:rsidR="009B3BDC" w:rsidRDefault="009A198B">
            <w:pPr>
              <w:pStyle w:val="Other10"/>
              <w:framePr w:w="9970" w:h="2952" w:wrap="none" w:vAnchor="page" w:hAnchor="page" w:x="1227" w:y="4085"/>
              <w:rPr>
                <w:sz w:val="18"/>
                <w:szCs w:val="18"/>
              </w:rPr>
            </w:pPr>
            <w:r>
              <w:rPr>
                <w:sz w:val="18"/>
                <w:szCs w:val="18"/>
              </w:rPr>
              <w:t>Liberecká 12</w:t>
            </w:r>
          </w:p>
        </w:tc>
        <w:tc>
          <w:tcPr>
            <w:tcW w:w="5208" w:type="dxa"/>
            <w:shd w:val="clear" w:color="auto" w:fill="FFFFFF"/>
          </w:tcPr>
          <w:p w14:paraId="71995F51" w14:textId="77777777" w:rsidR="009B3BDC" w:rsidRDefault="009A198B">
            <w:pPr>
              <w:pStyle w:val="Other10"/>
              <w:framePr w:w="9970" w:h="2952" w:wrap="none" w:vAnchor="page" w:hAnchor="page" w:x="1227" w:y="4085"/>
              <w:ind w:firstLine="460"/>
              <w:rPr>
                <w:sz w:val="18"/>
                <w:szCs w:val="18"/>
              </w:rPr>
            </w:pPr>
            <w:r>
              <w:rPr>
                <w:sz w:val="18"/>
                <w:szCs w:val="18"/>
              </w:rPr>
              <w:t>Václavské náměstí 1700/68</w:t>
            </w:r>
          </w:p>
        </w:tc>
      </w:tr>
      <w:tr w:rsidR="009B3BDC" w14:paraId="2BA93ED2" w14:textId="77777777">
        <w:tblPrEx>
          <w:tblCellMar>
            <w:top w:w="0" w:type="dxa"/>
            <w:bottom w:w="0" w:type="dxa"/>
          </w:tblCellMar>
        </w:tblPrEx>
        <w:trPr>
          <w:trHeight w:hRule="exact" w:val="245"/>
        </w:trPr>
        <w:tc>
          <w:tcPr>
            <w:tcW w:w="4762" w:type="dxa"/>
            <w:shd w:val="clear" w:color="auto" w:fill="FFFFFF"/>
            <w:vAlign w:val="bottom"/>
          </w:tcPr>
          <w:p w14:paraId="7B270A52" w14:textId="77777777" w:rsidR="009B3BDC" w:rsidRDefault="009A198B">
            <w:pPr>
              <w:pStyle w:val="Other10"/>
              <w:framePr w:w="9970" w:h="2952" w:wrap="none" w:vAnchor="page" w:hAnchor="page" w:x="1227" w:y="4085"/>
              <w:rPr>
                <w:sz w:val="18"/>
                <w:szCs w:val="18"/>
              </w:rPr>
            </w:pPr>
            <w:r>
              <w:rPr>
                <w:sz w:val="18"/>
                <w:szCs w:val="18"/>
              </w:rPr>
              <w:t>180 00 Praha 8</w:t>
            </w:r>
          </w:p>
        </w:tc>
        <w:tc>
          <w:tcPr>
            <w:tcW w:w="5208" w:type="dxa"/>
            <w:shd w:val="clear" w:color="auto" w:fill="FFFFFF"/>
            <w:vAlign w:val="bottom"/>
          </w:tcPr>
          <w:p w14:paraId="23C3DAAF" w14:textId="77777777" w:rsidR="009B3BDC" w:rsidRDefault="009A198B">
            <w:pPr>
              <w:pStyle w:val="Other10"/>
              <w:framePr w:w="9970" w:h="2952" w:wrap="none" w:vAnchor="page" w:hAnchor="page" w:x="1227" w:y="4085"/>
              <w:tabs>
                <w:tab w:val="left" w:pos="1530"/>
              </w:tabs>
              <w:ind w:firstLine="460"/>
              <w:rPr>
                <w:sz w:val="18"/>
                <w:szCs w:val="18"/>
              </w:rPr>
            </w:pPr>
            <w:r>
              <w:rPr>
                <w:sz w:val="18"/>
                <w:szCs w:val="18"/>
              </w:rPr>
              <w:t>11000</w:t>
            </w:r>
            <w:r>
              <w:rPr>
                <w:sz w:val="18"/>
                <w:szCs w:val="18"/>
              </w:rPr>
              <w:tab/>
              <w:t>Praha 1</w:t>
            </w:r>
          </w:p>
        </w:tc>
      </w:tr>
      <w:tr w:rsidR="009B3BDC" w14:paraId="7AD8D4D3" w14:textId="77777777">
        <w:tblPrEx>
          <w:tblCellMar>
            <w:top w:w="0" w:type="dxa"/>
            <w:bottom w:w="0" w:type="dxa"/>
          </w:tblCellMar>
        </w:tblPrEx>
        <w:trPr>
          <w:trHeight w:hRule="exact" w:val="250"/>
        </w:trPr>
        <w:tc>
          <w:tcPr>
            <w:tcW w:w="4762" w:type="dxa"/>
            <w:shd w:val="clear" w:color="auto" w:fill="FFFFFF"/>
          </w:tcPr>
          <w:p w14:paraId="16DBD090" w14:textId="77777777" w:rsidR="009B3BDC" w:rsidRDefault="009A198B">
            <w:pPr>
              <w:pStyle w:val="Other10"/>
              <w:framePr w:w="9970" w:h="2952" w:wrap="none" w:vAnchor="page" w:hAnchor="page" w:x="1227" w:y="4085"/>
              <w:rPr>
                <w:sz w:val="16"/>
                <w:szCs w:val="16"/>
              </w:rPr>
            </w:pPr>
            <w:r>
              <w:rPr>
                <w:sz w:val="16"/>
                <w:szCs w:val="16"/>
              </w:rPr>
              <w:t>IČ 47124652 DIČ CZ47124652</w:t>
            </w:r>
          </w:p>
        </w:tc>
        <w:tc>
          <w:tcPr>
            <w:tcW w:w="5208" w:type="dxa"/>
            <w:shd w:val="clear" w:color="auto" w:fill="FFFFFF"/>
          </w:tcPr>
          <w:p w14:paraId="09DCE8BA" w14:textId="77777777" w:rsidR="009B3BDC" w:rsidRDefault="009A198B">
            <w:pPr>
              <w:pStyle w:val="Other10"/>
              <w:framePr w:w="9970" w:h="2952" w:wrap="none" w:vAnchor="page" w:hAnchor="page" w:x="1227" w:y="4085"/>
              <w:ind w:firstLine="460"/>
              <w:rPr>
                <w:sz w:val="16"/>
                <w:szCs w:val="16"/>
              </w:rPr>
            </w:pPr>
            <w:r>
              <w:rPr>
                <w:sz w:val="16"/>
                <w:szCs w:val="16"/>
              </w:rPr>
              <w:t>IČ 00023272 DIČ CZ00023272</w:t>
            </w:r>
          </w:p>
        </w:tc>
      </w:tr>
      <w:tr w:rsidR="009B3BDC" w14:paraId="3F8E97F9" w14:textId="77777777">
        <w:tblPrEx>
          <w:tblCellMar>
            <w:top w:w="0" w:type="dxa"/>
            <w:bottom w:w="0" w:type="dxa"/>
          </w:tblCellMar>
        </w:tblPrEx>
        <w:trPr>
          <w:trHeight w:hRule="exact" w:val="754"/>
        </w:trPr>
        <w:tc>
          <w:tcPr>
            <w:tcW w:w="4762" w:type="dxa"/>
            <w:shd w:val="clear" w:color="auto" w:fill="FFFFFF"/>
            <w:vAlign w:val="bottom"/>
          </w:tcPr>
          <w:p w14:paraId="6B6997C3" w14:textId="1125FD24" w:rsidR="009B3BDC" w:rsidRDefault="00E25421">
            <w:pPr>
              <w:pStyle w:val="Other10"/>
              <w:framePr w:w="9970" w:h="2952" w:wrap="none" w:vAnchor="page" w:hAnchor="page" w:x="1227" w:y="4085"/>
              <w:spacing w:after="60"/>
              <w:rPr>
                <w:sz w:val="16"/>
                <w:szCs w:val="16"/>
              </w:rPr>
            </w:pPr>
            <w:r>
              <w:rPr>
                <w:sz w:val="16"/>
                <w:szCs w:val="16"/>
              </w:rPr>
              <w:t>XXXXXXXXXXXXXX XXXXXXXXXXXXXXX</w:t>
            </w:r>
          </w:p>
          <w:p w14:paraId="4CF01072" w14:textId="77777777" w:rsidR="009B3BDC" w:rsidRDefault="009A198B">
            <w:pPr>
              <w:pStyle w:val="Other10"/>
              <w:framePr w:w="9970" w:h="2952" w:wrap="none" w:vAnchor="page" w:hAnchor="page" w:x="1227" w:y="4085"/>
              <w:spacing w:after="60"/>
              <w:rPr>
                <w:sz w:val="16"/>
                <w:szCs w:val="16"/>
              </w:rPr>
            </w:pPr>
            <w:r>
              <w:rPr>
                <w:sz w:val="16"/>
                <w:szCs w:val="16"/>
              </w:rPr>
              <w:t>Sídlo společnosti: Vrchlického 31/18,150 00 Praha 5</w:t>
            </w:r>
          </w:p>
          <w:p w14:paraId="30B3C1F4" w14:textId="77777777" w:rsidR="009B3BDC" w:rsidRDefault="009A198B">
            <w:pPr>
              <w:pStyle w:val="Other10"/>
              <w:framePr w:w="9970" w:h="2952" w:wrap="none" w:vAnchor="page" w:hAnchor="page" w:x="1227" w:y="4085"/>
              <w:spacing w:after="60"/>
              <w:rPr>
                <w:sz w:val="16"/>
                <w:szCs w:val="16"/>
              </w:rPr>
            </w:pPr>
            <w:r>
              <w:rPr>
                <w:sz w:val="16"/>
                <w:szCs w:val="16"/>
              </w:rPr>
              <w:t xml:space="preserve">Zápis u Městského soud v Praze, oddíl C, vložka </w:t>
            </w:r>
            <w:r>
              <w:rPr>
                <w:sz w:val="16"/>
                <w:szCs w:val="16"/>
              </w:rPr>
              <w:t>12939.</w:t>
            </w:r>
          </w:p>
        </w:tc>
        <w:tc>
          <w:tcPr>
            <w:tcW w:w="5208" w:type="dxa"/>
            <w:shd w:val="clear" w:color="auto" w:fill="FFFFFF"/>
            <w:vAlign w:val="center"/>
          </w:tcPr>
          <w:p w14:paraId="7B246DA0" w14:textId="77777777" w:rsidR="009B3BDC" w:rsidRDefault="009A198B">
            <w:pPr>
              <w:pStyle w:val="Other10"/>
              <w:framePr w:w="9970" w:h="2952" w:wrap="none" w:vAnchor="page" w:hAnchor="page" w:x="1227" w:y="4085"/>
              <w:ind w:firstLine="460"/>
              <w:rPr>
                <w:sz w:val="16"/>
                <w:szCs w:val="16"/>
              </w:rPr>
            </w:pPr>
            <w:r>
              <w:rPr>
                <w:sz w:val="16"/>
                <w:szCs w:val="16"/>
              </w:rPr>
              <w:t>Ing. Rudolf Pohl</w:t>
            </w:r>
          </w:p>
        </w:tc>
      </w:tr>
      <w:tr w:rsidR="009B3BDC" w14:paraId="100D92B5" w14:textId="77777777">
        <w:tblPrEx>
          <w:tblCellMar>
            <w:top w:w="0" w:type="dxa"/>
            <w:bottom w:w="0" w:type="dxa"/>
          </w:tblCellMar>
        </w:tblPrEx>
        <w:trPr>
          <w:trHeight w:hRule="exact" w:val="245"/>
        </w:trPr>
        <w:tc>
          <w:tcPr>
            <w:tcW w:w="4762" w:type="dxa"/>
            <w:shd w:val="clear" w:color="auto" w:fill="FFFFFF"/>
            <w:vAlign w:val="bottom"/>
          </w:tcPr>
          <w:p w14:paraId="5C69073E" w14:textId="5604270B" w:rsidR="009B3BDC" w:rsidRDefault="009A198B">
            <w:pPr>
              <w:pStyle w:val="Other10"/>
              <w:framePr w:w="9970" w:h="2952" w:wrap="none" w:vAnchor="page" w:hAnchor="page" w:x="1227" w:y="4085"/>
              <w:rPr>
                <w:sz w:val="16"/>
                <w:szCs w:val="16"/>
              </w:rPr>
            </w:pPr>
            <w:r>
              <w:rPr>
                <w:sz w:val="16"/>
                <w:szCs w:val="16"/>
              </w:rPr>
              <w:t xml:space="preserve">Kont, osoba: </w:t>
            </w:r>
            <w:r w:rsidR="00E25421">
              <w:rPr>
                <w:sz w:val="16"/>
                <w:szCs w:val="16"/>
              </w:rPr>
              <w:t>XXXXXXXXXX</w:t>
            </w:r>
          </w:p>
        </w:tc>
        <w:tc>
          <w:tcPr>
            <w:tcW w:w="5208" w:type="dxa"/>
            <w:shd w:val="clear" w:color="auto" w:fill="FFFFFF"/>
            <w:vAlign w:val="bottom"/>
          </w:tcPr>
          <w:p w14:paraId="4447C2EB" w14:textId="3287A665" w:rsidR="009B3BDC" w:rsidRDefault="009A198B">
            <w:pPr>
              <w:pStyle w:val="Other10"/>
              <w:framePr w:w="9970" w:h="2952" w:wrap="none" w:vAnchor="page" w:hAnchor="page" w:x="1227" w:y="4085"/>
              <w:ind w:firstLine="460"/>
              <w:rPr>
                <w:sz w:val="16"/>
                <w:szCs w:val="16"/>
              </w:rPr>
            </w:pPr>
            <w:r>
              <w:rPr>
                <w:sz w:val="16"/>
                <w:szCs w:val="16"/>
              </w:rPr>
              <w:t xml:space="preserve">Kont, osoba: </w:t>
            </w:r>
            <w:r w:rsidR="009B0F5D">
              <w:rPr>
                <w:sz w:val="16"/>
                <w:szCs w:val="16"/>
              </w:rPr>
              <w:t>XXXXXXXXXXX</w:t>
            </w:r>
          </w:p>
        </w:tc>
      </w:tr>
      <w:tr w:rsidR="009B3BDC" w14:paraId="4A847802" w14:textId="77777777">
        <w:tblPrEx>
          <w:tblCellMar>
            <w:top w:w="0" w:type="dxa"/>
            <w:bottom w:w="0" w:type="dxa"/>
          </w:tblCellMar>
        </w:tblPrEx>
        <w:trPr>
          <w:trHeight w:hRule="exact" w:val="250"/>
        </w:trPr>
        <w:tc>
          <w:tcPr>
            <w:tcW w:w="4762" w:type="dxa"/>
            <w:shd w:val="clear" w:color="auto" w:fill="FFFFFF"/>
            <w:vAlign w:val="bottom"/>
          </w:tcPr>
          <w:p w14:paraId="73C1DB5B" w14:textId="3355FC33" w:rsidR="009B3BDC" w:rsidRDefault="009A198B">
            <w:pPr>
              <w:pStyle w:val="Other10"/>
              <w:framePr w:w="9970" w:h="2952" w:wrap="none" w:vAnchor="page" w:hAnchor="page" w:x="1227" w:y="4085"/>
              <w:tabs>
                <w:tab w:val="left" w:pos="1018"/>
              </w:tabs>
              <w:rPr>
                <w:sz w:val="16"/>
                <w:szCs w:val="16"/>
              </w:rPr>
            </w:pPr>
            <w:r>
              <w:rPr>
                <w:sz w:val="16"/>
                <w:szCs w:val="16"/>
              </w:rPr>
              <w:t>E-mail:</w:t>
            </w:r>
            <w:r>
              <w:rPr>
                <w:sz w:val="16"/>
                <w:szCs w:val="16"/>
              </w:rPr>
              <w:tab/>
            </w:r>
            <w:hyperlink r:id="rId8" w:history="1">
              <w:r w:rsidR="00E25421">
                <w:rPr>
                  <w:sz w:val="16"/>
                  <w:szCs w:val="16"/>
                </w:rPr>
                <w:t>XXXXXXXXXXXXXX</w:t>
              </w:r>
            </w:hyperlink>
          </w:p>
        </w:tc>
        <w:tc>
          <w:tcPr>
            <w:tcW w:w="5208" w:type="dxa"/>
            <w:shd w:val="clear" w:color="auto" w:fill="FFFFFF"/>
            <w:vAlign w:val="bottom"/>
          </w:tcPr>
          <w:p w14:paraId="6F091556" w14:textId="1EC6D949" w:rsidR="009B3BDC" w:rsidRDefault="009A198B">
            <w:pPr>
              <w:pStyle w:val="Other10"/>
              <w:framePr w:w="9970" w:h="2952" w:wrap="none" w:vAnchor="page" w:hAnchor="page" w:x="1227" w:y="4085"/>
              <w:tabs>
                <w:tab w:val="left" w:pos="1492"/>
              </w:tabs>
              <w:ind w:firstLine="460"/>
              <w:rPr>
                <w:sz w:val="16"/>
                <w:szCs w:val="16"/>
              </w:rPr>
            </w:pPr>
            <w:r>
              <w:rPr>
                <w:sz w:val="16"/>
                <w:szCs w:val="16"/>
              </w:rPr>
              <w:t>E-mail:</w:t>
            </w:r>
            <w:r>
              <w:rPr>
                <w:sz w:val="16"/>
                <w:szCs w:val="16"/>
              </w:rPr>
              <w:tab/>
            </w:r>
            <w:r w:rsidR="009B0F5D">
              <w:rPr>
                <w:sz w:val="16"/>
                <w:szCs w:val="16"/>
              </w:rPr>
              <w:t>XXXXXXXXXXXX</w:t>
            </w:r>
          </w:p>
        </w:tc>
      </w:tr>
      <w:tr w:rsidR="009B3BDC" w14:paraId="1EFD4A0F" w14:textId="77777777">
        <w:tblPrEx>
          <w:tblCellMar>
            <w:top w:w="0" w:type="dxa"/>
            <w:bottom w:w="0" w:type="dxa"/>
          </w:tblCellMar>
        </w:tblPrEx>
        <w:trPr>
          <w:trHeight w:hRule="exact" w:val="283"/>
        </w:trPr>
        <w:tc>
          <w:tcPr>
            <w:tcW w:w="4762" w:type="dxa"/>
            <w:tcBorders>
              <w:bottom w:val="single" w:sz="4" w:space="0" w:color="auto"/>
            </w:tcBorders>
            <w:shd w:val="clear" w:color="auto" w:fill="FFFFFF"/>
          </w:tcPr>
          <w:p w14:paraId="56FCB0A1" w14:textId="30B76389" w:rsidR="009B3BDC" w:rsidRDefault="009A198B">
            <w:pPr>
              <w:pStyle w:val="Other10"/>
              <w:framePr w:w="9970" w:h="2952" w:wrap="none" w:vAnchor="page" w:hAnchor="page" w:x="1227" w:y="4085"/>
              <w:tabs>
                <w:tab w:val="left" w:pos="1027"/>
              </w:tabs>
              <w:rPr>
                <w:sz w:val="16"/>
                <w:szCs w:val="16"/>
              </w:rPr>
            </w:pPr>
            <w:r>
              <w:rPr>
                <w:sz w:val="16"/>
                <w:szCs w:val="16"/>
              </w:rPr>
              <w:t>Telefon:</w:t>
            </w:r>
            <w:r>
              <w:rPr>
                <w:sz w:val="16"/>
                <w:szCs w:val="16"/>
              </w:rPr>
              <w:tab/>
            </w:r>
            <w:r w:rsidR="00E25421">
              <w:rPr>
                <w:sz w:val="16"/>
                <w:szCs w:val="16"/>
              </w:rPr>
              <w:t>XXXXXXXXXXX</w:t>
            </w:r>
          </w:p>
        </w:tc>
        <w:tc>
          <w:tcPr>
            <w:tcW w:w="5208" w:type="dxa"/>
            <w:tcBorders>
              <w:bottom w:val="single" w:sz="4" w:space="0" w:color="auto"/>
            </w:tcBorders>
            <w:shd w:val="clear" w:color="auto" w:fill="FFFFFF"/>
          </w:tcPr>
          <w:p w14:paraId="3710EA67" w14:textId="2C46B58F" w:rsidR="009B3BDC" w:rsidRDefault="009A198B">
            <w:pPr>
              <w:pStyle w:val="Other10"/>
              <w:framePr w:w="9970" w:h="2952" w:wrap="none" w:vAnchor="page" w:hAnchor="page" w:x="1227" w:y="4085"/>
              <w:tabs>
                <w:tab w:val="left" w:pos="1497"/>
              </w:tabs>
              <w:ind w:firstLine="460"/>
              <w:rPr>
                <w:sz w:val="16"/>
                <w:szCs w:val="16"/>
              </w:rPr>
            </w:pPr>
            <w:r>
              <w:rPr>
                <w:sz w:val="16"/>
                <w:szCs w:val="16"/>
              </w:rPr>
              <w:t>Telefon:</w:t>
            </w:r>
            <w:r>
              <w:rPr>
                <w:sz w:val="16"/>
                <w:szCs w:val="16"/>
              </w:rPr>
              <w:tab/>
            </w:r>
            <w:r w:rsidR="009B0F5D">
              <w:rPr>
                <w:sz w:val="16"/>
                <w:szCs w:val="16"/>
              </w:rPr>
              <w:t>XXXXXXXXXXXX</w:t>
            </w:r>
          </w:p>
        </w:tc>
      </w:tr>
    </w:tbl>
    <w:p w14:paraId="760EF6B7" w14:textId="77777777" w:rsidR="009B3BDC" w:rsidRDefault="009A198B">
      <w:pPr>
        <w:pStyle w:val="Tablecaption10"/>
        <w:framePr w:wrap="none" w:vAnchor="page" w:hAnchor="page" w:x="1232" w:y="8227"/>
        <w:rPr>
          <w:sz w:val="18"/>
          <w:szCs w:val="18"/>
        </w:rPr>
      </w:pPr>
      <w:r>
        <w:rPr>
          <w:sz w:val="18"/>
          <w:szCs w:val="18"/>
        </w:rPr>
        <w:t>Na základě nabídky</w:t>
      </w:r>
    </w:p>
    <w:tbl>
      <w:tblPr>
        <w:tblOverlap w:val="never"/>
        <w:tblW w:w="0" w:type="auto"/>
        <w:tblLayout w:type="fixed"/>
        <w:tblCellMar>
          <w:left w:w="10" w:type="dxa"/>
          <w:right w:w="10" w:type="dxa"/>
        </w:tblCellMar>
        <w:tblLook w:val="04A0" w:firstRow="1" w:lastRow="0" w:firstColumn="1" w:lastColumn="0" w:noHBand="0" w:noVBand="1"/>
      </w:tblPr>
      <w:tblGrid>
        <w:gridCol w:w="4142"/>
        <w:gridCol w:w="5803"/>
      </w:tblGrid>
      <w:tr w:rsidR="009B3BDC" w14:paraId="3E8C40B8" w14:textId="77777777">
        <w:tblPrEx>
          <w:tblCellMar>
            <w:top w:w="0" w:type="dxa"/>
            <w:bottom w:w="0" w:type="dxa"/>
          </w:tblCellMar>
        </w:tblPrEx>
        <w:trPr>
          <w:trHeight w:hRule="exact" w:val="509"/>
        </w:trPr>
        <w:tc>
          <w:tcPr>
            <w:tcW w:w="9945" w:type="dxa"/>
            <w:gridSpan w:val="2"/>
            <w:tcBorders>
              <w:top w:val="single" w:sz="4" w:space="0" w:color="auto"/>
            </w:tcBorders>
            <w:shd w:val="clear" w:color="auto" w:fill="FFFFFF"/>
            <w:vAlign w:val="bottom"/>
          </w:tcPr>
          <w:p w14:paraId="371BBF72" w14:textId="77777777" w:rsidR="009B3BDC" w:rsidRDefault="009A198B">
            <w:pPr>
              <w:pStyle w:val="Other10"/>
              <w:framePr w:w="9946" w:h="2371" w:wrap="none" w:vAnchor="page" w:hAnchor="page" w:x="1212" w:y="8679"/>
              <w:rPr>
                <w:sz w:val="18"/>
                <w:szCs w:val="18"/>
              </w:rPr>
            </w:pPr>
            <w:r>
              <w:rPr>
                <w:sz w:val="18"/>
                <w:szCs w:val="18"/>
              </w:rPr>
              <w:t>2. Předmět smlouvy</w:t>
            </w:r>
          </w:p>
        </w:tc>
      </w:tr>
      <w:tr w:rsidR="009B3BDC" w14:paraId="0D60AF14" w14:textId="77777777">
        <w:tblPrEx>
          <w:tblCellMar>
            <w:top w:w="0" w:type="dxa"/>
            <w:bottom w:w="0" w:type="dxa"/>
          </w:tblCellMar>
        </w:tblPrEx>
        <w:trPr>
          <w:trHeight w:hRule="exact" w:val="542"/>
        </w:trPr>
        <w:tc>
          <w:tcPr>
            <w:tcW w:w="4142" w:type="dxa"/>
            <w:tcBorders>
              <w:top w:val="single" w:sz="4" w:space="0" w:color="auto"/>
            </w:tcBorders>
            <w:shd w:val="clear" w:color="auto" w:fill="FFFFFF"/>
            <w:vAlign w:val="bottom"/>
          </w:tcPr>
          <w:p w14:paraId="259BB78D" w14:textId="77777777" w:rsidR="009B3BDC" w:rsidRDefault="009A198B">
            <w:pPr>
              <w:pStyle w:val="Other10"/>
              <w:framePr w:w="9946" w:h="2371" w:wrap="none" w:vAnchor="page" w:hAnchor="page" w:x="1212" w:y="8679"/>
              <w:rPr>
                <w:sz w:val="17"/>
                <w:szCs w:val="17"/>
              </w:rPr>
            </w:pPr>
            <w:r>
              <w:rPr>
                <w:sz w:val="17"/>
                <w:szCs w:val="17"/>
              </w:rPr>
              <w:t>Značka</w:t>
            </w:r>
          </w:p>
          <w:p w14:paraId="61DD547E" w14:textId="23BF865B" w:rsidR="009B3BDC" w:rsidRDefault="009A198B">
            <w:pPr>
              <w:pStyle w:val="Other10"/>
              <w:framePr w:w="9946" w:h="2371" w:wrap="none" w:vAnchor="page" w:hAnchor="page" w:x="1212" w:y="8679"/>
              <w:rPr>
                <w:sz w:val="18"/>
                <w:szCs w:val="18"/>
              </w:rPr>
            </w:pPr>
            <w:r>
              <w:rPr>
                <w:sz w:val="18"/>
                <w:szCs w:val="18"/>
              </w:rPr>
              <w:t>Volksw. už</w:t>
            </w:r>
            <w:r w:rsidR="001B4B6A">
              <w:rPr>
                <w:sz w:val="18"/>
                <w:szCs w:val="18"/>
              </w:rPr>
              <w:t>i</w:t>
            </w:r>
            <w:r>
              <w:rPr>
                <w:sz w:val="18"/>
                <w:szCs w:val="18"/>
              </w:rPr>
              <w:t>tk.</w:t>
            </w:r>
          </w:p>
        </w:tc>
        <w:tc>
          <w:tcPr>
            <w:tcW w:w="5803" w:type="dxa"/>
            <w:tcBorders>
              <w:top w:val="single" w:sz="4" w:space="0" w:color="auto"/>
            </w:tcBorders>
            <w:shd w:val="clear" w:color="auto" w:fill="FFFFFF"/>
            <w:vAlign w:val="bottom"/>
          </w:tcPr>
          <w:p w14:paraId="02FF4F6D" w14:textId="77777777" w:rsidR="009B3BDC" w:rsidRDefault="009A198B">
            <w:pPr>
              <w:pStyle w:val="Other10"/>
              <w:framePr w:w="9946" w:h="2371" w:wrap="none" w:vAnchor="page" w:hAnchor="page" w:x="1212" w:y="8679"/>
              <w:spacing w:after="60"/>
              <w:ind w:left="1080" w:firstLine="20"/>
              <w:rPr>
                <w:sz w:val="18"/>
                <w:szCs w:val="18"/>
              </w:rPr>
            </w:pPr>
            <w:r>
              <w:rPr>
                <w:sz w:val="18"/>
                <w:szCs w:val="18"/>
              </w:rPr>
              <w:t>Barva</w:t>
            </w:r>
          </w:p>
          <w:p w14:paraId="1796C06C" w14:textId="77777777" w:rsidR="009B3BDC" w:rsidRDefault="009A198B">
            <w:pPr>
              <w:pStyle w:val="Other10"/>
              <w:framePr w:w="9946" w:h="2371" w:wrap="none" w:vAnchor="page" w:hAnchor="page" w:x="1212" w:y="8679"/>
              <w:ind w:left="1080" w:firstLine="20"/>
            </w:pPr>
            <w:r>
              <w:t>1B1B, Béžová Mojave metalíza, Interiér: Látka</w:t>
            </w:r>
          </w:p>
        </w:tc>
      </w:tr>
      <w:tr w:rsidR="009B3BDC" w14:paraId="21CFA558" w14:textId="77777777">
        <w:tblPrEx>
          <w:tblCellMar>
            <w:top w:w="0" w:type="dxa"/>
            <w:bottom w:w="0" w:type="dxa"/>
          </w:tblCellMar>
        </w:tblPrEx>
        <w:trPr>
          <w:trHeight w:hRule="exact" w:val="720"/>
        </w:trPr>
        <w:tc>
          <w:tcPr>
            <w:tcW w:w="4142" w:type="dxa"/>
            <w:tcBorders>
              <w:top w:val="single" w:sz="4" w:space="0" w:color="auto"/>
            </w:tcBorders>
            <w:shd w:val="clear" w:color="auto" w:fill="FFFFFF"/>
            <w:vAlign w:val="center"/>
          </w:tcPr>
          <w:p w14:paraId="51295374" w14:textId="77777777" w:rsidR="009B3BDC" w:rsidRDefault="009A198B">
            <w:pPr>
              <w:pStyle w:val="Other10"/>
              <w:framePr w:w="9946" w:h="2371" w:wrap="none" w:vAnchor="page" w:hAnchor="page" w:x="1212" w:y="8679"/>
              <w:spacing w:after="60"/>
            </w:pPr>
            <w:r>
              <w:t>Model;</w:t>
            </w:r>
          </w:p>
          <w:p w14:paraId="39736408" w14:textId="77777777" w:rsidR="009B3BDC" w:rsidRDefault="009A198B">
            <w:pPr>
              <w:pStyle w:val="Other10"/>
              <w:framePr w:w="9946" w:h="2371" w:wrap="none" w:vAnchor="page" w:hAnchor="page" w:x="1212" w:y="8679"/>
              <w:rPr>
                <w:sz w:val="18"/>
                <w:szCs w:val="18"/>
              </w:rPr>
            </w:pPr>
            <w:r>
              <w:rPr>
                <w:sz w:val="18"/>
                <w:szCs w:val="18"/>
              </w:rPr>
              <w:t>Akční Transporter 6.1 Kombi TDI DR</w:t>
            </w:r>
          </w:p>
        </w:tc>
        <w:tc>
          <w:tcPr>
            <w:tcW w:w="5803" w:type="dxa"/>
            <w:tcBorders>
              <w:top w:val="single" w:sz="4" w:space="0" w:color="auto"/>
            </w:tcBorders>
            <w:shd w:val="clear" w:color="auto" w:fill="FFFFFF"/>
            <w:vAlign w:val="center"/>
          </w:tcPr>
          <w:p w14:paraId="1AD1470C" w14:textId="77777777" w:rsidR="009B3BDC" w:rsidRDefault="009A198B">
            <w:pPr>
              <w:pStyle w:val="Other10"/>
              <w:framePr w:w="9946" w:h="2371" w:wrap="none" w:vAnchor="page" w:hAnchor="page" w:x="1212" w:y="8679"/>
              <w:spacing w:after="60"/>
              <w:ind w:left="1080" w:firstLine="20"/>
            </w:pPr>
            <w:r>
              <w:t>VIN</w:t>
            </w:r>
          </w:p>
          <w:p w14:paraId="699F5D6A" w14:textId="77777777" w:rsidR="009B3BDC" w:rsidRDefault="009A198B">
            <w:pPr>
              <w:pStyle w:val="Other10"/>
              <w:framePr w:w="9946" w:h="2371" w:wrap="none" w:vAnchor="page" w:hAnchor="page" w:x="1212" w:y="8679"/>
              <w:ind w:left="1080" w:firstLine="20"/>
              <w:rPr>
                <w:sz w:val="18"/>
                <w:szCs w:val="18"/>
              </w:rPr>
            </w:pPr>
            <w:r>
              <w:rPr>
                <w:sz w:val="18"/>
                <w:szCs w:val="18"/>
              </w:rPr>
              <w:t>WV2ZZZ7HZRH092891</w:t>
            </w:r>
          </w:p>
        </w:tc>
      </w:tr>
      <w:tr w:rsidR="009B3BDC" w14:paraId="774E35EB" w14:textId="77777777">
        <w:tblPrEx>
          <w:tblCellMar>
            <w:top w:w="0" w:type="dxa"/>
            <w:bottom w:w="0" w:type="dxa"/>
          </w:tblCellMar>
        </w:tblPrEx>
        <w:trPr>
          <w:trHeight w:hRule="exact" w:val="600"/>
        </w:trPr>
        <w:tc>
          <w:tcPr>
            <w:tcW w:w="4142" w:type="dxa"/>
            <w:shd w:val="clear" w:color="auto" w:fill="FFFFFF"/>
            <w:vAlign w:val="bottom"/>
          </w:tcPr>
          <w:p w14:paraId="3606E1C8" w14:textId="77777777" w:rsidR="009B3BDC" w:rsidRDefault="009A198B">
            <w:pPr>
              <w:pStyle w:val="Other10"/>
              <w:framePr w:w="9946" w:h="2371" w:wrap="none" w:vAnchor="page" w:hAnchor="page" w:x="1212" w:y="8679"/>
              <w:spacing w:after="60"/>
            </w:pPr>
            <w:r>
              <w:rPr>
                <w:b/>
                <w:bCs/>
              </w:rPr>
              <w:t>Kód modelu:</w:t>
            </w:r>
          </w:p>
          <w:p w14:paraId="41109411" w14:textId="77777777" w:rsidR="009B3BDC" w:rsidRDefault="009A198B">
            <w:pPr>
              <w:pStyle w:val="Other10"/>
              <w:framePr w:w="9946" w:h="2371" w:wrap="none" w:vAnchor="page" w:hAnchor="page" w:x="1212" w:y="8679"/>
              <w:rPr>
                <w:sz w:val="18"/>
                <w:szCs w:val="18"/>
              </w:rPr>
            </w:pPr>
            <w:r>
              <w:rPr>
                <w:sz w:val="18"/>
                <w:szCs w:val="18"/>
              </w:rPr>
              <w:t>SHJ1F1W1</w:t>
            </w:r>
          </w:p>
        </w:tc>
        <w:tc>
          <w:tcPr>
            <w:tcW w:w="5803" w:type="dxa"/>
            <w:tcBorders>
              <w:top w:val="single" w:sz="4" w:space="0" w:color="auto"/>
            </w:tcBorders>
            <w:shd w:val="clear" w:color="auto" w:fill="FFFFFF"/>
            <w:vAlign w:val="bottom"/>
          </w:tcPr>
          <w:p w14:paraId="340D24EC" w14:textId="77777777" w:rsidR="009B3BDC" w:rsidRDefault="009A198B">
            <w:pPr>
              <w:pStyle w:val="Other10"/>
              <w:framePr w:w="9946" w:h="2371" w:wrap="none" w:vAnchor="page" w:hAnchor="page" w:x="1212" w:y="8679"/>
              <w:spacing w:line="290" w:lineRule="auto"/>
              <w:ind w:left="1080" w:firstLine="20"/>
              <w:rPr>
                <w:sz w:val="18"/>
                <w:szCs w:val="18"/>
              </w:rPr>
            </w:pPr>
            <w:r>
              <w:rPr>
                <w:sz w:val="18"/>
                <w:szCs w:val="18"/>
              </w:rPr>
              <w:t>Komise (Č., Rok, BID) 0375723, 2023, 401</w:t>
            </w:r>
          </w:p>
        </w:tc>
      </w:tr>
    </w:tbl>
    <w:p w14:paraId="0E775D74" w14:textId="77777777" w:rsidR="009B3BDC" w:rsidRDefault="009A198B">
      <w:pPr>
        <w:pStyle w:val="Tablecaption10"/>
        <w:framePr w:wrap="none" w:vAnchor="page" w:hAnchor="page" w:x="1232" w:y="11751"/>
        <w:rPr>
          <w:sz w:val="18"/>
          <w:szCs w:val="18"/>
        </w:rPr>
      </w:pPr>
      <w:r>
        <w:rPr>
          <w:sz w:val="18"/>
          <w:szCs w:val="18"/>
        </w:rPr>
        <w:t>3. Cenová zvláštní ujednání</w:t>
      </w:r>
    </w:p>
    <w:tbl>
      <w:tblPr>
        <w:tblOverlap w:val="never"/>
        <w:tblW w:w="0" w:type="auto"/>
        <w:tblLayout w:type="fixed"/>
        <w:tblCellMar>
          <w:left w:w="10" w:type="dxa"/>
          <w:right w:w="10" w:type="dxa"/>
        </w:tblCellMar>
        <w:tblLook w:val="04A0" w:firstRow="1" w:lastRow="0" w:firstColumn="1" w:lastColumn="0" w:noHBand="0" w:noVBand="1"/>
      </w:tblPr>
      <w:tblGrid>
        <w:gridCol w:w="792"/>
        <w:gridCol w:w="4090"/>
        <w:gridCol w:w="2352"/>
        <w:gridCol w:w="595"/>
        <w:gridCol w:w="1430"/>
        <w:gridCol w:w="389"/>
      </w:tblGrid>
      <w:tr w:rsidR="009B3BDC" w14:paraId="52F8C0D2" w14:textId="77777777">
        <w:tblPrEx>
          <w:tblCellMar>
            <w:top w:w="0" w:type="dxa"/>
            <w:bottom w:w="0" w:type="dxa"/>
          </w:tblCellMar>
        </w:tblPrEx>
        <w:trPr>
          <w:trHeight w:hRule="exact" w:val="552"/>
        </w:trPr>
        <w:tc>
          <w:tcPr>
            <w:tcW w:w="4882" w:type="dxa"/>
            <w:gridSpan w:val="2"/>
            <w:shd w:val="clear" w:color="auto" w:fill="FFFFFF"/>
          </w:tcPr>
          <w:p w14:paraId="1448DFF8" w14:textId="77777777" w:rsidR="009B3BDC" w:rsidRDefault="009A198B">
            <w:pPr>
              <w:pStyle w:val="Other10"/>
              <w:framePr w:w="9648" w:h="2515" w:wrap="none" w:vAnchor="page" w:hAnchor="page" w:x="1260" w:y="12159"/>
              <w:spacing w:after="40"/>
            </w:pPr>
            <w:r>
              <w:rPr>
                <w:b/>
                <w:bCs/>
              </w:rPr>
              <w:t>Popis</w:t>
            </w:r>
          </w:p>
          <w:p w14:paraId="4AC4E2BE" w14:textId="77777777" w:rsidR="009B3BDC" w:rsidRDefault="009A198B">
            <w:pPr>
              <w:pStyle w:val="Other10"/>
              <w:framePr w:w="9648" w:h="2515" w:wrap="none" w:vAnchor="page" w:hAnchor="page" w:x="1260" w:y="12159"/>
              <w:rPr>
                <w:sz w:val="18"/>
                <w:szCs w:val="18"/>
              </w:rPr>
            </w:pPr>
            <w:r>
              <w:rPr>
                <w:sz w:val="18"/>
                <w:szCs w:val="18"/>
              </w:rPr>
              <w:t>Akční Transporters.! Kombi TDI DR</w:t>
            </w:r>
          </w:p>
        </w:tc>
        <w:tc>
          <w:tcPr>
            <w:tcW w:w="2352" w:type="dxa"/>
            <w:shd w:val="clear" w:color="auto" w:fill="FFFFFF"/>
          </w:tcPr>
          <w:p w14:paraId="7E3B6EF5" w14:textId="77777777" w:rsidR="009B3BDC" w:rsidRDefault="009A198B">
            <w:pPr>
              <w:pStyle w:val="Other10"/>
              <w:framePr w:w="9648" w:h="2515" w:wrap="none" w:vAnchor="page" w:hAnchor="page" w:x="1260" w:y="12159"/>
              <w:spacing w:after="40"/>
              <w:jc w:val="right"/>
              <w:rPr>
                <w:sz w:val="18"/>
                <w:szCs w:val="18"/>
              </w:rPr>
            </w:pPr>
            <w:r>
              <w:rPr>
                <w:sz w:val="18"/>
                <w:szCs w:val="18"/>
              </w:rPr>
              <w:t xml:space="preserve">Cena bez </w:t>
            </w:r>
            <w:r>
              <w:rPr>
                <w:sz w:val="18"/>
                <w:szCs w:val="18"/>
              </w:rPr>
              <w:t>DPH</w:t>
            </w:r>
          </w:p>
          <w:p w14:paraId="491CA856" w14:textId="77777777" w:rsidR="009B3BDC" w:rsidRDefault="009A198B">
            <w:pPr>
              <w:pStyle w:val="Other10"/>
              <w:framePr w:w="9648" w:h="2515" w:wrap="none" w:vAnchor="page" w:hAnchor="page" w:x="1260" w:y="12159"/>
              <w:jc w:val="right"/>
              <w:rPr>
                <w:sz w:val="18"/>
                <w:szCs w:val="18"/>
              </w:rPr>
            </w:pPr>
            <w:r>
              <w:rPr>
                <w:sz w:val="18"/>
                <w:szCs w:val="18"/>
              </w:rPr>
              <w:t>879 000,00</w:t>
            </w:r>
          </w:p>
        </w:tc>
        <w:tc>
          <w:tcPr>
            <w:tcW w:w="595" w:type="dxa"/>
            <w:shd w:val="clear" w:color="auto" w:fill="FFFFFF"/>
            <w:vAlign w:val="center"/>
          </w:tcPr>
          <w:p w14:paraId="6B72C47B" w14:textId="77777777" w:rsidR="009B3BDC" w:rsidRDefault="009A198B">
            <w:pPr>
              <w:pStyle w:val="Other10"/>
              <w:framePr w:w="9648" w:h="2515" w:wrap="none" w:vAnchor="page" w:hAnchor="page" w:x="1260" w:y="12159"/>
              <w:rPr>
                <w:sz w:val="18"/>
                <w:szCs w:val="18"/>
              </w:rPr>
            </w:pPr>
            <w:r>
              <w:rPr>
                <w:sz w:val="18"/>
                <w:szCs w:val="18"/>
              </w:rPr>
              <w:t>Kč</w:t>
            </w:r>
          </w:p>
        </w:tc>
        <w:tc>
          <w:tcPr>
            <w:tcW w:w="1430" w:type="dxa"/>
            <w:shd w:val="clear" w:color="auto" w:fill="FFFFFF"/>
          </w:tcPr>
          <w:p w14:paraId="2CE88956" w14:textId="77777777" w:rsidR="009B3BDC" w:rsidRDefault="009A198B">
            <w:pPr>
              <w:pStyle w:val="Other10"/>
              <w:framePr w:w="9648" w:h="2515" w:wrap="none" w:vAnchor="page" w:hAnchor="page" w:x="1260" w:y="12159"/>
              <w:jc w:val="right"/>
              <w:rPr>
                <w:sz w:val="18"/>
                <w:szCs w:val="18"/>
              </w:rPr>
            </w:pPr>
            <w:r>
              <w:rPr>
                <w:sz w:val="18"/>
                <w:szCs w:val="18"/>
              </w:rPr>
              <w:t>Cena s DPH</w:t>
            </w:r>
          </w:p>
          <w:p w14:paraId="6FE97C62" w14:textId="77777777" w:rsidR="009B3BDC" w:rsidRDefault="009A198B">
            <w:pPr>
              <w:pStyle w:val="Other10"/>
              <w:framePr w:w="9648" w:h="2515" w:wrap="none" w:vAnchor="page" w:hAnchor="page" w:x="1260" w:y="12159"/>
              <w:jc w:val="right"/>
              <w:rPr>
                <w:sz w:val="18"/>
                <w:szCs w:val="18"/>
              </w:rPr>
            </w:pPr>
            <w:r>
              <w:rPr>
                <w:sz w:val="18"/>
                <w:szCs w:val="18"/>
              </w:rPr>
              <w:t>1 063 590,00</w:t>
            </w:r>
          </w:p>
        </w:tc>
        <w:tc>
          <w:tcPr>
            <w:tcW w:w="389" w:type="dxa"/>
            <w:shd w:val="clear" w:color="auto" w:fill="FFFFFF"/>
            <w:vAlign w:val="center"/>
          </w:tcPr>
          <w:p w14:paraId="6B55BB21" w14:textId="77777777" w:rsidR="009B3BDC" w:rsidRDefault="009A198B">
            <w:pPr>
              <w:pStyle w:val="Other10"/>
              <w:framePr w:w="9648" w:h="2515" w:wrap="none" w:vAnchor="page" w:hAnchor="page" w:x="1260" w:y="12159"/>
              <w:jc w:val="both"/>
              <w:rPr>
                <w:sz w:val="18"/>
                <w:szCs w:val="18"/>
              </w:rPr>
            </w:pPr>
            <w:r>
              <w:rPr>
                <w:sz w:val="18"/>
                <w:szCs w:val="18"/>
              </w:rPr>
              <w:t>Kč</w:t>
            </w:r>
          </w:p>
        </w:tc>
      </w:tr>
      <w:tr w:rsidR="009B3BDC" w14:paraId="37F9B6CD" w14:textId="77777777">
        <w:tblPrEx>
          <w:tblCellMar>
            <w:top w:w="0" w:type="dxa"/>
            <w:bottom w:w="0" w:type="dxa"/>
          </w:tblCellMar>
        </w:tblPrEx>
        <w:trPr>
          <w:trHeight w:hRule="exact" w:val="365"/>
        </w:trPr>
        <w:tc>
          <w:tcPr>
            <w:tcW w:w="792" w:type="dxa"/>
            <w:shd w:val="clear" w:color="auto" w:fill="FFFFFF"/>
            <w:vAlign w:val="bottom"/>
          </w:tcPr>
          <w:p w14:paraId="2C0A1E6B" w14:textId="77777777" w:rsidR="009B3BDC" w:rsidRDefault="009A198B">
            <w:pPr>
              <w:pStyle w:val="Other10"/>
              <w:framePr w:w="9648" w:h="2515" w:wrap="none" w:vAnchor="page" w:hAnchor="page" w:x="1260" w:y="12159"/>
              <w:rPr>
                <w:sz w:val="18"/>
                <w:szCs w:val="18"/>
              </w:rPr>
            </w:pPr>
            <w:r>
              <w:rPr>
                <w:sz w:val="18"/>
                <w:szCs w:val="18"/>
              </w:rPr>
              <w:t>1B1B</w:t>
            </w:r>
          </w:p>
        </w:tc>
        <w:tc>
          <w:tcPr>
            <w:tcW w:w="4090" w:type="dxa"/>
            <w:shd w:val="clear" w:color="auto" w:fill="FFFFFF"/>
            <w:vAlign w:val="bottom"/>
          </w:tcPr>
          <w:p w14:paraId="1B3DB874" w14:textId="77777777" w:rsidR="009B3BDC" w:rsidRDefault="009A198B">
            <w:pPr>
              <w:pStyle w:val="Other10"/>
              <w:framePr w:w="9648" w:h="2515" w:wrap="none" w:vAnchor="page" w:hAnchor="page" w:x="1260" w:y="12159"/>
              <w:ind w:firstLine="300"/>
              <w:rPr>
                <w:sz w:val="18"/>
                <w:szCs w:val="18"/>
              </w:rPr>
            </w:pPr>
            <w:r>
              <w:rPr>
                <w:sz w:val="18"/>
                <w:szCs w:val="18"/>
              </w:rPr>
              <w:t>Béžová Mojave metalíza</w:t>
            </w:r>
          </w:p>
        </w:tc>
        <w:tc>
          <w:tcPr>
            <w:tcW w:w="2352" w:type="dxa"/>
            <w:shd w:val="clear" w:color="auto" w:fill="FFFFFF"/>
            <w:vAlign w:val="bottom"/>
          </w:tcPr>
          <w:p w14:paraId="29D9FBDB" w14:textId="77777777" w:rsidR="009B3BDC" w:rsidRDefault="009A198B">
            <w:pPr>
              <w:pStyle w:val="Other10"/>
              <w:framePr w:w="9648" w:h="2515" w:wrap="none" w:vAnchor="page" w:hAnchor="page" w:x="1260" w:y="12159"/>
              <w:ind w:left="1380"/>
              <w:rPr>
                <w:sz w:val="18"/>
                <w:szCs w:val="18"/>
              </w:rPr>
            </w:pPr>
            <w:r>
              <w:rPr>
                <w:sz w:val="18"/>
                <w:szCs w:val="18"/>
              </w:rPr>
              <w:t>19 902,00</w:t>
            </w:r>
          </w:p>
        </w:tc>
        <w:tc>
          <w:tcPr>
            <w:tcW w:w="595" w:type="dxa"/>
            <w:shd w:val="clear" w:color="auto" w:fill="FFFFFF"/>
            <w:vAlign w:val="bottom"/>
          </w:tcPr>
          <w:p w14:paraId="2A9FBF80" w14:textId="77777777" w:rsidR="009B3BDC" w:rsidRDefault="009A198B">
            <w:pPr>
              <w:pStyle w:val="Other10"/>
              <w:framePr w:w="9648" w:h="2515" w:wrap="none" w:vAnchor="page" w:hAnchor="page" w:x="1260" w:y="12159"/>
              <w:rPr>
                <w:sz w:val="18"/>
                <w:szCs w:val="18"/>
              </w:rPr>
            </w:pPr>
            <w:r>
              <w:rPr>
                <w:sz w:val="18"/>
                <w:szCs w:val="18"/>
              </w:rPr>
              <w:t>Kč</w:t>
            </w:r>
          </w:p>
        </w:tc>
        <w:tc>
          <w:tcPr>
            <w:tcW w:w="1430" w:type="dxa"/>
            <w:shd w:val="clear" w:color="auto" w:fill="FFFFFF"/>
            <w:vAlign w:val="bottom"/>
          </w:tcPr>
          <w:p w14:paraId="4D825B27" w14:textId="77777777" w:rsidR="009B3BDC" w:rsidRDefault="009A198B">
            <w:pPr>
              <w:pStyle w:val="Other10"/>
              <w:framePr w:w="9648" w:h="2515" w:wrap="none" w:vAnchor="page" w:hAnchor="page" w:x="1260" w:y="12159"/>
              <w:ind w:firstLine="440"/>
              <w:rPr>
                <w:sz w:val="18"/>
                <w:szCs w:val="18"/>
              </w:rPr>
            </w:pPr>
            <w:r>
              <w:rPr>
                <w:sz w:val="18"/>
                <w:szCs w:val="18"/>
              </w:rPr>
              <w:t>24 081,42</w:t>
            </w:r>
          </w:p>
        </w:tc>
        <w:tc>
          <w:tcPr>
            <w:tcW w:w="389" w:type="dxa"/>
            <w:shd w:val="clear" w:color="auto" w:fill="FFFFFF"/>
            <w:vAlign w:val="bottom"/>
          </w:tcPr>
          <w:p w14:paraId="1CEFD637" w14:textId="77777777" w:rsidR="009B3BDC" w:rsidRDefault="009A198B">
            <w:pPr>
              <w:pStyle w:val="Other10"/>
              <w:framePr w:w="9648" w:h="2515" w:wrap="none" w:vAnchor="page" w:hAnchor="page" w:x="1260" w:y="12159"/>
              <w:rPr>
                <w:sz w:val="18"/>
                <w:szCs w:val="18"/>
              </w:rPr>
            </w:pPr>
            <w:r>
              <w:rPr>
                <w:sz w:val="18"/>
                <w:szCs w:val="18"/>
              </w:rPr>
              <w:t>Kč</w:t>
            </w:r>
          </w:p>
        </w:tc>
      </w:tr>
      <w:tr w:rsidR="009B3BDC" w14:paraId="2CD3FBDB" w14:textId="77777777">
        <w:tblPrEx>
          <w:tblCellMar>
            <w:top w:w="0" w:type="dxa"/>
            <w:bottom w:w="0" w:type="dxa"/>
          </w:tblCellMar>
        </w:tblPrEx>
        <w:trPr>
          <w:trHeight w:hRule="exact" w:val="336"/>
        </w:trPr>
        <w:tc>
          <w:tcPr>
            <w:tcW w:w="792" w:type="dxa"/>
            <w:shd w:val="clear" w:color="auto" w:fill="FFFFFF"/>
            <w:vAlign w:val="bottom"/>
          </w:tcPr>
          <w:p w14:paraId="01E6A082" w14:textId="77777777" w:rsidR="009B3BDC" w:rsidRDefault="009A198B">
            <w:pPr>
              <w:pStyle w:val="Other10"/>
              <w:framePr w:w="9648" w:h="2515" w:wrap="none" w:vAnchor="page" w:hAnchor="page" w:x="1260" w:y="12159"/>
              <w:rPr>
                <w:sz w:val="18"/>
                <w:szCs w:val="18"/>
              </w:rPr>
            </w:pPr>
            <w:r>
              <w:rPr>
                <w:sz w:val="18"/>
                <w:szCs w:val="18"/>
              </w:rPr>
              <w:t>PXH</w:t>
            </w:r>
          </w:p>
        </w:tc>
        <w:tc>
          <w:tcPr>
            <w:tcW w:w="4090" w:type="dxa"/>
            <w:shd w:val="clear" w:color="auto" w:fill="FFFFFF"/>
            <w:vAlign w:val="bottom"/>
          </w:tcPr>
          <w:p w14:paraId="07A83A07" w14:textId="77777777" w:rsidR="009B3BDC" w:rsidRDefault="009A198B">
            <w:pPr>
              <w:pStyle w:val="Other10"/>
              <w:framePr w:w="9648" w:h="2515" w:wrap="none" w:vAnchor="page" w:hAnchor="page" w:x="1260" w:y="12159"/>
              <w:ind w:firstLine="300"/>
              <w:rPr>
                <w:sz w:val="18"/>
                <w:szCs w:val="18"/>
              </w:rPr>
            </w:pPr>
            <w:r>
              <w:rPr>
                <w:sz w:val="18"/>
                <w:szCs w:val="18"/>
              </w:rPr>
              <w:t>LED diodové světlomety vpředu:</w:t>
            </w:r>
          </w:p>
        </w:tc>
        <w:tc>
          <w:tcPr>
            <w:tcW w:w="2352" w:type="dxa"/>
            <w:shd w:val="clear" w:color="auto" w:fill="FFFFFF"/>
            <w:vAlign w:val="bottom"/>
          </w:tcPr>
          <w:p w14:paraId="5BC6C4C2" w14:textId="77777777" w:rsidR="009B3BDC" w:rsidRDefault="009A198B">
            <w:pPr>
              <w:pStyle w:val="Other10"/>
              <w:framePr w:w="9648" w:h="2515" w:wrap="none" w:vAnchor="page" w:hAnchor="page" w:x="1260" w:y="12159"/>
              <w:ind w:left="1380"/>
              <w:rPr>
                <w:sz w:val="18"/>
                <w:szCs w:val="18"/>
              </w:rPr>
            </w:pPr>
            <w:r>
              <w:rPr>
                <w:sz w:val="18"/>
                <w:szCs w:val="18"/>
              </w:rPr>
              <w:t>25 078,00</w:t>
            </w:r>
          </w:p>
        </w:tc>
        <w:tc>
          <w:tcPr>
            <w:tcW w:w="595" w:type="dxa"/>
            <w:shd w:val="clear" w:color="auto" w:fill="FFFFFF"/>
            <w:vAlign w:val="bottom"/>
          </w:tcPr>
          <w:p w14:paraId="7377295F" w14:textId="77777777" w:rsidR="009B3BDC" w:rsidRDefault="009A198B">
            <w:pPr>
              <w:pStyle w:val="Other10"/>
              <w:framePr w:w="9648" w:h="2515" w:wrap="none" w:vAnchor="page" w:hAnchor="page" w:x="1260" w:y="12159"/>
              <w:rPr>
                <w:sz w:val="18"/>
                <w:szCs w:val="18"/>
              </w:rPr>
            </w:pPr>
            <w:r>
              <w:rPr>
                <w:sz w:val="18"/>
                <w:szCs w:val="18"/>
              </w:rPr>
              <w:t>Kč</w:t>
            </w:r>
          </w:p>
        </w:tc>
        <w:tc>
          <w:tcPr>
            <w:tcW w:w="1430" w:type="dxa"/>
            <w:shd w:val="clear" w:color="auto" w:fill="FFFFFF"/>
            <w:vAlign w:val="bottom"/>
          </w:tcPr>
          <w:p w14:paraId="3D7B0970" w14:textId="77777777" w:rsidR="009B3BDC" w:rsidRDefault="009A198B">
            <w:pPr>
              <w:pStyle w:val="Other10"/>
              <w:framePr w:w="9648" w:h="2515" w:wrap="none" w:vAnchor="page" w:hAnchor="page" w:x="1260" w:y="12159"/>
              <w:ind w:firstLine="440"/>
              <w:rPr>
                <w:sz w:val="18"/>
                <w:szCs w:val="18"/>
              </w:rPr>
            </w:pPr>
            <w:r>
              <w:rPr>
                <w:sz w:val="18"/>
                <w:szCs w:val="18"/>
              </w:rPr>
              <w:t>30 344,38</w:t>
            </w:r>
          </w:p>
        </w:tc>
        <w:tc>
          <w:tcPr>
            <w:tcW w:w="389" w:type="dxa"/>
            <w:shd w:val="clear" w:color="auto" w:fill="FFFFFF"/>
            <w:vAlign w:val="bottom"/>
          </w:tcPr>
          <w:p w14:paraId="3425E521" w14:textId="77777777" w:rsidR="009B3BDC" w:rsidRDefault="009A198B">
            <w:pPr>
              <w:pStyle w:val="Other10"/>
              <w:framePr w:w="9648" w:h="2515" w:wrap="none" w:vAnchor="page" w:hAnchor="page" w:x="1260" w:y="12159"/>
              <w:rPr>
                <w:sz w:val="18"/>
                <w:szCs w:val="18"/>
              </w:rPr>
            </w:pPr>
            <w:r>
              <w:rPr>
                <w:sz w:val="18"/>
                <w:szCs w:val="18"/>
              </w:rPr>
              <w:t>Kč</w:t>
            </w:r>
          </w:p>
        </w:tc>
      </w:tr>
      <w:tr w:rsidR="009B3BDC" w14:paraId="5D1A6293" w14:textId="77777777">
        <w:tblPrEx>
          <w:tblCellMar>
            <w:top w:w="0" w:type="dxa"/>
            <w:bottom w:w="0" w:type="dxa"/>
          </w:tblCellMar>
        </w:tblPrEx>
        <w:trPr>
          <w:trHeight w:hRule="exact" w:val="326"/>
        </w:trPr>
        <w:tc>
          <w:tcPr>
            <w:tcW w:w="792" w:type="dxa"/>
            <w:shd w:val="clear" w:color="auto" w:fill="FFFFFF"/>
            <w:vAlign w:val="bottom"/>
          </w:tcPr>
          <w:p w14:paraId="5B71C45E" w14:textId="77777777" w:rsidR="009B3BDC" w:rsidRDefault="009A198B">
            <w:pPr>
              <w:pStyle w:val="Other10"/>
              <w:framePr w:w="9648" w:h="2515" w:wrap="none" w:vAnchor="page" w:hAnchor="page" w:x="1260" w:y="12159"/>
              <w:rPr>
                <w:sz w:val="18"/>
                <w:szCs w:val="18"/>
              </w:rPr>
            </w:pPr>
            <w:r>
              <w:rPr>
                <w:sz w:val="18"/>
                <w:szCs w:val="18"/>
              </w:rPr>
              <w:t>ZM7</w:t>
            </w:r>
          </w:p>
        </w:tc>
        <w:tc>
          <w:tcPr>
            <w:tcW w:w="4090" w:type="dxa"/>
            <w:shd w:val="clear" w:color="auto" w:fill="FFFFFF"/>
            <w:vAlign w:val="bottom"/>
          </w:tcPr>
          <w:p w14:paraId="368732C0" w14:textId="77777777" w:rsidR="009B3BDC" w:rsidRDefault="009A198B">
            <w:pPr>
              <w:pStyle w:val="Other10"/>
              <w:framePr w:w="9648" w:h="2515" w:wrap="none" w:vAnchor="page" w:hAnchor="page" w:x="1260" w:y="12159"/>
              <w:ind w:firstLine="300"/>
              <w:rPr>
                <w:sz w:val="18"/>
                <w:szCs w:val="18"/>
              </w:rPr>
            </w:pPr>
            <w:r>
              <w:rPr>
                <w:sz w:val="18"/>
                <w:szCs w:val="18"/>
              </w:rPr>
              <w:t>8 míst (2+3+3+0):</w:t>
            </w:r>
          </w:p>
        </w:tc>
        <w:tc>
          <w:tcPr>
            <w:tcW w:w="2352" w:type="dxa"/>
            <w:shd w:val="clear" w:color="auto" w:fill="FFFFFF"/>
            <w:vAlign w:val="bottom"/>
          </w:tcPr>
          <w:p w14:paraId="7BB2B91A" w14:textId="77777777" w:rsidR="009B3BDC" w:rsidRDefault="009A198B">
            <w:pPr>
              <w:pStyle w:val="Other10"/>
              <w:framePr w:w="9648" w:h="2515" w:wrap="none" w:vAnchor="page" w:hAnchor="page" w:x="1260" w:y="12159"/>
              <w:ind w:left="1380"/>
              <w:rPr>
                <w:sz w:val="18"/>
                <w:szCs w:val="18"/>
              </w:rPr>
            </w:pPr>
            <w:r>
              <w:rPr>
                <w:sz w:val="18"/>
                <w:szCs w:val="18"/>
              </w:rPr>
              <w:t>19 594,00</w:t>
            </w:r>
          </w:p>
        </w:tc>
        <w:tc>
          <w:tcPr>
            <w:tcW w:w="595" w:type="dxa"/>
            <w:shd w:val="clear" w:color="auto" w:fill="FFFFFF"/>
            <w:vAlign w:val="bottom"/>
          </w:tcPr>
          <w:p w14:paraId="127413FB" w14:textId="77777777" w:rsidR="009B3BDC" w:rsidRDefault="009A198B">
            <w:pPr>
              <w:pStyle w:val="Other10"/>
              <w:framePr w:w="9648" w:h="2515" w:wrap="none" w:vAnchor="page" w:hAnchor="page" w:x="1260" w:y="12159"/>
              <w:rPr>
                <w:sz w:val="18"/>
                <w:szCs w:val="18"/>
              </w:rPr>
            </w:pPr>
            <w:r>
              <w:rPr>
                <w:sz w:val="18"/>
                <w:szCs w:val="18"/>
              </w:rPr>
              <w:t>Kč</w:t>
            </w:r>
          </w:p>
        </w:tc>
        <w:tc>
          <w:tcPr>
            <w:tcW w:w="1430" w:type="dxa"/>
            <w:shd w:val="clear" w:color="auto" w:fill="FFFFFF"/>
            <w:vAlign w:val="bottom"/>
          </w:tcPr>
          <w:p w14:paraId="0A2F4FA4" w14:textId="77777777" w:rsidR="009B3BDC" w:rsidRDefault="009A198B">
            <w:pPr>
              <w:pStyle w:val="Other10"/>
              <w:framePr w:w="9648" w:h="2515" w:wrap="none" w:vAnchor="page" w:hAnchor="page" w:x="1260" w:y="12159"/>
              <w:ind w:firstLine="440"/>
              <w:rPr>
                <w:sz w:val="18"/>
                <w:szCs w:val="18"/>
              </w:rPr>
            </w:pPr>
            <w:r>
              <w:rPr>
                <w:sz w:val="18"/>
                <w:szCs w:val="18"/>
              </w:rPr>
              <w:t>23 708,74</w:t>
            </w:r>
          </w:p>
        </w:tc>
        <w:tc>
          <w:tcPr>
            <w:tcW w:w="389" w:type="dxa"/>
            <w:shd w:val="clear" w:color="auto" w:fill="FFFFFF"/>
            <w:vAlign w:val="bottom"/>
          </w:tcPr>
          <w:p w14:paraId="540EF6AE" w14:textId="77777777" w:rsidR="009B3BDC" w:rsidRDefault="009A198B">
            <w:pPr>
              <w:pStyle w:val="Other10"/>
              <w:framePr w:w="9648" w:h="2515" w:wrap="none" w:vAnchor="page" w:hAnchor="page" w:x="1260" w:y="12159"/>
              <w:jc w:val="right"/>
              <w:rPr>
                <w:sz w:val="18"/>
                <w:szCs w:val="18"/>
              </w:rPr>
            </w:pPr>
            <w:r>
              <w:rPr>
                <w:sz w:val="18"/>
                <w:szCs w:val="18"/>
              </w:rPr>
              <w:t>Kč</w:t>
            </w:r>
          </w:p>
        </w:tc>
      </w:tr>
      <w:tr w:rsidR="009B3BDC" w14:paraId="46FB7267" w14:textId="77777777">
        <w:tblPrEx>
          <w:tblCellMar>
            <w:top w:w="0" w:type="dxa"/>
            <w:bottom w:w="0" w:type="dxa"/>
          </w:tblCellMar>
        </w:tblPrEx>
        <w:trPr>
          <w:trHeight w:hRule="exact" w:val="317"/>
        </w:trPr>
        <w:tc>
          <w:tcPr>
            <w:tcW w:w="792" w:type="dxa"/>
            <w:shd w:val="clear" w:color="auto" w:fill="FFFFFF"/>
            <w:vAlign w:val="bottom"/>
          </w:tcPr>
          <w:p w14:paraId="58449AC9" w14:textId="79A53681" w:rsidR="009B3BDC" w:rsidRDefault="008D1C03">
            <w:pPr>
              <w:pStyle w:val="Other10"/>
              <w:framePr w:w="9648" w:h="2515" w:wrap="none" w:vAnchor="page" w:hAnchor="page" w:x="1260" w:y="12159"/>
              <w:rPr>
                <w:sz w:val="24"/>
                <w:szCs w:val="24"/>
              </w:rPr>
            </w:pPr>
            <w:r>
              <w:rPr>
                <w:sz w:val="24"/>
                <w:szCs w:val="24"/>
              </w:rPr>
              <w:t>0</w:t>
            </w:r>
            <w:r w:rsidR="009A198B">
              <w:rPr>
                <w:sz w:val="24"/>
                <w:szCs w:val="24"/>
              </w:rPr>
              <w:t>ws</w:t>
            </w:r>
          </w:p>
        </w:tc>
        <w:tc>
          <w:tcPr>
            <w:tcW w:w="4090" w:type="dxa"/>
            <w:shd w:val="clear" w:color="auto" w:fill="FFFFFF"/>
            <w:vAlign w:val="bottom"/>
          </w:tcPr>
          <w:p w14:paraId="5AF2F4BF" w14:textId="77777777" w:rsidR="009B3BDC" w:rsidRDefault="009A198B">
            <w:pPr>
              <w:pStyle w:val="Other10"/>
              <w:framePr w:w="9648" w:h="2515" w:wrap="none" w:vAnchor="page" w:hAnchor="page" w:x="1260" w:y="12159"/>
              <w:ind w:firstLine="300"/>
              <w:rPr>
                <w:sz w:val="18"/>
                <w:szCs w:val="18"/>
              </w:rPr>
            </w:pPr>
            <w:r>
              <w:rPr>
                <w:sz w:val="18"/>
                <w:szCs w:val="18"/>
              </w:rPr>
              <w:t>Celková hmotnost vozidla 3 080 kg</w:t>
            </w:r>
          </w:p>
        </w:tc>
        <w:tc>
          <w:tcPr>
            <w:tcW w:w="2352" w:type="dxa"/>
            <w:shd w:val="clear" w:color="auto" w:fill="FFFFFF"/>
            <w:vAlign w:val="bottom"/>
          </w:tcPr>
          <w:p w14:paraId="35A43A86" w14:textId="77777777" w:rsidR="009B3BDC" w:rsidRDefault="009A198B">
            <w:pPr>
              <w:pStyle w:val="Other10"/>
              <w:framePr w:w="9648" w:h="2515" w:wrap="none" w:vAnchor="page" w:hAnchor="page" w:x="1260" w:y="12159"/>
              <w:ind w:left="1380"/>
              <w:rPr>
                <w:sz w:val="18"/>
                <w:szCs w:val="18"/>
              </w:rPr>
            </w:pPr>
            <w:r>
              <w:rPr>
                <w:sz w:val="18"/>
                <w:szCs w:val="18"/>
              </w:rPr>
              <w:t xml:space="preserve">18 </w:t>
            </w:r>
            <w:r>
              <w:rPr>
                <w:sz w:val="18"/>
                <w:szCs w:val="18"/>
              </w:rPr>
              <w:t>132,00</w:t>
            </w:r>
          </w:p>
        </w:tc>
        <w:tc>
          <w:tcPr>
            <w:tcW w:w="595" w:type="dxa"/>
            <w:shd w:val="clear" w:color="auto" w:fill="FFFFFF"/>
            <w:vAlign w:val="bottom"/>
          </w:tcPr>
          <w:p w14:paraId="7865F92C" w14:textId="77777777" w:rsidR="009B3BDC" w:rsidRDefault="009A198B">
            <w:pPr>
              <w:pStyle w:val="Other10"/>
              <w:framePr w:w="9648" w:h="2515" w:wrap="none" w:vAnchor="page" w:hAnchor="page" w:x="1260" w:y="12159"/>
              <w:rPr>
                <w:sz w:val="18"/>
                <w:szCs w:val="18"/>
              </w:rPr>
            </w:pPr>
            <w:r>
              <w:rPr>
                <w:sz w:val="18"/>
                <w:szCs w:val="18"/>
              </w:rPr>
              <w:t>Kč</w:t>
            </w:r>
          </w:p>
        </w:tc>
        <w:tc>
          <w:tcPr>
            <w:tcW w:w="1430" w:type="dxa"/>
            <w:shd w:val="clear" w:color="auto" w:fill="FFFFFF"/>
            <w:vAlign w:val="bottom"/>
          </w:tcPr>
          <w:p w14:paraId="7B150CA9" w14:textId="77777777" w:rsidR="009B3BDC" w:rsidRDefault="009A198B">
            <w:pPr>
              <w:pStyle w:val="Other10"/>
              <w:framePr w:w="9648" w:h="2515" w:wrap="none" w:vAnchor="page" w:hAnchor="page" w:x="1260" w:y="12159"/>
              <w:ind w:firstLine="440"/>
              <w:rPr>
                <w:sz w:val="18"/>
                <w:szCs w:val="18"/>
              </w:rPr>
            </w:pPr>
            <w:r>
              <w:rPr>
                <w:sz w:val="18"/>
                <w:szCs w:val="18"/>
              </w:rPr>
              <w:t>21 939,72</w:t>
            </w:r>
          </w:p>
        </w:tc>
        <w:tc>
          <w:tcPr>
            <w:tcW w:w="389" w:type="dxa"/>
            <w:shd w:val="clear" w:color="auto" w:fill="FFFFFF"/>
            <w:vAlign w:val="bottom"/>
          </w:tcPr>
          <w:p w14:paraId="71939D03" w14:textId="77777777" w:rsidR="009B3BDC" w:rsidRDefault="009A198B">
            <w:pPr>
              <w:pStyle w:val="Other10"/>
              <w:framePr w:w="9648" w:h="2515" w:wrap="none" w:vAnchor="page" w:hAnchor="page" w:x="1260" w:y="12159"/>
              <w:jc w:val="right"/>
              <w:rPr>
                <w:sz w:val="18"/>
                <w:szCs w:val="18"/>
              </w:rPr>
            </w:pPr>
            <w:r>
              <w:rPr>
                <w:sz w:val="18"/>
                <w:szCs w:val="18"/>
              </w:rPr>
              <w:t>Kč</w:t>
            </w:r>
          </w:p>
        </w:tc>
      </w:tr>
      <w:tr w:rsidR="009B3BDC" w14:paraId="376C1B04" w14:textId="77777777">
        <w:tblPrEx>
          <w:tblCellMar>
            <w:top w:w="0" w:type="dxa"/>
            <w:bottom w:w="0" w:type="dxa"/>
          </w:tblCellMar>
        </w:tblPrEx>
        <w:trPr>
          <w:trHeight w:hRule="exact" w:val="331"/>
        </w:trPr>
        <w:tc>
          <w:tcPr>
            <w:tcW w:w="792" w:type="dxa"/>
            <w:shd w:val="clear" w:color="auto" w:fill="FFFFFF"/>
            <w:vAlign w:val="bottom"/>
          </w:tcPr>
          <w:p w14:paraId="3760AC11" w14:textId="77777777" w:rsidR="009B3BDC" w:rsidRDefault="009A198B">
            <w:pPr>
              <w:pStyle w:val="Other10"/>
              <w:framePr w:w="9648" w:h="2515" w:wrap="none" w:vAnchor="page" w:hAnchor="page" w:x="1260" w:y="12159"/>
              <w:rPr>
                <w:sz w:val="18"/>
                <w:szCs w:val="18"/>
              </w:rPr>
            </w:pPr>
            <w:r>
              <w:rPr>
                <w:sz w:val="18"/>
                <w:szCs w:val="18"/>
              </w:rPr>
              <w:t>7X2</w:t>
            </w:r>
          </w:p>
        </w:tc>
        <w:tc>
          <w:tcPr>
            <w:tcW w:w="4090" w:type="dxa"/>
            <w:shd w:val="clear" w:color="auto" w:fill="FFFFFF"/>
            <w:vAlign w:val="bottom"/>
          </w:tcPr>
          <w:p w14:paraId="12B5C911" w14:textId="77777777" w:rsidR="009B3BDC" w:rsidRDefault="009A198B">
            <w:pPr>
              <w:pStyle w:val="Other10"/>
              <w:framePr w:w="9648" w:h="2515" w:wrap="none" w:vAnchor="page" w:hAnchor="page" w:x="1260" w:y="12159"/>
              <w:ind w:firstLine="300"/>
              <w:rPr>
                <w:sz w:val="18"/>
                <w:szCs w:val="18"/>
              </w:rPr>
            </w:pPr>
            <w:r>
              <w:rPr>
                <w:sz w:val="18"/>
                <w:szCs w:val="18"/>
              </w:rPr>
              <w:t>Parkpilot vpředu a vzadu</w:t>
            </w:r>
          </w:p>
        </w:tc>
        <w:tc>
          <w:tcPr>
            <w:tcW w:w="2352" w:type="dxa"/>
            <w:shd w:val="clear" w:color="auto" w:fill="FFFFFF"/>
            <w:vAlign w:val="bottom"/>
          </w:tcPr>
          <w:p w14:paraId="62EF5030" w14:textId="77777777" w:rsidR="009B3BDC" w:rsidRDefault="009A198B">
            <w:pPr>
              <w:pStyle w:val="Other10"/>
              <w:framePr w:w="9648" w:h="2515" w:wrap="none" w:vAnchor="page" w:hAnchor="page" w:x="1260" w:y="12159"/>
              <w:ind w:left="1380"/>
              <w:rPr>
                <w:sz w:val="18"/>
                <w:szCs w:val="18"/>
              </w:rPr>
            </w:pPr>
            <w:r>
              <w:rPr>
                <w:sz w:val="18"/>
                <w:szCs w:val="18"/>
              </w:rPr>
              <w:t>15 263,00</w:t>
            </w:r>
          </w:p>
        </w:tc>
        <w:tc>
          <w:tcPr>
            <w:tcW w:w="595" w:type="dxa"/>
            <w:shd w:val="clear" w:color="auto" w:fill="FFFFFF"/>
            <w:vAlign w:val="bottom"/>
          </w:tcPr>
          <w:p w14:paraId="11E4386D" w14:textId="77777777" w:rsidR="009B3BDC" w:rsidRDefault="009A198B">
            <w:pPr>
              <w:pStyle w:val="Other10"/>
              <w:framePr w:w="9648" w:h="2515" w:wrap="none" w:vAnchor="page" w:hAnchor="page" w:x="1260" w:y="12159"/>
              <w:rPr>
                <w:sz w:val="18"/>
                <w:szCs w:val="18"/>
              </w:rPr>
            </w:pPr>
            <w:r>
              <w:rPr>
                <w:sz w:val="18"/>
                <w:szCs w:val="18"/>
              </w:rPr>
              <w:t>Kč</w:t>
            </w:r>
          </w:p>
        </w:tc>
        <w:tc>
          <w:tcPr>
            <w:tcW w:w="1430" w:type="dxa"/>
            <w:shd w:val="clear" w:color="auto" w:fill="FFFFFF"/>
            <w:vAlign w:val="bottom"/>
          </w:tcPr>
          <w:p w14:paraId="7B557227" w14:textId="77777777" w:rsidR="009B3BDC" w:rsidRDefault="009A198B">
            <w:pPr>
              <w:pStyle w:val="Other10"/>
              <w:framePr w:w="9648" w:h="2515" w:wrap="none" w:vAnchor="page" w:hAnchor="page" w:x="1260" w:y="12159"/>
              <w:ind w:firstLine="440"/>
              <w:rPr>
                <w:sz w:val="18"/>
                <w:szCs w:val="18"/>
              </w:rPr>
            </w:pPr>
            <w:r>
              <w:rPr>
                <w:sz w:val="18"/>
                <w:szCs w:val="18"/>
              </w:rPr>
              <w:t>18 468,23</w:t>
            </w:r>
          </w:p>
        </w:tc>
        <w:tc>
          <w:tcPr>
            <w:tcW w:w="389" w:type="dxa"/>
            <w:shd w:val="clear" w:color="auto" w:fill="FFFFFF"/>
            <w:vAlign w:val="bottom"/>
          </w:tcPr>
          <w:p w14:paraId="18094A17" w14:textId="77777777" w:rsidR="009B3BDC" w:rsidRDefault="009A198B">
            <w:pPr>
              <w:pStyle w:val="Other10"/>
              <w:framePr w:w="9648" w:h="2515" w:wrap="none" w:vAnchor="page" w:hAnchor="page" w:x="1260" w:y="12159"/>
              <w:jc w:val="right"/>
              <w:rPr>
                <w:sz w:val="18"/>
                <w:szCs w:val="18"/>
              </w:rPr>
            </w:pPr>
            <w:r>
              <w:rPr>
                <w:sz w:val="18"/>
                <w:szCs w:val="18"/>
              </w:rPr>
              <w:t>Kč</w:t>
            </w:r>
          </w:p>
        </w:tc>
      </w:tr>
      <w:tr w:rsidR="009B3BDC" w14:paraId="53647931" w14:textId="77777777">
        <w:tblPrEx>
          <w:tblCellMar>
            <w:top w:w="0" w:type="dxa"/>
            <w:bottom w:w="0" w:type="dxa"/>
          </w:tblCellMar>
        </w:tblPrEx>
        <w:trPr>
          <w:trHeight w:hRule="exact" w:val="288"/>
        </w:trPr>
        <w:tc>
          <w:tcPr>
            <w:tcW w:w="792" w:type="dxa"/>
            <w:shd w:val="clear" w:color="auto" w:fill="FFFFFF"/>
            <w:vAlign w:val="bottom"/>
          </w:tcPr>
          <w:p w14:paraId="495526F1" w14:textId="77777777" w:rsidR="009B3BDC" w:rsidRDefault="009A198B">
            <w:pPr>
              <w:pStyle w:val="Other10"/>
              <w:framePr w:w="9648" w:h="2515" w:wrap="none" w:vAnchor="page" w:hAnchor="page" w:x="1260" w:y="12159"/>
              <w:rPr>
                <w:sz w:val="18"/>
                <w:szCs w:val="18"/>
              </w:rPr>
            </w:pPr>
            <w:r>
              <w:rPr>
                <w:sz w:val="18"/>
                <w:szCs w:val="18"/>
              </w:rPr>
              <w:t>Z3E</w:t>
            </w:r>
          </w:p>
        </w:tc>
        <w:tc>
          <w:tcPr>
            <w:tcW w:w="4090" w:type="dxa"/>
            <w:shd w:val="clear" w:color="auto" w:fill="FFFFFF"/>
            <w:vAlign w:val="bottom"/>
          </w:tcPr>
          <w:p w14:paraId="62C3D81F" w14:textId="77777777" w:rsidR="009B3BDC" w:rsidRDefault="009A198B">
            <w:pPr>
              <w:pStyle w:val="Other10"/>
              <w:framePr w:w="9648" w:h="2515" w:wrap="none" w:vAnchor="page" w:hAnchor="page" w:x="1260" w:y="12159"/>
              <w:ind w:firstLine="300"/>
              <w:rPr>
                <w:sz w:val="18"/>
                <w:szCs w:val="18"/>
              </w:rPr>
            </w:pPr>
            <w:r>
              <w:rPr>
                <w:sz w:val="18"/>
                <w:szCs w:val="18"/>
              </w:rPr>
              <w:t>16" kola z lehké slitiny "Clayton":</w:t>
            </w:r>
          </w:p>
        </w:tc>
        <w:tc>
          <w:tcPr>
            <w:tcW w:w="2352" w:type="dxa"/>
            <w:shd w:val="clear" w:color="auto" w:fill="FFFFFF"/>
            <w:vAlign w:val="bottom"/>
          </w:tcPr>
          <w:p w14:paraId="0E46FEAC" w14:textId="77777777" w:rsidR="009B3BDC" w:rsidRDefault="009A198B">
            <w:pPr>
              <w:pStyle w:val="Other10"/>
              <w:framePr w:w="9648" w:h="2515" w:wrap="none" w:vAnchor="page" w:hAnchor="page" w:x="1260" w:y="12159"/>
              <w:ind w:left="1380"/>
              <w:rPr>
                <w:sz w:val="18"/>
                <w:szCs w:val="18"/>
              </w:rPr>
            </w:pPr>
            <w:r>
              <w:rPr>
                <w:sz w:val="18"/>
                <w:szCs w:val="18"/>
              </w:rPr>
              <w:t>15 080,00</w:t>
            </w:r>
          </w:p>
        </w:tc>
        <w:tc>
          <w:tcPr>
            <w:tcW w:w="595" w:type="dxa"/>
            <w:shd w:val="clear" w:color="auto" w:fill="FFFFFF"/>
            <w:vAlign w:val="bottom"/>
          </w:tcPr>
          <w:p w14:paraId="54A4C50E" w14:textId="77777777" w:rsidR="009B3BDC" w:rsidRDefault="009A198B">
            <w:pPr>
              <w:pStyle w:val="Other10"/>
              <w:framePr w:w="9648" w:h="2515" w:wrap="none" w:vAnchor="page" w:hAnchor="page" w:x="1260" w:y="12159"/>
              <w:rPr>
                <w:sz w:val="18"/>
                <w:szCs w:val="18"/>
              </w:rPr>
            </w:pPr>
            <w:r>
              <w:rPr>
                <w:sz w:val="18"/>
                <w:szCs w:val="18"/>
              </w:rPr>
              <w:t>Kč</w:t>
            </w:r>
          </w:p>
        </w:tc>
        <w:tc>
          <w:tcPr>
            <w:tcW w:w="1430" w:type="dxa"/>
            <w:shd w:val="clear" w:color="auto" w:fill="FFFFFF"/>
            <w:vAlign w:val="bottom"/>
          </w:tcPr>
          <w:p w14:paraId="5028893F" w14:textId="77777777" w:rsidR="009B3BDC" w:rsidRDefault="009A198B">
            <w:pPr>
              <w:pStyle w:val="Other10"/>
              <w:framePr w:w="9648" w:h="2515" w:wrap="none" w:vAnchor="page" w:hAnchor="page" w:x="1260" w:y="12159"/>
              <w:ind w:firstLine="440"/>
              <w:rPr>
                <w:sz w:val="18"/>
                <w:szCs w:val="18"/>
              </w:rPr>
            </w:pPr>
            <w:r>
              <w:rPr>
                <w:sz w:val="18"/>
                <w:szCs w:val="18"/>
              </w:rPr>
              <w:t>18 246,80</w:t>
            </w:r>
          </w:p>
        </w:tc>
        <w:tc>
          <w:tcPr>
            <w:tcW w:w="389" w:type="dxa"/>
            <w:shd w:val="clear" w:color="auto" w:fill="FFFFFF"/>
            <w:vAlign w:val="bottom"/>
          </w:tcPr>
          <w:p w14:paraId="3E260396" w14:textId="77777777" w:rsidR="009B3BDC" w:rsidRDefault="009A198B">
            <w:pPr>
              <w:pStyle w:val="Other10"/>
              <w:framePr w:w="9648" w:h="2515" w:wrap="none" w:vAnchor="page" w:hAnchor="page" w:x="1260" w:y="12159"/>
              <w:jc w:val="right"/>
              <w:rPr>
                <w:sz w:val="18"/>
                <w:szCs w:val="18"/>
              </w:rPr>
            </w:pPr>
            <w:r>
              <w:rPr>
                <w:sz w:val="18"/>
                <w:szCs w:val="18"/>
              </w:rPr>
              <w:t>Kč</w:t>
            </w:r>
          </w:p>
        </w:tc>
      </w:tr>
    </w:tbl>
    <w:p w14:paraId="508A35A0" w14:textId="763C2757" w:rsidR="009B3BDC" w:rsidRDefault="009A198B">
      <w:pPr>
        <w:pStyle w:val="Tablecaption10"/>
        <w:framePr w:w="3173" w:h="538" w:hRule="exact" w:wrap="none" w:vAnchor="page" w:hAnchor="page" w:x="1212" w:y="15019"/>
      </w:pPr>
      <w:r>
        <w:t>Po</w:t>
      </w:r>
      <w:r w:rsidR="008D1C03">
        <w:t>rs</w:t>
      </w:r>
      <w:r>
        <w:t>ch</w:t>
      </w:r>
      <w:r w:rsidR="008D1C03">
        <w:t>e</w:t>
      </w:r>
      <w:r>
        <w:t xml:space="preserve"> Inter Auto CZ spot a r.o., o.z. Praha Prosek</w:t>
      </w:r>
    </w:p>
    <w:p w14:paraId="61381962" w14:textId="77777777" w:rsidR="009B3BDC" w:rsidRDefault="009A198B">
      <w:pPr>
        <w:pStyle w:val="Tablecaption10"/>
        <w:framePr w:w="3173" w:h="538" w:hRule="exact" w:wrap="none" w:vAnchor="page" w:hAnchor="page" w:x="1212" w:y="15019"/>
      </w:pPr>
      <w:r>
        <w:t>Liberecká 12,180 00 Praha 8</w:t>
      </w:r>
    </w:p>
    <w:p w14:paraId="4032B1C6" w14:textId="77777777" w:rsidR="009B3BDC" w:rsidRDefault="009A198B">
      <w:pPr>
        <w:pStyle w:val="Tablecaption10"/>
        <w:framePr w:w="3173" w:h="538" w:hRule="exact" w:wrap="none" w:vAnchor="page" w:hAnchor="page" w:x="1212" w:y="15019"/>
      </w:pPr>
      <w:r>
        <w:t xml:space="preserve">IČ 47124652. DIČ </w:t>
      </w:r>
      <w:r>
        <w:t>CZ47124652</w:t>
      </w:r>
    </w:p>
    <w:p w14:paraId="73DAC55B" w14:textId="77777777" w:rsidR="009B3BDC" w:rsidRDefault="009A198B">
      <w:pPr>
        <w:pStyle w:val="Headerorfooter10"/>
        <w:framePr w:wrap="none" w:vAnchor="page" w:hAnchor="page" w:x="1188" w:y="15696"/>
      </w:pPr>
      <w:r>
        <w:t>Strana 1 z 7</w:t>
      </w:r>
    </w:p>
    <w:p w14:paraId="2AD21864" w14:textId="77777777" w:rsidR="009B3BDC" w:rsidRDefault="009A198B">
      <w:pPr>
        <w:pStyle w:val="Headerorfooter10"/>
        <w:framePr w:w="960" w:h="173" w:hRule="exact" w:wrap="none" w:vAnchor="page" w:hAnchor="page" w:x="10035" w:y="15667"/>
        <w:jc w:val="right"/>
      </w:pPr>
      <w:r>
        <w:t>Id lísku 1302633</w:t>
      </w:r>
    </w:p>
    <w:p w14:paraId="58FE7032" w14:textId="77777777" w:rsidR="009B3BDC" w:rsidRDefault="009B3BDC">
      <w:pPr>
        <w:spacing w:line="1" w:lineRule="exact"/>
        <w:sectPr w:rsidR="009B3BDC">
          <w:pgSz w:w="11900" w:h="16840"/>
          <w:pgMar w:top="360" w:right="360" w:bottom="360" w:left="360" w:header="0" w:footer="3" w:gutter="0"/>
          <w:cols w:space="720"/>
          <w:noEndnote/>
          <w:docGrid w:linePitch="360"/>
        </w:sectPr>
      </w:pPr>
    </w:p>
    <w:p w14:paraId="34230D06" w14:textId="77777777" w:rsidR="009B3BDC" w:rsidRDefault="009B3BDC">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075"/>
        <w:gridCol w:w="4162"/>
        <w:gridCol w:w="2189"/>
        <w:gridCol w:w="542"/>
        <w:gridCol w:w="1613"/>
        <w:gridCol w:w="427"/>
      </w:tblGrid>
      <w:tr w:rsidR="009B3BDC" w14:paraId="422EB68A" w14:textId="77777777">
        <w:tblPrEx>
          <w:tblCellMar>
            <w:top w:w="0" w:type="dxa"/>
            <w:bottom w:w="0" w:type="dxa"/>
          </w:tblCellMar>
        </w:tblPrEx>
        <w:trPr>
          <w:trHeight w:hRule="exact" w:val="278"/>
        </w:trPr>
        <w:tc>
          <w:tcPr>
            <w:tcW w:w="1075" w:type="dxa"/>
            <w:shd w:val="clear" w:color="auto" w:fill="FFFFFF"/>
          </w:tcPr>
          <w:p w14:paraId="3FB7775F" w14:textId="77777777" w:rsidR="009B3BDC" w:rsidRDefault="009A198B">
            <w:pPr>
              <w:pStyle w:val="Other10"/>
              <w:framePr w:w="10008" w:h="12365" w:wrap="none" w:vAnchor="page" w:hAnchor="page" w:x="1009" w:y="1368"/>
              <w:rPr>
                <w:sz w:val="18"/>
                <w:szCs w:val="18"/>
              </w:rPr>
            </w:pPr>
            <w:r>
              <w:rPr>
                <w:sz w:val="18"/>
                <w:szCs w:val="18"/>
              </w:rPr>
              <w:t>4GX</w:t>
            </w:r>
          </w:p>
        </w:tc>
        <w:tc>
          <w:tcPr>
            <w:tcW w:w="4162" w:type="dxa"/>
            <w:shd w:val="clear" w:color="auto" w:fill="FFFFFF"/>
          </w:tcPr>
          <w:p w14:paraId="7C6B4954" w14:textId="77777777" w:rsidR="009B3BDC" w:rsidRDefault="009A198B">
            <w:pPr>
              <w:pStyle w:val="Other10"/>
              <w:framePr w:w="10008" w:h="12365" w:wrap="none" w:vAnchor="page" w:hAnchor="page" w:x="1009" w:y="1368"/>
              <w:rPr>
                <w:sz w:val="18"/>
                <w:szCs w:val="18"/>
              </w:rPr>
            </w:pPr>
            <w:r>
              <w:rPr>
                <w:sz w:val="18"/>
                <w:szCs w:val="18"/>
              </w:rPr>
              <w:t>Vyhřívané čelní skic:</w:t>
            </w:r>
          </w:p>
        </w:tc>
        <w:tc>
          <w:tcPr>
            <w:tcW w:w="2189" w:type="dxa"/>
            <w:shd w:val="clear" w:color="auto" w:fill="FFFFFF"/>
          </w:tcPr>
          <w:p w14:paraId="3AE92935" w14:textId="77777777" w:rsidR="009B3BDC" w:rsidRDefault="009A198B">
            <w:pPr>
              <w:pStyle w:val="Other10"/>
              <w:framePr w:w="10008" w:h="12365" w:wrap="none" w:vAnchor="page" w:hAnchor="page" w:x="1009" w:y="1368"/>
              <w:ind w:left="1240"/>
              <w:jc w:val="both"/>
              <w:rPr>
                <w:sz w:val="18"/>
                <w:szCs w:val="18"/>
              </w:rPr>
            </w:pPr>
            <w:r>
              <w:rPr>
                <w:sz w:val="18"/>
                <w:szCs w:val="18"/>
              </w:rPr>
              <w:t>11 362,00</w:t>
            </w:r>
          </w:p>
        </w:tc>
        <w:tc>
          <w:tcPr>
            <w:tcW w:w="542" w:type="dxa"/>
            <w:shd w:val="clear" w:color="auto" w:fill="FFFFFF"/>
          </w:tcPr>
          <w:p w14:paraId="1DDE9C50" w14:textId="77777777" w:rsidR="009B3BDC" w:rsidRDefault="009A198B">
            <w:pPr>
              <w:pStyle w:val="Other10"/>
              <w:framePr w:w="10008" w:h="12365" w:wrap="none" w:vAnchor="page" w:hAnchor="page" w:x="1009" w:y="1368"/>
              <w:ind w:firstLine="160"/>
              <w:jc w:val="both"/>
              <w:rPr>
                <w:sz w:val="18"/>
                <w:szCs w:val="18"/>
              </w:rPr>
            </w:pPr>
            <w:r>
              <w:rPr>
                <w:sz w:val="18"/>
                <w:szCs w:val="18"/>
              </w:rPr>
              <w:t>Kč</w:t>
            </w:r>
          </w:p>
        </w:tc>
        <w:tc>
          <w:tcPr>
            <w:tcW w:w="1613" w:type="dxa"/>
            <w:shd w:val="clear" w:color="auto" w:fill="FFFFFF"/>
          </w:tcPr>
          <w:p w14:paraId="001F7C89" w14:textId="77777777" w:rsidR="009B3BDC" w:rsidRDefault="009A198B">
            <w:pPr>
              <w:pStyle w:val="Other10"/>
              <w:framePr w:w="10008" w:h="12365" w:wrap="none" w:vAnchor="page" w:hAnchor="page" w:x="1009" w:y="1368"/>
              <w:ind w:firstLine="600"/>
              <w:jc w:val="both"/>
              <w:rPr>
                <w:sz w:val="18"/>
                <w:szCs w:val="18"/>
              </w:rPr>
            </w:pPr>
            <w:r>
              <w:rPr>
                <w:sz w:val="18"/>
                <w:szCs w:val="18"/>
              </w:rPr>
              <w:t>13 748,02</w:t>
            </w:r>
          </w:p>
        </w:tc>
        <w:tc>
          <w:tcPr>
            <w:tcW w:w="427" w:type="dxa"/>
            <w:shd w:val="clear" w:color="auto" w:fill="FFFFFF"/>
          </w:tcPr>
          <w:p w14:paraId="52F95495" w14:textId="77777777" w:rsidR="009B3BDC" w:rsidRDefault="009A198B">
            <w:pPr>
              <w:pStyle w:val="Other10"/>
              <w:framePr w:w="10008" w:h="12365" w:wrap="none" w:vAnchor="page" w:hAnchor="page" w:x="1009" w:y="1368"/>
              <w:jc w:val="both"/>
              <w:rPr>
                <w:sz w:val="18"/>
                <w:szCs w:val="18"/>
              </w:rPr>
            </w:pPr>
            <w:r>
              <w:rPr>
                <w:sz w:val="18"/>
                <w:szCs w:val="18"/>
              </w:rPr>
              <w:t>Kč</w:t>
            </w:r>
          </w:p>
        </w:tc>
      </w:tr>
      <w:tr w:rsidR="009B3BDC" w14:paraId="16FF8097" w14:textId="77777777">
        <w:tblPrEx>
          <w:tblCellMar>
            <w:top w:w="0" w:type="dxa"/>
            <w:bottom w:w="0" w:type="dxa"/>
          </w:tblCellMar>
        </w:tblPrEx>
        <w:trPr>
          <w:trHeight w:hRule="exact" w:val="346"/>
        </w:trPr>
        <w:tc>
          <w:tcPr>
            <w:tcW w:w="1075" w:type="dxa"/>
            <w:shd w:val="clear" w:color="auto" w:fill="FFFFFF"/>
            <w:vAlign w:val="bottom"/>
          </w:tcPr>
          <w:p w14:paraId="151DAF44" w14:textId="77777777" w:rsidR="009B3BDC" w:rsidRDefault="009A198B">
            <w:pPr>
              <w:pStyle w:val="Other10"/>
              <w:framePr w:w="10008" w:h="12365" w:wrap="none" w:vAnchor="page" w:hAnchor="page" w:x="1009" w:y="1368"/>
              <w:rPr>
                <w:sz w:val="18"/>
                <w:szCs w:val="18"/>
              </w:rPr>
            </w:pPr>
            <w:r>
              <w:rPr>
                <w:sz w:val="18"/>
                <w:szCs w:val="18"/>
              </w:rPr>
              <w:t>KC4</w:t>
            </w:r>
          </w:p>
        </w:tc>
        <w:tc>
          <w:tcPr>
            <w:tcW w:w="4162" w:type="dxa"/>
            <w:shd w:val="clear" w:color="auto" w:fill="FFFFFF"/>
            <w:vAlign w:val="bottom"/>
          </w:tcPr>
          <w:p w14:paraId="2ED98318" w14:textId="77777777" w:rsidR="009B3BDC" w:rsidRDefault="009A198B">
            <w:pPr>
              <w:pStyle w:val="Other10"/>
              <w:framePr w:w="10008" w:h="12365" w:wrap="none" w:vAnchor="page" w:hAnchor="page" w:x="1009" w:y="1368"/>
              <w:rPr>
                <w:sz w:val="18"/>
                <w:szCs w:val="18"/>
              </w:rPr>
            </w:pPr>
            <w:r>
              <w:rPr>
                <w:sz w:val="18"/>
                <w:szCs w:val="18"/>
              </w:rPr>
              <w:t>Poloautomatická klimatizace XL:</w:t>
            </w:r>
          </w:p>
        </w:tc>
        <w:tc>
          <w:tcPr>
            <w:tcW w:w="2189" w:type="dxa"/>
            <w:shd w:val="clear" w:color="auto" w:fill="FFFFFF"/>
            <w:vAlign w:val="bottom"/>
          </w:tcPr>
          <w:p w14:paraId="6986FCD1" w14:textId="77777777" w:rsidR="009B3BDC" w:rsidRDefault="009A198B">
            <w:pPr>
              <w:pStyle w:val="Other10"/>
              <w:framePr w:w="10008" w:h="12365" w:wrap="none" w:vAnchor="page" w:hAnchor="page" w:x="1009" w:y="1368"/>
              <w:ind w:left="1240"/>
              <w:jc w:val="both"/>
              <w:rPr>
                <w:sz w:val="18"/>
                <w:szCs w:val="18"/>
              </w:rPr>
            </w:pPr>
            <w:r>
              <w:rPr>
                <w:sz w:val="18"/>
                <w:szCs w:val="18"/>
              </w:rPr>
              <w:t>10 045,00</w:t>
            </w:r>
          </w:p>
        </w:tc>
        <w:tc>
          <w:tcPr>
            <w:tcW w:w="542" w:type="dxa"/>
            <w:shd w:val="clear" w:color="auto" w:fill="FFFFFF"/>
            <w:vAlign w:val="bottom"/>
          </w:tcPr>
          <w:p w14:paraId="7A9DDA9A" w14:textId="77777777" w:rsidR="009B3BDC" w:rsidRDefault="009A198B">
            <w:pPr>
              <w:pStyle w:val="Other10"/>
              <w:framePr w:w="10008" w:h="12365" w:wrap="none" w:vAnchor="page" w:hAnchor="page" w:x="1009" w:y="1368"/>
              <w:ind w:firstLine="160"/>
              <w:jc w:val="both"/>
              <w:rPr>
                <w:sz w:val="18"/>
                <w:szCs w:val="18"/>
              </w:rPr>
            </w:pPr>
            <w:r>
              <w:rPr>
                <w:sz w:val="18"/>
                <w:szCs w:val="18"/>
              </w:rPr>
              <w:t>Kč</w:t>
            </w:r>
          </w:p>
        </w:tc>
        <w:tc>
          <w:tcPr>
            <w:tcW w:w="1613" w:type="dxa"/>
            <w:shd w:val="clear" w:color="auto" w:fill="FFFFFF"/>
            <w:vAlign w:val="bottom"/>
          </w:tcPr>
          <w:p w14:paraId="14D84FBE" w14:textId="77777777" w:rsidR="009B3BDC" w:rsidRDefault="009A198B">
            <w:pPr>
              <w:pStyle w:val="Other10"/>
              <w:framePr w:w="10008" w:h="12365" w:wrap="none" w:vAnchor="page" w:hAnchor="page" w:x="1009" w:y="1368"/>
              <w:ind w:firstLine="600"/>
              <w:jc w:val="both"/>
              <w:rPr>
                <w:sz w:val="18"/>
                <w:szCs w:val="18"/>
              </w:rPr>
            </w:pPr>
            <w:r>
              <w:rPr>
                <w:sz w:val="18"/>
                <w:szCs w:val="18"/>
              </w:rPr>
              <w:t>12 154,45</w:t>
            </w:r>
          </w:p>
        </w:tc>
        <w:tc>
          <w:tcPr>
            <w:tcW w:w="427" w:type="dxa"/>
            <w:shd w:val="clear" w:color="auto" w:fill="FFFFFF"/>
            <w:vAlign w:val="bottom"/>
          </w:tcPr>
          <w:p w14:paraId="4977E0FF" w14:textId="77777777" w:rsidR="009B3BDC" w:rsidRDefault="009A198B">
            <w:pPr>
              <w:pStyle w:val="Other10"/>
              <w:framePr w:w="10008" w:h="12365" w:wrap="none" w:vAnchor="page" w:hAnchor="page" w:x="1009" w:y="1368"/>
              <w:jc w:val="both"/>
              <w:rPr>
                <w:sz w:val="18"/>
                <w:szCs w:val="18"/>
              </w:rPr>
            </w:pPr>
            <w:r>
              <w:rPr>
                <w:sz w:val="18"/>
                <w:szCs w:val="18"/>
              </w:rPr>
              <w:t>Kč</w:t>
            </w:r>
          </w:p>
        </w:tc>
      </w:tr>
      <w:tr w:rsidR="009B3BDC" w14:paraId="61C727D3" w14:textId="77777777">
        <w:tblPrEx>
          <w:tblCellMar>
            <w:top w:w="0" w:type="dxa"/>
            <w:bottom w:w="0" w:type="dxa"/>
          </w:tblCellMar>
        </w:tblPrEx>
        <w:trPr>
          <w:trHeight w:hRule="exact" w:val="355"/>
        </w:trPr>
        <w:tc>
          <w:tcPr>
            <w:tcW w:w="1075" w:type="dxa"/>
            <w:shd w:val="clear" w:color="auto" w:fill="FFFFFF"/>
            <w:vAlign w:val="bottom"/>
          </w:tcPr>
          <w:p w14:paraId="62F4CE2F" w14:textId="77777777" w:rsidR="009B3BDC" w:rsidRDefault="009A198B">
            <w:pPr>
              <w:pStyle w:val="Other10"/>
              <w:framePr w:w="10008" w:h="12365" w:wrap="none" w:vAnchor="page" w:hAnchor="page" w:x="1009" w:y="1368"/>
              <w:rPr>
                <w:sz w:val="18"/>
                <w:szCs w:val="18"/>
              </w:rPr>
            </w:pPr>
            <w:r>
              <w:rPr>
                <w:sz w:val="18"/>
                <w:szCs w:val="18"/>
              </w:rPr>
              <w:t>ZI4NZ2R22</w:t>
            </w:r>
          </w:p>
        </w:tc>
        <w:tc>
          <w:tcPr>
            <w:tcW w:w="4162" w:type="dxa"/>
            <w:shd w:val="clear" w:color="auto" w:fill="FFFFFF"/>
            <w:vAlign w:val="bottom"/>
          </w:tcPr>
          <w:p w14:paraId="6496DD27" w14:textId="77777777" w:rsidR="009B3BDC" w:rsidRDefault="009A198B">
            <w:pPr>
              <w:pStyle w:val="Other10"/>
              <w:framePr w:w="10008" w:h="12365" w:wrap="none" w:vAnchor="page" w:hAnchor="page" w:x="1009" w:y="1368"/>
              <w:rPr>
                <w:sz w:val="18"/>
                <w:szCs w:val="18"/>
              </w:rPr>
            </w:pPr>
            <w:r>
              <w:rPr>
                <w:sz w:val="18"/>
                <w:szCs w:val="18"/>
              </w:rPr>
              <w:t>Rádio "Composition Colour":</w:t>
            </w:r>
          </w:p>
        </w:tc>
        <w:tc>
          <w:tcPr>
            <w:tcW w:w="2189" w:type="dxa"/>
            <w:shd w:val="clear" w:color="auto" w:fill="FFFFFF"/>
            <w:vAlign w:val="bottom"/>
          </w:tcPr>
          <w:p w14:paraId="0AAF1995" w14:textId="77777777" w:rsidR="009B3BDC" w:rsidRDefault="009A198B">
            <w:pPr>
              <w:pStyle w:val="Other10"/>
              <w:framePr w:w="10008" w:h="12365" w:wrap="none" w:vAnchor="page" w:hAnchor="page" w:x="1009" w:y="1368"/>
              <w:ind w:left="1360"/>
              <w:jc w:val="both"/>
              <w:rPr>
                <w:sz w:val="18"/>
                <w:szCs w:val="18"/>
              </w:rPr>
            </w:pPr>
            <w:r>
              <w:rPr>
                <w:sz w:val="18"/>
                <w:szCs w:val="18"/>
              </w:rPr>
              <w:t>9 591,00</w:t>
            </w:r>
          </w:p>
        </w:tc>
        <w:tc>
          <w:tcPr>
            <w:tcW w:w="542" w:type="dxa"/>
            <w:shd w:val="clear" w:color="auto" w:fill="FFFFFF"/>
            <w:vAlign w:val="bottom"/>
          </w:tcPr>
          <w:p w14:paraId="7A7518A1" w14:textId="77777777" w:rsidR="009B3BDC" w:rsidRDefault="009A198B">
            <w:pPr>
              <w:pStyle w:val="Other10"/>
              <w:framePr w:w="10008" w:h="12365" w:wrap="none" w:vAnchor="page" w:hAnchor="page" w:x="1009" w:y="1368"/>
              <w:ind w:firstLine="160"/>
              <w:jc w:val="both"/>
              <w:rPr>
                <w:sz w:val="18"/>
                <w:szCs w:val="18"/>
              </w:rPr>
            </w:pPr>
            <w:r>
              <w:rPr>
                <w:sz w:val="18"/>
                <w:szCs w:val="18"/>
              </w:rPr>
              <w:t>Kč</w:t>
            </w:r>
          </w:p>
        </w:tc>
        <w:tc>
          <w:tcPr>
            <w:tcW w:w="1613" w:type="dxa"/>
            <w:shd w:val="clear" w:color="auto" w:fill="FFFFFF"/>
            <w:vAlign w:val="bottom"/>
          </w:tcPr>
          <w:p w14:paraId="793EDED5" w14:textId="77777777" w:rsidR="009B3BDC" w:rsidRDefault="009A198B">
            <w:pPr>
              <w:pStyle w:val="Other10"/>
              <w:framePr w:w="10008" w:h="12365" w:wrap="none" w:vAnchor="page" w:hAnchor="page" w:x="1009" w:y="1368"/>
              <w:ind w:firstLine="600"/>
              <w:jc w:val="both"/>
              <w:rPr>
                <w:sz w:val="18"/>
                <w:szCs w:val="18"/>
              </w:rPr>
            </w:pPr>
            <w:r>
              <w:rPr>
                <w:sz w:val="18"/>
                <w:szCs w:val="18"/>
              </w:rPr>
              <w:t>11 605,11</w:t>
            </w:r>
          </w:p>
        </w:tc>
        <w:tc>
          <w:tcPr>
            <w:tcW w:w="427" w:type="dxa"/>
            <w:shd w:val="clear" w:color="auto" w:fill="FFFFFF"/>
            <w:vAlign w:val="bottom"/>
          </w:tcPr>
          <w:p w14:paraId="7BF78571" w14:textId="77777777" w:rsidR="009B3BDC" w:rsidRDefault="009A198B">
            <w:pPr>
              <w:pStyle w:val="Other10"/>
              <w:framePr w:w="10008" w:h="12365" w:wrap="none" w:vAnchor="page" w:hAnchor="page" w:x="1009" w:y="1368"/>
              <w:jc w:val="both"/>
              <w:rPr>
                <w:sz w:val="18"/>
                <w:szCs w:val="18"/>
              </w:rPr>
            </w:pPr>
            <w:r>
              <w:rPr>
                <w:sz w:val="18"/>
                <w:szCs w:val="18"/>
              </w:rPr>
              <w:t>Kč</w:t>
            </w:r>
          </w:p>
        </w:tc>
      </w:tr>
      <w:tr w:rsidR="009B3BDC" w14:paraId="4E0D1CE7" w14:textId="77777777">
        <w:tblPrEx>
          <w:tblCellMar>
            <w:top w:w="0" w:type="dxa"/>
            <w:bottom w:w="0" w:type="dxa"/>
          </w:tblCellMar>
        </w:tblPrEx>
        <w:trPr>
          <w:trHeight w:hRule="exact" w:val="346"/>
        </w:trPr>
        <w:tc>
          <w:tcPr>
            <w:tcW w:w="1075" w:type="dxa"/>
            <w:shd w:val="clear" w:color="auto" w:fill="FFFFFF"/>
            <w:vAlign w:val="bottom"/>
          </w:tcPr>
          <w:p w14:paraId="304FB986" w14:textId="77777777" w:rsidR="009B3BDC" w:rsidRDefault="009A198B">
            <w:pPr>
              <w:pStyle w:val="Other10"/>
              <w:framePr w:w="10008" w:h="12365" w:wrap="none" w:vAnchor="page" w:hAnchor="page" w:x="1009" w:y="1368"/>
              <w:rPr>
                <w:sz w:val="18"/>
                <w:szCs w:val="18"/>
              </w:rPr>
            </w:pPr>
            <w:r>
              <w:rPr>
                <w:sz w:val="18"/>
                <w:szCs w:val="18"/>
              </w:rPr>
              <w:t>QL5</w:t>
            </w:r>
          </w:p>
        </w:tc>
        <w:tc>
          <w:tcPr>
            <w:tcW w:w="4162" w:type="dxa"/>
            <w:shd w:val="clear" w:color="auto" w:fill="FFFFFF"/>
            <w:vAlign w:val="bottom"/>
          </w:tcPr>
          <w:p w14:paraId="7D8D046C" w14:textId="77777777" w:rsidR="009B3BDC" w:rsidRDefault="009A198B">
            <w:pPr>
              <w:pStyle w:val="Other10"/>
              <w:framePr w:w="10008" w:h="12365" w:wrap="none" w:vAnchor="page" w:hAnchor="page" w:x="1009" w:y="1368"/>
              <w:rPr>
                <w:sz w:val="18"/>
                <w:szCs w:val="18"/>
              </w:rPr>
            </w:pPr>
            <w:r>
              <w:rPr>
                <w:sz w:val="18"/>
                <w:szCs w:val="18"/>
              </w:rPr>
              <w:t>Zatmavená okna Privacy pro křídlové dv:</w:t>
            </w:r>
          </w:p>
        </w:tc>
        <w:tc>
          <w:tcPr>
            <w:tcW w:w="2189" w:type="dxa"/>
            <w:shd w:val="clear" w:color="auto" w:fill="FFFFFF"/>
            <w:vAlign w:val="bottom"/>
          </w:tcPr>
          <w:p w14:paraId="25EF8CA9" w14:textId="77777777" w:rsidR="009B3BDC" w:rsidRDefault="009A198B">
            <w:pPr>
              <w:pStyle w:val="Other10"/>
              <w:framePr w:w="10008" w:h="12365" w:wrap="none" w:vAnchor="page" w:hAnchor="page" w:x="1009" w:y="1368"/>
              <w:ind w:left="1360"/>
              <w:jc w:val="both"/>
              <w:rPr>
                <w:sz w:val="18"/>
                <w:szCs w:val="18"/>
              </w:rPr>
            </w:pPr>
            <w:r>
              <w:rPr>
                <w:sz w:val="18"/>
                <w:szCs w:val="18"/>
              </w:rPr>
              <w:t>9 224,00</w:t>
            </w:r>
          </w:p>
        </w:tc>
        <w:tc>
          <w:tcPr>
            <w:tcW w:w="542" w:type="dxa"/>
            <w:shd w:val="clear" w:color="auto" w:fill="FFFFFF"/>
            <w:vAlign w:val="bottom"/>
          </w:tcPr>
          <w:p w14:paraId="71F3F8BF" w14:textId="77777777" w:rsidR="009B3BDC" w:rsidRDefault="009A198B">
            <w:pPr>
              <w:pStyle w:val="Other10"/>
              <w:framePr w:w="10008" w:h="12365" w:wrap="none" w:vAnchor="page" w:hAnchor="page" w:x="1009" w:y="1368"/>
              <w:ind w:firstLine="160"/>
              <w:jc w:val="both"/>
              <w:rPr>
                <w:sz w:val="18"/>
                <w:szCs w:val="18"/>
              </w:rPr>
            </w:pPr>
            <w:r>
              <w:rPr>
                <w:sz w:val="18"/>
                <w:szCs w:val="18"/>
              </w:rPr>
              <w:t>Kč</w:t>
            </w:r>
          </w:p>
        </w:tc>
        <w:tc>
          <w:tcPr>
            <w:tcW w:w="1613" w:type="dxa"/>
            <w:shd w:val="clear" w:color="auto" w:fill="FFFFFF"/>
            <w:vAlign w:val="bottom"/>
          </w:tcPr>
          <w:p w14:paraId="379AB0EC" w14:textId="77777777" w:rsidR="009B3BDC" w:rsidRDefault="009A198B">
            <w:pPr>
              <w:pStyle w:val="Other10"/>
              <w:framePr w:w="10008" w:h="12365" w:wrap="none" w:vAnchor="page" w:hAnchor="page" w:x="1009" w:y="1368"/>
              <w:ind w:firstLine="600"/>
              <w:jc w:val="both"/>
              <w:rPr>
                <w:sz w:val="18"/>
                <w:szCs w:val="18"/>
              </w:rPr>
            </w:pPr>
            <w:r>
              <w:rPr>
                <w:sz w:val="18"/>
                <w:szCs w:val="18"/>
              </w:rPr>
              <w:t>11 161,04</w:t>
            </w:r>
          </w:p>
        </w:tc>
        <w:tc>
          <w:tcPr>
            <w:tcW w:w="427" w:type="dxa"/>
            <w:shd w:val="clear" w:color="auto" w:fill="FFFFFF"/>
            <w:vAlign w:val="bottom"/>
          </w:tcPr>
          <w:p w14:paraId="44821930" w14:textId="77777777" w:rsidR="009B3BDC" w:rsidRDefault="009A198B">
            <w:pPr>
              <w:pStyle w:val="Other10"/>
              <w:framePr w:w="10008" w:h="12365" w:wrap="none" w:vAnchor="page" w:hAnchor="page" w:x="1009" w:y="1368"/>
              <w:jc w:val="both"/>
              <w:rPr>
                <w:sz w:val="18"/>
                <w:szCs w:val="18"/>
              </w:rPr>
            </w:pPr>
            <w:r>
              <w:rPr>
                <w:sz w:val="18"/>
                <w:szCs w:val="18"/>
              </w:rPr>
              <w:t>Kč</w:t>
            </w:r>
          </w:p>
        </w:tc>
      </w:tr>
      <w:tr w:rsidR="009B3BDC" w14:paraId="7B452A78" w14:textId="77777777">
        <w:tblPrEx>
          <w:tblCellMar>
            <w:top w:w="0" w:type="dxa"/>
            <w:bottom w:w="0" w:type="dxa"/>
          </w:tblCellMar>
        </w:tblPrEx>
        <w:trPr>
          <w:trHeight w:hRule="exact" w:val="350"/>
        </w:trPr>
        <w:tc>
          <w:tcPr>
            <w:tcW w:w="1075" w:type="dxa"/>
            <w:shd w:val="clear" w:color="auto" w:fill="FFFFFF"/>
            <w:vAlign w:val="bottom"/>
          </w:tcPr>
          <w:p w14:paraId="681ABB48" w14:textId="77777777" w:rsidR="009B3BDC" w:rsidRDefault="009A198B">
            <w:pPr>
              <w:pStyle w:val="Other10"/>
              <w:framePr w:w="10008" w:h="12365" w:wrap="none" w:vAnchor="page" w:hAnchor="page" w:x="1009" w:y="1368"/>
              <w:rPr>
                <w:sz w:val="18"/>
                <w:szCs w:val="18"/>
              </w:rPr>
            </w:pPr>
            <w:r>
              <w:rPr>
                <w:sz w:val="18"/>
                <w:szCs w:val="18"/>
              </w:rPr>
              <w:t>2FD</w:t>
            </w:r>
          </w:p>
        </w:tc>
        <w:tc>
          <w:tcPr>
            <w:tcW w:w="4162" w:type="dxa"/>
            <w:shd w:val="clear" w:color="auto" w:fill="FFFFFF"/>
            <w:vAlign w:val="bottom"/>
          </w:tcPr>
          <w:p w14:paraId="648FB28A" w14:textId="77777777" w:rsidR="009B3BDC" w:rsidRDefault="009A198B">
            <w:pPr>
              <w:pStyle w:val="Other10"/>
              <w:framePr w:w="10008" w:h="12365" w:wrap="none" w:vAnchor="page" w:hAnchor="page" w:x="1009" w:y="1368"/>
              <w:rPr>
                <w:sz w:val="18"/>
                <w:szCs w:val="18"/>
              </w:rPr>
            </w:pPr>
            <w:r>
              <w:rPr>
                <w:sz w:val="18"/>
                <w:szCs w:val="18"/>
              </w:rPr>
              <w:t>Multifunkčnf kožený volant</w:t>
            </w:r>
          </w:p>
        </w:tc>
        <w:tc>
          <w:tcPr>
            <w:tcW w:w="2189" w:type="dxa"/>
            <w:shd w:val="clear" w:color="auto" w:fill="FFFFFF"/>
            <w:vAlign w:val="bottom"/>
          </w:tcPr>
          <w:p w14:paraId="77C13BDC" w14:textId="77777777" w:rsidR="009B3BDC" w:rsidRDefault="009A198B">
            <w:pPr>
              <w:pStyle w:val="Other10"/>
              <w:framePr w:w="10008" w:h="12365" w:wrap="none" w:vAnchor="page" w:hAnchor="page" w:x="1009" w:y="1368"/>
              <w:ind w:left="1360"/>
              <w:jc w:val="both"/>
              <w:rPr>
                <w:sz w:val="18"/>
                <w:szCs w:val="18"/>
              </w:rPr>
            </w:pPr>
            <w:r>
              <w:rPr>
                <w:sz w:val="18"/>
                <w:szCs w:val="18"/>
              </w:rPr>
              <w:t>8 156,00</w:t>
            </w:r>
          </w:p>
        </w:tc>
        <w:tc>
          <w:tcPr>
            <w:tcW w:w="542" w:type="dxa"/>
            <w:shd w:val="clear" w:color="auto" w:fill="FFFFFF"/>
            <w:vAlign w:val="bottom"/>
          </w:tcPr>
          <w:p w14:paraId="4B225E0F" w14:textId="77777777" w:rsidR="009B3BDC" w:rsidRDefault="009A198B">
            <w:pPr>
              <w:pStyle w:val="Other10"/>
              <w:framePr w:w="10008" w:h="12365" w:wrap="none" w:vAnchor="page" w:hAnchor="page" w:x="1009" w:y="1368"/>
              <w:ind w:firstLine="160"/>
              <w:jc w:val="both"/>
              <w:rPr>
                <w:sz w:val="18"/>
                <w:szCs w:val="18"/>
              </w:rPr>
            </w:pPr>
            <w:r>
              <w:rPr>
                <w:sz w:val="18"/>
                <w:szCs w:val="18"/>
              </w:rPr>
              <w:t>Kč</w:t>
            </w:r>
          </w:p>
        </w:tc>
        <w:tc>
          <w:tcPr>
            <w:tcW w:w="1613" w:type="dxa"/>
            <w:shd w:val="clear" w:color="auto" w:fill="FFFFFF"/>
            <w:vAlign w:val="bottom"/>
          </w:tcPr>
          <w:p w14:paraId="007F3819" w14:textId="77777777" w:rsidR="009B3BDC" w:rsidRDefault="009A198B">
            <w:pPr>
              <w:pStyle w:val="Other10"/>
              <w:framePr w:w="10008" w:h="12365" w:wrap="none" w:vAnchor="page" w:hAnchor="page" w:x="1009" w:y="1368"/>
              <w:ind w:firstLine="720"/>
              <w:jc w:val="both"/>
              <w:rPr>
                <w:sz w:val="18"/>
                <w:szCs w:val="18"/>
              </w:rPr>
            </w:pPr>
            <w:r>
              <w:rPr>
                <w:sz w:val="18"/>
                <w:szCs w:val="18"/>
              </w:rPr>
              <w:t>9 868,76</w:t>
            </w:r>
          </w:p>
        </w:tc>
        <w:tc>
          <w:tcPr>
            <w:tcW w:w="427" w:type="dxa"/>
            <w:shd w:val="clear" w:color="auto" w:fill="FFFFFF"/>
            <w:vAlign w:val="bottom"/>
          </w:tcPr>
          <w:p w14:paraId="2B97D7F9" w14:textId="77777777" w:rsidR="009B3BDC" w:rsidRDefault="009A198B">
            <w:pPr>
              <w:pStyle w:val="Other10"/>
              <w:framePr w:w="10008" w:h="12365" w:wrap="none" w:vAnchor="page" w:hAnchor="page" w:x="1009" w:y="1368"/>
              <w:jc w:val="both"/>
              <w:rPr>
                <w:sz w:val="18"/>
                <w:szCs w:val="18"/>
              </w:rPr>
            </w:pPr>
            <w:r>
              <w:rPr>
                <w:sz w:val="18"/>
                <w:szCs w:val="18"/>
              </w:rPr>
              <w:t>Kč</w:t>
            </w:r>
          </w:p>
        </w:tc>
      </w:tr>
      <w:tr w:rsidR="009B3BDC" w14:paraId="2239D755" w14:textId="77777777">
        <w:tblPrEx>
          <w:tblCellMar>
            <w:top w:w="0" w:type="dxa"/>
            <w:bottom w:w="0" w:type="dxa"/>
          </w:tblCellMar>
        </w:tblPrEx>
        <w:trPr>
          <w:trHeight w:hRule="exact" w:val="341"/>
        </w:trPr>
        <w:tc>
          <w:tcPr>
            <w:tcW w:w="1075" w:type="dxa"/>
            <w:shd w:val="clear" w:color="auto" w:fill="FFFFFF"/>
            <w:vAlign w:val="bottom"/>
          </w:tcPr>
          <w:p w14:paraId="277B4015" w14:textId="77777777" w:rsidR="009B3BDC" w:rsidRDefault="009A198B">
            <w:pPr>
              <w:pStyle w:val="Other10"/>
              <w:framePr w:w="10008" w:h="12365" w:wrap="none" w:vAnchor="page" w:hAnchor="page" w:x="1009" w:y="1368"/>
              <w:rPr>
                <w:sz w:val="18"/>
                <w:szCs w:val="18"/>
              </w:rPr>
            </w:pPr>
            <w:r>
              <w:rPr>
                <w:sz w:val="18"/>
                <w:szCs w:val="18"/>
              </w:rPr>
              <w:t>8T6</w:t>
            </w:r>
          </w:p>
        </w:tc>
        <w:tc>
          <w:tcPr>
            <w:tcW w:w="4162" w:type="dxa"/>
            <w:shd w:val="clear" w:color="auto" w:fill="FFFFFF"/>
            <w:vAlign w:val="bottom"/>
          </w:tcPr>
          <w:p w14:paraId="3E5638E0" w14:textId="77777777" w:rsidR="009B3BDC" w:rsidRDefault="009A198B">
            <w:pPr>
              <w:pStyle w:val="Other10"/>
              <w:framePr w:w="10008" w:h="12365" w:wrap="none" w:vAnchor="page" w:hAnchor="page" w:x="1009" w:y="1368"/>
              <w:rPr>
                <w:sz w:val="18"/>
                <w:szCs w:val="18"/>
              </w:rPr>
            </w:pPr>
            <w:r>
              <w:rPr>
                <w:sz w:val="18"/>
                <w:szCs w:val="18"/>
              </w:rPr>
              <w:t>Tempomat s omezovačem rychlosti</w:t>
            </w:r>
          </w:p>
        </w:tc>
        <w:tc>
          <w:tcPr>
            <w:tcW w:w="2189" w:type="dxa"/>
            <w:shd w:val="clear" w:color="auto" w:fill="FFFFFF"/>
            <w:vAlign w:val="bottom"/>
          </w:tcPr>
          <w:p w14:paraId="0CD0BBA6" w14:textId="77777777" w:rsidR="009B3BDC" w:rsidRDefault="009A198B">
            <w:pPr>
              <w:pStyle w:val="Other10"/>
              <w:framePr w:w="10008" w:h="12365" w:wrap="none" w:vAnchor="page" w:hAnchor="page" w:x="1009" w:y="1368"/>
              <w:ind w:left="1360"/>
              <w:jc w:val="both"/>
              <w:rPr>
                <w:sz w:val="18"/>
                <w:szCs w:val="18"/>
              </w:rPr>
            </w:pPr>
            <w:r>
              <w:rPr>
                <w:sz w:val="18"/>
                <w:szCs w:val="18"/>
              </w:rPr>
              <w:t>7 093,00</w:t>
            </w:r>
          </w:p>
        </w:tc>
        <w:tc>
          <w:tcPr>
            <w:tcW w:w="542" w:type="dxa"/>
            <w:shd w:val="clear" w:color="auto" w:fill="FFFFFF"/>
            <w:vAlign w:val="bottom"/>
          </w:tcPr>
          <w:p w14:paraId="3EBB93B7" w14:textId="77777777" w:rsidR="009B3BDC" w:rsidRDefault="009A198B">
            <w:pPr>
              <w:pStyle w:val="Other10"/>
              <w:framePr w:w="10008" w:h="12365" w:wrap="none" w:vAnchor="page" w:hAnchor="page" w:x="1009" w:y="1368"/>
              <w:ind w:firstLine="160"/>
              <w:jc w:val="both"/>
              <w:rPr>
                <w:sz w:val="18"/>
                <w:szCs w:val="18"/>
              </w:rPr>
            </w:pPr>
            <w:r>
              <w:rPr>
                <w:sz w:val="18"/>
                <w:szCs w:val="18"/>
              </w:rPr>
              <w:t>Kč</w:t>
            </w:r>
          </w:p>
        </w:tc>
        <w:tc>
          <w:tcPr>
            <w:tcW w:w="1613" w:type="dxa"/>
            <w:shd w:val="clear" w:color="auto" w:fill="FFFFFF"/>
            <w:vAlign w:val="bottom"/>
          </w:tcPr>
          <w:p w14:paraId="3D1EA71A" w14:textId="77777777" w:rsidR="009B3BDC" w:rsidRDefault="009A198B">
            <w:pPr>
              <w:pStyle w:val="Other10"/>
              <w:framePr w:w="10008" w:h="12365" w:wrap="none" w:vAnchor="page" w:hAnchor="page" w:x="1009" w:y="1368"/>
              <w:ind w:firstLine="720"/>
              <w:jc w:val="both"/>
              <w:rPr>
                <w:sz w:val="18"/>
                <w:szCs w:val="18"/>
              </w:rPr>
            </w:pPr>
            <w:r>
              <w:rPr>
                <w:sz w:val="18"/>
                <w:szCs w:val="18"/>
              </w:rPr>
              <w:t>8 582,53</w:t>
            </w:r>
          </w:p>
        </w:tc>
        <w:tc>
          <w:tcPr>
            <w:tcW w:w="427" w:type="dxa"/>
            <w:shd w:val="clear" w:color="auto" w:fill="FFFFFF"/>
            <w:vAlign w:val="bottom"/>
          </w:tcPr>
          <w:p w14:paraId="5BFD5F32" w14:textId="77777777" w:rsidR="009B3BDC" w:rsidRDefault="009A198B">
            <w:pPr>
              <w:pStyle w:val="Other10"/>
              <w:framePr w:w="10008" w:h="12365" w:wrap="none" w:vAnchor="page" w:hAnchor="page" w:x="1009" w:y="1368"/>
              <w:jc w:val="both"/>
              <w:rPr>
                <w:sz w:val="18"/>
                <w:szCs w:val="18"/>
              </w:rPr>
            </w:pPr>
            <w:r>
              <w:rPr>
                <w:sz w:val="18"/>
                <w:szCs w:val="18"/>
              </w:rPr>
              <w:t>Kč</w:t>
            </w:r>
          </w:p>
        </w:tc>
      </w:tr>
      <w:tr w:rsidR="009B3BDC" w14:paraId="4EC45A41" w14:textId="77777777">
        <w:tblPrEx>
          <w:tblCellMar>
            <w:top w:w="0" w:type="dxa"/>
            <w:bottom w:w="0" w:type="dxa"/>
          </w:tblCellMar>
        </w:tblPrEx>
        <w:trPr>
          <w:trHeight w:hRule="exact" w:val="355"/>
        </w:trPr>
        <w:tc>
          <w:tcPr>
            <w:tcW w:w="1075" w:type="dxa"/>
            <w:shd w:val="clear" w:color="auto" w:fill="FFFFFF"/>
            <w:vAlign w:val="bottom"/>
          </w:tcPr>
          <w:p w14:paraId="2006AD60" w14:textId="77777777" w:rsidR="009B3BDC" w:rsidRDefault="009A198B">
            <w:pPr>
              <w:pStyle w:val="Other10"/>
              <w:framePr w:w="10008" w:h="12365" w:wrap="none" w:vAnchor="page" w:hAnchor="page" w:x="1009" w:y="1368"/>
              <w:rPr>
                <w:sz w:val="18"/>
                <w:szCs w:val="18"/>
              </w:rPr>
            </w:pPr>
            <w:r>
              <w:rPr>
                <w:sz w:val="18"/>
                <w:szCs w:val="18"/>
              </w:rPr>
              <w:t>3L34S1</w:t>
            </w:r>
          </w:p>
        </w:tc>
        <w:tc>
          <w:tcPr>
            <w:tcW w:w="4162" w:type="dxa"/>
            <w:shd w:val="clear" w:color="auto" w:fill="FFFFFF"/>
            <w:vAlign w:val="bottom"/>
          </w:tcPr>
          <w:p w14:paraId="3B35F904" w14:textId="23BE2BD5" w:rsidR="009B3BDC" w:rsidRDefault="009A198B">
            <w:pPr>
              <w:pStyle w:val="Other10"/>
              <w:framePr w:w="10008" w:h="12365" w:wrap="none" w:vAnchor="page" w:hAnchor="page" w:x="1009" w:y="1368"/>
              <w:rPr>
                <w:sz w:val="18"/>
                <w:szCs w:val="18"/>
              </w:rPr>
            </w:pPr>
            <w:r>
              <w:rPr>
                <w:sz w:val="18"/>
                <w:szCs w:val="18"/>
              </w:rPr>
              <w:t>Výšk.nast.sed</w:t>
            </w:r>
            <w:r w:rsidR="008D1C03">
              <w:rPr>
                <w:sz w:val="18"/>
                <w:szCs w:val="18"/>
              </w:rPr>
              <w:t>.</w:t>
            </w:r>
            <w:r>
              <w:rPr>
                <w:sz w:val="18"/>
                <w:szCs w:val="18"/>
              </w:rPr>
              <w:t>vpředu s lok. opěrkami:</w:t>
            </w:r>
          </w:p>
        </w:tc>
        <w:tc>
          <w:tcPr>
            <w:tcW w:w="2189" w:type="dxa"/>
            <w:shd w:val="clear" w:color="auto" w:fill="FFFFFF"/>
            <w:vAlign w:val="bottom"/>
          </w:tcPr>
          <w:p w14:paraId="209EF0B0" w14:textId="77777777" w:rsidR="009B3BDC" w:rsidRDefault="009A198B">
            <w:pPr>
              <w:pStyle w:val="Other10"/>
              <w:framePr w:w="10008" w:h="12365" w:wrap="none" w:vAnchor="page" w:hAnchor="page" w:x="1009" w:y="1368"/>
              <w:ind w:left="1360"/>
              <w:jc w:val="both"/>
              <w:rPr>
                <w:sz w:val="18"/>
                <w:szCs w:val="18"/>
              </w:rPr>
            </w:pPr>
            <w:r>
              <w:rPr>
                <w:sz w:val="18"/>
                <w:szCs w:val="18"/>
              </w:rPr>
              <w:t>6 961,00</w:t>
            </w:r>
          </w:p>
        </w:tc>
        <w:tc>
          <w:tcPr>
            <w:tcW w:w="542" w:type="dxa"/>
            <w:shd w:val="clear" w:color="auto" w:fill="FFFFFF"/>
            <w:vAlign w:val="bottom"/>
          </w:tcPr>
          <w:p w14:paraId="0C844870" w14:textId="77777777" w:rsidR="009B3BDC" w:rsidRDefault="009A198B">
            <w:pPr>
              <w:pStyle w:val="Other10"/>
              <w:framePr w:w="10008" w:h="12365" w:wrap="none" w:vAnchor="page" w:hAnchor="page" w:x="1009" w:y="1368"/>
              <w:ind w:firstLine="160"/>
              <w:jc w:val="both"/>
              <w:rPr>
                <w:sz w:val="18"/>
                <w:szCs w:val="18"/>
              </w:rPr>
            </w:pPr>
            <w:r>
              <w:rPr>
                <w:sz w:val="18"/>
                <w:szCs w:val="18"/>
              </w:rPr>
              <w:t>Kč</w:t>
            </w:r>
          </w:p>
        </w:tc>
        <w:tc>
          <w:tcPr>
            <w:tcW w:w="1613" w:type="dxa"/>
            <w:shd w:val="clear" w:color="auto" w:fill="FFFFFF"/>
            <w:vAlign w:val="bottom"/>
          </w:tcPr>
          <w:p w14:paraId="49DBA284" w14:textId="77777777" w:rsidR="009B3BDC" w:rsidRDefault="009A198B">
            <w:pPr>
              <w:pStyle w:val="Other10"/>
              <w:framePr w:w="10008" w:h="12365" w:wrap="none" w:vAnchor="page" w:hAnchor="page" w:x="1009" w:y="1368"/>
              <w:ind w:firstLine="720"/>
              <w:jc w:val="both"/>
              <w:rPr>
                <w:sz w:val="18"/>
                <w:szCs w:val="18"/>
              </w:rPr>
            </w:pPr>
            <w:r>
              <w:rPr>
                <w:sz w:val="18"/>
                <w:szCs w:val="18"/>
              </w:rPr>
              <w:t>8 422,81</w:t>
            </w:r>
          </w:p>
        </w:tc>
        <w:tc>
          <w:tcPr>
            <w:tcW w:w="427" w:type="dxa"/>
            <w:shd w:val="clear" w:color="auto" w:fill="FFFFFF"/>
            <w:vAlign w:val="bottom"/>
          </w:tcPr>
          <w:p w14:paraId="09F673C7" w14:textId="77777777" w:rsidR="009B3BDC" w:rsidRDefault="009A198B">
            <w:pPr>
              <w:pStyle w:val="Other10"/>
              <w:framePr w:w="10008" w:h="12365" w:wrap="none" w:vAnchor="page" w:hAnchor="page" w:x="1009" w:y="1368"/>
              <w:jc w:val="both"/>
              <w:rPr>
                <w:sz w:val="18"/>
                <w:szCs w:val="18"/>
              </w:rPr>
            </w:pPr>
            <w:r>
              <w:rPr>
                <w:sz w:val="18"/>
                <w:szCs w:val="18"/>
              </w:rPr>
              <w:t>Kč</w:t>
            </w:r>
          </w:p>
        </w:tc>
      </w:tr>
      <w:tr w:rsidR="009B3BDC" w14:paraId="1A40DABA" w14:textId="77777777">
        <w:tblPrEx>
          <w:tblCellMar>
            <w:top w:w="0" w:type="dxa"/>
            <w:bottom w:w="0" w:type="dxa"/>
          </w:tblCellMar>
        </w:tblPrEx>
        <w:trPr>
          <w:trHeight w:hRule="exact" w:val="346"/>
        </w:trPr>
        <w:tc>
          <w:tcPr>
            <w:tcW w:w="1075" w:type="dxa"/>
            <w:shd w:val="clear" w:color="auto" w:fill="FFFFFF"/>
            <w:vAlign w:val="bottom"/>
          </w:tcPr>
          <w:p w14:paraId="5DC75BF5" w14:textId="77777777" w:rsidR="009B3BDC" w:rsidRDefault="009A198B">
            <w:pPr>
              <w:pStyle w:val="Other10"/>
              <w:framePr w:w="10008" w:h="12365" w:wrap="none" w:vAnchor="page" w:hAnchor="page" w:x="1009" w:y="1368"/>
              <w:rPr>
                <w:sz w:val="18"/>
                <w:szCs w:val="18"/>
              </w:rPr>
            </w:pPr>
            <w:r>
              <w:rPr>
                <w:sz w:val="18"/>
                <w:szCs w:val="18"/>
              </w:rPr>
              <w:t>P4A</w:t>
            </w:r>
          </w:p>
        </w:tc>
        <w:tc>
          <w:tcPr>
            <w:tcW w:w="4162" w:type="dxa"/>
            <w:shd w:val="clear" w:color="auto" w:fill="FFFFFF"/>
            <w:vAlign w:val="bottom"/>
          </w:tcPr>
          <w:p w14:paraId="441FB8DE" w14:textId="77777777" w:rsidR="009B3BDC" w:rsidRDefault="009A198B">
            <w:pPr>
              <w:pStyle w:val="Other10"/>
              <w:framePr w:w="10008" w:h="12365" w:wrap="none" w:vAnchor="page" w:hAnchor="page" w:x="1009" w:y="1368"/>
              <w:rPr>
                <w:sz w:val="18"/>
                <w:szCs w:val="18"/>
              </w:rPr>
            </w:pPr>
            <w:r>
              <w:rPr>
                <w:sz w:val="18"/>
                <w:szCs w:val="18"/>
              </w:rPr>
              <w:t>Paket "Světla a výhled":</w:t>
            </w:r>
          </w:p>
        </w:tc>
        <w:tc>
          <w:tcPr>
            <w:tcW w:w="2189" w:type="dxa"/>
            <w:shd w:val="clear" w:color="auto" w:fill="FFFFFF"/>
            <w:vAlign w:val="bottom"/>
          </w:tcPr>
          <w:p w14:paraId="100407F3" w14:textId="77777777" w:rsidR="009B3BDC" w:rsidRDefault="009A198B">
            <w:pPr>
              <w:pStyle w:val="Other10"/>
              <w:framePr w:w="10008" w:h="12365" w:wrap="none" w:vAnchor="page" w:hAnchor="page" w:x="1009" w:y="1368"/>
              <w:ind w:left="1360"/>
              <w:jc w:val="both"/>
              <w:rPr>
                <w:sz w:val="18"/>
                <w:szCs w:val="18"/>
              </w:rPr>
            </w:pPr>
            <w:r>
              <w:rPr>
                <w:sz w:val="18"/>
                <w:szCs w:val="18"/>
              </w:rPr>
              <w:t>6 672,00</w:t>
            </w:r>
          </w:p>
        </w:tc>
        <w:tc>
          <w:tcPr>
            <w:tcW w:w="542" w:type="dxa"/>
            <w:shd w:val="clear" w:color="auto" w:fill="FFFFFF"/>
            <w:vAlign w:val="bottom"/>
          </w:tcPr>
          <w:p w14:paraId="05B1ACF4" w14:textId="77777777" w:rsidR="009B3BDC" w:rsidRDefault="009A198B">
            <w:pPr>
              <w:pStyle w:val="Other10"/>
              <w:framePr w:w="10008" w:h="12365" w:wrap="none" w:vAnchor="page" w:hAnchor="page" w:x="1009" w:y="1368"/>
              <w:ind w:firstLine="160"/>
              <w:jc w:val="both"/>
              <w:rPr>
                <w:sz w:val="18"/>
                <w:szCs w:val="18"/>
              </w:rPr>
            </w:pPr>
            <w:r>
              <w:rPr>
                <w:sz w:val="18"/>
                <w:szCs w:val="18"/>
              </w:rPr>
              <w:t>Kč</w:t>
            </w:r>
          </w:p>
        </w:tc>
        <w:tc>
          <w:tcPr>
            <w:tcW w:w="1613" w:type="dxa"/>
            <w:shd w:val="clear" w:color="auto" w:fill="FFFFFF"/>
            <w:vAlign w:val="bottom"/>
          </w:tcPr>
          <w:p w14:paraId="0C44BE8C" w14:textId="77777777" w:rsidR="009B3BDC" w:rsidRDefault="009A198B">
            <w:pPr>
              <w:pStyle w:val="Other10"/>
              <w:framePr w:w="10008" w:h="12365" w:wrap="none" w:vAnchor="page" w:hAnchor="page" w:x="1009" w:y="1368"/>
              <w:ind w:firstLine="720"/>
              <w:jc w:val="both"/>
              <w:rPr>
                <w:sz w:val="18"/>
                <w:szCs w:val="18"/>
              </w:rPr>
            </w:pPr>
            <w:r>
              <w:rPr>
                <w:sz w:val="18"/>
                <w:szCs w:val="18"/>
              </w:rPr>
              <w:t>8 073,12</w:t>
            </w:r>
          </w:p>
        </w:tc>
        <w:tc>
          <w:tcPr>
            <w:tcW w:w="427" w:type="dxa"/>
            <w:shd w:val="clear" w:color="auto" w:fill="FFFFFF"/>
            <w:vAlign w:val="bottom"/>
          </w:tcPr>
          <w:p w14:paraId="444EB349" w14:textId="77777777" w:rsidR="009B3BDC" w:rsidRDefault="009A198B">
            <w:pPr>
              <w:pStyle w:val="Other10"/>
              <w:framePr w:w="10008" w:h="12365" w:wrap="none" w:vAnchor="page" w:hAnchor="page" w:x="1009" w:y="1368"/>
              <w:jc w:val="both"/>
              <w:rPr>
                <w:sz w:val="18"/>
                <w:szCs w:val="18"/>
              </w:rPr>
            </w:pPr>
            <w:r>
              <w:rPr>
                <w:sz w:val="18"/>
                <w:szCs w:val="18"/>
              </w:rPr>
              <w:t>Kč</w:t>
            </w:r>
          </w:p>
        </w:tc>
      </w:tr>
      <w:tr w:rsidR="009B3BDC" w14:paraId="12842D58" w14:textId="77777777">
        <w:tblPrEx>
          <w:tblCellMar>
            <w:top w:w="0" w:type="dxa"/>
            <w:bottom w:w="0" w:type="dxa"/>
          </w:tblCellMar>
        </w:tblPrEx>
        <w:trPr>
          <w:trHeight w:hRule="exact" w:val="350"/>
        </w:trPr>
        <w:tc>
          <w:tcPr>
            <w:tcW w:w="1075" w:type="dxa"/>
            <w:shd w:val="clear" w:color="auto" w:fill="FFFFFF"/>
            <w:vAlign w:val="bottom"/>
          </w:tcPr>
          <w:p w14:paraId="4513D7EE" w14:textId="77777777" w:rsidR="009B3BDC" w:rsidRDefault="009A198B">
            <w:pPr>
              <w:pStyle w:val="Other10"/>
              <w:framePr w:w="10008" w:h="12365" w:wrap="none" w:vAnchor="page" w:hAnchor="page" w:x="1009" w:y="1368"/>
              <w:rPr>
                <w:sz w:val="18"/>
                <w:szCs w:val="18"/>
              </w:rPr>
            </w:pPr>
            <w:r>
              <w:rPr>
                <w:sz w:val="18"/>
                <w:szCs w:val="18"/>
              </w:rPr>
              <w:t>KA1</w:t>
            </w:r>
          </w:p>
        </w:tc>
        <w:tc>
          <w:tcPr>
            <w:tcW w:w="4162" w:type="dxa"/>
            <w:shd w:val="clear" w:color="auto" w:fill="FFFFFF"/>
            <w:vAlign w:val="bottom"/>
          </w:tcPr>
          <w:p w14:paraId="254F8E71" w14:textId="77777777" w:rsidR="009B3BDC" w:rsidRDefault="009A198B">
            <w:pPr>
              <w:pStyle w:val="Other10"/>
              <w:framePr w:w="10008" w:h="12365" w:wrap="none" w:vAnchor="page" w:hAnchor="page" w:x="1009" w:y="1368"/>
              <w:rPr>
                <w:sz w:val="18"/>
                <w:szCs w:val="18"/>
              </w:rPr>
            </w:pPr>
            <w:r>
              <w:rPr>
                <w:sz w:val="18"/>
                <w:szCs w:val="18"/>
              </w:rPr>
              <w:t>Zpětná kamera, statické vodící linky</w:t>
            </w:r>
          </w:p>
        </w:tc>
        <w:tc>
          <w:tcPr>
            <w:tcW w:w="2189" w:type="dxa"/>
            <w:shd w:val="clear" w:color="auto" w:fill="FFFFFF"/>
            <w:vAlign w:val="bottom"/>
          </w:tcPr>
          <w:p w14:paraId="78185BBD" w14:textId="77777777" w:rsidR="009B3BDC" w:rsidRDefault="009A198B">
            <w:pPr>
              <w:pStyle w:val="Other10"/>
              <w:framePr w:w="10008" w:h="12365" w:wrap="none" w:vAnchor="page" w:hAnchor="page" w:x="1009" w:y="1368"/>
              <w:ind w:left="1360"/>
              <w:jc w:val="both"/>
              <w:rPr>
                <w:sz w:val="18"/>
                <w:szCs w:val="18"/>
              </w:rPr>
            </w:pPr>
            <w:r>
              <w:rPr>
                <w:sz w:val="18"/>
                <w:szCs w:val="18"/>
              </w:rPr>
              <w:t>6 265,00</w:t>
            </w:r>
          </w:p>
        </w:tc>
        <w:tc>
          <w:tcPr>
            <w:tcW w:w="542" w:type="dxa"/>
            <w:shd w:val="clear" w:color="auto" w:fill="FFFFFF"/>
            <w:vAlign w:val="bottom"/>
          </w:tcPr>
          <w:p w14:paraId="598467EE" w14:textId="77777777" w:rsidR="009B3BDC" w:rsidRDefault="009A198B">
            <w:pPr>
              <w:pStyle w:val="Other10"/>
              <w:framePr w:w="10008" w:h="12365" w:wrap="none" w:vAnchor="page" w:hAnchor="page" w:x="1009" w:y="1368"/>
              <w:ind w:firstLine="160"/>
              <w:jc w:val="both"/>
              <w:rPr>
                <w:sz w:val="18"/>
                <w:szCs w:val="18"/>
              </w:rPr>
            </w:pPr>
            <w:r>
              <w:rPr>
                <w:sz w:val="18"/>
                <w:szCs w:val="18"/>
              </w:rPr>
              <w:t>Kč</w:t>
            </w:r>
          </w:p>
        </w:tc>
        <w:tc>
          <w:tcPr>
            <w:tcW w:w="1613" w:type="dxa"/>
            <w:shd w:val="clear" w:color="auto" w:fill="FFFFFF"/>
            <w:vAlign w:val="bottom"/>
          </w:tcPr>
          <w:p w14:paraId="4794027B" w14:textId="77777777" w:rsidR="009B3BDC" w:rsidRDefault="009A198B">
            <w:pPr>
              <w:pStyle w:val="Other10"/>
              <w:framePr w:w="10008" w:h="12365" w:wrap="none" w:vAnchor="page" w:hAnchor="page" w:x="1009" w:y="1368"/>
              <w:ind w:firstLine="720"/>
              <w:jc w:val="both"/>
              <w:rPr>
                <w:sz w:val="18"/>
                <w:szCs w:val="18"/>
              </w:rPr>
            </w:pPr>
            <w:r>
              <w:rPr>
                <w:sz w:val="18"/>
                <w:szCs w:val="18"/>
              </w:rPr>
              <w:t>7 580,65</w:t>
            </w:r>
          </w:p>
        </w:tc>
        <w:tc>
          <w:tcPr>
            <w:tcW w:w="427" w:type="dxa"/>
            <w:shd w:val="clear" w:color="auto" w:fill="FFFFFF"/>
            <w:vAlign w:val="bottom"/>
          </w:tcPr>
          <w:p w14:paraId="14300D8A" w14:textId="77777777" w:rsidR="009B3BDC" w:rsidRDefault="009A198B">
            <w:pPr>
              <w:pStyle w:val="Other10"/>
              <w:framePr w:w="10008" w:h="12365" w:wrap="none" w:vAnchor="page" w:hAnchor="page" w:x="1009" w:y="1368"/>
              <w:jc w:val="both"/>
              <w:rPr>
                <w:sz w:val="18"/>
                <w:szCs w:val="18"/>
              </w:rPr>
            </w:pPr>
            <w:r>
              <w:rPr>
                <w:sz w:val="18"/>
                <w:szCs w:val="18"/>
              </w:rPr>
              <w:t>Kč</w:t>
            </w:r>
          </w:p>
        </w:tc>
      </w:tr>
      <w:tr w:rsidR="009B3BDC" w14:paraId="4438868D" w14:textId="77777777">
        <w:tblPrEx>
          <w:tblCellMar>
            <w:top w:w="0" w:type="dxa"/>
            <w:bottom w:w="0" w:type="dxa"/>
          </w:tblCellMar>
        </w:tblPrEx>
        <w:trPr>
          <w:trHeight w:hRule="exact" w:val="346"/>
        </w:trPr>
        <w:tc>
          <w:tcPr>
            <w:tcW w:w="1075" w:type="dxa"/>
            <w:shd w:val="clear" w:color="auto" w:fill="FFFFFF"/>
            <w:vAlign w:val="bottom"/>
          </w:tcPr>
          <w:p w14:paraId="73CC4402" w14:textId="77777777" w:rsidR="009B3BDC" w:rsidRDefault="009A198B">
            <w:pPr>
              <w:pStyle w:val="Other10"/>
              <w:framePr w:w="10008" w:h="12365" w:wrap="none" w:vAnchor="page" w:hAnchor="page" w:x="1009" w:y="1368"/>
              <w:rPr>
                <w:sz w:val="18"/>
                <w:szCs w:val="18"/>
              </w:rPr>
            </w:pPr>
            <w:r>
              <w:rPr>
                <w:b/>
                <w:bCs/>
                <w:sz w:val="18"/>
                <w:szCs w:val="18"/>
              </w:rPr>
              <w:t>ZEN</w:t>
            </w:r>
          </w:p>
        </w:tc>
        <w:tc>
          <w:tcPr>
            <w:tcW w:w="4162" w:type="dxa"/>
            <w:shd w:val="clear" w:color="auto" w:fill="FFFFFF"/>
            <w:vAlign w:val="bottom"/>
          </w:tcPr>
          <w:p w14:paraId="7E5A0605" w14:textId="77777777" w:rsidR="009B3BDC" w:rsidRDefault="009A198B">
            <w:pPr>
              <w:pStyle w:val="Other10"/>
              <w:framePr w:w="10008" w:h="12365" w:wrap="none" w:vAnchor="page" w:hAnchor="page" w:x="1009" w:y="1368"/>
              <w:rPr>
                <w:sz w:val="18"/>
                <w:szCs w:val="18"/>
              </w:rPr>
            </w:pPr>
            <w:r>
              <w:rPr>
                <w:sz w:val="18"/>
                <w:szCs w:val="18"/>
              </w:rPr>
              <w:t>Multifunkční ukazatel "Plus"</w:t>
            </w:r>
            <w:r>
              <w:rPr>
                <w:sz w:val="18"/>
                <w:szCs w:val="18"/>
                <w:vertAlign w:val="superscript"/>
              </w:rPr>
              <w:t>-</w:t>
            </w:r>
          </w:p>
        </w:tc>
        <w:tc>
          <w:tcPr>
            <w:tcW w:w="2189" w:type="dxa"/>
            <w:shd w:val="clear" w:color="auto" w:fill="FFFFFF"/>
            <w:vAlign w:val="bottom"/>
          </w:tcPr>
          <w:p w14:paraId="5EA5F369" w14:textId="77777777" w:rsidR="009B3BDC" w:rsidRDefault="009A198B">
            <w:pPr>
              <w:pStyle w:val="Other10"/>
              <w:framePr w:w="10008" w:h="12365" w:wrap="none" w:vAnchor="page" w:hAnchor="page" w:x="1009" w:y="1368"/>
              <w:ind w:left="1360"/>
              <w:jc w:val="both"/>
              <w:rPr>
                <w:sz w:val="18"/>
                <w:szCs w:val="18"/>
              </w:rPr>
            </w:pPr>
            <w:r>
              <w:rPr>
                <w:sz w:val="18"/>
                <w:szCs w:val="18"/>
              </w:rPr>
              <w:t>5 390,00</w:t>
            </w:r>
          </w:p>
        </w:tc>
        <w:tc>
          <w:tcPr>
            <w:tcW w:w="542" w:type="dxa"/>
            <w:shd w:val="clear" w:color="auto" w:fill="FFFFFF"/>
            <w:vAlign w:val="bottom"/>
          </w:tcPr>
          <w:p w14:paraId="1F77FE41" w14:textId="77777777" w:rsidR="009B3BDC" w:rsidRDefault="009A198B">
            <w:pPr>
              <w:pStyle w:val="Other10"/>
              <w:framePr w:w="10008" w:h="12365" w:wrap="none" w:vAnchor="page" w:hAnchor="page" w:x="1009" w:y="1368"/>
              <w:ind w:firstLine="160"/>
              <w:jc w:val="both"/>
              <w:rPr>
                <w:sz w:val="18"/>
                <w:szCs w:val="18"/>
              </w:rPr>
            </w:pPr>
            <w:r>
              <w:rPr>
                <w:sz w:val="18"/>
                <w:szCs w:val="18"/>
              </w:rPr>
              <w:t>Kč</w:t>
            </w:r>
          </w:p>
        </w:tc>
        <w:tc>
          <w:tcPr>
            <w:tcW w:w="1613" w:type="dxa"/>
            <w:shd w:val="clear" w:color="auto" w:fill="FFFFFF"/>
            <w:vAlign w:val="bottom"/>
          </w:tcPr>
          <w:p w14:paraId="5961C7CC" w14:textId="77777777" w:rsidR="009B3BDC" w:rsidRDefault="009A198B">
            <w:pPr>
              <w:pStyle w:val="Other10"/>
              <w:framePr w:w="10008" w:h="12365" w:wrap="none" w:vAnchor="page" w:hAnchor="page" w:x="1009" w:y="1368"/>
              <w:ind w:firstLine="720"/>
              <w:jc w:val="both"/>
              <w:rPr>
                <w:sz w:val="18"/>
                <w:szCs w:val="18"/>
              </w:rPr>
            </w:pPr>
            <w:r>
              <w:rPr>
                <w:sz w:val="18"/>
                <w:szCs w:val="18"/>
              </w:rPr>
              <w:t>6 521,90</w:t>
            </w:r>
          </w:p>
        </w:tc>
        <w:tc>
          <w:tcPr>
            <w:tcW w:w="427" w:type="dxa"/>
            <w:shd w:val="clear" w:color="auto" w:fill="FFFFFF"/>
            <w:vAlign w:val="bottom"/>
          </w:tcPr>
          <w:p w14:paraId="173AC231" w14:textId="77777777" w:rsidR="009B3BDC" w:rsidRDefault="009A198B">
            <w:pPr>
              <w:pStyle w:val="Other10"/>
              <w:framePr w:w="10008" w:h="12365" w:wrap="none" w:vAnchor="page" w:hAnchor="page" w:x="1009" w:y="1368"/>
              <w:jc w:val="both"/>
              <w:rPr>
                <w:sz w:val="18"/>
                <w:szCs w:val="18"/>
              </w:rPr>
            </w:pPr>
            <w:r>
              <w:rPr>
                <w:sz w:val="18"/>
                <w:szCs w:val="18"/>
              </w:rPr>
              <w:t>Kč</w:t>
            </w:r>
          </w:p>
        </w:tc>
      </w:tr>
      <w:tr w:rsidR="009B3BDC" w14:paraId="624160DE" w14:textId="77777777">
        <w:tblPrEx>
          <w:tblCellMar>
            <w:top w:w="0" w:type="dxa"/>
            <w:bottom w:w="0" w:type="dxa"/>
          </w:tblCellMar>
        </w:tblPrEx>
        <w:trPr>
          <w:trHeight w:hRule="exact" w:val="341"/>
        </w:trPr>
        <w:tc>
          <w:tcPr>
            <w:tcW w:w="1075" w:type="dxa"/>
            <w:shd w:val="clear" w:color="auto" w:fill="FFFFFF"/>
            <w:vAlign w:val="bottom"/>
          </w:tcPr>
          <w:p w14:paraId="478EA444" w14:textId="77777777" w:rsidR="009B3BDC" w:rsidRDefault="009A198B">
            <w:pPr>
              <w:pStyle w:val="Other10"/>
              <w:framePr w:w="10008" w:h="12365" w:wrap="none" w:vAnchor="page" w:hAnchor="page" w:x="1009" w:y="1368"/>
              <w:rPr>
                <w:sz w:val="18"/>
                <w:szCs w:val="18"/>
              </w:rPr>
            </w:pPr>
            <w:r>
              <w:rPr>
                <w:sz w:val="18"/>
                <w:szCs w:val="18"/>
              </w:rPr>
              <w:t>1D7</w:t>
            </w:r>
          </w:p>
        </w:tc>
        <w:tc>
          <w:tcPr>
            <w:tcW w:w="4162" w:type="dxa"/>
            <w:shd w:val="clear" w:color="auto" w:fill="FFFFFF"/>
            <w:vAlign w:val="bottom"/>
          </w:tcPr>
          <w:p w14:paraId="4640A4C3" w14:textId="77777777" w:rsidR="009B3BDC" w:rsidRDefault="009A198B">
            <w:pPr>
              <w:pStyle w:val="Other10"/>
              <w:framePr w:w="10008" w:h="12365" w:wrap="none" w:vAnchor="page" w:hAnchor="page" w:x="1009" w:y="1368"/>
              <w:rPr>
                <w:sz w:val="18"/>
                <w:szCs w:val="18"/>
              </w:rPr>
            </w:pPr>
            <w:r>
              <w:rPr>
                <w:sz w:val="18"/>
                <w:szCs w:val="18"/>
              </w:rPr>
              <w:t>Příprava pro tažné zařízení</w:t>
            </w:r>
          </w:p>
        </w:tc>
        <w:tc>
          <w:tcPr>
            <w:tcW w:w="2189" w:type="dxa"/>
            <w:shd w:val="clear" w:color="auto" w:fill="FFFFFF"/>
            <w:vAlign w:val="bottom"/>
          </w:tcPr>
          <w:p w14:paraId="38FDA16F" w14:textId="77777777" w:rsidR="009B3BDC" w:rsidRDefault="009A198B">
            <w:pPr>
              <w:pStyle w:val="Other10"/>
              <w:framePr w:w="10008" w:h="12365" w:wrap="none" w:vAnchor="page" w:hAnchor="page" w:x="1009" w:y="1368"/>
              <w:ind w:left="1360"/>
              <w:jc w:val="both"/>
              <w:rPr>
                <w:sz w:val="18"/>
                <w:szCs w:val="18"/>
              </w:rPr>
            </w:pPr>
            <w:r>
              <w:rPr>
                <w:sz w:val="18"/>
                <w:szCs w:val="18"/>
              </w:rPr>
              <w:t>5182,00</w:t>
            </w:r>
          </w:p>
        </w:tc>
        <w:tc>
          <w:tcPr>
            <w:tcW w:w="542" w:type="dxa"/>
            <w:shd w:val="clear" w:color="auto" w:fill="FFFFFF"/>
            <w:vAlign w:val="bottom"/>
          </w:tcPr>
          <w:p w14:paraId="7526FBEF" w14:textId="77777777" w:rsidR="009B3BDC" w:rsidRDefault="009A198B">
            <w:pPr>
              <w:pStyle w:val="Other10"/>
              <w:framePr w:w="10008" w:h="12365" w:wrap="none" w:vAnchor="page" w:hAnchor="page" w:x="1009" w:y="1368"/>
              <w:ind w:firstLine="160"/>
              <w:jc w:val="both"/>
              <w:rPr>
                <w:sz w:val="18"/>
                <w:szCs w:val="18"/>
              </w:rPr>
            </w:pPr>
            <w:r>
              <w:rPr>
                <w:sz w:val="18"/>
                <w:szCs w:val="18"/>
              </w:rPr>
              <w:t>Kč</w:t>
            </w:r>
          </w:p>
        </w:tc>
        <w:tc>
          <w:tcPr>
            <w:tcW w:w="1613" w:type="dxa"/>
            <w:shd w:val="clear" w:color="auto" w:fill="FFFFFF"/>
            <w:vAlign w:val="bottom"/>
          </w:tcPr>
          <w:p w14:paraId="739BED24" w14:textId="77777777" w:rsidR="009B3BDC" w:rsidRDefault="009A198B">
            <w:pPr>
              <w:pStyle w:val="Other10"/>
              <w:framePr w:w="10008" w:h="12365" w:wrap="none" w:vAnchor="page" w:hAnchor="page" w:x="1009" w:y="1368"/>
              <w:ind w:firstLine="720"/>
              <w:jc w:val="both"/>
              <w:rPr>
                <w:sz w:val="18"/>
                <w:szCs w:val="18"/>
              </w:rPr>
            </w:pPr>
            <w:r>
              <w:rPr>
                <w:sz w:val="18"/>
                <w:szCs w:val="18"/>
              </w:rPr>
              <w:t>6 270,22</w:t>
            </w:r>
          </w:p>
        </w:tc>
        <w:tc>
          <w:tcPr>
            <w:tcW w:w="427" w:type="dxa"/>
            <w:shd w:val="clear" w:color="auto" w:fill="FFFFFF"/>
            <w:vAlign w:val="bottom"/>
          </w:tcPr>
          <w:p w14:paraId="3FE57EE1" w14:textId="77777777" w:rsidR="009B3BDC" w:rsidRDefault="009A198B">
            <w:pPr>
              <w:pStyle w:val="Other10"/>
              <w:framePr w:w="10008" w:h="12365" w:wrap="none" w:vAnchor="page" w:hAnchor="page" w:x="1009" w:y="1368"/>
              <w:jc w:val="both"/>
              <w:rPr>
                <w:sz w:val="18"/>
                <w:szCs w:val="18"/>
              </w:rPr>
            </w:pPr>
            <w:r>
              <w:rPr>
                <w:sz w:val="18"/>
                <w:szCs w:val="18"/>
              </w:rPr>
              <w:t>Kč</w:t>
            </w:r>
          </w:p>
        </w:tc>
      </w:tr>
      <w:tr w:rsidR="009B3BDC" w14:paraId="658999FA" w14:textId="77777777">
        <w:tblPrEx>
          <w:tblCellMar>
            <w:top w:w="0" w:type="dxa"/>
            <w:bottom w:w="0" w:type="dxa"/>
          </w:tblCellMar>
        </w:tblPrEx>
        <w:trPr>
          <w:trHeight w:hRule="exact" w:val="350"/>
        </w:trPr>
        <w:tc>
          <w:tcPr>
            <w:tcW w:w="1075" w:type="dxa"/>
            <w:shd w:val="clear" w:color="auto" w:fill="FFFFFF"/>
            <w:vAlign w:val="bottom"/>
          </w:tcPr>
          <w:p w14:paraId="012E0A68" w14:textId="77777777" w:rsidR="009B3BDC" w:rsidRDefault="009A198B">
            <w:pPr>
              <w:pStyle w:val="Other10"/>
              <w:framePr w:w="10008" w:h="12365" w:wrap="none" w:vAnchor="page" w:hAnchor="page" w:x="1009" w:y="1368"/>
              <w:rPr>
                <w:sz w:val="18"/>
                <w:szCs w:val="18"/>
              </w:rPr>
            </w:pPr>
            <w:r>
              <w:rPr>
                <w:b/>
                <w:bCs/>
                <w:sz w:val="18"/>
                <w:szCs w:val="18"/>
              </w:rPr>
              <w:t>2MK</w:t>
            </w:r>
          </w:p>
        </w:tc>
        <w:tc>
          <w:tcPr>
            <w:tcW w:w="4162" w:type="dxa"/>
            <w:shd w:val="clear" w:color="auto" w:fill="FFFFFF"/>
            <w:vAlign w:val="bottom"/>
          </w:tcPr>
          <w:p w14:paraId="5E51DE85" w14:textId="77777777" w:rsidR="009B3BDC" w:rsidRDefault="009A198B">
            <w:pPr>
              <w:pStyle w:val="Other10"/>
              <w:framePr w:w="10008" w:h="12365" w:wrap="none" w:vAnchor="page" w:hAnchor="page" w:x="1009" w:y="1368"/>
              <w:rPr>
                <w:sz w:val="18"/>
                <w:szCs w:val="18"/>
              </w:rPr>
            </w:pPr>
            <w:r>
              <w:rPr>
                <w:sz w:val="18"/>
                <w:szCs w:val="18"/>
              </w:rPr>
              <w:t xml:space="preserve">Zesílené </w:t>
            </w:r>
            <w:r>
              <w:rPr>
                <w:sz w:val="18"/>
                <w:szCs w:val="18"/>
              </w:rPr>
              <w:t>pérování vzadu</w:t>
            </w:r>
          </w:p>
        </w:tc>
        <w:tc>
          <w:tcPr>
            <w:tcW w:w="2189" w:type="dxa"/>
            <w:shd w:val="clear" w:color="auto" w:fill="FFFFFF"/>
            <w:vAlign w:val="bottom"/>
          </w:tcPr>
          <w:p w14:paraId="05D26AA4" w14:textId="77777777" w:rsidR="009B3BDC" w:rsidRDefault="009A198B">
            <w:pPr>
              <w:pStyle w:val="Other10"/>
              <w:framePr w:w="10008" w:h="12365" w:wrap="none" w:vAnchor="page" w:hAnchor="page" w:x="1009" w:y="1368"/>
              <w:ind w:left="1360"/>
              <w:jc w:val="both"/>
              <w:rPr>
                <w:sz w:val="18"/>
                <w:szCs w:val="18"/>
              </w:rPr>
            </w:pPr>
            <w:r>
              <w:rPr>
                <w:sz w:val="18"/>
                <w:szCs w:val="18"/>
              </w:rPr>
              <w:t>4 391,00</w:t>
            </w:r>
          </w:p>
        </w:tc>
        <w:tc>
          <w:tcPr>
            <w:tcW w:w="542" w:type="dxa"/>
            <w:shd w:val="clear" w:color="auto" w:fill="FFFFFF"/>
            <w:vAlign w:val="bottom"/>
          </w:tcPr>
          <w:p w14:paraId="7451B7BE" w14:textId="77777777" w:rsidR="009B3BDC" w:rsidRDefault="009A198B">
            <w:pPr>
              <w:pStyle w:val="Other10"/>
              <w:framePr w:w="10008" w:h="12365" w:wrap="none" w:vAnchor="page" w:hAnchor="page" w:x="1009" w:y="1368"/>
              <w:ind w:firstLine="160"/>
              <w:jc w:val="both"/>
              <w:rPr>
                <w:sz w:val="18"/>
                <w:szCs w:val="18"/>
              </w:rPr>
            </w:pPr>
            <w:r>
              <w:rPr>
                <w:sz w:val="18"/>
                <w:szCs w:val="18"/>
              </w:rPr>
              <w:t>Kč</w:t>
            </w:r>
          </w:p>
        </w:tc>
        <w:tc>
          <w:tcPr>
            <w:tcW w:w="1613" w:type="dxa"/>
            <w:shd w:val="clear" w:color="auto" w:fill="FFFFFF"/>
            <w:vAlign w:val="bottom"/>
          </w:tcPr>
          <w:p w14:paraId="7E02EDA1" w14:textId="77777777" w:rsidR="009B3BDC" w:rsidRDefault="009A198B">
            <w:pPr>
              <w:pStyle w:val="Other10"/>
              <w:framePr w:w="10008" w:h="12365" w:wrap="none" w:vAnchor="page" w:hAnchor="page" w:x="1009" w:y="1368"/>
              <w:ind w:firstLine="720"/>
              <w:jc w:val="both"/>
              <w:rPr>
                <w:sz w:val="18"/>
                <w:szCs w:val="18"/>
              </w:rPr>
            </w:pPr>
            <w:r>
              <w:rPr>
                <w:sz w:val="18"/>
                <w:szCs w:val="18"/>
              </w:rPr>
              <w:t>5 313,11</w:t>
            </w:r>
          </w:p>
        </w:tc>
        <w:tc>
          <w:tcPr>
            <w:tcW w:w="427" w:type="dxa"/>
            <w:shd w:val="clear" w:color="auto" w:fill="FFFFFF"/>
            <w:vAlign w:val="bottom"/>
          </w:tcPr>
          <w:p w14:paraId="51633232" w14:textId="77777777" w:rsidR="009B3BDC" w:rsidRDefault="009A198B">
            <w:pPr>
              <w:pStyle w:val="Other10"/>
              <w:framePr w:w="10008" w:h="12365" w:wrap="none" w:vAnchor="page" w:hAnchor="page" w:x="1009" w:y="1368"/>
              <w:jc w:val="both"/>
              <w:rPr>
                <w:sz w:val="18"/>
                <w:szCs w:val="18"/>
              </w:rPr>
            </w:pPr>
            <w:r>
              <w:rPr>
                <w:sz w:val="18"/>
                <w:szCs w:val="18"/>
              </w:rPr>
              <w:t>Kč</w:t>
            </w:r>
          </w:p>
        </w:tc>
      </w:tr>
      <w:tr w:rsidR="009B3BDC" w14:paraId="245B7574" w14:textId="77777777">
        <w:tblPrEx>
          <w:tblCellMar>
            <w:top w:w="0" w:type="dxa"/>
            <w:bottom w:w="0" w:type="dxa"/>
          </w:tblCellMar>
        </w:tblPrEx>
        <w:trPr>
          <w:trHeight w:hRule="exact" w:val="350"/>
        </w:trPr>
        <w:tc>
          <w:tcPr>
            <w:tcW w:w="1075" w:type="dxa"/>
            <w:shd w:val="clear" w:color="auto" w:fill="FFFFFF"/>
            <w:vAlign w:val="bottom"/>
          </w:tcPr>
          <w:p w14:paraId="6AE508A6" w14:textId="77777777" w:rsidR="009B3BDC" w:rsidRDefault="009A198B">
            <w:pPr>
              <w:pStyle w:val="Other10"/>
              <w:framePr w:w="10008" w:h="12365" w:wrap="none" w:vAnchor="page" w:hAnchor="page" w:x="1009" w:y="1368"/>
              <w:rPr>
                <w:sz w:val="18"/>
                <w:szCs w:val="18"/>
              </w:rPr>
            </w:pPr>
            <w:r>
              <w:rPr>
                <w:sz w:val="18"/>
                <w:szCs w:val="18"/>
              </w:rPr>
              <w:t>6XP</w:t>
            </w:r>
          </w:p>
        </w:tc>
        <w:tc>
          <w:tcPr>
            <w:tcW w:w="4162" w:type="dxa"/>
            <w:shd w:val="clear" w:color="auto" w:fill="FFFFFF"/>
            <w:vAlign w:val="bottom"/>
          </w:tcPr>
          <w:p w14:paraId="6F89B9AB" w14:textId="77777777" w:rsidR="009B3BDC" w:rsidRDefault="009A198B">
            <w:pPr>
              <w:pStyle w:val="Other10"/>
              <w:framePr w:w="10008" w:h="12365" w:wrap="none" w:vAnchor="page" w:hAnchor="page" w:x="1009" w:y="1368"/>
              <w:rPr>
                <w:sz w:val="18"/>
                <w:szCs w:val="18"/>
              </w:rPr>
            </w:pPr>
            <w:r>
              <w:rPr>
                <w:sz w:val="18"/>
                <w:szCs w:val="18"/>
              </w:rPr>
              <w:t>Vnější zpětná zrcátka:</w:t>
            </w:r>
          </w:p>
        </w:tc>
        <w:tc>
          <w:tcPr>
            <w:tcW w:w="2189" w:type="dxa"/>
            <w:shd w:val="clear" w:color="auto" w:fill="FFFFFF"/>
            <w:vAlign w:val="bottom"/>
          </w:tcPr>
          <w:p w14:paraId="11A4CE95" w14:textId="77777777" w:rsidR="009B3BDC" w:rsidRDefault="009A198B">
            <w:pPr>
              <w:pStyle w:val="Other10"/>
              <w:framePr w:w="10008" w:h="12365" w:wrap="none" w:vAnchor="page" w:hAnchor="page" w:x="1009" w:y="1368"/>
              <w:ind w:left="1360"/>
              <w:jc w:val="both"/>
              <w:rPr>
                <w:sz w:val="18"/>
                <w:szCs w:val="18"/>
              </w:rPr>
            </w:pPr>
            <w:r>
              <w:rPr>
                <w:sz w:val="18"/>
                <w:szCs w:val="18"/>
              </w:rPr>
              <w:t>3 536,00</w:t>
            </w:r>
          </w:p>
        </w:tc>
        <w:tc>
          <w:tcPr>
            <w:tcW w:w="542" w:type="dxa"/>
            <w:shd w:val="clear" w:color="auto" w:fill="FFFFFF"/>
            <w:vAlign w:val="bottom"/>
          </w:tcPr>
          <w:p w14:paraId="7A95EE89" w14:textId="77777777" w:rsidR="009B3BDC" w:rsidRDefault="009A198B">
            <w:pPr>
              <w:pStyle w:val="Other10"/>
              <w:framePr w:w="10008" w:h="12365" w:wrap="none" w:vAnchor="page" w:hAnchor="page" w:x="1009" w:y="1368"/>
              <w:ind w:firstLine="160"/>
              <w:jc w:val="both"/>
              <w:rPr>
                <w:sz w:val="18"/>
                <w:szCs w:val="18"/>
              </w:rPr>
            </w:pPr>
            <w:r>
              <w:rPr>
                <w:sz w:val="18"/>
                <w:szCs w:val="18"/>
              </w:rPr>
              <w:t>Kč</w:t>
            </w:r>
          </w:p>
        </w:tc>
        <w:tc>
          <w:tcPr>
            <w:tcW w:w="1613" w:type="dxa"/>
            <w:shd w:val="clear" w:color="auto" w:fill="FFFFFF"/>
            <w:vAlign w:val="bottom"/>
          </w:tcPr>
          <w:p w14:paraId="64ECF7C0" w14:textId="77777777" w:rsidR="009B3BDC" w:rsidRDefault="009A198B">
            <w:pPr>
              <w:pStyle w:val="Other10"/>
              <w:framePr w:w="10008" w:h="12365" w:wrap="none" w:vAnchor="page" w:hAnchor="page" w:x="1009" w:y="1368"/>
              <w:ind w:firstLine="720"/>
              <w:jc w:val="both"/>
              <w:rPr>
                <w:sz w:val="18"/>
                <w:szCs w:val="18"/>
              </w:rPr>
            </w:pPr>
            <w:r>
              <w:rPr>
                <w:sz w:val="18"/>
                <w:szCs w:val="18"/>
              </w:rPr>
              <w:t>4 278,56</w:t>
            </w:r>
          </w:p>
        </w:tc>
        <w:tc>
          <w:tcPr>
            <w:tcW w:w="427" w:type="dxa"/>
            <w:shd w:val="clear" w:color="auto" w:fill="FFFFFF"/>
            <w:vAlign w:val="bottom"/>
          </w:tcPr>
          <w:p w14:paraId="71E975DC" w14:textId="77777777" w:rsidR="009B3BDC" w:rsidRDefault="009A198B">
            <w:pPr>
              <w:pStyle w:val="Other10"/>
              <w:framePr w:w="10008" w:h="12365" w:wrap="none" w:vAnchor="page" w:hAnchor="page" w:x="1009" w:y="1368"/>
              <w:jc w:val="both"/>
              <w:rPr>
                <w:sz w:val="18"/>
                <w:szCs w:val="18"/>
              </w:rPr>
            </w:pPr>
            <w:r>
              <w:rPr>
                <w:sz w:val="18"/>
                <w:szCs w:val="18"/>
              </w:rPr>
              <w:t>Kč</w:t>
            </w:r>
          </w:p>
        </w:tc>
      </w:tr>
      <w:tr w:rsidR="009B3BDC" w14:paraId="57FB641B" w14:textId="77777777">
        <w:tblPrEx>
          <w:tblCellMar>
            <w:top w:w="0" w:type="dxa"/>
            <w:bottom w:w="0" w:type="dxa"/>
          </w:tblCellMar>
        </w:tblPrEx>
        <w:trPr>
          <w:trHeight w:hRule="exact" w:val="341"/>
        </w:trPr>
        <w:tc>
          <w:tcPr>
            <w:tcW w:w="1075" w:type="dxa"/>
            <w:shd w:val="clear" w:color="auto" w:fill="FFFFFF"/>
            <w:vAlign w:val="bottom"/>
          </w:tcPr>
          <w:p w14:paraId="63B5B8C8" w14:textId="77777777" w:rsidR="009B3BDC" w:rsidRDefault="009A198B">
            <w:pPr>
              <w:pStyle w:val="Other10"/>
              <w:framePr w:w="10008" w:h="12365" w:wrap="none" w:vAnchor="page" w:hAnchor="page" w:x="1009" w:y="1368"/>
              <w:rPr>
                <w:sz w:val="18"/>
                <w:szCs w:val="18"/>
              </w:rPr>
            </w:pPr>
            <w:r>
              <w:rPr>
                <w:sz w:val="18"/>
                <w:szCs w:val="18"/>
              </w:rPr>
              <w:t>5R7</w:t>
            </w:r>
          </w:p>
        </w:tc>
        <w:tc>
          <w:tcPr>
            <w:tcW w:w="4162" w:type="dxa"/>
            <w:shd w:val="clear" w:color="auto" w:fill="FFFFFF"/>
            <w:vAlign w:val="bottom"/>
          </w:tcPr>
          <w:p w14:paraId="4D7EC219" w14:textId="77777777" w:rsidR="009B3BDC" w:rsidRDefault="009A198B">
            <w:pPr>
              <w:pStyle w:val="Other10"/>
              <w:framePr w:w="10008" w:h="12365" w:wrap="none" w:vAnchor="page" w:hAnchor="page" w:x="1009" w:y="1368"/>
              <w:rPr>
                <w:sz w:val="18"/>
                <w:szCs w:val="18"/>
              </w:rPr>
            </w:pPr>
            <w:r>
              <w:rPr>
                <w:sz w:val="18"/>
                <w:szCs w:val="18"/>
              </w:rPr>
              <w:t>Boční posuvné dveře vpravo, servo:</w:t>
            </w:r>
          </w:p>
        </w:tc>
        <w:tc>
          <w:tcPr>
            <w:tcW w:w="2189" w:type="dxa"/>
            <w:shd w:val="clear" w:color="auto" w:fill="FFFFFF"/>
            <w:vAlign w:val="bottom"/>
          </w:tcPr>
          <w:p w14:paraId="12E91313" w14:textId="77777777" w:rsidR="009B3BDC" w:rsidRDefault="009A198B">
            <w:pPr>
              <w:pStyle w:val="Other10"/>
              <w:framePr w:w="10008" w:h="12365" w:wrap="none" w:vAnchor="page" w:hAnchor="page" w:x="1009" w:y="1368"/>
              <w:ind w:left="1360"/>
              <w:jc w:val="both"/>
              <w:rPr>
                <w:sz w:val="18"/>
                <w:szCs w:val="18"/>
              </w:rPr>
            </w:pPr>
            <w:r>
              <w:rPr>
                <w:sz w:val="18"/>
                <w:szCs w:val="18"/>
              </w:rPr>
              <w:t>3 326,00</w:t>
            </w:r>
          </w:p>
        </w:tc>
        <w:tc>
          <w:tcPr>
            <w:tcW w:w="542" w:type="dxa"/>
            <w:shd w:val="clear" w:color="auto" w:fill="FFFFFF"/>
            <w:vAlign w:val="bottom"/>
          </w:tcPr>
          <w:p w14:paraId="128D7927" w14:textId="77777777" w:rsidR="009B3BDC" w:rsidRDefault="009A198B">
            <w:pPr>
              <w:pStyle w:val="Other10"/>
              <w:framePr w:w="10008" w:h="12365" w:wrap="none" w:vAnchor="page" w:hAnchor="page" w:x="1009" w:y="1368"/>
              <w:ind w:firstLine="160"/>
              <w:jc w:val="both"/>
              <w:rPr>
                <w:sz w:val="18"/>
                <w:szCs w:val="18"/>
              </w:rPr>
            </w:pPr>
            <w:r>
              <w:rPr>
                <w:sz w:val="18"/>
                <w:szCs w:val="18"/>
              </w:rPr>
              <w:t>Kč</w:t>
            </w:r>
          </w:p>
        </w:tc>
        <w:tc>
          <w:tcPr>
            <w:tcW w:w="1613" w:type="dxa"/>
            <w:shd w:val="clear" w:color="auto" w:fill="FFFFFF"/>
            <w:vAlign w:val="bottom"/>
          </w:tcPr>
          <w:p w14:paraId="586D77F3" w14:textId="77777777" w:rsidR="009B3BDC" w:rsidRDefault="009A198B">
            <w:pPr>
              <w:pStyle w:val="Other10"/>
              <w:framePr w:w="10008" w:h="12365" w:wrap="none" w:vAnchor="page" w:hAnchor="page" w:x="1009" w:y="1368"/>
              <w:ind w:firstLine="720"/>
              <w:jc w:val="both"/>
              <w:rPr>
                <w:sz w:val="18"/>
                <w:szCs w:val="18"/>
              </w:rPr>
            </w:pPr>
            <w:r>
              <w:rPr>
                <w:sz w:val="18"/>
                <w:szCs w:val="18"/>
              </w:rPr>
              <w:t>4 024,46</w:t>
            </w:r>
          </w:p>
        </w:tc>
        <w:tc>
          <w:tcPr>
            <w:tcW w:w="427" w:type="dxa"/>
            <w:shd w:val="clear" w:color="auto" w:fill="FFFFFF"/>
            <w:vAlign w:val="bottom"/>
          </w:tcPr>
          <w:p w14:paraId="7A9F9A9D" w14:textId="77777777" w:rsidR="009B3BDC" w:rsidRDefault="009A198B">
            <w:pPr>
              <w:pStyle w:val="Other10"/>
              <w:framePr w:w="10008" w:h="12365" w:wrap="none" w:vAnchor="page" w:hAnchor="page" w:x="1009" w:y="1368"/>
              <w:jc w:val="both"/>
              <w:rPr>
                <w:sz w:val="18"/>
                <w:szCs w:val="18"/>
              </w:rPr>
            </w:pPr>
            <w:r>
              <w:rPr>
                <w:sz w:val="18"/>
                <w:szCs w:val="18"/>
              </w:rPr>
              <w:t>Kč</w:t>
            </w:r>
          </w:p>
        </w:tc>
      </w:tr>
      <w:tr w:rsidR="009B3BDC" w14:paraId="5B4B363F" w14:textId="77777777">
        <w:tblPrEx>
          <w:tblCellMar>
            <w:top w:w="0" w:type="dxa"/>
            <w:bottom w:w="0" w:type="dxa"/>
          </w:tblCellMar>
        </w:tblPrEx>
        <w:trPr>
          <w:trHeight w:hRule="exact" w:val="336"/>
        </w:trPr>
        <w:tc>
          <w:tcPr>
            <w:tcW w:w="1075" w:type="dxa"/>
            <w:shd w:val="clear" w:color="auto" w:fill="FFFFFF"/>
            <w:vAlign w:val="bottom"/>
          </w:tcPr>
          <w:p w14:paraId="623C4F60" w14:textId="77777777" w:rsidR="009B3BDC" w:rsidRDefault="009A198B">
            <w:pPr>
              <w:pStyle w:val="Other10"/>
              <w:framePr w:w="10008" w:h="12365" w:wrap="none" w:vAnchor="page" w:hAnchor="page" w:x="1009" w:y="1368"/>
              <w:rPr>
                <w:sz w:val="18"/>
                <w:szCs w:val="18"/>
              </w:rPr>
            </w:pPr>
            <w:r>
              <w:rPr>
                <w:sz w:val="18"/>
                <w:szCs w:val="18"/>
              </w:rPr>
              <w:t>4HS</w:t>
            </w:r>
          </w:p>
        </w:tc>
        <w:tc>
          <w:tcPr>
            <w:tcW w:w="4162" w:type="dxa"/>
            <w:shd w:val="clear" w:color="auto" w:fill="FFFFFF"/>
            <w:vAlign w:val="bottom"/>
          </w:tcPr>
          <w:p w14:paraId="3EBE0179" w14:textId="77777777" w:rsidR="009B3BDC" w:rsidRDefault="009A198B">
            <w:pPr>
              <w:pStyle w:val="Other10"/>
              <w:framePr w:w="10008" w:h="12365" w:wrap="none" w:vAnchor="page" w:hAnchor="page" w:x="1009" w:y="1368"/>
              <w:rPr>
                <w:sz w:val="18"/>
                <w:szCs w:val="18"/>
              </w:rPr>
            </w:pPr>
            <w:r>
              <w:rPr>
                <w:sz w:val="18"/>
                <w:szCs w:val="18"/>
              </w:rPr>
              <w:t>Zadní stěrač s vyhříváním:</w:t>
            </w:r>
          </w:p>
        </w:tc>
        <w:tc>
          <w:tcPr>
            <w:tcW w:w="2189" w:type="dxa"/>
            <w:shd w:val="clear" w:color="auto" w:fill="FFFFFF"/>
            <w:vAlign w:val="bottom"/>
          </w:tcPr>
          <w:p w14:paraId="1A4B5281" w14:textId="77777777" w:rsidR="009B3BDC" w:rsidRDefault="009A198B">
            <w:pPr>
              <w:pStyle w:val="Other10"/>
              <w:framePr w:w="10008" w:h="12365" w:wrap="none" w:vAnchor="page" w:hAnchor="page" w:x="1009" w:y="1368"/>
              <w:ind w:left="1360"/>
              <w:jc w:val="both"/>
              <w:rPr>
                <w:sz w:val="18"/>
                <w:szCs w:val="18"/>
              </w:rPr>
            </w:pPr>
            <w:r>
              <w:rPr>
                <w:sz w:val="18"/>
                <w:szCs w:val="18"/>
              </w:rPr>
              <w:t>3 264,00</w:t>
            </w:r>
          </w:p>
        </w:tc>
        <w:tc>
          <w:tcPr>
            <w:tcW w:w="542" w:type="dxa"/>
            <w:shd w:val="clear" w:color="auto" w:fill="FFFFFF"/>
            <w:vAlign w:val="bottom"/>
          </w:tcPr>
          <w:p w14:paraId="56A8E6A5" w14:textId="77777777" w:rsidR="009B3BDC" w:rsidRDefault="009A198B">
            <w:pPr>
              <w:pStyle w:val="Other10"/>
              <w:framePr w:w="10008" w:h="12365" w:wrap="none" w:vAnchor="page" w:hAnchor="page" w:x="1009" w:y="1368"/>
              <w:ind w:firstLine="160"/>
              <w:jc w:val="both"/>
              <w:rPr>
                <w:sz w:val="18"/>
                <w:szCs w:val="18"/>
              </w:rPr>
            </w:pPr>
            <w:r>
              <w:rPr>
                <w:sz w:val="18"/>
                <w:szCs w:val="18"/>
              </w:rPr>
              <w:t>Kč</w:t>
            </w:r>
          </w:p>
        </w:tc>
        <w:tc>
          <w:tcPr>
            <w:tcW w:w="1613" w:type="dxa"/>
            <w:shd w:val="clear" w:color="auto" w:fill="FFFFFF"/>
            <w:vAlign w:val="bottom"/>
          </w:tcPr>
          <w:p w14:paraId="28A5223B" w14:textId="77777777" w:rsidR="009B3BDC" w:rsidRDefault="009A198B">
            <w:pPr>
              <w:pStyle w:val="Other10"/>
              <w:framePr w:w="10008" w:h="12365" w:wrap="none" w:vAnchor="page" w:hAnchor="page" w:x="1009" w:y="1368"/>
              <w:ind w:firstLine="720"/>
              <w:jc w:val="both"/>
              <w:rPr>
                <w:sz w:val="18"/>
                <w:szCs w:val="18"/>
              </w:rPr>
            </w:pPr>
            <w:r>
              <w:rPr>
                <w:sz w:val="18"/>
                <w:szCs w:val="18"/>
              </w:rPr>
              <w:t>3 949,44</w:t>
            </w:r>
          </w:p>
        </w:tc>
        <w:tc>
          <w:tcPr>
            <w:tcW w:w="427" w:type="dxa"/>
            <w:shd w:val="clear" w:color="auto" w:fill="FFFFFF"/>
            <w:vAlign w:val="bottom"/>
          </w:tcPr>
          <w:p w14:paraId="621F068D" w14:textId="77777777" w:rsidR="009B3BDC" w:rsidRDefault="009A198B">
            <w:pPr>
              <w:pStyle w:val="Other10"/>
              <w:framePr w:w="10008" w:h="12365" w:wrap="none" w:vAnchor="page" w:hAnchor="page" w:x="1009" w:y="1368"/>
              <w:jc w:val="both"/>
              <w:rPr>
                <w:sz w:val="18"/>
                <w:szCs w:val="18"/>
              </w:rPr>
            </w:pPr>
            <w:r>
              <w:rPr>
                <w:sz w:val="18"/>
                <w:szCs w:val="18"/>
              </w:rPr>
              <w:t>Kč</w:t>
            </w:r>
          </w:p>
        </w:tc>
      </w:tr>
      <w:tr w:rsidR="009B3BDC" w14:paraId="422E358E" w14:textId="77777777">
        <w:tblPrEx>
          <w:tblCellMar>
            <w:top w:w="0" w:type="dxa"/>
            <w:bottom w:w="0" w:type="dxa"/>
          </w:tblCellMar>
        </w:tblPrEx>
        <w:trPr>
          <w:trHeight w:hRule="exact" w:val="360"/>
        </w:trPr>
        <w:tc>
          <w:tcPr>
            <w:tcW w:w="1075" w:type="dxa"/>
            <w:shd w:val="clear" w:color="auto" w:fill="FFFFFF"/>
            <w:vAlign w:val="bottom"/>
          </w:tcPr>
          <w:p w14:paraId="6F6D05B8" w14:textId="77777777" w:rsidR="009B3BDC" w:rsidRDefault="009A198B">
            <w:pPr>
              <w:pStyle w:val="Other10"/>
              <w:framePr w:w="10008" w:h="12365" w:wrap="none" w:vAnchor="page" w:hAnchor="page" w:x="1009" w:y="1368"/>
              <w:rPr>
                <w:sz w:val="18"/>
                <w:szCs w:val="18"/>
              </w:rPr>
            </w:pPr>
            <w:r>
              <w:rPr>
                <w:sz w:val="18"/>
                <w:szCs w:val="18"/>
              </w:rPr>
              <w:t>3W4</w:t>
            </w:r>
          </w:p>
        </w:tc>
        <w:tc>
          <w:tcPr>
            <w:tcW w:w="4162" w:type="dxa"/>
            <w:shd w:val="clear" w:color="auto" w:fill="FFFFFF"/>
            <w:vAlign w:val="bottom"/>
          </w:tcPr>
          <w:p w14:paraId="44816731" w14:textId="77777777" w:rsidR="009B3BDC" w:rsidRDefault="009A198B">
            <w:pPr>
              <w:pStyle w:val="Other10"/>
              <w:framePr w:w="10008" w:h="12365" w:wrap="none" w:vAnchor="page" w:hAnchor="page" w:x="1009" w:y="1368"/>
              <w:rPr>
                <w:sz w:val="18"/>
                <w:szCs w:val="18"/>
              </w:rPr>
            </w:pPr>
            <w:r>
              <w:rPr>
                <w:sz w:val="18"/>
                <w:szCs w:val="18"/>
              </w:rPr>
              <w:t>Akustický paket</w:t>
            </w:r>
          </w:p>
        </w:tc>
        <w:tc>
          <w:tcPr>
            <w:tcW w:w="2189" w:type="dxa"/>
            <w:shd w:val="clear" w:color="auto" w:fill="FFFFFF"/>
            <w:vAlign w:val="bottom"/>
          </w:tcPr>
          <w:p w14:paraId="3360ACAD" w14:textId="77777777" w:rsidR="009B3BDC" w:rsidRDefault="009A198B">
            <w:pPr>
              <w:pStyle w:val="Other10"/>
              <w:framePr w:w="10008" w:h="12365" w:wrap="none" w:vAnchor="page" w:hAnchor="page" w:x="1009" w:y="1368"/>
              <w:ind w:left="1360"/>
              <w:jc w:val="both"/>
              <w:rPr>
                <w:sz w:val="18"/>
                <w:szCs w:val="18"/>
              </w:rPr>
            </w:pPr>
            <w:r>
              <w:rPr>
                <w:sz w:val="18"/>
                <w:szCs w:val="18"/>
              </w:rPr>
              <w:t>2 824,00</w:t>
            </w:r>
          </w:p>
        </w:tc>
        <w:tc>
          <w:tcPr>
            <w:tcW w:w="542" w:type="dxa"/>
            <w:shd w:val="clear" w:color="auto" w:fill="FFFFFF"/>
            <w:vAlign w:val="bottom"/>
          </w:tcPr>
          <w:p w14:paraId="1ECD3594" w14:textId="77777777" w:rsidR="009B3BDC" w:rsidRDefault="009A198B">
            <w:pPr>
              <w:pStyle w:val="Other10"/>
              <w:framePr w:w="10008" w:h="12365" w:wrap="none" w:vAnchor="page" w:hAnchor="page" w:x="1009" w:y="1368"/>
              <w:ind w:firstLine="160"/>
              <w:jc w:val="both"/>
              <w:rPr>
                <w:sz w:val="18"/>
                <w:szCs w:val="18"/>
              </w:rPr>
            </w:pPr>
            <w:r>
              <w:rPr>
                <w:sz w:val="18"/>
                <w:szCs w:val="18"/>
              </w:rPr>
              <w:t>Kč</w:t>
            </w:r>
          </w:p>
        </w:tc>
        <w:tc>
          <w:tcPr>
            <w:tcW w:w="1613" w:type="dxa"/>
            <w:shd w:val="clear" w:color="auto" w:fill="FFFFFF"/>
            <w:vAlign w:val="bottom"/>
          </w:tcPr>
          <w:p w14:paraId="418D223E" w14:textId="77777777" w:rsidR="009B3BDC" w:rsidRDefault="009A198B">
            <w:pPr>
              <w:pStyle w:val="Other10"/>
              <w:framePr w:w="10008" w:h="12365" w:wrap="none" w:vAnchor="page" w:hAnchor="page" w:x="1009" w:y="1368"/>
              <w:ind w:firstLine="720"/>
              <w:jc w:val="both"/>
              <w:rPr>
                <w:sz w:val="18"/>
                <w:szCs w:val="18"/>
              </w:rPr>
            </w:pPr>
            <w:r>
              <w:rPr>
                <w:sz w:val="18"/>
                <w:szCs w:val="18"/>
              </w:rPr>
              <w:t xml:space="preserve">3 </w:t>
            </w:r>
            <w:r>
              <w:rPr>
                <w:sz w:val="18"/>
                <w:szCs w:val="18"/>
              </w:rPr>
              <w:t>417,04</w:t>
            </w:r>
          </w:p>
        </w:tc>
        <w:tc>
          <w:tcPr>
            <w:tcW w:w="427" w:type="dxa"/>
            <w:shd w:val="clear" w:color="auto" w:fill="FFFFFF"/>
            <w:vAlign w:val="bottom"/>
          </w:tcPr>
          <w:p w14:paraId="5E677632" w14:textId="77777777" w:rsidR="009B3BDC" w:rsidRDefault="009A198B">
            <w:pPr>
              <w:pStyle w:val="Other10"/>
              <w:framePr w:w="10008" w:h="12365" w:wrap="none" w:vAnchor="page" w:hAnchor="page" w:x="1009" w:y="1368"/>
              <w:jc w:val="both"/>
              <w:rPr>
                <w:sz w:val="18"/>
                <w:szCs w:val="18"/>
              </w:rPr>
            </w:pPr>
            <w:r>
              <w:rPr>
                <w:sz w:val="18"/>
                <w:szCs w:val="18"/>
              </w:rPr>
              <w:t>Kč</w:t>
            </w:r>
          </w:p>
        </w:tc>
      </w:tr>
      <w:tr w:rsidR="009B3BDC" w14:paraId="660DEB11" w14:textId="77777777">
        <w:tblPrEx>
          <w:tblCellMar>
            <w:top w:w="0" w:type="dxa"/>
            <w:bottom w:w="0" w:type="dxa"/>
          </w:tblCellMar>
        </w:tblPrEx>
        <w:trPr>
          <w:trHeight w:hRule="exact" w:val="336"/>
        </w:trPr>
        <w:tc>
          <w:tcPr>
            <w:tcW w:w="1075" w:type="dxa"/>
            <w:shd w:val="clear" w:color="auto" w:fill="FFFFFF"/>
          </w:tcPr>
          <w:p w14:paraId="01C956D1" w14:textId="77777777" w:rsidR="009B3BDC" w:rsidRDefault="009A198B">
            <w:pPr>
              <w:pStyle w:val="Other10"/>
              <w:framePr w:w="10008" w:h="12365" w:wrap="none" w:vAnchor="page" w:hAnchor="page" w:x="1009" w:y="1368"/>
              <w:rPr>
                <w:sz w:val="18"/>
                <w:szCs w:val="18"/>
              </w:rPr>
            </w:pPr>
            <w:r>
              <w:rPr>
                <w:sz w:val="18"/>
                <w:szCs w:val="18"/>
              </w:rPr>
              <w:t>7P4</w:t>
            </w:r>
          </w:p>
        </w:tc>
        <w:tc>
          <w:tcPr>
            <w:tcW w:w="4162" w:type="dxa"/>
            <w:shd w:val="clear" w:color="auto" w:fill="FFFFFF"/>
          </w:tcPr>
          <w:p w14:paraId="24143551" w14:textId="77777777" w:rsidR="009B3BDC" w:rsidRDefault="009A198B">
            <w:pPr>
              <w:pStyle w:val="Other10"/>
              <w:framePr w:w="10008" w:h="12365" w:wrap="none" w:vAnchor="page" w:hAnchor="page" w:x="1009" w:y="1368"/>
              <w:rPr>
                <w:sz w:val="18"/>
                <w:szCs w:val="18"/>
              </w:rPr>
            </w:pPr>
            <w:r>
              <w:rPr>
                <w:sz w:val="18"/>
                <w:szCs w:val="18"/>
              </w:rPr>
              <w:t>Bederní opěrky předních sedadel, man.:</w:t>
            </w:r>
          </w:p>
        </w:tc>
        <w:tc>
          <w:tcPr>
            <w:tcW w:w="2189" w:type="dxa"/>
            <w:shd w:val="clear" w:color="auto" w:fill="FFFFFF"/>
          </w:tcPr>
          <w:p w14:paraId="364E3068" w14:textId="77777777" w:rsidR="009B3BDC" w:rsidRDefault="009A198B">
            <w:pPr>
              <w:pStyle w:val="Other10"/>
              <w:framePr w:w="10008" w:h="12365" w:wrap="none" w:vAnchor="page" w:hAnchor="page" w:x="1009" w:y="1368"/>
              <w:ind w:left="1360"/>
              <w:jc w:val="both"/>
              <w:rPr>
                <w:sz w:val="18"/>
                <w:szCs w:val="18"/>
              </w:rPr>
            </w:pPr>
            <w:r>
              <w:rPr>
                <w:sz w:val="18"/>
                <w:szCs w:val="18"/>
              </w:rPr>
              <w:t>2 439,00</w:t>
            </w:r>
          </w:p>
        </w:tc>
        <w:tc>
          <w:tcPr>
            <w:tcW w:w="542" w:type="dxa"/>
            <w:shd w:val="clear" w:color="auto" w:fill="FFFFFF"/>
          </w:tcPr>
          <w:p w14:paraId="70A3D74D" w14:textId="77777777" w:rsidR="009B3BDC" w:rsidRDefault="009A198B">
            <w:pPr>
              <w:pStyle w:val="Other10"/>
              <w:framePr w:w="10008" w:h="12365" w:wrap="none" w:vAnchor="page" w:hAnchor="page" w:x="1009" w:y="1368"/>
              <w:ind w:firstLine="160"/>
              <w:jc w:val="both"/>
              <w:rPr>
                <w:sz w:val="18"/>
                <w:szCs w:val="18"/>
              </w:rPr>
            </w:pPr>
            <w:r>
              <w:rPr>
                <w:sz w:val="18"/>
                <w:szCs w:val="18"/>
              </w:rPr>
              <w:t>Kč</w:t>
            </w:r>
          </w:p>
        </w:tc>
        <w:tc>
          <w:tcPr>
            <w:tcW w:w="1613" w:type="dxa"/>
            <w:shd w:val="clear" w:color="auto" w:fill="FFFFFF"/>
          </w:tcPr>
          <w:p w14:paraId="588796CA" w14:textId="77777777" w:rsidR="009B3BDC" w:rsidRDefault="009A198B">
            <w:pPr>
              <w:pStyle w:val="Other10"/>
              <w:framePr w:w="10008" w:h="12365" w:wrap="none" w:vAnchor="page" w:hAnchor="page" w:x="1009" w:y="1368"/>
              <w:ind w:firstLine="720"/>
              <w:jc w:val="both"/>
              <w:rPr>
                <w:sz w:val="18"/>
                <w:szCs w:val="18"/>
              </w:rPr>
            </w:pPr>
            <w:r>
              <w:rPr>
                <w:sz w:val="18"/>
                <w:szCs w:val="18"/>
              </w:rPr>
              <w:t>2951,19</w:t>
            </w:r>
          </w:p>
        </w:tc>
        <w:tc>
          <w:tcPr>
            <w:tcW w:w="427" w:type="dxa"/>
            <w:shd w:val="clear" w:color="auto" w:fill="FFFFFF"/>
          </w:tcPr>
          <w:p w14:paraId="64B099EC" w14:textId="77777777" w:rsidR="009B3BDC" w:rsidRDefault="009A198B">
            <w:pPr>
              <w:pStyle w:val="Other10"/>
              <w:framePr w:w="10008" w:h="12365" w:wrap="none" w:vAnchor="page" w:hAnchor="page" w:x="1009" w:y="1368"/>
              <w:jc w:val="both"/>
              <w:rPr>
                <w:sz w:val="18"/>
                <w:szCs w:val="18"/>
              </w:rPr>
            </w:pPr>
            <w:r>
              <w:rPr>
                <w:sz w:val="18"/>
                <w:szCs w:val="18"/>
              </w:rPr>
              <w:t>Kč</w:t>
            </w:r>
          </w:p>
        </w:tc>
      </w:tr>
      <w:tr w:rsidR="009B3BDC" w14:paraId="28EB8E72" w14:textId="77777777">
        <w:tblPrEx>
          <w:tblCellMar>
            <w:top w:w="0" w:type="dxa"/>
            <w:bottom w:w="0" w:type="dxa"/>
          </w:tblCellMar>
        </w:tblPrEx>
        <w:trPr>
          <w:trHeight w:hRule="exact" w:val="336"/>
        </w:trPr>
        <w:tc>
          <w:tcPr>
            <w:tcW w:w="1075" w:type="dxa"/>
            <w:shd w:val="clear" w:color="auto" w:fill="FFFFFF"/>
            <w:vAlign w:val="bottom"/>
          </w:tcPr>
          <w:p w14:paraId="3EFFE070" w14:textId="77777777" w:rsidR="009B3BDC" w:rsidRDefault="009A198B">
            <w:pPr>
              <w:pStyle w:val="Other10"/>
              <w:framePr w:w="10008" w:h="12365" w:wrap="none" w:vAnchor="page" w:hAnchor="page" w:x="1009" w:y="1368"/>
              <w:rPr>
                <w:sz w:val="18"/>
                <w:szCs w:val="18"/>
              </w:rPr>
            </w:pPr>
            <w:r>
              <w:rPr>
                <w:b/>
                <w:bCs/>
                <w:sz w:val="18"/>
                <w:szCs w:val="18"/>
              </w:rPr>
              <w:t>0F5</w:t>
            </w:r>
          </w:p>
        </w:tc>
        <w:tc>
          <w:tcPr>
            <w:tcW w:w="4162" w:type="dxa"/>
            <w:shd w:val="clear" w:color="auto" w:fill="FFFFFF"/>
            <w:vAlign w:val="bottom"/>
          </w:tcPr>
          <w:p w14:paraId="79520CCA" w14:textId="77777777" w:rsidR="009B3BDC" w:rsidRDefault="009A198B">
            <w:pPr>
              <w:pStyle w:val="Other10"/>
              <w:framePr w:w="10008" w:h="12365" w:wrap="none" w:vAnchor="page" w:hAnchor="page" w:x="1009" w:y="1368"/>
              <w:rPr>
                <w:sz w:val="18"/>
                <w:szCs w:val="18"/>
              </w:rPr>
            </w:pPr>
            <w:r>
              <w:rPr>
                <w:sz w:val="18"/>
                <w:szCs w:val="18"/>
              </w:rPr>
              <w:t>Palivová nádrž 80 I (diesel)</w:t>
            </w:r>
          </w:p>
        </w:tc>
        <w:tc>
          <w:tcPr>
            <w:tcW w:w="2189" w:type="dxa"/>
            <w:shd w:val="clear" w:color="auto" w:fill="FFFFFF"/>
            <w:vAlign w:val="bottom"/>
          </w:tcPr>
          <w:p w14:paraId="5BC194FF" w14:textId="77777777" w:rsidR="009B3BDC" w:rsidRDefault="009A198B">
            <w:pPr>
              <w:pStyle w:val="Other10"/>
              <w:framePr w:w="10008" w:h="12365" w:wrap="none" w:vAnchor="page" w:hAnchor="page" w:x="1009" w:y="1368"/>
              <w:ind w:left="1360"/>
              <w:jc w:val="both"/>
              <w:rPr>
                <w:sz w:val="18"/>
                <w:szCs w:val="18"/>
              </w:rPr>
            </w:pPr>
            <w:r>
              <w:rPr>
                <w:sz w:val="18"/>
                <w:szCs w:val="18"/>
              </w:rPr>
              <w:t>1 575,00</w:t>
            </w:r>
          </w:p>
        </w:tc>
        <w:tc>
          <w:tcPr>
            <w:tcW w:w="542" w:type="dxa"/>
            <w:shd w:val="clear" w:color="auto" w:fill="FFFFFF"/>
            <w:vAlign w:val="bottom"/>
          </w:tcPr>
          <w:p w14:paraId="2C7DDEF8" w14:textId="77777777" w:rsidR="009B3BDC" w:rsidRDefault="009A198B">
            <w:pPr>
              <w:pStyle w:val="Other10"/>
              <w:framePr w:w="10008" w:h="12365" w:wrap="none" w:vAnchor="page" w:hAnchor="page" w:x="1009" w:y="1368"/>
              <w:ind w:firstLine="160"/>
              <w:jc w:val="both"/>
              <w:rPr>
                <w:sz w:val="18"/>
                <w:szCs w:val="18"/>
              </w:rPr>
            </w:pPr>
            <w:r>
              <w:rPr>
                <w:sz w:val="18"/>
                <w:szCs w:val="18"/>
              </w:rPr>
              <w:t>Kč</w:t>
            </w:r>
          </w:p>
        </w:tc>
        <w:tc>
          <w:tcPr>
            <w:tcW w:w="1613" w:type="dxa"/>
            <w:shd w:val="clear" w:color="auto" w:fill="FFFFFF"/>
            <w:vAlign w:val="bottom"/>
          </w:tcPr>
          <w:p w14:paraId="73DF8BE2" w14:textId="77777777" w:rsidR="009B3BDC" w:rsidRDefault="009A198B">
            <w:pPr>
              <w:pStyle w:val="Other10"/>
              <w:framePr w:w="10008" w:h="12365" w:wrap="none" w:vAnchor="page" w:hAnchor="page" w:x="1009" w:y="1368"/>
              <w:ind w:firstLine="720"/>
              <w:jc w:val="both"/>
              <w:rPr>
                <w:sz w:val="18"/>
                <w:szCs w:val="18"/>
              </w:rPr>
            </w:pPr>
            <w:r>
              <w:rPr>
                <w:sz w:val="18"/>
                <w:szCs w:val="18"/>
              </w:rPr>
              <w:t>1 905,75</w:t>
            </w:r>
          </w:p>
        </w:tc>
        <w:tc>
          <w:tcPr>
            <w:tcW w:w="427" w:type="dxa"/>
            <w:shd w:val="clear" w:color="auto" w:fill="FFFFFF"/>
            <w:vAlign w:val="bottom"/>
          </w:tcPr>
          <w:p w14:paraId="62065B5B" w14:textId="77777777" w:rsidR="009B3BDC" w:rsidRDefault="009A198B">
            <w:pPr>
              <w:pStyle w:val="Other10"/>
              <w:framePr w:w="10008" w:h="12365" w:wrap="none" w:vAnchor="page" w:hAnchor="page" w:x="1009" w:y="1368"/>
              <w:jc w:val="right"/>
              <w:rPr>
                <w:sz w:val="18"/>
                <w:szCs w:val="18"/>
              </w:rPr>
            </w:pPr>
            <w:r>
              <w:rPr>
                <w:sz w:val="18"/>
                <w:szCs w:val="18"/>
              </w:rPr>
              <w:t>Kč</w:t>
            </w:r>
          </w:p>
        </w:tc>
      </w:tr>
      <w:tr w:rsidR="009B3BDC" w14:paraId="2D247007" w14:textId="77777777">
        <w:tblPrEx>
          <w:tblCellMar>
            <w:top w:w="0" w:type="dxa"/>
            <w:bottom w:w="0" w:type="dxa"/>
          </w:tblCellMar>
        </w:tblPrEx>
        <w:trPr>
          <w:trHeight w:hRule="exact" w:val="341"/>
        </w:trPr>
        <w:tc>
          <w:tcPr>
            <w:tcW w:w="1075" w:type="dxa"/>
            <w:shd w:val="clear" w:color="auto" w:fill="FFFFFF"/>
            <w:vAlign w:val="bottom"/>
          </w:tcPr>
          <w:p w14:paraId="6FC483D4" w14:textId="77777777" w:rsidR="009B3BDC" w:rsidRDefault="009A198B">
            <w:pPr>
              <w:pStyle w:val="Other10"/>
              <w:framePr w:w="10008" w:h="12365" w:wrap="none" w:vAnchor="page" w:hAnchor="page" w:x="1009" w:y="1368"/>
              <w:rPr>
                <w:sz w:val="18"/>
                <w:szCs w:val="18"/>
              </w:rPr>
            </w:pPr>
            <w:r>
              <w:rPr>
                <w:sz w:val="18"/>
                <w:szCs w:val="18"/>
              </w:rPr>
              <w:t>4Y1</w:t>
            </w:r>
          </w:p>
        </w:tc>
        <w:tc>
          <w:tcPr>
            <w:tcW w:w="4162" w:type="dxa"/>
            <w:shd w:val="clear" w:color="auto" w:fill="FFFFFF"/>
            <w:vAlign w:val="bottom"/>
          </w:tcPr>
          <w:p w14:paraId="610242BE" w14:textId="77777777" w:rsidR="009B3BDC" w:rsidRDefault="009A198B">
            <w:pPr>
              <w:pStyle w:val="Other10"/>
              <w:framePr w:w="10008" w:h="12365" w:wrap="none" w:vAnchor="page" w:hAnchor="page" w:x="1009" w:y="1368"/>
              <w:rPr>
                <w:sz w:val="18"/>
                <w:szCs w:val="18"/>
              </w:rPr>
            </w:pPr>
            <w:r>
              <w:rPr>
                <w:sz w:val="18"/>
                <w:szCs w:val="18"/>
              </w:rPr>
              <w:t>Odkládací síťky na křídlových dveřích:</w:t>
            </w:r>
          </w:p>
        </w:tc>
        <w:tc>
          <w:tcPr>
            <w:tcW w:w="2189" w:type="dxa"/>
            <w:shd w:val="clear" w:color="auto" w:fill="FFFFFF"/>
            <w:vAlign w:val="bottom"/>
          </w:tcPr>
          <w:p w14:paraId="2EC74E10" w14:textId="77777777" w:rsidR="009B3BDC" w:rsidRDefault="009A198B">
            <w:pPr>
              <w:pStyle w:val="Other10"/>
              <w:framePr w:w="10008" w:h="12365" w:wrap="none" w:vAnchor="page" w:hAnchor="page" w:x="1009" w:y="1368"/>
              <w:ind w:left="1360"/>
              <w:jc w:val="both"/>
              <w:rPr>
                <w:sz w:val="18"/>
                <w:szCs w:val="18"/>
              </w:rPr>
            </w:pPr>
            <w:r>
              <w:rPr>
                <w:sz w:val="18"/>
                <w:szCs w:val="18"/>
              </w:rPr>
              <w:t>1 156,00</w:t>
            </w:r>
          </w:p>
        </w:tc>
        <w:tc>
          <w:tcPr>
            <w:tcW w:w="542" w:type="dxa"/>
            <w:shd w:val="clear" w:color="auto" w:fill="FFFFFF"/>
            <w:vAlign w:val="bottom"/>
          </w:tcPr>
          <w:p w14:paraId="2F0A89E4" w14:textId="77777777" w:rsidR="009B3BDC" w:rsidRDefault="009A198B">
            <w:pPr>
              <w:pStyle w:val="Other10"/>
              <w:framePr w:w="10008" w:h="12365" w:wrap="none" w:vAnchor="page" w:hAnchor="page" w:x="1009" w:y="1368"/>
              <w:ind w:firstLine="160"/>
              <w:jc w:val="both"/>
              <w:rPr>
                <w:sz w:val="18"/>
                <w:szCs w:val="18"/>
              </w:rPr>
            </w:pPr>
            <w:r>
              <w:rPr>
                <w:sz w:val="18"/>
                <w:szCs w:val="18"/>
              </w:rPr>
              <w:t>Kč</w:t>
            </w:r>
          </w:p>
        </w:tc>
        <w:tc>
          <w:tcPr>
            <w:tcW w:w="1613" w:type="dxa"/>
            <w:shd w:val="clear" w:color="auto" w:fill="FFFFFF"/>
            <w:vAlign w:val="bottom"/>
          </w:tcPr>
          <w:p w14:paraId="4258ADA5" w14:textId="77777777" w:rsidR="009B3BDC" w:rsidRDefault="009A198B">
            <w:pPr>
              <w:pStyle w:val="Other10"/>
              <w:framePr w:w="10008" w:h="12365" w:wrap="none" w:vAnchor="page" w:hAnchor="page" w:x="1009" w:y="1368"/>
              <w:ind w:firstLine="720"/>
              <w:jc w:val="both"/>
              <w:rPr>
                <w:sz w:val="18"/>
                <w:szCs w:val="18"/>
              </w:rPr>
            </w:pPr>
            <w:r>
              <w:rPr>
                <w:sz w:val="18"/>
                <w:szCs w:val="18"/>
              </w:rPr>
              <w:t>1 398,76</w:t>
            </w:r>
          </w:p>
        </w:tc>
        <w:tc>
          <w:tcPr>
            <w:tcW w:w="427" w:type="dxa"/>
            <w:shd w:val="clear" w:color="auto" w:fill="FFFFFF"/>
            <w:vAlign w:val="bottom"/>
          </w:tcPr>
          <w:p w14:paraId="5F0A6729" w14:textId="77777777" w:rsidR="009B3BDC" w:rsidRDefault="009A198B">
            <w:pPr>
              <w:pStyle w:val="Other10"/>
              <w:framePr w:w="10008" w:h="12365" w:wrap="none" w:vAnchor="page" w:hAnchor="page" w:x="1009" w:y="1368"/>
              <w:jc w:val="right"/>
              <w:rPr>
                <w:sz w:val="18"/>
                <w:szCs w:val="18"/>
              </w:rPr>
            </w:pPr>
            <w:r>
              <w:rPr>
                <w:sz w:val="18"/>
                <w:szCs w:val="18"/>
              </w:rPr>
              <w:t>Kč</w:t>
            </w:r>
          </w:p>
        </w:tc>
      </w:tr>
      <w:tr w:rsidR="009B3BDC" w14:paraId="65B29B5E" w14:textId="77777777">
        <w:tblPrEx>
          <w:tblCellMar>
            <w:top w:w="0" w:type="dxa"/>
            <w:bottom w:w="0" w:type="dxa"/>
          </w:tblCellMar>
        </w:tblPrEx>
        <w:trPr>
          <w:trHeight w:hRule="exact" w:val="350"/>
        </w:trPr>
        <w:tc>
          <w:tcPr>
            <w:tcW w:w="1075" w:type="dxa"/>
            <w:shd w:val="clear" w:color="auto" w:fill="FFFFFF"/>
            <w:vAlign w:val="bottom"/>
          </w:tcPr>
          <w:p w14:paraId="69EA981A" w14:textId="77777777" w:rsidR="009B3BDC" w:rsidRDefault="009A198B">
            <w:pPr>
              <w:pStyle w:val="Other10"/>
              <w:framePr w:w="10008" w:h="12365" w:wrap="none" w:vAnchor="page" w:hAnchor="page" w:x="1009" w:y="1368"/>
              <w:rPr>
                <w:sz w:val="18"/>
                <w:szCs w:val="18"/>
              </w:rPr>
            </w:pPr>
            <w:r>
              <w:rPr>
                <w:sz w:val="18"/>
                <w:szCs w:val="18"/>
              </w:rPr>
              <w:t>$0A</w:t>
            </w:r>
          </w:p>
        </w:tc>
        <w:tc>
          <w:tcPr>
            <w:tcW w:w="4162" w:type="dxa"/>
            <w:shd w:val="clear" w:color="auto" w:fill="FFFFFF"/>
            <w:vAlign w:val="bottom"/>
          </w:tcPr>
          <w:p w14:paraId="67DA1C4C" w14:textId="77777777" w:rsidR="009B3BDC" w:rsidRDefault="009A198B">
            <w:pPr>
              <w:pStyle w:val="Other10"/>
              <w:framePr w:w="10008" w:h="12365" w:wrap="none" w:vAnchor="page" w:hAnchor="page" w:x="1009" w:y="1368"/>
              <w:rPr>
                <w:sz w:val="18"/>
                <w:szCs w:val="18"/>
              </w:rPr>
            </w:pPr>
            <w:r>
              <w:rPr>
                <w:sz w:val="18"/>
                <w:szCs w:val="18"/>
              </w:rPr>
              <w:t>Potahy sedadel "Double Grid" (látka)</w:t>
            </w:r>
          </w:p>
        </w:tc>
        <w:tc>
          <w:tcPr>
            <w:tcW w:w="2189" w:type="dxa"/>
            <w:shd w:val="clear" w:color="auto" w:fill="FFFFFF"/>
            <w:vAlign w:val="bottom"/>
          </w:tcPr>
          <w:p w14:paraId="357C7D4E" w14:textId="77777777" w:rsidR="009B3BDC" w:rsidRDefault="009A198B">
            <w:pPr>
              <w:pStyle w:val="Other10"/>
              <w:framePr w:w="10008" w:h="12365" w:wrap="none" w:vAnchor="page" w:hAnchor="page" w:x="1009" w:y="1368"/>
              <w:ind w:left="1700"/>
              <w:jc w:val="both"/>
              <w:rPr>
                <w:sz w:val="18"/>
                <w:szCs w:val="18"/>
              </w:rPr>
            </w:pPr>
            <w:r>
              <w:rPr>
                <w:sz w:val="18"/>
                <w:szCs w:val="18"/>
              </w:rPr>
              <w:t>0,00</w:t>
            </w:r>
          </w:p>
        </w:tc>
        <w:tc>
          <w:tcPr>
            <w:tcW w:w="542" w:type="dxa"/>
            <w:shd w:val="clear" w:color="auto" w:fill="FFFFFF"/>
            <w:vAlign w:val="bottom"/>
          </w:tcPr>
          <w:p w14:paraId="03DFF02F" w14:textId="77777777" w:rsidR="009B3BDC" w:rsidRDefault="009A198B">
            <w:pPr>
              <w:pStyle w:val="Other10"/>
              <w:framePr w:w="10008" w:h="12365" w:wrap="none" w:vAnchor="page" w:hAnchor="page" w:x="1009" w:y="1368"/>
              <w:ind w:firstLine="160"/>
              <w:jc w:val="both"/>
              <w:rPr>
                <w:sz w:val="18"/>
                <w:szCs w:val="18"/>
              </w:rPr>
            </w:pPr>
            <w:r>
              <w:rPr>
                <w:sz w:val="18"/>
                <w:szCs w:val="18"/>
              </w:rPr>
              <w:t>Kč</w:t>
            </w:r>
          </w:p>
        </w:tc>
        <w:tc>
          <w:tcPr>
            <w:tcW w:w="1613" w:type="dxa"/>
            <w:shd w:val="clear" w:color="auto" w:fill="FFFFFF"/>
            <w:vAlign w:val="bottom"/>
          </w:tcPr>
          <w:p w14:paraId="410DDC31" w14:textId="77777777" w:rsidR="009B3BDC" w:rsidRDefault="009A198B">
            <w:pPr>
              <w:pStyle w:val="Other10"/>
              <w:framePr w:w="10008" w:h="12365" w:wrap="none" w:vAnchor="page" w:hAnchor="page" w:x="1009" w:y="1368"/>
              <w:ind w:left="1060"/>
              <w:jc w:val="both"/>
              <w:rPr>
                <w:sz w:val="18"/>
                <w:szCs w:val="18"/>
              </w:rPr>
            </w:pPr>
            <w:r>
              <w:rPr>
                <w:sz w:val="18"/>
                <w:szCs w:val="18"/>
              </w:rPr>
              <w:t>0,00</w:t>
            </w:r>
          </w:p>
        </w:tc>
        <w:tc>
          <w:tcPr>
            <w:tcW w:w="427" w:type="dxa"/>
            <w:shd w:val="clear" w:color="auto" w:fill="FFFFFF"/>
            <w:vAlign w:val="bottom"/>
          </w:tcPr>
          <w:p w14:paraId="4BC52894" w14:textId="77777777" w:rsidR="009B3BDC" w:rsidRDefault="009A198B">
            <w:pPr>
              <w:pStyle w:val="Other10"/>
              <w:framePr w:w="10008" w:h="12365" w:wrap="none" w:vAnchor="page" w:hAnchor="page" w:x="1009" w:y="1368"/>
              <w:jc w:val="both"/>
              <w:rPr>
                <w:sz w:val="18"/>
                <w:szCs w:val="18"/>
              </w:rPr>
            </w:pPr>
            <w:r>
              <w:rPr>
                <w:sz w:val="18"/>
                <w:szCs w:val="18"/>
              </w:rPr>
              <w:t>Kč</w:t>
            </w:r>
          </w:p>
        </w:tc>
      </w:tr>
      <w:tr w:rsidR="009B3BDC" w14:paraId="7503D70C" w14:textId="77777777">
        <w:tblPrEx>
          <w:tblCellMar>
            <w:top w:w="0" w:type="dxa"/>
            <w:bottom w:w="0" w:type="dxa"/>
          </w:tblCellMar>
        </w:tblPrEx>
        <w:trPr>
          <w:trHeight w:hRule="exact" w:val="336"/>
        </w:trPr>
        <w:tc>
          <w:tcPr>
            <w:tcW w:w="1075" w:type="dxa"/>
            <w:shd w:val="clear" w:color="auto" w:fill="FFFFFF"/>
            <w:vAlign w:val="bottom"/>
          </w:tcPr>
          <w:p w14:paraId="0FFF4AAE" w14:textId="77777777" w:rsidR="009B3BDC" w:rsidRDefault="009A198B">
            <w:pPr>
              <w:pStyle w:val="Other10"/>
              <w:framePr w:w="10008" w:h="12365" w:wrap="none" w:vAnchor="page" w:hAnchor="page" w:x="1009" w:y="1368"/>
              <w:rPr>
                <w:sz w:val="18"/>
                <w:szCs w:val="18"/>
              </w:rPr>
            </w:pPr>
            <w:r>
              <w:rPr>
                <w:sz w:val="18"/>
                <w:szCs w:val="18"/>
              </w:rPr>
              <w:t>ER1</w:t>
            </w:r>
          </w:p>
        </w:tc>
        <w:tc>
          <w:tcPr>
            <w:tcW w:w="4162" w:type="dxa"/>
            <w:shd w:val="clear" w:color="auto" w:fill="FFFFFF"/>
            <w:vAlign w:val="bottom"/>
          </w:tcPr>
          <w:p w14:paraId="4FE0AD68" w14:textId="77777777" w:rsidR="009B3BDC" w:rsidRDefault="009A198B">
            <w:pPr>
              <w:pStyle w:val="Other10"/>
              <w:framePr w:w="10008" w:h="12365" w:wrap="none" w:vAnchor="page" w:hAnchor="page" w:x="1009" w:y="1368"/>
              <w:rPr>
                <w:sz w:val="18"/>
                <w:szCs w:val="18"/>
              </w:rPr>
            </w:pPr>
            <w:r>
              <w:rPr>
                <w:sz w:val="18"/>
                <w:szCs w:val="18"/>
              </w:rPr>
              <w:t>Řídicí kód</w:t>
            </w:r>
          </w:p>
        </w:tc>
        <w:tc>
          <w:tcPr>
            <w:tcW w:w="2189" w:type="dxa"/>
            <w:shd w:val="clear" w:color="auto" w:fill="FFFFFF"/>
            <w:vAlign w:val="bottom"/>
          </w:tcPr>
          <w:p w14:paraId="79695175" w14:textId="77777777" w:rsidR="009B3BDC" w:rsidRDefault="009A198B">
            <w:pPr>
              <w:pStyle w:val="Other10"/>
              <w:framePr w:w="10008" w:h="12365" w:wrap="none" w:vAnchor="page" w:hAnchor="page" w:x="1009" w:y="1368"/>
              <w:ind w:left="1700"/>
              <w:jc w:val="both"/>
              <w:rPr>
                <w:sz w:val="18"/>
                <w:szCs w:val="18"/>
              </w:rPr>
            </w:pPr>
            <w:r>
              <w:rPr>
                <w:sz w:val="18"/>
                <w:szCs w:val="18"/>
              </w:rPr>
              <w:t>0,00</w:t>
            </w:r>
          </w:p>
        </w:tc>
        <w:tc>
          <w:tcPr>
            <w:tcW w:w="542" w:type="dxa"/>
            <w:shd w:val="clear" w:color="auto" w:fill="FFFFFF"/>
            <w:vAlign w:val="bottom"/>
          </w:tcPr>
          <w:p w14:paraId="5866FE2C" w14:textId="77777777" w:rsidR="009B3BDC" w:rsidRDefault="009A198B">
            <w:pPr>
              <w:pStyle w:val="Other10"/>
              <w:framePr w:w="10008" w:h="12365" w:wrap="none" w:vAnchor="page" w:hAnchor="page" w:x="1009" w:y="1368"/>
              <w:ind w:firstLine="160"/>
              <w:jc w:val="both"/>
              <w:rPr>
                <w:sz w:val="18"/>
                <w:szCs w:val="18"/>
              </w:rPr>
            </w:pPr>
            <w:r>
              <w:rPr>
                <w:sz w:val="18"/>
                <w:szCs w:val="18"/>
              </w:rPr>
              <w:t>Kč</w:t>
            </w:r>
          </w:p>
        </w:tc>
        <w:tc>
          <w:tcPr>
            <w:tcW w:w="1613" w:type="dxa"/>
            <w:tcBorders>
              <w:top w:val="single" w:sz="4" w:space="0" w:color="auto"/>
            </w:tcBorders>
            <w:shd w:val="clear" w:color="auto" w:fill="FFFFFF"/>
            <w:vAlign w:val="bottom"/>
          </w:tcPr>
          <w:p w14:paraId="0231C3D1" w14:textId="77777777" w:rsidR="009B3BDC" w:rsidRDefault="009A198B">
            <w:pPr>
              <w:pStyle w:val="Other10"/>
              <w:framePr w:w="10008" w:h="12365" w:wrap="none" w:vAnchor="page" w:hAnchor="page" w:x="1009" w:y="1368"/>
              <w:ind w:left="1060"/>
              <w:jc w:val="both"/>
              <w:rPr>
                <w:sz w:val="18"/>
                <w:szCs w:val="18"/>
              </w:rPr>
            </w:pPr>
            <w:r>
              <w:rPr>
                <w:sz w:val="18"/>
                <w:szCs w:val="18"/>
              </w:rPr>
              <w:t>0,00</w:t>
            </w:r>
          </w:p>
        </w:tc>
        <w:tc>
          <w:tcPr>
            <w:tcW w:w="427" w:type="dxa"/>
            <w:shd w:val="clear" w:color="auto" w:fill="FFFFFF"/>
            <w:vAlign w:val="bottom"/>
          </w:tcPr>
          <w:p w14:paraId="4A31D6A2" w14:textId="77777777" w:rsidR="009B3BDC" w:rsidRDefault="009A198B">
            <w:pPr>
              <w:pStyle w:val="Other10"/>
              <w:framePr w:w="10008" w:h="12365" w:wrap="none" w:vAnchor="page" w:hAnchor="page" w:x="1009" w:y="1368"/>
              <w:jc w:val="both"/>
              <w:rPr>
                <w:sz w:val="18"/>
                <w:szCs w:val="18"/>
              </w:rPr>
            </w:pPr>
            <w:r>
              <w:rPr>
                <w:sz w:val="18"/>
                <w:szCs w:val="18"/>
              </w:rPr>
              <w:t>Kč</w:t>
            </w:r>
          </w:p>
        </w:tc>
      </w:tr>
      <w:tr w:rsidR="009B3BDC" w14:paraId="3ECA46FC" w14:textId="77777777">
        <w:tblPrEx>
          <w:tblCellMar>
            <w:top w:w="0" w:type="dxa"/>
            <w:bottom w:w="0" w:type="dxa"/>
          </w:tblCellMar>
        </w:tblPrEx>
        <w:trPr>
          <w:trHeight w:hRule="exact" w:val="346"/>
        </w:trPr>
        <w:tc>
          <w:tcPr>
            <w:tcW w:w="1075" w:type="dxa"/>
            <w:shd w:val="clear" w:color="auto" w:fill="FFFFFF"/>
            <w:vAlign w:val="bottom"/>
          </w:tcPr>
          <w:p w14:paraId="2F5DE22B" w14:textId="77777777" w:rsidR="009B3BDC" w:rsidRDefault="009A198B">
            <w:pPr>
              <w:pStyle w:val="Other10"/>
              <w:framePr w:w="10008" w:h="12365" w:wrap="none" w:vAnchor="page" w:hAnchor="page" w:x="1009" w:y="1368"/>
              <w:rPr>
                <w:sz w:val="18"/>
                <w:szCs w:val="18"/>
              </w:rPr>
            </w:pPr>
            <w:r>
              <w:rPr>
                <w:sz w:val="18"/>
                <w:szCs w:val="18"/>
              </w:rPr>
              <w:t>YG4</w:t>
            </w:r>
          </w:p>
        </w:tc>
        <w:tc>
          <w:tcPr>
            <w:tcW w:w="4162" w:type="dxa"/>
            <w:shd w:val="clear" w:color="auto" w:fill="FFFFFF"/>
            <w:vAlign w:val="bottom"/>
          </w:tcPr>
          <w:p w14:paraId="3FBA5A5F" w14:textId="77777777" w:rsidR="009B3BDC" w:rsidRDefault="009A198B">
            <w:pPr>
              <w:pStyle w:val="Other10"/>
              <w:framePr w:w="10008" w:h="12365" w:wrap="none" w:vAnchor="page" w:hAnchor="page" w:x="1009" w:y="1368"/>
              <w:rPr>
                <w:sz w:val="18"/>
                <w:szCs w:val="18"/>
              </w:rPr>
            </w:pPr>
            <w:r>
              <w:rPr>
                <w:sz w:val="18"/>
                <w:szCs w:val="18"/>
              </w:rPr>
              <w:t>Řídicí kód - zatížení tažného zařízení:</w:t>
            </w:r>
          </w:p>
        </w:tc>
        <w:tc>
          <w:tcPr>
            <w:tcW w:w="2189" w:type="dxa"/>
            <w:shd w:val="clear" w:color="auto" w:fill="FFFFFF"/>
            <w:vAlign w:val="bottom"/>
          </w:tcPr>
          <w:p w14:paraId="6B29C4AD" w14:textId="77777777" w:rsidR="009B3BDC" w:rsidRDefault="009A198B">
            <w:pPr>
              <w:pStyle w:val="Other10"/>
              <w:framePr w:w="10008" w:h="12365" w:wrap="none" w:vAnchor="page" w:hAnchor="page" w:x="1009" w:y="1368"/>
              <w:ind w:left="1700"/>
              <w:jc w:val="both"/>
              <w:rPr>
                <w:sz w:val="18"/>
                <w:szCs w:val="18"/>
              </w:rPr>
            </w:pPr>
            <w:r>
              <w:rPr>
                <w:sz w:val="18"/>
                <w:szCs w:val="18"/>
              </w:rPr>
              <w:t>0,00</w:t>
            </w:r>
          </w:p>
        </w:tc>
        <w:tc>
          <w:tcPr>
            <w:tcW w:w="542" w:type="dxa"/>
            <w:shd w:val="clear" w:color="auto" w:fill="FFFFFF"/>
            <w:vAlign w:val="bottom"/>
          </w:tcPr>
          <w:p w14:paraId="3C6B1CB4" w14:textId="77777777" w:rsidR="009B3BDC" w:rsidRDefault="009A198B">
            <w:pPr>
              <w:pStyle w:val="Other10"/>
              <w:framePr w:w="10008" w:h="12365" w:wrap="none" w:vAnchor="page" w:hAnchor="page" w:x="1009" w:y="1368"/>
              <w:ind w:firstLine="160"/>
              <w:jc w:val="both"/>
              <w:rPr>
                <w:sz w:val="18"/>
                <w:szCs w:val="18"/>
              </w:rPr>
            </w:pPr>
            <w:r>
              <w:rPr>
                <w:sz w:val="18"/>
                <w:szCs w:val="18"/>
              </w:rPr>
              <w:t>Kč</w:t>
            </w:r>
          </w:p>
        </w:tc>
        <w:tc>
          <w:tcPr>
            <w:tcW w:w="1613" w:type="dxa"/>
            <w:shd w:val="clear" w:color="auto" w:fill="FFFFFF"/>
            <w:vAlign w:val="bottom"/>
          </w:tcPr>
          <w:p w14:paraId="743908F8" w14:textId="77777777" w:rsidR="009B3BDC" w:rsidRDefault="009A198B">
            <w:pPr>
              <w:pStyle w:val="Other10"/>
              <w:framePr w:w="10008" w:h="12365" w:wrap="none" w:vAnchor="page" w:hAnchor="page" w:x="1009" w:y="1368"/>
              <w:ind w:left="1060"/>
              <w:jc w:val="both"/>
              <w:rPr>
                <w:sz w:val="18"/>
                <w:szCs w:val="18"/>
              </w:rPr>
            </w:pPr>
            <w:r>
              <w:rPr>
                <w:sz w:val="18"/>
                <w:szCs w:val="18"/>
              </w:rPr>
              <w:t>0,00</w:t>
            </w:r>
          </w:p>
        </w:tc>
        <w:tc>
          <w:tcPr>
            <w:tcW w:w="427" w:type="dxa"/>
            <w:shd w:val="clear" w:color="auto" w:fill="FFFFFF"/>
            <w:vAlign w:val="bottom"/>
          </w:tcPr>
          <w:p w14:paraId="4B19FB4B" w14:textId="77777777" w:rsidR="009B3BDC" w:rsidRDefault="009A198B">
            <w:pPr>
              <w:pStyle w:val="Other10"/>
              <w:framePr w:w="10008" w:h="12365" w:wrap="none" w:vAnchor="page" w:hAnchor="page" w:x="1009" w:y="1368"/>
              <w:jc w:val="both"/>
              <w:rPr>
                <w:sz w:val="18"/>
                <w:szCs w:val="18"/>
              </w:rPr>
            </w:pPr>
            <w:r>
              <w:rPr>
                <w:sz w:val="18"/>
                <w:szCs w:val="18"/>
              </w:rPr>
              <w:t>Kč</w:t>
            </w:r>
          </w:p>
        </w:tc>
      </w:tr>
      <w:tr w:rsidR="009B3BDC" w14:paraId="08888988" w14:textId="77777777">
        <w:tblPrEx>
          <w:tblCellMar>
            <w:top w:w="0" w:type="dxa"/>
            <w:bottom w:w="0" w:type="dxa"/>
          </w:tblCellMar>
        </w:tblPrEx>
        <w:trPr>
          <w:trHeight w:hRule="exact" w:val="350"/>
        </w:trPr>
        <w:tc>
          <w:tcPr>
            <w:tcW w:w="1075" w:type="dxa"/>
            <w:shd w:val="clear" w:color="auto" w:fill="FFFFFF"/>
            <w:vAlign w:val="bottom"/>
          </w:tcPr>
          <w:p w14:paraId="71120A1C" w14:textId="77777777" w:rsidR="009B3BDC" w:rsidRDefault="009A198B">
            <w:pPr>
              <w:pStyle w:val="Other10"/>
              <w:framePr w:w="10008" w:h="12365" w:wrap="none" w:vAnchor="page" w:hAnchor="page" w:x="1009" w:y="1368"/>
              <w:rPr>
                <w:sz w:val="18"/>
                <w:szCs w:val="18"/>
              </w:rPr>
            </w:pPr>
            <w:r>
              <w:rPr>
                <w:sz w:val="18"/>
                <w:szCs w:val="18"/>
              </w:rPr>
              <w:t>$BP</w:t>
            </w:r>
          </w:p>
        </w:tc>
        <w:tc>
          <w:tcPr>
            <w:tcW w:w="4162" w:type="dxa"/>
            <w:shd w:val="clear" w:color="auto" w:fill="FFFFFF"/>
            <w:vAlign w:val="bottom"/>
          </w:tcPr>
          <w:p w14:paraId="5C1AC8D5" w14:textId="77777777" w:rsidR="009B3BDC" w:rsidRDefault="009A198B">
            <w:pPr>
              <w:pStyle w:val="Other10"/>
              <w:framePr w:w="10008" w:h="12365" w:wrap="none" w:vAnchor="page" w:hAnchor="page" w:x="1009" w:y="1368"/>
              <w:rPr>
                <w:sz w:val="18"/>
                <w:szCs w:val="18"/>
              </w:rPr>
            </w:pPr>
            <w:r>
              <w:rPr>
                <w:sz w:val="18"/>
                <w:szCs w:val="18"/>
              </w:rPr>
              <w:t>Vůz není určen k podstatné úpravě:</w:t>
            </w:r>
          </w:p>
        </w:tc>
        <w:tc>
          <w:tcPr>
            <w:tcW w:w="2189" w:type="dxa"/>
            <w:shd w:val="clear" w:color="auto" w:fill="FFFFFF"/>
            <w:vAlign w:val="bottom"/>
          </w:tcPr>
          <w:p w14:paraId="0A978C8B" w14:textId="77777777" w:rsidR="009B3BDC" w:rsidRDefault="009A198B">
            <w:pPr>
              <w:pStyle w:val="Other10"/>
              <w:framePr w:w="10008" w:h="12365" w:wrap="none" w:vAnchor="page" w:hAnchor="page" w:x="1009" w:y="1368"/>
              <w:ind w:left="1700"/>
              <w:jc w:val="both"/>
              <w:rPr>
                <w:sz w:val="18"/>
                <w:szCs w:val="18"/>
              </w:rPr>
            </w:pPr>
            <w:r>
              <w:rPr>
                <w:sz w:val="18"/>
                <w:szCs w:val="18"/>
              </w:rPr>
              <w:t>0,00</w:t>
            </w:r>
          </w:p>
        </w:tc>
        <w:tc>
          <w:tcPr>
            <w:tcW w:w="542" w:type="dxa"/>
            <w:shd w:val="clear" w:color="auto" w:fill="FFFFFF"/>
            <w:vAlign w:val="bottom"/>
          </w:tcPr>
          <w:p w14:paraId="72F758F4" w14:textId="77777777" w:rsidR="009B3BDC" w:rsidRDefault="009A198B">
            <w:pPr>
              <w:pStyle w:val="Other10"/>
              <w:framePr w:w="10008" w:h="12365" w:wrap="none" w:vAnchor="page" w:hAnchor="page" w:x="1009" w:y="1368"/>
              <w:ind w:firstLine="160"/>
              <w:jc w:val="both"/>
              <w:rPr>
                <w:sz w:val="18"/>
                <w:szCs w:val="18"/>
              </w:rPr>
            </w:pPr>
            <w:r>
              <w:rPr>
                <w:sz w:val="18"/>
                <w:szCs w:val="18"/>
              </w:rPr>
              <w:t>Kč</w:t>
            </w:r>
          </w:p>
        </w:tc>
        <w:tc>
          <w:tcPr>
            <w:tcW w:w="1613" w:type="dxa"/>
            <w:shd w:val="clear" w:color="auto" w:fill="FFFFFF"/>
            <w:vAlign w:val="bottom"/>
          </w:tcPr>
          <w:p w14:paraId="161C8C25" w14:textId="77777777" w:rsidR="009B3BDC" w:rsidRDefault="009A198B">
            <w:pPr>
              <w:pStyle w:val="Other10"/>
              <w:framePr w:w="10008" w:h="12365" w:wrap="none" w:vAnchor="page" w:hAnchor="page" w:x="1009" w:y="1368"/>
              <w:ind w:left="1060"/>
              <w:jc w:val="both"/>
              <w:rPr>
                <w:sz w:val="18"/>
                <w:szCs w:val="18"/>
              </w:rPr>
            </w:pPr>
            <w:r>
              <w:rPr>
                <w:sz w:val="18"/>
                <w:szCs w:val="18"/>
              </w:rPr>
              <w:t>0,00</w:t>
            </w:r>
          </w:p>
        </w:tc>
        <w:tc>
          <w:tcPr>
            <w:tcW w:w="427" w:type="dxa"/>
            <w:shd w:val="clear" w:color="auto" w:fill="FFFFFF"/>
            <w:vAlign w:val="bottom"/>
          </w:tcPr>
          <w:p w14:paraId="60391286" w14:textId="77777777" w:rsidR="009B3BDC" w:rsidRDefault="009A198B">
            <w:pPr>
              <w:pStyle w:val="Other10"/>
              <w:framePr w:w="10008" w:h="12365" w:wrap="none" w:vAnchor="page" w:hAnchor="page" w:x="1009" w:y="1368"/>
              <w:jc w:val="right"/>
              <w:rPr>
                <w:sz w:val="18"/>
                <w:szCs w:val="18"/>
              </w:rPr>
            </w:pPr>
            <w:r>
              <w:rPr>
                <w:sz w:val="18"/>
                <w:szCs w:val="18"/>
              </w:rPr>
              <w:t>Kč</w:t>
            </w:r>
          </w:p>
        </w:tc>
      </w:tr>
      <w:tr w:rsidR="009B3BDC" w14:paraId="1F92404C" w14:textId="77777777">
        <w:tblPrEx>
          <w:tblCellMar>
            <w:top w:w="0" w:type="dxa"/>
            <w:bottom w:w="0" w:type="dxa"/>
          </w:tblCellMar>
        </w:tblPrEx>
        <w:trPr>
          <w:trHeight w:hRule="exact" w:val="346"/>
        </w:trPr>
        <w:tc>
          <w:tcPr>
            <w:tcW w:w="5237" w:type="dxa"/>
            <w:gridSpan w:val="2"/>
            <w:shd w:val="clear" w:color="auto" w:fill="FFFFFF"/>
          </w:tcPr>
          <w:p w14:paraId="7910DAA1" w14:textId="77777777" w:rsidR="009B3BDC" w:rsidRDefault="009A198B">
            <w:pPr>
              <w:pStyle w:val="Other10"/>
              <w:framePr w:w="10008" w:h="12365" w:wrap="none" w:vAnchor="page" w:hAnchor="page" w:x="1009" w:y="1368"/>
              <w:rPr>
                <w:sz w:val="18"/>
                <w:szCs w:val="18"/>
              </w:rPr>
            </w:pPr>
            <w:r>
              <w:rPr>
                <w:b/>
                <w:bCs/>
                <w:sz w:val="18"/>
                <w:szCs w:val="18"/>
              </w:rPr>
              <w:t>Celková ceníková cena Vašeho vozu (mezisoučet)</w:t>
            </w:r>
          </w:p>
        </w:tc>
        <w:tc>
          <w:tcPr>
            <w:tcW w:w="2189" w:type="dxa"/>
            <w:shd w:val="clear" w:color="auto" w:fill="FFFFFF"/>
          </w:tcPr>
          <w:p w14:paraId="16A0437C" w14:textId="77777777" w:rsidR="009B3BDC" w:rsidRDefault="009A198B">
            <w:pPr>
              <w:pStyle w:val="Other10"/>
              <w:framePr w:w="10008" w:h="12365" w:wrap="none" w:vAnchor="page" w:hAnchor="page" w:x="1009" w:y="1368"/>
              <w:ind w:firstLine="960"/>
              <w:jc w:val="both"/>
              <w:rPr>
                <w:sz w:val="18"/>
                <w:szCs w:val="18"/>
              </w:rPr>
            </w:pPr>
            <w:r>
              <w:rPr>
                <w:b/>
                <w:bCs/>
                <w:sz w:val="18"/>
                <w:szCs w:val="18"/>
              </w:rPr>
              <w:t>1 100 501,00</w:t>
            </w:r>
          </w:p>
        </w:tc>
        <w:tc>
          <w:tcPr>
            <w:tcW w:w="542" w:type="dxa"/>
            <w:shd w:val="clear" w:color="auto" w:fill="FFFFFF"/>
          </w:tcPr>
          <w:p w14:paraId="1D499C3A" w14:textId="77777777" w:rsidR="009B3BDC" w:rsidRDefault="009A198B">
            <w:pPr>
              <w:pStyle w:val="Other10"/>
              <w:framePr w:w="10008" w:h="12365" w:wrap="none" w:vAnchor="page" w:hAnchor="page" w:x="1009" w:y="1368"/>
              <w:ind w:firstLine="160"/>
              <w:jc w:val="both"/>
              <w:rPr>
                <w:sz w:val="18"/>
                <w:szCs w:val="18"/>
              </w:rPr>
            </w:pPr>
            <w:r>
              <w:rPr>
                <w:b/>
                <w:bCs/>
                <w:sz w:val="18"/>
                <w:szCs w:val="18"/>
              </w:rPr>
              <w:t>Kč</w:t>
            </w:r>
          </w:p>
        </w:tc>
        <w:tc>
          <w:tcPr>
            <w:tcW w:w="1613" w:type="dxa"/>
            <w:shd w:val="clear" w:color="auto" w:fill="FFFFFF"/>
          </w:tcPr>
          <w:p w14:paraId="2BFB2F0B" w14:textId="77777777" w:rsidR="009B3BDC" w:rsidRDefault="009A198B">
            <w:pPr>
              <w:pStyle w:val="Other10"/>
              <w:framePr w:w="10008" w:h="12365" w:wrap="none" w:vAnchor="page" w:hAnchor="page" w:x="1009" w:y="1368"/>
              <w:ind w:firstLine="340"/>
              <w:jc w:val="both"/>
              <w:rPr>
                <w:sz w:val="18"/>
                <w:szCs w:val="18"/>
              </w:rPr>
            </w:pPr>
            <w:r>
              <w:rPr>
                <w:b/>
                <w:bCs/>
                <w:sz w:val="18"/>
                <w:szCs w:val="18"/>
              </w:rPr>
              <w:t>1 331 606,21</w:t>
            </w:r>
          </w:p>
        </w:tc>
        <w:tc>
          <w:tcPr>
            <w:tcW w:w="427" w:type="dxa"/>
            <w:shd w:val="clear" w:color="auto" w:fill="FFFFFF"/>
          </w:tcPr>
          <w:p w14:paraId="5E4887E5" w14:textId="77777777" w:rsidR="009B3BDC" w:rsidRDefault="009A198B">
            <w:pPr>
              <w:pStyle w:val="Other10"/>
              <w:framePr w:w="10008" w:h="12365" w:wrap="none" w:vAnchor="page" w:hAnchor="page" w:x="1009" w:y="1368"/>
              <w:jc w:val="right"/>
              <w:rPr>
                <w:sz w:val="18"/>
                <w:szCs w:val="18"/>
              </w:rPr>
            </w:pPr>
            <w:r>
              <w:rPr>
                <w:b/>
                <w:bCs/>
                <w:sz w:val="18"/>
                <w:szCs w:val="18"/>
              </w:rPr>
              <w:t>Kč</w:t>
            </w:r>
          </w:p>
        </w:tc>
      </w:tr>
      <w:tr w:rsidR="009B3BDC" w14:paraId="06FE9EAE" w14:textId="77777777">
        <w:tblPrEx>
          <w:tblCellMar>
            <w:top w:w="0" w:type="dxa"/>
            <w:bottom w:w="0" w:type="dxa"/>
          </w:tblCellMar>
        </w:tblPrEx>
        <w:trPr>
          <w:trHeight w:hRule="exact" w:val="307"/>
        </w:trPr>
        <w:tc>
          <w:tcPr>
            <w:tcW w:w="1075" w:type="dxa"/>
            <w:shd w:val="clear" w:color="auto" w:fill="FFFFFF"/>
            <w:vAlign w:val="bottom"/>
          </w:tcPr>
          <w:p w14:paraId="48B970DC" w14:textId="77777777" w:rsidR="009B3BDC" w:rsidRDefault="009A198B">
            <w:pPr>
              <w:pStyle w:val="Other10"/>
              <w:framePr w:w="10008" w:h="12365" w:wrap="none" w:vAnchor="page" w:hAnchor="page" w:x="1009" w:y="1368"/>
            </w:pPr>
            <w:r>
              <w:rPr>
                <w:b/>
                <w:bCs/>
              </w:rPr>
              <w:t>Slevy</w:t>
            </w:r>
          </w:p>
        </w:tc>
        <w:tc>
          <w:tcPr>
            <w:tcW w:w="4162" w:type="dxa"/>
            <w:shd w:val="clear" w:color="auto" w:fill="FFFFFF"/>
          </w:tcPr>
          <w:p w14:paraId="0D2B8C2E" w14:textId="77777777" w:rsidR="009B3BDC" w:rsidRDefault="009B3BDC">
            <w:pPr>
              <w:framePr w:w="10008" w:h="12365" w:wrap="none" w:vAnchor="page" w:hAnchor="page" w:x="1009" w:y="1368"/>
              <w:rPr>
                <w:sz w:val="10"/>
                <w:szCs w:val="10"/>
              </w:rPr>
            </w:pPr>
          </w:p>
        </w:tc>
        <w:tc>
          <w:tcPr>
            <w:tcW w:w="2189" w:type="dxa"/>
            <w:shd w:val="clear" w:color="auto" w:fill="FFFFFF"/>
          </w:tcPr>
          <w:p w14:paraId="5AAD7589" w14:textId="77777777" w:rsidR="009B3BDC" w:rsidRDefault="009B3BDC">
            <w:pPr>
              <w:framePr w:w="10008" w:h="12365" w:wrap="none" w:vAnchor="page" w:hAnchor="page" w:x="1009" w:y="1368"/>
              <w:rPr>
                <w:sz w:val="10"/>
                <w:szCs w:val="10"/>
              </w:rPr>
            </w:pPr>
          </w:p>
        </w:tc>
        <w:tc>
          <w:tcPr>
            <w:tcW w:w="542" w:type="dxa"/>
            <w:shd w:val="clear" w:color="auto" w:fill="FFFFFF"/>
          </w:tcPr>
          <w:p w14:paraId="4B82E4C8" w14:textId="77777777" w:rsidR="009B3BDC" w:rsidRDefault="009B3BDC">
            <w:pPr>
              <w:framePr w:w="10008" w:h="12365" w:wrap="none" w:vAnchor="page" w:hAnchor="page" w:x="1009" w:y="1368"/>
              <w:rPr>
                <w:sz w:val="10"/>
                <w:szCs w:val="10"/>
              </w:rPr>
            </w:pPr>
          </w:p>
        </w:tc>
        <w:tc>
          <w:tcPr>
            <w:tcW w:w="1613" w:type="dxa"/>
            <w:shd w:val="clear" w:color="auto" w:fill="FFFFFF"/>
          </w:tcPr>
          <w:p w14:paraId="778FA897" w14:textId="77777777" w:rsidR="009B3BDC" w:rsidRDefault="009B3BDC">
            <w:pPr>
              <w:framePr w:w="10008" w:h="12365" w:wrap="none" w:vAnchor="page" w:hAnchor="page" w:x="1009" w:y="1368"/>
              <w:rPr>
                <w:sz w:val="10"/>
                <w:szCs w:val="10"/>
              </w:rPr>
            </w:pPr>
          </w:p>
        </w:tc>
        <w:tc>
          <w:tcPr>
            <w:tcW w:w="427" w:type="dxa"/>
            <w:shd w:val="clear" w:color="auto" w:fill="FFFFFF"/>
          </w:tcPr>
          <w:p w14:paraId="5D43A430" w14:textId="77777777" w:rsidR="009B3BDC" w:rsidRDefault="009B3BDC">
            <w:pPr>
              <w:framePr w:w="10008" w:h="12365" w:wrap="none" w:vAnchor="page" w:hAnchor="page" w:x="1009" w:y="1368"/>
              <w:rPr>
                <w:sz w:val="10"/>
                <w:szCs w:val="10"/>
              </w:rPr>
            </w:pPr>
          </w:p>
        </w:tc>
      </w:tr>
      <w:tr w:rsidR="009B3BDC" w14:paraId="309D9737" w14:textId="77777777">
        <w:tblPrEx>
          <w:tblCellMar>
            <w:top w:w="0" w:type="dxa"/>
            <w:bottom w:w="0" w:type="dxa"/>
          </w:tblCellMar>
        </w:tblPrEx>
        <w:trPr>
          <w:trHeight w:hRule="exact" w:val="283"/>
        </w:trPr>
        <w:tc>
          <w:tcPr>
            <w:tcW w:w="1075" w:type="dxa"/>
            <w:shd w:val="clear" w:color="auto" w:fill="FFFFFF"/>
          </w:tcPr>
          <w:p w14:paraId="711A397F" w14:textId="77777777" w:rsidR="009B3BDC" w:rsidRDefault="009A198B">
            <w:pPr>
              <w:pStyle w:val="Other10"/>
              <w:framePr w:w="10008" w:h="12365" w:wrap="none" w:vAnchor="page" w:hAnchor="page" w:x="1009" w:y="1368"/>
              <w:rPr>
                <w:sz w:val="18"/>
                <w:szCs w:val="18"/>
              </w:rPr>
            </w:pPr>
            <w:r>
              <w:rPr>
                <w:sz w:val="18"/>
                <w:szCs w:val="18"/>
              </w:rPr>
              <w:t>sleva</w:t>
            </w:r>
          </w:p>
        </w:tc>
        <w:tc>
          <w:tcPr>
            <w:tcW w:w="4162" w:type="dxa"/>
            <w:shd w:val="clear" w:color="auto" w:fill="FFFFFF"/>
          </w:tcPr>
          <w:p w14:paraId="161CB77F" w14:textId="77777777" w:rsidR="009B3BDC" w:rsidRDefault="009B3BDC">
            <w:pPr>
              <w:framePr w:w="10008" w:h="12365" w:wrap="none" w:vAnchor="page" w:hAnchor="page" w:x="1009" w:y="1368"/>
              <w:rPr>
                <w:sz w:val="10"/>
                <w:szCs w:val="10"/>
              </w:rPr>
            </w:pPr>
          </w:p>
        </w:tc>
        <w:tc>
          <w:tcPr>
            <w:tcW w:w="2189" w:type="dxa"/>
            <w:shd w:val="clear" w:color="auto" w:fill="FFFFFF"/>
          </w:tcPr>
          <w:p w14:paraId="66B84E70" w14:textId="77777777" w:rsidR="009B3BDC" w:rsidRDefault="009A198B">
            <w:pPr>
              <w:pStyle w:val="Other10"/>
              <w:framePr w:w="10008" w:h="12365" w:wrap="none" w:vAnchor="page" w:hAnchor="page" w:x="1009" w:y="1368"/>
              <w:ind w:left="1180"/>
              <w:jc w:val="both"/>
              <w:rPr>
                <w:sz w:val="18"/>
                <w:szCs w:val="18"/>
              </w:rPr>
            </w:pPr>
            <w:r>
              <w:rPr>
                <w:sz w:val="18"/>
                <w:szCs w:val="18"/>
              </w:rPr>
              <w:t>-52 910,09</w:t>
            </w:r>
          </w:p>
        </w:tc>
        <w:tc>
          <w:tcPr>
            <w:tcW w:w="542" w:type="dxa"/>
            <w:shd w:val="clear" w:color="auto" w:fill="FFFFFF"/>
          </w:tcPr>
          <w:p w14:paraId="47A60D95" w14:textId="77777777" w:rsidR="009B3BDC" w:rsidRDefault="009A198B">
            <w:pPr>
              <w:pStyle w:val="Other10"/>
              <w:framePr w:w="10008" w:h="12365" w:wrap="none" w:vAnchor="page" w:hAnchor="page" w:x="1009" w:y="1368"/>
              <w:ind w:firstLine="160"/>
              <w:jc w:val="both"/>
              <w:rPr>
                <w:sz w:val="18"/>
                <w:szCs w:val="18"/>
              </w:rPr>
            </w:pPr>
            <w:r>
              <w:rPr>
                <w:sz w:val="18"/>
                <w:szCs w:val="18"/>
              </w:rPr>
              <w:t>Kč</w:t>
            </w:r>
          </w:p>
        </w:tc>
        <w:tc>
          <w:tcPr>
            <w:tcW w:w="1613" w:type="dxa"/>
            <w:shd w:val="clear" w:color="auto" w:fill="FFFFFF"/>
          </w:tcPr>
          <w:p w14:paraId="4863E060" w14:textId="77777777" w:rsidR="009B3BDC" w:rsidRDefault="009A198B">
            <w:pPr>
              <w:pStyle w:val="Other10"/>
              <w:framePr w:w="10008" w:h="12365" w:wrap="none" w:vAnchor="page" w:hAnchor="page" w:x="1009" w:y="1368"/>
              <w:ind w:firstLine="540"/>
              <w:jc w:val="both"/>
              <w:rPr>
                <w:sz w:val="18"/>
                <w:szCs w:val="18"/>
              </w:rPr>
            </w:pPr>
            <w:r>
              <w:rPr>
                <w:sz w:val="18"/>
                <w:szCs w:val="18"/>
              </w:rPr>
              <w:t>-64 021,21</w:t>
            </w:r>
          </w:p>
        </w:tc>
        <w:tc>
          <w:tcPr>
            <w:tcW w:w="427" w:type="dxa"/>
            <w:shd w:val="clear" w:color="auto" w:fill="FFFFFF"/>
          </w:tcPr>
          <w:p w14:paraId="3AA39526" w14:textId="77777777" w:rsidR="009B3BDC" w:rsidRDefault="009A198B">
            <w:pPr>
              <w:pStyle w:val="Other10"/>
              <w:framePr w:w="10008" w:h="12365" w:wrap="none" w:vAnchor="page" w:hAnchor="page" w:x="1009" w:y="1368"/>
              <w:jc w:val="both"/>
              <w:rPr>
                <w:sz w:val="18"/>
                <w:szCs w:val="18"/>
              </w:rPr>
            </w:pPr>
            <w:r>
              <w:rPr>
                <w:sz w:val="18"/>
                <w:szCs w:val="18"/>
              </w:rPr>
              <w:t>Kč</w:t>
            </w:r>
          </w:p>
        </w:tc>
      </w:tr>
      <w:tr w:rsidR="009B3BDC" w14:paraId="3409482F" w14:textId="77777777">
        <w:tblPrEx>
          <w:tblCellMar>
            <w:top w:w="0" w:type="dxa"/>
            <w:bottom w:w="0" w:type="dxa"/>
          </w:tblCellMar>
        </w:tblPrEx>
        <w:trPr>
          <w:trHeight w:hRule="exact" w:val="322"/>
        </w:trPr>
        <w:tc>
          <w:tcPr>
            <w:tcW w:w="5237" w:type="dxa"/>
            <w:gridSpan w:val="2"/>
            <w:shd w:val="clear" w:color="auto" w:fill="FFFFFF"/>
            <w:vAlign w:val="bottom"/>
          </w:tcPr>
          <w:p w14:paraId="28BEEC9A" w14:textId="77777777" w:rsidR="009B3BDC" w:rsidRDefault="009A198B">
            <w:pPr>
              <w:pStyle w:val="Other10"/>
              <w:framePr w:w="10008" w:h="12365" w:wrap="none" w:vAnchor="page" w:hAnchor="page" w:x="1009" w:y="1368"/>
              <w:rPr>
                <w:sz w:val="18"/>
                <w:szCs w:val="18"/>
              </w:rPr>
            </w:pPr>
            <w:r>
              <w:rPr>
                <w:b/>
                <w:bCs/>
                <w:sz w:val="18"/>
                <w:szCs w:val="18"/>
              </w:rPr>
              <w:t>Celková sleva</w:t>
            </w:r>
          </w:p>
        </w:tc>
        <w:tc>
          <w:tcPr>
            <w:tcW w:w="2189" w:type="dxa"/>
            <w:shd w:val="clear" w:color="auto" w:fill="FFFFFF"/>
            <w:vAlign w:val="bottom"/>
          </w:tcPr>
          <w:p w14:paraId="3F879EB2" w14:textId="77777777" w:rsidR="009B3BDC" w:rsidRDefault="009A198B">
            <w:pPr>
              <w:pStyle w:val="Other10"/>
              <w:framePr w:w="10008" w:h="12365" w:wrap="none" w:vAnchor="page" w:hAnchor="page" w:x="1009" w:y="1368"/>
              <w:ind w:left="1180"/>
              <w:jc w:val="both"/>
              <w:rPr>
                <w:sz w:val="18"/>
                <w:szCs w:val="18"/>
              </w:rPr>
            </w:pPr>
            <w:r>
              <w:rPr>
                <w:b/>
                <w:bCs/>
                <w:sz w:val="18"/>
                <w:szCs w:val="18"/>
              </w:rPr>
              <w:t>-52 910,09</w:t>
            </w:r>
          </w:p>
        </w:tc>
        <w:tc>
          <w:tcPr>
            <w:tcW w:w="542" w:type="dxa"/>
            <w:shd w:val="clear" w:color="auto" w:fill="FFFFFF"/>
            <w:vAlign w:val="bottom"/>
          </w:tcPr>
          <w:p w14:paraId="50DFE8D5" w14:textId="77777777" w:rsidR="009B3BDC" w:rsidRDefault="009A198B">
            <w:pPr>
              <w:pStyle w:val="Other10"/>
              <w:framePr w:w="10008" w:h="12365" w:wrap="none" w:vAnchor="page" w:hAnchor="page" w:x="1009" w:y="1368"/>
              <w:ind w:firstLine="160"/>
              <w:jc w:val="both"/>
              <w:rPr>
                <w:sz w:val="18"/>
                <w:szCs w:val="18"/>
              </w:rPr>
            </w:pPr>
            <w:r>
              <w:rPr>
                <w:b/>
                <w:bCs/>
                <w:sz w:val="18"/>
                <w:szCs w:val="18"/>
              </w:rPr>
              <w:t>Kč</w:t>
            </w:r>
          </w:p>
        </w:tc>
        <w:tc>
          <w:tcPr>
            <w:tcW w:w="1613" w:type="dxa"/>
            <w:shd w:val="clear" w:color="auto" w:fill="FFFFFF"/>
            <w:vAlign w:val="bottom"/>
          </w:tcPr>
          <w:p w14:paraId="38F408DF" w14:textId="77777777" w:rsidR="009B3BDC" w:rsidRDefault="009A198B">
            <w:pPr>
              <w:pStyle w:val="Other10"/>
              <w:framePr w:w="10008" w:h="12365" w:wrap="none" w:vAnchor="page" w:hAnchor="page" w:x="1009" w:y="1368"/>
              <w:ind w:firstLine="540"/>
              <w:jc w:val="both"/>
              <w:rPr>
                <w:sz w:val="18"/>
                <w:szCs w:val="18"/>
              </w:rPr>
            </w:pPr>
            <w:r>
              <w:rPr>
                <w:b/>
                <w:bCs/>
                <w:sz w:val="18"/>
                <w:szCs w:val="18"/>
              </w:rPr>
              <w:t>-64 021,21</w:t>
            </w:r>
          </w:p>
        </w:tc>
        <w:tc>
          <w:tcPr>
            <w:tcW w:w="427" w:type="dxa"/>
            <w:shd w:val="clear" w:color="auto" w:fill="FFFFFF"/>
            <w:vAlign w:val="bottom"/>
          </w:tcPr>
          <w:p w14:paraId="05053685" w14:textId="77777777" w:rsidR="009B3BDC" w:rsidRDefault="009A198B">
            <w:pPr>
              <w:pStyle w:val="Other10"/>
              <w:framePr w:w="10008" w:h="12365" w:wrap="none" w:vAnchor="page" w:hAnchor="page" w:x="1009" w:y="1368"/>
              <w:jc w:val="right"/>
              <w:rPr>
                <w:sz w:val="18"/>
                <w:szCs w:val="18"/>
              </w:rPr>
            </w:pPr>
            <w:r>
              <w:rPr>
                <w:b/>
                <w:bCs/>
                <w:sz w:val="18"/>
                <w:szCs w:val="18"/>
              </w:rPr>
              <w:t>Kč</w:t>
            </w:r>
          </w:p>
        </w:tc>
      </w:tr>
      <w:tr w:rsidR="009B3BDC" w14:paraId="061A445F" w14:textId="77777777">
        <w:tblPrEx>
          <w:tblCellMar>
            <w:top w:w="0" w:type="dxa"/>
            <w:bottom w:w="0" w:type="dxa"/>
          </w:tblCellMar>
        </w:tblPrEx>
        <w:trPr>
          <w:trHeight w:hRule="exact" w:val="379"/>
        </w:trPr>
        <w:tc>
          <w:tcPr>
            <w:tcW w:w="5237" w:type="dxa"/>
            <w:gridSpan w:val="2"/>
            <w:shd w:val="clear" w:color="auto" w:fill="FFFFFF"/>
          </w:tcPr>
          <w:p w14:paraId="632311EE" w14:textId="77777777" w:rsidR="009B3BDC" w:rsidRDefault="009A198B">
            <w:pPr>
              <w:pStyle w:val="Other10"/>
              <w:framePr w:w="10008" w:h="12365" w:wrap="none" w:vAnchor="page" w:hAnchor="page" w:x="1009" w:y="1368"/>
              <w:rPr>
                <w:sz w:val="18"/>
                <w:szCs w:val="18"/>
              </w:rPr>
            </w:pPr>
            <w:r>
              <w:rPr>
                <w:b/>
                <w:bCs/>
                <w:sz w:val="18"/>
                <w:szCs w:val="18"/>
              </w:rPr>
              <w:t>Celková cena Vašeho vozu po slevě (mezisoučet)</w:t>
            </w:r>
          </w:p>
        </w:tc>
        <w:tc>
          <w:tcPr>
            <w:tcW w:w="2189" w:type="dxa"/>
            <w:shd w:val="clear" w:color="auto" w:fill="FFFFFF"/>
          </w:tcPr>
          <w:p w14:paraId="5373D604" w14:textId="77777777" w:rsidR="009B3BDC" w:rsidRDefault="009A198B">
            <w:pPr>
              <w:pStyle w:val="Other10"/>
              <w:framePr w:w="10008" w:h="12365" w:wrap="none" w:vAnchor="page" w:hAnchor="page" w:x="1009" w:y="1368"/>
              <w:spacing w:before="80"/>
              <w:ind w:firstLine="960"/>
              <w:rPr>
                <w:sz w:val="18"/>
                <w:szCs w:val="18"/>
              </w:rPr>
            </w:pPr>
            <w:r>
              <w:rPr>
                <w:b/>
                <w:bCs/>
                <w:sz w:val="18"/>
                <w:szCs w:val="18"/>
              </w:rPr>
              <w:t>1 047 590,91</w:t>
            </w:r>
          </w:p>
        </w:tc>
        <w:tc>
          <w:tcPr>
            <w:tcW w:w="542" w:type="dxa"/>
            <w:shd w:val="clear" w:color="auto" w:fill="FFFFFF"/>
          </w:tcPr>
          <w:p w14:paraId="1DE62947" w14:textId="77777777" w:rsidR="009B3BDC" w:rsidRDefault="009A198B">
            <w:pPr>
              <w:pStyle w:val="Other10"/>
              <w:framePr w:w="10008" w:h="12365" w:wrap="none" w:vAnchor="page" w:hAnchor="page" w:x="1009" w:y="1368"/>
              <w:ind w:firstLine="160"/>
              <w:jc w:val="both"/>
              <w:rPr>
                <w:sz w:val="18"/>
                <w:szCs w:val="18"/>
              </w:rPr>
            </w:pPr>
            <w:r>
              <w:rPr>
                <w:b/>
                <w:bCs/>
                <w:sz w:val="18"/>
                <w:szCs w:val="18"/>
              </w:rPr>
              <w:t>Kč</w:t>
            </w:r>
          </w:p>
        </w:tc>
        <w:tc>
          <w:tcPr>
            <w:tcW w:w="1613" w:type="dxa"/>
            <w:shd w:val="clear" w:color="auto" w:fill="FFFFFF"/>
          </w:tcPr>
          <w:p w14:paraId="21CA49C2" w14:textId="77777777" w:rsidR="009B3BDC" w:rsidRDefault="009A198B">
            <w:pPr>
              <w:pStyle w:val="Other10"/>
              <w:framePr w:w="10008" w:h="12365" w:wrap="none" w:vAnchor="page" w:hAnchor="page" w:x="1009" w:y="1368"/>
              <w:ind w:firstLine="340"/>
              <w:jc w:val="both"/>
              <w:rPr>
                <w:sz w:val="18"/>
                <w:szCs w:val="18"/>
              </w:rPr>
            </w:pPr>
            <w:r>
              <w:rPr>
                <w:b/>
                <w:bCs/>
                <w:sz w:val="18"/>
                <w:szCs w:val="18"/>
              </w:rPr>
              <w:t>1 267 585,00</w:t>
            </w:r>
          </w:p>
        </w:tc>
        <w:tc>
          <w:tcPr>
            <w:tcW w:w="427" w:type="dxa"/>
            <w:shd w:val="clear" w:color="auto" w:fill="FFFFFF"/>
          </w:tcPr>
          <w:p w14:paraId="687C5D75" w14:textId="77777777" w:rsidR="009B3BDC" w:rsidRDefault="009A198B">
            <w:pPr>
              <w:pStyle w:val="Other10"/>
              <w:framePr w:w="10008" w:h="12365" w:wrap="none" w:vAnchor="page" w:hAnchor="page" w:x="1009" w:y="1368"/>
              <w:jc w:val="right"/>
              <w:rPr>
                <w:sz w:val="18"/>
                <w:szCs w:val="18"/>
              </w:rPr>
            </w:pPr>
            <w:r>
              <w:rPr>
                <w:b/>
                <w:bCs/>
                <w:sz w:val="18"/>
                <w:szCs w:val="18"/>
              </w:rPr>
              <w:t>Kč</w:t>
            </w:r>
          </w:p>
        </w:tc>
      </w:tr>
      <w:tr w:rsidR="009B3BDC" w14:paraId="4163776E" w14:textId="77777777">
        <w:tblPrEx>
          <w:tblCellMar>
            <w:top w:w="0" w:type="dxa"/>
            <w:bottom w:w="0" w:type="dxa"/>
          </w:tblCellMar>
        </w:tblPrEx>
        <w:trPr>
          <w:trHeight w:hRule="exact" w:val="355"/>
        </w:trPr>
        <w:tc>
          <w:tcPr>
            <w:tcW w:w="5237" w:type="dxa"/>
            <w:gridSpan w:val="2"/>
            <w:shd w:val="clear" w:color="auto" w:fill="FFFFFF"/>
            <w:vAlign w:val="bottom"/>
          </w:tcPr>
          <w:p w14:paraId="38BDB572" w14:textId="77777777" w:rsidR="009B3BDC" w:rsidRDefault="009A198B">
            <w:pPr>
              <w:pStyle w:val="Other10"/>
              <w:framePr w:w="10008" w:h="12365" w:wrap="none" w:vAnchor="page" w:hAnchor="page" w:x="1009" w:y="1368"/>
            </w:pPr>
            <w:r>
              <w:rPr>
                <w:b/>
                <w:bCs/>
              </w:rPr>
              <w:t>Doplňková výbava na základě dodatečné objednávky zákazníka</w:t>
            </w:r>
          </w:p>
        </w:tc>
        <w:tc>
          <w:tcPr>
            <w:tcW w:w="2189" w:type="dxa"/>
            <w:shd w:val="clear" w:color="auto" w:fill="FFFFFF"/>
          </w:tcPr>
          <w:p w14:paraId="60E6B473" w14:textId="77777777" w:rsidR="009B3BDC" w:rsidRDefault="009B3BDC">
            <w:pPr>
              <w:framePr w:w="10008" w:h="12365" w:wrap="none" w:vAnchor="page" w:hAnchor="page" w:x="1009" w:y="1368"/>
              <w:rPr>
                <w:sz w:val="10"/>
                <w:szCs w:val="10"/>
              </w:rPr>
            </w:pPr>
          </w:p>
        </w:tc>
        <w:tc>
          <w:tcPr>
            <w:tcW w:w="542" w:type="dxa"/>
            <w:shd w:val="clear" w:color="auto" w:fill="FFFFFF"/>
          </w:tcPr>
          <w:p w14:paraId="0DA5780C" w14:textId="77777777" w:rsidR="009B3BDC" w:rsidRDefault="009B3BDC">
            <w:pPr>
              <w:framePr w:w="10008" w:h="12365" w:wrap="none" w:vAnchor="page" w:hAnchor="page" w:x="1009" w:y="1368"/>
              <w:rPr>
                <w:sz w:val="10"/>
                <w:szCs w:val="10"/>
              </w:rPr>
            </w:pPr>
          </w:p>
        </w:tc>
        <w:tc>
          <w:tcPr>
            <w:tcW w:w="1613" w:type="dxa"/>
            <w:shd w:val="clear" w:color="auto" w:fill="FFFFFF"/>
          </w:tcPr>
          <w:p w14:paraId="1FFB16CA" w14:textId="77777777" w:rsidR="009B3BDC" w:rsidRDefault="009B3BDC">
            <w:pPr>
              <w:framePr w:w="10008" w:h="12365" w:wrap="none" w:vAnchor="page" w:hAnchor="page" w:x="1009" w:y="1368"/>
              <w:rPr>
                <w:sz w:val="10"/>
                <w:szCs w:val="10"/>
              </w:rPr>
            </w:pPr>
          </w:p>
        </w:tc>
        <w:tc>
          <w:tcPr>
            <w:tcW w:w="427" w:type="dxa"/>
            <w:shd w:val="clear" w:color="auto" w:fill="FFFFFF"/>
          </w:tcPr>
          <w:p w14:paraId="7EA60039" w14:textId="77777777" w:rsidR="009B3BDC" w:rsidRDefault="009B3BDC">
            <w:pPr>
              <w:framePr w:w="10008" w:h="12365" w:wrap="none" w:vAnchor="page" w:hAnchor="page" w:x="1009" w:y="1368"/>
              <w:rPr>
                <w:sz w:val="10"/>
                <w:szCs w:val="10"/>
              </w:rPr>
            </w:pPr>
          </w:p>
        </w:tc>
      </w:tr>
      <w:tr w:rsidR="009B3BDC" w14:paraId="73A1A52A" w14:textId="77777777">
        <w:tblPrEx>
          <w:tblCellMar>
            <w:top w:w="0" w:type="dxa"/>
            <w:bottom w:w="0" w:type="dxa"/>
          </w:tblCellMar>
        </w:tblPrEx>
        <w:trPr>
          <w:trHeight w:hRule="exact" w:val="283"/>
        </w:trPr>
        <w:tc>
          <w:tcPr>
            <w:tcW w:w="1075" w:type="dxa"/>
            <w:shd w:val="clear" w:color="auto" w:fill="FFFFFF"/>
            <w:vAlign w:val="bottom"/>
          </w:tcPr>
          <w:p w14:paraId="1FE98005" w14:textId="77777777" w:rsidR="009B3BDC" w:rsidRDefault="009A198B">
            <w:pPr>
              <w:pStyle w:val="Other10"/>
              <w:framePr w:w="10008" w:h="12365" w:wrap="none" w:vAnchor="page" w:hAnchor="page" w:x="1009" w:y="1368"/>
            </w:pPr>
            <w:r>
              <w:rPr>
                <w:b/>
                <w:bCs/>
                <w:i/>
                <w:iCs/>
              </w:rPr>
              <w:t>Příslušenství</w:t>
            </w:r>
          </w:p>
        </w:tc>
        <w:tc>
          <w:tcPr>
            <w:tcW w:w="4162" w:type="dxa"/>
            <w:shd w:val="clear" w:color="auto" w:fill="FFFFFF"/>
          </w:tcPr>
          <w:p w14:paraId="5BE0F71D" w14:textId="77777777" w:rsidR="009B3BDC" w:rsidRDefault="009B3BDC">
            <w:pPr>
              <w:framePr w:w="10008" w:h="12365" w:wrap="none" w:vAnchor="page" w:hAnchor="page" w:x="1009" w:y="1368"/>
              <w:rPr>
                <w:sz w:val="10"/>
                <w:szCs w:val="10"/>
              </w:rPr>
            </w:pPr>
          </w:p>
        </w:tc>
        <w:tc>
          <w:tcPr>
            <w:tcW w:w="2189" w:type="dxa"/>
            <w:shd w:val="clear" w:color="auto" w:fill="FFFFFF"/>
          </w:tcPr>
          <w:p w14:paraId="6074EF52" w14:textId="77777777" w:rsidR="009B3BDC" w:rsidRDefault="009B3BDC">
            <w:pPr>
              <w:framePr w:w="10008" w:h="12365" w:wrap="none" w:vAnchor="page" w:hAnchor="page" w:x="1009" w:y="1368"/>
              <w:rPr>
                <w:sz w:val="10"/>
                <w:szCs w:val="10"/>
              </w:rPr>
            </w:pPr>
          </w:p>
        </w:tc>
        <w:tc>
          <w:tcPr>
            <w:tcW w:w="542" w:type="dxa"/>
            <w:shd w:val="clear" w:color="auto" w:fill="FFFFFF"/>
          </w:tcPr>
          <w:p w14:paraId="010E0A30" w14:textId="77777777" w:rsidR="009B3BDC" w:rsidRDefault="009B3BDC">
            <w:pPr>
              <w:framePr w:w="10008" w:h="12365" w:wrap="none" w:vAnchor="page" w:hAnchor="page" w:x="1009" w:y="1368"/>
              <w:rPr>
                <w:sz w:val="10"/>
                <w:szCs w:val="10"/>
              </w:rPr>
            </w:pPr>
          </w:p>
        </w:tc>
        <w:tc>
          <w:tcPr>
            <w:tcW w:w="1613" w:type="dxa"/>
            <w:shd w:val="clear" w:color="auto" w:fill="FFFFFF"/>
          </w:tcPr>
          <w:p w14:paraId="12A98E69" w14:textId="77777777" w:rsidR="009B3BDC" w:rsidRDefault="009B3BDC">
            <w:pPr>
              <w:framePr w:w="10008" w:h="12365" w:wrap="none" w:vAnchor="page" w:hAnchor="page" w:x="1009" w:y="1368"/>
              <w:rPr>
                <w:sz w:val="10"/>
                <w:szCs w:val="10"/>
              </w:rPr>
            </w:pPr>
          </w:p>
        </w:tc>
        <w:tc>
          <w:tcPr>
            <w:tcW w:w="427" w:type="dxa"/>
            <w:shd w:val="clear" w:color="auto" w:fill="FFFFFF"/>
          </w:tcPr>
          <w:p w14:paraId="0DC903C0" w14:textId="77777777" w:rsidR="009B3BDC" w:rsidRDefault="009B3BDC">
            <w:pPr>
              <w:framePr w:w="10008" w:h="12365" w:wrap="none" w:vAnchor="page" w:hAnchor="page" w:x="1009" w:y="1368"/>
              <w:rPr>
                <w:sz w:val="10"/>
                <w:szCs w:val="10"/>
              </w:rPr>
            </w:pPr>
          </w:p>
        </w:tc>
      </w:tr>
      <w:tr w:rsidR="009B3BDC" w14:paraId="7083559F" w14:textId="77777777">
        <w:tblPrEx>
          <w:tblCellMar>
            <w:top w:w="0" w:type="dxa"/>
            <w:bottom w:w="0" w:type="dxa"/>
          </w:tblCellMar>
        </w:tblPrEx>
        <w:trPr>
          <w:trHeight w:hRule="exact" w:val="336"/>
        </w:trPr>
        <w:tc>
          <w:tcPr>
            <w:tcW w:w="1075" w:type="dxa"/>
            <w:shd w:val="clear" w:color="auto" w:fill="FFFFFF"/>
          </w:tcPr>
          <w:p w14:paraId="1B4A3E99" w14:textId="77777777" w:rsidR="009B3BDC" w:rsidRDefault="009B3BDC">
            <w:pPr>
              <w:framePr w:w="10008" w:h="12365" w:wrap="none" w:vAnchor="page" w:hAnchor="page" w:x="1009" w:y="1368"/>
              <w:rPr>
                <w:sz w:val="10"/>
                <w:szCs w:val="10"/>
              </w:rPr>
            </w:pPr>
          </w:p>
        </w:tc>
        <w:tc>
          <w:tcPr>
            <w:tcW w:w="4162" w:type="dxa"/>
            <w:shd w:val="clear" w:color="auto" w:fill="FFFFFF"/>
          </w:tcPr>
          <w:p w14:paraId="0A5038E5" w14:textId="77777777" w:rsidR="009B3BDC" w:rsidRDefault="009A198B">
            <w:pPr>
              <w:pStyle w:val="Other10"/>
              <w:framePr w:w="10008" w:h="12365" w:wrap="none" w:vAnchor="page" w:hAnchor="page" w:x="1009" w:y="1368"/>
              <w:rPr>
                <w:sz w:val="18"/>
                <w:szCs w:val="18"/>
              </w:rPr>
            </w:pPr>
            <w:r>
              <w:rPr>
                <w:sz w:val="18"/>
                <w:szCs w:val="18"/>
              </w:rPr>
              <w:t xml:space="preserve">sada </w:t>
            </w:r>
            <w:r>
              <w:rPr>
                <w:sz w:val="18"/>
                <w:szCs w:val="18"/>
              </w:rPr>
              <w:t>zimních kol</w:t>
            </w:r>
          </w:p>
        </w:tc>
        <w:tc>
          <w:tcPr>
            <w:tcW w:w="2189" w:type="dxa"/>
            <w:shd w:val="clear" w:color="auto" w:fill="FFFFFF"/>
          </w:tcPr>
          <w:p w14:paraId="42A35D57" w14:textId="77777777" w:rsidR="009B3BDC" w:rsidRDefault="009A198B">
            <w:pPr>
              <w:pStyle w:val="Other10"/>
              <w:framePr w:w="10008" w:h="12365" w:wrap="none" w:vAnchor="page" w:hAnchor="page" w:x="1009" w:y="1368"/>
              <w:jc w:val="right"/>
              <w:rPr>
                <w:sz w:val="18"/>
                <w:szCs w:val="18"/>
              </w:rPr>
            </w:pPr>
            <w:r>
              <w:rPr>
                <w:sz w:val="18"/>
                <w:szCs w:val="18"/>
              </w:rPr>
              <w:t>26 446,28</w:t>
            </w:r>
          </w:p>
        </w:tc>
        <w:tc>
          <w:tcPr>
            <w:tcW w:w="542" w:type="dxa"/>
            <w:shd w:val="clear" w:color="auto" w:fill="FFFFFF"/>
          </w:tcPr>
          <w:p w14:paraId="1040BCA2" w14:textId="77777777" w:rsidR="009B3BDC" w:rsidRDefault="009A198B">
            <w:pPr>
              <w:pStyle w:val="Other10"/>
              <w:framePr w:w="10008" w:h="12365" w:wrap="none" w:vAnchor="page" w:hAnchor="page" w:x="1009" w:y="1368"/>
              <w:ind w:firstLine="160"/>
              <w:jc w:val="both"/>
              <w:rPr>
                <w:sz w:val="18"/>
                <w:szCs w:val="18"/>
              </w:rPr>
            </w:pPr>
            <w:r>
              <w:rPr>
                <w:sz w:val="18"/>
                <w:szCs w:val="18"/>
              </w:rPr>
              <w:t>Kč</w:t>
            </w:r>
          </w:p>
        </w:tc>
        <w:tc>
          <w:tcPr>
            <w:tcW w:w="1613" w:type="dxa"/>
            <w:shd w:val="clear" w:color="auto" w:fill="FFFFFF"/>
          </w:tcPr>
          <w:p w14:paraId="1E914727" w14:textId="77777777" w:rsidR="009B3BDC" w:rsidRDefault="009A198B">
            <w:pPr>
              <w:pStyle w:val="Other10"/>
              <w:framePr w:w="10008" w:h="12365" w:wrap="none" w:vAnchor="page" w:hAnchor="page" w:x="1009" w:y="1368"/>
              <w:ind w:firstLine="600"/>
              <w:jc w:val="both"/>
              <w:rPr>
                <w:sz w:val="18"/>
                <w:szCs w:val="18"/>
              </w:rPr>
            </w:pPr>
            <w:r>
              <w:rPr>
                <w:sz w:val="18"/>
                <w:szCs w:val="18"/>
              </w:rPr>
              <w:t>32 000,00</w:t>
            </w:r>
          </w:p>
        </w:tc>
        <w:tc>
          <w:tcPr>
            <w:tcW w:w="427" w:type="dxa"/>
            <w:shd w:val="clear" w:color="auto" w:fill="FFFFFF"/>
          </w:tcPr>
          <w:p w14:paraId="466374C4" w14:textId="77777777" w:rsidR="009B3BDC" w:rsidRDefault="009A198B">
            <w:pPr>
              <w:pStyle w:val="Other10"/>
              <w:framePr w:w="10008" w:h="12365" w:wrap="none" w:vAnchor="page" w:hAnchor="page" w:x="1009" w:y="1368"/>
              <w:jc w:val="both"/>
              <w:rPr>
                <w:sz w:val="18"/>
                <w:szCs w:val="18"/>
              </w:rPr>
            </w:pPr>
            <w:r>
              <w:rPr>
                <w:sz w:val="18"/>
                <w:szCs w:val="18"/>
              </w:rPr>
              <w:t>Kč</w:t>
            </w:r>
          </w:p>
        </w:tc>
      </w:tr>
      <w:tr w:rsidR="009B3BDC" w14:paraId="6FDDE699" w14:textId="77777777">
        <w:tblPrEx>
          <w:tblCellMar>
            <w:top w:w="0" w:type="dxa"/>
            <w:bottom w:w="0" w:type="dxa"/>
          </w:tblCellMar>
        </w:tblPrEx>
        <w:trPr>
          <w:trHeight w:hRule="exact" w:val="360"/>
        </w:trPr>
        <w:tc>
          <w:tcPr>
            <w:tcW w:w="5237" w:type="dxa"/>
            <w:gridSpan w:val="2"/>
            <w:shd w:val="clear" w:color="auto" w:fill="FFFFFF"/>
            <w:vAlign w:val="bottom"/>
          </w:tcPr>
          <w:p w14:paraId="7978AD78" w14:textId="77777777" w:rsidR="009B3BDC" w:rsidRDefault="009A198B">
            <w:pPr>
              <w:pStyle w:val="Other10"/>
              <w:framePr w:w="10008" w:h="12365" w:wrap="none" w:vAnchor="page" w:hAnchor="page" w:x="1009" w:y="1368"/>
              <w:rPr>
                <w:sz w:val="18"/>
                <w:szCs w:val="18"/>
              </w:rPr>
            </w:pPr>
            <w:r>
              <w:rPr>
                <w:b/>
                <w:bCs/>
                <w:sz w:val="18"/>
                <w:szCs w:val="18"/>
              </w:rPr>
              <w:t xml:space="preserve">Cena celkem za vozidlo </w:t>
            </w:r>
            <w:r>
              <w:rPr>
                <w:sz w:val="18"/>
                <w:szCs w:val="18"/>
              </w:rPr>
              <w:t>(vč. výbav, příslušenství a slev)</w:t>
            </w:r>
          </w:p>
        </w:tc>
        <w:tc>
          <w:tcPr>
            <w:tcW w:w="2189" w:type="dxa"/>
            <w:shd w:val="clear" w:color="auto" w:fill="FFFFFF"/>
            <w:vAlign w:val="bottom"/>
          </w:tcPr>
          <w:p w14:paraId="25A3C669" w14:textId="77777777" w:rsidR="009B3BDC" w:rsidRDefault="009A198B">
            <w:pPr>
              <w:pStyle w:val="Other10"/>
              <w:framePr w:w="10008" w:h="12365" w:wrap="none" w:vAnchor="page" w:hAnchor="page" w:x="1009" w:y="1368"/>
              <w:ind w:firstLine="960"/>
              <w:jc w:val="both"/>
              <w:rPr>
                <w:sz w:val="18"/>
                <w:szCs w:val="18"/>
              </w:rPr>
            </w:pPr>
            <w:r>
              <w:rPr>
                <w:b/>
                <w:bCs/>
                <w:sz w:val="18"/>
                <w:szCs w:val="18"/>
              </w:rPr>
              <w:t>1 074 037,19</w:t>
            </w:r>
          </w:p>
        </w:tc>
        <w:tc>
          <w:tcPr>
            <w:tcW w:w="542" w:type="dxa"/>
            <w:shd w:val="clear" w:color="auto" w:fill="FFFFFF"/>
            <w:vAlign w:val="bottom"/>
          </w:tcPr>
          <w:p w14:paraId="16FF80B1" w14:textId="77777777" w:rsidR="009B3BDC" w:rsidRDefault="009A198B">
            <w:pPr>
              <w:pStyle w:val="Other10"/>
              <w:framePr w:w="10008" w:h="12365" w:wrap="none" w:vAnchor="page" w:hAnchor="page" w:x="1009" w:y="1368"/>
              <w:ind w:firstLine="160"/>
              <w:jc w:val="both"/>
              <w:rPr>
                <w:sz w:val="18"/>
                <w:szCs w:val="18"/>
              </w:rPr>
            </w:pPr>
            <w:r>
              <w:rPr>
                <w:b/>
                <w:bCs/>
                <w:sz w:val="18"/>
                <w:szCs w:val="18"/>
              </w:rPr>
              <w:t>Kč</w:t>
            </w:r>
          </w:p>
        </w:tc>
        <w:tc>
          <w:tcPr>
            <w:tcW w:w="1613" w:type="dxa"/>
            <w:shd w:val="clear" w:color="auto" w:fill="FFFFFF"/>
            <w:vAlign w:val="bottom"/>
          </w:tcPr>
          <w:p w14:paraId="62F8B1E8" w14:textId="77777777" w:rsidR="009B3BDC" w:rsidRDefault="009A198B">
            <w:pPr>
              <w:pStyle w:val="Other10"/>
              <w:framePr w:w="10008" w:h="12365" w:wrap="none" w:vAnchor="page" w:hAnchor="page" w:x="1009" w:y="1368"/>
              <w:ind w:firstLine="340"/>
              <w:jc w:val="both"/>
              <w:rPr>
                <w:sz w:val="18"/>
                <w:szCs w:val="18"/>
              </w:rPr>
            </w:pPr>
            <w:r>
              <w:rPr>
                <w:b/>
                <w:bCs/>
                <w:sz w:val="18"/>
                <w:szCs w:val="18"/>
              </w:rPr>
              <w:t>1 299 585,00</w:t>
            </w:r>
          </w:p>
        </w:tc>
        <w:tc>
          <w:tcPr>
            <w:tcW w:w="427" w:type="dxa"/>
            <w:shd w:val="clear" w:color="auto" w:fill="FFFFFF"/>
            <w:vAlign w:val="bottom"/>
          </w:tcPr>
          <w:p w14:paraId="79CE068A" w14:textId="77777777" w:rsidR="009B3BDC" w:rsidRDefault="009A198B">
            <w:pPr>
              <w:pStyle w:val="Other10"/>
              <w:framePr w:w="10008" w:h="12365" w:wrap="none" w:vAnchor="page" w:hAnchor="page" w:x="1009" w:y="1368"/>
              <w:jc w:val="right"/>
              <w:rPr>
                <w:sz w:val="18"/>
                <w:szCs w:val="18"/>
              </w:rPr>
            </w:pPr>
            <w:r>
              <w:rPr>
                <w:b/>
                <w:bCs/>
                <w:sz w:val="18"/>
                <w:szCs w:val="18"/>
              </w:rPr>
              <w:t>Kč</w:t>
            </w:r>
          </w:p>
        </w:tc>
      </w:tr>
      <w:tr w:rsidR="009B3BDC" w14:paraId="62EB97D5" w14:textId="77777777">
        <w:tblPrEx>
          <w:tblCellMar>
            <w:top w:w="0" w:type="dxa"/>
            <w:bottom w:w="0" w:type="dxa"/>
          </w:tblCellMar>
        </w:tblPrEx>
        <w:trPr>
          <w:trHeight w:hRule="exact" w:val="293"/>
        </w:trPr>
        <w:tc>
          <w:tcPr>
            <w:tcW w:w="1075" w:type="dxa"/>
            <w:shd w:val="clear" w:color="auto" w:fill="FFFFFF"/>
          </w:tcPr>
          <w:p w14:paraId="2EE46F33" w14:textId="77777777" w:rsidR="009B3BDC" w:rsidRDefault="009B3BDC">
            <w:pPr>
              <w:framePr w:w="10008" w:h="12365" w:wrap="none" w:vAnchor="page" w:hAnchor="page" w:x="1009" w:y="1368"/>
              <w:rPr>
                <w:sz w:val="10"/>
                <w:szCs w:val="10"/>
              </w:rPr>
            </w:pPr>
          </w:p>
        </w:tc>
        <w:tc>
          <w:tcPr>
            <w:tcW w:w="4162" w:type="dxa"/>
            <w:shd w:val="clear" w:color="auto" w:fill="FFFFFF"/>
            <w:vAlign w:val="bottom"/>
          </w:tcPr>
          <w:p w14:paraId="0C8AB57F" w14:textId="77777777" w:rsidR="009B3BDC" w:rsidRDefault="009A198B">
            <w:pPr>
              <w:pStyle w:val="Other10"/>
              <w:framePr w:w="10008" w:h="12365" w:wrap="none" w:vAnchor="page" w:hAnchor="page" w:x="1009" w:y="1368"/>
              <w:rPr>
                <w:sz w:val="18"/>
                <w:szCs w:val="18"/>
              </w:rPr>
            </w:pPr>
            <w:r>
              <w:rPr>
                <w:sz w:val="18"/>
                <w:szCs w:val="18"/>
              </w:rPr>
              <w:t>DPH</w:t>
            </w:r>
          </w:p>
        </w:tc>
        <w:tc>
          <w:tcPr>
            <w:tcW w:w="2189" w:type="dxa"/>
            <w:shd w:val="clear" w:color="auto" w:fill="FFFFFF"/>
            <w:vAlign w:val="bottom"/>
          </w:tcPr>
          <w:p w14:paraId="406184EE" w14:textId="77777777" w:rsidR="009B3BDC" w:rsidRDefault="009A198B">
            <w:pPr>
              <w:pStyle w:val="Other10"/>
              <w:framePr w:w="10008" w:h="12365" w:wrap="none" w:vAnchor="page" w:hAnchor="page" w:x="1009" w:y="1368"/>
              <w:jc w:val="right"/>
              <w:rPr>
                <w:sz w:val="18"/>
                <w:szCs w:val="18"/>
              </w:rPr>
            </w:pPr>
            <w:r>
              <w:rPr>
                <w:sz w:val="18"/>
                <w:szCs w:val="18"/>
              </w:rPr>
              <w:t>225 547,81</w:t>
            </w:r>
          </w:p>
        </w:tc>
        <w:tc>
          <w:tcPr>
            <w:tcW w:w="542" w:type="dxa"/>
            <w:shd w:val="clear" w:color="auto" w:fill="FFFFFF"/>
            <w:vAlign w:val="bottom"/>
          </w:tcPr>
          <w:p w14:paraId="78357659" w14:textId="77777777" w:rsidR="009B3BDC" w:rsidRDefault="009A198B">
            <w:pPr>
              <w:pStyle w:val="Other10"/>
              <w:framePr w:w="10008" w:h="12365" w:wrap="none" w:vAnchor="page" w:hAnchor="page" w:x="1009" w:y="1368"/>
              <w:ind w:firstLine="160"/>
              <w:jc w:val="both"/>
              <w:rPr>
                <w:sz w:val="18"/>
                <w:szCs w:val="18"/>
              </w:rPr>
            </w:pPr>
            <w:r>
              <w:rPr>
                <w:sz w:val="18"/>
                <w:szCs w:val="18"/>
              </w:rPr>
              <w:t>Kč</w:t>
            </w:r>
          </w:p>
        </w:tc>
        <w:tc>
          <w:tcPr>
            <w:tcW w:w="1613" w:type="dxa"/>
            <w:shd w:val="clear" w:color="auto" w:fill="FFFFFF"/>
          </w:tcPr>
          <w:p w14:paraId="360A3702" w14:textId="77777777" w:rsidR="009B3BDC" w:rsidRDefault="009B3BDC">
            <w:pPr>
              <w:framePr w:w="10008" w:h="12365" w:wrap="none" w:vAnchor="page" w:hAnchor="page" w:x="1009" w:y="1368"/>
              <w:rPr>
                <w:sz w:val="10"/>
                <w:szCs w:val="10"/>
              </w:rPr>
            </w:pPr>
          </w:p>
        </w:tc>
        <w:tc>
          <w:tcPr>
            <w:tcW w:w="427" w:type="dxa"/>
            <w:shd w:val="clear" w:color="auto" w:fill="FFFFFF"/>
          </w:tcPr>
          <w:p w14:paraId="40ED192D" w14:textId="77777777" w:rsidR="009B3BDC" w:rsidRDefault="009B3BDC">
            <w:pPr>
              <w:framePr w:w="10008" w:h="12365" w:wrap="none" w:vAnchor="page" w:hAnchor="page" w:x="1009" w:y="1368"/>
              <w:rPr>
                <w:sz w:val="10"/>
                <w:szCs w:val="10"/>
              </w:rPr>
            </w:pPr>
          </w:p>
        </w:tc>
      </w:tr>
      <w:tr w:rsidR="009B3BDC" w14:paraId="5DC7DD82" w14:textId="77777777">
        <w:tblPrEx>
          <w:tblCellMar>
            <w:top w:w="0" w:type="dxa"/>
            <w:bottom w:w="0" w:type="dxa"/>
          </w:tblCellMar>
        </w:tblPrEx>
        <w:trPr>
          <w:trHeight w:hRule="exact" w:val="322"/>
        </w:trPr>
        <w:tc>
          <w:tcPr>
            <w:tcW w:w="1075" w:type="dxa"/>
            <w:shd w:val="clear" w:color="auto" w:fill="FFFFFF"/>
          </w:tcPr>
          <w:p w14:paraId="032CA0F9" w14:textId="77777777" w:rsidR="009B3BDC" w:rsidRDefault="009B3BDC">
            <w:pPr>
              <w:framePr w:w="10008" w:h="12365" w:wrap="none" w:vAnchor="page" w:hAnchor="page" w:x="1009" w:y="1368"/>
              <w:rPr>
                <w:sz w:val="10"/>
                <w:szCs w:val="10"/>
              </w:rPr>
            </w:pPr>
          </w:p>
        </w:tc>
        <w:tc>
          <w:tcPr>
            <w:tcW w:w="4162" w:type="dxa"/>
            <w:shd w:val="clear" w:color="auto" w:fill="FFFFFF"/>
          </w:tcPr>
          <w:p w14:paraId="622814B8" w14:textId="77777777" w:rsidR="009B3BDC" w:rsidRDefault="009A198B">
            <w:pPr>
              <w:pStyle w:val="Other10"/>
              <w:framePr w:w="10008" w:h="12365" w:wrap="none" w:vAnchor="page" w:hAnchor="page" w:x="1009" w:y="1368"/>
              <w:rPr>
                <w:sz w:val="18"/>
                <w:szCs w:val="18"/>
              </w:rPr>
            </w:pPr>
            <w:r>
              <w:rPr>
                <w:sz w:val="18"/>
                <w:szCs w:val="18"/>
              </w:rPr>
              <w:t>Haléřové vyrovnání</w:t>
            </w:r>
          </w:p>
        </w:tc>
        <w:tc>
          <w:tcPr>
            <w:tcW w:w="2189" w:type="dxa"/>
            <w:shd w:val="clear" w:color="auto" w:fill="FFFFFF"/>
          </w:tcPr>
          <w:p w14:paraId="36AFD3C1" w14:textId="77777777" w:rsidR="009B3BDC" w:rsidRDefault="009A198B">
            <w:pPr>
              <w:pStyle w:val="Other10"/>
              <w:framePr w:w="10008" w:h="12365" w:wrap="none" w:vAnchor="page" w:hAnchor="page" w:x="1009" w:y="1368"/>
              <w:ind w:left="1700"/>
              <w:jc w:val="both"/>
              <w:rPr>
                <w:sz w:val="18"/>
                <w:szCs w:val="18"/>
              </w:rPr>
            </w:pPr>
            <w:r>
              <w:rPr>
                <w:sz w:val="18"/>
                <w:szCs w:val="18"/>
              </w:rPr>
              <w:t>0,00</w:t>
            </w:r>
          </w:p>
        </w:tc>
        <w:tc>
          <w:tcPr>
            <w:tcW w:w="542" w:type="dxa"/>
            <w:shd w:val="clear" w:color="auto" w:fill="FFFFFF"/>
          </w:tcPr>
          <w:p w14:paraId="125B55BA" w14:textId="77777777" w:rsidR="009B3BDC" w:rsidRDefault="009A198B">
            <w:pPr>
              <w:pStyle w:val="Other10"/>
              <w:framePr w:w="10008" w:h="12365" w:wrap="none" w:vAnchor="page" w:hAnchor="page" w:x="1009" w:y="1368"/>
              <w:ind w:firstLine="160"/>
              <w:jc w:val="both"/>
              <w:rPr>
                <w:sz w:val="18"/>
                <w:szCs w:val="18"/>
              </w:rPr>
            </w:pPr>
            <w:r>
              <w:rPr>
                <w:sz w:val="18"/>
                <w:szCs w:val="18"/>
              </w:rPr>
              <w:t>Kč</w:t>
            </w:r>
          </w:p>
        </w:tc>
        <w:tc>
          <w:tcPr>
            <w:tcW w:w="1613" w:type="dxa"/>
            <w:shd w:val="clear" w:color="auto" w:fill="FFFFFF"/>
          </w:tcPr>
          <w:p w14:paraId="54F48667" w14:textId="77777777" w:rsidR="009B3BDC" w:rsidRDefault="009A198B">
            <w:pPr>
              <w:pStyle w:val="Other10"/>
              <w:framePr w:w="10008" w:h="12365" w:wrap="none" w:vAnchor="page" w:hAnchor="page" w:x="1009" w:y="1368"/>
              <w:ind w:left="1060"/>
              <w:jc w:val="both"/>
              <w:rPr>
                <w:sz w:val="18"/>
                <w:szCs w:val="18"/>
              </w:rPr>
            </w:pPr>
            <w:r>
              <w:rPr>
                <w:sz w:val="18"/>
                <w:szCs w:val="18"/>
              </w:rPr>
              <w:t>0,00</w:t>
            </w:r>
          </w:p>
        </w:tc>
        <w:tc>
          <w:tcPr>
            <w:tcW w:w="427" w:type="dxa"/>
            <w:shd w:val="clear" w:color="auto" w:fill="FFFFFF"/>
          </w:tcPr>
          <w:p w14:paraId="43D50259" w14:textId="77777777" w:rsidR="009B3BDC" w:rsidRDefault="009A198B">
            <w:pPr>
              <w:pStyle w:val="Other10"/>
              <w:framePr w:w="10008" w:h="12365" w:wrap="none" w:vAnchor="page" w:hAnchor="page" w:x="1009" w:y="1368"/>
              <w:jc w:val="right"/>
              <w:rPr>
                <w:sz w:val="18"/>
                <w:szCs w:val="18"/>
              </w:rPr>
            </w:pPr>
            <w:r>
              <w:rPr>
                <w:sz w:val="18"/>
                <w:szCs w:val="18"/>
              </w:rPr>
              <w:t>Kč</w:t>
            </w:r>
          </w:p>
        </w:tc>
      </w:tr>
      <w:tr w:rsidR="009B3BDC" w14:paraId="3AC5CC71" w14:textId="77777777">
        <w:tblPrEx>
          <w:tblCellMar>
            <w:top w:w="0" w:type="dxa"/>
            <w:bottom w:w="0" w:type="dxa"/>
          </w:tblCellMar>
        </w:tblPrEx>
        <w:trPr>
          <w:trHeight w:hRule="exact" w:val="302"/>
        </w:trPr>
        <w:tc>
          <w:tcPr>
            <w:tcW w:w="5237" w:type="dxa"/>
            <w:gridSpan w:val="2"/>
            <w:shd w:val="clear" w:color="auto" w:fill="FFFFFF"/>
            <w:vAlign w:val="bottom"/>
          </w:tcPr>
          <w:p w14:paraId="5789A183" w14:textId="77777777" w:rsidR="009B3BDC" w:rsidRDefault="009A198B">
            <w:pPr>
              <w:pStyle w:val="Other10"/>
              <w:framePr w:w="10008" w:h="12365" w:wrap="none" w:vAnchor="page" w:hAnchor="page" w:x="1009" w:y="1368"/>
              <w:rPr>
                <w:sz w:val="18"/>
                <w:szCs w:val="18"/>
              </w:rPr>
            </w:pPr>
            <w:r>
              <w:rPr>
                <w:b/>
                <w:bCs/>
                <w:sz w:val="18"/>
                <w:szCs w:val="18"/>
              </w:rPr>
              <w:t>Celková cena vozidla k zaplacení (vč. DPH)</w:t>
            </w:r>
          </w:p>
        </w:tc>
        <w:tc>
          <w:tcPr>
            <w:tcW w:w="2189" w:type="dxa"/>
            <w:shd w:val="clear" w:color="auto" w:fill="FFFFFF"/>
            <w:vAlign w:val="bottom"/>
          </w:tcPr>
          <w:p w14:paraId="5605FDE6" w14:textId="77777777" w:rsidR="009B3BDC" w:rsidRDefault="009A198B">
            <w:pPr>
              <w:pStyle w:val="Other10"/>
              <w:framePr w:w="10008" w:h="12365" w:wrap="none" w:vAnchor="page" w:hAnchor="page" w:x="1009" w:y="1368"/>
              <w:ind w:firstLine="960"/>
              <w:jc w:val="both"/>
              <w:rPr>
                <w:sz w:val="18"/>
                <w:szCs w:val="18"/>
              </w:rPr>
            </w:pPr>
            <w:r>
              <w:rPr>
                <w:b/>
                <w:bCs/>
                <w:sz w:val="18"/>
                <w:szCs w:val="18"/>
              </w:rPr>
              <w:t>1 299 585,00</w:t>
            </w:r>
          </w:p>
        </w:tc>
        <w:tc>
          <w:tcPr>
            <w:tcW w:w="542" w:type="dxa"/>
            <w:shd w:val="clear" w:color="auto" w:fill="FFFFFF"/>
            <w:vAlign w:val="bottom"/>
          </w:tcPr>
          <w:p w14:paraId="3EEA3C31" w14:textId="77777777" w:rsidR="009B3BDC" w:rsidRDefault="009A198B">
            <w:pPr>
              <w:pStyle w:val="Other10"/>
              <w:framePr w:w="10008" w:h="12365" w:wrap="none" w:vAnchor="page" w:hAnchor="page" w:x="1009" w:y="1368"/>
              <w:ind w:firstLine="160"/>
              <w:jc w:val="both"/>
              <w:rPr>
                <w:sz w:val="18"/>
                <w:szCs w:val="18"/>
              </w:rPr>
            </w:pPr>
            <w:r>
              <w:rPr>
                <w:b/>
                <w:bCs/>
                <w:sz w:val="18"/>
                <w:szCs w:val="18"/>
              </w:rPr>
              <w:t>Kč</w:t>
            </w:r>
          </w:p>
        </w:tc>
        <w:tc>
          <w:tcPr>
            <w:tcW w:w="1613" w:type="dxa"/>
            <w:shd w:val="clear" w:color="auto" w:fill="FFFFFF"/>
            <w:vAlign w:val="bottom"/>
          </w:tcPr>
          <w:p w14:paraId="3B140343" w14:textId="77777777" w:rsidR="009B3BDC" w:rsidRDefault="009A198B">
            <w:pPr>
              <w:pStyle w:val="Other10"/>
              <w:framePr w:w="10008" w:h="12365" w:wrap="none" w:vAnchor="page" w:hAnchor="page" w:x="1009" w:y="1368"/>
              <w:ind w:firstLine="340"/>
              <w:jc w:val="both"/>
              <w:rPr>
                <w:sz w:val="18"/>
                <w:szCs w:val="18"/>
              </w:rPr>
            </w:pPr>
            <w:r>
              <w:rPr>
                <w:b/>
                <w:bCs/>
                <w:sz w:val="18"/>
                <w:szCs w:val="18"/>
              </w:rPr>
              <w:t xml:space="preserve">1 299 </w:t>
            </w:r>
            <w:r>
              <w:rPr>
                <w:b/>
                <w:bCs/>
                <w:sz w:val="18"/>
                <w:szCs w:val="18"/>
              </w:rPr>
              <w:t>585,00</w:t>
            </w:r>
          </w:p>
        </w:tc>
        <w:tc>
          <w:tcPr>
            <w:tcW w:w="427" w:type="dxa"/>
            <w:shd w:val="clear" w:color="auto" w:fill="FFFFFF"/>
            <w:vAlign w:val="bottom"/>
          </w:tcPr>
          <w:p w14:paraId="09CDE48E" w14:textId="77777777" w:rsidR="009B3BDC" w:rsidRDefault="009A198B">
            <w:pPr>
              <w:pStyle w:val="Other10"/>
              <w:framePr w:w="10008" w:h="12365" w:wrap="none" w:vAnchor="page" w:hAnchor="page" w:x="1009" w:y="1368"/>
              <w:jc w:val="right"/>
              <w:rPr>
                <w:sz w:val="18"/>
                <w:szCs w:val="18"/>
              </w:rPr>
            </w:pPr>
            <w:r>
              <w:rPr>
                <w:b/>
                <w:bCs/>
                <w:sz w:val="18"/>
                <w:szCs w:val="18"/>
              </w:rPr>
              <w:t>Kč</w:t>
            </w:r>
          </w:p>
        </w:tc>
      </w:tr>
      <w:tr w:rsidR="009B3BDC" w14:paraId="0BEB7590" w14:textId="77777777">
        <w:tblPrEx>
          <w:tblCellMar>
            <w:top w:w="0" w:type="dxa"/>
            <w:bottom w:w="0" w:type="dxa"/>
          </w:tblCellMar>
        </w:tblPrEx>
        <w:trPr>
          <w:trHeight w:hRule="exact" w:val="302"/>
        </w:trPr>
        <w:tc>
          <w:tcPr>
            <w:tcW w:w="1075" w:type="dxa"/>
            <w:shd w:val="clear" w:color="auto" w:fill="FFFFFF"/>
          </w:tcPr>
          <w:p w14:paraId="5140CF03" w14:textId="77777777" w:rsidR="009B3BDC" w:rsidRDefault="009B3BDC">
            <w:pPr>
              <w:framePr w:w="10008" w:h="12365" w:wrap="none" w:vAnchor="page" w:hAnchor="page" w:x="1009" w:y="1368"/>
              <w:rPr>
                <w:sz w:val="10"/>
                <w:szCs w:val="10"/>
              </w:rPr>
            </w:pPr>
          </w:p>
        </w:tc>
        <w:tc>
          <w:tcPr>
            <w:tcW w:w="4162" w:type="dxa"/>
            <w:shd w:val="clear" w:color="auto" w:fill="FFFFFF"/>
          </w:tcPr>
          <w:p w14:paraId="3E527643" w14:textId="77777777" w:rsidR="009B3BDC" w:rsidRDefault="009A198B">
            <w:pPr>
              <w:pStyle w:val="Other10"/>
              <w:framePr w:w="10008" w:h="12365" w:wrap="none" w:vAnchor="page" w:hAnchor="page" w:x="1009" w:y="1368"/>
              <w:rPr>
                <w:sz w:val="18"/>
                <w:szCs w:val="18"/>
              </w:rPr>
            </w:pPr>
            <w:r>
              <w:rPr>
                <w:sz w:val="18"/>
                <w:szCs w:val="18"/>
              </w:rPr>
              <w:t>Zaplacená záloha</w:t>
            </w:r>
          </w:p>
        </w:tc>
        <w:tc>
          <w:tcPr>
            <w:tcW w:w="2189" w:type="dxa"/>
            <w:shd w:val="clear" w:color="auto" w:fill="FFFFFF"/>
          </w:tcPr>
          <w:p w14:paraId="7C8FCFD0" w14:textId="77777777" w:rsidR="009B3BDC" w:rsidRDefault="009B3BDC">
            <w:pPr>
              <w:framePr w:w="10008" w:h="12365" w:wrap="none" w:vAnchor="page" w:hAnchor="page" w:x="1009" w:y="1368"/>
              <w:rPr>
                <w:sz w:val="10"/>
                <w:szCs w:val="10"/>
              </w:rPr>
            </w:pPr>
          </w:p>
        </w:tc>
        <w:tc>
          <w:tcPr>
            <w:tcW w:w="542" w:type="dxa"/>
            <w:shd w:val="clear" w:color="auto" w:fill="FFFFFF"/>
          </w:tcPr>
          <w:p w14:paraId="342458D9" w14:textId="77777777" w:rsidR="009B3BDC" w:rsidRDefault="009B3BDC">
            <w:pPr>
              <w:framePr w:w="10008" w:h="12365" w:wrap="none" w:vAnchor="page" w:hAnchor="page" w:x="1009" w:y="1368"/>
              <w:rPr>
                <w:sz w:val="10"/>
                <w:szCs w:val="10"/>
              </w:rPr>
            </w:pPr>
          </w:p>
        </w:tc>
        <w:tc>
          <w:tcPr>
            <w:tcW w:w="1613" w:type="dxa"/>
            <w:shd w:val="clear" w:color="auto" w:fill="FFFFFF"/>
          </w:tcPr>
          <w:p w14:paraId="71714117" w14:textId="77777777" w:rsidR="009B3BDC" w:rsidRDefault="009A198B">
            <w:pPr>
              <w:pStyle w:val="Other10"/>
              <w:framePr w:w="10008" w:h="12365" w:wrap="none" w:vAnchor="page" w:hAnchor="page" w:x="1009" w:y="1368"/>
              <w:ind w:left="1060"/>
              <w:jc w:val="both"/>
              <w:rPr>
                <w:sz w:val="18"/>
                <w:szCs w:val="18"/>
              </w:rPr>
            </w:pPr>
            <w:r>
              <w:rPr>
                <w:sz w:val="18"/>
                <w:szCs w:val="18"/>
              </w:rPr>
              <w:t>0,00</w:t>
            </w:r>
          </w:p>
        </w:tc>
        <w:tc>
          <w:tcPr>
            <w:tcW w:w="427" w:type="dxa"/>
            <w:shd w:val="clear" w:color="auto" w:fill="FFFFFF"/>
          </w:tcPr>
          <w:p w14:paraId="20DAFB68" w14:textId="77777777" w:rsidR="009B3BDC" w:rsidRDefault="009A198B">
            <w:pPr>
              <w:pStyle w:val="Other10"/>
              <w:framePr w:w="10008" w:h="12365" w:wrap="none" w:vAnchor="page" w:hAnchor="page" w:x="1009" w:y="1368"/>
              <w:jc w:val="right"/>
              <w:rPr>
                <w:sz w:val="18"/>
                <w:szCs w:val="18"/>
              </w:rPr>
            </w:pPr>
            <w:r>
              <w:rPr>
                <w:sz w:val="18"/>
                <w:szCs w:val="18"/>
              </w:rPr>
              <w:t>Kč</w:t>
            </w:r>
          </w:p>
        </w:tc>
      </w:tr>
      <w:tr w:rsidR="009B3BDC" w14:paraId="23291797" w14:textId="77777777">
        <w:tblPrEx>
          <w:tblCellMar>
            <w:top w:w="0" w:type="dxa"/>
            <w:bottom w:w="0" w:type="dxa"/>
          </w:tblCellMar>
        </w:tblPrEx>
        <w:trPr>
          <w:trHeight w:hRule="exact" w:val="288"/>
        </w:trPr>
        <w:tc>
          <w:tcPr>
            <w:tcW w:w="1075" w:type="dxa"/>
            <w:shd w:val="clear" w:color="auto" w:fill="FFFFFF"/>
          </w:tcPr>
          <w:p w14:paraId="6309D24D" w14:textId="77777777" w:rsidR="009B3BDC" w:rsidRDefault="009B3BDC">
            <w:pPr>
              <w:framePr w:w="10008" w:h="12365" w:wrap="none" w:vAnchor="page" w:hAnchor="page" w:x="1009" w:y="1368"/>
              <w:rPr>
                <w:sz w:val="10"/>
                <w:szCs w:val="10"/>
              </w:rPr>
            </w:pPr>
          </w:p>
        </w:tc>
        <w:tc>
          <w:tcPr>
            <w:tcW w:w="4162" w:type="dxa"/>
            <w:shd w:val="clear" w:color="auto" w:fill="FFFFFF"/>
            <w:vAlign w:val="bottom"/>
          </w:tcPr>
          <w:p w14:paraId="0AD5CEA2" w14:textId="77777777" w:rsidR="009B3BDC" w:rsidRDefault="009A198B">
            <w:pPr>
              <w:pStyle w:val="Other10"/>
              <w:framePr w:w="10008" w:h="12365" w:wrap="none" w:vAnchor="page" w:hAnchor="page" w:x="1009" w:y="1368"/>
              <w:rPr>
                <w:sz w:val="18"/>
                <w:szCs w:val="18"/>
              </w:rPr>
            </w:pPr>
            <w:r>
              <w:rPr>
                <w:sz w:val="18"/>
                <w:szCs w:val="18"/>
              </w:rPr>
              <w:t>Cena k doplacení</w:t>
            </w:r>
          </w:p>
        </w:tc>
        <w:tc>
          <w:tcPr>
            <w:tcW w:w="2189" w:type="dxa"/>
            <w:shd w:val="clear" w:color="auto" w:fill="FFFFFF"/>
          </w:tcPr>
          <w:p w14:paraId="4764DD97" w14:textId="77777777" w:rsidR="009B3BDC" w:rsidRDefault="009B3BDC">
            <w:pPr>
              <w:framePr w:w="10008" w:h="12365" w:wrap="none" w:vAnchor="page" w:hAnchor="page" w:x="1009" w:y="1368"/>
              <w:rPr>
                <w:sz w:val="10"/>
                <w:szCs w:val="10"/>
              </w:rPr>
            </w:pPr>
          </w:p>
        </w:tc>
        <w:tc>
          <w:tcPr>
            <w:tcW w:w="542" w:type="dxa"/>
            <w:shd w:val="clear" w:color="auto" w:fill="FFFFFF"/>
          </w:tcPr>
          <w:p w14:paraId="0395C14D" w14:textId="77777777" w:rsidR="009B3BDC" w:rsidRDefault="009B3BDC">
            <w:pPr>
              <w:framePr w:w="10008" w:h="12365" w:wrap="none" w:vAnchor="page" w:hAnchor="page" w:x="1009" w:y="1368"/>
              <w:rPr>
                <w:sz w:val="10"/>
                <w:szCs w:val="10"/>
              </w:rPr>
            </w:pPr>
          </w:p>
        </w:tc>
        <w:tc>
          <w:tcPr>
            <w:tcW w:w="1613" w:type="dxa"/>
            <w:shd w:val="clear" w:color="auto" w:fill="FFFFFF"/>
            <w:vAlign w:val="bottom"/>
          </w:tcPr>
          <w:p w14:paraId="2325597A" w14:textId="77777777" w:rsidR="009B3BDC" w:rsidRDefault="009A198B">
            <w:pPr>
              <w:pStyle w:val="Other10"/>
              <w:framePr w:w="10008" w:h="12365" w:wrap="none" w:vAnchor="page" w:hAnchor="page" w:x="1009" w:y="1368"/>
              <w:ind w:firstLine="340"/>
              <w:jc w:val="both"/>
              <w:rPr>
                <w:sz w:val="18"/>
                <w:szCs w:val="18"/>
              </w:rPr>
            </w:pPr>
            <w:r>
              <w:rPr>
                <w:sz w:val="18"/>
                <w:szCs w:val="18"/>
              </w:rPr>
              <w:t>1 299 585,00</w:t>
            </w:r>
          </w:p>
        </w:tc>
        <w:tc>
          <w:tcPr>
            <w:tcW w:w="427" w:type="dxa"/>
            <w:shd w:val="clear" w:color="auto" w:fill="FFFFFF"/>
            <w:vAlign w:val="bottom"/>
          </w:tcPr>
          <w:p w14:paraId="6AE66121" w14:textId="77777777" w:rsidR="009B3BDC" w:rsidRDefault="009A198B">
            <w:pPr>
              <w:pStyle w:val="Other10"/>
              <w:framePr w:w="10008" w:h="12365" w:wrap="none" w:vAnchor="page" w:hAnchor="page" w:x="1009" w:y="1368"/>
              <w:jc w:val="both"/>
              <w:rPr>
                <w:sz w:val="18"/>
                <w:szCs w:val="18"/>
              </w:rPr>
            </w:pPr>
            <w:r>
              <w:rPr>
                <w:sz w:val="18"/>
                <w:szCs w:val="18"/>
              </w:rPr>
              <w:t>Kč</w:t>
            </w:r>
          </w:p>
        </w:tc>
      </w:tr>
    </w:tbl>
    <w:p w14:paraId="7A7AC535" w14:textId="77777777" w:rsidR="009B3BDC" w:rsidRDefault="009A198B">
      <w:pPr>
        <w:pStyle w:val="Heading310"/>
        <w:framePr w:w="10008" w:h="850" w:hRule="exact" w:wrap="none" w:vAnchor="page" w:hAnchor="page" w:x="1009" w:y="13973"/>
        <w:numPr>
          <w:ilvl w:val="0"/>
          <w:numId w:val="1"/>
        </w:numPr>
        <w:pBdr>
          <w:bottom w:val="single" w:sz="4" w:space="0" w:color="auto"/>
        </w:pBdr>
        <w:tabs>
          <w:tab w:val="left" w:pos="344"/>
        </w:tabs>
        <w:spacing w:after="140" w:line="240" w:lineRule="auto"/>
      </w:pPr>
      <w:bookmarkStart w:id="6" w:name="bookmark8"/>
      <w:bookmarkStart w:id="7" w:name="bookmark6"/>
      <w:bookmarkStart w:id="8" w:name="bookmark7"/>
      <w:bookmarkStart w:id="9" w:name="bookmark9"/>
      <w:bookmarkEnd w:id="6"/>
      <w:r>
        <w:t>Zálohy na kupní cenu</w:t>
      </w:r>
      <w:bookmarkEnd w:id="7"/>
      <w:bookmarkEnd w:id="8"/>
      <w:bookmarkEnd w:id="9"/>
    </w:p>
    <w:p w14:paraId="52EC7BC9" w14:textId="77777777" w:rsidR="009B3BDC" w:rsidRDefault="009A198B">
      <w:pPr>
        <w:pStyle w:val="Bodytext10"/>
        <w:framePr w:w="10008" w:h="850" w:hRule="exact" w:wrap="none" w:vAnchor="page" w:hAnchor="page" w:x="1009" w:y="13973"/>
        <w:spacing w:after="60"/>
      </w:pPr>
      <w:r>
        <w:rPr>
          <w:b/>
          <w:bCs/>
        </w:rPr>
        <w:t>Záloha</w:t>
      </w:r>
    </w:p>
    <w:p w14:paraId="5555BFD6" w14:textId="77777777" w:rsidR="009B3BDC" w:rsidRDefault="009A198B">
      <w:pPr>
        <w:pStyle w:val="Bodytext20"/>
        <w:framePr w:w="10008" w:h="850" w:hRule="exact" w:wrap="none" w:vAnchor="page" w:hAnchor="page" w:x="1009" w:y="13973"/>
        <w:spacing w:line="240" w:lineRule="auto"/>
      </w:pPr>
      <w:r>
        <w:t>0,00 Kč</w:t>
      </w:r>
    </w:p>
    <w:p w14:paraId="55AD4B35" w14:textId="77777777" w:rsidR="009B3BDC" w:rsidRDefault="009A198B">
      <w:pPr>
        <w:pStyle w:val="Headerorfooter10"/>
        <w:framePr w:w="3638" w:h="562" w:hRule="exact" w:wrap="none" w:vAnchor="page" w:hAnchor="page" w:x="625" w:y="15840"/>
        <w:ind w:firstLine="360"/>
      </w:pPr>
      <w:r>
        <w:t>Porsche Inter Auto CZ spol. s r.o„ o.z. Praha Prosek</w:t>
      </w:r>
    </w:p>
    <w:p w14:paraId="742B219E" w14:textId="77777777" w:rsidR="009B3BDC" w:rsidRDefault="009A198B">
      <w:pPr>
        <w:pStyle w:val="Headerorfooter10"/>
        <w:framePr w:w="3638" w:h="562" w:hRule="exact" w:wrap="none" w:vAnchor="page" w:hAnchor="page" w:x="625" w:y="15840"/>
        <w:ind w:firstLine="360"/>
      </w:pPr>
      <w:r>
        <w:t>Liberecká 12,180 00 Praha 8</w:t>
      </w:r>
    </w:p>
    <w:p w14:paraId="35B5A3C9" w14:textId="77777777" w:rsidR="009B3BDC" w:rsidRDefault="009A198B">
      <w:pPr>
        <w:pStyle w:val="Headerorfooter10"/>
        <w:framePr w:w="3638" w:h="562" w:hRule="exact" w:wrap="none" w:vAnchor="page" w:hAnchor="page" w:x="625" w:y="15840"/>
      </w:pPr>
      <w:r>
        <w:t>i IČ 47124652, DIČ CZ47124652</w:t>
      </w:r>
    </w:p>
    <w:p w14:paraId="14591364" w14:textId="77777777" w:rsidR="009B3BDC" w:rsidRDefault="009A198B">
      <w:pPr>
        <w:pStyle w:val="Headerorfooter10"/>
        <w:framePr w:w="3638" w:h="226" w:hRule="exact" w:wrap="none" w:vAnchor="page" w:hAnchor="page" w:x="625" w:y="16541"/>
      </w:pPr>
      <w:r>
        <w:t>V&gt; Strana 2 z 7</w:t>
      </w:r>
    </w:p>
    <w:p w14:paraId="38498DBD" w14:textId="77777777" w:rsidR="009B3BDC" w:rsidRDefault="009A198B">
      <w:pPr>
        <w:pStyle w:val="Headerorfooter10"/>
        <w:framePr w:wrap="none" w:vAnchor="page" w:hAnchor="page" w:x="10091" w:y="16493"/>
      </w:pPr>
      <w:r>
        <w:t xml:space="preserve">Id tisku </w:t>
      </w:r>
      <w:r>
        <w:t>1302633</w:t>
      </w:r>
    </w:p>
    <w:p w14:paraId="78CF5E27" w14:textId="77777777" w:rsidR="009B3BDC" w:rsidRDefault="009B3BDC">
      <w:pPr>
        <w:spacing w:line="1" w:lineRule="exact"/>
        <w:sectPr w:rsidR="009B3BDC">
          <w:pgSz w:w="11900" w:h="16840"/>
          <w:pgMar w:top="360" w:right="360" w:bottom="811" w:left="360" w:header="0" w:footer="3" w:gutter="0"/>
          <w:cols w:space="720"/>
          <w:noEndnote/>
          <w:docGrid w:linePitch="360"/>
        </w:sectPr>
      </w:pPr>
    </w:p>
    <w:p w14:paraId="465BFDD9" w14:textId="77777777" w:rsidR="009B3BDC" w:rsidRDefault="009A198B">
      <w:pPr>
        <w:spacing w:line="1" w:lineRule="exact"/>
      </w:pPr>
      <w:r>
        <w:rPr>
          <w:noProof/>
        </w:rPr>
        <w:lastRenderedPageBreak/>
        <mc:AlternateContent>
          <mc:Choice Requires="wps">
            <w:drawing>
              <wp:anchor distT="0" distB="0" distL="114300" distR="114300" simplePos="0" relativeHeight="251654656" behindDoc="1" locked="0" layoutInCell="1" allowOverlap="1" wp14:anchorId="085315CE" wp14:editId="7678479D">
                <wp:simplePos x="0" y="0"/>
                <wp:positionH relativeFrom="page">
                  <wp:posOffset>2785745</wp:posOffset>
                </wp:positionH>
                <wp:positionV relativeFrom="page">
                  <wp:posOffset>1389380</wp:posOffset>
                </wp:positionV>
                <wp:extent cx="609600" cy="0"/>
                <wp:effectExtent l="0" t="0" r="0" b="0"/>
                <wp:wrapNone/>
                <wp:docPr id="2" name="Shape 2"/>
                <wp:cNvGraphicFramePr/>
                <a:graphic xmlns:a="http://schemas.openxmlformats.org/drawingml/2006/main">
                  <a:graphicData uri="http://schemas.microsoft.com/office/word/2010/wordprocessingShape">
                    <wps:wsp>
                      <wps:cNvCnPr/>
                      <wps:spPr>
                        <a:xfrm>
                          <a:off x="0" y="0"/>
                          <a:ext cx="609600" cy="0"/>
                        </a:xfrm>
                        <a:prstGeom prst="straightConnector1">
                          <a:avLst/>
                        </a:prstGeom>
                        <a:ln w="12065">
                          <a:solidFill/>
                        </a:ln>
                      </wps:spPr>
                      <wps:bodyPr/>
                    </wps:wsp>
                  </a:graphicData>
                </a:graphic>
              </wp:anchor>
            </w:drawing>
          </mc:Choice>
          <mc:Fallback>
            <w:pict>
              <v:shape o:spt="32" o:oned="true" path="m,l21600,21600e" style="position:absolute;margin-left:219.34999999999999pt;margin-top:109.40000000000001pt;width:48.pt;height:0;z-index:-251658240;mso-position-horizontal-relative:page;mso-position-vertical-relative:page">
                <v:stroke weight="0.95000000000000007pt"/>
              </v:shape>
            </w:pict>
          </mc:Fallback>
        </mc:AlternateContent>
      </w:r>
      <w:r>
        <w:rPr>
          <w:noProof/>
        </w:rPr>
        <mc:AlternateContent>
          <mc:Choice Requires="wps">
            <w:drawing>
              <wp:anchor distT="0" distB="0" distL="114300" distR="114300" simplePos="0" relativeHeight="251655680" behindDoc="1" locked="0" layoutInCell="1" allowOverlap="1" wp14:anchorId="7F6052AF" wp14:editId="2D50FF22">
                <wp:simplePos x="0" y="0"/>
                <wp:positionH relativeFrom="page">
                  <wp:posOffset>1396365</wp:posOffset>
                </wp:positionH>
                <wp:positionV relativeFrom="page">
                  <wp:posOffset>1392555</wp:posOffset>
                </wp:positionV>
                <wp:extent cx="664210" cy="0"/>
                <wp:effectExtent l="0" t="0" r="0" b="0"/>
                <wp:wrapNone/>
                <wp:docPr id="3" name="Shape 3"/>
                <wp:cNvGraphicFramePr/>
                <a:graphic xmlns:a="http://schemas.openxmlformats.org/drawingml/2006/main">
                  <a:graphicData uri="http://schemas.microsoft.com/office/word/2010/wordprocessingShape">
                    <wps:wsp>
                      <wps:cNvCnPr/>
                      <wps:spPr>
                        <a:xfrm>
                          <a:off x="0" y="0"/>
                          <a:ext cx="664210" cy="0"/>
                        </a:xfrm>
                        <a:prstGeom prst="straightConnector1">
                          <a:avLst/>
                        </a:prstGeom>
                        <a:ln w="8890">
                          <a:solidFill/>
                        </a:ln>
                      </wps:spPr>
                      <wps:bodyPr/>
                    </wps:wsp>
                  </a:graphicData>
                </a:graphic>
              </wp:anchor>
            </w:drawing>
          </mc:Choice>
          <mc:Fallback>
            <w:pict>
              <v:shape o:spt="32" o:oned="true" path="m,l21600,21600e" style="position:absolute;margin-left:109.95pt;margin-top:109.65000000000001pt;width:52.300000000000004pt;height:0;z-index:-251658240;mso-position-horizontal-relative:page;mso-position-vertical-relative:page">
                <v:stroke weight="0.70000000000000007pt"/>
              </v:shape>
            </w:pict>
          </mc:Fallback>
        </mc:AlternateContent>
      </w:r>
      <w:r>
        <w:rPr>
          <w:noProof/>
        </w:rPr>
        <mc:AlternateContent>
          <mc:Choice Requires="wps">
            <w:drawing>
              <wp:anchor distT="0" distB="0" distL="114300" distR="114300" simplePos="0" relativeHeight="251656704" behindDoc="1" locked="0" layoutInCell="1" allowOverlap="1" wp14:anchorId="17588310" wp14:editId="39A8A9C5">
                <wp:simplePos x="0" y="0"/>
                <wp:positionH relativeFrom="page">
                  <wp:posOffset>3688080</wp:posOffset>
                </wp:positionH>
                <wp:positionV relativeFrom="page">
                  <wp:posOffset>1392555</wp:posOffset>
                </wp:positionV>
                <wp:extent cx="390525" cy="0"/>
                <wp:effectExtent l="0" t="0" r="0" b="0"/>
                <wp:wrapNone/>
                <wp:docPr id="4" name="Shape 4"/>
                <wp:cNvGraphicFramePr/>
                <a:graphic xmlns:a="http://schemas.openxmlformats.org/drawingml/2006/main">
                  <a:graphicData uri="http://schemas.microsoft.com/office/word/2010/wordprocessingShape">
                    <wps:wsp>
                      <wps:cNvCnPr/>
                      <wps:spPr>
                        <a:xfrm>
                          <a:off x="0" y="0"/>
                          <a:ext cx="390525" cy="0"/>
                        </a:xfrm>
                        <a:prstGeom prst="straightConnector1">
                          <a:avLst/>
                        </a:prstGeom>
                        <a:ln w="8890">
                          <a:solidFill/>
                        </a:ln>
                      </wps:spPr>
                      <wps:bodyPr/>
                    </wps:wsp>
                  </a:graphicData>
                </a:graphic>
              </wp:anchor>
            </w:drawing>
          </mc:Choice>
          <mc:Fallback>
            <w:pict>
              <v:shape o:spt="32" o:oned="true" path="m,l21600,21600e" style="position:absolute;margin-left:290.40000000000003pt;margin-top:109.65000000000001pt;width:30.75pt;height:0;z-index:-251658240;mso-position-horizontal-relative:page;mso-position-vertical-relative:page">
                <v:stroke weight="0.70000000000000007pt"/>
              </v:shape>
            </w:pict>
          </mc:Fallback>
        </mc:AlternateContent>
      </w:r>
      <w:r>
        <w:rPr>
          <w:noProof/>
        </w:rPr>
        <mc:AlternateContent>
          <mc:Choice Requires="wps">
            <w:drawing>
              <wp:anchor distT="0" distB="0" distL="114300" distR="114300" simplePos="0" relativeHeight="251657728" behindDoc="1" locked="0" layoutInCell="1" allowOverlap="1" wp14:anchorId="1685C3CF" wp14:editId="24B59C7D">
                <wp:simplePos x="0" y="0"/>
                <wp:positionH relativeFrom="page">
                  <wp:posOffset>4224655</wp:posOffset>
                </wp:positionH>
                <wp:positionV relativeFrom="page">
                  <wp:posOffset>1392555</wp:posOffset>
                </wp:positionV>
                <wp:extent cx="755650" cy="0"/>
                <wp:effectExtent l="0" t="0" r="0" b="0"/>
                <wp:wrapNone/>
                <wp:docPr id="5" name="Shape 5"/>
                <wp:cNvGraphicFramePr/>
                <a:graphic xmlns:a="http://schemas.openxmlformats.org/drawingml/2006/main">
                  <a:graphicData uri="http://schemas.microsoft.com/office/word/2010/wordprocessingShape">
                    <wps:wsp>
                      <wps:cNvCnPr/>
                      <wps:spPr>
                        <a:xfrm>
                          <a:off x="0" y="0"/>
                          <a:ext cx="755650" cy="0"/>
                        </a:xfrm>
                        <a:prstGeom prst="straightConnector1">
                          <a:avLst/>
                        </a:prstGeom>
                        <a:ln w="8890">
                          <a:solidFill/>
                        </a:ln>
                      </wps:spPr>
                      <wps:bodyPr/>
                    </wps:wsp>
                  </a:graphicData>
                </a:graphic>
              </wp:anchor>
            </w:drawing>
          </mc:Choice>
          <mc:Fallback>
            <w:pict>
              <v:shape o:spt="32" o:oned="true" path="m,l21600,21600e" style="position:absolute;margin-left:332.65000000000003pt;margin-top:109.65000000000001pt;width:59.5pt;height:0;z-index:-251658240;mso-position-horizontal-relative:page;mso-position-vertical-relative:page">
                <v:stroke weight="0.70000000000000007pt"/>
              </v:shape>
            </w:pict>
          </mc:Fallback>
        </mc:AlternateContent>
      </w:r>
      <w:r>
        <w:rPr>
          <w:noProof/>
        </w:rPr>
        <mc:AlternateContent>
          <mc:Choice Requires="wps">
            <w:drawing>
              <wp:anchor distT="0" distB="0" distL="114300" distR="114300" simplePos="0" relativeHeight="251658752" behindDoc="1" locked="0" layoutInCell="1" allowOverlap="1" wp14:anchorId="66413B67" wp14:editId="6F90D002">
                <wp:simplePos x="0" y="0"/>
                <wp:positionH relativeFrom="page">
                  <wp:posOffset>5260975</wp:posOffset>
                </wp:positionH>
                <wp:positionV relativeFrom="page">
                  <wp:posOffset>1392555</wp:posOffset>
                </wp:positionV>
                <wp:extent cx="1134110" cy="0"/>
                <wp:effectExtent l="0" t="0" r="0" b="0"/>
                <wp:wrapNone/>
                <wp:docPr id="6" name="Shape 6"/>
                <wp:cNvGraphicFramePr/>
                <a:graphic xmlns:a="http://schemas.openxmlformats.org/drawingml/2006/main">
                  <a:graphicData uri="http://schemas.microsoft.com/office/word/2010/wordprocessingShape">
                    <wps:wsp>
                      <wps:cNvCnPr/>
                      <wps:spPr>
                        <a:xfrm>
                          <a:off x="0" y="0"/>
                          <a:ext cx="1134110" cy="0"/>
                        </a:xfrm>
                        <a:prstGeom prst="straightConnector1">
                          <a:avLst/>
                        </a:prstGeom>
                        <a:ln w="12065">
                          <a:solidFill/>
                        </a:ln>
                      </wps:spPr>
                      <wps:bodyPr/>
                    </wps:wsp>
                  </a:graphicData>
                </a:graphic>
              </wp:anchor>
            </w:drawing>
          </mc:Choice>
          <mc:Fallback>
            <w:pict>
              <v:shape o:spt="32" o:oned="true" path="m,l21600,21600e" style="position:absolute;margin-left:414.25pt;margin-top:109.65000000000001pt;width:89.299999999999997pt;height:0;z-index:-251658240;mso-position-horizontal-relative:page;mso-position-vertical-relative:page">
                <v:stroke weight="0.95000000000000007pt"/>
              </v:shape>
            </w:pict>
          </mc:Fallback>
        </mc:AlternateContent>
      </w:r>
      <w:r>
        <w:rPr>
          <w:noProof/>
        </w:rPr>
        <mc:AlternateContent>
          <mc:Choice Requires="wps">
            <w:drawing>
              <wp:anchor distT="0" distB="0" distL="114300" distR="114300" simplePos="0" relativeHeight="251659776" behindDoc="1" locked="0" layoutInCell="1" allowOverlap="1" wp14:anchorId="2188C4A7" wp14:editId="16ED121D">
                <wp:simplePos x="0" y="0"/>
                <wp:positionH relativeFrom="page">
                  <wp:posOffset>1591310</wp:posOffset>
                </wp:positionH>
                <wp:positionV relativeFrom="page">
                  <wp:posOffset>1824990</wp:posOffset>
                </wp:positionV>
                <wp:extent cx="5071745" cy="0"/>
                <wp:effectExtent l="0" t="0" r="0" b="0"/>
                <wp:wrapNone/>
                <wp:docPr id="7" name="Shape 7"/>
                <wp:cNvGraphicFramePr/>
                <a:graphic xmlns:a="http://schemas.openxmlformats.org/drawingml/2006/main">
                  <a:graphicData uri="http://schemas.microsoft.com/office/word/2010/wordprocessingShape">
                    <wps:wsp>
                      <wps:cNvCnPr/>
                      <wps:spPr>
                        <a:xfrm>
                          <a:off x="0" y="0"/>
                          <a:ext cx="5071745" cy="0"/>
                        </a:xfrm>
                        <a:prstGeom prst="straightConnector1">
                          <a:avLst/>
                        </a:prstGeom>
                        <a:ln w="15240">
                          <a:solidFill/>
                        </a:ln>
                      </wps:spPr>
                      <wps:bodyPr/>
                    </wps:wsp>
                  </a:graphicData>
                </a:graphic>
              </wp:anchor>
            </w:drawing>
          </mc:Choice>
          <mc:Fallback>
            <w:pict>
              <v:shape o:spt="32" o:oned="true" path="m,l21600,21600e" style="position:absolute;margin-left:125.3pt;margin-top:143.70000000000002pt;width:399.35000000000002pt;height:0;z-index:-251658240;mso-position-horizontal-relative:page;mso-position-vertical-relative:page">
                <v:stroke weight="1.2pt"/>
              </v:shape>
            </w:pict>
          </mc:Fallback>
        </mc:AlternateContent>
      </w:r>
    </w:p>
    <w:p w14:paraId="52263517" w14:textId="1EDB3995" w:rsidR="009B3BDC" w:rsidRDefault="009A198B">
      <w:pPr>
        <w:pStyle w:val="Heading310"/>
        <w:framePr w:w="10008" w:h="629" w:hRule="exact" w:wrap="none" w:vAnchor="page" w:hAnchor="page" w:x="1009" w:y="1359"/>
        <w:numPr>
          <w:ilvl w:val="0"/>
          <w:numId w:val="1"/>
        </w:numPr>
        <w:pBdr>
          <w:bottom w:val="single" w:sz="4" w:space="0" w:color="auto"/>
        </w:pBdr>
        <w:spacing w:after="0" w:line="384" w:lineRule="auto"/>
      </w:pPr>
      <w:bookmarkStart w:id="10" w:name="bookmark12"/>
      <w:bookmarkStart w:id="11" w:name="bookmark10"/>
      <w:bookmarkStart w:id="12" w:name="bookmark11"/>
      <w:bookmarkStart w:id="13" w:name="bookmark13"/>
      <w:bookmarkEnd w:id="10"/>
      <w:r>
        <w:rPr>
          <w:color w:val="AF929A"/>
          <w:shd w:val="clear" w:color="auto" w:fill="FFFFFF"/>
        </w:rPr>
        <w:t>' Dodací I</w:t>
      </w:r>
      <w:r>
        <w:rPr>
          <w:color w:val="AF929A"/>
          <w:shd w:val="clear" w:color="auto" w:fill="FFFFFF"/>
        </w:rPr>
        <w:t>h</w:t>
      </w:r>
      <w:r w:rsidR="008D1C03">
        <w:rPr>
          <w:color w:val="AF929A"/>
          <w:shd w:val="clear" w:color="auto" w:fill="FFFFFF"/>
        </w:rPr>
        <w:t>ů</w:t>
      </w:r>
      <w:r>
        <w:rPr>
          <w:color w:val="AF929A"/>
          <w:shd w:val="clear" w:color="auto" w:fill="FFFFFF"/>
        </w:rPr>
        <w:t>t</w:t>
      </w:r>
      <w:r>
        <w:rPr>
          <w:color w:val="AF929A"/>
          <w:shd w:val="clear" w:color="auto" w:fill="FFFFFF"/>
        </w:rPr>
        <w:t>a</w:t>
      </w:r>
      <w:bookmarkEnd w:id="11"/>
      <w:bookmarkEnd w:id="12"/>
      <w:bookmarkEnd w:id="13"/>
    </w:p>
    <w:p w14:paraId="1ECF833B" w14:textId="77777777" w:rsidR="009B3BDC" w:rsidRDefault="009A198B">
      <w:pPr>
        <w:pStyle w:val="Bodytext10"/>
        <w:framePr w:w="10008" w:h="629" w:hRule="exact" w:wrap="none" w:vAnchor="page" w:hAnchor="page" w:x="1009" w:y="1359"/>
        <w:spacing w:line="384" w:lineRule="auto"/>
      </w:pPr>
      <w:r>
        <w:rPr>
          <w:b/>
          <w:bCs/>
        </w:rPr>
        <w:t>Předpokládat ý termín dodáni</w:t>
      </w:r>
    </w:p>
    <w:p w14:paraId="19EA3A0A" w14:textId="77777777" w:rsidR="009B3BDC" w:rsidRDefault="009A198B">
      <w:pPr>
        <w:pStyle w:val="Bodytext10"/>
        <w:framePr w:wrap="none" w:vAnchor="page" w:hAnchor="page" w:x="1062" w:y="2314"/>
        <w:pBdr>
          <w:bottom w:val="single" w:sz="4" w:space="0" w:color="auto"/>
        </w:pBdr>
      </w:pPr>
      <w:r>
        <w:rPr>
          <w:b/>
          <w:bCs/>
        </w:rPr>
        <w:t>Poznámka</w:t>
      </w:r>
    </w:p>
    <w:p w14:paraId="49C14FAC" w14:textId="77777777" w:rsidR="009B3BDC" w:rsidRDefault="009A198B">
      <w:pPr>
        <w:pStyle w:val="Bodytext30"/>
        <w:framePr w:w="2587" w:h="130" w:hRule="exact" w:wrap="none" w:vAnchor="page" w:hAnchor="page" w:x="2041" w:y="2415"/>
        <w:tabs>
          <w:tab w:val="left" w:pos="2568"/>
        </w:tabs>
      </w:pPr>
      <w:r>
        <w:rPr>
          <w:u w:val="single"/>
        </w:rPr>
        <w:t xml:space="preserve"> </w:t>
      </w:r>
      <w:r>
        <w:rPr>
          <w:u w:val="single"/>
        </w:rPr>
        <w:tab/>
      </w:r>
    </w:p>
    <w:p w14:paraId="181A629D" w14:textId="77777777" w:rsidR="009B3BDC" w:rsidRDefault="009A198B">
      <w:pPr>
        <w:pStyle w:val="Headerorfooter10"/>
        <w:framePr w:w="3322" w:h="533" w:hRule="exact" w:wrap="none" w:vAnchor="page" w:hAnchor="page" w:x="1028" w:y="15874"/>
      </w:pPr>
      <w:r>
        <w:t>Porsche Inter Auto CZ spol. s r.o.. o.z. Praha Prosek</w:t>
      </w:r>
    </w:p>
    <w:p w14:paraId="4745CE71" w14:textId="77777777" w:rsidR="009B3BDC" w:rsidRDefault="009A198B">
      <w:pPr>
        <w:pStyle w:val="Headerorfooter10"/>
        <w:framePr w:w="3322" w:h="533" w:hRule="exact" w:wrap="none" w:vAnchor="page" w:hAnchor="page" w:x="1028" w:y="15874"/>
      </w:pPr>
      <w:r>
        <w:t>Liberecká 12,180 00 Praha 8</w:t>
      </w:r>
    </w:p>
    <w:p w14:paraId="5C0DA1BC" w14:textId="77777777" w:rsidR="009B3BDC" w:rsidRDefault="009A198B">
      <w:pPr>
        <w:pStyle w:val="Headerorfooter10"/>
        <w:framePr w:w="3322" w:h="533" w:hRule="exact" w:wrap="none" w:vAnchor="page" w:hAnchor="page" w:x="1028" w:y="15874"/>
      </w:pPr>
      <w:r>
        <w:t>IČ 47124652, DIČ CZ47124652</w:t>
      </w:r>
    </w:p>
    <w:p w14:paraId="12029D97" w14:textId="77777777" w:rsidR="009B3BDC" w:rsidRDefault="009A198B">
      <w:pPr>
        <w:pStyle w:val="Headerorfooter10"/>
        <w:framePr w:wrap="none" w:vAnchor="page" w:hAnchor="page" w:x="817" w:y="16503"/>
      </w:pPr>
      <w:r>
        <w:t>■-'Strana 3 z 7</w:t>
      </w:r>
    </w:p>
    <w:p w14:paraId="096459BD" w14:textId="77777777" w:rsidR="009B3BDC" w:rsidRDefault="009A198B">
      <w:pPr>
        <w:pStyle w:val="Headerorfooter10"/>
        <w:framePr w:wrap="none" w:vAnchor="page" w:hAnchor="page" w:x="10192" w:y="16541"/>
      </w:pPr>
      <w:r>
        <w:t>Id tisku 1302633</w:t>
      </w:r>
    </w:p>
    <w:p w14:paraId="69D35DC2" w14:textId="77777777" w:rsidR="009B3BDC" w:rsidRDefault="009B3BDC">
      <w:pPr>
        <w:spacing w:line="1" w:lineRule="exact"/>
        <w:sectPr w:rsidR="009B3BDC">
          <w:pgSz w:w="11900" w:h="16840"/>
          <w:pgMar w:top="360" w:right="360" w:bottom="811" w:left="360" w:header="0" w:footer="3" w:gutter="0"/>
          <w:cols w:space="720"/>
          <w:noEndnote/>
          <w:docGrid w:linePitch="360"/>
        </w:sectPr>
      </w:pPr>
    </w:p>
    <w:p w14:paraId="6CC0BADC" w14:textId="77777777" w:rsidR="009B3BDC" w:rsidRDefault="009B3BDC">
      <w:pPr>
        <w:spacing w:line="1" w:lineRule="exact"/>
      </w:pPr>
    </w:p>
    <w:p w14:paraId="38CD6C87" w14:textId="77777777" w:rsidR="009B3BDC" w:rsidRDefault="009A198B">
      <w:pPr>
        <w:pStyle w:val="Heading310"/>
        <w:framePr w:w="10051" w:h="13450" w:hRule="exact" w:wrap="none" w:vAnchor="page" w:hAnchor="page" w:x="988" w:y="65"/>
        <w:numPr>
          <w:ilvl w:val="0"/>
          <w:numId w:val="1"/>
        </w:numPr>
        <w:pBdr>
          <w:bottom w:val="single" w:sz="4" w:space="0" w:color="auto"/>
        </w:pBdr>
        <w:tabs>
          <w:tab w:val="left" w:pos="279"/>
        </w:tabs>
        <w:spacing w:after="100" w:line="252" w:lineRule="auto"/>
      </w:pPr>
      <w:bookmarkStart w:id="14" w:name="bookmark16"/>
      <w:bookmarkStart w:id="15" w:name="bookmark14"/>
      <w:bookmarkStart w:id="16" w:name="bookmark15"/>
      <w:bookmarkStart w:id="17" w:name="bookmark17"/>
      <w:bookmarkEnd w:id="14"/>
      <w:r>
        <w:rPr>
          <w:color w:val="AF929A"/>
        </w:rPr>
        <w:t>Jiná ujednání</w:t>
      </w:r>
      <w:bookmarkEnd w:id="15"/>
      <w:bookmarkEnd w:id="16"/>
      <w:bookmarkEnd w:id="17"/>
    </w:p>
    <w:p w14:paraId="3BC95262" w14:textId="77777777" w:rsidR="009B3BDC" w:rsidRDefault="009A198B">
      <w:pPr>
        <w:pStyle w:val="Bodytext20"/>
        <w:framePr w:w="10051" w:h="13450" w:hRule="exact" w:wrap="none" w:vAnchor="page" w:hAnchor="page" w:x="988" w:y="65"/>
        <w:numPr>
          <w:ilvl w:val="1"/>
          <w:numId w:val="1"/>
        </w:numPr>
        <w:tabs>
          <w:tab w:val="left" w:pos="428"/>
        </w:tabs>
      </w:pPr>
      <w:bookmarkStart w:id="18" w:name="bookmark18"/>
      <w:bookmarkEnd w:id="18"/>
      <w:r>
        <w:t>Prodávající tímto upozorňuje kupujícího na následující skutečnosti a vlastnosti vozidla a kupující současně svým podpisem stvrzuje, že tato upozornění bere na vědomí a s tímto vědomím vozidlo od prodávajícího kupuje:</w:t>
      </w:r>
    </w:p>
    <w:p w14:paraId="356A3D30" w14:textId="6BC89677" w:rsidR="009B3BDC" w:rsidRDefault="009A198B">
      <w:pPr>
        <w:pStyle w:val="Bodytext20"/>
        <w:framePr w:w="10051" w:h="13450" w:hRule="exact" w:wrap="none" w:vAnchor="page" w:hAnchor="page" w:x="988" w:y="65"/>
        <w:numPr>
          <w:ilvl w:val="2"/>
          <w:numId w:val="1"/>
        </w:numPr>
        <w:tabs>
          <w:tab w:val="left" w:pos="841"/>
        </w:tabs>
        <w:ind w:firstLine="320"/>
        <w:jc w:val="both"/>
      </w:pPr>
      <w:bookmarkStart w:id="19" w:name="bookmark19"/>
      <w:bookmarkEnd w:id="19"/>
      <w:r>
        <w:t>hodnoty spotřeby pa</w:t>
      </w:r>
      <w:r w:rsidR="00DA67CA">
        <w:t>l</w:t>
      </w:r>
      <w:r>
        <w:t>iva a exhalace emisí ve výfukových plynech uvedené v dokumentaci k vozidlu jsou platné pro konkrétní vozidlo v konfiguraci, jak bylo dodáno výrobcem. Jakákoliv dodatečná montáž příslušenství (včetně doplňkové výbavy na základě dodatečné objednávky zákazníka) do/na vozidlo může tyto hodnoty ovlivnit. Vzhledem k přechodu na nový měřící cyklus WLTP mohou být hodnoty spotřeby a emisí v dříve vydaných propagačních materiálech k vozidlu uvedeny rozdílně.</w:t>
      </w:r>
    </w:p>
    <w:p w14:paraId="47BA2E22" w14:textId="77777777" w:rsidR="009B3BDC" w:rsidRDefault="009A198B">
      <w:pPr>
        <w:pStyle w:val="Bodytext20"/>
        <w:framePr w:w="10051" w:h="13450" w:hRule="exact" w:wrap="none" w:vAnchor="page" w:hAnchor="page" w:x="988" w:y="65"/>
        <w:numPr>
          <w:ilvl w:val="2"/>
          <w:numId w:val="1"/>
        </w:numPr>
        <w:tabs>
          <w:tab w:val="left" w:pos="816"/>
        </w:tabs>
        <w:ind w:firstLine="220"/>
        <w:jc w:val="both"/>
      </w:pPr>
      <w:bookmarkStart w:id="20" w:name="bookmark20"/>
      <w:bookmarkEnd w:id="20"/>
      <w:r>
        <w:t>hodnoty emisí CO2 a spotřeby paliva u vozidla se v současné době ověřují v následujícím smyslu:</w:t>
      </w:r>
    </w:p>
    <w:p w14:paraId="4C88A412" w14:textId="77777777" w:rsidR="009B3BDC" w:rsidRDefault="009A198B">
      <w:pPr>
        <w:pStyle w:val="Bodytext20"/>
        <w:framePr w:w="10051" w:h="13450" w:hRule="exact" w:wrap="none" w:vAnchor="page" w:hAnchor="page" w:x="988" w:y="65"/>
        <w:ind w:firstLine="240"/>
        <w:jc w:val="both"/>
      </w:pPr>
      <w:r>
        <w:t>- Vozidla jsou výrobcem homologována dle nového standardu WLTP (Worldwide Harmonized Light Vehicles Test Procedure) resp. WLTP2. Vzhledem k realističtějším podmínkám tohoto standardu jsou hodnoty spotřeby paliva a emisí CO2 zjištěné při něm v mnoha případech vyšší než u dřívějšího standardu NEDC (New European Driving Cycle).</w:t>
      </w:r>
    </w:p>
    <w:p w14:paraId="310B1896" w14:textId="77777777" w:rsidR="009B3BDC" w:rsidRDefault="009A198B">
      <w:pPr>
        <w:pStyle w:val="Bodytext20"/>
        <w:framePr w:w="10051" w:h="13450" w:hRule="exact" w:wrap="none" w:vAnchor="page" w:hAnchor="page" w:x="988" w:y="65"/>
        <w:numPr>
          <w:ilvl w:val="0"/>
          <w:numId w:val="2"/>
        </w:numPr>
        <w:tabs>
          <w:tab w:val="left" w:pos="476"/>
        </w:tabs>
        <w:ind w:firstLine="320"/>
        <w:jc w:val="both"/>
      </w:pPr>
      <w:bookmarkStart w:id="21" w:name="bookmark21"/>
      <w:bookmarkEnd w:id="21"/>
      <w:r>
        <w:t>V české republice jsou výrobce, dovozce i prodávající dle požadavků správních orgánů, nicméně stále po přechodnou dobu (do 2020), povinni uvádět hodnoty dle dřívějšího standardu NEDC. Hodnoty dle NEDC jsou proto zpětně vypočítány z hodnot dle WLTP.</w:t>
      </w:r>
    </w:p>
    <w:p w14:paraId="11BB085D" w14:textId="77777777" w:rsidR="009B3BDC" w:rsidRDefault="009A198B">
      <w:pPr>
        <w:pStyle w:val="Bodytext20"/>
        <w:framePr w:w="10051" w:h="13450" w:hRule="exact" w:wrap="none" w:vAnchor="page" w:hAnchor="page" w:x="988" w:y="65"/>
        <w:numPr>
          <w:ilvl w:val="0"/>
          <w:numId w:val="2"/>
        </w:numPr>
        <w:tabs>
          <w:tab w:val="left" w:pos="423"/>
        </w:tabs>
        <w:ind w:firstLine="320"/>
        <w:jc w:val="both"/>
      </w:pPr>
      <w:bookmarkStart w:id="22" w:name="bookmark22"/>
      <w:bookmarkEnd w:id="22"/>
      <w:r>
        <w:t xml:space="preserve">Dodatečná výbava vozu a příslušenství (např. vestavené díly, formáty pneumatik atd.) mohou měnit relevantní parametry vozidla jako </w:t>
      </w:r>
      <w:r>
        <w:t>hmotnost, valivý odpor a aerodynamiku a ve spojitosti s povětrnostními a dopravními podmínkami a individuálním stylem jízdy mohou ovlivnit spotřebu paliva, spotřebu elektrické energie a emise CO2, jakož i výkonnostní ukazatele vozidla.</w:t>
      </w:r>
    </w:p>
    <w:p w14:paraId="4F3C9168" w14:textId="77777777" w:rsidR="009B3BDC" w:rsidRDefault="009A198B">
      <w:pPr>
        <w:pStyle w:val="Bodytext20"/>
        <w:framePr w:w="10051" w:h="13450" w:hRule="exact" w:wrap="none" w:vAnchor="page" w:hAnchor="page" w:x="988" w:y="65"/>
        <w:numPr>
          <w:ilvl w:val="0"/>
          <w:numId w:val="2"/>
        </w:numPr>
        <w:tabs>
          <w:tab w:val="left" w:pos="376"/>
        </w:tabs>
        <w:ind w:firstLine="240"/>
        <w:jc w:val="both"/>
      </w:pPr>
      <w:bookmarkStart w:id="23" w:name="bookmark23"/>
      <w:bookmarkEnd w:id="23"/>
      <w:r>
        <w:t>Vzhledem ke stále probíhající homologaci jednotlivých konfiguraci vozidel se konečné hodnoty dle NEDC u vozidla mohou nepatrně lišit od hodnot uvedených v dřívějších propagačních materiálech či technickém průkazu dodaného vozidla. Prodejce, dovozce ani výrobce nenese žádnou odpovědnost za skutečnost, že se v budoucnu nově komunikované hodnoty (např. v době převzetí či registrace vozidla) budou lišit. Kupující tímto výslovně akceptuje bez dalšího případné odchylky v aktualizovaných hodnotách emisí CO2 a spot</w:t>
      </w:r>
      <w:r>
        <w:t>řeby paliva od hodnot, které mu byly sděleny či jinde uvedeny dříve.</w:t>
      </w:r>
    </w:p>
    <w:p w14:paraId="61A31068" w14:textId="77777777" w:rsidR="009B3BDC" w:rsidRDefault="009A198B">
      <w:pPr>
        <w:pStyle w:val="Bodytext20"/>
        <w:framePr w:w="10051" w:h="13450" w:hRule="exact" w:wrap="none" w:vAnchor="page" w:hAnchor="page" w:x="988" w:y="65"/>
        <w:numPr>
          <w:ilvl w:val="2"/>
          <w:numId w:val="1"/>
        </w:numPr>
        <w:tabs>
          <w:tab w:val="left" w:pos="836"/>
        </w:tabs>
        <w:ind w:firstLine="240"/>
        <w:jc w:val="both"/>
      </w:pPr>
      <w:bookmarkStart w:id="24" w:name="bookmark24"/>
      <w:bookmarkEnd w:id="24"/>
      <w:r>
        <w:t>u vozidla může docházet k pískání brzdové soustavy během jízdy a brždění.</w:t>
      </w:r>
    </w:p>
    <w:p w14:paraId="47B94683" w14:textId="77777777" w:rsidR="009B3BDC" w:rsidRDefault="009A198B">
      <w:pPr>
        <w:pStyle w:val="Bodytext20"/>
        <w:framePr w:w="10051" w:h="13450" w:hRule="exact" w:wrap="none" w:vAnchor="page" w:hAnchor="page" w:x="988" w:y="65"/>
        <w:jc w:val="both"/>
      </w:pPr>
      <w:r>
        <w:t>Shora uvedené skutečnosti a popsané vlastnosti vozidla není kupující oprávněn uplatňovat u prodávajícího jako vady vozidla (ani v rámci případné záruky za jakost) bez ohledu na to, zda by byly objektivně posouzeny jako vady vozidla, jelikož na ně prodávající kupujícího upozornil.</w:t>
      </w:r>
    </w:p>
    <w:p w14:paraId="29D2FC8A" w14:textId="77777777" w:rsidR="009B3BDC" w:rsidRDefault="009A198B">
      <w:pPr>
        <w:pStyle w:val="Bodytext20"/>
        <w:framePr w:w="10051" w:h="13450" w:hRule="exact" w:wrap="none" w:vAnchor="page" w:hAnchor="page" w:x="988" w:y="65"/>
        <w:numPr>
          <w:ilvl w:val="1"/>
          <w:numId w:val="1"/>
        </w:numPr>
        <w:tabs>
          <w:tab w:val="left" w:pos="438"/>
        </w:tabs>
        <w:jc w:val="both"/>
      </w:pPr>
      <w:bookmarkStart w:id="25" w:name="bookmark25"/>
      <w:bookmarkEnd w:id="25"/>
      <w:r>
        <w:t>Prodávající není povinen, avšak je oprávněn, předat (odevzdat) kupujícímu předmět smlouvy (vozidlo) dříve, než bude vozidlu přidělena registrační značka (RZ). Za tímto účelem se kupující zavazuje udělit prodávajícímu zvláštní plnou moc na samostatné listině s úředně ověřeným podpisem nejpozději do 7 dnů od výzvy prodávajícího učiněné za tímto účelem kupujícímu. Lhůta k předání vozidla kupujícímu podle bodu 5. této smlouvy se automaticky prodlužuje o dobu, kdy prodávající nebyl schopen zajistit přidělení reg</w:t>
      </w:r>
      <w:r>
        <w:t xml:space="preserve">istrační značky (RZ) z důvodů nezávislých na jeho vůli a z důvodů na straně kupujícího. Nebezpečí škody na vozidle a pokles jeho hodnoty jdou k tíži kupujícího od okamžiku prodlení kupujícího s udělením plné moci prodávajícímu za výše specifikovaným účelem anebo maři-li kupující splnění práva prodávajícího k zajištění přidělení registrační značky (RZ) jiným způsobem, tak od okamžiku marného uplynutí sjednaného termínu plnění dle bodu 5. a 7.3.1. této smlouvy; v těchto případech a od týchž časových okamžiků </w:t>
      </w:r>
      <w:r>
        <w:t>současně vzniká prodávajícímu právo vyúčtovat kupujícímu poplatek za uskladnění vozidla ve výši sjednané v bodě 7 3.3.3. této smlouvy. Prodávající v takovém případě není v prodlení s dodáním předmětu smlouvy kupujícímu ani s vyrozuměním kupujícího o připravenosti plnit předmět smlouvy a kupujícímu nevzniká právo z tohoto důvodu od této smlouvy odstoupit.</w:t>
      </w:r>
    </w:p>
    <w:p w14:paraId="1E2EF1A8" w14:textId="77777777" w:rsidR="009B3BDC" w:rsidRDefault="009A198B">
      <w:pPr>
        <w:pStyle w:val="Bodytext20"/>
        <w:framePr w:w="10051" w:h="13450" w:hRule="exact" w:wrap="none" w:vAnchor="page" w:hAnchor="page" w:x="988" w:y="65"/>
        <w:numPr>
          <w:ilvl w:val="1"/>
          <w:numId w:val="1"/>
        </w:numPr>
        <w:tabs>
          <w:tab w:val="left" w:pos="438"/>
        </w:tabs>
        <w:jc w:val="both"/>
      </w:pPr>
      <w:bookmarkStart w:id="26" w:name="bookmark26"/>
      <w:bookmarkEnd w:id="26"/>
      <w:r>
        <w:t>V případě, že je vozidlo předáváno kupujícímu dříve, než bude vozidlu přidělena registrační značka (RZ) a současně byly kupujícímu prodávajícím poskytnuty speciální podmínky (sleva z kupní ceny) dle bodu 3 této smlouvy, řádek Speciální podmínky, zavazuje se kupující bez zbytečného odkladu, nejpozději do 10 pracovních dnů od převzetí vozidla, předložit prodávajícímu Osvědčení o registraci vozidla. Část li. (velký technický průkaz k vozidlu), s vyplněnými údaji o vlastníkovi silničního vozidla a údaji o provo</w:t>
      </w:r>
      <w:r>
        <w:t xml:space="preserve">zovateli silničního vozidla, není-li vlastník současně provozovatelem vozidla (dále jen „přihlášený technický průkaz“), přičemž kupující bude v předloženém přihlášeném technickém průkazu uveden jako vlastník, je-li současně i provozovatelem vozidla, nebo jako provozovatel vozidla. V případě, že kupující nesplní povinnost uloženou mu v tomto odstavci řádně a včas, zavazuje se prodávajícímu uhradit smluvní pokutu ve výši odpovídající poskytnuté slevě z kupní ceny v podobě speciálních podmínek dle bodu 3 této </w:t>
      </w:r>
      <w:r>
        <w:t>smlouvy, řádek Speciální podmínky. Smluvní pokuta podle tohoto odstavce je splatná do 10 dnů od doručení písemné výzvy kupujícímu k jejímu zaplacení.</w:t>
      </w:r>
    </w:p>
    <w:p w14:paraId="09F9845D" w14:textId="77777777" w:rsidR="009B3BDC" w:rsidRDefault="009A198B">
      <w:pPr>
        <w:pStyle w:val="Bodytext20"/>
        <w:framePr w:w="10051" w:h="13450" w:hRule="exact" w:wrap="none" w:vAnchor="page" w:hAnchor="page" w:x="988" w:y="65"/>
        <w:numPr>
          <w:ilvl w:val="1"/>
          <w:numId w:val="1"/>
        </w:numPr>
        <w:tabs>
          <w:tab w:val="left" w:pos="438"/>
        </w:tabs>
        <w:jc w:val="both"/>
      </w:pPr>
      <w:bookmarkStart w:id="27" w:name="bookmark27"/>
      <w:bookmarkEnd w:id="27"/>
      <w:r>
        <w:t>Celková kupní cena uvedená v bodu 3. této smlouvy se může změnit v důsledku změn denního měnového kurzu EUR/CZK stanoveného Českou národní bankou, a.s. (deviza/prodej), ne více než o 5 % nahoru. Prodávající je dále oprávněn jednostranné změnit kupní cenu v důsledku změny okolností, například v důsledku změny ceníku výrobce vozidla oproti ceníku v době uzavření této smlouvy nebo z důvodu jiné změny ceny výrobcem, ne více než o 5 % nahoru. Taková změna je účinná jejím oznámením kupujícímu. Kupující prohlašuje</w:t>
      </w:r>
      <w:r>
        <w:t>, že je s tímto srozuměn a v tomto smyslu činí dohodu s prodávajícím o právu prodávajícího bez dalšího změnit kupní cenu uvedenou v bodu 3. této smlouvy v rozsahu odchylky uvedené ve větě první a/nebo druhé tohoto bodu.</w:t>
      </w:r>
    </w:p>
    <w:p w14:paraId="44579E74" w14:textId="77777777" w:rsidR="009B3BDC" w:rsidRDefault="009A198B">
      <w:pPr>
        <w:pStyle w:val="Bodytext30"/>
        <w:framePr w:wrap="none" w:vAnchor="page" w:hAnchor="page" w:x="988" w:y="14537"/>
        <w:jc w:val="both"/>
      </w:pPr>
      <w:r>
        <w:t>Porsche Inter Auto CZ spol. s r.o., 0.1. Praha Prosek</w:t>
      </w:r>
    </w:p>
    <w:p w14:paraId="7066AA98" w14:textId="77777777" w:rsidR="009B3BDC" w:rsidRDefault="009A198B">
      <w:pPr>
        <w:pStyle w:val="Bodytext30"/>
        <w:framePr w:w="10051" w:h="845" w:hRule="exact" w:wrap="none" w:vAnchor="page" w:hAnchor="page" w:x="988" w:y="14729"/>
        <w:ind w:right="8121"/>
        <w:jc w:val="both"/>
      </w:pPr>
      <w:r>
        <w:t>Liberecká 12,180 00 Praha 8</w:t>
      </w:r>
    </w:p>
    <w:p w14:paraId="2DAB7CFC" w14:textId="77777777" w:rsidR="009B3BDC" w:rsidRDefault="009A198B">
      <w:pPr>
        <w:pStyle w:val="Bodytext30"/>
        <w:framePr w:w="10051" w:h="845" w:hRule="exact" w:wrap="none" w:vAnchor="page" w:hAnchor="page" w:x="988" w:y="14729"/>
        <w:spacing w:line="502" w:lineRule="auto"/>
        <w:ind w:left="60" w:hanging="60"/>
      </w:pPr>
      <w:r>
        <w:rPr>
          <w:color w:val="696CBF"/>
        </w:rPr>
        <w:t xml:space="preserve">V </w:t>
      </w:r>
      <w:r>
        <w:t>1Č 47124652, DIČ CZ47124652</w:t>
      </w:r>
      <w:r>
        <w:br/>
      </w:r>
      <w:r>
        <w:rPr>
          <w:color w:val="696CBF"/>
        </w:rPr>
        <w:t xml:space="preserve">v/ </w:t>
      </w:r>
      <w:r>
        <w:t>Strana 4 z 7</w:t>
      </w:r>
    </w:p>
    <w:p w14:paraId="26E69B73" w14:textId="77777777" w:rsidR="009B3BDC" w:rsidRDefault="009A198B">
      <w:pPr>
        <w:pStyle w:val="Headerorfooter10"/>
        <w:framePr w:wrap="none" w:vAnchor="page" w:hAnchor="page" w:x="10189" w:y="15247"/>
      </w:pPr>
      <w:r>
        <w:t xml:space="preserve">Id tisku </w:t>
      </w:r>
      <w:r>
        <w:t>1302633</w:t>
      </w:r>
    </w:p>
    <w:p w14:paraId="77E664B0" w14:textId="77777777" w:rsidR="009B3BDC" w:rsidRDefault="009B3BDC">
      <w:pPr>
        <w:spacing w:line="1" w:lineRule="exact"/>
        <w:sectPr w:rsidR="009B3BDC">
          <w:pgSz w:w="11900" w:h="16840"/>
          <w:pgMar w:top="360" w:right="360" w:bottom="360" w:left="360" w:header="0" w:footer="3" w:gutter="0"/>
          <w:cols w:space="720"/>
          <w:noEndnote/>
          <w:docGrid w:linePitch="360"/>
        </w:sectPr>
      </w:pPr>
    </w:p>
    <w:p w14:paraId="5CB1B2F1" w14:textId="77777777" w:rsidR="009B3BDC" w:rsidRDefault="009B3BDC">
      <w:pPr>
        <w:spacing w:line="1" w:lineRule="exact"/>
      </w:pPr>
    </w:p>
    <w:p w14:paraId="282A9CE5" w14:textId="07C6C584" w:rsidR="009B3BDC" w:rsidRDefault="009A198B">
      <w:pPr>
        <w:pStyle w:val="Bodytext20"/>
        <w:framePr w:w="10051" w:h="13296" w:hRule="exact" w:wrap="none" w:vAnchor="page" w:hAnchor="page" w:x="988" w:y="619"/>
        <w:spacing w:after="140" w:line="254" w:lineRule="auto"/>
        <w:ind w:left="-280" w:firstLine="20"/>
      </w:pPr>
      <w:r>
        <w:rPr>
          <w:color w:val="AF929A"/>
        </w:rPr>
        <w:t>6.5 'Kupující se zavazuje nejp</w:t>
      </w:r>
      <w:r w:rsidR="00E000CF">
        <w:rPr>
          <w:color w:val="AF929A"/>
        </w:rPr>
        <w:t>o</w:t>
      </w:r>
      <w:r>
        <w:rPr>
          <w:color w:val="AF929A"/>
        </w:rPr>
        <w:t>zděj</w:t>
      </w:r>
      <w:r w:rsidR="00E000CF">
        <w:rPr>
          <w:color w:val="AF929A"/>
        </w:rPr>
        <w:t>i</w:t>
      </w:r>
      <w:r>
        <w:rPr>
          <w:color w:val="AF929A"/>
        </w:rPr>
        <w:t xml:space="preserve"> do 1Q pracovních dnů od </w:t>
      </w:r>
      <w:r w:rsidR="00917BCA">
        <w:rPr>
          <w:color w:val="AF929A"/>
        </w:rPr>
        <w:t>převzetí</w:t>
      </w:r>
      <w:r>
        <w:rPr>
          <w:color w:val="AF929A"/>
        </w:rPr>
        <w:t xml:space="preserve"> vozidla předat prodávajícímu kopii přihlášeného velkého technického průkazu k vozidlu, ze kterého bude vyplývat, že je vozidlo registrováno na kupujícího (dle fakturačních údajů). V </w:t>
      </w:r>
      <w:r>
        <w:t xml:space="preserve">případě </w:t>
      </w:r>
      <w:r>
        <w:rPr>
          <w:color w:val="AF929A"/>
        </w:rPr>
        <w:t xml:space="preserve">porušení této povinnosti </w:t>
      </w:r>
      <w:r>
        <w:t xml:space="preserve">se </w:t>
      </w:r>
      <w:r>
        <w:rPr>
          <w:color w:val="AF929A"/>
        </w:rPr>
        <w:t xml:space="preserve">kupující </w:t>
      </w:r>
      <w:r>
        <w:t xml:space="preserve">zavazuje </w:t>
      </w:r>
      <w:r>
        <w:rPr>
          <w:color w:val="AF929A"/>
        </w:rPr>
        <w:t xml:space="preserve">prodávajícímu zaplatit </w:t>
      </w:r>
      <w:r>
        <w:t xml:space="preserve">smluvní pokutu ve výši 10 % z kupní ceny vozidla. Smluvní pokuta podle tohoto odstavce je splatná do 10 dnů </w:t>
      </w:r>
      <w:r>
        <w:rPr>
          <w:color w:val="AF929A"/>
        </w:rPr>
        <w:t xml:space="preserve">od </w:t>
      </w:r>
      <w:r>
        <w:t>doručení písemné výzvy kupujícímu k jejímu zaplacení.</w:t>
      </w:r>
    </w:p>
    <w:p w14:paraId="05D1D2C3" w14:textId="77777777" w:rsidR="009B3BDC" w:rsidRDefault="009A198B">
      <w:pPr>
        <w:pStyle w:val="Heading310"/>
        <w:framePr w:w="10051" w:h="13296" w:hRule="exact" w:wrap="none" w:vAnchor="page" w:hAnchor="page" w:x="988" w:y="619"/>
        <w:numPr>
          <w:ilvl w:val="0"/>
          <w:numId w:val="1"/>
        </w:numPr>
        <w:pBdr>
          <w:bottom w:val="single" w:sz="4" w:space="0" w:color="auto"/>
        </w:pBdr>
        <w:tabs>
          <w:tab w:val="left" w:pos="532"/>
        </w:tabs>
        <w:spacing w:after="140" w:line="254" w:lineRule="auto"/>
        <w:ind w:firstLine="160"/>
      </w:pPr>
      <w:bookmarkStart w:id="28" w:name="bookmark30"/>
      <w:bookmarkStart w:id="29" w:name="bookmark28"/>
      <w:bookmarkStart w:id="30" w:name="bookmark29"/>
      <w:bookmarkStart w:id="31" w:name="bookmark31"/>
      <w:bookmarkEnd w:id="28"/>
      <w:r>
        <w:t>Všeobecné podmínky</w:t>
      </w:r>
      <w:bookmarkEnd w:id="29"/>
      <w:bookmarkEnd w:id="30"/>
      <w:bookmarkEnd w:id="31"/>
    </w:p>
    <w:p w14:paraId="5D8F46F3" w14:textId="1E181BD8" w:rsidR="009B3BDC" w:rsidRDefault="009A198B">
      <w:pPr>
        <w:pStyle w:val="Bodytext10"/>
        <w:framePr w:w="10051" w:h="13296" w:hRule="exact" w:wrap="none" w:vAnchor="page" w:hAnchor="page" w:x="988" w:y="619"/>
        <w:spacing w:after="60"/>
        <w:ind w:left="160" w:firstLine="20"/>
      </w:pPr>
      <w:r>
        <w:t>Zákazník potvrzuje, že byl seznámen s obsahem informačního memoranda o zpracování osobních údajů na prodej vozu a poskytování poprodejn</w:t>
      </w:r>
      <w:r w:rsidR="00917BCA">
        <w:t>í</w:t>
      </w:r>
      <w:r>
        <w:t>ch služeb.</w:t>
      </w:r>
    </w:p>
    <w:p w14:paraId="5CA1B663" w14:textId="77777777" w:rsidR="009B3BDC" w:rsidRDefault="009A198B">
      <w:pPr>
        <w:pStyle w:val="Bodytext10"/>
        <w:framePr w:w="10051" w:h="13296" w:hRule="exact" w:wrap="none" w:vAnchor="page" w:hAnchor="page" w:x="988" w:y="619"/>
        <w:numPr>
          <w:ilvl w:val="1"/>
          <w:numId w:val="1"/>
        </w:numPr>
        <w:tabs>
          <w:tab w:val="left" w:pos="560"/>
        </w:tabs>
        <w:ind w:left="160" w:firstLine="20"/>
      </w:pPr>
      <w:bookmarkStart w:id="32" w:name="bookmark32"/>
      <w:bookmarkEnd w:id="32"/>
      <w:r>
        <w:t>Sjednané způsoby cenové úpravy</w:t>
      </w:r>
    </w:p>
    <w:p w14:paraId="42DED333" w14:textId="77777777" w:rsidR="009B3BDC" w:rsidRDefault="009A198B">
      <w:pPr>
        <w:pStyle w:val="Bodytext10"/>
        <w:framePr w:w="10051" w:h="13296" w:hRule="exact" w:wrap="none" w:vAnchor="page" w:hAnchor="page" w:x="988" w:y="619"/>
        <w:numPr>
          <w:ilvl w:val="2"/>
          <w:numId w:val="1"/>
        </w:numPr>
        <w:tabs>
          <w:tab w:val="left" w:pos="679"/>
        </w:tabs>
        <w:ind w:left="160" w:firstLine="20"/>
      </w:pPr>
      <w:bookmarkStart w:id="33" w:name="bookmark33"/>
      <w:bookmarkEnd w:id="33"/>
      <w:r>
        <w:t xml:space="preserve">V případě změny závazných právních </w:t>
      </w:r>
      <w:r>
        <w:t>předpisů platných ke dni uzavření kupní smlouvy (např. změna celních nebo daňových či jiných předpisů), a dojde-li v důsledku těchto změn ke změně smluvní ceny v bodě 3. uvedené, vzniká prodávajícímu právo v důsledku těchto změn změnit kupní cenu za předmět kupní smlouvy bez dalšího souhlasu kupujícího.</w:t>
      </w:r>
    </w:p>
    <w:p w14:paraId="79592031" w14:textId="77777777" w:rsidR="009B3BDC" w:rsidRDefault="009A198B">
      <w:pPr>
        <w:pStyle w:val="Bodytext10"/>
        <w:framePr w:w="10051" w:h="13296" w:hRule="exact" w:wrap="none" w:vAnchor="page" w:hAnchor="page" w:x="988" w:y="619"/>
        <w:numPr>
          <w:ilvl w:val="2"/>
          <w:numId w:val="1"/>
        </w:numPr>
        <w:tabs>
          <w:tab w:val="left" w:pos="679"/>
        </w:tabs>
        <w:ind w:left="160" w:firstLine="20"/>
      </w:pPr>
      <w:bookmarkStart w:id="34" w:name="bookmark34"/>
      <w:bookmarkEnd w:id="34"/>
      <w:r>
        <w:t>Prodávající se zavazuje odevzdat předmět kupní smlouvy kupujícímu a umožnit mu nabýt vlastnické právo nejpozději do termínu, uvedeného v bodě. 5. a bodě. 7.3.1., za podmínky zaplacení celé kupní ceny</w:t>
      </w:r>
    </w:p>
    <w:p w14:paraId="6B3501BE" w14:textId="77777777" w:rsidR="009B3BDC" w:rsidRDefault="009A198B">
      <w:pPr>
        <w:pStyle w:val="Bodytext10"/>
        <w:framePr w:w="10051" w:h="13296" w:hRule="exact" w:wrap="none" w:vAnchor="page" w:hAnchor="page" w:x="988" w:y="619"/>
        <w:numPr>
          <w:ilvl w:val="2"/>
          <w:numId w:val="1"/>
        </w:numPr>
        <w:tabs>
          <w:tab w:val="left" w:pos="679"/>
        </w:tabs>
        <w:ind w:firstLine="160"/>
      </w:pPr>
      <w:bookmarkStart w:id="35" w:name="bookmark35"/>
      <w:bookmarkEnd w:id="35"/>
      <w:r>
        <w:t>Jiné změny ceny jsou možné na základě písemné dohody smluvních stran.</w:t>
      </w:r>
    </w:p>
    <w:p w14:paraId="6B90BF4C" w14:textId="77777777" w:rsidR="009B3BDC" w:rsidRDefault="009A198B">
      <w:pPr>
        <w:pStyle w:val="Bodytext10"/>
        <w:framePr w:w="10051" w:h="13296" w:hRule="exact" w:wrap="none" w:vAnchor="page" w:hAnchor="page" w:x="988" w:y="619"/>
        <w:numPr>
          <w:ilvl w:val="2"/>
          <w:numId w:val="1"/>
        </w:numPr>
        <w:tabs>
          <w:tab w:val="left" w:pos="679"/>
        </w:tabs>
        <w:spacing w:after="60"/>
        <w:ind w:firstLine="160"/>
      </w:pPr>
      <w:bookmarkStart w:id="36" w:name="bookmark36"/>
      <w:bookmarkEnd w:id="36"/>
      <w:r>
        <w:t xml:space="preserve">Zvolená poplatková výbava nahrazuje sériovou výbavu stejného charakteru, </w:t>
      </w:r>
      <w:r>
        <w:rPr>
          <w:color w:val="AF929A"/>
        </w:rPr>
        <w:t xml:space="preserve">i </w:t>
      </w:r>
      <w:r>
        <w:t>když to není u jednotlivých položek uvedeno.</w:t>
      </w:r>
    </w:p>
    <w:p w14:paraId="2B07A864" w14:textId="77777777" w:rsidR="009B3BDC" w:rsidRDefault="009A198B">
      <w:pPr>
        <w:pStyle w:val="Bodytext10"/>
        <w:framePr w:w="10051" w:h="13296" w:hRule="exact" w:wrap="none" w:vAnchor="page" w:hAnchor="page" w:x="988" w:y="619"/>
        <w:numPr>
          <w:ilvl w:val="1"/>
          <w:numId w:val="1"/>
        </w:numPr>
        <w:tabs>
          <w:tab w:val="left" w:pos="540"/>
        </w:tabs>
        <w:ind w:firstLine="160"/>
      </w:pPr>
      <w:bookmarkStart w:id="37" w:name="bookmark37"/>
      <w:bookmarkEnd w:id="37"/>
      <w:r>
        <w:t>Způsob úhrady kupní ceny</w:t>
      </w:r>
    </w:p>
    <w:p w14:paraId="5FD3DFD0" w14:textId="2A7EE774" w:rsidR="009B3BDC" w:rsidRDefault="009A198B">
      <w:pPr>
        <w:pStyle w:val="Bodytext10"/>
        <w:framePr w:w="10051" w:h="13296" w:hRule="exact" w:wrap="none" w:vAnchor="page" w:hAnchor="page" w:x="988" w:y="619"/>
        <w:numPr>
          <w:ilvl w:val="2"/>
          <w:numId w:val="1"/>
        </w:numPr>
        <w:tabs>
          <w:tab w:val="left" w:pos="674"/>
        </w:tabs>
        <w:ind w:left="160" w:firstLine="20"/>
      </w:pPr>
      <w:bookmarkStart w:id="38" w:name="bookmark38"/>
      <w:bookmarkEnd w:id="38"/>
      <w:r>
        <w:t>Není-íi v bodě 4. této smlouvy uvedeno něco jiného, činí záloha na kupní cenu 10 % z kupní ceny stanovené v bodě 3. této smlouvy. Kupující se zavazuje zaplatit zálohu v hotovosti nebo na účet prodávajícího uvedený v záhlaví této smlouvy, a to do 5 pracovních dnů ode dne podpisu této smlouvy. Za den zaplacení zálohy na kupní cenu je považován den, kdy kupující uhradil tuto zálohu v hotovosti nebo na účet prodávajícího, uvedený v záhlaví této smlouvy, a částka byla na účet prodávajícího p</w:t>
      </w:r>
      <w:r w:rsidR="00917BCA">
        <w:t>ři</w:t>
      </w:r>
      <w:r>
        <w:t>psána. Při platbě v hotovosti potvrdí prodávající příjem okamžitě. Při nesplněni povinnosti zaplatit zálohu řádně a včas je prodávající oprávněn od smlouvy odstoupit.</w:t>
      </w:r>
    </w:p>
    <w:p w14:paraId="5E3E2672" w14:textId="56E23697" w:rsidR="009B3BDC" w:rsidRDefault="009A198B">
      <w:pPr>
        <w:pStyle w:val="Bodytext10"/>
        <w:framePr w:w="10051" w:h="13296" w:hRule="exact" w:wrap="none" w:vAnchor="page" w:hAnchor="page" w:x="988" w:y="619"/>
        <w:numPr>
          <w:ilvl w:val="2"/>
          <w:numId w:val="1"/>
        </w:numPr>
        <w:tabs>
          <w:tab w:val="left" w:pos="674"/>
        </w:tabs>
        <w:ind w:left="160" w:firstLine="20"/>
      </w:pPr>
      <w:bookmarkStart w:id="39" w:name="bookmark39"/>
      <w:bookmarkEnd w:id="39"/>
      <w:r>
        <w:t>Zůstatek kupní ceny včetně případného zvýšeni/snížení ve smyslu bodu 7.1.1. a/nebo 6.4 této smlouvy je kupující povinen uhradit prodávajícímu nejpozd</w:t>
      </w:r>
      <w:r w:rsidR="00917BCA">
        <w:t>ě</w:t>
      </w:r>
      <w:r>
        <w:t>ji při převzetí vozidla, a to buď úhradou v hotovosti či bankovním převodem, přičemž připsáni platby v celkové výši sjednané ceny na účet prodávajícího, nejpozději v den avizované připravenosti prodávajícího k plnění, je podmínkou pro předání vozu kupujícímu. V každém případě je kupující povinen uhradit zůstatek kupní ceny ve lhůtě dle ustanovení bodu 7.3.3.2. věta první.</w:t>
      </w:r>
    </w:p>
    <w:p w14:paraId="1155D53C" w14:textId="77777777" w:rsidR="009B3BDC" w:rsidRDefault="009A198B">
      <w:pPr>
        <w:pStyle w:val="Bodytext10"/>
        <w:framePr w:w="10051" w:h="13296" w:hRule="exact" w:wrap="none" w:vAnchor="page" w:hAnchor="page" w:x="988" w:y="619"/>
        <w:numPr>
          <w:ilvl w:val="2"/>
          <w:numId w:val="1"/>
        </w:numPr>
        <w:tabs>
          <w:tab w:val="left" w:pos="670"/>
        </w:tabs>
        <w:spacing w:after="60"/>
        <w:ind w:firstLine="160"/>
      </w:pPr>
      <w:bookmarkStart w:id="40" w:name="bookmark40"/>
      <w:bookmarkEnd w:id="40"/>
      <w:r>
        <w:t>Finanční limit pro platbu v hotovosti činí 270.000,- Kč.</w:t>
      </w:r>
    </w:p>
    <w:p w14:paraId="24E20EE7" w14:textId="77777777" w:rsidR="009B3BDC" w:rsidRDefault="009A198B">
      <w:pPr>
        <w:pStyle w:val="Bodytext10"/>
        <w:framePr w:w="10051" w:h="13296" w:hRule="exact" w:wrap="none" w:vAnchor="page" w:hAnchor="page" w:x="988" w:y="619"/>
        <w:numPr>
          <w:ilvl w:val="1"/>
          <w:numId w:val="1"/>
        </w:numPr>
        <w:tabs>
          <w:tab w:val="left" w:pos="670"/>
        </w:tabs>
        <w:ind w:firstLine="160"/>
      </w:pPr>
      <w:bookmarkStart w:id="41" w:name="bookmark41"/>
      <w:bookmarkEnd w:id="41"/>
      <w:r>
        <w:t>Dodací lhůta a dodací podmínky</w:t>
      </w:r>
    </w:p>
    <w:p w14:paraId="0F627EED" w14:textId="40BABE27" w:rsidR="009B3BDC" w:rsidRDefault="009A198B">
      <w:pPr>
        <w:pStyle w:val="Bodytext10"/>
        <w:framePr w:w="10051" w:h="13296" w:hRule="exact" w:wrap="none" w:vAnchor="page" w:hAnchor="page" w:x="988" w:y="619"/>
        <w:numPr>
          <w:ilvl w:val="0"/>
          <w:numId w:val="3"/>
        </w:numPr>
        <w:tabs>
          <w:tab w:val="left" w:pos="622"/>
        </w:tabs>
        <w:ind w:left="160" w:firstLine="20"/>
      </w:pPr>
      <w:bookmarkStart w:id="42" w:name="bookmark42"/>
      <w:bookmarkEnd w:id="42"/>
      <w:r>
        <w:t xml:space="preserve">.Prodávající se zavazuje dodat předmět kupní </w:t>
      </w:r>
      <w:r>
        <w:t>smlouvy kupujícímu ve lhůtě uvedené v bodě 5. této smlouvy. Dodací lhůta smí být prodloužena u sériové výbavy maximálně o 8 týdnů a u vozidel se zvláštním vybavením maximálně o 12 týdnů. Smluvní strany se dohodly, že dodací lhůta uvedená v bodě 5. této smlouvy se dále automaticky prodlužuje o dobu trvání vyšší moci na straně prodávajícího, kterou se pro účely této smlouvy rozumí taková překážka, která nastala nezávisle na vůli prodávajícího a brání mu v plnění povinností ze smlouvy, zejména: živelní pohromy</w:t>
      </w:r>
      <w:r>
        <w:t>, války, revoluce, požáry velkého rozsahu, zemětřesení, povodně, záplavy, epidemie, karanténní omezení, dopravní embarga, generální stávky a stávky celého průmyslového odvětvi či nevhodné počasí pokud ovlivňují plnění dle kupní smlouvy. Smluvní strany se výslovně dohodly, že vyšší mocí se pro účely těchto VOP rozumí i epidemie koronaviru označovaného jako SARS CoV-2 a s tím související existující či budoucí krizová opatření, jiná opatření, nové právní předpisy, správní akty či zásahy orgánů veřejné moci Čes</w:t>
      </w:r>
      <w:r>
        <w:t>ké republiky či jiných států, včetně dopadů této epidemie a dopadů přijatých opatřeních (zejména v podobě omezení či zastavení výroby u dodavatelů a subdodavatelů prodávajícího, omezení přeshran</w:t>
      </w:r>
      <w:r w:rsidR="00917BCA">
        <w:t>i</w:t>
      </w:r>
      <w:r>
        <w:t>čních dodávek, prodloužení dodavatelských lhůt aj.). Za vyšší moc se dále považují nedostatky v subdodavatelských řetězcích a nedostatečné výrobní kapacity zapříčiňující absenci potřebných součástek pro realizací výroby vozidla. Po uplynutí uvedených lhůt má kupující právo odstoupit od smlouvy. Místem předání je adresa sídla, uvedená jako adresa odštěpného závodu v této smlouvě.</w:t>
      </w:r>
    </w:p>
    <w:p w14:paraId="50ABF6C1" w14:textId="77777777" w:rsidR="009B3BDC" w:rsidRDefault="009A198B">
      <w:pPr>
        <w:pStyle w:val="Bodytext10"/>
        <w:framePr w:w="10051" w:h="13296" w:hRule="exact" w:wrap="none" w:vAnchor="page" w:hAnchor="page" w:x="988" w:y="619"/>
        <w:numPr>
          <w:ilvl w:val="0"/>
          <w:numId w:val="4"/>
        </w:numPr>
        <w:tabs>
          <w:tab w:val="left" w:pos="679"/>
        </w:tabs>
        <w:spacing w:after="60"/>
        <w:ind w:left="160" w:firstLine="20"/>
      </w:pPr>
      <w:bookmarkStart w:id="43" w:name="bookmark43"/>
      <w:bookmarkEnd w:id="43"/>
      <w:r>
        <w:t>Předmětem smlouvy je vozidlo uvedené v bodě 2. této smlouvy včetně zvláštní výbavy uvedené v bodě 3. této smlouvy. Od tohoto provedení se prodávající nesmí odchýlit, s výjimkou toho, že se jedná o konstrukční nebo barevné odchylky ze strany výrobce oproti grafickému vyobrazení vzorku dle katalogu.</w:t>
      </w:r>
    </w:p>
    <w:p w14:paraId="70262DD7" w14:textId="77777777" w:rsidR="009B3BDC" w:rsidRDefault="009A198B">
      <w:pPr>
        <w:pStyle w:val="Bodytext10"/>
        <w:framePr w:w="10051" w:h="13296" w:hRule="exact" w:wrap="none" w:vAnchor="page" w:hAnchor="page" w:x="988" w:y="619"/>
        <w:numPr>
          <w:ilvl w:val="0"/>
          <w:numId w:val="4"/>
        </w:numPr>
        <w:tabs>
          <w:tab w:val="left" w:pos="679"/>
        </w:tabs>
        <w:ind w:firstLine="160"/>
      </w:pPr>
      <w:bookmarkStart w:id="44" w:name="bookmark44"/>
      <w:bookmarkEnd w:id="44"/>
      <w:r>
        <w:t>Předání - Převzetí vozidla</w:t>
      </w:r>
    </w:p>
    <w:p w14:paraId="03B9883F" w14:textId="77777777" w:rsidR="009B3BDC" w:rsidRDefault="009A198B">
      <w:pPr>
        <w:pStyle w:val="Bodytext10"/>
        <w:framePr w:w="10051" w:h="13296" w:hRule="exact" w:wrap="none" w:vAnchor="page" w:hAnchor="page" w:x="988" w:y="619"/>
        <w:numPr>
          <w:ilvl w:val="0"/>
          <w:numId w:val="5"/>
        </w:numPr>
        <w:tabs>
          <w:tab w:val="left" w:pos="804"/>
        </w:tabs>
        <w:ind w:firstLine="160"/>
      </w:pPr>
      <w:bookmarkStart w:id="45" w:name="bookmark45"/>
      <w:bookmarkEnd w:id="45"/>
      <w:r>
        <w:t>Prodávající vyrozumí kupujícího o připravenosti plnit předmět smlouvy a termínu předání vozidla na sjednaném místě.</w:t>
      </w:r>
    </w:p>
    <w:p w14:paraId="7FAC852A" w14:textId="77777777" w:rsidR="009B3BDC" w:rsidRDefault="009A198B">
      <w:pPr>
        <w:pStyle w:val="Bodytext10"/>
        <w:framePr w:w="10051" w:h="13296" w:hRule="exact" w:wrap="none" w:vAnchor="page" w:hAnchor="page" w:x="988" w:y="619"/>
        <w:numPr>
          <w:ilvl w:val="0"/>
          <w:numId w:val="5"/>
        </w:numPr>
        <w:tabs>
          <w:tab w:val="left" w:pos="809"/>
        </w:tabs>
        <w:ind w:left="160" w:firstLine="20"/>
      </w:pPr>
      <w:bookmarkStart w:id="46" w:name="bookmark46"/>
      <w:bookmarkEnd w:id="46"/>
      <w:r>
        <w:t>Kupující musí vozidlo převzít ve lhůtě 10 dnů od termínu sděleného prodávajícím dle bodu 7.3.3.1. této smlouvy. Po 30 dnech prodlení s převzetím vozidla přechází nebezpečí škody na vozidle na kupujícího.</w:t>
      </w:r>
    </w:p>
    <w:p w14:paraId="187DA9E0" w14:textId="29965CFF" w:rsidR="009B3BDC" w:rsidRDefault="009A198B">
      <w:pPr>
        <w:pStyle w:val="Bodytext10"/>
        <w:framePr w:w="10051" w:h="13296" w:hRule="exact" w:wrap="none" w:vAnchor="page" w:hAnchor="page" w:x="988" w:y="619"/>
        <w:numPr>
          <w:ilvl w:val="0"/>
          <w:numId w:val="5"/>
        </w:numPr>
        <w:tabs>
          <w:tab w:val="left" w:pos="814"/>
        </w:tabs>
        <w:ind w:left="160" w:firstLine="20"/>
      </w:pPr>
      <w:bookmarkStart w:id="47" w:name="bookmark47"/>
      <w:bookmarkEnd w:id="47"/>
      <w:r>
        <w:t>Je-</w:t>
      </w:r>
      <w:r w:rsidR="00917BCA">
        <w:t>l</w:t>
      </w:r>
      <w:r>
        <w:t>i kupující v prodlení s převzetím vozidla ve lhůtě stanovené v bodu 7.3.3.2. této smlouvy, je prodávající oprávněn vyúčtovat kupujícímu poplatek za uskladnění vozidla. Poplatek za uskladnění vozidla činí 0,05 % z jeho celkové ceny za každý den prodlení, až do dne převzetí vozidla.</w:t>
      </w:r>
    </w:p>
    <w:p w14:paraId="27EAB58B" w14:textId="77777777" w:rsidR="009B3BDC" w:rsidRDefault="009A198B">
      <w:pPr>
        <w:pStyle w:val="Bodytext10"/>
        <w:framePr w:w="10051" w:h="13296" w:hRule="exact" w:wrap="none" w:vAnchor="page" w:hAnchor="page" w:x="988" w:y="619"/>
        <w:numPr>
          <w:ilvl w:val="0"/>
          <w:numId w:val="5"/>
        </w:numPr>
        <w:tabs>
          <w:tab w:val="left" w:pos="814"/>
        </w:tabs>
        <w:spacing w:after="60"/>
        <w:ind w:left="160" w:firstLine="20"/>
      </w:pPr>
      <w:bookmarkStart w:id="48" w:name="bookmark48"/>
      <w:bookmarkEnd w:id="48"/>
      <w:r>
        <w:t xml:space="preserve">Převzetí vozidla </w:t>
      </w:r>
      <w:r>
        <w:t>potvrdí kupující svým podpisem, u právnických osob podpisem oprávněných osob, případně plnou mocí k převzetí vozidla s podpisem oprávněných osob. Prodávající je oprávněn požadovat identifikaci zmocněnce.</w:t>
      </w:r>
    </w:p>
    <w:p w14:paraId="72434DB1" w14:textId="77777777" w:rsidR="009B3BDC" w:rsidRDefault="009A198B">
      <w:pPr>
        <w:pStyle w:val="Bodytext10"/>
        <w:framePr w:w="10051" w:h="13296" w:hRule="exact" w:wrap="none" w:vAnchor="page" w:hAnchor="page" w:x="988" w:y="619"/>
        <w:numPr>
          <w:ilvl w:val="1"/>
          <w:numId w:val="1"/>
        </w:numPr>
        <w:tabs>
          <w:tab w:val="left" w:pos="824"/>
        </w:tabs>
        <w:ind w:left="160" w:firstLine="20"/>
      </w:pPr>
      <w:bookmarkStart w:id="49" w:name="bookmark49"/>
      <w:bookmarkEnd w:id="49"/>
      <w:r>
        <w:t>Odstoupení od smlouvy</w:t>
      </w:r>
    </w:p>
    <w:p w14:paraId="1B0861FC" w14:textId="77777777" w:rsidR="009B3BDC" w:rsidRDefault="009A198B">
      <w:pPr>
        <w:pStyle w:val="Bodytext10"/>
        <w:framePr w:w="10051" w:h="13296" w:hRule="exact" w:wrap="none" w:vAnchor="page" w:hAnchor="page" w:x="988" w:y="619"/>
        <w:numPr>
          <w:ilvl w:val="2"/>
          <w:numId w:val="1"/>
        </w:numPr>
        <w:tabs>
          <w:tab w:val="left" w:pos="674"/>
        </w:tabs>
        <w:ind w:left="160" w:firstLine="20"/>
      </w:pPr>
      <w:bookmarkStart w:id="50" w:name="bookmark50"/>
      <w:bookmarkEnd w:id="50"/>
      <w:r>
        <w:t>Kupující má právo odstoupit od smlouvy, pokud prodávající požaduje cenu vyšší, o více než 5 % než je cena při podpisu smlouvy při současném zakalkulování zvýšení dle bodu 7.1.1. a 6.4. této smlouvy.</w:t>
      </w:r>
    </w:p>
    <w:p w14:paraId="2BA3BC91" w14:textId="77777777" w:rsidR="009B3BDC" w:rsidRDefault="009A198B">
      <w:pPr>
        <w:pStyle w:val="Bodytext10"/>
        <w:framePr w:w="10051" w:h="13296" w:hRule="exact" w:wrap="none" w:vAnchor="page" w:hAnchor="page" w:x="988" w:y="619"/>
        <w:numPr>
          <w:ilvl w:val="2"/>
          <w:numId w:val="1"/>
        </w:numPr>
        <w:tabs>
          <w:tab w:val="left" w:pos="674"/>
        </w:tabs>
        <w:ind w:left="160" w:firstLine="20"/>
      </w:pPr>
      <w:bookmarkStart w:id="51" w:name="bookmark51"/>
      <w:bookmarkEnd w:id="51"/>
      <w:r>
        <w:t>Provedení zvýšení ceny dle bodu 7.1.1. a/nebo 6.4. neopravňuje kupujícího k odstoupení od smlouvy. Dojde-li ke změně okolnosti ve smyslu bodu 6.4. věty druhé odůvodňující změnu kupní ceny o více než 5 %, zakládá taková skutečnost právo prodávajícího od smlouvy odstoupit, nenaleznou-li strany jinou dohodu o ceně ani do 10 dnů od oznámení prodávajícího o změně okolností.</w:t>
      </w:r>
    </w:p>
    <w:p w14:paraId="4385CD1C" w14:textId="5AF5694C" w:rsidR="009B3BDC" w:rsidRDefault="009A198B">
      <w:pPr>
        <w:pStyle w:val="Bodytext10"/>
        <w:framePr w:w="10051" w:h="13296" w:hRule="exact" w:wrap="none" w:vAnchor="page" w:hAnchor="page" w:x="988" w:y="619"/>
        <w:numPr>
          <w:ilvl w:val="2"/>
          <w:numId w:val="1"/>
        </w:numPr>
        <w:tabs>
          <w:tab w:val="left" w:pos="679"/>
        </w:tabs>
        <w:ind w:left="160" w:firstLine="20"/>
      </w:pPr>
      <w:bookmarkStart w:id="52" w:name="bookmark52"/>
      <w:bookmarkEnd w:id="52"/>
      <w:r>
        <w:t xml:space="preserve">Pokud kupující nepřevezme vozidlo ve </w:t>
      </w:r>
      <w:r w:rsidR="00917BCA">
        <w:t>l</w:t>
      </w:r>
      <w:r>
        <w:t>hůtě k převzetí dle bodu 7.3.3.2. této smlouvy, je prodávající oprávněn od smlouvy odstoupit. Dojde-li k porušení povinnosti kupujícího převzít vozidlo ve lhůtě k převzetí dle bodu 7.3.3.2. této smlouvy a/nebo k porušení povinnosti kupujícího zaplatit zálohu na kupní cenu dle bodu 4 této smlouvy a/nebo k porušení povinnosti kupujícího zaplatit zůstatek kupní ceny dle bodu 7.2.2. této smlouvy, je kupující povinen uhradit prodávajícímu smluvní pokutu ve výši zálohy na kupní cenu vozu sjednané dle bodu 4. této</w:t>
      </w:r>
      <w:r>
        <w:t xml:space="preserve"> smlouvy, nejméně však ve výši 10 % z kupní ceny vozu. Prodávající má právo započítat zálohu zaplacenou kupujícím na předmět koupě na smluvní pokutu. Právo na náhradu škody zůstává prodávajícímu nedotčeno.</w:t>
      </w:r>
    </w:p>
    <w:p w14:paraId="7F1A7B1E" w14:textId="77777777" w:rsidR="009B3BDC" w:rsidRDefault="009A198B">
      <w:pPr>
        <w:pStyle w:val="Bodytext10"/>
        <w:framePr w:w="10051" w:h="13296" w:hRule="exact" w:wrap="none" w:vAnchor="page" w:hAnchor="page" w:x="988" w:y="619"/>
        <w:numPr>
          <w:ilvl w:val="2"/>
          <w:numId w:val="1"/>
        </w:numPr>
        <w:tabs>
          <w:tab w:val="left" w:pos="679"/>
        </w:tabs>
        <w:ind w:left="160" w:firstLine="20"/>
      </w:pPr>
      <w:bookmarkStart w:id="53" w:name="bookmark53"/>
      <w:bookmarkEnd w:id="53"/>
      <w:r>
        <w:t>Pokud kupující zvolil k financování úvěr a z jakéhokoli důvodu zruší úvěr před úplným zaplacením kupní ceny, je povinen oznámit prodávajícímu, zda do 1.4 dnů následujících po zrušení úvěrové smlouvy uzavře s prodávajícím novou smlouvu, nebo zda se tato smlouva o koupi, jako smlouva hlavní zruší. Pokud kupující nevyrozumí prodávajícího o zrušeni úvěrové smlouvy, odpovídá za škodu, která v souvislosti s porušením této oznamovací povinnosti prodávajícímu vznikne.</w:t>
      </w:r>
    </w:p>
    <w:p w14:paraId="35F226D5" w14:textId="77777777" w:rsidR="009B3BDC" w:rsidRDefault="009A198B">
      <w:pPr>
        <w:pStyle w:val="Bodytext30"/>
        <w:framePr w:wrap="none" w:vAnchor="page" w:hAnchor="page" w:x="988" w:y="15144"/>
      </w:pPr>
      <w:r>
        <w:t>Porsche Inter Auto CZ spol. s r.o., o.z. Praha Prosek</w:t>
      </w:r>
    </w:p>
    <w:p w14:paraId="25C899D0" w14:textId="77777777" w:rsidR="009B3BDC" w:rsidRDefault="009A198B">
      <w:pPr>
        <w:pStyle w:val="Bodytext30"/>
        <w:framePr w:wrap="none" w:vAnchor="page" w:hAnchor="page" w:x="1112" w:y="15336"/>
      </w:pPr>
      <w:r>
        <w:t>Liberecká 12,180 00 Praha 8</w:t>
      </w:r>
    </w:p>
    <w:p w14:paraId="1BC191A3" w14:textId="77777777" w:rsidR="009B3BDC" w:rsidRDefault="009A198B">
      <w:pPr>
        <w:pStyle w:val="Bodytext30"/>
        <w:framePr w:wrap="none" w:vAnchor="page" w:hAnchor="page" w:x="988" w:y="15499"/>
        <w:ind w:left="120"/>
      </w:pPr>
      <w:r>
        <w:t>1ČJ7124652, DIČ CZ47124652</w:t>
      </w:r>
    </w:p>
    <w:p w14:paraId="6BFCE238" w14:textId="77777777" w:rsidR="009B3BDC" w:rsidRDefault="009A198B">
      <w:pPr>
        <w:pStyle w:val="Headerorfooter10"/>
        <w:framePr w:wrap="none" w:vAnchor="page" w:hAnchor="page" w:x="1074" w:y="15845"/>
      </w:pPr>
      <w:r>
        <w:t>Strana 5 z 7</w:t>
      </w:r>
    </w:p>
    <w:p w14:paraId="5F7F6D89" w14:textId="77777777" w:rsidR="009B3BDC" w:rsidRDefault="009A198B">
      <w:pPr>
        <w:pStyle w:val="Headerorfooter10"/>
        <w:framePr w:wrap="none" w:vAnchor="page" w:hAnchor="page" w:x="10285" w:y="15850"/>
      </w:pPr>
      <w:r>
        <w:t>Id tisku 1302633</w:t>
      </w:r>
    </w:p>
    <w:p w14:paraId="369A0FE4" w14:textId="77777777" w:rsidR="009B3BDC" w:rsidRDefault="009B3BDC">
      <w:pPr>
        <w:spacing w:line="1" w:lineRule="exact"/>
        <w:sectPr w:rsidR="009B3BDC">
          <w:pgSz w:w="11900" w:h="16840"/>
          <w:pgMar w:top="360" w:right="360" w:bottom="360" w:left="360" w:header="0" w:footer="3" w:gutter="0"/>
          <w:cols w:space="720"/>
          <w:noEndnote/>
          <w:docGrid w:linePitch="360"/>
        </w:sectPr>
      </w:pPr>
    </w:p>
    <w:p w14:paraId="4F605F9D" w14:textId="77777777" w:rsidR="009B3BDC" w:rsidRDefault="009B3BDC">
      <w:pPr>
        <w:spacing w:line="1" w:lineRule="exact"/>
      </w:pPr>
    </w:p>
    <w:p w14:paraId="3F40F64F" w14:textId="77777777" w:rsidR="009B3BDC" w:rsidRDefault="009A198B">
      <w:pPr>
        <w:pStyle w:val="Bodytext10"/>
        <w:framePr w:w="10051" w:h="14006" w:hRule="exact" w:wrap="none" w:vAnchor="page" w:hAnchor="page" w:x="988" w:y="1330"/>
        <w:numPr>
          <w:ilvl w:val="1"/>
          <w:numId w:val="1"/>
        </w:numPr>
        <w:tabs>
          <w:tab w:val="left" w:pos="402"/>
        </w:tabs>
      </w:pPr>
      <w:bookmarkStart w:id="54" w:name="bookmark54"/>
      <w:bookmarkEnd w:id="54"/>
      <w:r>
        <w:rPr>
          <w:color w:val="AF929A"/>
        </w:rPr>
        <w:t>Záruční podmínky</w:t>
      </w:r>
    </w:p>
    <w:p w14:paraId="3A35FA3C" w14:textId="1EC933DF" w:rsidR="009B3BDC" w:rsidRDefault="009A198B">
      <w:pPr>
        <w:pStyle w:val="Bodytext10"/>
        <w:framePr w:w="10051" w:h="14006" w:hRule="exact" w:wrap="none" w:vAnchor="page" w:hAnchor="page" w:x="988" w:y="1330"/>
        <w:numPr>
          <w:ilvl w:val="0"/>
          <w:numId w:val="6"/>
        </w:numPr>
        <w:tabs>
          <w:tab w:val="left" w:pos="457"/>
        </w:tabs>
      </w:pPr>
      <w:bookmarkStart w:id="55" w:name="bookmark55"/>
      <w:bookmarkEnd w:id="55"/>
      <w:r>
        <w:rPr>
          <w:color w:val="AF929A"/>
        </w:rPr>
        <w:t xml:space="preserve">.Reklamaci uplatňuje kupující </w:t>
      </w:r>
      <w:r>
        <w:t xml:space="preserve">na adrese </w:t>
      </w:r>
      <w:r>
        <w:rPr>
          <w:color w:val="AF929A"/>
        </w:rPr>
        <w:t xml:space="preserve">odštěpného závodu </w:t>
      </w:r>
      <w:r>
        <w:t xml:space="preserve">či </w:t>
      </w:r>
      <w:r>
        <w:rPr>
          <w:color w:val="AF929A"/>
        </w:rPr>
        <w:t xml:space="preserve">provozovny prodávajícího uvedené v </w:t>
      </w:r>
      <w:r>
        <w:t xml:space="preserve">této </w:t>
      </w:r>
      <w:r>
        <w:rPr>
          <w:color w:val="AF929A"/>
        </w:rPr>
        <w:t xml:space="preserve">smlouvě, a </w:t>
      </w:r>
      <w:r>
        <w:t xml:space="preserve">to </w:t>
      </w:r>
      <w:r>
        <w:rPr>
          <w:color w:val="AF929A"/>
        </w:rPr>
        <w:t xml:space="preserve">osobně nebo </w:t>
      </w:r>
      <w:r>
        <w:t>písemně. Kupující je povinen při reklamaci podrobně popsat reklamovanou vadu, zvolit si způsob vyřízeni reklamace v souladu se smlouvou, případně subsid</w:t>
      </w:r>
      <w:r w:rsidR="00A525CD">
        <w:t>i</w:t>
      </w:r>
      <w:r>
        <w:t>á</w:t>
      </w:r>
      <w:r w:rsidR="00A525CD">
        <w:t>rn</w:t>
      </w:r>
      <w:r>
        <w:t>ě v souladu se zák. č. 89/2Č12 Sb., a neučiní-li tak při uplatnění reklamace, přistavit na ústní či písemnou výzvu prodávajícího vozidlo, jehož vadu rek</w:t>
      </w:r>
      <w:r w:rsidR="00A525CD">
        <w:t>l</w:t>
      </w:r>
      <w:r>
        <w:t>amuje. Pro</w:t>
      </w:r>
      <w:r w:rsidR="00A525CD">
        <w:t>d</w:t>
      </w:r>
      <w:r>
        <w:t>ávající zpravidla vyřídí reklamaci kupujícího v přiměřené lhůtě, která standardně nepřekračuje 30 kalendářních dní, nejpozději však do 60 kalendářních dní od předání vozidla k reklamaci prodávajícímu. V odůvodněných případech je prodávající oprávněn lhůtu pro vyřízení reklamace jednostranně prodloužit. Podmínky a lhůty pro uplatnění a vyřízení reklamace kupujících-spotřebitelů se řídí zák. č. 634/1992 Sb.</w:t>
      </w:r>
    </w:p>
    <w:p w14:paraId="43CD98DA" w14:textId="77777777" w:rsidR="009B3BDC" w:rsidRDefault="009A198B">
      <w:pPr>
        <w:pStyle w:val="Bodytext10"/>
        <w:framePr w:w="10051" w:h="14006" w:hRule="exact" w:wrap="none" w:vAnchor="page" w:hAnchor="page" w:x="988" w:y="1330"/>
      </w:pPr>
      <w:r>
        <w:t>7.5.2.Smluvní strany se dohodly, že ve vztahu k právům z vadného plnění vyplývajících ze zák. č. 89/2012 Sb. kupující vždy uplatní u prodávajícího práva z vadného plnění, která jsou přiměřená povaze reklamované vady. Bez ohledu na to, zda se jedná o podstatnou či nepodstatnou vadu vozidla platí, že je-li vada odstranitelná, uplatní kupující u prodávajícího primárně právo na odstranění vady opravou, a pokud se vada týká pouze součástí vozidla, uplatní kupující u prodávajícího primárné právo na opravu či výmě</w:t>
      </w:r>
      <w:r>
        <w:t>nu vadné součásti vozidla.</w:t>
      </w:r>
    </w:p>
    <w:p w14:paraId="416DC0DB" w14:textId="77777777" w:rsidR="009B3BDC" w:rsidRDefault="009A198B">
      <w:pPr>
        <w:pStyle w:val="Bodytext10"/>
        <w:framePr w:w="10051" w:h="14006" w:hRule="exact" w:wrap="none" w:vAnchor="page" w:hAnchor="page" w:x="988" w:y="1330"/>
        <w:numPr>
          <w:ilvl w:val="0"/>
          <w:numId w:val="7"/>
        </w:numPr>
        <w:tabs>
          <w:tab w:val="left" w:pos="514"/>
        </w:tabs>
        <w:spacing w:after="60"/>
      </w:pPr>
      <w:bookmarkStart w:id="56" w:name="bookmark56"/>
      <w:bookmarkEnd w:id="56"/>
      <w:r>
        <w:t>Je-li kupujícímu poskytnuta nad rámec práv z vadného plnění vyplývajících ze zák. č. 89/2012 Sb. záruka za jakost prodávajícího či výrobce vozidla, řídí se podmínkami uvedenými v záruční listině, kterou prodávající kupujícímu předá spolu s doklady k vozidlu, a není-li takové záruční listiny, trvá záruka za jakost od předání vozidla kupujícímu po dobu, která je uvedena v této smlouvě s tím, že v rámci záruky za jakost je kupujícímu garantována výlučně bezplatná oprava vady vozidla, která na vozidle existoval</w:t>
      </w:r>
      <w:r>
        <w:t>a při jeho předáni zákazníkovi a projeví se v záruční době. Ve vztahu k záruce za jakost se výslovně vylučuje aplikace zák. č. 89/2012 Sb. Záruční doba se neprodlužuje o dobu, po níž kupující nemůže vozidlo v důsledku reklamace užívat, a kupující nemá právo na náhradu účelně vynaložených nákladů v souvislosti se záruční reklamací. Provedením záruční opravy se neobnovuje běh záruční doby ani není poskytována nová záruka za jakost na náhradní díly, které byly při opravě použity.</w:t>
      </w:r>
    </w:p>
    <w:p w14:paraId="2A8C6D59" w14:textId="77777777" w:rsidR="009B3BDC" w:rsidRDefault="009A198B">
      <w:pPr>
        <w:pStyle w:val="Bodytext10"/>
        <w:framePr w:w="10051" w:h="14006" w:hRule="exact" w:wrap="none" w:vAnchor="page" w:hAnchor="page" w:x="988" w:y="1330"/>
        <w:numPr>
          <w:ilvl w:val="0"/>
          <w:numId w:val="7"/>
        </w:numPr>
        <w:tabs>
          <w:tab w:val="left" w:pos="514"/>
        </w:tabs>
        <w:spacing w:after="60"/>
      </w:pPr>
      <w:bookmarkStart w:id="57" w:name="bookmark57"/>
      <w:bookmarkEnd w:id="57"/>
      <w:r>
        <w:t>Upozornění: Spotřeba paliva, uvedená v technickém průkazu, je technickým parametrem vozidla, zjištěným v umělém prostředí za konstantních podmínek. Při provozu vozidla na pozemních komunikacích může být skutečná spotřeba vyšší, zejména vlivem způsobu jízdy, povětrnostních podmínek, užíváním klimatizace a dalších spotřebičů, apod. Vyšší spotřeba není vadou výrobku, pokud není autorizovanými testy prokázán opak. Vadou výrobku není sám o sobě akustický projev vozidla nebo drobné odchylky v barevnosti proti ods</w:t>
      </w:r>
      <w:r>
        <w:t>ouhlasenému grafickému vzorku barvy. Kupující byl seznámen s metodickými pokyny výrobce vozidla ohledně běžné spotřeby provozních kapalin vč. kapalin mazacích a s těmito metodickými pokyny výslovně souhlasí a považuje její obsah za ujednání kupní smlouvy.</w:t>
      </w:r>
    </w:p>
    <w:p w14:paraId="684BB65D" w14:textId="77777777" w:rsidR="009B3BDC" w:rsidRDefault="009A198B">
      <w:pPr>
        <w:pStyle w:val="Bodytext10"/>
        <w:framePr w:w="10051" w:h="14006" w:hRule="exact" w:wrap="none" w:vAnchor="page" w:hAnchor="page" w:x="988" w:y="1330"/>
        <w:numPr>
          <w:ilvl w:val="1"/>
          <w:numId w:val="1"/>
        </w:numPr>
        <w:tabs>
          <w:tab w:val="left" w:pos="402"/>
        </w:tabs>
      </w:pPr>
      <w:bookmarkStart w:id="58" w:name="bookmark58"/>
      <w:bookmarkEnd w:id="58"/>
      <w:r>
        <w:t>Výhrada vlastnictví</w:t>
      </w:r>
    </w:p>
    <w:p w14:paraId="3B9FEF1E" w14:textId="77777777" w:rsidR="009B3BDC" w:rsidRDefault="009A198B">
      <w:pPr>
        <w:pStyle w:val="Bodytext10"/>
        <w:framePr w:w="10051" w:h="14006" w:hRule="exact" w:wrap="none" w:vAnchor="page" w:hAnchor="page" w:x="988" w:y="1330"/>
        <w:numPr>
          <w:ilvl w:val="2"/>
          <w:numId w:val="1"/>
        </w:numPr>
        <w:tabs>
          <w:tab w:val="left" w:pos="510"/>
        </w:tabs>
        <w:spacing w:after="60"/>
      </w:pPr>
      <w:bookmarkStart w:id="59" w:name="bookmark59"/>
      <w:bookmarkEnd w:id="59"/>
      <w:r>
        <w:t xml:space="preserve">Vozidlo zůstává do úplného zaplacení celé kupní ceny včetně eventuálních vedlejších sjednaných nákladů (např. zimní pneumatiky apod.) ve vlastnictví prodávajícího. Kupující se musí zdržet takového </w:t>
      </w:r>
      <w:r>
        <w:t>zacházení s vozidlem, které by mohlo ohrozit výhradu vlastnictví prodávajícího, zejména nesmí smluvně zcizit nebo zatížit předmět vlastnictví, ani převést práva z této smlouvy na třetí osobu bez souhlasu prodávajícího. Nebezpečí na věci přechází na kupujícího okamžikem převzetí vozidla (podpisem předávacího protokolu a převzetím klíčů).</w:t>
      </w:r>
    </w:p>
    <w:p w14:paraId="01A529DE" w14:textId="77777777" w:rsidR="009B3BDC" w:rsidRDefault="009A198B">
      <w:pPr>
        <w:pStyle w:val="Bodytext10"/>
        <w:framePr w:w="10051" w:h="14006" w:hRule="exact" w:wrap="none" w:vAnchor="page" w:hAnchor="page" w:x="988" w:y="1330"/>
        <w:numPr>
          <w:ilvl w:val="1"/>
          <w:numId w:val="1"/>
        </w:numPr>
        <w:tabs>
          <w:tab w:val="left" w:pos="402"/>
        </w:tabs>
      </w:pPr>
      <w:bookmarkStart w:id="60" w:name="bookmark60"/>
      <w:bookmarkEnd w:id="60"/>
      <w:r>
        <w:t>Rozvazovací podmínka</w:t>
      </w:r>
    </w:p>
    <w:p w14:paraId="3843E691" w14:textId="77777777" w:rsidR="009B3BDC" w:rsidRDefault="009A198B">
      <w:pPr>
        <w:pStyle w:val="Bodytext10"/>
        <w:framePr w:w="10051" w:h="14006" w:hRule="exact" w:wrap="none" w:vAnchor="page" w:hAnchor="page" w:x="988" w:y="1330"/>
        <w:numPr>
          <w:ilvl w:val="0"/>
          <w:numId w:val="8"/>
        </w:numPr>
        <w:tabs>
          <w:tab w:val="left" w:pos="452"/>
        </w:tabs>
      </w:pPr>
      <w:bookmarkStart w:id="61" w:name="bookmark61"/>
      <w:bookmarkEnd w:id="61"/>
      <w:r>
        <w:t>.Smluvní strany tímto prohlašují, že v případě, kdy se kupující po uzavření kupní smlouvy rozhodne financovat pořízení vozidla prostřednictvím poskytovatele finančních služeb (leasing nebo úvěr) a postoupí práva ze smlouvy leasingovému vlastníku s tím, že se jeho pozice změní z kupujícího na uživatele, pozbude tato smlouva ke dni uzavření příslušné leasingové smlouvy účinnosti.</w:t>
      </w:r>
    </w:p>
    <w:p w14:paraId="1FF11601" w14:textId="77777777" w:rsidR="009B3BDC" w:rsidRDefault="009A198B">
      <w:pPr>
        <w:pStyle w:val="Bodytext10"/>
        <w:framePr w:w="10051" w:h="14006" w:hRule="exact" w:wrap="none" w:vAnchor="page" w:hAnchor="page" w:x="988" w:y="1330"/>
        <w:spacing w:after="60"/>
      </w:pPr>
      <w:r>
        <w:t xml:space="preserve">7.7.2.Smluvní strany se </w:t>
      </w:r>
      <w:r>
        <w:t>dohodly, že v případě postoupení práv z této smlouvy na leasingovou společnost dle bodu 7.7.1. této smlouvy bude záloha poskytnutá kupujícím na kupní cenu vozu podle bodu 4. resp. záloha v celé jíž zaplacené výši na úhradu kupní ceny automaticky převedena na platbu ze smlouvy mezi prodávajícím a leasingovou společností (nástupce kupujícího z kupní smlouvy).</w:t>
      </w:r>
    </w:p>
    <w:p w14:paraId="7EE5F4AF" w14:textId="77777777" w:rsidR="009B3BDC" w:rsidRDefault="009A198B">
      <w:pPr>
        <w:pStyle w:val="Bodytext10"/>
        <w:framePr w:w="10051" w:h="14006" w:hRule="exact" w:wrap="none" w:vAnchor="page" w:hAnchor="page" w:x="988" w:y="1330"/>
        <w:numPr>
          <w:ilvl w:val="1"/>
          <w:numId w:val="1"/>
        </w:numPr>
        <w:tabs>
          <w:tab w:val="left" w:pos="402"/>
        </w:tabs>
      </w:pPr>
      <w:bookmarkStart w:id="62" w:name="bookmark62"/>
      <w:bookmarkEnd w:id="62"/>
      <w:r>
        <w:t>Odpočet daně z přidané hodnoty</w:t>
      </w:r>
    </w:p>
    <w:p w14:paraId="56E8D2FC" w14:textId="77777777" w:rsidR="009B3BDC" w:rsidRDefault="009A198B">
      <w:pPr>
        <w:pStyle w:val="Bodytext10"/>
        <w:framePr w:w="10051" w:h="14006" w:hRule="exact" w:wrap="none" w:vAnchor="page" w:hAnchor="page" w:x="988" w:y="1330"/>
        <w:numPr>
          <w:ilvl w:val="0"/>
          <w:numId w:val="9"/>
        </w:numPr>
        <w:tabs>
          <w:tab w:val="left" w:pos="452"/>
        </w:tabs>
        <w:spacing w:after="60"/>
      </w:pPr>
      <w:bookmarkStart w:id="63" w:name="bookmark63"/>
      <w:bookmarkEnd w:id="63"/>
      <w:r>
        <w:t>.Kupující si je vědom skutečnosti, že při nákupu vozidla pro jeho podnikatelské účely a uplatněni vrácení DPH je konečný odpočet DPH závislý na zjištění příslušného finančního úřadu. Prodávající kupujícímu za vrácení DPH neodpovídá.</w:t>
      </w:r>
    </w:p>
    <w:p w14:paraId="3CF2FFAA" w14:textId="77777777" w:rsidR="009B3BDC" w:rsidRDefault="009A198B">
      <w:pPr>
        <w:pStyle w:val="Bodytext10"/>
        <w:framePr w:w="10051" w:h="14006" w:hRule="exact" w:wrap="none" w:vAnchor="page" w:hAnchor="page" w:x="988" w:y="1330"/>
        <w:numPr>
          <w:ilvl w:val="1"/>
          <w:numId w:val="1"/>
        </w:numPr>
        <w:tabs>
          <w:tab w:val="left" w:pos="402"/>
        </w:tabs>
      </w:pPr>
      <w:bookmarkStart w:id="64" w:name="bookmark64"/>
      <w:bookmarkEnd w:id="64"/>
      <w:r>
        <w:t>GDPR a 7.10. Závěrečná ustanovení</w:t>
      </w:r>
    </w:p>
    <w:p w14:paraId="5146E8BC" w14:textId="6DD9FF12" w:rsidR="009B3BDC" w:rsidRDefault="009A198B">
      <w:pPr>
        <w:pStyle w:val="Bodytext10"/>
        <w:framePr w:w="10051" w:h="14006" w:hRule="exact" w:wrap="none" w:vAnchor="page" w:hAnchor="page" w:x="988" w:y="1330"/>
        <w:numPr>
          <w:ilvl w:val="2"/>
          <w:numId w:val="1"/>
        </w:numPr>
        <w:tabs>
          <w:tab w:val="left" w:pos="519"/>
        </w:tabs>
        <w:spacing w:after="160"/>
      </w:pPr>
      <w:bookmarkStart w:id="65" w:name="bookmark65"/>
      <w:bookmarkEnd w:id="65"/>
      <w:r>
        <w:t>Prodávající jako správce osobních údajů zpracovává osobní údaje poskytnuté kupujícím nebo osobou za něj jednající (jakožto fyzickou osobou), které souvisí s obchodním případem, v souladu s požadavky stanovenými nařízením Evropského parlamentu a Rady (EU) 2016/679 ze dne 27. dubna 2016 o ochraně fyzických osob v souvislosti se zpracováním osobních údajů a o volném pohybu těchto údajů a o zrušeni směrnice 95/46/ES (dále jen „GDPR“). Osobní údaje jsou zpracovávány zejména pro plnění smluvního vztahu v souvislo</w:t>
      </w:r>
      <w:r>
        <w:t>sti s uzavíranou smlouvu ve smyslu čl. 6 odst. 1 p</w:t>
      </w:r>
      <w:r w:rsidR="00A525CD">
        <w:t>í</w:t>
      </w:r>
      <w:r>
        <w:t xml:space="preserve">sm. b) GDPR a plnění právních povinností, které se na správce vztahují, ve smyslu čl. 6 odst. 1 písm. c) GDPR. Zákazník má právo požadovat od správce přístup ke svým osobním údajům, jejich opravu nebo výmaz anebo omezení zpracování a právo vznést námitku proti zpracování, jakož i právo na přenositelnost údajů, a to prostřednictvím adresy uvedené v záhlaví u prodávajícího nebo na e-mailové adrese </w:t>
      </w:r>
      <w:hyperlink r:id="rId9" w:history="1">
        <w:r w:rsidR="00584987" w:rsidRPr="00BA067C">
          <w:rPr>
            <w:rStyle w:val="Hypertextovodkaz"/>
          </w:rPr>
          <w:t>XXXXXXXXXXXX</w:t>
        </w:r>
      </w:hyperlink>
      <w:r>
        <w:t xml:space="preserve">. Bližší informace o zpracování osobních údajů jsou dostupné na </w:t>
      </w:r>
      <w:hyperlink r:id="rId10" w:history="1">
        <w:r>
          <w:t>https://porsche-interauto.cz/gdpr</w:t>
        </w:r>
      </w:hyperlink>
      <w:r>
        <w:t>.</w:t>
      </w:r>
    </w:p>
    <w:p w14:paraId="285B552E" w14:textId="77777777" w:rsidR="009B3BDC" w:rsidRDefault="009A198B">
      <w:pPr>
        <w:pStyle w:val="Bodytext10"/>
        <w:framePr w:w="10051" w:h="14006" w:hRule="exact" w:wrap="none" w:vAnchor="page" w:hAnchor="page" w:x="988" w:y="1330"/>
        <w:numPr>
          <w:ilvl w:val="0"/>
          <w:numId w:val="10"/>
        </w:numPr>
        <w:tabs>
          <w:tab w:val="left" w:pos="606"/>
        </w:tabs>
      </w:pPr>
      <w:bookmarkStart w:id="66" w:name="bookmark66"/>
      <w:bookmarkEnd w:id="66"/>
      <w:r>
        <w:t>Tato smlouva podléhá právu České republiky, zejména se řídí zákonem č. 89/2012 Sb., občanským zákoníkem. Příslušný je soud na území České republiky. Smluvní strany prohlašují, že je jim terminologie této smlouvy srozumitelná, a pokud se vyskytnou odchylky od terminologie zákona č. 89/2012 Sb., nemají vliv na platnost a účinnost této smlouvy.</w:t>
      </w:r>
    </w:p>
    <w:p w14:paraId="52DF9A3B" w14:textId="77777777" w:rsidR="009B3BDC" w:rsidRDefault="009A198B">
      <w:pPr>
        <w:pStyle w:val="Bodytext10"/>
        <w:framePr w:w="10051" w:h="14006" w:hRule="exact" w:wrap="none" w:vAnchor="page" w:hAnchor="page" w:x="988" w:y="1330"/>
        <w:numPr>
          <w:ilvl w:val="0"/>
          <w:numId w:val="10"/>
        </w:numPr>
        <w:tabs>
          <w:tab w:val="left" w:pos="606"/>
        </w:tabs>
      </w:pPr>
      <w:bookmarkStart w:id="67" w:name="bookmark67"/>
      <w:bookmarkEnd w:id="67"/>
      <w:r>
        <w:t>Kupující prohlašuje, že při jednání o uzavření této smlouvy mu byly sděleny všechny pro něj relevantní skutkové a právní okolnosti k posouzení možnosti uzavřít tuto smlouvu a další související smlouvy dle § 1727 zák. č. 89/2012 Sb. a že neočekává ani nepožaduje od prodávajícího žádné další informace v této souvislosti.</w:t>
      </w:r>
    </w:p>
    <w:p w14:paraId="672C9F13" w14:textId="77777777" w:rsidR="009B3BDC" w:rsidRDefault="009A198B">
      <w:pPr>
        <w:pStyle w:val="Bodytext10"/>
        <w:framePr w:w="10051" w:h="14006" w:hRule="exact" w:wrap="none" w:vAnchor="page" w:hAnchor="page" w:x="988" w:y="1330"/>
        <w:numPr>
          <w:ilvl w:val="0"/>
          <w:numId w:val="10"/>
        </w:numPr>
        <w:tabs>
          <w:tab w:val="left" w:pos="610"/>
        </w:tabs>
      </w:pPr>
      <w:bookmarkStart w:id="68" w:name="bookmark68"/>
      <w:bookmarkEnd w:id="68"/>
      <w:r>
        <w:t>Tato smlouva je vyhotovena v písemné formě, jiná smluvní ujednání, odchylky nebo doplňky vyžadují vždy písemnou formu pod sankcí neplatnosti. Nahrazení písemné formy e-mailovou komunikací bez toho, aniž by projevy obou smluvních stran byly vtěleny do jedné, byť elektronické listiny (PDF), se vylučuje. Smluvní strany podpisem této smlouvy potvrzují, že si obsah smlouvy přečetly a s jejím obsahem souhlasí.</w:t>
      </w:r>
    </w:p>
    <w:p w14:paraId="35DF8D58" w14:textId="77777777" w:rsidR="009B3BDC" w:rsidRDefault="009A198B">
      <w:pPr>
        <w:pStyle w:val="Bodytext10"/>
        <w:framePr w:w="10051" w:h="14006" w:hRule="exact" w:wrap="none" w:vAnchor="page" w:hAnchor="page" w:x="988" w:y="1330"/>
        <w:numPr>
          <w:ilvl w:val="0"/>
          <w:numId w:val="10"/>
        </w:numPr>
        <w:tabs>
          <w:tab w:val="left" w:pos="606"/>
        </w:tabs>
      </w:pPr>
      <w:bookmarkStart w:id="69" w:name="bookmark69"/>
      <w:bookmarkEnd w:id="69"/>
      <w:r>
        <w:t>Každou změnu této smlouvy lze zásadně uzavřít pouze písemné s podpisem obou stran, přičemž každá podepsaná pozdější smlouva o předmětu koupě představuje novaci téže smlouvy a je platná v poslední podepsané verzi.</w:t>
      </w:r>
    </w:p>
    <w:p w14:paraId="5C3E42F5" w14:textId="77777777" w:rsidR="009B3BDC" w:rsidRDefault="009A198B">
      <w:pPr>
        <w:pStyle w:val="Bodytext10"/>
        <w:framePr w:w="10051" w:h="14006" w:hRule="exact" w:wrap="none" w:vAnchor="page" w:hAnchor="page" w:x="988" w:y="1330"/>
        <w:numPr>
          <w:ilvl w:val="0"/>
          <w:numId w:val="10"/>
        </w:numPr>
        <w:tabs>
          <w:tab w:val="left" w:pos="606"/>
        </w:tabs>
      </w:pPr>
      <w:bookmarkStart w:id="70" w:name="bookmark70"/>
      <w:bookmarkEnd w:id="70"/>
      <w:r>
        <w:t>Prodávající může nabídku přijmout pouze ve znění, potvrzené Kupujícímu písemně v této smlouvě s vyloučením možného přijetí nabídky s dodatkem nebo odchylkou dle § 1740 odst. 3 zák. č. 89/2012 Sb.</w:t>
      </w:r>
    </w:p>
    <w:p w14:paraId="5B9B909C" w14:textId="77777777" w:rsidR="009B3BDC" w:rsidRDefault="009A198B">
      <w:pPr>
        <w:pStyle w:val="Bodytext10"/>
        <w:framePr w:w="10051" w:h="14006" w:hRule="exact" w:wrap="none" w:vAnchor="page" w:hAnchor="page" w:x="988" w:y="1330"/>
        <w:numPr>
          <w:ilvl w:val="0"/>
          <w:numId w:val="10"/>
        </w:numPr>
        <w:tabs>
          <w:tab w:val="left" w:pos="606"/>
        </w:tabs>
      </w:pPr>
      <w:bookmarkStart w:id="71" w:name="bookmark71"/>
      <w:bookmarkEnd w:id="71"/>
      <w:r>
        <w:t>Kupující na sebe přebírá nebezpečí změny okolností ve smyslu ust. § 1765 odst. 2 zákona č. 89/2012 Sb.</w:t>
      </w:r>
    </w:p>
    <w:p w14:paraId="7A07A82E" w14:textId="77777777" w:rsidR="009B3BDC" w:rsidRDefault="009A198B">
      <w:pPr>
        <w:pStyle w:val="Bodytext10"/>
        <w:framePr w:w="10051" w:h="14006" w:hRule="exact" w:wrap="none" w:vAnchor="page" w:hAnchor="page" w:x="988" w:y="1330"/>
        <w:numPr>
          <w:ilvl w:val="0"/>
          <w:numId w:val="10"/>
        </w:numPr>
        <w:tabs>
          <w:tab w:val="left" w:pos="615"/>
        </w:tabs>
      </w:pPr>
      <w:bookmarkStart w:id="72" w:name="bookmark72"/>
      <w:bookmarkEnd w:id="72"/>
      <w:r>
        <w:t>Pokud některé z ujednání této smlouvy je nebo se stane neplatným, zdánlivým či neúčinným, neplatnost, zdánlivost či neúčinnost tohoto ujednání nebude mít za následek neplatnost, zdánlivost nebo nevynutitelnost smlouvy jako celku ani jiných ujednání této smlouvy, pokud je takovéto neplatné, zdánlivé či neúčinné ujednání oddělitelné od zbytku smlouvy. Smluvní strany se zavazují takovéto neplatné, zdánlivé či neúčinné ujednání nahradit novým platným a účinným ujednáním, které svým obsahem bude co nejvěrněji od</w:t>
      </w:r>
      <w:r>
        <w:t>povídat podstatě a smyslu původního ujednání.</w:t>
      </w:r>
    </w:p>
    <w:p w14:paraId="12CBE20D" w14:textId="77777777" w:rsidR="009B3BDC" w:rsidRDefault="009A198B">
      <w:pPr>
        <w:pStyle w:val="Bodytext10"/>
        <w:framePr w:w="10051" w:h="14006" w:hRule="exact" w:wrap="none" w:vAnchor="page" w:hAnchor="page" w:x="988" w:y="1330"/>
        <w:numPr>
          <w:ilvl w:val="0"/>
          <w:numId w:val="10"/>
        </w:numPr>
        <w:tabs>
          <w:tab w:val="left" w:pos="610"/>
        </w:tabs>
      </w:pPr>
      <w:bookmarkStart w:id="73" w:name="bookmark73"/>
      <w:bookmarkEnd w:id="73"/>
      <w:r>
        <w:t xml:space="preserve">V případě, že dojde mezi společností Porsche Inter Auto CZ spol. s r. o., IČ: 47124652 sídlem Praha 5, Vrchlického 31/18, PSČ 15000 a kupujícím - spotřebitelem ke vzniku spotřebitelského sporu ze smlouvy, který se nepodaří vyřešit vzájemnou dohodou, může spotřebitel podat návrh na mimosoudní řešení takového sporu určenému subjektu mimosoudního řešení spotřebitelských sporů, kterým je Česká obchodní inspekce, Ústřední inspektorát - oddělení ADR, Štěpánská 15,120 00 Praha 2, email: </w:t>
      </w:r>
      <w:hyperlink r:id="rId11" w:history="1">
        <w:r>
          <w:t>adr@coi.cz</w:t>
        </w:r>
      </w:hyperlink>
      <w:r>
        <w:t>, web adr.coi.cz.</w:t>
      </w:r>
    </w:p>
    <w:p w14:paraId="32ABD195" w14:textId="77777777" w:rsidR="009B3BDC" w:rsidRDefault="009A198B">
      <w:pPr>
        <w:pStyle w:val="Bodytext10"/>
        <w:framePr w:w="10051" w:h="14006" w:hRule="exact" w:wrap="none" w:vAnchor="page" w:hAnchor="page" w:x="988" w:y="1330"/>
        <w:numPr>
          <w:ilvl w:val="0"/>
          <w:numId w:val="10"/>
        </w:numPr>
        <w:tabs>
          <w:tab w:val="left" w:pos="606"/>
        </w:tabs>
      </w:pPr>
      <w:bookmarkStart w:id="74" w:name="bookmark74"/>
      <w:bookmarkEnd w:id="74"/>
      <w:r>
        <w:t>Tato smlouva byla vyhotovena ve dvou exemplářích.</w:t>
      </w:r>
    </w:p>
    <w:p w14:paraId="04941833" w14:textId="77777777" w:rsidR="009B3BDC" w:rsidRDefault="009A198B">
      <w:pPr>
        <w:pStyle w:val="Headerorfooter10"/>
        <w:framePr w:w="3446" w:h="614" w:hRule="exact" w:wrap="none" w:vAnchor="page" w:hAnchor="page" w:x="877" w:y="15845"/>
        <w:ind w:firstLine="140"/>
      </w:pPr>
      <w:r>
        <w:t>Porsche Inter Auto CZ spol. s r.o., o.z. Praha Prosek</w:t>
      </w:r>
    </w:p>
    <w:p w14:paraId="4071128D" w14:textId="77777777" w:rsidR="009B3BDC" w:rsidRDefault="009A198B">
      <w:pPr>
        <w:pStyle w:val="Headerorfooter10"/>
        <w:framePr w:w="3446" w:h="614" w:hRule="exact" w:wrap="none" w:vAnchor="page" w:hAnchor="page" w:x="877" w:y="15845"/>
        <w:ind w:firstLine="140"/>
      </w:pPr>
      <w:r>
        <w:t>Liberecká 12, 180 00 Praha 8</w:t>
      </w:r>
    </w:p>
    <w:p w14:paraId="4CE183A3" w14:textId="77777777" w:rsidR="009B3BDC" w:rsidRDefault="009A198B">
      <w:pPr>
        <w:pStyle w:val="Headerorfooter10"/>
        <w:framePr w:w="3446" w:h="614" w:hRule="exact" w:wrap="none" w:vAnchor="page" w:hAnchor="page" w:x="877" w:y="15845"/>
      </w:pPr>
      <w:r>
        <w:t>zlČ 47124652, DIČ CZ47124652</w:t>
      </w:r>
    </w:p>
    <w:p w14:paraId="0283EAF2" w14:textId="77777777" w:rsidR="009B3BDC" w:rsidRDefault="009A198B">
      <w:pPr>
        <w:pStyle w:val="Headerorfooter10"/>
        <w:framePr w:wrap="none" w:vAnchor="page" w:hAnchor="page" w:x="968" w:y="16541"/>
      </w:pPr>
      <w:r>
        <w:t>Strana 6 z 7</w:t>
      </w:r>
    </w:p>
    <w:p w14:paraId="19D8FA84" w14:textId="77777777" w:rsidR="009B3BDC" w:rsidRDefault="009A198B">
      <w:pPr>
        <w:pStyle w:val="Headerorfooter10"/>
        <w:framePr w:wrap="none" w:vAnchor="page" w:hAnchor="page" w:x="10189" w:y="16555"/>
      </w:pPr>
      <w:r>
        <w:t>Id tisku 1302633</w:t>
      </w:r>
    </w:p>
    <w:p w14:paraId="340F6110" w14:textId="77777777" w:rsidR="009B3BDC" w:rsidRDefault="009B3BDC">
      <w:pPr>
        <w:spacing w:line="1" w:lineRule="exact"/>
        <w:sectPr w:rsidR="009B3BDC">
          <w:pgSz w:w="11900" w:h="16840"/>
          <w:pgMar w:top="360" w:right="360" w:bottom="811" w:left="360" w:header="0" w:footer="3" w:gutter="0"/>
          <w:cols w:space="720"/>
          <w:noEndnote/>
          <w:docGrid w:linePitch="360"/>
        </w:sectPr>
      </w:pPr>
    </w:p>
    <w:p w14:paraId="4D0B7BC0" w14:textId="77777777" w:rsidR="009B3BDC" w:rsidRDefault="009B3BDC">
      <w:pPr>
        <w:spacing w:line="1" w:lineRule="exact"/>
      </w:pPr>
    </w:p>
    <w:p w14:paraId="4C9765E4" w14:textId="77777777" w:rsidR="009B3BDC" w:rsidRDefault="009A198B">
      <w:pPr>
        <w:pStyle w:val="Heading310"/>
        <w:framePr w:wrap="none" w:vAnchor="page" w:hAnchor="page" w:x="999" w:y="913"/>
        <w:spacing w:after="0" w:line="240" w:lineRule="auto"/>
      </w:pPr>
      <w:bookmarkStart w:id="75" w:name="bookmark75"/>
      <w:bookmarkStart w:id="76" w:name="bookmark76"/>
      <w:bookmarkStart w:id="77" w:name="bookmark77"/>
      <w:r>
        <w:rPr>
          <w:color w:val="AF929A"/>
        </w:rPr>
        <w:t xml:space="preserve">8. </w:t>
      </w:r>
      <w:r>
        <w:t>Souhrn</w:t>
      </w:r>
      <w:bookmarkEnd w:id="75"/>
      <w:bookmarkEnd w:id="76"/>
      <w:bookmarkEnd w:id="77"/>
    </w:p>
    <w:p w14:paraId="672CC04E" w14:textId="77777777" w:rsidR="009B3BDC" w:rsidRDefault="009A198B">
      <w:pPr>
        <w:pStyle w:val="Bodytext10"/>
        <w:framePr w:w="3576" w:h="701" w:hRule="exact" w:wrap="none" w:vAnchor="page" w:hAnchor="page" w:x="989" w:y="1345"/>
        <w:spacing w:after="40"/>
      </w:pPr>
      <w:r>
        <w:rPr>
          <w:b/>
          <w:bCs/>
        </w:rPr>
        <w:t>Vystavil</w:t>
      </w:r>
    </w:p>
    <w:p w14:paraId="3ADA606E" w14:textId="68EC56AF" w:rsidR="009B3BDC" w:rsidRDefault="00584987">
      <w:pPr>
        <w:pStyle w:val="Heading410"/>
        <w:framePr w:w="3576" w:h="701" w:hRule="exact" w:wrap="none" w:vAnchor="page" w:hAnchor="page" w:x="989" w:y="1345"/>
        <w:spacing w:after="40"/>
      </w:pPr>
      <w:r>
        <w:t>XXXXXXXXXXXXXXXXXXXXXXXXXXXX</w:t>
      </w:r>
    </w:p>
    <w:p w14:paraId="66B22B9C" w14:textId="567F89A0" w:rsidR="009B3BDC" w:rsidRDefault="009A198B">
      <w:pPr>
        <w:pStyle w:val="Heading410"/>
        <w:framePr w:w="3576" w:h="701" w:hRule="exact" w:wrap="none" w:vAnchor="page" w:hAnchor="page" w:x="989" w:y="1345"/>
      </w:pPr>
      <w:bookmarkStart w:id="78" w:name="bookmark78"/>
      <w:bookmarkStart w:id="79" w:name="bookmark79"/>
      <w:bookmarkStart w:id="80" w:name="bookmark81"/>
      <w:r>
        <w:t xml:space="preserve">Telefon: </w:t>
      </w:r>
      <w:r w:rsidR="00584987">
        <w:t>XXXXXXX</w:t>
      </w:r>
      <w:r>
        <w:t xml:space="preserve">, Mobil: </w:t>
      </w:r>
      <w:bookmarkEnd w:id="78"/>
      <w:bookmarkEnd w:id="79"/>
      <w:bookmarkEnd w:id="80"/>
      <w:r w:rsidR="00584987">
        <w:t>XXXXXXXX</w:t>
      </w:r>
    </w:p>
    <w:p w14:paraId="5C3FDCBB" w14:textId="77777777" w:rsidR="009B3BDC" w:rsidRDefault="009A198B">
      <w:pPr>
        <w:pStyle w:val="Heading410"/>
        <w:framePr w:wrap="none" w:vAnchor="page" w:hAnchor="page" w:x="5679" w:y="1340"/>
      </w:pPr>
      <w:bookmarkStart w:id="81" w:name="bookmark82"/>
      <w:bookmarkStart w:id="82" w:name="bookmark83"/>
      <w:bookmarkStart w:id="83" w:name="bookmark84"/>
      <w:r>
        <w:t>Celkem</w:t>
      </w:r>
      <w:bookmarkEnd w:id="81"/>
      <w:bookmarkEnd w:id="82"/>
      <w:bookmarkEnd w:id="83"/>
    </w:p>
    <w:p w14:paraId="1903E2B4" w14:textId="77777777" w:rsidR="009B3BDC" w:rsidRDefault="009A198B">
      <w:pPr>
        <w:pStyle w:val="Heading410"/>
        <w:framePr w:wrap="none" w:vAnchor="page" w:hAnchor="page" w:x="9408" w:y="1355"/>
      </w:pPr>
      <w:bookmarkStart w:id="84" w:name="bookmark85"/>
      <w:bookmarkStart w:id="85" w:name="bookmark86"/>
      <w:bookmarkStart w:id="86" w:name="bookmark87"/>
      <w:r>
        <w:t>1 299 585,00 Kč</w:t>
      </w:r>
      <w:bookmarkEnd w:id="84"/>
      <w:bookmarkEnd w:id="85"/>
      <w:bookmarkEnd w:id="86"/>
    </w:p>
    <w:p w14:paraId="451CD507" w14:textId="77777777" w:rsidR="009B3BDC" w:rsidRDefault="009A198B">
      <w:pPr>
        <w:pStyle w:val="Heading410"/>
        <w:framePr w:wrap="none" w:vAnchor="page" w:hAnchor="page" w:x="5679" w:y="1787"/>
        <w:tabs>
          <w:tab w:val="left" w:pos="4450"/>
        </w:tabs>
      </w:pPr>
      <w:bookmarkStart w:id="87" w:name="bookmark88"/>
      <w:bookmarkStart w:id="88" w:name="bookmark89"/>
      <w:bookmarkStart w:id="89" w:name="bookmark90"/>
      <w:r>
        <w:t>Dohodnutá záloha celkem</w:t>
      </w:r>
      <w:r>
        <w:tab/>
        <w:t>0,00 Kč</w:t>
      </w:r>
      <w:bookmarkEnd w:id="87"/>
      <w:bookmarkEnd w:id="88"/>
      <w:bookmarkEnd w:id="89"/>
    </w:p>
    <w:p w14:paraId="7E254BE0" w14:textId="75CFACF8" w:rsidR="009B3BDC" w:rsidRDefault="009B3BDC">
      <w:pPr>
        <w:framePr w:wrap="none" w:vAnchor="page" w:hAnchor="page" w:x="1003" w:y="2084"/>
        <w:rPr>
          <w:sz w:val="2"/>
          <w:szCs w:val="2"/>
        </w:rPr>
      </w:pPr>
    </w:p>
    <w:p w14:paraId="61BFCF82" w14:textId="77777777" w:rsidR="009B3BDC" w:rsidRDefault="009A198B">
      <w:pPr>
        <w:pStyle w:val="Heading410"/>
        <w:framePr w:wrap="none" w:vAnchor="page" w:hAnchor="page" w:x="5679" w:y="2219"/>
      </w:pPr>
      <w:bookmarkStart w:id="90" w:name="bookmark91"/>
      <w:bookmarkStart w:id="91" w:name="bookmark92"/>
      <w:bookmarkStart w:id="92" w:name="bookmark93"/>
      <w:r>
        <w:t>Rozdíl (doplatek/přeplatek)</w:t>
      </w:r>
      <w:bookmarkEnd w:id="90"/>
      <w:bookmarkEnd w:id="91"/>
      <w:bookmarkEnd w:id="92"/>
    </w:p>
    <w:p w14:paraId="1688A8F6" w14:textId="77777777" w:rsidR="009B3BDC" w:rsidRDefault="009A198B">
      <w:pPr>
        <w:pStyle w:val="Heading310"/>
        <w:framePr w:wrap="none" w:vAnchor="page" w:hAnchor="page" w:x="5669" w:y="2636"/>
        <w:spacing w:after="0" w:line="240" w:lineRule="auto"/>
      </w:pPr>
      <w:bookmarkStart w:id="93" w:name="bookmark94"/>
      <w:bookmarkStart w:id="94" w:name="bookmark95"/>
      <w:bookmarkStart w:id="95" w:name="bookmark96"/>
      <w:r>
        <w:t>Cena celkem po odečtení záloh</w:t>
      </w:r>
      <w:bookmarkEnd w:id="93"/>
      <w:bookmarkEnd w:id="94"/>
      <w:bookmarkEnd w:id="95"/>
    </w:p>
    <w:p w14:paraId="13C6AD14" w14:textId="77777777" w:rsidR="009B3BDC" w:rsidRDefault="009A198B">
      <w:pPr>
        <w:pStyle w:val="Heading310"/>
        <w:framePr w:wrap="none" w:vAnchor="page" w:hAnchor="page" w:x="9399" w:y="2636"/>
        <w:spacing w:after="0" w:line="240" w:lineRule="auto"/>
      </w:pPr>
      <w:bookmarkStart w:id="96" w:name="bookmark97"/>
      <w:bookmarkStart w:id="97" w:name="bookmark98"/>
      <w:bookmarkStart w:id="98" w:name="bookmark99"/>
      <w:r>
        <w:t>1 299 585,00 Kč</w:t>
      </w:r>
      <w:bookmarkEnd w:id="96"/>
      <w:bookmarkEnd w:id="97"/>
      <w:bookmarkEnd w:id="98"/>
    </w:p>
    <w:p w14:paraId="4E84FEFD" w14:textId="77777777" w:rsidR="009B3BDC" w:rsidRDefault="009A198B">
      <w:pPr>
        <w:pStyle w:val="Bodytext30"/>
        <w:framePr w:wrap="none" w:vAnchor="page" w:hAnchor="page" w:x="9538" w:y="4748"/>
      </w:pPr>
      <w:r>
        <w:rPr>
          <w:color w:val="45BF9F"/>
        </w:rPr>
        <w:t>"2</w:t>
      </w:r>
    </w:p>
    <w:p w14:paraId="5F370A1F" w14:textId="77777777" w:rsidR="009B3BDC" w:rsidRDefault="009B3BDC">
      <w:pPr>
        <w:framePr w:wrap="none" w:vAnchor="page" w:hAnchor="page" w:x="4114" w:y="6203"/>
      </w:pPr>
    </w:p>
    <w:p w14:paraId="5D8C3BC6" w14:textId="77777777" w:rsidR="009B3BDC" w:rsidRDefault="009A198B">
      <w:pPr>
        <w:pStyle w:val="Bodytext30"/>
        <w:framePr w:w="3298" w:h="370" w:hRule="exact" w:wrap="none" w:vAnchor="page" w:hAnchor="page" w:x="879" w:y="15255"/>
      </w:pPr>
      <w:r>
        <w:t>Porsche Inter Auto CZ spol. s r.o., o.z. Praha Prosek</w:t>
      </w:r>
    </w:p>
    <w:p w14:paraId="67DE0613" w14:textId="77777777" w:rsidR="009B3BDC" w:rsidRDefault="009A198B">
      <w:pPr>
        <w:pStyle w:val="Bodytext30"/>
        <w:framePr w:w="3298" w:h="370" w:hRule="exact" w:wrap="none" w:vAnchor="page" w:hAnchor="page" w:x="879" w:y="15255"/>
      </w:pPr>
      <w:r>
        <w:t>Liberecká 12,18000 Praha 8</w:t>
      </w:r>
    </w:p>
    <w:p w14:paraId="4B9BFD5D" w14:textId="77777777" w:rsidR="009B3BDC" w:rsidRDefault="009A198B">
      <w:pPr>
        <w:pStyle w:val="Bodytext30"/>
        <w:framePr w:wrap="none" w:vAnchor="page" w:hAnchor="page" w:x="879" w:y="15615"/>
      </w:pPr>
      <w:r>
        <w:t>IČ 47124652, DIČ CZ47124652</w:t>
      </w:r>
    </w:p>
    <w:p w14:paraId="3A53B94B" w14:textId="77777777" w:rsidR="009B3BDC" w:rsidRDefault="009A198B">
      <w:pPr>
        <w:pStyle w:val="Headerorfooter10"/>
        <w:framePr w:wrap="none" w:vAnchor="page" w:hAnchor="page" w:x="850" w:y="15956"/>
      </w:pPr>
      <w:r>
        <w:t>Strana 7 z 7</w:t>
      </w:r>
    </w:p>
    <w:p w14:paraId="38F84A4A" w14:textId="77777777" w:rsidR="009B3BDC" w:rsidRDefault="009A198B">
      <w:pPr>
        <w:pStyle w:val="Headerorfooter10"/>
        <w:framePr w:wrap="none" w:vAnchor="page" w:hAnchor="page" w:x="10008" w:y="15980"/>
      </w:pPr>
      <w:r>
        <w:t>Id tisku 1302633</w:t>
      </w:r>
    </w:p>
    <w:p w14:paraId="2846BCC5" w14:textId="14442FA5" w:rsidR="009B3BDC" w:rsidRDefault="009B3BDC">
      <w:pPr>
        <w:spacing w:line="1" w:lineRule="exact"/>
      </w:pPr>
    </w:p>
    <w:sectPr w:rsidR="009B3BDC">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CF9F7" w14:textId="77777777" w:rsidR="009A198B" w:rsidRDefault="009A198B">
      <w:r>
        <w:separator/>
      </w:r>
    </w:p>
  </w:endnote>
  <w:endnote w:type="continuationSeparator" w:id="0">
    <w:p w14:paraId="78F429A9" w14:textId="77777777" w:rsidR="009A198B" w:rsidRDefault="009A1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95A3FF" w14:textId="77777777" w:rsidR="009B3BDC" w:rsidRDefault="009B3BDC"/>
  </w:footnote>
  <w:footnote w:type="continuationSeparator" w:id="0">
    <w:p w14:paraId="3607A0A7" w14:textId="77777777" w:rsidR="009B3BDC" w:rsidRDefault="009B3B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454D0"/>
    <w:multiLevelType w:val="multilevel"/>
    <w:tmpl w:val="101EA63C"/>
    <w:lvl w:ilvl="0">
      <w:start w:val="1"/>
      <w:numFmt w:val="decimal"/>
      <w:lvlText w:val="7.5.%1"/>
      <w:lvlJc w:val="left"/>
      <w:rPr>
        <w:rFonts w:ascii="Arial" w:eastAsia="Arial" w:hAnsi="Arial" w:cs="Arial"/>
        <w:b w:val="0"/>
        <w:bCs w:val="0"/>
        <w:i w:val="0"/>
        <w:iCs w:val="0"/>
        <w:smallCaps w:val="0"/>
        <w:strike w:val="0"/>
        <w:color w:val="AF929A"/>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FC5920"/>
    <w:multiLevelType w:val="multilevel"/>
    <w:tmpl w:val="DBAC11E4"/>
    <w:lvl w:ilvl="0">
      <w:start w:val="3"/>
      <w:numFmt w:val="decimal"/>
      <w:lvlText w:val="7.5.%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1C6AFD"/>
    <w:multiLevelType w:val="multilevel"/>
    <w:tmpl w:val="8C6EC096"/>
    <w:lvl w:ilvl="0">
      <w:start w:val="1"/>
      <w:numFmt w:val="decimal"/>
      <w:lvlText w:val="7.8.%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291DFB"/>
    <w:multiLevelType w:val="multilevel"/>
    <w:tmpl w:val="ABA45368"/>
    <w:lvl w:ilvl="0">
      <w:start w:val="4"/>
      <w:numFmt w:val="decimal"/>
      <w:lvlText w:val="%1."/>
      <w:lvlJc w:val="left"/>
      <w:rPr>
        <w:rFonts w:ascii="Arial" w:eastAsia="Arial" w:hAnsi="Arial" w:cs="Arial"/>
        <w:b/>
        <w:bCs/>
        <w:i w:val="0"/>
        <w:iCs w:val="0"/>
        <w:smallCaps w:val="0"/>
        <w:strike w:val="0"/>
        <w:color w:val="000000"/>
        <w:spacing w:val="0"/>
        <w:w w:val="100"/>
        <w:position w:val="0"/>
        <w:sz w:val="18"/>
        <w:szCs w:val="18"/>
        <w:u w:val="none"/>
        <w:shd w:val="clear" w:color="auto" w:fill="FFFFFF"/>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A6159C"/>
    <w:multiLevelType w:val="multilevel"/>
    <w:tmpl w:val="888A9C6A"/>
    <w:lvl w:ilvl="0">
      <w:start w:val="1"/>
      <w:numFmt w:val="decimal"/>
      <w:lvlText w:val="7.3.3.%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8A2062"/>
    <w:multiLevelType w:val="multilevel"/>
    <w:tmpl w:val="1F10FF88"/>
    <w:lvl w:ilvl="0">
      <w:start w:val="1"/>
      <w:numFmt w:val="decimal"/>
      <w:lvlText w:val="7.7.%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A25CDB"/>
    <w:multiLevelType w:val="multilevel"/>
    <w:tmpl w:val="08668088"/>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AD20C6"/>
    <w:multiLevelType w:val="multilevel"/>
    <w:tmpl w:val="FFE481FE"/>
    <w:lvl w:ilvl="0">
      <w:start w:val="1"/>
      <w:numFmt w:val="decimal"/>
      <w:lvlText w:val="7.10.%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40C3332"/>
    <w:multiLevelType w:val="multilevel"/>
    <w:tmpl w:val="A25C27F8"/>
    <w:lvl w:ilvl="0">
      <w:start w:val="2"/>
      <w:numFmt w:val="decimal"/>
      <w:lvlText w:val="7.3.%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AAA2089"/>
    <w:multiLevelType w:val="multilevel"/>
    <w:tmpl w:val="A5A08B76"/>
    <w:lvl w:ilvl="0">
      <w:start w:val="1"/>
      <w:numFmt w:val="decimal"/>
      <w:lvlText w:val="7.3.%1"/>
      <w:lvlJc w:val="left"/>
      <w:rPr>
        <w:rFonts w:ascii="Arial" w:eastAsia="Arial" w:hAnsi="Arial" w:cs="Arial"/>
        <w:b w:val="0"/>
        <w:bCs w:val="0"/>
        <w:i w:val="0"/>
        <w:iCs w:val="0"/>
        <w:smallCaps w:val="0"/>
        <w:strike w:val="0"/>
        <w:color w:val="000000"/>
        <w:spacing w:val="0"/>
        <w:w w:val="100"/>
        <w:position w:val="0"/>
        <w:sz w:val="15"/>
        <w:szCs w:val="15"/>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27786629">
    <w:abstractNumId w:val="3"/>
  </w:num>
  <w:num w:numId="2" w16cid:durableId="830558557">
    <w:abstractNumId w:val="6"/>
  </w:num>
  <w:num w:numId="3" w16cid:durableId="637877555">
    <w:abstractNumId w:val="9"/>
  </w:num>
  <w:num w:numId="4" w16cid:durableId="510872112">
    <w:abstractNumId w:val="8"/>
  </w:num>
  <w:num w:numId="5" w16cid:durableId="393313474">
    <w:abstractNumId w:val="4"/>
  </w:num>
  <w:num w:numId="6" w16cid:durableId="1813015445">
    <w:abstractNumId w:val="0"/>
  </w:num>
  <w:num w:numId="7" w16cid:durableId="209802672">
    <w:abstractNumId w:val="1"/>
  </w:num>
  <w:num w:numId="8" w16cid:durableId="961687897">
    <w:abstractNumId w:val="5"/>
  </w:num>
  <w:num w:numId="9" w16cid:durableId="67190539">
    <w:abstractNumId w:val="2"/>
  </w:num>
  <w:num w:numId="10" w16cid:durableId="8887599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BDC"/>
    <w:rsid w:val="001B4B6A"/>
    <w:rsid w:val="00584987"/>
    <w:rsid w:val="00705150"/>
    <w:rsid w:val="007B5765"/>
    <w:rsid w:val="008D1C03"/>
    <w:rsid w:val="00917BCA"/>
    <w:rsid w:val="009A198B"/>
    <w:rsid w:val="009B0F5D"/>
    <w:rsid w:val="009B3BDC"/>
    <w:rsid w:val="00A525CD"/>
    <w:rsid w:val="00DA67CA"/>
    <w:rsid w:val="00E000CF"/>
    <w:rsid w:val="00E254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6C33E"/>
  <w15:docId w15:val="{04777BD5-CD09-471B-B3DC-B8AAA4DF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2">
    <w:name w:val="Header or footer|2_"/>
    <w:basedOn w:val="Standardnpsmoodstavce"/>
    <w:link w:val="Headerorfooter20"/>
    <w:rPr>
      <w:b w:val="0"/>
      <w:bCs w:val="0"/>
      <w:i w:val="0"/>
      <w:iCs w:val="0"/>
      <w:smallCaps w:val="0"/>
      <w:strike w:val="0"/>
      <w:sz w:val="20"/>
      <w:szCs w:val="20"/>
      <w:u w:val="none"/>
      <w:shd w:val="clear" w:color="auto" w:fill="auto"/>
    </w:rPr>
  </w:style>
  <w:style w:type="character" w:customStyle="1" w:styleId="Bodytext5">
    <w:name w:val="Body text|5_"/>
    <w:basedOn w:val="Standardnpsmoodstavce"/>
    <w:link w:val="Bodytext50"/>
    <w:rPr>
      <w:rFonts w:ascii="Arial" w:eastAsia="Arial" w:hAnsi="Arial" w:cs="Arial"/>
      <w:b w:val="0"/>
      <w:bCs w:val="0"/>
      <w:i/>
      <w:iCs/>
      <w:smallCaps w:val="0"/>
      <w:strike w:val="0"/>
      <w:sz w:val="20"/>
      <w:szCs w:val="20"/>
      <w:u w:val="none"/>
      <w:shd w:val="clear" w:color="auto" w:fill="auto"/>
    </w:rPr>
  </w:style>
  <w:style w:type="character" w:customStyle="1" w:styleId="Heading11">
    <w:name w:val="Heading #1|1_"/>
    <w:basedOn w:val="Standardnpsmoodstavce"/>
    <w:link w:val="Heading110"/>
    <w:rPr>
      <w:b w:val="0"/>
      <w:bCs w:val="0"/>
      <w:i w:val="0"/>
      <w:iCs w:val="0"/>
      <w:smallCaps w:val="0"/>
      <w:strike w:val="0"/>
      <w:sz w:val="46"/>
      <w:szCs w:val="46"/>
      <w:u w:val="none"/>
      <w:shd w:val="clear" w:color="auto" w:fill="auto"/>
    </w:rPr>
  </w:style>
  <w:style w:type="character" w:customStyle="1" w:styleId="Bodytext4">
    <w:name w:val="Body text|4_"/>
    <w:basedOn w:val="Standardnpsmoodstavce"/>
    <w:link w:val="Bodytext40"/>
    <w:rPr>
      <w:b w:val="0"/>
      <w:bCs w:val="0"/>
      <w:i w:val="0"/>
      <w:iCs w:val="0"/>
      <w:smallCaps w:val="0"/>
      <w:strike w:val="0"/>
      <w:u w:val="none"/>
      <w:shd w:val="clear" w:color="auto" w:fill="auto"/>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3"/>
      <w:szCs w:val="13"/>
      <w:u w:val="none"/>
      <w:shd w:val="clear" w:color="auto" w:fill="auto"/>
    </w:rPr>
  </w:style>
  <w:style w:type="character" w:customStyle="1" w:styleId="Heading21">
    <w:name w:val="Heading #2|1_"/>
    <w:basedOn w:val="Standardnpsmoodstavce"/>
    <w:link w:val="Heading210"/>
    <w:rPr>
      <w:rFonts w:ascii="Arial" w:eastAsia="Arial" w:hAnsi="Arial" w:cs="Arial"/>
      <w:b w:val="0"/>
      <w:bCs w:val="0"/>
      <w:i w:val="0"/>
      <w:iCs w:val="0"/>
      <w:smallCaps w:val="0"/>
      <w:strike w:val="0"/>
      <w:sz w:val="26"/>
      <w:szCs w:val="26"/>
      <w:u w:val="none"/>
      <w:shd w:val="clear" w:color="auto" w:fill="auto"/>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8"/>
      <w:szCs w:val="18"/>
      <w:u w:val="none"/>
      <w:shd w:val="clear" w:color="auto" w:fill="auto"/>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3"/>
      <w:szCs w:val="13"/>
      <w:u w:val="none"/>
      <w:shd w:val="clear" w:color="auto" w:fill="auto"/>
    </w:rPr>
  </w:style>
  <w:style w:type="character" w:customStyle="1" w:styleId="Other1">
    <w:name w:val="Other|1_"/>
    <w:basedOn w:val="Standardnpsmoodstavce"/>
    <w:link w:val="Other10"/>
    <w:rPr>
      <w:rFonts w:ascii="Arial" w:eastAsia="Arial" w:hAnsi="Arial" w:cs="Arial"/>
      <w:b w:val="0"/>
      <w:bCs w:val="0"/>
      <w:i w:val="0"/>
      <w:iCs w:val="0"/>
      <w:smallCaps w:val="0"/>
      <w:strike w:val="0"/>
      <w:sz w:val="15"/>
      <w:szCs w:val="15"/>
      <w:u w:val="none"/>
      <w:shd w:val="clear" w:color="auto" w:fill="auto"/>
    </w:rPr>
  </w:style>
  <w:style w:type="character" w:customStyle="1" w:styleId="Headerorfooter1">
    <w:name w:val="Header or footer|1_"/>
    <w:basedOn w:val="Standardnpsmoodstavce"/>
    <w:link w:val="Headerorfooter10"/>
    <w:rPr>
      <w:rFonts w:ascii="Arial" w:eastAsia="Arial" w:hAnsi="Arial" w:cs="Arial"/>
      <w:b w:val="0"/>
      <w:bCs w:val="0"/>
      <w:i w:val="0"/>
      <w:iCs w:val="0"/>
      <w:smallCaps w:val="0"/>
      <w:strike w:val="0"/>
      <w:sz w:val="13"/>
      <w:szCs w:val="13"/>
      <w:u w:val="none"/>
      <w:shd w:val="clear" w:color="auto" w:fill="auto"/>
    </w:rPr>
  </w:style>
  <w:style w:type="character" w:customStyle="1" w:styleId="Heading31">
    <w:name w:val="Heading #3|1_"/>
    <w:basedOn w:val="Standardnpsmoodstavce"/>
    <w:link w:val="Heading310"/>
    <w:rPr>
      <w:rFonts w:ascii="Arial" w:eastAsia="Arial" w:hAnsi="Arial" w:cs="Arial"/>
      <w:b/>
      <w:bCs/>
      <w:i w:val="0"/>
      <w:iCs w:val="0"/>
      <w:smallCaps w:val="0"/>
      <w:strike w:val="0"/>
      <w:sz w:val="18"/>
      <w:szCs w:val="18"/>
      <w:u w:val="none"/>
      <w:shd w:val="clear" w:color="auto" w:fill="auto"/>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5"/>
      <w:szCs w:val="15"/>
      <w:u w:val="none"/>
      <w:shd w:val="clear" w:color="auto" w:fill="auto"/>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3"/>
      <w:szCs w:val="13"/>
      <w:u w:val="none"/>
      <w:shd w:val="clear" w:color="auto" w:fill="auto"/>
    </w:rPr>
  </w:style>
  <w:style w:type="character" w:customStyle="1" w:styleId="Heading41">
    <w:name w:val="Heading #4|1_"/>
    <w:basedOn w:val="Standardnpsmoodstavce"/>
    <w:link w:val="Heading410"/>
    <w:rPr>
      <w:rFonts w:ascii="Arial" w:eastAsia="Arial" w:hAnsi="Arial" w:cs="Arial"/>
      <w:b w:val="0"/>
      <w:bCs w:val="0"/>
      <w:i w:val="0"/>
      <w:iCs w:val="0"/>
      <w:smallCaps w:val="0"/>
      <w:strike w:val="0"/>
      <w:sz w:val="18"/>
      <w:szCs w:val="18"/>
      <w:u w:val="none"/>
      <w:shd w:val="clear" w:color="auto" w:fill="auto"/>
    </w:rPr>
  </w:style>
  <w:style w:type="paragraph" w:customStyle="1" w:styleId="Headerorfooter20">
    <w:name w:val="Header or footer|2"/>
    <w:basedOn w:val="Normln"/>
    <w:link w:val="Headerorfooter2"/>
    <w:rPr>
      <w:sz w:val="20"/>
      <w:szCs w:val="20"/>
    </w:rPr>
  </w:style>
  <w:style w:type="paragraph" w:customStyle="1" w:styleId="Bodytext50">
    <w:name w:val="Body text|5"/>
    <w:basedOn w:val="Normln"/>
    <w:link w:val="Bodytext5"/>
    <w:pPr>
      <w:jc w:val="right"/>
    </w:pPr>
    <w:rPr>
      <w:rFonts w:ascii="Arial" w:eastAsia="Arial" w:hAnsi="Arial" w:cs="Arial"/>
      <w:i/>
      <w:iCs/>
      <w:sz w:val="20"/>
      <w:szCs w:val="20"/>
    </w:rPr>
  </w:style>
  <w:style w:type="paragraph" w:customStyle="1" w:styleId="Heading110">
    <w:name w:val="Heading #1|1"/>
    <w:basedOn w:val="Normln"/>
    <w:link w:val="Heading11"/>
    <w:pPr>
      <w:ind w:firstLine="160"/>
      <w:outlineLvl w:val="0"/>
    </w:pPr>
    <w:rPr>
      <w:sz w:val="46"/>
      <w:szCs w:val="46"/>
    </w:rPr>
  </w:style>
  <w:style w:type="paragraph" w:customStyle="1" w:styleId="Bodytext40">
    <w:name w:val="Body text|4"/>
    <w:basedOn w:val="Normln"/>
    <w:link w:val="Bodytext4"/>
    <w:pPr>
      <w:spacing w:after="680"/>
      <w:ind w:firstLine="480"/>
    </w:pPr>
  </w:style>
  <w:style w:type="paragraph" w:customStyle="1" w:styleId="Picturecaption10">
    <w:name w:val="Picture caption|1"/>
    <w:basedOn w:val="Normln"/>
    <w:link w:val="Picturecaption1"/>
    <w:rPr>
      <w:rFonts w:ascii="Arial" w:eastAsia="Arial" w:hAnsi="Arial" w:cs="Arial"/>
      <w:sz w:val="13"/>
      <w:szCs w:val="13"/>
    </w:rPr>
  </w:style>
  <w:style w:type="paragraph" w:customStyle="1" w:styleId="Heading210">
    <w:name w:val="Heading #2|1"/>
    <w:basedOn w:val="Normln"/>
    <w:link w:val="Heading21"/>
    <w:pPr>
      <w:spacing w:after="280"/>
      <w:jc w:val="center"/>
      <w:outlineLvl w:val="1"/>
    </w:pPr>
    <w:rPr>
      <w:rFonts w:ascii="Arial" w:eastAsia="Arial" w:hAnsi="Arial" w:cs="Arial"/>
      <w:sz w:val="26"/>
      <w:szCs w:val="26"/>
    </w:rPr>
  </w:style>
  <w:style w:type="paragraph" w:customStyle="1" w:styleId="Bodytext20">
    <w:name w:val="Body text|2"/>
    <w:basedOn w:val="Normln"/>
    <w:link w:val="Bodytext2"/>
    <w:pPr>
      <w:spacing w:line="252" w:lineRule="auto"/>
    </w:pPr>
    <w:rPr>
      <w:rFonts w:ascii="Arial" w:eastAsia="Arial" w:hAnsi="Arial" w:cs="Arial"/>
      <w:sz w:val="18"/>
      <w:szCs w:val="18"/>
    </w:rPr>
  </w:style>
  <w:style w:type="paragraph" w:customStyle="1" w:styleId="Tablecaption10">
    <w:name w:val="Table caption|1"/>
    <w:basedOn w:val="Normln"/>
    <w:link w:val="Tablecaption1"/>
    <w:rPr>
      <w:rFonts w:ascii="Arial" w:eastAsia="Arial" w:hAnsi="Arial" w:cs="Arial"/>
      <w:sz w:val="13"/>
      <w:szCs w:val="13"/>
    </w:rPr>
  </w:style>
  <w:style w:type="paragraph" w:customStyle="1" w:styleId="Other10">
    <w:name w:val="Other|1"/>
    <w:basedOn w:val="Normln"/>
    <w:link w:val="Other1"/>
    <w:rPr>
      <w:rFonts w:ascii="Arial" w:eastAsia="Arial" w:hAnsi="Arial" w:cs="Arial"/>
      <w:sz w:val="15"/>
      <w:szCs w:val="15"/>
    </w:rPr>
  </w:style>
  <w:style w:type="paragraph" w:customStyle="1" w:styleId="Headerorfooter10">
    <w:name w:val="Header or footer|1"/>
    <w:basedOn w:val="Normln"/>
    <w:link w:val="Headerorfooter1"/>
    <w:rPr>
      <w:rFonts w:ascii="Arial" w:eastAsia="Arial" w:hAnsi="Arial" w:cs="Arial"/>
      <w:sz w:val="13"/>
      <w:szCs w:val="13"/>
    </w:rPr>
  </w:style>
  <w:style w:type="paragraph" w:customStyle="1" w:styleId="Heading310">
    <w:name w:val="Heading #3|1"/>
    <w:basedOn w:val="Normln"/>
    <w:link w:val="Heading31"/>
    <w:pPr>
      <w:spacing w:after="50" w:line="245" w:lineRule="auto"/>
      <w:outlineLvl w:val="2"/>
    </w:pPr>
    <w:rPr>
      <w:rFonts w:ascii="Arial" w:eastAsia="Arial" w:hAnsi="Arial" w:cs="Arial"/>
      <w:b/>
      <w:bCs/>
      <w:sz w:val="18"/>
      <w:szCs w:val="18"/>
    </w:rPr>
  </w:style>
  <w:style w:type="paragraph" w:customStyle="1" w:styleId="Bodytext10">
    <w:name w:val="Body text|1"/>
    <w:basedOn w:val="Normln"/>
    <w:link w:val="Bodytext1"/>
    <w:rPr>
      <w:rFonts w:ascii="Arial" w:eastAsia="Arial" w:hAnsi="Arial" w:cs="Arial"/>
      <w:sz w:val="15"/>
      <w:szCs w:val="15"/>
    </w:rPr>
  </w:style>
  <w:style w:type="paragraph" w:customStyle="1" w:styleId="Bodytext30">
    <w:name w:val="Body text|3"/>
    <w:basedOn w:val="Normln"/>
    <w:link w:val="Bodytext3"/>
    <w:rPr>
      <w:rFonts w:ascii="Arial" w:eastAsia="Arial" w:hAnsi="Arial" w:cs="Arial"/>
      <w:sz w:val="13"/>
      <w:szCs w:val="13"/>
    </w:rPr>
  </w:style>
  <w:style w:type="paragraph" w:customStyle="1" w:styleId="Heading410">
    <w:name w:val="Heading #4|1"/>
    <w:basedOn w:val="Normln"/>
    <w:link w:val="Heading41"/>
    <w:pPr>
      <w:outlineLvl w:val="3"/>
    </w:pPr>
    <w:rPr>
      <w:rFonts w:ascii="Arial" w:eastAsia="Arial" w:hAnsi="Arial" w:cs="Arial"/>
      <w:sz w:val="18"/>
      <w:szCs w:val="18"/>
    </w:rPr>
  </w:style>
  <w:style w:type="character" w:styleId="Hypertextovodkaz">
    <w:name w:val="Hyperlink"/>
    <w:basedOn w:val="Standardnpsmoodstavce"/>
    <w:uiPriority w:val="99"/>
    <w:unhideWhenUsed/>
    <w:rsid w:val="00584987"/>
    <w:rPr>
      <w:color w:val="467886" w:themeColor="hyperlink"/>
      <w:u w:val="single"/>
    </w:rPr>
  </w:style>
  <w:style w:type="character" w:styleId="Nevyeenzmnka">
    <w:name w:val="Unresolved Mention"/>
    <w:basedOn w:val="Standardnpsmoodstavce"/>
    <w:uiPriority w:val="99"/>
    <w:semiHidden/>
    <w:unhideWhenUsed/>
    <w:rsid w:val="00584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jan.hruska@porsche.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r@coi.cz" TargetMode="External"/><Relationship Id="rId5" Type="http://schemas.openxmlformats.org/officeDocument/2006/relationships/footnotes" Target="footnotes.xml"/><Relationship Id="rId10" Type="http://schemas.openxmlformats.org/officeDocument/2006/relationships/hyperlink" Target="https://porsche-interauto.cz/gdpr" TargetMode="External"/><Relationship Id="rId4" Type="http://schemas.openxmlformats.org/officeDocument/2006/relationships/webSettings" Target="webSettings.xml"/><Relationship Id="rId9" Type="http://schemas.openxmlformats.org/officeDocument/2006/relationships/hyperlink" Target="XXXXXXXXXXX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3875</Words>
  <Characters>22869</Characters>
  <Application>Microsoft Office Word</Application>
  <DocSecurity>0</DocSecurity>
  <Lines>190</Lines>
  <Paragraphs>53</Paragraphs>
  <ScaleCrop>false</ScaleCrop>
  <Company/>
  <LinksUpToDate>false</LinksUpToDate>
  <CharactersWithSpaces>26691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Kofroňová Kristýna</dc:creator>
  <cp:lastModifiedBy>Kofroňová Kristýna</cp:lastModifiedBy>
  <cp:revision>13</cp:revision>
  <dcterms:created xsi:type="dcterms:W3CDTF">2024-11-19T10:04:00Z</dcterms:created>
  <dcterms:modified xsi:type="dcterms:W3CDTF">2024-11-19T10:13:00Z</dcterms:modified>
</cp:coreProperties>
</file>