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výměnu PVC dle předložené CN.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4"/>
                    </w:rPr>
                    <w:t xml:space="preserve">00-00-1948 -301                   Chvalovská Oldřiška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PALACKÉHO 1948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  <w:r>
                    <w:rPr>
                      <w:rStyle w:val="Text4"/>
                    </w:rPr>
                    <w:br/>
                    <w:t xml:space="preserve">Jméno:  Chvalovská Oldřiška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30.11.2024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83235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20.11.2024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2024/00141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VINPOL, s.r.o.</w:t>
                  </w:r>
                  <w:r>
                    <w:rPr>
                      <w:rStyle w:val="Text4"/>
                    </w:rPr>
                    <w:br/>
                    <w:t xml:space="preserve">Spojilská 1775</w:t>
                  </w:r>
                  <w:r>
                    <w:rPr>
                      <w:rStyle w:val="Text4"/>
                    </w:rPr>
                    <w:br/>
                    <w:t xml:space="preserve">Pardubice 53003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2024-11-20T09:45:26Z</dcterms:created>
  <dcterms:modified xsi:type="dcterms:W3CDTF">2024-11-20T09:45:26Z</dcterms:modified>
  <cp:category/>
</cp:coreProperties>
</file>