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662EE" w14:textId="77777777" w:rsidR="009E49C5" w:rsidRPr="001729F8" w:rsidRDefault="009E49C5">
      <w:pPr>
        <w:spacing w:after="0" w:line="240" w:lineRule="auto"/>
        <w:rPr>
          <w:rFonts w:ascii="Arial" w:eastAsia="Times New Roman" w:hAnsi="Arial" w:cs="Arial"/>
          <w:color w:val="000000"/>
          <w:sz w:val="20"/>
          <w:szCs w:val="20"/>
          <w:lang w:eastAsia="cs-CZ"/>
        </w:rPr>
      </w:pPr>
    </w:p>
    <w:p w14:paraId="060E2D11" w14:textId="77777777" w:rsidR="009E49C5" w:rsidRPr="001729F8" w:rsidRDefault="00D40F91">
      <w:pPr>
        <w:spacing w:after="0" w:line="240" w:lineRule="auto"/>
        <w:jc w:val="center"/>
        <w:rPr>
          <w:rFonts w:ascii="Arial" w:hAnsi="Arial" w:cs="Arial"/>
          <w:color w:val="000000"/>
        </w:rPr>
      </w:pPr>
      <w:r w:rsidRPr="001729F8">
        <w:rPr>
          <w:rFonts w:ascii="Arial" w:eastAsia="Times New Roman" w:hAnsi="Arial" w:cs="Arial"/>
          <w:b/>
          <w:bCs/>
          <w:color w:val="000000"/>
          <w:sz w:val="20"/>
          <w:szCs w:val="20"/>
          <w:lang w:eastAsia="cs-CZ"/>
        </w:rPr>
        <w:t>SMLOUVA O DÍLO </w:t>
      </w:r>
    </w:p>
    <w:p w14:paraId="68E3882A" w14:textId="77777777" w:rsidR="009E49C5" w:rsidRPr="001729F8" w:rsidRDefault="009E49C5">
      <w:pPr>
        <w:spacing w:after="0" w:line="240" w:lineRule="auto"/>
        <w:rPr>
          <w:rFonts w:ascii="Arial" w:eastAsia="Times New Roman" w:hAnsi="Arial" w:cs="Arial"/>
          <w:color w:val="000000"/>
          <w:sz w:val="20"/>
          <w:szCs w:val="20"/>
          <w:lang w:eastAsia="cs-CZ"/>
        </w:rPr>
      </w:pPr>
    </w:p>
    <w:p w14:paraId="7BEBACCA" w14:textId="77777777" w:rsidR="009E49C5" w:rsidRPr="001729F8" w:rsidRDefault="00D40F91">
      <w:pPr>
        <w:spacing w:after="0" w:line="240" w:lineRule="auto"/>
        <w:rPr>
          <w:rFonts w:ascii="Arial" w:hAnsi="Arial" w:cs="Arial"/>
          <w:color w:val="000000"/>
        </w:rPr>
      </w:pPr>
      <w:r w:rsidRPr="001729F8">
        <w:rPr>
          <w:rFonts w:ascii="Arial" w:eastAsia="Times New Roman" w:hAnsi="Arial" w:cs="Arial"/>
          <w:b/>
          <w:color w:val="000000"/>
          <w:sz w:val="20"/>
          <w:szCs w:val="20"/>
          <w:lang w:eastAsia="cs-CZ"/>
        </w:rPr>
        <w:t>Univerzita Jana Evangelisty Purkyně v Ústí nad Labem</w:t>
      </w:r>
    </w:p>
    <w:p w14:paraId="1B50B30D" w14:textId="77777777" w:rsidR="009E49C5" w:rsidRPr="001729F8" w:rsidRDefault="00D40F91">
      <w:pPr>
        <w:spacing w:after="0" w:line="240" w:lineRule="auto"/>
        <w:rPr>
          <w:rFonts w:ascii="Arial" w:hAnsi="Arial" w:cs="Arial"/>
          <w:color w:val="000000"/>
        </w:rPr>
      </w:pPr>
      <w:r w:rsidRPr="001729F8">
        <w:rPr>
          <w:rFonts w:ascii="Arial" w:eastAsia="Times New Roman" w:hAnsi="Arial" w:cs="Arial"/>
          <w:color w:val="000000"/>
          <w:sz w:val="20"/>
          <w:szCs w:val="20"/>
          <w:lang w:eastAsia="cs-CZ"/>
        </w:rPr>
        <w:t>Pasteurova 3544/1, 400 96 Ústí nad Labem</w:t>
      </w:r>
    </w:p>
    <w:p w14:paraId="01F1C255" w14:textId="77777777" w:rsidR="009E49C5" w:rsidRPr="001729F8" w:rsidRDefault="00D40F91">
      <w:pPr>
        <w:spacing w:after="0" w:line="240" w:lineRule="auto"/>
        <w:rPr>
          <w:rFonts w:ascii="Arial" w:hAnsi="Arial" w:cs="Arial"/>
          <w:color w:val="000000"/>
        </w:rPr>
      </w:pPr>
      <w:r w:rsidRPr="001729F8">
        <w:rPr>
          <w:rFonts w:ascii="Arial" w:eastAsia="Times New Roman" w:hAnsi="Arial" w:cs="Arial"/>
          <w:color w:val="000000"/>
          <w:sz w:val="20"/>
          <w:szCs w:val="20"/>
          <w:lang w:eastAsia="cs-CZ"/>
        </w:rPr>
        <w:t>IČ: 44555601</w:t>
      </w:r>
    </w:p>
    <w:p w14:paraId="32B8EABB" w14:textId="77777777" w:rsidR="009E49C5" w:rsidRPr="001729F8" w:rsidRDefault="00D40F91">
      <w:pPr>
        <w:spacing w:after="0" w:line="240" w:lineRule="auto"/>
        <w:rPr>
          <w:rFonts w:ascii="Arial" w:hAnsi="Arial" w:cs="Arial"/>
          <w:color w:val="000000"/>
        </w:rPr>
      </w:pPr>
      <w:r w:rsidRPr="001729F8">
        <w:rPr>
          <w:rFonts w:ascii="Arial" w:eastAsia="Times New Roman" w:hAnsi="Arial" w:cs="Arial"/>
          <w:color w:val="000000"/>
          <w:sz w:val="20"/>
          <w:szCs w:val="20"/>
          <w:lang w:eastAsia="cs-CZ"/>
        </w:rPr>
        <w:t>DIČ: CZ44555601</w:t>
      </w:r>
    </w:p>
    <w:p w14:paraId="7B11D615" w14:textId="77777777" w:rsidR="009E49C5" w:rsidRPr="001729F8" w:rsidRDefault="00D40F91">
      <w:pPr>
        <w:spacing w:after="0" w:line="240" w:lineRule="auto"/>
        <w:rPr>
          <w:rFonts w:ascii="Arial" w:hAnsi="Arial" w:cs="Arial"/>
          <w:color w:val="000000"/>
        </w:rPr>
      </w:pPr>
      <w:r w:rsidRPr="001729F8">
        <w:rPr>
          <w:rFonts w:ascii="Arial" w:eastAsia="Times New Roman" w:hAnsi="Arial" w:cs="Arial"/>
          <w:color w:val="000000"/>
          <w:sz w:val="20"/>
          <w:szCs w:val="20"/>
          <w:lang w:eastAsia="cs-CZ"/>
        </w:rPr>
        <w:t>Bankovní spojení: Československá obchodní banka, a.s., Ústí nad Labem, č. účtu: 260112295/0300</w:t>
      </w:r>
    </w:p>
    <w:p w14:paraId="764EE5C7" w14:textId="77777777" w:rsidR="009E49C5" w:rsidRPr="001729F8" w:rsidRDefault="00D40F91">
      <w:pPr>
        <w:spacing w:after="0" w:line="240" w:lineRule="auto"/>
        <w:rPr>
          <w:rFonts w:ascii="Arial" w:hAnsi="Arial" w:cs="Arial"/>
          <w:color w:val="000000"/>
        </w:rPr>
      </w:pPr>
      <w:r w:rsidRPr="001729F8">
        <w:rPr>
          <w:rFonts w:ascii="Arial" w:eastAsia="Times New Roman" w:hAnsi="Arial" w:cs="Arial"/>
          <w:color w:val="000000"/>
          <w:sz w:val="20"/>
          <w:szCs w:val="20"/>
          <w:lang w:eastAsia="cs-CZ"/>
        </w:rPr>
        <w:t>Zastoupená: doc. RNDr. Jaroslav Koutský, Ph.D., rektorem</w:t>
      </w:r>
    </w:p>
    <w:p w14:paraId="4BD1F0C3" w14:textId="77777777" w:rsidR="009E49C5" w:rsidRPr="001729F8" w:rsidRDefault="009E49C5">
      <w:pPr>
        <w:spacing w:after="0" w:line="240" w:lineRule="auto"/>
        <w:rPr>
          <w:rFonts w:ascii="Arial" w:eastAsia="Times New Roman" w:hAnsi="Arial" w:cs="Arial"/>
          <w:color w:val="000000"/>
          <w:sz w:val="20"/>
          <w:szCs w:val="20"/>
          <w:lang w:eastAsia="cs-CZ"/>
        </w:rPr>
      </w:pPr>
    </w:p>
    <w:p w14:paraId="500E5137" w14:textId="77777777" w:rsidR="009E49C5" w:rsidRPr="001729F8" w:rsidRDefault="00D40F91">
      <w:pPr>
        <w:spacing w:after="0" w:line="240" w:lineRule="auto"/>
        <w:rPr>
          <w:rFonts w:ascii="Arial" w:hAnsi="Arial" w:cs="Arial"/>
          <w:color w:val="000000"/>
        </w:rPr>
      </w:pPr>
      <w:r w:rsidRPr="001729F8">
        <w:rPr>
          <w:rFonts w:ascii="Arial" w:eastAsia="Times New Roman" w:hAnsi="Arial" w:cs="Arial"/>
          <w:color w:val="000000"/>
          <w:sz w:val="20"/>
          <w:szCs w:val="20"/>
          <w:lang w:eastAsia="cs-CZ"/>
        </w:rPr>
        <w:t xml:space="preserve">(dále jen </w:t>
      </w:r>
      <w:r w:rsidRPr="001729F8">
        <w:rPr>
          <w:rFonts w:ascii="Arial" w:eastAsia="Times New Roman" w:hAnsi="Arial" w:cs="Arial"/>
          <w:b/>
          <w:color w:val="000000"/>
          <w:sz w:val="20"/>
          <w:szCs w:val="20"/>
          <w:lang w:eastAsia="cs-CZ"/>
        </w:rPr>
        <w:t>„objednatel“</w:t>
      </w:r>
      <w:r w:rsidRPr="001729F8">
        <w:rPr>
          <w:rFonts w:ascii="Arial" w:eastAsia="Times New Roman" w:hAnsi="Arial" w:cs="Arial"/>
          <w:color w:val="000000"/>
          <w:sz w:val="20"/>
          <w:szCs w:val="20"/>
          <w:lang w:eastAsia="cs-CZ"/>
        </w:rPr>
        <w:t>)</w:t>
      </w:r>
    </w:p>
    <w:p w14:paraId="504E85CB" w14:textId="77777777" w:rsidR="009E49C5" w:rsidRPr="001729F8" w:rsidRDefault="009E49C5">
      <w:pPr>
        <w:spacing w:after="0" w:line="240" w:lineRule="auto"/>
        <w:rPr>
          <w:rFonts w:ascii="Arial" w:eastAsia="Times New Roman" w:hAnsi="Arial" w:cs="Arial"/>
          <w:color w:val="000000"/>
          <w:sz w:val="20"/>
          <w:szCs w:val="20"/>
          <w:lang w:eastAsia="cs-CZ"/>
        </w:rPr>
      </w:pPr>
    </w:p>
    <w:p w14:paraId="6F6F9C47" w14:textId="77777777" w:rsidR="009E49C5" w:rsidRPr="001729F8" w:rsidRDefault="00D40F91">
      <w:pPr>
        <w:spacing w:after="0" w:line="240" w:lineRule="auto"/>
        <w:rPr>
          <w:rFonts w:ascii="Arial" w:hAnsi="Arial" w:cs="Arial"/>
          <w:color w:val="000000"/>
        </w:rPr>
      </w:pPr>
      <w:r w:rsidRPr="001729F8">
        <w:rPr>
          <w:rFonts w:ascii="Arial" w:eastAsia="Times New Roman" w:hAnsi="Arial" w:cs="Arial"/>
          <w:color w:val="000000"/>
          <w:sz w:val="20"/>
          <w:szCs w:val="20"/>
          <w:lang w:eastAsia="cs-CZ"/>
        </w:rPr>
        <w:t>a</w:t>
      </w:r>
    </w:p>
    <w:p w14:paraId="27CB4056" w14:textId="77777777" w:rsidR="009E49C5" w:rsidRPr="001729F8" w:rsidRDefault="009E49C5">
      <w:pPr>
        <w:spacing w:after="0" w:line="240" w:lineRule="auto"/>
        <w:rPr>
          <w:rFonts w:ascii="Arial" w:eastAsia="Times New Roman" w:hAnsi="Arial" w:cs="Arial"/>
          <w:b/>
          <w:bCs/>
          <w:color w:val="000000"/>
          <w:sz w:val="20"/>
          <w:szCs w:val="20"/>
          <w:lang w:eastAsia="cs-CZ"/>
        </w:rPr>
      </w:pPr>
    </w:p>
    <w:p w14:paraId="3B6FF67D" w14:textId="77777777" w:rsidR="009E49C5" w:rsidRPr="001729F8" w:rsidRDefault="00D40F91">
      <w:pPr>
        <w:spacing w:after="0" w:line="240" w:lineRule="auto"/>
        <w:rPr>
          <w:rFonts w:ascii="Arial" w:eastAsia="Times New Roman" w:hAnsi="Arial" w:cs="Arial"/>
          <w:b/>
          <w:color w:val="000000"/>
          <w:sz w:val="20"/>
          <w:szCs w:val="20"/>
          <w:lang w:eastAsia="cs-CZ"/>
        </w:rPr>
      </w:pPr>
      <w:r w:rsidRPr="001729F8">
        <w:rPr>
          <w:rFonts w:ascii="Arial" w:eastAsia="Times New Roman" w:hAnsi="Arial" w:cs="Arial"/>
          <w:b/>
          <w:color w:val="000000"/>
          <w:sz w:val="20"/>
          <w:szCs w:val="20"/>
          <w:lang w:eastAsia="cs-CZ"/>
        </w:rPr>
        <w:t>Orchitech s.r.o.</w:t>
      </w:r>
    </w:p>
    <w:p w14:paraId="514FEBAE" w14:textId="77777777" w:rsidR="009E49C5" w:rsidRPr="001729F8" w:rsidRDefault="00D40F91">
      <w:pPr>
        <w:pStyle w:val="Odstavecsmlouvy"/>
        <w:tabs>
          <w:tab w:val="left" w:pos="1080"/>
        </w:tabs>
        <w:spacing w:after="0" w:line="240" w:lineRule="auto"/>
        <w:jc w:val="left"/>
        <w:rPr>
          <w:rFonts w:ascii="Arial" w:hAnsi="Arial" w:cs="Arial"/>
          <w:color w:val="000000"/>
          <w:sz w:val="20"/>
          <w:szCs w:val="20"/>
        </w:rPr>
      </w:pPr>
      <w:r w:rsidRPr="001729F8">
        <w:rPr>
          <w:rFonts w:ascii="Arial" w:hAnsi="Arial" w:cs="Arial"/>
          <w:sz w:val="20"/>
          <w:szCs w:val="20"/>
        </w:rPr>
        <w:t>Pobřežní 620/3</w:t>
      </w:r>
      <w:r w:rsidRPr="001729F8">
        <w:rPr>
          <w:rFonts w:ascii="Arial" w:hAnsi="Arial" w:cs="Arial"/>
          <w:color w:val="000000"/>
          <w:sz w:val="20"/>
          <w:szCs w:val="20"/>
        </w:rPr>
        <w:t xml:space="preserve">, </w:t>
      </w:r>
      <w:r w:rsidRPr="001729F8">
        <w:rPr>
          <w:rFonts w:ascii="Arial" w:hAnsi="Arial" w:cs="Arial"/>
          <w:sz w:val="20"/>
          <w:szCs w:val="20"/>
        </w:rPr>
        <w:t>186 00 Praha 8</w:t>
      </w:r>
    </w:p>
    <w:p w14:paraId="02115CFD" w14:textId="77777777" w:rsidR="009E49C5" w:rsidRPr="001729F8" w:rsidRDefault="00D40F91">
      <w:pPr>
        <w:pStyle w:val="Odstavecsmlouvy"/>
        <w:tabs>
          <w:tab w:val="left" w:pos="1080"/>
        </w:tabs>
        <w:spacing w:after="0" w:line="240" w:lineRule="auto"/>
        <w:jc w:val="left"/>
        <w:rPr>
          <w:rFonts w:ascii="Arial" w:hAnsi="Arial" w:cs="Arial"/>
          <w:color w:val="000000"/>
          <w:sz w:val="20"/>
          <w:szCs w:val="20"/>
        </w:rPr>
      </w:pPr>
      <w:r w:rsidRPr="001729F8">
        <w:rPr>
          <w:rFonts w:ascii="Arial" w:hAnsi="Arial" w:cs="Arial"/>
          <w:color w:val="000000"/>
          <w:sz w:val="20"/>
          <w:szCs w:val="20"/>
        </w:rPr>
        <w:t>IČO: 28246764</w:t>
      </w:r>
    </w:p>
    <w:p w14:paraId="6F29032A" w14:textId="77777777" w:rsidR="009E49C5" w:rsidRPr="001729F8" w:rsidRDefault="00D40F91">
      <w:pPr>
        <w:pStyle w:val="Odstavecsmlouvy"/>
        <w:tabs>
          <w:tab w:val="left" w:pos="1080"/>
        </w:tabs>
        <w:spacing w:after="0" w:line="240" w:lineRule="auto"/>
        <w:jc w:val="left"/>
        <w:rPr>
          <w:rFonts w:ascii="Arial" w:hAnsi="Arial" w:cs="Arial"/>
          <w:color w:val="000000"/>
          <w:sz w:val="20"/>
          <w:szCs w:val="20"/>
        </w:rPr>
      </w:pPr>
      <w:r w:rsidRPr="001729F8">
        <w:rPr>
          <w:rFonts w:ascii="Arial" w:hAnsi="Arial" w:cs="Arial"/>
          <w:color w:val="000000"/>
          <w:sz w:val="20"/>
          <w:szCs w:val="20"/>
        </w:rPr>
        <w:t>DIČ: CZ28246764</w:t>
      </w:r>
    </w:p>
    <w:p w14:paraId="136B5760" w14:textId="74B71469" w:rsidR="009E49C5" w:rsidRPr="001729F8" w:rsidRDefault="00D40F91">
      <w:pPr>
        <w:spacing w:after="0" w:line="240" w:lineRule="auto"/>
        <w:rPr>
          <w:rFonts w:ascii="Arial" w:hAnsi="Arial" w:cs="Arial"/>
          <w:color w:val="000000"/>
          <w:sz w:val="20"/>
          <w:szCs w:val="20"/>
        </w:rPr>
      </w:pPr>
      <w:r w:rsidRPr="001729F8">
        <w:rPr>
          <w:rFonts w:ascii="Arial" w:eastAsia="Times New Roman" w:hAnsi="Arial" w:cs="Arial"/>
          <w:color w:val="000000"/>
          <w:sz w:val="20"/>
          <w:szCs w:val="20"/>
          <w:lang w:eastAsia="cs-CZ"/>
        </w:rPr>
        <w:t xml:space="preserve">Bankovní spojení: Fio banka, a.s., č. účtu: </w:t>
      </w:r>
      <w:proofErr w:type="spellStart"/>
      <w:r w:rsidR="00B40C9B">
        <w:rPr>
          <w:rFonts w:ascii="Arial" w:hAnsi="Arial" w:cs="Arial"/>
          <w:sz w:val="20"/>
          <w:szCs w:val="20"/>
        </w:rPr>
        <w:t>xxx</w:t>
      </w:r>
      <w:proofErr w:type="spellEnd"/>
    </w:p>
    <w:p w14:paraId="639D3A00" w14:textId="7B9072CA" w:rsidR="009E49C5" w:rsidRPr="001729F8" w:rsidRDefault="00D40F91">
      <w:pPr>
        <w:spacing w:after="0" w:line="240" w:lineRule="auto"/>
        <w:rPr>
          <w:rFonts w:ascii="Arial" w:eastAsia="Times New Roman" w:hAnsi="Arial" w:cs="Arial"/>
          <w:color w:val="000000"/>
          <w:sz w:val="20"/>
          <w:szCs w:val="20"/>
          <w:lang w:eastAsia="cs-CZ"/>
        </w:rPr>
      </w:pPr>
      <w:r w:rsidRPr="001729F8">
        <w:rPr>
          <w:rFonts w:ascii="Arial" w:eastAsia="Times New Roman" w:hAnsi="Arial" w:cs="Arial"/>
          <w:bCs/>
          <w:color w:val="000000"/>
          <w:sz w:val="20"/>
          <w:szCs w:val="20"/>
          <w:lang w:eastAsia="cs-CZ"/>
        </w:rPr>
        <w:t>Zastoupená: Ing. Martin Čížek, MBA, jednatelem společnosti</w:t>
      </w:r>
      <w:r w:rsidRPr="001729F8">
        <w:rPr>
          <w:rFonts w:ascii="Arial" w:eastAsia="Times New Roman" w:hAnsi="Arial" w:cs="Arial"/>
          <w:bCs/>
          <w:color w:val="000000"/>
          <w:sz w:val="20"/>
          <w:szCs w:val="20"/>
          <w:lang w:eastAsia="cs-CZ"/>
        </w:rPr>
        <w:br/>
      </w:r>
    </w:p>
    <w:p w14:paraId="21C6F655" w14:textId="77777777" w:rsidR="009E49C5" w:rsidRPr="001729F8" w:rsidRDefault="00D40F91">
      <w:pPr>
        <w:spacing w:after="0" w:line="240" w:lineRule="auto"/>
        <w:rPr>
          <w:rFonts w:ascii="Arial" w:hAnsi="Arial" w:cs="Arial"/>
          <w:color w:val="000000"/>
        </w:rPr>
      </w:pPr>
      <w:r w:rsidRPr="001729F8">
        <w:rPr>
          <w:rFonts w:ascii="Arial" w:eastAsia="Times New Roman" w:hAnsi="Arial" w:cs="Arial"/>
          <w:color w:val="000000"/>
          <w:sz w:val="20"/>
          <w:szCs w:val="20"/>
          <w:lang w:eastAsia="cs-CZ"/>
        </w:rPr>
        <w:t>(dále jen „</w:t>
      </w:r>
      <w:r w:rsidRPr="001729F8">
        <w:rPr>
          <w:rFonts w:ascii="Arial" w:eastAsia="Times New Roman" w:hAnsi="Arial" w:cs="Arial"/>
          <w:b/>
          <w:bCs/>
          <w:color w:val="000000"/>
          <w:sz w:val="20"/>
          <w:szCs w:val="20"/>
          <w:lang w:eastAsia="cs-CZ"/>
        </w:rPr>
        <w:t>zhotovitel</w:t>
      </w:r>
      <w:r w:rsidRPr="001729F8">
        <w:rPr>
          <w:rFonts w:ascii="Arial" w:eastAsia="Times New Roman" w:hAnsi="Arial" w:cs="Arial"/>
          <w:color w:val="000000"/>
          <w:sz w:val="20"/>
          <w:szCs w:val="20"/>
          <w:lang w:eastAsia="cs-CZ"/>
        </w:rPr>
        <w:t>“)</w:t>
      </w:r>
    </w:p>
    <w:p w14:paraId="68E4D6AB" w14:textId="77777777" w:rsidR="009E49C5" w:rsidRPr="001729F8" w:rsidRDefault="009E49C5">
      <w:pPr>
        <w:spacing w:after="0" w:line="240" w:lineRule="auto"/>
        <w:rPr>
          <w:rFonts w:ascii="Arial" w:eastAsia="Times New Roman" w:hAnsi="Arial" w:cs="Arial"/>
          <w:color w:val="000000"/>
          <w:sz w:val="20"/>
          <w:szCs w:val="20"/>
          <w:lang w:eastAsia="cs-CZ"/>
        </w:rPr>
      </w:pPr>
    </w:p>
    <w:p w14:paraId="2E0C5C60" w14:textId="77777777" w:rsidR="009E49C5" w:rsidRPr="001729F8" w:rsidRDefault="00D40F91">
      <w:pPr>
        <w:spacing w:after="0" w:line="240" w:lineRule="auto"/>
        <w:rPr>
          <w:rFonts w:ascii="Arial" w:hAnsi="Arial" w:cs="Arial"/>
          <w:color w:val="000000"/>
        </w:rPr>
      </w:pPr>
      <w:r w:rsidRPr="001729F8">
        <w:rPr>
          <w:rFonts w:ascii="Arial" w:eastAsia="Times New Roman" w:hAnsi="Arial" w:cs="Arial"/>
          <w:color w:val="000000"/>
          <w:sz w:val="20"/>
          <w:szCs w:val="20"/>
          <w:lang w:eastAsia="cs-CZ"/>
        </w:rPr>
        <w:t>uzavírají níže uvedeného dne, měsíce a roku tuto</w:t>
      </w:r>
    </w:p>
    <w:p w14:paraId="2B40AB30" w14:textId="77777777" w:rsidR="009E49C5" w:rsidRPr="001729F8" w:rsidRDefault="00D40F91">
      <w:pPr>
        <w:spacing w:after="0" w:line="240" w:lineRule="auto"/>
        <w:rPr>
          <w:rFonts w:ascii="Arial" w:hAnsi="Arial" w:cs="Arial"/>
          <w:color w:val="000000"/>
        </w:rPr>
      </w:pPr>
      <w:r w:rsidRPr="001729F8">
        <w:rPr>
          <w:rFonts w:ascii="Arial" w:eastAsia="Times New Roman" w:hAnsi="Arial" w:cs="Arial"/>
          <w:color w:val="000000"/>
          <w:sz w:val="20"/>
          <w:szCs w:val="20"/>
          <w:lang w:eastAsia="cs-CZ"/>
        </w:rPr>
        <w:t> </w:t>
      </w:r>
    </w:p>
    <w:p w14:paraId="6AF421E2" w14:textId="77777777" w:rsidR="009E49C5" w:rsidRPr="001729F8" w:rsidRDefault="009E49C5">
      <w:pPr>
        <w:spacing w:after="0" w:line="240" w:lineRule="auto"/>
        <w:jc w:val="center"/>
        <w:rPr>
          <w:rFonts w:ascii="Arial" w:eastAsia="Times New Roman" w:hAnsi="Arial" w:cs="Arial"/>
          <w:b/>
          <w:bCs/>
          <w:i/>
          <w:color w:val="000000"/>
          <w:sz w:val="20"/>
          <w:szCs w:val="20"/>
          <w:lang w:eastAsia="cs-CZ"/>
        </w:rPr>
      </w:pPr>
    </w:p>
    <w:p w14:paraId="32C4C5F3" w14:textId="77777777" w:rsidR="009E49C5" w:rsidRPr="001729F8" w:rsidRDefault="00D40F91">
      <w:pPr>
        <w:spacing w:after="0" w:line="240" w:lineRule="auto"/>
        <w:jc w:val="both"/>
        <w:rPr>
          <w:rFonts w:ascii="Arial" w:hAnsi="Arial" w:cs="Arial"/>
          <w:color w:val="000000"/>
        </w:rPr>
      </w:pPr>
      <w:r w:rsidRPr="001729F8">
        <w:rPr>
          <w:rFonts w:ascii="Arial" w:eastAsia="Times New Roman" w:hAnsi="Arial" w:cs="Arial"/>
          <w:color w:val="000000"/>
          <w:sz w:val="20"/>
          <w:szCs w:val="20"/>
          <w:lang w:eastAsia="cs-CZ"/>
        </w:rPr>
        <w:t>dle § 2586 a násl. zákona č. 89/2012 Sb., občanský zákoník, ve znění pozdějších předpisů</w:t>
      </w:r>
      <w:r w:rsidRPr="001729F8">
        <w:rPr>
          <w:rFonts w:ascii="Arial" w:eastAsia="Times New Roman" w:hAnsi="Arial" w:cs="Arial"/>
          <w:color w:val="000000"/>
          <w:sz w:val="20"/>
          <w:szCs w:val="20"/>
          <w:lang w:eastAsia="cs-CZ"/>
        </w:rPr>
        <w:br/>
        <w:t>(dále jen „Smlouva“)</w:t>
      </w:r>
    </w:p>
    <w:p w14:paraId="41EAD604" w14:textId="77777777" w:rsidR="009E49C5" w:rsidRPr="001729F8" w:rsidRDefault="00D40F91">
      <w:pPr>
        <w:spacing w:after="0" w:line="240" w:lineRule="auto"/>
        <w:jc w:val="both"/>
        <w:rPr>
          <w:rFonts w:ascii="Arial" w:hAnsi="Arial" w:cs="Arial"/>
          <w:color w:val="000000"/>
        </w:rPr>
      </w:pPr>
      <w:r w:rsidRPr="001729F8">
        <w:rPr>
          <w:rFonts w:ascii="Arial" w:eastAsia="Times New Roman" w:hAnsi="Arial" w:cs="Arial"/>
          <w:color w:val="000000"/>
          <w:sz w:val="20"/>
          <w:szCs w:val="20"/>
          <w:lang w:eastAsia="cs-CZ"/>
        </w:rPr>
        <w:t> </w:t>
      </w:r>
    </w:p>
    <w:p w14:paraId="69213004" w14:textId="77777777" w:rsidR="009E49C5" w:rsidRPr="001729F8" w:rsidRDefault="00D40F91">
      <w:pPr>
        <w:spacing w:after="0" w:line="240" w:lineRule="auto"/>
        <w:jc w:val="center"/>
        <w:rPr>
          <w:rFonts w:ascii="Arial" w:hAnsi="Arial" w:cs="Arial"/>
          <w:color w:val="000000"/>
        </w:rPr>
      </w:pPr>
      <w:r w:rsidRPr="001729F8">
        <w:rPr>
          <w:rFonts w:ascii="Arial" w:eastAsia="Times New Roman" w:hAnsi="Arial" w:cs="Arial"/>
          <w:b/>
          <w:bCs/>
          <w:color w:val="000000"/>
          <w:sz w:val="20"/>
          <w:szCs w:val="20"/>
          <w:lang w:eastAsia="cs-CZ"/>
        </w:rPr>
        <w:t>I. Předmět smlouvy</w:t>
      </w:r>
    </w:p>
    <w:p w14:paraId="4D90979E" w14:textId="5CF66B14" w:rsidR="009E49C5" w:rsidRPr="00B012A4" w:rsidRDefault="00E62BEF" w:rsidP="003D082F">
      <w:pPr>
        <w:numPr>
          <w:ilvl w:val="0"/>
          <w:numId w:val="1"/>
        </w:numPr>
        <w:spacing w:before="120" w:after="0" w:line="240" w:lineRule="auto"/>
        <w:ind w:left="284" w:hanging="284"/>
        <w:jc w:val="both"/>
        <w:rPr>
          <w:rFonts w:ascii="Arial" w:hAnsi="Arial" w:cs="Arial"/>
          <w:color w:val="000000"/>
          <w:sz w:val="20"/>
          <w:szCs w:val="20"/>
        </w:rPr>
      </w:pPr>
      <w:r>
        <w:rPr>
          <w:rFonts w:ascii="Arial" w:hAnsi="Arial" w:cs="Arial"/>
          <w:sz w:val="20"/>
          <w:szCs w:val="20"/>
        </w:rPr>
        <w:t>P</w:t>
      </w:r>
      <w:r w:rsidR="00D40F91" w:rsidRPr="003D082F">
        <w:rPr>
          <w:rFonts w:ascii="Arial" w:hAnsi="Arial" w:cs="Arial"/>
          <w:color w:val="000000"/>
          <w:sz w:val="20"/>
          <w:szCs w:val="20"/>
        </w:rPr>
        <w:t xml:space="preserve">ředmětem této Smlouvy </w:t>
      </w:r>
      <w:r>
        <w:rPr>
          <w:rFonts w:ascii="Arial" w:hAnsi="Arial" w:cs="Arial"/>
          <w:color w:val="000000"/>
          <w:sz w:val="20"/>
          <w:szCs w:val="20"/>
        </w:rPr>
        <w:t xml:space="preserve">je </w:t>
      </w:r>
      <w:r w:rsidR="00D40F91" w:rsidRPr="003D082F">
        <w:rPr>
          <w:rFonts w:ascii="Arial" w:hAnsi="Arial" w:cs="Arial"/>
          <w:color w:val="000000"/>
          <w:sz w:val="20"/>
          <w:szCs w:val="20"/>
        </w:rPr>
        <w:t xml:space="preserve">závazek </w:t>
      </w:r>
      <w:r w:rsidR="00D40F91">
        <w:rPr>
          <w:rFonts w:ascii="Arial" w:hAnsi="Arial" w:cs="Arial"/>
          <w:color w:val="000000"/>
          <w:sz w:val="20"/>
          <w:szCs w:val="20"/>
        </w:rPr>
        <w:t>integrace</w:t>
      </w:r>
      <w:r w:rsidR="00D40F91" w:rsidRPr="003D082F">
        <w:rPr>
          <w:rFonts w:ascii="Arial" w:hAnsi="Arial" w:cs="Arial"/>
          <w:color w:val="000000"/>
          <w:sz w:val="20"/>
          <w:szCs w:val="20"/>
        </w:rPr>
        <w:t xml:space="preserve"> on-premise AD </w:t>
      </w:r>
      <w:r w:rsidR="00D40F91">
        <w:rPr>
          <w:rFonts w:ascii="Arial" w:hAnsi="Arial" w:cs="Arial"/>
          <w:color w:val="000000"/>
          <w:sz w:val="20"/>
          <w:szCs w:val="20"/>
        </w:rPr>
        <w:t>s</w:t>
      </w:r>
      <w:r w:rsidR="00D40F91" w:rsidRPr="003D082F">
        <w:rPr>
          <w:rFonts w:ascii="Arial" w:hAnsi="Arial" w:cs="Arial"/>
          <w:color w:val="000000"/>
          <w:sz w:val="20"/>
          <w:szCs w:val="20"/>
        </w:rPr>
        <w:t xml:space="preserve"> UJEP</w:t>
      </w:r>
      <w:r w:rsidR="00D40F91">
        <w:rPr>
          <w:rFonts w:ascii="Arial" w:hAnsi="Arial" w:cs="Arial"/>
          <w:color w:val="000000"/>
          <w:sz w:val="20"/>
          <w:szCs w:val="20"/>
        </w:rPr>
        <w:t xml:space="preserve"> IdM</w:t>
      </w:r>
      <w:r w:rsidR="00D40F91" w:rsidRPr="003D082F">
        <w:rPr>
          <w:rFonts w:ascii="Arial" w:hAnsi="Arial" w:cs="Arial"/>
          <w:color w:val="000000"/>
          <w:sz w:val="20"/>
          <w:szCs w:val="20"/>
        </w:rPr>
        <w:t xml:space="preserve"> dle nabídky, jež</w:t>
      </w:r>
      <w:r w:rsidR="003D082F" w:rsidRPr="003D082F">
        <w:rPr>
          <w:rFonts w:ascii="Arial" w:hAnsi="Arial" w:cs="Arial"/>
          <w:color w:val="000000"/>
          <w:sz w:val="20"/>
          <w:szCs w:val="20"/>
        </w:rPr>
        <w:t xml:space="preserve"> </w:t>
      </w:r>
      <w:r w:rsidR="00D40F91" w:rsidRPr="003D082F">
        <w:rPr>
          <w:rFonts w:ascii="Arial" w:hAnsi="Arial" w:cs="Arial"/>
          <w:color w:val="000000"/>
          <w:sz w:val="20"/>
          <w:szCs w:val="20"/>
        </w:rPr>
        <w:t>je přílohou č. 1 této smlouvy.</w:t>
      </w:r>
      <w:r w:rsidR="00B012A4">
        <w:rPr>
          <w:rFonts w:ascii="Arial" w:hAnsi="Arial" w:cs="Arial"/>
          <w:color w:val="000000"/>
          <w:sz w:val="20"/>
          <w:szCs w:val="20"/>
        </w:rPr>
        <w:t xml:space="preserve"> </w:t>
      </w:r>
      <w:r>
        <w:rPr>
          <w:rFonts w:ascii="Arial" w:hAnsi="Arial" w:cs="Arial"/>
          <w:color w:val="000000"/>
          <w:sz w:val="20"/>
          <w:szCs w:val="20"/>
        </w:rPr>
        <w:t xml:space="preserve"> Integrace </w:t>
      </w:r>
      <w:r w:rsidRPr="003D082F">
        <w:rPr>
          <w:rFonts w:ascii="Arial" w:hAnsi="Arial" w:cs="Arial"/>
          <w:color w:val="000000"/>
          <w:sz w:val="20"/>
          <w:szCs w:val="20"/>
        </w:rPr>
        <w:t xml:space="preserve">on-premise AD </w:t>
      </w:r>
      <w:r>
        <w:rPr>
          <w:rFonts w:ascii="Arial" w:hAnsi="Arial" w:cs="Arial"/>
          <w:color w:val="000000"/>
          <w:sz w:val="20"/>
          <w:szCs w:val="20"/>
        </w:rPr>
        <w:t>s</w:t>
      </w:r>
      <w:r w:rsidRPr="003D082F">
        <w:rPr>
          <w:rFonts w:ascii="Arial" w:hAnsi="Arial" w:cs="Arial"/>
          <w:color w:val="000000"/>
          <w:sz w:val="20"/>
          <w:szCs w:val="20"/>
        </w:rPr>
        <w:t xml:space="preserve"> UJEP</w:t>
      </w:r>
      <w:r>
        <w:rPr>
          <w:rFonts w:ascii="Arial" w:hAnsi="Arial" w:cs="Arial"/>
          <w:color w:val="000000"/>
          <w:sz w:val="20"/>
          <w:szCs w:val="20"/>
        </w:rPr>
        <w:t xml:space="preserve"> </w:t>
      </w:r>
      <w:proofErr w:type="spellStart"/>
      <w:r>
        <w:rPr>
          <w:rFonts w:ascii="Arial" w:hAnsi="Arial" w:cs="Arial"/>
          <w:color w:val="000000"/>
          <w:sz w:val="20"/>
          <w:szCs w:val="20"/>
        </w:rPr>
        <w:t>IdM</w:t>
      </w:r>
      <w:proofErr w:type="spellEnd"/>
      <w:r>
        <w:rPr>
          <w:rFonts w:ascii="Arial" w:hAnsi="Arial" w:cs="Arial"/>
          <w:color w:val="000000"/>
          <w:sz w:val="20"/>
          <w:szCs w:val="20"/>
        </w:rPr>
        <w:t xml:space="preserve"> je realizována v rámci</w:t>
      </w:r>
      <w:r w:rsidRPr="00A01631">
        <w:rPr>
          <w:rFonts w:ascii="Arial" w:hAnsi="Arial" w:cs="Arial"/>
          <w:sz w:val="20"/>
          <w:szCs w:val="20"/>
        </w:rPr>
        <w:t xml:space="preserve"> </w:t>
      </w:r>
      <w:r>
        <w:rPr>
          <w:rFonts w:ascii="Arial" w:hAnsi="Arial" w:cs="Arial"/>
          <w:sz w:val="20"/>
          <w:szCs w:val="20"/>
        </w:rPr>
        <w:t>projektu</w:t>
      </w:r>
      <w:r w:rsidRPr="008534B7">
        <w:rPr>
          <w:rFonts w:ascii="Arial" w:hAnsi="Arial" w:cs="Arial"/>
          <w:sz w:val="20"/>
          <w:szCs w:val="20"/>
        </w:rPr>
        <w:t xml:space="preserve"> „NPO 3.2.1.</w:t>
      </w:r>
      <w:r w:rsidR="00520EC1">
        <w:rPr>
          <w:rFonts w:ascii="Arial" w:hAnsi="Arial" w:cs="Arial"/>
          <w:sz w:val="20"/>
          <w:szCs w:val="20"/>
        </w:rPr>
        <w:t xml:space="preserve">, </w:t>
      </w:r>
      <w:r w:rsidRPr="008534B7">
        <w:rPr>
          <w:rFonts w:ascii="Arial" w:hAnsi="Arial" w:cs="Arial"/>
          <w:sz w:val="20"/>
          <w:szCs w:val="20"/>
        </w:rPr>
        <w:t>reg. číslo NPO_UJEP_MSMT-16588/2022</w:t>
      </w:r>
      <w:r>
        <w:rPr>
          <w:rFonts w:ascii="Arial" w:hAnsi="Arial" w:cs="Arial"/>
          <w:sz w:val="20"/>
          <w:szCs w:val="20"/>
        </w:rPr>
        <w:t>.</w:t>
      </w:r>
    </w:p>
    <w:p w14:paraId="2817E20A" w14:textId="77777777" w:rsidR="00B012A4" w:rsidRPr="003D082F" w:rsidRDefault="00B012A4" w:rsidP="00E62BEF">
      <w:pPr>
        <w:spacing w:before="120" w:after="0" w:line="240" w:lineRule="auto"/>
        <w:ind w:left="284"/>
        <w:jc w:val="both"/>
        <w:rPr>
          <w:rFonts w:ascii="Arial" w:hAnsi="Arial" w:cs="Arial"/>
          <w:color w:val="000000"/>
          <w:sz w:val="20"/>
          <w:szCs w:val="20"/>
        </w:rPr>
      </w:pPr>
    </w:p>
    <w:p w14:paraId="3F15769E" w14:textId="10A089F7" w:rsidR="009E49C5" w:rsidRPr="003D082F" w:rsidRDefault="00D40F91" w:rsidP="003D082F">
      <w:pPr>
        <w:numPr>
          <w:ilvl w:val="0"/>
          <w:numId w:val="1"/>
        </w:numPr>
        <w:spacing w:before="120" w:line="240" w:lineRule="auto"/>
        <w:ind w:left="284" w:hanging="284"/>
        <w:jc w:val="both"/>
        <w:rPr>
          <w:rFonts w:ascii="Arial" w:hAnsi="Arial" w:cs="Arial"/>
          <w:color w:val="000000"/>
        </w:rPr>
      </w:pPr>
      <w:r w:rsidRPr="003D082F">
        <w:rPr>
          <w:rFonts w:ascii="Arial" w:hAnsi="Arial" w:cs="Arial"/>
          <w:color w:val="000000"/>
          <w:sz w:val="20"/>
          <w:szCs w:val="20"/>
        </w:rPr>
        <w:t>Objednatel</w:t>
      </w:r>
      <w:r w:rsidRPr="003D082F">
        <w:rPr>
          <w:rFonts w:ascii="Arial" w:eastAsia="Times New Roman" w:hAnsi="Arial" w:cs="Arial"/>
          <w:color w:val="000000"/>
          <w:sz w:val="20"/>
          <w:szCs w:val="20"/>
          <w:lang w:eastAsia="cs-CZ"/>
        </w:rPr>
        <w:t xml:space="preserve"> se zavazuje uhradit zhotoviteli cenu dle čl. III. této Smlouvy.</w:t>
      </w:r>
    </w:p>
    <w:p w14:paraId="35746CA8" w14:textId="77777777" w:rsidR="009E49C5" w:rsidRPr="001729F8" w:rsidRDefault="009E49C5" w:rsidP="003D082F">
      <w:pPr>
        <w:spacing w:after="0" w:line="240" w:lineRule="auto"/>
        <w:jc w:val="both"/>
        <w:rPr>
          <w:rFonts w:ascii="Arial" w:eastAsia="Times New Roman" w:hAnsi="Arial" w:cs="Arial"/>
          <w:b/>
          <w:bCs/>
          <w:color w:val="000000"/>
          <w:sz w:val="20"/>
          <w:szCs w:val="20"/>
          <w:lang w:eastAsia="cs-CZ"/>
        </w:rPr>
      </w:pPr>
    </w:p>
    <w:p w14:paraId="4E793A07" w14:textId="77777777" w:rsidR="009E49C5" w:rsidRPr="001729F8" w:rsidRDefault="00D40F91" w:rsidP="003D082F">
      <w:pPr>
        <w:spacing w:line="240" w:lineRule="auto"/>
        <w:ind w:left="2832" w:firstLine="708"/>
        <w:jc w:val="both"/>
        <w:rPr>
          <w:rFonts w:ascii="Arial" w:hAnsi="Arial" w:cs="Arial"/>
          <w:color w:val="000000"/>
        </w:rPr>
      </w:pPr>
      <w:r w:rsidRPr="001729F8">
        <w:rPr>
          <w:rFonts w:ascii="Arial" w:eastAsia="Times New Roman" w:hAnsi="Arial" w:cs="Arial"/>
          <w:b/>
          <w:bCs/>
          <w:color w:val="000000"/>
          <w:sz w:val="20"/>
          <w:szCs w:val="20"/>
          <w:lang w:eastAsia="cs-CZ"/>
        </w:rPr>
        <w:t>II. Čas a místo plnění</w:t>
      </w:r>
    </w:p>
    <w:p w14:paraId="7B9F89B1" w14:textId="77777777" w:rsidR="003D082F" w:rsidRPr="003D082F" w:rsidRDefault="00D40F91" w:rsidP="003D082F">
      <w:pPr>
        <w:numPr>
          <w:ilvl w:val="0"/>
          <w:numId w:val="13"/>
        </w:numPr>
        <w:spacing w:line="240" w:lineRule="auto"/>
        <w:ind w:left="284" w:hanging="284"/>
        <w:jc w:val="both"/>
        <w:rPr>
          <w:rFonts w:ascii="Arial" w:hAnsi="Arial" w:cs="Arial"/>
          <w:color w:val="000000"/>
          <w:sz w:val="20"/>
          <w:szCs w:val="20"/>
        </w:rPr>
      </w:pPr>
      <w:r w:rsidRPr="003D082F">
        <w:rPr>
          <w:rFonts w:ascii="Arial" w:hAnsi="Arial" w:cs="Arial"/>
          <w:color w:val="000000"/>
          <w:sz w:val="20"/>
          <w:szCs w:val="20"/>
        </w:rPr>
        <w:t>Místem plnění je Univerzita J. E. Purkyně v Ústí nad Labem, ČR</w:t>
      </w:r>
    </w:p>
    <w:p w14:paraId="20785A38" w14:textId="6E5630EB" w:rsidR="009E49C5" w:rsidRDefault="00D40F91" w:rsidP="003D082F">
      <w:pPr>
        <w:numPr>
          <w:ilvl w:val="0"/>
          <w:numId w:val="13"/>
        </w:numPr>
        <w:spacing w:before="100" w:beforeAutospacing="1" w:line="240" w:lineRule="auto"/>
        <w:ind w:left="284" w:hanging="284"/>
        <w:jc w:val="both"/>
        <w:rPr>
          <w:rFonts w:ascii="Arial" w:eastAsia="Times New Roman" w:hAnsi="Arial" w:cs="Arial"/>
          <w:color w:val="000000"/>
          <w:sz w:val="20"/>
          <w:szCs w:val="20"/>
          <w:lang w:eastAsia="cs-CZ"/>
        </w:rPr>
      </w:pPr>
      <w:r w:rsidRPr="003D082F">
        <w:rPr>
          <w:rFonts w:ascii="Arial" w:hAnsi="Arial" w:cs="Arial"/>
          <w:color w:val="000000"/>
          <w:sz w:val="20"/>
          <w:szCs w:val="20"/>
        </w:rPr>
        <w:t>Zhotovitel</w:t>
      </w:r>
      <w:r w:rsidRPr="003D082F">
        <w:rPr>
          <w:rFonts w:ascii="Arial" w:eastAsia="Times New Roman" w:hAnsi="Arial" w:cs="Arial"/>
          <w:color w:val="000000"/>
          <w:sz w:val="20"/>
          <w:szCs w:val="20"/>
          <w:lang w:eastAsia="cs-CZ"/>
        </w:rPr>
        <w:t xml:space="preserve"> se zavazuje implementovat dílo do 20.12.2024. </w:t>
      </w:r>
    </w:p>
    <w:p w14:paraId="17D638FA" w14:textId="77777777" w:rsidR="003D082F" w:rsidRDefault="003D082F" w:rsidP="003D082F">
      <w:pPr>
        <w:spacing w:after="0" w:line="240" w:lineRule="auto"/>
        <w:jc w:val="both"/>
        <w:rPr>
          <w:rFonts w:ascii="Arial" w:eastAsia="Times New Roman" w:hAnsi="Arial" w:cs="Arial"/>
          <w:color w:val="000000"/>
          <w:sz w:val="20"/>
          <w:szCs w:val="20"/>
          <w:lang w:eastAsia="cs-CZ"/>
        </w:rPr>
      </w:pPr>
    </w:p>
    <w:p w14:paraId="4429CA7E" w14:textId="77777777" w:rsidR="009E49C5" w:rsidRPr="001729F8" w:rsidRDefault="00D40F91" w:rsidP="003D082F">
      <w:pPr>
        <w:spacing w:line="240" w:lineRule="auto"/>
        <w:ind w:left="2829" w:firstLine="709"/>
        <w:jc w:val="both"/>
        <w:rPr>
          <w:rFonts w:ascii="Arial" w:hAnsi="Arial" w:cs="Arial"/>
          <w:color w:val="000000"/>
        </w:rPr>
      </w:pPr>
      <w:r w:rsidRPr="001729F8">
        <w:rPr>
          <w:rFonts w:ascii="Arial" w:eastAsia="Times New Roman" w:hAnsi="Arial" w:cs="Arial"/>
          <w:b/>
          <w:color w:val="000000"/>
          <w:sz w:val="20"/>
          <w:szCs w:val="20"/>
          <w:lang w:eastAsia="cs-CZ"/>
        </w:rPr>
        <w:t>III. </w:t>
      </w:r>
      <w:r w:rsidRPr="001729F8">
        <w:rPr>
          <w:rFonts w:ascii="Arial" w:eastAsia="Times New Roman" w:hAnsi="Arial" w:cs="Arial"/>
          <w:b/>
          <w:bCs/>
          <w:color w:val="000000"/>
          <w:sz w:val="20"/>
          <w:szCs w:val="20"/>
          <w:lang w:eastAsia="cs-CZ"/>
        </w:rPr>
        <w:t>Cena a způsob placení</w:t>
      </w:r>
    </w:p>
    <w:p w14:paraId="124A2DCD" w14:textId="77777777" w:rsidR="009E49C5" w:rsidRPr="001729F8" w:rsidRDefault="00D40F91">
      <w:pPr>
        <w:pStyle w:val="Odstavecseseznamem"/>
        <w:numPr>
          <w:ilvl w:val="0"/>
          <w:numId w:val="3"/>
        </w:numPr>
        <w:spacing w:after="0" w:line="240" w:lineRule="auto"/>
        <w:ind w:left="284" w:hanging="284"/>
        <w:jc w:val="both"/>
        <w:rPr>
          <w:rFonts w:ascii="Arial" w:hAnsi="Arial" w:cs="Arial"/>
          <w:color w:val="000000"/>
        </w:rPr>
      </w:pPr>
      <w:r w:rsidRPr="001729F8">
        <w:rPr>
          <w:rFonts w:ascii="Arial" w:hAnsi="Arial" w:cs="Arial"/>
          <w:color w:val="000000"/>
          <w:sz w:val="20"/>
          <w:szCs w:val="20"/>
        </w:rPr>
        <w:t xml:space="preserve">Pro uvedené dílo se sjednává maximální cena ve smyslu vybrané cenové nabídky ve výši: </w:t>
      </w:r>
    </w:p>
    <w:p w14:paraId="42CBC5C6" w14:textId="77777777" w:rsidR="009E49C5" w:rsidRPr="001729F8" w:rsidRDefault="009E49C5">
      <w:pPr>
        <w:spacing w:after="0" w:line="240" w:lineRule="auto"/>
        <w:jc w:val="both"/>
        <w:rPr>
          <w:rFonts w:ascii="Arial" w:hAnsi="Arial" w:cs="Arial"/>
          <w:color w:val="000000"/>
          <w:sz w:val="20"/>
          <w:szCs w:val="20"/>
        </w:rPr>
      </w:pPr>
    </w:p>
    <w:p w14:paraId="1E6F0E87" w14:textId="77777777" w:rsidR="009E49C5" w:rsidRPr="001729F8" w:rsidRDefault="00D40F91" w:rsidP="003D082F">
      <w:pPr>
        <w:spacing w:after="0" w:line="240" w:lineRule="auto"/>
        <w:jc w:val="center"/>
        <w:rPr>
          <w:rFonts w:ascii="Arial" w:hAnsi="Arial" w:cs="Arial"/>
          <w:color w:val="000000"/>
        </w:rPr>
      </w:pPr>
      <w:r w:rsidRPr="001729F8">
        <w:rPr>
          <w:rFonts w:ascii="Arial" w:hAnsi="Arial" w:cs="Arial"/>
          <w:bCs/>
          <w:color w:val="000000"/>
          <w:sz w:val="20"/>
          <w:szCs w:val="20"/>
        </w:rPr>
        <w:t>Celkem bez DPH:                198 000,00 Kč</w:t>
      </w:r>
    </w:p>
    <w:p w14:paraId="258D2377" w14:textId="4705781C" w:rsidR="009E49C5" w:rsidRPr="001729F8" w:rsidRDefault="00D40F91" w:rsidP="003D082F">
      <w:pPr>
        <w:spacing w:after="0" w:line="240" w:lineRule="auto"/>
        <w:jc w:val="center"/>
        <w:rPr>
          <w:rFonts w:ascii="Arial" w:hAnsi="Arial" w:cs="Arial"/>
          <w:color w:val="000000"/>
        </w:rPr>
      </w:pPr>
      <w:r w:rsidRPr="001729F8">
        <w:rPr>
          <w:rFonts w:ascii="Arial" w:hAnsi="Arial" w:cs="Arial"/>
          <w:bCs/>
          <w:color w:val="000000"/>
          <w:sz w:val="20"/>
          <w:szCs w:val="20"/>
        </w:rPr>
        <w:t xml:space="preserve">21% </w:t>
      </w:r>
      <w:proofErr w:type="gramStart"/>
      <w:r w:rsidRPr="001729F8">
        <w:rPr>
          <w:rFonts w:ascii="Arial" w:hAnsi="Arial" w:cs="Arial"/>
          <w:bCs/>
          <w:color w:val="000000"/>
          <w:sz w:val="20"/>
          <w:szCs w:val="20"/>
        </w:rPr>
        <w:t xml:space="preserve">DPH:   </w:t>
      </w:r>
      <w:proofErr w:type="gramEnd"/>
      <w:r w:rsidRPr="001729F8">
        <w:rPr>
          <w:rFonts w:ascii="Arial" w:hAnsi="Arial" w:cs="Arial"/>
          <w:bCs/>
          <w:color w:val="000000"/>
          <w:sz w:val="20"/>
          <w:szCs w:val="20"/>
        </w:rPr>
        <w:t xml:space="preserve">                           41 580,00 Kč</w:t>
      </w:r>
    </w:p>
    <w:p w14:paraId="4DB71F25" w14:textId="2E4EC92B" w:rsidR="009E49C5" w:rsidRDefault="00D40F91" w:rsidP="003D082F">
      <w:pPr>
        <w:spacing w:after="0" w:line="240" w:lineRule="auto"/>
        <w:jc w:val="center"/>
        <w:rPr>
          <w:rFonts w:ascii="Arial" w:hAnsi="Arial" w:cs="Arial"/>
          <w:color w:val="000000"/>
        </w:rPr>
      </w:pPr>
      <w:r w:rsidRPr="001729F8">
        <w:rPr>
          <w:rFonts w:ascii="Arial" w:hAnsi="Arial" w:cs="Arial"/>
          <w:bCs/>
          <w:color w:val="000000"/>
          <w:sz w:val="20"/>
          <w:szCs w:val="20"/>
        </w:rPr>
        <w:t>Celkem s DPH:                    239 580,00 Kč</w:t>
      </w:r>
    </w:p>
    <w:p w14:paraId="4A589DFD" w14:textId="77777777" w:rsidR="003D082F" w:rsidRPr="003D082F" w:rsidRDefault="003D082F" w:rsidP="003D082F">
      <w:pPr>
        <w:spacing w:after="0" w:line="240" w:lineRule="auto"/>
        <w:ind w:left="1416" w:firstLine="708"/>
        <w:jc w:val="both"/>
        <w:rPr>
          <w:rFonts w:ascii="Arial" w:hAnsi="Arial" w:cs="Arial"/>
          <w:color w:val="000000"/>
        </w:rPr>
      </w:pPr>
    </w:p>
    <w:p w14:paraId="05329DF2" w14:textId="77777777" w:rsidR="009E49C5" w:rsidRPr="003D082F" w:rsidRDefault="00D40F91" w:rsidP="003D082F">
      <w:pPr>
        <w:pStyle w:val="Odstavecseseznamem"/>
        <w:numPr>
          <w:ilvl w:val="0"/>
          <w:numId w:val="3"/>
        </w:numPr>
        <w:spacing w:line="240" w:lineRule="auto"/>
        <w:ind w:left="284" w:hanging="284"/>
        <w:contextualSpacing w:val="0"/>
        <w:jc w:val="both"/>
        <w:rPr>
          <w:rFonts w:ascii="Arial" w:hAnsi="Arial" w:cs="Arial"/>
          <w:color w:val="000000"/>
          <w:sz w:val="20"/>
          <w:szCs w:val="20"/>
        </w:rPr>
      </w:pPr>
      <w:r w:rsidRPr="001729F8">
        <w:rPr>
          <w:rFonts w:ascii="Arial" w:hAnsi="Arial" w:cs="Arial"/>
          <w:color w:val="000000"/>
          <w:sz w:val="20"/>
          <w:szCs w:val="20"/>
        </w:rPr>
        <w:t>Takto stanovená cena (bez DPH) zahrnuje všechny potřebné náklady na jeho řádné provedení a bude k ní připočtena daň z přidané hodnoty platná dle zákona o DPH v den uskutečnitelného zdanitelného plnění.</w:t>
      </w:r>
      <w:r w:rsidRPr="003D082F">
        <w:rPr>
          <w:rFonts w:ascii="Arial" w:hAnsi="Arial" w:cs="Arial"/>
          <w:color w:val="000000"/>
          <w:sz w:val="20"/>
          <w:szCs w:val="20"/>
        </w:rPr>
        <w:t xml:space="preserve"> </w:t>
      </w:r>
    </w:p>
    <w:p w14:paraId="01E1F5AE" w14:textId="77777777" w:rsidR="009E49C5" w:rsidRPr="001729F8" w:rsidRDefault="00D40F91" w:rsidP="003D082F">
      <w:pPr>
        <w:pStyle w:val="Odstavecseseznamem"/>
        <w:numPr>
          <w:ilvl w:val="0"/>
          <w:numId w:val="3"/>
        </w:numPr>
        <w:spacing w:line="240" w:lineRule="auto"/>
        <w:ind w:left="284" w:hanging="284"/>
        <w:jc w:val="both"/>
        <w:rPr>
          <w:rFonts w:ascii="Arial" w:hAnsi="Arial" w:cs="Arial"/>
          <w:color w:val="000000"/>
        </w:rPr>
      </w:pPr>
      <w:r w:rsidRPr="001729F8">
        <w:rPr>
          <w:rFonts w:ascii="Arial" w:hAnsi="Arial" w:cs="Arial"/>
          <w:color w:val="000000"/>
          <w:sz w:val="20"/>
          <w:szCs w:val="20"/>
        </w:rPr>
        <w:lastRenderedPageBreak/>
        <w:t xml:space="preserve">Uvedená cena má platnost do doby dokončení a předání díla a je určena na základě cenové nabídky. – příloha č. 1 této Smlouvy. Cenová nabídka je úplná a závazná. </w:t>
      </w:r>
      <w:r w:rsidRPr="003D082F">
        <w:rPr>
          <w:rFonts w:ascii="Arial" w:hAnsi="Arial" w:cs="Arial"/>
          <w:color w:val="000000"/>
          <w:sz w:val="20"/>
          <w:szCs w:val="20"/>
        </w:rPr>
        <w:t>Cena za dílo bude objednatelem uhrazena na základě daňového dokladu (faktury) vystaveného zhotovitelem. Daňový doklad (faktura) musí obsahovat náležitosti daňového dokladu dle zákona č. 235/2004 Sb., o dani z přidané hodnoty, ve znění pozdějších předpisů V případě, že daňový doklad (faktura) nebude mít odpovídající náležitosti, je objednatel oprávněn zaslat jej ve lhůtě splatnosti zpět zhotoviteli k doplnění, aniž se tak dostane do prodlení. V takovém případě počíná lhůta splatnosti běžet znovu od opětovného zaslání náležitě doplněného či opraveného daňového dokladu (faktury). Daňový doklad (faktura) musí být vystaven v české měně. Zhotovitel je oprávněn vystavit fakturu až po řádném předání objednateli. Faktura je splatná do 30 dnů ode dne jejího doručení objednateli na základě předávacího protokolu podepsaného oběma smluvními stranami, a to na bankovní účet zhotovitele, který je uveden v záhlaví</w:t>
      </w:r>
      <w:r w:rsidRPr="001729F8">
        <w:rPr>
          <w:rFonts w:ascii="Arial" w:eastAsia="Times New Roman" w:hAnsi="Arial" w:cs="Arial"/>
          <w:bCs/>
          <w:color w:val="000000"/>
          <w:sz w:val="20"/>
          <w:szCs w:val="20"/>
          <w:lang w:eastAsia="cs-CZ"/>
        </w:rPr>
        <w:t xml:space="preserve"> této smlouvy. Za zaplacení ceny za dílo je považováno odeslání ceny na účet zhotovitele uvedený v záhlaví této smlouvy.</w:t>
      </w:r>
    </w:p>
    <w:p w14:paraId="4FD78907" w14:textId="77777777" w:rsidR="009E49C5" w:rsidRPr="001729F8" w:rsidRDefault="009E49C5">
      <w:pPr>
        <w:spacing w:after="0" w:line="240" w:lineRule="auto"/>
        <w:jc w:val="both"/>
        <w:rPr>
          <w:rFonts w:ascii="Arial" w:eastAsia="Times New Roman" w:hAnsi="Arial" w:cs="Arial"/>
          <w:color w:val="000000"/>
          <w:sz w:val="20"/>
          <w:szCs w:val="20"/>
          <w:lang w:eastAsia="cs-CZ"/>
        </w:rPr>
      </w:pPr>
    </w:p>
    <w:p w14:paraId="1AB0A790" w14:textId="77777777" w:rsidR="009E49C5" w:rsidRPr="001729F8" w:rsidRDefault="00D40F91">
      <w:pPr>
        <w:spacing w:after="0" w:line="240" w:lineRule="auto"/>
        <w:ind w:left="3540"/>
        <w:jc w:val="both"/>
        <w:rPr>
          <w:rFonts w:ascii="Arial" w:hAnsi="Arial" w:cs="Arial"/>
          <w:color w:val="000000"/>
        </w:rPr>
      </w:pPr>
      <w:r w:rsidRPr="001729F8">
        <w:rPr>
          <w:rFonts w:ascii="Arial" w:eastAsia="Times New Roman" w:hAnsi="Arial" w:cs="Arial"/>
          <w:b/>
          <w:color w:val="000000"/>
          <w:sz w:val="20"/>
          <w:szCs w:val="20"/>
          <w:lang w:eastAsia="cs-CZ"/>
        </w:rPr>
        <w:t>IV. Smluvní sankce</w:t>
      </w:r>
    </w:p>
    <w:p w14:paraId="061906DF" w14:textId="77777777" w:rsidR="009E49C5" w:rsidRPr="001729F8" w:rsidRDefault="00D40F91" w:rsidP="003D082F">
      <w:pPr>
        <w:numPr>
          <w:ilvl w:val="0"/>
          <w:numId w:val="14"/>
        </w:numPr>
        <w:spacing w:before="120" w:after="0" w:line="240" w:lineRule="auto"/>
        <w:ind w:left="284" w:hanging="284"/>
        <w:jc w:val="both"/>
        <w:rPr>
          <w:rFonts w:ascii="Arial" w:hAnsi="Arial" w:cs="Arial"/>
          <w:color w:val="000000"/>
        </w:rPr>
      </w:pPr>
      <w:r w:rsidRPr="001729F8">
        <w:rPr>
          <w:rFonts w:ascii="Arial" w:hAnsi="Arial" w:cs="Arial"/>
          <w:color w:val="000000"/>
          <w:sz w:val="20"/>
          <w:szCs w:val="20"/>
        </w:rPr>
        <w:t>Při prodlení s termínem dokončení díla je zhotovitel povinen zaplatit objednateli smluvní pokutu ve výši 1000,- Kč za každý, byť jen započatý, den prodlení. Tím není dotčeno právo objednatele na náhradu škody.</w:t>
      </w:r>
    </w:p>
    <w:p w14:paraId="09295E66" w14:textId="77777777" w:rsidR="009E49C5" w:rsidRPr="001729F8" w:rsidRDefault="00D40F91" w:rsidP="003D082F">
      <w:pPr>
        <w:numPr>
          <w:ilvl w:val="0"/>
          <w:numId w:val="14"/>
        </w:numPr>
        <w:spacing w:before="120" w:after="0" w:line="240" w:lineRule="auto"/>
        <w:ind w:left="284" w:hanging="284"/>
        <w:jc w:val="both"/>
        <w:rPr>
          <w:rFonts w:ascii="Arial" w:hAnsi="Arial" w:cs="Arial"/>
          <w:color w:val="000000"/>
        </w:rPr>
      </w:pPr>
      <w:r w:rsidRPr="001729F8">
        <w:rPr>
          <w:rFonts w:ascii="Arial" w:hAnsi="Arial" w:cs="Arial"/>
          <w:color w:val="000000"/>
          <w:sz w:val="20"/>
          <w:szCs w:val="20"/>
        </w:rPr>
        <w:t>Pro uložení smluvní pokuty není rozhodující, zda se porušení dopustil zhotovitel nebo další osoby podílející se na provedení díla.</w:t>
      </w:r>
    </w:p>
    <w:p w14:paraId="13172A2D" w14:textId="77777777" w:rsidR="009E49C5" w:rsidRPr="001729F8" w:rsidRDefault="00D40F91" w:rsidP="003D082F">
      <w:pPr>
        <w:numPr>
          <w:ilvl w:val="0"/>
          <w:numId w:val="14"/>
        </w:numPr>
        <w:spacing w:before="120" w:after="0" w:line="240" w:lineRule="auto"/>
        <w:ind w:left="284" w:hanging="284"/>
        <w:jc w:val="both"/>
        <w:rPr>
          <w:rFonts w:ascii="Arial" w:hAnsi="Arial" w:cs="Arial"/>
          <w:color w:val="000000"/>
        </w:rPr>
      </w:pPr>
      <w:r w:rsidRPr="001729F8">
        <w:rPr>
          <w:rFonts w:ascii="Arial" w:hAnsi="Arial" w:cs="Arial"/>
          <w:color w:val="000000"/>
          <w:sz w:val="20"/>
          <w:szCs w:val="20"/>
        </w:rPr>
        <w:t>Uplatnění smluvní pokuty není podmíněno žádnými předchozími formálními úkony.</w:t>
      </w:r>
    </w:p>
    <w:p w14:paraId="7AB9BFE2" w14:textId="77777777" w:rsidR="009E49C5" w:rsidRPr="001729F8" w:rsidRDefault="00D40F91" w:rsidP="003D082F">
      <w:pPr>
        <w:numPr>
          <w:ilvl w:val="0"/>
          <w:numId w:val="14"/>
        </w:numPr>
        <w:spacing w:before="120" w:line="240" w:lineRule="auto"/>
        <w:ind w:left="284" w:hanging="284"/>
        <w:jc w:val="both"/>
        <w:rPr>
          <w:rFonts w:ascii="Arial" w:hAnsi="Arial" w:cs="Arial"/>
          <w:color w:val="000000"/>
        </w:rPr>
      </w:pPr>
      <w:r w:rsidRPr="001729F8">
        <w:rPr>
          <w:rFonts w:ascii="Arial" w:eastAsia="Arial" w:hAnsi="Arial" w:cs="Arial"/>
          <w:color w:val="000000"/>
          <w:sz w:val="20"/>
          <w:szCs w:val="20"/>
        </w:rPr>
        <w:t>Smluvní pokuta je splatná ve lhůtě čtrnácti (14) kalendářních dnů od doručení písemné výzvy k jejímu zaplacení druhé smluvní straně.</w:t>
      </w:r>
    </w:p>
    <w:p w14:paraId="43034281" w14:textId="77777777" w:rsidR="009E49C5" w:rsidRPr="001729F8" w:rsidRDefault="009E49C5" w:rsidP="003D082F">
      <w:pPr>
        <w:spacing w:after="0" w:line="240" w:lineRule="auto"/>
        <w:jc w:val="both"/>
        <w:rPr>
          <w:rFonts w:ascii="Arial" w:eastAsia="Arial" w:hAnsi="Arial" w:cs="Arial"/>
          <w:color w:val="000000"/>
          <w:sz w:val="20"/>
          <w:szCs w:val="20"/>
        </w:rPr>
      </w:pPr>
    </w:p>
    <w:p w14:paraId="6F1B1D03" w14:textId="77777777" w:rsidR="009E49C5" w:rsidRPr="001729F8" w:rsidRDefault="00D40F91" w:rsidP="003D082F">
      <w:pPr>
        <w:spacing w:line="240" w:lineRule="auto"/>
        <w:ind w:left="2832" w:firstLine="708"/>
        <w:jc w:val="both"/>
        <w:rPr>
          <w:rFonts w:ascii="Arial" w:hAnsi="Arial" w:cs="Arial"/>
          <w:color w:val="000000"/>
        </w:rPr>
      </w:pPr>
      <w:r w:rsidRPr="001729F8">
        <w:rPr>
          <w:rFonts w:ascii="Arial" w:eastAsia="Arial" w:hAnsi="Arial" w:cs="Arial"/>
          <w:b/>
          <w:color w:val="000000"/>
          <w:sz w:val="20"/>
          <w:szCs w:val="20"/>
        </w:rPr>
        <w:t xml:space="preserve">V. Předání a převzetí </w:t>
      </w:r>
    </w:p>
    <w:p w14:paraId="7E34E73C" w14:textId="77777777" w:rsidR="009E49C5" w:rsidRPr="003D082F" w:rsidRDefault="00D40F91" w:rsidP="003D082F">
      <w:pPr>
        <w:pStyle w:val="Odstavecseseznamem"/>
        <w:numPr>
          <w:ilvl w:val="0"/>
          <w:numId w:val="5"/>
        </w:numPr>
        <w:ind w:left="284" w:hanging="284"/>
        <w:contextualSpacing w:val="0"/>
        <w:jc w:val="both"/>
        <w:rPr>
          <w:rFonts w:ascii="Arial" w:eastAsia="Times New Roman" w:hAnsi="Arial" w:cs="Arial"/>
          <w:color w:val="000000"/>
          <w:sz w:val="20"/>
          <w:szCs w:val="20"/>
          <w:lang w:eastAsia="cs-CZ"/>
        </w:rPr>
      </w:pPr>
      <w:r w:rsidRPr="003D082F">
        <w:rPr>
          <w:rFonts w:ascii="Arial" w:eastAsia="Times New Roman" w:hAnsi="Arial" w:cs="Arial"/>
          <w:color w:val="000000"/>
          <w:sz w:val="20"/>
          <w:szCs w:val="20"/>
          <w:lang w:eastAsia="cs-CZ"/>
        </w:rPr>
        <w:t>Zhotovitel je povinen písemně informovat objednatele o tom, že dokončil dílo a tím může dojít k předání a převzetí Objednatelem.</w:t>
      </w:r>
    </w:p>
    <w:p w14:paraId="4E97DF68" w14:textId="0A149EF9" w:rsidR="009E49C5" w:rsidRPr="003D082F" w:rsidRDefault="00D40F91" w:rsidP="003D082F">
      <w:pPr>
        <w:pStyle w:val="Odstavecseseznamem"/>
        <w:numPr>
          <w:ilvl w:val="0"/>
          <w:numId w:val="5"/>
        </w:numPr>
        <w:ind w:left="284" w:hanging="284"/>
        <w:contextualSpacing w:val="0"/>
        <w:jc w:val="both"/>
        <w:rPr>
          <w:rFonts w:ascii="Arial" w:eastAsia="Times New Roman" w:hAnsi="Arial" w:cs="Arial"/>
          <w:color w:val="000000"/>
          <w:sz w:val="20"/>
          <w:szCs w:val="20"/>
          <w:lang w:eastAsia="cs-CZ"/>
        </w:rPr>
      </w:pPr>
      <w:r w:rsidRPr="003D082F">
        <w:rPr>
          <w:rFonts w:ascii="Arial" w:eastAsia="Times New Roman" w:hAnsi="Arial" w:cs="Arial"/>
          <w:color w:val="000000"/>
          <w:sz w:val="20"/>
          <w:szCs w:val="20"/>
          <w:lang w:eastAsia="cs-CZ"/>
        </w:rPr>
        <w:t xml:space="preserve">Osobou zodpovědnou za předání ze strany Zhotovitele je </w:t>
      </w:r>
      <w:proofErr w:type="spellStart"/>
      <w:r w:rsidR="00B40C9B">
        <w:rPr>
          <w:rFonts w:ascii="Arial" w:eastAsia="Times New Roman" w:hAnsi="Arial" w:cs="Arial"/>
          <w:color w:val="000000"/>
          <w:sz w:val="20"/>
          <w:szCs w:val="20"/>
          <w:lang w:eastAsia="cs-CZ"/>
        </w:rPr>
        <w:t>xxx</w:t>
      </w:r>
      <w:proofErr w:type="spellEnd"/>
      <w:r w:rsidR="00267317">
        <w:rPr>
          <w:rFonts w:ascii="Arial" w:eastAsia="Times New Roman" w:hAnsi="Arial" w:cs="Arial"/>
          <w:color w:val="000000"/>
          <w:sz w:val="20"/>
          <w:szCs w:val="20"/>
          <w:lang w:eastAsia="cs-CZ"/>
        </w:rPr>
        <w:t>.</w:t>
      </w:r>
    </w:p>
    <w:p w14:paraId="3362874D" w14:textId="6570A829" w:rsidR="009E49C5" w:rsidRPr="001729F8" w:rsidRDefault="00D40F91" w:rsidP="003D082F">
      <w:pPr>
        <w:pStyle w:val="Odstavecseseznamem"/>
        <w:numPr>
          <w:ilvl w:val="0"/>
          <w:numId w:val="5"/>
        </w:numPr>
        <w:ind w:left="284" w:hanging="284"/>
        <w:contextualSpacing w:val="0"/>
        <w:jc w:val="both"/>
        <w:rPr>
          <w:rFonts w:ascii="Arial" w:hAnsi="Arial" w:cs="Arial"/>
          <w:color w:val="000000"/>
          <w:sz w:val="20"/>
          <w:szCs w:val="20"/>
        </w:rPr>
      </w:pPr>
      <w:r w:rsidRPr="003D082F">
        <w:rPr>
          <w:rFonts w:ascii="Arial" w:eastAsia="Times New Roman" w:hAnsi="Arial" w:cs="Arial"/>
          <w:color w:val="000000"/>
          <w:sz w:val="20"/>
          <w:szCs w:val="20"/>
          <w:lang w:eastAsia="cs-CZ"/>
        </w:rPr>
        <w:t>Osobou zodpovědnou</w:t>
      </w:r>
      <w:r w:rsidRPr="001729F8">
        <w:rPr>
          <w:rFonts w:ascii="Arial" w:hAnsi="Arial" w:cs="Arial"/>
          <w:color w:val="000000"/>
          <w:sz w:val="20"/>
          <w:szCs w:val="20"/>
        </w:rPr>
        <w:t xml:space="preserve"> za převzetí ze strany Objednatele </w:t>
      </w:r>
      <w:r w:rsidR="00B40C9B">
        <w:rPr>
          <w:rFonts w:ascii="Arial" w:hAnsi="Arial" w:cs="Arial"/>
          <w:color w:val="000000"/>
          <w:sz w:val="20"/>
          <w:szCs w:val="20"/>
        </w:rPr>
        <w:t>xxx</w:t>
      </w:r>
      <w:bookmarkStart w:id="0" w:name="_GoBack"/>
      <w:bookmarkEnd w:id="0"/>
      <w:r w:rsidR="00267317">
        <w:rPr>
          <w:rFonts w:ascii="Arial" w:hAnsi="Arial" w:cs="Arial"/>
          <w:color w:val="000000"/>
          <w:sz w:val="20"/>
          <w:szCs w:val="20"/>
        </w:rPr>
        <w:t>.</w:t>
      </w:r>
    </w:p>
    <w:p w14:paraId="604B1889" w14:textId="77777777" w:rsidR="009E49C5" w:rsidRPr="001729F8" w:rsidRDefault="009E49C5">
      <w:pPr>
        <w:spacing w:after="0" w:line="240" w:lineRule="auto"/>
        <w:jc w:val="both"/>
        <w:rPr>
          <w:rFonts w:ascii="Arial" w:eastAsia="Times New Roman" w:hAnsi="Arial" w:cs="Arial"/>
          <w:color w:val="000000"/>
          <w:sz w:val="20"/>
          <w:szCs w:val="20"/>
          <w:lang w:eastAsia="cs-CZ"/>
        </w:rPr>
      </w:pPr>
    </w:p>
    <w:p w14:paraId="3BF928AB" w14:textId="77777777" w:rsidR="009E49C5" w:rsidRPr="001729F8" w:rsidRDefault="00D40F91" w:rsidP="003D082F">
      <w:pPr>
        <w:spacing w:line="240" w:lineRule="auto"/>
        <w:ind w:left="2832" w:firstLine="708"/>
        <w:jc w:val="both"/>
        <w:rPr>
          <w:rFonts w:ascii="Arial" w:hAnsi="Arial" w:cs="Arial"/>
          <w:color w:val="000000"/>
        </w:rPr>
      </w:pPr>
      <w:r w:rsidRPr="001729F8">
        <w:rPr>
          <w:rFonts w:ascii="Arial" w:eastAsia="Times New Roman" w:hAnsi="Arial" w:cs="Arial"/>
          <w:b/>
          <w:bCs/>
          <w:color w:val="000000"/>
          <w:sz w:val="20"/>
          <w:szCs w:val="20"/>
          <w:lang w:eastAsia="cs-CZ"/>
        </w:rPr>
        <w:t>VI. Další ujednání</w:t>
      </w:r>
    </w:p>
    <w:p w14:paraId="609A0D59" w14:textId="77777777" w:rsidR="009E49C5" w:rsidRPr="003D082F" w:rsidRDefault="00D40F91" w:rsidP="003D082F">
      <w:pPr>
        <w:pStyle w:val="Odstavecseseznamem"/>
        <w:numPr>
          <w:ilvl w:val="0"/>
          <w:numId w:val="15"/>
        </w:numPr>
        <w:ind w:left="284" w:hanging="284"/>
        <w:contextualSpacing w:val="0"/>
        <w:jc w:val="both"/>
        <w:rPr>
          <w:rFonts w:ascii="Arial" w:hAnsi="Arial" w:cs="Arial"/>
          <w:color w:val="000000"/>
          <w:sz w:val="20"/>
          <w:szCs w:val="20"/>
        </w:rPr>
      </w:pPr>
      <w:r w:rsidRPr="001729F8">
        <w:rPr>
          <w:rFonts w:ascii="Arial" w:eastAsia="Times New Roman" w:hAnsi="Arial" w:cs="Arial"/>
          <w:color w:val="000000"/>
          <w:sz w:val="20"/>
          <w:szCs w:val="20"/>
          <w:lang w:eastAsia="cs-CZ"/>
        </w:rPr>
        <w:t>Za vady předmětu smlouvy odpovídá zhotovitel v rozsahu stanoveném v § 2617 zákona č. 89/2012 Sb. obča</w:t>
      </w:r>
      <w:r w:rsidRPr="003D082F">
        <w:rPr>
          <w:rFonts w:ascii="Arial" w:hAnsi="Arial" w:cs="Arial"/>
          <w:color w:val="000000"/>
          <w:sz w:val="20"/>
          <w:szCs w:val="20"/>
        </w:rPr>
        <w:t>nský zákoník.</w:t>
      </w:r>
    </w:p>
    <w:p w14:paraId="208B9468" w14:textId="6736AE6A" w:rsidR="009E49C5" w:rsidRPr="003D082F" w:rsidRDefault="00D40F91" w:rsidP="003D082F">
      <w:pPr>
        <w:pStyle w:val="Odstavecseseznamem"/>
        <w:numPr>
          <w:ilvl w:val="0"/>
          <w:numId w:val="15"/>
        </w:numPr>
        <w:ind w:left="284" w:hanging="284"/>
        <w:contextualSpacing w:val="0"/>
        <w:jc w:val="both"/>
        <w:rPr>
          <w:rFonts w:ascii="Arial" w:hAnsi="Arial" w:cs="Arial"/>
          <w:color w:val="000000"/>
        </w:rPr>
      </w:pPr>
      <w:r w:rsidRPr="003D082F">
        <w:rPr>
          <w:rFonts w:ascii="Arial" w:hAnsi="Arial" w:cs="Arial"/>
          <w:color w:val="000000"/>
          <w:sz w:val="20"/>
          <w:szCs w:val="20"/>
        </w:rPr>
        <w:t>Zhotovitel poskytuje</w:t>
      </w:r>
      <w:r w:rsidRPr="001729F8">
        <w:rPr>
          <w:rFonts w:ascii="Arial" w:eastAsia="Times New Roman" w:hAnsi="Arial" w:cs="Arial"/>
          <w:color w:val="000000"/>
          <w:sz w:val="20"/>
          <w:szCs w:val="20"/>
          <w:lang w:eastAsia="cs-CZ"/>
        </w:rPr>
        <w:t xml:space="preserve"> na předmět smlouvy záruku, a to ve lhůtě </w:t>
      </w:r>
      <w:r w:rsidR="00267317">
        <w:rPr>
          <w:rFonts w:ascii="Arial" w:eastAsia="Times New Roman" w:hAnsi="Arial" w:cs="Arial"/>
          <w:color w:val="000000"/>
          <w:sz w:val="20"/>
          <w:szCs w:val="20"/>
          <w:lang w:eastAsia="cs-CZ"/>
        </w:rPr>
        <w:t>12</w:t>
      </w:r>
      <w:r w:rsidRPr="001729F8">
        <w:rPr>
          <w:rFonts w:ascii="Arial" w:eastAsia="Times New Roman" w:hAnsi="Arial" w:cs="Arial"/>
          <w:color w:val="000000"/>
          <w:sz w:val="20"/>
          <w:szCs w:val="20"/>
          <w:lang w:eastAsia="cs-CZ"/>
        </w:rPr>
        <w:t xml:space="preserve"> měsíců ode dne předání.</w:t>
      </w:r>
    </w:p>
    <w:p w14:paraId="25C9143A" w14:textId="77777777" w:rsidR="009E49C5" w:rsidRPr="001729F8" w:rsidRDefault="009E49C5">
      <w:pPr>
        <w:spacing w:after="0" w:line="240" w:lineRule="auto"/>
        <w:jc w:val="both"/>
        <w:rPr>
          <w:rFonts w:ascii="Arial" w:eastAsia="Times New Roman" w:hAnsi="Arial" w:cs="Arial"/>
          <w:b/>
          <w:bCs/>
          <w:color w:val="000000"/>
          <w:sz w:val="20"/>
          <w:szCs w:val="20"/>
          <w:lang w:eastAsia="cs-CZ"/>
        </w:rPr>
      </w:pPr>
    </w:p>
    <w:p w14:paraId="2E19C29F" w14:textId="77777777" w:rsidR="009E49C5" w:rsidRPr="001729F8" w:rsidRDefault="00D40F91" w:rsidP="003D082F">
      <w:pPr>
        <w:spacing w:line="240" w:lineRule="auto"/>
        <w:ind w:left="2832" w:firstLine="708"/>
        <w:jc w:val="both"/>
        <w:rPr>
          <w:rFonts w:ascii="Arial" w:hAnsi="Arial" w:cs="Arial"/>
          <w:color w:val="000000"/>
        </w:rPr>
      </w:pPr>
      <w:r w:rsidRPr="001729F8">
        <w:rPr>
          <w:rFonts w:ascii="Arial" w:eastAsia="Times New Roman" w:hAnsi="Arial" w:cs="Arial"/>
          <w:b/>
          <w:bCs/>
          <w:color w:val="000000"/>
          <w:sz w:val="20"/>
          <w:szCs w:val="20"/>
          <w:lang w:eastAsia="cs-CZ"/>
        </w:rPr>
        <w:t>VII. Závěrečná ustanovení</w:t>
      </w:r>
    </w:p>
    <w:p w14:paraId="1F6D589C" w14:textId="77777777" w:rsidR="003D082F" w:rsidRPr="003D082F" w:rsidRDefault="00D40F91" w:rsidP="003D082F">
      <w:pPr>
        <w:pStyle w:val="Odstavecseseznamem"/>
        <w:numPr>
          <w:ilvl w:val="0"/>
          <w:numId w:val="16"/>
        </w:numPr>
        <w:ind w:left="284" w:hanging="284"/>
        <w:contextualSpacing w:val="0"/>
        <w:jc w:val="both"/>
        <w:rPr>
          <w:rFonts w:ascii="Arial" w:hAnsi="Arial" w:cs="Arial"/>
          <w:color w:val="000000"/>
          <w:sz w:val="20"/>
          <w:szCs w:val="20"/>
        </w:rPr>
      </w:pPr>
      <w:r w:rsidRPr="003D082F">
        <w:rPr>
          <w:rFonts w:ascii="Arial" w:hAnsi="Arial" w:cs="Arial"/>
          <w:color w:val="000000"/>
          <w:sz w:val="20"/>
          <w:szCs w:val="20"/>
        </w:rPr>
        <w:t>Změny a doplnění této smlouvy jsou možné pouze v písemné podobě číslovanými dodatky a na základě vzájemné dohody obou smluvních stran. Smluvní strany se zavazují neprodleně sdělit druhé smluvní straně jakékoliv změny jejich adres nebo ostatních identifikačních údajů uvedených v záhlaví této smlouvy a změnu osob, zejména zástupců ve věcech technických. V případě porušení této povinnosti odpovídá smluvní strana za škodu tím způsobenou.</w:t>
      </w:r>
    </w:p>
    <w:p w14:paraId="3F7BECE6" w14:textId="7DB838F0" w:rsidR="009E49C5" w:rsidRPr="003D082F" w:rsidRDefault="00D40F91" w:rsidP="003D082F">
      <w:pPr>
        <w:pStyle w:val="Odstavecseseznamem"/>
        <w:numPr>
          <w:ilvl w:val="0"/>
          <w:numId w:val="16"/>
        </w:numPr>
        <w:ind w:left="284" w:hanging="284"/>
        <w:contextualSpacing w:val="0"/>
        <w:jc w:val="both"/>
        <w:rPr>
          <w:rFonts w:ascii="Arial" w:hAnsi="Arial" w:cs="Arial"/>
          <w:color w:val="000000"/>
          <w:sz w:val="20"/>
          <w:szCs w:val="20"/>
        </w:rPr>
      </w:pPr>
      <w:r w:rsidRPr="003D082F">
        <w:rPr>
          <w:rFonts w:ascii="Arial" w:hAnsi="Arial" w:cs="Arial"/>
          <w:color w:val="000000"/>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14:paraId="103C0169" w14:textId="77777777" w:rsidR="009E49C5" w:rsidRPr="003D082F" w:rsidRDefault="00D40F91" w:rsidP="003D082F">
      <w:pPr>
        <w:pStyle w:val="Odstavecseseznamem"/>
        <w:numPr>
          <w:ilvl w:val="0"/>
          <w:numId w:val="16"/>
        </w:numPr>
        <w:ind w:left="284" w:hanging="284"/>
        <w:contextualSpacing w:val="0"/>
        <w:jc w:val="both"/>
        <w:rPr>
          <w:rFonts w:ascii="Arial" w:hAnsi="Arial" w:cs="Arial"/>
          <w:color w:val="000000"/>
          <w:sz w:val="20"/>
          <w:szCs w:val="20"/>
        </w:rPr>
      </w:pPr>
      <w:r w:rsidRPr="001729F8">
        <w:rPr>
          <w:rFonts w:ascii="Arial" w:hAnsi="Arial" w:cs="Arial"/>
          <w:color w:val="000000"/>
          <w:sz w:val="20"/>
          <w:szCs w:val="20"/>
        </w:rPr>
        <w:lastRenderedPageBreak/>
        <w:t>Tato smlouva se uzavírá ve čtyřech vyhotoveních, z nichž tři vyhotovení obdrží objednatel a jedno vyhotovení zhotovitel.</w:t>
      </w:r>
    </w:p>
    <w:p w14:paraId="690EC20E" w14:textId="77777777" w:rsidR="009E49C5" w:rsidRPr="001729F8" w:rsidRDefault="00D40F91" w:rsidP="003D082F">
      <w:pPr>
        <w:pStyle w:val="Odstavecseseznamem"/>
        <w:numPr>
          <w:ilvl w:val="0"/>
          <w:numId w:val="16"/>
        </w:numPr>
        <w:ind w:left="284" w:hanging="284"/>
        <w:contextualSpacing w:val="0"/>
        <w:jc w:val="both"/>
        <w:rPr>
          <w:rFonts w:ascii="Arial" w:hAnsi="Arial" w:cs="Arial"/>
          <w:color w:val="000000"/>
        </w:rPr>
      </w:pPr>
      <w:r w:rsidRPr="001729F8">
        <w:rPr>
          <w:rFonts w:ascii="Arial" w:hAnsi="Arial" w:cs="Arial"/>
          <w:color w:val="000000"/>
          <w:sz w:val="20"/>
          <w:szCs w:val="20"/>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763773AA" w14:textId="77777777" w:rsidR="009E49C5" w:rsidRPr="001729F8" w:rsidRDefault="00D40F91" w:rsidP="003D082F">
      <w:pPr>
        <w:pStyle w:val="Odstavecseseznamem"/>
        <w:numPr>
          <w:ilvl w:val="0"/>
          <w:numId w:val="16"/>
        </w:numPr>
        <w:ind w:left="284" w:hanging="284"/>
        <w:contextualSpacing w:val="0"/>
        <w:jc w:val="both"/>
        <w:rPr>
          <w:rFonts w:ascii="Arial" w:hAnsi="Arial" w:cs="Arial"/>
          <w:color w:val="000000"/>
        </w:rPr>
      </w:pPr>
      <w:r w:rsidRPr="001729F8">
        <w:rPr>
          <w:rFonts w:ascii="Arial" w:hAnsi="Arial" w:cs="Arial"/>
          <w:color w:val="000000"/>
          <w:sz w:val="20"/>
          <w:szCs w:val="20"/>
        </w:rPr>
        <w:t>Tato smlouva nabývá platnosti a účinnosti dnem jejího uveřejnění v registru smluv.</w:t>
      </w:r>
    </w:p>
    <w:p w14:paraId="485D4621" w14:textId="77777777" w:rsidR="009E49C5" w:rsidRPr="001729F8" w:rsidRDefault="00D40F91" w:rsidP="003D082F">
      <w:pPr>
        <w:pStyle w:val="Odstavecseseznamem"/>
        <w:numPr>
          <w:ilvl w:val="0"/>
          <w:numId w:val="16"/>
        </w:numPr>
        <w:ind w:left="284" w:hanging="284"/>
        <w:jc w:val="both"/>
        <w:rPr>
          <w:rFonts w:ascii="Arial" w:hAnsi="Arial" w:cs="Arial"/>
          <w:color w:val="000000"/>
        </w:rPr>
      </w:pPr>
      <w:r w:rsidRPr="001729F8">
        <w:rPr>
          <w:rFonts w:ascii="Arial" w:hAnsi="Arial" w:cs="Arial"/>
          <w:color w:val="000000"/>
          <w:sz w:val="20"/>
          <w:szCs w:val="20"/>
        </w:rPr>
        <w:t>Smluvní strany berou na vědomí, že objednatel je ve smyslu § 2 odst. 1 písm. e) zákona č. 340/2015 Sb. v platném znění osobou, na niž se vztahuje povinnost uveřejnění smluv v registru smluv ve smyslu tohoto zákona,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30 dnů od uzavření smlouvy.</w:t>
      </w:r>
    </w:p>
    <w:p w14:paraId="3D58461E" w14:textId="77777777" w:rsidR="009E49C5" w:rsidRPr="001729F8" w:rsidRDefault="009E49C5" w:rsidP="003D082F">
      <w:pPr>
        <w:spacing w:after="0"/>
        <w:jc w:val="both"/>
        <w:rPr>
          <w:rFonts w:ascii="Arial" w:hAnsi="Arial" w:cs="Arial"/>
          <w:color w:val="000000"/>
          <w:sz w:val="20"/>
          <w:szCs w:val="20"/>
        </w:rPr>
      </w:pPr>
    </w:p>
    <w:p w14:paraId="7E86B679" w14:textId="77777777" w:rsidR="009E49C5" w:rsidRPr="001729F8" w:rsidRDefault="00D40F91">
      <w:pPr>
        <w:spacing w:before="120"/>
        <w:jc w:val="both"/>
        <w:rPr>
          <w:rFonts w:ascii="Arial" w:hAnsi="Arial" w:cs="Arial"/>
          <w:color w:val="000000"/>
        </w:rPr>
      </w:pPr>
      <w:r w:rsidRPr="001729F8">
        <w:rPr>
          <w:rFonts w:ascii="Arial" w:hAnsi="Arial" w:cs="Arial"/>
          <w:color w:val="000000"/>
          <w:sz w:val="20"/>
          <w:szCs w:val="20"/>
        </w:rPr>
        <w:t>Příloha č. 1 _Nabídka Integrace AD</w:t>
      </w:r>
    </w:p>
    <w:p w14:paraId="11134E66" w14:textId="77777777" w:rsidR="009E49C5" w:rsidRPr="001729F8" w:rsidRDefault="00D40F91">
      <w:pPr>
        <w:spacing w:before="120"/>
        <w:jc w:val="both"/>
        <w:rPr>
          <w:rFonts w:ascii="Arial" w:hAnsi="Arial" w:cs="Arial"/>
          <w:color w:val="000000"/>
        </w:rPr>
      </w:pPr>
      <w:r w:rsidRPr="001729F8">
        <w:rPr>
          <w:rFonts w:ascii="Arial" w:hAnsi="Arial" w:cs="Arial"/>
          <w:color w:val="000000"/>
          <w:sz w:val="20"/>
          <w:szCs w:val="20"/>
        </w:rPr>
        <w:t>Nabídka zhotovitele ze dne 18. 10. 2024</w:t>
      </w:r>
    </w:p>
    <w:p w14:paraId="2CB35E12" w14:textId="77777777" w:rsidR="009E49C5" w:rsidRPr="001729F8" w:rsidRDefault="009E49C5">
      <w:pPr>
        <w:rPr>
          <w:rFonts w:ascii="Arial" w:eastAsia="Times New Roman" w:hAnsi="Arial" w:cs="Arial"/>
          <w:color w:val="000000"/>
          <w:sz w:val="20"/>
          <w:szCs w:val="20"/>
          <w:lang w:eastAsia="cs-CZ"/>
        </w:rPr>
      </w:pPr>
    </w:p>
    <w:p w14:paraId="782CA929" w14:textId="77777777" w:rsidR="009E49C5" w:rsidRPr="001729F8" w:rsidRDefault="00D40F91">
      <w:pPr>
        <w:tabs>
          <w:tab w:val="left" w:pos="284"/>
          <w:tab w:val="left" w:pos="720"/>
        </w:tabs>
        <w:spacing w:before="120" w:after="60"/>
        <w:rPr>
          <w:rFonts w:ascii="Arial" w:hAnsi="Arial" w:cs="Arial"/>
          <w:color w:val="000000"/>
        </w:rPr>
      </w:pPr>
      <w:r w:rsidRPr="001729F8">
        <w:rPr>
          <w:rFonts w:ascii="Arial" w:hAnsi="Arial" w:cs="Arial"/>
          <w:color w:val="000000"/>
          <w:sz w:val="20"/>
          <w:szCs w:val="20"/>
        </w:rPr>
        <w:t>V Ústí nad Labem dne 5. 11. 2024</w:t>
      </w:r>
    </w:p>
    <w:p w14:paraId="646274D1" w14:textId="77777777" w:rsidR="009E49C5" w:rsidRPr="001729F8" w:rsidRDefault="009E49C5">
      <w:pPr>
        <w:spacing w:before="120" w:after="60"/>
        <w:rPr>
          <w:rFonts w:ascii="Arial" w:hAnsi="Arial" w:cs="Arial"/>
          <w:color w:val="000000"/>
        </w:rPr>
      </w:pPr>
    </w:p>
    <w:p w14:paraId="3028578F" w14:textId="77777777" w:rsidR="009E49C5" w:rsidRPr="001729F8" w:rsidRDefault="009E49C5">
      <w:pPr>
        <w:spacing w:before="120"/>
        <w:rPr>
          <w:rFonts w:ascii="Arial" w:hAnsi="Arial" w:cs="Arial"/>
          <w:color w:val="000000"/>
        </w:rPr>
      </w:pPr>
    </w:p>
    <w:p w14:paraId="16B3D66E" w14:textId="77777777" w:rsidR="009E49C5" w:rsidRPr="001729F8" w:rsidRDefault="009E49C5">
      <w:pPr>
        <w:spacing w:before="120"/>
        <w:rPr>
          <w:rFonts w:ascii="Arial" w:hAnsi="Arial" w:cs="Arial"/>
          <w:color w:val="000000"/>
        </w:rPr>
      </w:pPr>
    </w:p>
    <w:p w14:paraId="0C35E666" w14:textId="77777777" w:rsidR="009E49C5" w:rsidRPr="001729F8" w:rsidRDefault="009E49C5">
      <w:pPr>
        <w:spacing w:before="120"/>
        <w:rPr>
          <w:rFonts w:ascii="Arial" w:hAnsi="Arial" w:cs="Arial"/>
          <w:color w:val="000000"/>
        </w:rPr>
      </w:pPr>
    </w:p>
    <w:p w14:paraId="0AD47F85" w14:textId="77777777" w:rsidR="009E49C5" w:rsidRPr="001729F8" w:rsidRDefault="00D40F91">
      <w:pPr>
        <w:spacing w:before="120"/>
        <w:rPr>
          <w:rFonts w:ascii="Arial" w:hAnsi="Arial" w:cs="Arial"/>
          <w:color w:val="000000"/>
        </w:rPr>
      </w:pPr>
      <w:r w:rsidRPr="001729F8">
        <w:rPr>
          <w:rFonts w:ascii="Arial" w:hAnsi="Arial" w:cs="Arial"/>
          <w:color w:val="000000"/>
        </w:rPr>
        <w:t>........................................................</w:t>
      </w:r>
      <w:r w:rsidRPr="001729F8">
        <w:rPr>
          <w:rFonts w:ascii="Arial" w:hAnsi="Arial" w:cs="Arial"/>
          <w:color w:val="000000"/>
        </w:rPr>
        <w:tab/>
      </w:r>
      <w:r w:rsidRPr="001729F8">
        <w:rPr>
          <w:rFonts w:ascii="Arial" w:hAnsi="Arial" w:cs="Arial"/>
          <w:color w:val="000000"/>
        </w:rPr>
        <w:tab/>
        <w:t>....................................................</w:t>
      </w:r>
    </w:p>
    <w:p w14:paraId="152CC818" w14:textId="2B01E0DA" w:rsidR="009E49C5" w:rsidRPr="001729F8" w:rsidRDefault="00D40F91" w:rsidP="003D082F">
      <w:pPr>
        <w:spacing w:before="120"/>
        <w:jc w:val="both"/>
        <w:rPr>
          <w:rFonts w:ascii="Arial" w:hAnsi="Arial" w:cs="Arial"/>
          <w:color w:val="000000"/>
        </w:rPr>
      </w:pPr>
      <w:r w:rsidRPr="001729F8">
        <w:rPr>
          <w:rFonts w:ascii="Arial" w:hAnsi="Arial" w:cs="Arial"/>
          <w:color w:val="000000"/>
          <w:sz w:val="20"/>
          <w:szCs w:val="20"/>
        </w:rPr>
        <w:t>objednatel</w:t>
      </w:r>
      <w:r w:rsidRPr="001729F8">
        <w:rPr>
          <w:rFonts w:ascii="Arial" w:hAnsi="Arial" w:cs="Arial"/>
          <w:color w:val="000000"/>
          <w:sz w:val="20"/>
          <w:szCs w:val="20"/>
        </w:rPr>
        <w:tab/>
      </w:r>
      <w:r w:rsidRPr="001729F8">
        <w:rPr>
          <w:rFonts w:ascii="Arial" w:hAnsi="Arial" w:cs="Arial"/>
          <w:color w:val="000000"/>
          <w:sz w:val="20"/>
          <w:szCs w:val="20"/>
        </w:rPr>
        <w:tab/>
      </w:r>
      <w:r w:rsidRPr="001729F8">
        <w:rPr>
          <w:rFonts w:ascii="Arial" w:hAnsi="Arial" w:cs="Arial"/>
          <w:color w:val="000000"/>
          <w:sz w:val="20"/>
          <w:szCs w:val="20"/>
        </w:rPr>
        <w:tab/>
      </w:r>
      <w:r w:rsidRPr="001729F8">
        <w:rPr>
          <w:rFonts w:ascii="Arial" w:hAnsi="Arial" w:cs="Arial"/>
          <w:color w:val="000000"/>
          <w:sz w:val="20"/>
          <w:szCs w:val="20"/>
        </w:rPr>
        <w:tab/>
      </w:r>
      <w:r w:rsidRPr="001729F8">
        <w:rPr>
          <w:rFonts w:ascii="Arial" w:hAnsi="Arial" w:cs="Arial"/>
          <w:color w:val="000000"/>
          <w:sz w:val="20"/>
          <w:szCs w:val="20"/>
        </w:rPr>
        <w:tab/>
        <w:t>zhotovitel</w:t>
      </w:r>
    </w:p>
    <w:p w14:paraId="7204EBBA" w14:textId="77777777" w:rsidR="009E49C5" w:rsidRPr="001729F8" w:rsidRDefault="00D40F91" w:rsidP="003D082F">
      <w:pPr>
        <w:spacing w:before="120" w:after="0"/>
        <w:jc w:val="both"/>
        <w:rPr>
          <w:rFonts w:ascii="Arial" w:hAnsi="Arial" w:cs="Arial"/>
          <w:color w:val="000000"/>
        </w:rPr>
      </w:pPr>
      <w:r w:rsidRPr="001729F8">
        <w:rPr>
          <w:rFonts w:ascii="Arial" w:hAnsi="Arial" w:cs="Arial"/>
          <w:color w:val="000000"/>
          <w:sz w:val="20"/>
          <w:szCs w:val="20"/>
        </w:rPr>
        <w:t>doc. RNDr. Jaroslav Koutský, Ph.D.</w:t>
      </w:r>
      <w:r w:rsidRPr="001729F8">
        <w:rPr>
          <w:rFonts w:ascii="Arial" w:hAnsi="Arial" w:cs="Arial"/>
          <w:color w:val="000000"/>
          <w:sz w:val="20"/>
          <w:szCs w:val="20"/>
        </w:rPr>
        <w:tab/>
      </w:r>
      <w:r w:rsidRPr="001729F8">
        <w:rPr>
          <w:rFonts w:ascii="Arial" w:hAnsi="Arial" w:cs="Arial"/>
          <w:color w:val="000000"/>
          <w:sz w:val="20"/>
          <w:szCs w:val="20"/>
        </w:rPr>
        <w:tab/>
      </w:r>
      <w:r w:rsidRPr="001729F8">
        <w:rPr>
          <w:rFonts w:ascii="Arial" w:eastAsia="Times New Roman" w:hAnsi="Arial" w:cs="Arial"/>
          <w:bCs/>
          <w:color w:val="000000"/>
          <w:sz w:val="20"/>
          <w:szCs w:val="20"/>
          <w:lang w:eastAsia="cs-CZ"/>
        </w:rPr>
        <w:t>Ing. Martin Čížek, MBA</w:t>
      </w:r>
    </w:p>
    <w:p w14:paraId="41D42273" w14:textId="77777777" w:rsidR="009E49C5" w:rsidRPr="001729F8" w:rsidRDefault="00D40F91" w:rsidP="003D082F">
      <w:pPr>
        <w:spacing w:before="120" w:after="0"/>
        <w:jc w:val="both"/>
        <w:rPr>
          <w:rFonts w:ascii="Arial" w:hAnsi="Arial" w:cs="Arial"/>
          <w:color w:val="000000"/>
        </w:rPr>
      </w:pPr>
      <w:r w:rsidRPr="001729F8">
        <w:rPr>
          <w:rFonts w:ascii="Arial" w:hAnsi="Arial" w:cs="Arial"/>
          <w:color w:val="000000"/>
          <w:sz w:val="20"/>
          <w:szCs w:val="20"/>
        </w:rPr>
        <w:t>rektor UJEP</w:t>
      </w:r>
      <w:r w:rsidRPr="001729F8">
        <w:rPr>
          <w:rFonts w:ascii="Arial" w:hAnsi="Arial" w:cs="Arial"/>
          <w:color w:val="000000"/>
          <w:sz w:val="20"/>
          <w:szCs w:val="20"/>
        </w:rPr>
        <w:tab/>
      </w:r>
      <w:r w:rsidRPr="001729F8">
        <w:rPr>
          <w:rFonts w:ascii="Arial" w:hAnsi="Arial" w:cs="Arial"/>
          <w:color w:val="000000"/>
          <w:sz w:val="20"/>
          <w:szCs w:val="20"/>
        </w:rPr>
        <w:tab/>
      </w:r>
      <w:r w:rsidRPr="001729F8">
        <w:rPr>
          <w:rFonts w:ascii="Arial" w:hAnsi="Arial" w:cs="Arial"/>
          <w:color w:val="000000"/>
          <w:sz w:val="20"/>
          <w:szCs w:val="20"/>
        </w:rPr>
        <w:tab/>
      </w:r>
      <w:r w:rsidRPr="001729F8">
        <w:rPr>
          <w:rFonts w:ascii="Arial" w:hAnsi="Arial" w:cs="Arial"/>
          <w:color w:val="000000"/>
          <w:sz w:val="20"/>
          <w:szCs w:val="20"/>
        </w:rPr>
        <w:tab/>
      </w:r>
      <w:r w:rsidRPr="001729F8">
        <w:rPr>
          <w:rFonts w:ascii="Arial" w:hAnsi="Arial" w:cs="Arial"/>
          <w:color w:val="000000"/>
          <w:sz w:val="20"/>
          <w:szCs w:val="20"/>
        </w:rPr>
        <w:tab/>
        <w:t>jednatel, Orchitech s.r.o.</w:t>
      </w:r>
    </w:p>
    <w:p w14:paraId="023A7491" w14:textId="77777777" w:rsidR="009E49C5" w:rsidRPr="001729F8" w:rsidRDefault="009E49C5">
      <w:pPr>
        <w:pStyle w:val="Odstavecsmlouvy"/>
        <w:spacing w:after="0" w:line="240" w:lineRule="auto"/>
        <w:ind w:left="709" w:firstLine="709"/>
        <w:rPr>
          <w:rFonts w:ascii="Arial" w:hAnsi="Arial" w:cs="Arial"/>
          <w:color w:val="000000"/>
        </w:rPr>
      </w:pPr>
    </w:p>
    <w:sectPr w:rsidR="009E49C5" w:rsidRPr="001729F8">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0F1CF" w14:textId="77777777" w:rsidR="00DD2A55" w:rsidRDefault="00DD2A55">
      <w:pPr>
        <w:spacing w:after="0" w:line="240" w:lineRule="auto"/>
      </w:pPr>
      <w:r>
        <w:separator/>
      </w:r>
    </w:p>
  </w:endnote>
  <w:endnote w:type="continuationSeparator" w:id="0">
    <w:p w14:paraId="3B6B98BE" w14:textId="77777777" w:rsidR="00DD2A55" w:rsidRDefault="00DD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nherit">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auto"/>
    <w:pitch w:val="default"/>
  </w:font>
  <w:font w:name="Noto Sans CJK SC">
    <w:charset w:val="00"/>
    <w:family w:val="auto"/>
    <w:pitch w:val="default"/>
  </w:font>
  <w:font w:name="Lohit Devanagari">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F0BE" w14:textId="3C9DF46A" w:rsidR="009E49C5" w:rsidRDefault="00B012A4" w:rsidP="00B012A4">
    <w:pPr>
      <w:pStyle w:val="Zpat"/>
      <w:jc w:val="center"/>
    </w:pPr>
    <w:r w:rsidRPr="002F7D2F">
      <w:rPr>
        <w:noProof/>
      </w:rPr>
      <w:drawing>
        <wp:inline distT="0" distB="0" distL="0" distR="0" wp14:anchorId="12B668BE" wp14:editId="7ADCF984">
          <wp:extent cx="3689162" cy="952500"/>
          <wp:effectExtent l="0" t="0" r="6985" b="0"/>
          <wp:docPr id="12" name="Obrázek 12" descr="P:\U21\NPO\publicita_loga\Loga_EU_MSMT_PO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21\NPO\publicita_loga\Loga_EU_MSMT_PO_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162"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7DF68" w14:textId="77777777" w:rsidR="00DD2A55" w:rsidRDefault="00DD2A55">
      <w:pPr>
        <w:spacing w:after="0" w:line="240" w:lineRule="auto"/>
      </w:pPr>
      <w:r>
        <w:separator/>
      </w:r>
    </w:p>
  </w:footnote>
  <w:footnote w:type="continuationSeparator" w:id="0">
    <w:p w14:paraId="48FD9D67" w14:textId="77777777" w:rsidR="00DD2A55" w:rsidRDefault="00DD2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0A834" w14:textId="77777777" w:rsidR="009E49C5" w:rsidRDefault="00D40F91">
    <w:pPr>
      <w:pStyle w:val="Zhlav"/>
      <w:jc w:val="right"/>
    </w:pPr>
    <w:r>
      <w:rPr>
        <w:noProof/>
        <w:lang w:eastAsia="cs-CZ"/>
      </w:rPr>
      <mc:AlternateContent>
        <mc:Choice Requires="wpg">
          <w:drawing>
            <wp:inline distT="0" distB="0" distL="0" distR="0" wp14:anchorId="4E95A3D8" wp14:editId="5DBB7F0B">
              <wp:extent cx="1849755" cy="603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
                      <a:stretch/>
                    </pic:blipFill>
                    <pic:spPr bwMode="auto">
                      <a:xfrm>
                        <a:off x="0" y="0"/>
                        <a:ext cx="1849755" cy="603250"/>
                      </a:xfrm>
                      <a:prstGeom prst="rect">
                        <a:avLst/>
                      </a:prstGeom>
                    </pic:spPr>
                  </pic:pic>
                </a:graphicData>
              </a:graphic>
            </wp:inline>
          </w:drawing>
        </mc:Choice>
        <mc:Fallback xmlns:w16du="http://schemas.microsoft.com/office/word/2023/wordml/word16du"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5.65pt;height:47.50pt;mso-wrap-distance-left:0.00pt;mso-wrap-distance-top:0.00pt;mso-wrap-distance-right:0.00pt;mso-wrap-distance-bottom:0.00pt;z-index:1;" stroked="false">
              <v:imagedata r:id="rId2" o:title=""/>
              <o:lock v:ext="edit" rotation="t"/>
            </v:shape>
          </w:pict>
        </mc:Fallback>
      </mc:AlternateContent>
    </w:r>
  </w:p>
  <w:p w14:paraId="2B319428" w14:textId="77777777" w:rsidR="009E49C5" w:rsidRDefault="009E49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6CD7"/>
    <w:multiLevelType w:val="hybridMultilevel"/>
    <w:tmpl w:val="3C8C1892"/>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456E93"/>
    <w:multiLevelType w:val="hybridMultilevel"/>
    <w:tmpl w:val="B2865288"/>
    <w:lvl w:ilvl="0" w:tplc="912A8282">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4E61CE"/>
    <w:multiLevelType w:val="multilevel"/>
    <w:tmpl w:val="D1DA313E"/>
    <w:lvl w:ilvl="0">
      <w:start w:val="1"/>
      <w:numFmt w:val="decimal"/>
      <w:lvlText w:val="%1."/>
      <w:lvlJc w:val="left"/>
      <w:pPr>
        <w:tabs>
          <w:tab w:val="num" w:pos="708"/>
        </w:tabs>
        <w:ind w:left="1428" w:hanging="360"/>
      </w:pPr>
    </w:lvl>
    <w:lvl w:ilvl="1">
      <w:start w:val="1"/>
      <w:numFmt w:val="lowerLetter"/>
      <w:lvlText w:val="%2."/>
      <w:lvlJc w:val="left"/>
      <w:pPr>
        <w:tabs>
          <w:tab w:val="num" w:pos="708"/>
        </w:tabs>
        <w:ind w:left="2148" w:hanging="360"/>
      </w:pPr>
    </w:lvl>
    <w:lvl w:ilvl="2">
      <w:start w:val="1"/>
      <w:numFmt w:val="lowerRoman"/>
      <w:lvlText w:val="%3."/>
      <w:lvlJc w:val="right"/>
      <w:pPr>
        <w:tabs>
          <w:tab w:val="num" w:pos="708"/>
        </w:tabs>
        <w:ind w:left="2868" w:hanging="180"/>
      </w:pPr>
    </w:lvl>
    <w:lvl w:ilvl="3">
      <w:start w:val="1"/>
      <w:numFmt w:val="decimal"/>
      <w:lvlText w:val="%4."/>
      <w:lvlJc w:val="left"/>
      <w:pPr>
        <w:tabs>
          <w:tab w:val="num" w:pos="708"/>
        </w:tabs>
        <w:ind w:left="3588" w:hanging="360"/>
      </w:pPr>
    </w:lvl>
    <w:lvl w:ilvl="4">
      <w:start w:val="1"/>
      <w:numFmt w:val="lowerLetter"/>
      <w:lvlText w:val="%5."/>
      <w:lvlJc w:val="left"/>
      <w:pPr>
        <w:tabs>
          <w:tab w:val="num" w:pos="708"/>
        </w:tabs>
        <w:ind w:left="4308" w:hanging="360"/>
      </w:pPr>
    </w:lvl>
    <w:lvl w:ilvl="5">
      <w:start w:val="1"/>
      <w:numFmt w:val="lowerRoman"/>
      <w:lvlText w:val="%6."/>
      <w:lvlJc w:val="right"/>
      <w:pPr>
        <w:tabs>
          <w:tab w:val="num" w:pos="708"/>
        </w:tabs>
        <w:ind w:left="5028" w:hanging="180"/>
      </w:pPr>
    </w:lvl>
    <w:lvl w:ilvl="6">
      <w:start w:val="1"/>
      <w:numFmt w:val="decimal"/>
      <w:lvlText w:val="%7."/>
      <w:lvlJc w:val="left"/>
      <w:pPr>
        <w:tabs>
          <w:tab w:val="num" w:pos="708"/>
        </w:tabs>
        <w:ind w:left="5748" w:hanging="360"/>
      </w:pPr>
    </w:lvl>
    <w:lvl w:ilvl="7">
      <w:start w:val="1"/>
      <w:numFmt w:val="lowerLetter"/>
      <w:lvlText w:val="%8."/>
      <w:lvlJc w:val="left"/>
      <w:pPr>
        <w:tabs>
          <w:tab w:val="num" w:pos="708"/>
        </w:tabs>
        <w:ind w:left="6468" w:hanging="360"/>
      </w:pPr>
    </w:lvl>
    <w:lvl w:ilvl="8">
      <w:start w:val="1"/>
      <w:numFmt w:val="lowerRoman"/>
      <w:lvlText w:val="%9."/>
      <w:lvlJc w:val="right"/>
      <w:pPr>
        <w:tabs>
          <w:tab w:val="num" w:pos="708"/>
        </w:tabs>
        <w:ind w:left="7188" w:hanging="180"/>
      </w:pPr>
    </w:lvl>
  </w:abstractNum>
  <w:abstractNum w:abstractNumId="3" w15:restartNumberingAfterBreak="0">
    <w:nsid w:val="297D54B1"/>
    <w:multiLevelType w:val="multilevel"/>
    <w:tmpl w:val="9ADEB7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CDB0D8F"/>
    <w:multiLevelType w:val="multilevel"/>
    <w:tmpl w:val="57C80FAE"/>
    <w:lvl w:ilvl="0">
      <w:start w:val="1"/>
      <w:numFmt w:val="decimal"/>
      <w:lvlText w:val="%1."/>
      <w:lvlJc w:val="left"/>
      <w:pPr>
        <w:tabs>
          <w:tab w:val="num" w:pos="0"/>
        </w:tabs>
        <w:ind w:left="720" w:hanging="360"/>
      </w:pPr>
      <w:rPr>
        <w:rFonts w:hint="default"/>
        <w:b w:val="0"/>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40DD1EAA"/>
    <w:multiLevelType w:val="multilevel"/>
    <w:tmpl w:val="46AA458A"/>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0E24E26"/>
    <w:multiLevelType w:val="multilevel"/>
    <w:tmpl w:val="50BA6984"/>
    <w:lvl w:ilvl="0">
      <w:start w:val="1"/>
      <w:numFmt w:val="decimal"/>
      <w:lvlText w:val="%1."/>
      <w:lvlJc w:val="left"/>
      <w:pPr>
        <w:tabs>
          <w:tab w:val="num" w:pos="0"/>
        </w:tabs>
        <w:ind w:left="720"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4B123131"/>
    <w:multiLevelType w:val="multilevel"/>
    <w:tmpl w:val="B980D460"/>
    <w:lvl w:ilvl="0">
      <w:start w:val="1"/>
      <w:numFmt w:val="decimal"/>
      <w:lvlText w:val="%1."/>
      <w:lvlJc w:val="left"/>
      <w:pPr>
        <w:tabs>
          <w:tab w:val="num" w:pos="0"/>
        </w:tabs>
        <w:ind w:left="720" w:hanging="360"/>
      </w:pPr>
      <w:rPr>
        <w:rFonts w:eastAsia="Times New Roman"/>
        <w:color w:val="333333"/>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7436A10"/>
    <w:multiLevelType w:val="multilevel"/>
    <w:tmpl w:val="CF569BAC"/>
    <w:lvl w:ilvl="0">
      <w:start w:val="1"/>
      <w:numFmt w:val="decimal"/>
      <w:lvlText w:val="%1."/>
      <w:lvlJc w:val="left"/>
      <w:pPr>
        <w:tabs>
          <w:tab w:val="num" w:pos="0"/>
        </w:tabs>
        <w:ind w:left="720" w:hanging="360"/>
      </w:pPr>
      <w:rPr>
        <w:rFonts w:eastAsia="Times New Roman"/>
        <w:color w:val="333333"/>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1524959"/>
    <w:multiLevelType w:val="hybridMultilevel"/>
    <w:tmpl w:val="2AFEBCBA"/>
    <w:lvl w:ilvl="0" w:tplc="E0C2373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130615"/>
    <w:multiLevelType w:val="multilevel"/>
    <w:tmpl w:val="194495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CA41591"/>
    <w:multiLevelType w:val="multilevel"/>
    <w:tmpl w:val="D7B27ABC"/>
    <w:lvl w:ilvl="0">
      <w:start w:val="1"/>
      <w:numFmt w:val="decimal"/>
      <w:lvlText w:val="%1."/>
      <w:lvlJc w:val="left"/>
      <w:pPr>
        <w:tabs>
          <w:tab w:val="num" w:pos="0"/>
        </w:tabs>
        <w:ind w:left="720" w:hanging="360"/>
      </w:pPr>
      <w:rPr>
        <w:rFonts w:hint="default"/>
        <w:b w:val="0"/>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6EBC5EC8"/>
    <w:multiLevelType w:val="multilevel"/>
    <w:tmpl w:val="C652DD70"/>
    <w:lvl w:ilvl="0">
      <w:start w:val="1"/>
      <w:numFmt w:val="upperRoman"/>
      <w:lvlText w:val="%1."/>
      <w:lvlJc w:val="left"/>
      <w:pPr>
        <w:ind w:left="2844" w:hanging="720"/>
      </w:pPr>
      <w:rPr>
        <w:rFonts w:hint="default"/>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13" w15:restartNumberingAfterBreak="0">
    <w:nsid w:val="7391581A"/>
    <w:multiLevelType w:val="multilevel"/>
    <w:tmpl w:val="FC3E8C34"/>
    <w:lvl w:ilvl="0">
      <w:start w:val="1"/>
      <w:numFmt w:val="decimal"/>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B193877"/>
    <w:multiLevelType w:val="hybridMultilevel"/>
    <w:tmpl w:val="8FE24C82"/>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A803EB"/>
    <w:multiLevelType w:val="multilevel"/>
    <w:tmpl w:val="46AA458A"/>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3"/>
  </w:num>
  <w:num w:numId="3">
    <w:abstractNumId w:val="7"/>
  </w:num>
  <w:num w:numId="4">
    <w:abstractNumId w:val="8"/>
  </w:num>
  <w:num w:numId="5">
    <w:abstractNumId w:val="13"/>
  </w:num>
  <w:num w:numId="6">
    <w:abstractNumId w:val="2"/>
  </w:num>
  <w:num w:numId="7">
    <w:abstractNumId w:val="10"/>
  </w:num>
  <w:num w:numId="8">
    <w:abstractNumId w:val="12"/>
  </w:num>
  <w:num w:numId="9">
    <w:abstractNumId w:val="14"/>
  </w:num>
  <w:num w:numId="10">
    <w:abstractNumId w:val="0"/>
  </w:num>
  <w:num w:numId="11">
    <w:abstractNumId w:val="1"/>
  </w:num>
  <w:num w:numId="12">
    <w:abstractNumId w:val="9"/>
  </w:num>
  <w:num w:numId="13">
    <w:abstractNumId w:val="15"/>
  </w:num>
  <w:num w:numId="14">
    <w:abstractNumId w:val="6"/>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9C5"/>
    <w:rsid w:val="001114A8"/>
    <w:rsid w:val="001729F8"/>
    <w:rsid w:val="00267317"/>
    <w:rsid w:val="0039349D"/>
    <w:rsid w:val="003D082F"/>
    <w:rsid w:val="00482D8C"/>
    <w:rsid w:val="00520EC1"/>
    <w:rsid w:val="009E49C5"/>
    <w:rsid w:val="00B012A4"/>
    <w:rsid w:val="00B40C9B"/>
    <w:rsid w:val="00CF1C28"/>
    <w:rsid w:val="00D40F91"/>
    <w:rsid w:val="00DB0A7B"/>
    <w:rsid w:val="00DD2A55"/>
    <w:rsid w:val="00E62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021F0"/>
  <w15:docId w15:val="{5E54B192-4A61-4242-9C38-0E512B31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style>
  <w:style w:type="paragraph" w:styleId="Nadpis1">
    <w:name w:val="heading 1"/>
    <w:basedOn w:val="Normln"/>
    <w:link w:val="Nadpis1Char"/>
    <w:uiPriority w:val="9"/>
    <w:qFormat/>
    <w:pPr>
      <w:spacing w:before="300" w:after="150" w:line="240" w:lineRule="auto"/>
      <w:outlineLvl w:val="0"/>
    </w:pPr>
    <w:rPr>
      <w:rFonts w:ascii="inherit" w:eastAsia="Times New Roman" w:hAnsi="inherit" w:cs="Times New Roman"/>
      <w:sz w:val="54"/>
      <w:szCs w:val="54"/>
      <w:lang w:eastAsia="cs-CZ"/>
    </w:rPr>
  </w:style>
  <w:style w:type="paragraph" w:styleId="Nadpis2">
    <w:name w:val="heading 2"/>
    <w:basedOn w:val="Normln"/>
    <w:link w:val="Nadpis2Char"/>
    <w:uiPriority w:val="9"/>
    <w:qFormat/>
    <w:pPr>
      <w:spacing w:before="300" w:after="150" w:line="240" w:lineRule="auto"/>
      <w:outlineLvl w:val="1"/>
    </w:pPr>
    <w:rPr>
      <w:rFonts w:ascii="inherit" w:eastAsia="Times New Roman" w:hAnsi="inherit" w:cs="Times New Roman"/>
      <w:sz w:val="45"/>
      <w:szCs w:val="45"/>
      <w:lang w:eastAsia="cs-CZ"/>
    </w:rPr>
  </w:style>
  <w:style w:type="paragraph" w:styleId="Nadpis3">
    <w:name w:val="heading 3"/>
    <w:basedOn w:val="Normln"/>
    <w:link w:val="Nadpis3Char"/>
    <w:uiPriority w:val="9"/>
    <w:qFormat/>
    <w:pPr>
      <w:spacing w:before="300" w:after="150" w:line="240" w:lineRule="auto"/>
      <w:outlineLvl w:val="2"/>
    </w:pPr>
    <w:rPr>
      <w:rFonts w:ascii="inherit" w:eastAsia="Times New Roman" w:hAnsi="inherit" w:cs="Times New Roman"/>
      <w:sz w:val="36"/>
      <w:szCs w:val="36"/>
      <w:lang w:eastAsia="cs-CZ"/>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CaptionChar">
    <w:name w:val="Caption Char"/>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Nadpis1Char">
    <w:name w:val="Nadpis 1 Char"/>
    <w:basedOn w:val="Standardnpsmoodstavce"/>
    <w:link w:val="Nadpis1"/>
    <w:uiPriority w:val="9"/>
    <w:qFormat/>
    <w:rPr>
      <w:rFonts w:ascii="inherit" w:eastAsia="Times New Roman" w:hAnsi="inherit" w:cs="Times New Roman"/>
      <w:sz w:val="54"/>
      <w:szCs w:val="54"/>
      <w:lang w:eastAsia="cs-CZ"/>
    </w:rPr>
  </w:style>
  <w:style w:type="character" w:customStyle="1" w:styleId="Nadpis2Char">
    <w:name w:val="Nadpis 2 Char"/>
    <w:basedOn w:val="Standardnpsmoodstavce"/>
    <w:link w:val="Nadpis2"/>
    <w:uiPriority w:val="9"/>
    <w:qFormat/>
    <w:rPr>
      <w:rFonts w:ascii="inherit" w:eastAsia="Times New Roman" w:hAnsi="inherit" w:cs="Times New Roman"/>
      <w:sz w:val="45"/>
      <w:szCs w:val="45"/>
      <w:lang w:eastAsia="cs-CZ"/>
    </w:rPr>
  </w:style>
  <w:style w:type="character" w:customStyle="1" w:styleId="Nadpis3Char">
    <w:name w:val="Nadpis 3 Char"/>
    <w:basedOn w:val="Standardnpsmoodstavce"/>
    <w:link w:val="Nadpis3"/>
    <w:uiPriority w:val="9"/>
    <w:qFormat/>
    <w:rPr>
      <w:rFonts w:ascii="inherit" w:eastAsia="Times New Roman" w:hAnsi="inherit" w:cs="Times New Roman"/>
      <w:sz w:val="36"/>
      <w:szCs w:val="36"/>
      <w:lang w:eastAsia="cs-CZ"/>
    </w:rPr>
  </w:style>
  <w:style w:type="character" w:customStyle="1" w:styleId="Internetovodkaz">
    <w:name w:val="Internetový odkaz"/>
    <w:basedOn w:val="Standardnpsmoodstavce"/>
    <w:uiPriority w:val="99"/>
    <w:semiHidden/>
    <w:unhideWhenUsed/>
    <w:rPr>
      <w:strike w:val="0"/>
      <w:color w:val="428BCA"/>
      <w:u w:val="none"/>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customStyle="1" w:styleId="z-ZatekformuleChar">
    <w:name w:val="z-Začátek formuláře Char"/>
    <w:basedOn w:val="Standardnpsmoodstavce"/>
    <w:uiPriority w:val="99"/>
    <w:semiHidden/>
    <w:qFormat/>
    <w:rPr>
      <w:rFonts w:ascii="Arial" w:eastAsia="Times New Roman" w:hAnsi="Arial" w:cs="Arial"/>
      <w:vanish/>
      <w:sz w:val="16"/>
      <w:szCs w:val="16"/>
      <w:lang w:eastAsia="cs-CZ"/>
    </w:rPr>
  </w:style>
  <w:style w:type="character" w:customStyle="1" w:styleId="z-KonecformuleChar">
    <w:name w:val="z-Konec formuláře Char"/>
    <w:basedOn w:val="Standardnpsmoodstavce"/>
    <w:uiPriority w:val="99"/>
    <w:semiHidden/>
    <w:qFormat/>
    <w:rPr>
      <w:rFonts w:ascii="Arial" w:eastAsia="Times New Roman" w:hAnsi="Arial" w:cs="Arial"/>
      <w:vanish/>
      <w:sz w:val="16"/>
      <w:szCs w:val="16"/>
      <w:lang w:eastAsia="cs-CZ"/>
    </w:rPr>
  </w:style>
  <w:style w:type="character" w:customStyle="1" w:styleId="mostandleastreadpostshits">
    <w:name w:val="most_and_least_read_posts_hits"/>
    <w:basedOn w:val="Standardnpsmoodstavce"/>
    <w:qFormat/>
  </w:style>
  <w:style w:type="character" w:styleId="Odkaznakoment">
    <w:name w:val="annotation reference"/>
    <w:basedOn w:val="Standardnpsmoodstavce"/>
    <w:unhideWhenUsed/>
    <w:qFormat/>
    <w:rPr>
      <w:sz w:val="16"/>
      <w:szCs w:val="16"/>
    </w:rPr>
  </w:style>
  <w:style w:type="character" w:customStyle="1" w:styleId="TextkomenteChar">
    <w:name w:val="Text komentáře Char"/>
    <w:basedOn w:val="Standardnpsmoodstavce"/>
    <w:link w:val="Textkomente"/>
    <w:qFormat/>
    <w:rPr>
      <w:sz w:val="20"/>
      <w:szCs w:val="20"/>
    </w:rPr>
  </w:style>
  <w:style w:type="character" w:customStyle="1" w:styleId="PedmtkomenteChar">
    <w:name w:val="Předmět komentáře Char"/>
    <w:basedOn w:val="TextkomenteChar"/>
    <w:link w:val="Pedmtkomente"/>
    <w:uiPriority w:val="99"/>
    <w:semiHidden/>
    <w:qFormat/>
    <w:rPr>
      <w:b/>
      <w:bCs/>
      <w:sz w:val="20"/>
      <w:szCs w:val="20"/>
    </w:rPr>
  </w:style>
  <w:style w:type="character" w:customStyle="1" w:styleId="TextbublinyChar">
    <w:name w:val="Text bubliny Char"/>
    <w:basedOn w:val="Standardnpsmoodstavce"/>
    <w:link w:val="Textbubliny"/>
    <w:uiPriority w:val="99"/>
    <w:semiHidden/>
    <w:qFormat/>
    <w:rPr>
      <w:rFonts w:ascii="Segoe UI" w:hAnsi="Segoe UI" w:cs="Segoe UI"/>
      <w:sz w:val="18"/>
      <w:szCs w:val="18"/>
    </w:r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styleId="Normlnweb">
    <w:name w:val="Normal (Web)"/>
    <w:basedOn w:val="Normln"/>
    <w:uiPriority w:val="99"/>
    <w:semiHidden/>
    <w:unhideWhenUsed/>
    <w:qFormat/>
    <w:pPr>
      <w:spacing w:after="150" w:line="240" w:lineRule="auto"/>
    </w:pPr>
    <w:rPr>
      <w:rFonts w:ascii="Times New Roman" w:eastAsia="Times New Roman" w:hAnsi="Times New Roman" w:cs="Times New Roman"/>
      <w:sz w:val="24"/>
      <w:szCs w:val="24"/>
      <w:lang w:eastAsia="cs-CZ"/>
    </w:rPr>
  </w:style>
  <w:style w:type="paragraph" w:customStyle="1" w:styleId="ccmessage">
    <w:name w:val="cc_message"/>
    <w:basedOn w:val="Normln"/>
    <w:qFormat/>
    <w:pPr>
      <w:spacing w:after="150" w:line="240" w:lineRule="auto"/>
    </w:pPr>
    <w:rPr>
      <w:rFonts w:ascii="Times New Roman" w:eastAsia="Times New Roman" w:hAnsi="Times New Roman" w:cs="Times New Roman"/>
      <w:sz w:val="24"/>
      <w:szCs w:val="24"/>
      <w:lang w:eastAsia="cs-CZ"/>
    </w:rPr>
  </w:style>
  <w:style w:type="paragraph" w:styleId="z-Zatekformule">
    <w:name w:val="HTML Top of Form"/>
    <w:basedOn w:val="Normln"/>
    <w:next w:val="Normln"/>
    <w:uiPriority w:val="99"/>
    <w:semiHidden/>
    <w:unhideWhenUsed/>
    <w:qFormat/>
    <w:pPr>
      <w:pBdr>
        <w:bottom w:val="single" w:sz="6" w:space="1" w:color="000000"/>
      </w:pBdr>
      <w:spacing w:after="0" w:line="240" w:lineRule="auto"/>
      <w:jc w:val="center"/>
    </w:pPr>
    <w:rPr>
      <w:rFonts w:ascii="Arial" w:eastAsia="Times New Roman" w:hAnsi="Arial" w:cs="Arial"/>
      <w:vanish/>
      <w:sz w:val="16"/>
      <w:szCs w:val="16"/>
      <w:lang w:eastAsia="cs-CZ"/>
    </w:rPr>
  </w:style>
  <w:style w:type="paragraph" w:styleId="z-Konecformule">
    <w:name w:val="HTML Bottom of Form"/>
    <w:basedOn w:val="Normln"/>
    <w:next w:val="Normln"/>
    <w:uiPriority w:val="99"/>
    <w:semiHidden/>
    <w:unhideWhenUsed/>
    <w:qFormat/>
    <w:pPr>
      <w:pBdr>
        <w:top w:val="single" w:sz="6" w:space="1" w:color="000000"/>
      </w:pBdr>
      <w:spacing w:after="0" w:line="240" w:lineRule="auto"/>
      <w:jc w:val="center"/>
    </w:pPr>
    <w:rPr>
      <w:rFonts w:ascii="Arial" w:eastAsia="Times New Roman" w:hAnsi="Arial" w:cs="Arial"/>
      <w:vanish/>
      <w:sz w:val="16"/>
      <w:szCs w:val="16"/>
      <w:lang w:eastAsia="cs-CZ"/>
    </w:rPr>
  </w:style>
  <w:style w:type="paragraph" w:customStyle="1" w:styleId="text-left1">
    <w:name w:val="text-left1"/>
    <w:basedOn w:val="Normln"/>
    <w:qFormat/>
    <w:p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nhideWhenUsed/>
    <w:qFormat/>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Pr>
      <w:b/>
      <w:bCs/>
    </w:rPr>
  </w:style>
  <w:style w:type="paragraph" w:styleId="Textbubliny">
    <w:name w:val="Balloon Text"/>
    <w:basedOn w:val="Normln"/>
    <w:link w:val="TextbublinyChar"/>
    <w:uiPriority w:val="99"/>
    <w:semiHidden/>
    <w:unhideWhenUsed/>
    <w:qFormat/>
    <w:pPr>
      <w:spacing w:after="0" w:line="240" w:lineRule="auto"/>
    </w:pPr>
    <w:rPr>
      <w:rFonts w:ascii="Segoe UI" w:hAnsi="Segoe UI" w:cs="Segoe UI"/>
      <w:sz w:val="18"/>
      <w:szCs w:val="18"/>
    </w:rPr>
  </w:style>
  <w:style w:type="paragraph" w:styleId="Odstavecseseznamem">
    <w:name w:val="List Paragraph"/>
    <w:basedOn w:val="Normln"/>
    <w:uiPriority w:val="34"/>
    <w:qFormat/>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pPr>
      <w:tabs>
        <w:tab w:val="center" w:pos="4536"/>
        <w:tab w:val="right" w:pos="9072"/>
      </w:tabs>
      <w:spacing w:after="0" w:line="240" w:lineRule="auto"/>
    </w:pPr>
  </w:style>
  <w:style w:type="paragraph" w:styleId="Zpat">
    <w:name w:val="footer"/>
    <w:basedOn w:val="Normln"/>
    <w:link w:val="ZpatChar"/>
    <w:uiPriority w:val="99"/>
    <w:unhideWhenUsed/>
    <w:pPr>
      <w:tabs>
        <w:tab w:val="center" w:pos="4536"/>
        <w:tab w:val="right" w:pos="9072"/>
      </w:tabs>
      <w:spacing w:after="0" w:line="240" w:lineRule="auto"/>
    </w:pPr>
  </w:style>
  <w:style w:type="paragraph" w:customStyle="1" w:styleId="Odstavecsmlouvy">
    <w:name w:val="Odstavec smlouvy"/>
    <w:basedOn w:val="Zkladntext"/>
    <w:qFormat/>
    <w:pPr>
      <w:spacing w:after="120"/>
      <w:jc w:val="both"/>
    </w:pPr>
  </w:style>
  <w:style w:type="paragraph" w:styleId="Revize">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3DF3F-38A6-4E51-A287-E05F001F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5145</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dc:description/>
  <cp:lastModifiedBy>PekarkovaH</cp:lastModifiedBy>
  <cp:revision>2</cp:revision>
  <dcterms:created xsi:type="dcterms:W3CDTF">2024-11-20T12:27:00Z</dcterms:created>
  <dcterms:modified xsi:type="dcterms:W3CDTF">2024-11-20T12:27:00Z</dcterms:modified>
  <dc:language>cs-CZ</dc:language>
</cp:coreProperties>
</file>