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5FD87" w14:textId="13C669EF" w:rsidR="00B95142" w:rsidRPr="00F8482F" w:rsidRDefault="00B95142" w:rsidP="00B95142">
      <w:pPr>
        <w:pStyle w:val="Nzev"/>
        <w:rPr>
          <w:rFonts w:asciiTheme="minorHAnsi" w:hAnsiTheme="minorHAnsi" w:cstheme="minorHAnsi"/>
          <w:b/>
          <w:sz w:val="24"/>
        </w:rPr>
      </w:pPr>
      <w:r w:rsidRPr="00F8482F">
        <w:rPr>
          <w:rFonts w:asciiTheme="minorHAnsi" w:hAnsiTheme="minorHAnsi" w:cstheme="minorHAnsi"/>
          <w:b/>
          <w:sz w:val="24"/>
        </w:rPr>
        <w:t>Příloha 1</w:t>
      </w:r>
    </w:p>
    <w:p w14:paraId="7DABCE39" w14:textId="77777777" w:rsidR="00B95142" w:rsidRPr="005C4E13" w:rsidRDefault="00B95142" w:rsidP="00B95142">
      <w:pPr>
        <w:pStyle w:val="Nzev"/>
        <w:rPr>
          <w:rStyle w:val="Nzevknihy"/>
          <w:rFonts w:asciiTheme="minorHAnsi" w:eastAsia="Calibri" w:hAnsiTheme="minorHAnsi" w:cstheme="minorHAnsi"/>
          <w:sz w:val="32"/>
          <w:szCs w:val="32"/>
          <w:lang w:eastAsia="en-US"/>
        </w:rPr>
      </w:pPr>
      <w:r w:rsidRPr="005C4E13">
        <w:rPr>
          <w:rStyle w:val="Nzevknihy"/>
          <w:rFonts w:asciiTheme="minorHAnsi" w:eastAsia="Calibri" w:hAnsiTheme="minorHAnsi" w:cstheme="minorHAnsi"/>
          <w:sz w:val="32"/>
          <w:szCs w:val="32"/>
          <w:lang w:eastAsia="en-US"/>
        </w:rPr>
        <w:t>Rozsah služeb</w:t>
      </w:r>
    </w:p>
    <w:p w14:paraId="43136B07" w14:textId="77777777" w:rsidR="00B95142" w:rsidRPr="00F8482F" w:rsidRDefault="00B95142" w:rsidP="00B95142">
      <w:pPr>
        <w:pStyle w:val="Nadpis1"/>
        <w:spacing w:before="240"/>
        <w:ind w:left="567" w:hanging="567"/>
        <w:jc w:val="both"/>
        <w:rPr>
          <w:rFonts w:asciiTheme="minorHAnsi" w:hAnsiTheme="minorHAnsi" w:cstheme="minorHAnsi"/>
          <w:sz w:val="28"/>
          <w:szCs w:val="28"/>
        </w:rPr>
      </w:pPr>
      <w:r w:rsidRPr="00F8482F">
        <w:rPr>
          <w:rFonts w:asciiTheme="minorHAnsi" w:hAnsiTheme="minorHAnsi" w:cstheme="minorHAnsi"/>
          <w:sz w:val="28"/>
          <w:szCs w:val="28"/>
        </w:rPr>
        <w:t>Obecná ustanovení</w:t>
      </w:r>
    </w:p>
    <w:p w14:paraId="5AFDC1EF" w14:textId="17161D64"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Funkci Konzultanta vykonává </w:t>
      </w:r>
      <w:proofErr w:type="spellStart"/>
      <w:r w:rsidR="00102392">
        <w:rPr>
          <w:rFonts w:asciiTheme="minorHAnsi" w:hAnsiTheme="minorHAnsi" w:cstheme="minorHAnsi"/>
          <w:sz w:val="22"/>
          <w:szCs w:val="22"/>
        </w:rPr>
        <w:t>Garnets</w:t>
      </w:r>
      <w:proofErr w:type="spellEnd"/>
      <w:r w:rsidR="00102392">
        <w:rPr>
          <w:rFonts w:asciiTheme="minorHAnsi" w:hAnsiTheme="minorHAnsi" w:cstheme="minorHAnsi"/>
          <w:sz w:val="22"/>
          <w:szCs w:val="22"/>
        </w:rPr>
        <w:t xml:space="preserve"> </w:t>
      </w:r>
      <w:proofErr w:type="spellStart"/>
      <w:r w:rsidR="00102392">
        <w:rPr>
          <w:rFonts w:asciiTheme="minorHAnsi" w:hAnsiTheme="minorHAnsi" w:cstheme="minorHAnsi"/>
          <w:sz w:val="22"/>
          <w:szCs w:val="22"/>
        </w:rPr>
        <w:t>Consulting</w:t>
      </w:r>
      <w:proofErr w:type="spellEnd"/>
      <w:r w:rsidR="00102392">
        <w:rPr>
          <w:rFonts w:asciiTheme="minorHAnsi" w:hAnsiTheme="minorHAnsi" w:cstheme="minorHAnsi"/>
          <w:sz w:val="22"/>
          <w:szCs w:val="22"/>
        </w:rPr>
        <w:t xml:space="preserve"> </w:t>
      </w:r>
      <w:proofErr w:type="spellStart"/>
      <w:r w:rsidR="00102392">
        <w:rPr>
          <w:rFonts w:asciiTheme="minorHAnsi" w:hAnsiTheme="minorHAnsi" w:cstheme="minorHAnsi"/>
          <w:sz w:val="22"/>
          <w:szCs w:val="22"/>
        </w:rPr>
        <w:t>a.s</w:t>
      </w:r>
      <w:proofErr w:type="spellEnd"/>
      <w:r w:rsidR="00102392">
        <w:rPr>
          <w:rFonts w:asciiTheme="minorHAnsi" w:hAnsiTheme="minorHAnsi" w:cstheme="minorHAnsi"/>
          <w:sz w:val="22"/>
          <w:szCs w:val="22"/>
        </w:rPr>
        <w:t>, se sídlem Československých legií 445/4, 415 01 Teplice-Trnovany, IČO: 27349675</w:t>
      </w:r>
      <w:r w:rsidRPr="00F8482F">
        <w:rPr>
          <w:rFonts w:asciiTheme="minorHAnsi" w:eastAsiaTheme="minorHAnsi" w:hAnsiTheme="minorHAnsi" w:cstheme="minorHAnsi"/>
          <w:sz w:val="22"/>
          <w:szCs w:val="22"/>
          <w:lang w:eastAsia="en-US"/>
        </w:rPr>
        <w:t>. Základní</w:t>
      </w:r>
      <w:r w:rsidRPr="006F7B73">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práva a </w:t>
      </w:r>
      <w:r w:rsidRPr="00F8482F">
        <w:rPr>
          <w:rFonts w:asciiTheme="minorHAnsi" w:eastAsiaTheme="minorHAnsi" w:hAnsiTheme="minorHAnsi" w:cstheme="minorHAnsi"/>
          <w:sz w:val="22"/>
          <w:szCs w:val="22"/>
          <w:lang w:eastAsia="en-US"/>
        </w:rPr>
        <w:t xml:space="preserve">povinnosti Konzultanta jsou stanoveny ve Smlouvě uzavřené dle </w:t>
      </w:r>
      <w:r>
        <w:rPr>
          <w:rFonts w:asciiTheme="minorHAnsi" w:eastAsiaTheme="minorHAnsi" w:hAnsiTheme="minorHAnsi" w:cstheme="minorHAnsi"/>
          <w:sz w:val="22"/>
          <w:szCs w:val="22"/>
          <w:lang w:eastAsia="en-US"/>
        </w:rPr>
        <w:t xml:space="preserve">tzv. </w:t>
      </w:r>
      <w:r w:rsidRPr="00F8482F">
        <w:rPr>
          <w:rFonts w:asciiTheme="minorHAnsi" w:eastAsiaTheme="minorHAnsi" w:hAnsiTheme="minorHAnsi" w:cstheme="minorHAnsi"/>
          <w:i/>
          <w:sz w:val="22"/>
          <w:szCs w:val="22"/>
          <w:lang w:eastAsia="en-US"/>
        </w:rPr>
        <w:t>Vzorové smlouvy o poskytnutí služeb mezi objednatelem a konzultantem</w:t>
      </w:r>
      <w:r w:rsidRPr="00F8482F">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b/>
          <w:sz w:val="22"/>
          <w:szCs w:val="22"/>
          <w:lang w:eastAsia="en-US"/>
        </w:rPr>
        <w:t>FIDIC WHITE BOOK</w:t>
      </w:r>
      <w:r w:rsidRPr="00F8482F">
        <w:rPr>
          <w:rFonts w:asciiTheme="minorHAnsi" w:eastAsiaTheme="minorHAnsi" w:hAnsiTheme="minorHAnsi" w:cstheme="minorHAnsi"/>
          <w:sz w:val="22"/>
          <w:szCs w:val="22"/>
          <w:lang w:eastAsia="en-US"/>
        </w:rPr>
        <w:t>).</w:t>
      </w:r>
    </w:p>
    <w:p w14:paraId="5405D839" w14:textId="77777777" w:rsidR="00B95142" w:rsidRPr="00F8482F" w:rsidRDefault="00B95142" w:rsidP="00E472E1">
      <w:pPr>
        <w:autoSpaceDE w:val="0"/>
        <w:autoSpaceDN w:val="0"/>
        <w:adjustRightInd w:val="0"/>
        <w:jc w:val="both"/>
        <w:rPr>
          <w:rFonts w:asciiTheme="minorHAnsi" w:eastAsiaTheme="minorHAnsi" w:hAnsiTheme="minorHAnsi" w:cstheme="minorHAnsi"/>
          <w:sz w:val="22"/>
          <w:szCs w:val="22"/>
          <w:lang w:eastAsia="en-US"/>
        </w:rPr>
      </w:pPr>
    </w:p>
    <w:p w14:paraId="7F44D9D8"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Konzultant bude </w:t>
      </w:r>
      <w:r>
        <w:rPr>
          <w:rFonts w:asciiTheme="minorHAnsi" w:eastAsiaTheme="minorHAnsi" w:hAnsiTheme="minorHAnsi" w:cstheme="minorHAnsi"/>
          <w:sz w:val="22"/>
          <w:szCs w:val="22"/>
          <w:lang w:eastAsia="en-US"/>
        </w:rPr>
        <w:t xml:space="preserve">poskytovat </w:t>
      </w:r>
      <w:r w:rsidRPr="00F8482F">
        <w:rPr>
          <w:rFonts w:asciiTheme="minorHAnsi" w:eastAsiaTheme="minorHAnsi" w:hAnsiTheme="minorHAnsi" w:cstheme="minorHAnsi"/>
          <w:sz w:val="22"/>
          <w:szCs w:val="22"/>
          <w:lang w:eastAsia="en-US"/>
        </w:rPr>
        <w:t>činnosti za účelem splnění předmětu Smlouvy, které jsou dále podrobně</w:t>
      </w:r>
      <w:r w:rsidRPr="006F7B73">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sz w:val="22"/>
          <w:szCs w:val="22"/>
          <w:lang w:eastAsia="en-US"/>
        </w:rPr>
        <w:t xml:space="preserve">specifikovány v této Příloze 1, a to obecně </w:t>
      </w:r>
      <w:r>
        <w:rPr>
          <w:rFonts w:asciiTheme="minorHAnsi" w:eastAsiaTheme="minorHAnsi" w:hAnsiTheme="minorHAnsi" w:cstheme="minorHAnsi"/>
          <w:sz w:val="22"/>
          <w:szCs w:val="22"/>
          <w:lang w:eastAsia="en-US"/>
        </w:rPr>
        <w:t xml:space="preserve">s cílem </w:t>
      </w:r>
      <w:r w:rsidRPr="00F8482F">
        <w:rPr>
          <w:rFonts w:asciiTheme="minorHAnsi" w:eastAsiaTheme="minorHAnsi" w:hAnsiTheme="minorHAnsi" w:cstheme="minorHAnsi"/>
          <w:sz w:val="22"/>
          <w:szCs w:val="22"/>
          <w:lang w:eastAsia="en-US"/>
        </w:rPr>
        <w:t xml:space="preserve">řádného </w:t>
      </w:r>
      <w:r>
        <w:rPr>
          <w:rFonts w:asciiTheme="minorHAnsi" w:eastAsiaTheme="minorHAnsi" w:hAnsiTheme="minorHAnsi" w:cstheme="minorHAnsi"/>
          <w:sz w:val="22"/>
          <w:szCs w:val="22"/>
          <w:lang w:eastAsia="en-US"/>
        </w:rPr>
        <w:t xml:space="preserve">a včasného </w:t>
      </w:r>
      <w:r w:rsidRPr="00F8482F">
        <w:rPr>
          <w:rFonts w:asciiTheme="minorHAnsi" w:eastAsiaTheme="minorHAnsi" w:hAnsiTheme="minorHAnsi" w:cstheme="minorHAnsi"/>
          <w:sz w:val="22"/>
          <w:szCs w:val="22"/>
          <w:lang w:eastAsia="en-US"/>
        </w:rPr>
        <w:t>plnění Služeb dl</w:t>
      </w:r>
      <w:r w:rsidRPr="006F7B73">
        <w:rPr>
          <w:rFonts w:asciiTheme="minorHAnsi" w:eastAsiaTheme="minorHAnsi" w:hAnsiTheme="minorHAnsi" w:cstheme="minorHAnsi"/>
          <w:sz w:val="22"/>
          <w:szCs w:val="22"/>
          <w:lang w:eastAsia="en-US"/>
        </w:rPr>
        <w:t>e Zadávací dokumentace</w:t>
      </w:r>
      <w:r>
        <w:rPr>
          <w:rFonts w:asciiTheme="minorHAnsi" w:eastAsiaTheme="minorHAnsi" w:hAnsiTheme="minorHAnsi" w:cstheme="minorHAnsi"/>
          <w:sz w:val="22"/>
          <w:szCs w:val="22"/>
          <w:lang w:eastAsia="en-US"/>
        </w:rPr>
        <w:t xml:space="preserve"> a</w:t>
      </w:r>
      <w:r w:rsidRPr="006F7B73">
        <w:rPr>
          <w:rFonts w:asciiTheme="minorHAnsi" w:eastAsiaTheme="minorHAnsi" w:hAnsiTheme="minorHAnsi" w:cstheme="minorHAnsi"/>
          <w:sz w:val="22"/>
          <w:szCs w:val="22"/>
          <w:lang w:eastAsia="en-US"/>
        </w:rPr>
        <w:t xml:space="preserve"> Smlouvy</w:t>
      </w:r>
      <w:r w:rsidRPr="00F8482F">
        <w:rPr>
          <w:rFonts w:asciiTheme="minorHAnsi" w:eastAsiaTheme="minorHAnsi" w:hAnsiTheme="minorHAnsi" w:cstheme="minorHAnsi"/>
          <w:sz w:val="22"/>
          <w:szCs w:val="22"/>
          <w:lang w:eastAsia="en-US"/>
        </w:rPr>
        <w:t>.</w:t>
      </w:r>
      <w:r w:rsidRPr="007055FA">
        <w:rPr>
          <w:rFonts w:asciiTheme="minorHAnsi" w:eastAsiaTheme="minorHAnsi" w:hAnsiTheme="minorHAnsi" w:cstheme="minorHAnsi"/>
          <w:sz w:val="22"/>
          <w:szCs w:val="22"/>
          <w:lang w:eastAsia="en-US"/>
        </w:rPr>
        <w:t xml:space="preserve"> </w:t>
      </w:r>
      <w:r w:rsidRPr="002171FB">
        <w:rPr>
          <w:rFonts w:asciiTheme="minorHAnsi" w:eastAsiaTheme="minorHAnsi" w:hAnsiTheme="minorHAnsi" w:cstheme="minorHAnsi"/>
          <w:sz w:val="22"/>
          <w:szCs w:val="22"/>
          <w:lang w:eastAsia="en-US"/>
        </w:rPr>
        <w:t xml:space="preserve">Služby Konzultanta budou </w:t>
      </w:r>
      <w:r>
        <w:rPr>
          <w:rFonts w:asciiTheme="minorHAnsi" w:eastAsiaTheme="minorHAnsi" w:hAnsiTheme="minorHAnsi" w:cstheme="minorHAnsi"/>
          <w:sz w:val="22"/>
          <w:szCs w:val="22"/>
          <w:lang w:eastAsia="en-US"/>
        </w:rPr>
        <w:t xml:space="preserve">dále </w:t>
      </w:r>
      <w:r w:rsidRPr="002171FB">
        <w:rPr>
          <w:rFonts w:asciiTheme="minorHAnsi" w:eastAsiaTheme="minorHAnsi" w:hAnsiTheme="minorHAnsi" w:cstheme="minorHAnsi"/>
          <w:sz w:val="22"/>
          <w:szCs w:val="22"/>
          <w:lang w:eastAsia="en-US"/>
        </w:rPr>
        <w:t xml:space="preserve">poskytovány </w:t>
      </w:r>
      <w:r>
        <w:rPr>
          <w:rFonts w:asciiTheme="minorHAnsi" w:eastAsiaTheme="minorHAnsi" w:hAnsiTheme="minorHAnsi" w:cstheme="minorHAnsi"/>
          <w:sz w:val="22"/>
          <w:szCs w:val="22"/>
          <w:lang w:eastAsia="en-US"/>
        </w:rPr>
        <w:t xml:space="preserve">v </w:t>
      </w:r>
      <w:r w:rsidRPr="002171FB">
        <w:rPr>
          <w:rFonts w:asciiTheme="minorHAnsi" w:eastAsiaTheme="minorHAnsi" w:hAnsiTheme="minorHAnsi" w:cstheme="minorHAnsi"/>
          <w:sz w:val="22"/>
          <w:szCs w:val="22"/>
          <w:lang w:eastAsia="en-US"/>
        </w:rPr>
        <w:t>souladu</w:t>
      </w:r>
      <w:r>
        <w:rPr>
          <w:rFonts w:asciiTheme="minorHAnsi" w:eastAsiaTheme="minorHAnsi" w:hAnsiTheme="minorHAnsi" w:cstheme="minorHAnsi"/>
          <w:sz w:val="22"/>
          <w:szCs w:val="22"/>
          <w:lang w:eastAsia="en-US"/>
        </w:rPr>
        <w:t xml:space="preserve"> </w:t>
      </w:r>
      <w:r w:rsidRPr="002171FB">
        <w:rPr>
          <w:rFonts w:asciiTheme="minorHAnsi" w:eastAsiaTheme="minorHAnsi" w:hAnsiTheme="minorHAnsi" w:cstheme="minorHAnsi"/>
          <w:sz w:val="22"/>
          <w:szCs w:val="22"/>
          <w:lang w:eastAsia="en-US"/>
        </w:rPr>
        <w:t>se smlouv</w:t>
      </w:r>
      <w:r>
        <w:rPr>
          <w:rFonts w:asciiTheme="minorHAnsi" w:eastAsiaTheme="minorHAnsi" w:hAnsiTheme="minorHAnsi" w:cstheme="minorHAnsi"/>
          <w:sz w:val="22"/>
          <w:szCs w:val="22"/>
          <w:lang w:eastAsia="en-US"/>
        </w:rPr>
        <w:t>ou</w:t>
      </w:r>
      <w:r w:rsidRPr="002171F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uzavřenou se </w:t>
      </w:r>
      <w:r w:rsidRPr="00824B8A">
        <w:rPr>
          <w:rFonts w:asciiTheme="minorHAnsi" w:eastAsiaTheme="minorHAnsi" w:hAnsiTheme="minorHAnsi" w:cstheme="minorHAnsi"/>
          <w:sz w:val="22"/>
          <w:szCs w:val="22"/>
          <w:lang w:eastAsia="en-US"/>
        </w:rPr>
        <w:t>Zhotovitelem Díla, v souladu s obecně závaznými právními předpisy a normami upravujícími řádné poskytování Služeb, včetně obecně závazných předpisů bezpečnosti a ochrany zdraví při práci (BOZP), obecně závazných předpisů upravujících činnost úředně oprávněných zeměměřických inženýrů (ÚOZI)</w:t>
      </w:r>
      <w:r>
        <w:rPr>
          <w:rFonts w:asciiTheme="minorHAnsi" w:eastAsiaTheme="minorHAnsi" w:hAnsiTheme="minorHAnsi" w:cstheme="minorHAnsi"/>
          <w:sz w:val="22"/>
          <w:szCs w:val="22"/>
          <w:lang w:eastAsia="en-US"/>
        </w:rPr>
        <w:t>.</w:t>
      </w:r>
      <w:r w:rsidRPr="00824B8A">
        <w:rPr>
          <w:rFonts w:asciiTheme="minorHAnsi" w:eastAsiaTheme="minorHAnsi" w:hAnsiTheme="minorHAnsi" w:cstheme="minorHAnsi"/>
          <w:sz w:val="22"/>
          <w:szCs w:val="22"/>
          <w:lang w:eastAsia="en-US"/>
        </w:rPr>
        <w:t xml:space="preserve"> </w:t>
      </w:r>
    </w:p>
    <w:p w14:paraId="0F663D31" w14:textId="77777777" w:rsidR="00B95142" w:rsidRPr="00F8482F"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Konzultant, jakožto správce stavby, bude poskytovat Služby nejen v souladu s výš</w:t>
      </w:r>
      <w:r w:rsidRPr="006F7B73">
        <w:rPr>
          <w:rFonts w:asciiTheme="minorHAnsi" w:eastAsiaTheme="minorHAnsi" w:hAnsiTheme="minorHAnsi" w:cstheme="minorHAnsi"/>
          <w:sz w:val="22"/>
          <w:szCs w:val="22"/>
          <w:lang w:eastAsia="en-US"/>
        </w:rPr>
        <w:t xml:space="preserve">e uvedenými smluvními </w:t>
      </w:r>
      <w:r w:rsidRPr="00F8482F">
        <w:rPr>
          <w:rFonts w:asciiTheme="minorHAnsi" w:eastAsiaTheme="minorHAnsi" w:hAnsiTheme="minorHAnsi" w:cstheme="minorHAnsi"/>
          <w:sz w:val="22"/>
          <w:szCs w:val="22"/>
          <w:lang w:eastAsia="en-US"/>
        </w:rPr>
        <w:t xml:space="preserve">dokumenty ve smyslu </w:t>
      </w:r>
      <w:r w:rsidRPr="00F96A69">
        <w:rPr>
          <w:rFonts w:asciiTheme="minorHAnsi" w:eastAsiaTheme="minorHAnsi" w:hAnsiTheme="minorHAnsi" w:cstheme="minorHAnsi"/>
          <w:b/>
          <w:bCs/>
          <w:sz w:val="22"/>
          <w:szCs w:val="22"/>
          <w:lang w:eastAsia="en-US"/>
        </w:rPr>
        <w:t>FIDIC WHITE BOOK,</w:t>
      </w:r>
      <w:r w:rsidRPr="00F8482F">
        <w:rPr>
          <w:rFonts w:asciiTheme="minorHAnsi" w:eastAsiaTheme="minorHAnsi" w:hAnsiTheme="minorHAnsi" w:cstheme="minorHAnsi"/>
          <w:sz w:val="22"/>
          <w:szCs w:val="22"/>
          <w:lang w:eastAsia="en-US"/>
        </w:rPr>
        <w:t xml:space="preserve"> ale rovněž v souladu se standardy č</w:t>
      </w:r>
      <w:r w:rsidRPr="006F7B73">
        <w:rPr>
          <w:rFonts w:asciiTheme="minorHAnsi" w:eastAsiaTheme="minorHAnsi" w:hAnsiTheme="minorHAnsi" w:cstheme="minorHAnsi"/>
          <w:sz w:val="22"/>
          <w:szCs w:val="22"/>
          <w:lang w:eastAsia="en-US"/>
        </w:rPr>
        <w:t>innosti správce stavby</w:t>
      </w:r>
      <w:r w:rsidRPr="00F8482F">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tzv. </w:t>
      </w:r>
      <w:r w:rsidRPr="00F8482F">
        <w:rPr>
          <w:rFonts w:asciiTheme="minorHAnsi" w:eastAsiaTheme="minorHAnsi" w:hAnsiTheme="minorHAnsi" w:cstheme="minorHAnsi"/>
          <w:i/>
          <w:sz w:val="22"/>
          <w:szCs w:val="22"/>
          <w:lang w:eastAsia="en-US"/>
        </w:rPr>
        <w:t xml:space="preserve">Smluvních podmínek pro výstavbu pozemních a inženýrských staveb projektovaných </w:t>
      </w:r>
      <w:r>
        <w:rPr>
          <w:rFonts w:asciiTheme="minorHAnsi" w:eastAsiaTheme="minorHAnsi" w:hAnsiTheme="minorHAnsi" w:cstheme="minorHAnsi"/>
          <w:i/>
          <w:sz w:val="22"/>
          <w:szCs w:val="22"/>
          <w:lang w:eastAsia="en-US"/>
        </w:rPr>
        <w:t>o</w:t>
      </w:r>
      <w:r w:rsidRPr="00F8482F">
        <w:rPr>
          <w:rFonts w:asciiTheme="minorHAnsi" w:eastAsiaTheme="minorHAnsi" w:hAnsiTheme="minorHAnsi" w:cstheme="minorHAnsi"/>
          <w:i/>
          <w:sz w:val="22"/>
          <w:szCs w:val="22"/>
          <w:lang w:eastAsia="en-US"/>
        </w:rPr>
        <w:t>bjednatelem</w:t>
      </w:r>
      <w:r>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b/>
          <w:sz w:val="22"/>
          <w:szCs w:val="22"/>
          <w:lang w:eastAsia="en-US"/>
        </w:rPr>
        <w:t>FIDIC RED BOOK</w:t>
      </w:r>
      <w:r>
        <w:rPr>
          <w:rFonts w:asciiTheme="minorHAnsi" w:eastAsiaTheme="minorHAnsi" w:hAnsiTheme="minorHAnsi" w:cstheme="minorHAnsi"/>
          <w:b/>
          <w:sz w:val="22"/>
          <w:szCs w:val="22"/>
          <w:lang w:eastAsia="en-US"/>
        </w:rPr>
        <w:t>,</w:t>
      </w:r>
      <w:r w:rsidRPr="003B1AE5">
        <w:t xml:space="preserve"> </w:t>
      </w:r>
      <w:r w:rsidRPr="003B1AE5">
        <w:rPr>
          <w:rFonts w:asciiTheme="minorHAnsi" w:eastAsiaTheme="minorHAnsi" w:hAnsiTheme="minorHAnsi" w:cstheme="minorHAnsi"/>
          <w:b/>
          <w:sz w:val="22"/>
          <w:szCs w:val="22"/>
          <w:lang w:eastAsia="en-US"/>
        </w:rPr>
        <w:t>GREEN BOOK</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w:t>
      </w:r>
    </w:p>
    <w:p w14:paraId="60462EE1"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Rozsah Služeb je stanoven v této Příloze 1, přičemž Objednatel zdůrazňuje, že se jedná o vyče</w:t>
      </w:r>
      <w:r w:rsidRPr="006F7B73">
        <w:rPr>
          <w:rFonts w:asciiTheme="minorHAnsi" w:eastAsiaTheme="minorHAnsi" w:hAnsiTheme="minorHAnsi" w:cstheme="minorHAnsi"/>
          <w:sz w:val="22"/>
          <w:szCs w:val="22"/>
          <w:lang w:eastAsia="en-US"/>
        </w:rPr>
        <w:t xml:space="preserve">t minimálního standardu, </w:t>
      </w:r>
      <w:r w:rsidRPr="00F8482F">
        <w:rPr>
          <w:rFonts w:asciiTheme="minorHAnsi" w:eastAsiaTheme="minorHAnsi" w:hAnsiTheme="minorHAnsi" w:cstheme="minorHAnsi"/>
          <w:sz w:val="22"/>
          <w:szCs w:val="22"/>
          <w:lang w:eastAsia="en-US"/>
        </w:rPr>
        <w:t xml:space="preserve">který je </w:t>
      </w:r>
      <w:r w:rsidRPr="00213A46">
        <w:rPr>
          <w:rFonts w:asciiTheme="minorHAnsi" w:eastAsiaTheme="minorHAnsi" w:hAnsiTheme="minorHAnsi" w:cstheme="minorHAnsi"/>
          <w:sz w:val="22"/>
          <w:szCs w:val="22"/>
          <w:lang w:eastAsia="en-US"/>
        </w:rPr>
        <w:t>Konzultant</w:t>
      </w:r>
      <w:r w:rsidRPr="00F8482F">
        <w:rPr>
          <w:rFonts w:asciiTheme="minorHAnsi" w:eastAsiaTheme="minorHAnsi" w:hAnsiTheme="minorHAnsi" w:cstheme="minorHAnsi"/>
          <w:sz w:val="22"/>
          <w:szCs w:val="22"/>
          <w:lang w:eastAsia="en-US"/>
        </w:rPr>
        <w:t xml:space="preserve"> povinen poskytovat. Jedná se tedy pouze o</w:t>
      </w:r>
      <w:r>
        <w:rPr>
          <w:rFonts w:asciiTheme="minorHAnsi" w:eastAsiaTheme="minorHAnsi" w:hAnsiTheme="minorHAnsi" w:cstheme="minorHAnsi"/>
          <w:sz w:val="22"/>
          <w:szCs w:val="22"/>
          <w:lang w:eastAsia="en-US"/>
        </w:rPr>
        <w:t> </w:t>
      </w:r>
      <w:r w:rsidRPr="00F8482F">
        <w:rPr>
          <w:rFonts w:asciiTheme="minorHAnsi" w:eastAsiaTheme="minorHAnsi" w:hAnsiTheme="minorHAnsi" w:cstheme="minorHAnsi"/>
          <w:sz w:val="22"/>
          <w:szCs w:val="22"/>
          <w:lang w:eastAsia="en-US"/>
        </w:rPr>
        <w:t>demonstrativní výče</w:t>
      </w:r>
      <w:r w:rsidRPr="006F7B73">
        <w:rPr>
          <w:rFonts w:asciiTheme="minorHAnsi" w:eastAsiaTheme="minorHAnsi" w:hAnsiTheme="minorHAnsi" w:cstheme="minorHAnsi"/>
          <w:sz w:val="22"/>
          <w:szCs w:val="22"/>
          <w:lang w:eastAsia="en-US"/>
        </w:rPr>
        <w:t>t, přičemž je na Konzultantovi</w:t>
      </w:r>
      <w:r>
        <w:rPr>
          <w:rFonts w:asciiTheme="minorHAnsi" w:eastAsiaTheme="minorHAnsi" w:hAnsiTheme="minorHAnsi" w:cstheme="minorHAnsi"/>
          <w:sz w:val="22"/>
          <w:szCs w:val="22"/>
          <w:lang w:eastAsia="en-US"/>
        </w:rPr>
        <w:t xml:space="preserve"> coby odborníkovi a profesionálovi</w:t>
      </w:r>
      <w:r w:rsidRPr="006F7B73">
        <w:rPr>
          <w:rFonts w:asciiTheme="minorHAnsi" w:eastAsiaTheme="minorHAnsi" w:hAnsiTheme="minorHAnsi" w:cstheme="minorHAnsi"/>
          <w:sz w:val="22"/>
          <w:szCs w:val="22"/>
          <w:lang w:eastAsia="en-US"/>
        </w:rPr>
        <w:t xml:space="preserve">, </w:t>
      </w:r>
      <w:r w:rsidRPr="00F8482F">
        <w:rPr>
          <w:rFonts w:asciiTheme="minorHAnsi" w:eastAsiaTheme="minorHAnsi" w:hAnsiTheme="minorHAnsi" w:cstheme="minorHAnsi"/>
          <w:sz w:val="22"/>
          <w:szCs w:val="22"/>
          <w:lang w:eastAsia="en-US"/>
        </w:rPr>
        <w:t xml:space="preserve">aby </w:t>
      </w:r>
      <w:r>
        <w:rPr>
          <w:rFonts w:asciiTheme="minorHAnsi" w:eastAsiaTheme="minorHAnsi" w:hAnsiTheme="minorHAnsi" w:cstheme="minorHAnsi"/>
          <w:sz w:val="22"/>
          <w:szCs w:val="22"/>
          <w:lang w:eastAsia="en-US"/>
        </w:rPr>
        <w:t xml:space="preserve">dostatečně </w:t>
      </w:r>
      <w:r w:rsidRPr="00F8482F">
        <w:rPr>
          <w:rFonts w:asciiTheme="minorHAnsi" w:eastAsiaTheme="minorHAnsi" w:hAnsiTheme="minorHAnsi" w:cstheme="minorHAnsi"/>
          <w:sz w:val="22"/>
          <w:szCs w:val="22"/>
          <w:lang w:eastAsia="en-US"/>
        </w:rPr>
        <w:t>identifikoval další relevantní činnosti nezbytné k řádnému a včasnému plnění S</w:t>
      </w:r>
      <w:r w:rsidRPr="006F7B73">
        <w:rPr>
          <w:rFonts w:asciiTheme="minorHAnsi" w:eastAsiaTheme="minorHAnsi" w:hAnsiTheme="minorHAnsi" w:cstheme="minorHAnsi"/>
          <w:sz w:val="22"/>
          <w:szCs w:val="22"/>
          <w:lang w:eastAsia="en-US"/>
        </w:rPr>
        <w:t xml:space="preserve">mlouvy. </w:t>
      </w:r>
    </w:p>
    <w:p w14:paraId="7F8162C6" w14:textId="77777777" w:rsidR="00B95142" w:rsidRDefault="00B95142" w:rsidP="00E472E1">
      <w:pPr>
        <w:autoSpaceDE w:val="0"/>
        <w:autoSpaceDN w:val="0"/>
        <w:adjustRightInd w:val="0"/>
        <w:jc w:val="both"/>
        <w:rPr>
          <w:rFonts w:asciiTheme="minorHAnsi" w:eastAsiaTheme="minorHAnsi" w:hAnsiTheme="minorHAnsi" w:cstheme="minorHAnsi"/>
          <w:sz w:val="22"/>
          <w:szCs w:val="22"/>
          <w:highlight w:val="yellow"/>
          <w:lang w:eastAsia="en-US"/>
        </w:rPr>
      </w:pPr>
    </w:p>
    <w:p w14:paraId="21B73B7F" w14:textId="77777777" w:rsidR="00B95142" w:rsidRPr="006F7B73"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3A78FD">
        <w:rPr>
          <w:rFonts w:asciiTheme="minorHAnsi" w:eastAsiaTheme="minorHAnsi" w:hAnsiTheme="minorHAnsi" w:cstheme="minorHAnsi"/>
          <w:sz w:val="22"/>
          <w:szCs w:val="22"/>
          <w:lang w:eastAsia="en-US"/>
        </w:rPr>
        <w:t xml:space="preserve">Součástí této Přílohy 1 </w:t>
      </w:r>
      <w:r w:rsidRPr="00F8482F">
        <w:rPr>
          <w:rFonts w:asciiTheme="minorHAnsi" w:eastAsiaTheme="minorHAnsi" w:hAnsiTheme="minorHAnsi" w:cstheme="minorHAnsi"/>
          <w:sz w:val="22"/>
          <w:szCs w:val="22"/>
          <w:lang w:eastAsia="en-US"/>
        </w:rPr>
        <w:t xml:space="preserve">je rovněž </w:t>
      </w:r>
      <w:r>
        <w:rPr>
          <w:rFonts w:asciiTheme="minorHAnsi" w:eastAsiaTheme="minorHAnsi" w:hAnsiTheme="minorHAnsi" w:cstheme="minorHAnsi"/>
          <w:sz w:val="22"/>
          <w:szCs w:val="22"/>
          <w:lang w:eastAsia="en-US"/>
        </w:rPr>
        <w:t>R</w:t>
      </w:r>
      <w:r w:rsidRPr="00F8482F">
        <w:rPr>
          <w:rFonts w:asciiTheme="minorHAnsi" w:eastAsiaTheme="minorHAnsi" w:hAnsiTheme="minorHAnsi" w:cstheme="minorHAnsi"/>
          <w:sz w:val="22"/>
          <w:szCs w:val="22"/>
          <w:lang w:eastAsia="en-US"/>
        </w:rPr>
        <w:t xml:space="preserve">ozpis služeb </w:t>
      </w:r>
      <w:r>
        <w:rPr>
          <w:rFonts w:asciiTheme="minorHAnsi" w:eastAsiaTheme="minorHAnsi" w:hAnsiTheme="minorHAnsi" w:cstheme="minorHAnsi"/>
          <w:sz w:val="22"/>
          <w:szCs w:val="22"/>
          <w:lang w:eastAsia="en-US"/>
        </w:rPr>
        <w:t xml:space="preserve">sloužící k nacenění, který připravil </w:t>
      </w:r>
      <w:r w:rsidRPr="00F8482F">
        <w:rPr>
          <w:rFonts w:asciiTheme="minorHAnsi" w:eastAsiaTheme="minorHAnsi" w:hAnsiTheme="minorHAnsi" w:cstheme="minorHAnsi"/>
          <w:sz w:val="22"/>
          <w:szCs w:val="22"/>
          <w:lang w:eastAsia="en-US"/>
        </w:rPr>
        <w:t>Objednatel a ocen</w:t>
      </w:r>
      <w:r>
        <w:rPr>
          <w:rFonts w:asciiTheme="minorHAnsi" w:eastAsiaTheme="minorHAnsi" w:hAnsiTheme="minorHAnsi" w:cstheme="minorHAnsi"/>
          <w:sz w:val="22"/>
          <w:szCs w:val="22"/>
          <w:lang w:eastAsia="en-US"/>
        </w:rPr>
        <w:t>il</w:t>
      </w:r>
      <w:r w:rsidRPr="00F8482F">
        <w:rPr>
          <w:rFonts w:asciiTheme="minorHAnsi" w:eastAsiaTheme="minorHAnsi" w:hAnsiTheme="minorHAnsi" w:cstheme="minorHAnsi"/>
          <w:sz w:val="22"/>
          <w:szCs w:val="22"/>
          <w:lang w:eastAsia="en-US"/>
        </w:rPr>
        <w:t xml:space="preserve"> Konzultant.</w:t>
      </w:r>
    </w:p>
    <w:p w14:paraId="0D722A77"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Tam, kde tato Příloha 1 hovoří o </w:t>
      </w:r>
      <w:r>
        <w:rPr>
          <w:rFonts w:asciiTheme="minorHAnsi" w:eastAsiaTheme="minorHAnsi" w:hAnsiTheme="minorHAnsi" w:cstheme="minorHAnsi"/>
          <w:sz w:val="22"/>
          <w:szCs w:val="22"/>
          <w:lang w:eastAsia="en-US"/>
        </w:rPr>
        <w:t>„T</w:t>
      </w:r>
      <w:r w:rsidRPr="00F8482F">
        <w:rPr>
          <w:rFonts w:asciiTheme="minorHAnsi" w:eastAsiaTheme="minorHAnsi" w:hAnsiTheme="minorHAnsi" w:cstheme="minorHAnsi"/>
          <w:sz w:val="22"/>
          <w:szCs w:val="22"/>
          <w:lang w:eastAsia="en-US"/>
        </w:rPr>
        <w:t>ýmu správce stavby</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 xml:space="preserve">, rozumí se </w:t>
      </w:r>
      <w:r>
        <w:rPr>
          <w:rFonts w:asciiTheme="minorHAnsi" w:eastAsiaTheme="minorHAnsi" w:hAnsiTheme="minorHAnsi" w:cstheme="minorHAnsi"/>
          <w:sz w:val="22"/>
          <w:szCs w:val="22"/>
          <w:lang w:eastAsia="en-US"/>
        </w:rPr>
        <w:t xml:space="preserve">jím </w:t>
      </w:r>
      <w:r w:rsidRPr="00F8482F">
        <w:rPr>
          <w:rFonts w:asciiTheme="minorHAnsi" w:eastAsiaTheme="minorHAnsi" w:hAnsiTheme="minorHAnsi" w:cstheme="minorHAnsi"/>
          <w:sz w:val="22"/>
          <w:szCs w:val="22"/>
          <w:lang w:eastAsia="en-US"/>
        </w:rPr>
        <w:t xml:space="preserve">Konzultant ve smyslu Smlouvy. </w:t>
      </w:r>
    </w:p>
    <w:p w14:paraId="6FD3DAF7" w14:textId="77777777" w:rsidR="00B95142" w:rsidRPr="006F7B73"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 xml:space="preserve">Tam, kde se v této Příloze 1 hovoří o </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výkonu činnosti správce stavby</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 rozumí se tím výkon činnosti Konzultanta.</w:t>
      </w:r>
    </w:p>
    <w:p w14:paraId="2D84175D" w14:textId="77777777" w:rsidR="00B95142" w:rsidRDefault="00B95142" w:rsidP="00E472E1">
      <w:pPr>
        <w:autoSpaceDE w:val="0"/>
        <w:autoSpaceDN w:val="0"/>
        <w:adjustRightInd w:val="0"/>
        <w:jc w:val="both"/>
        <w:rPr>
          <w:rFonts w:asciiTheme="minorHAnsi" w:eastAsiaTheme="minorHAnsi" w:hAnsiTheme="minorHAnsi" w:cstheme="minorHAnsi"/>
          <w:sz w:val="22"/>
          <w:szCs w:val="22"/>
          <w:lang w:eastAsia="en-US"/>
        </w:rPr>
      </w:pPr>
      <w:r w:rsidRPr="00F8482F">
        <w:rPr>
          <w:rFonts w:asciiTheme="minorHAnsi" w:eastAsiaTheme="minorHAnsi" w:hAnsiTheme="minorHAnsi" w:cstheme="minorHAnsi"/>
          <w:sz w:val="22"/>
          <w:szCs w:val="22"/>
          <w:lang w:eastAsia="en-US"/>
        </w:rPr>
        <w:t>Jakékoliv výstupy, zprávy, hlášení</w:t>
      </w:r>
      <w:r>
        <w:rPr>
          <w:rFonts w:asciiTheme="minorHAnsi" w:eastAsiaTheme="minorHAnsi" w:hAnsiTheme="minorHAnsi" w:cstheme="minorHAnsi"/>
          <w:sz w:val="22"/>
          <w:szCs w:val="22"/>
          <w:lang w:eastAsia="en-US"/>
        </w:rPr>
        <w:t>,</w:t>
      </w:r>
      <w:r w:rsidRPr="00F8482F">
        <w:rPr>
          <w:rFonts w:asciiTheme="minorHAnsi" w:eastAsiaTheme="minorHAnsi" w:hAnsiTheme="minorHAnsi" w:cstheme="minorHAnsi"/>
          <w:sz w:val="22"/>
          <w:szCs w:val="22"/>
          <w:lang w:eastAsia="en-US"/>
        </w:rPr>
        <w:t xml:space="preserve"> zápisy </w:t>
      </w:r>
      <w:r>
        <w:rPr>
          <w:rFonts w:asciiTheme="minorHAnsi" w:eastAsiaTheme="minorHAnsi" w:hAnsiTheme="minorHAnsi" w:cstheme="minorHAnsi"/>
          <w:sz w:val="22"/>
          <w:szCs w:val="22"/>
          <w:lang w:eastAsia="en-US"/>
        </w:rPr>
        <w:t xml:space="preserve">atd. </w:t>
      </w:r>
      <w:r w:rsidRPr="00F8482F">
        <w:rPr>
          <w:rFonts w:asciiTheme="minorHAnsi" w:eastAsiaTheme="minorHAnsi" w:hAnsiTheme="minorHAnsi" w:cstheme="minorHAnsi"/>
          <w:sz w:val="22"/>
          <w:szCs w:val="22"/>
          <w:lang w:eastAsia="en-US"/>
        </w:rPr>
        <w:t xml:space="preserve">musí být vypracovány v souladu s předpisy pro </w:t>
      </w:r>
      <w:r>
        <w:rPr>
          <w:rFonts w:asciiTheme="minorHAnsi" w:eastAsiaTheme="minorHAnsi" w:hAnsiTheme="minorHAnsi" w:cstheme="minorHAnsi"/>
          <w:sz w:val="22"/>
          <w:szCs w:val="22"/>
          <w:lang w:eastAsia="en-US"/>
        </w:rPr>
        <w:t xml:space="preserve">veřejné </w:t>
      </w:r>
      <w:r w:rsidRPr="00F8482F">
        <w:rPr>
          <w:rFonts w:asciiTheme="minorHAnsi" w:eastAsiaTheme="minorHAnsi" w:hAnsiTheme="minorHAnsi" w:cstheme="minorHAnsi"/>
          <w:sz w:val="22"/>
          <w:szCs w:val="22"/>
          <w:lang w:eastAsia="en-US"/>
        </w:rPr>
        <w:t>zakázky hrazené z prostředků Státního fondu dopravní infrastruktury</w:t>
      </w:r>
      <w:r>
        <w:rPr>
          <w:rFonts w:asciiTheme="minorHAnsi" w:eastAsiaTheme="minorHAnsi" w:hAnsiTheme="minorHAnsi" w:cstheme="minorHAnsi"/>
          <w:sz w:val="22"/>
          <w:szCs w:val="22"/>
          <w:lang w:eastAsia="en-US"/>
        </w:rPr>
        <w:t xml:space="preserve"> (SFDI).</w:t>
      </w:r>
    </w:p>
    <w:p w14:paraId="3F811856" w14:textId="02B718FF" w:rsidR="00B95142" w:rsidRDefault="00B95142" w:rsidP="00E472E1">
      <w:pPr>
        <w:spacing w:before="240"/>
        <w:jc w:val="both"/>
        <w:rPr>
          <w:rFonts w:asciiTheme="minorHAnsi" w:hAnsiTheme="minorHAnsi" w:cstheme="minorHAnsi"/>
          <w:sz w:val="20"/>
        </w:rPr>
      </w:pPr>
      <w:r w:rsidRPr="00A5378F">
        <w:rPr>
          <w:rFonts w:asciiTheme="minorHAnsi" w:eastAsiaTheme="minorHAnsi" w:hAnsiTheme="minorHAnsi" w:cstheme="minorHAnsi"/>
          <w:sz w:val="22"/>
          <w:szCs w:val="22"/>
          <w:lang w:eastAsia="en-US"/>
        </w:rPr>
        <w:t>Podrobný popis této investiční akce:</w:t>
      </w:r>
      <w:r w:rsidRPr="005C7051">
        <w:rPr>
          <w:rFonts w:asciiTheme="minorHAnsi" w:eastAsiaTheme="minorHAnsi" w:hAnsiTheme="minorHAnsi" w:cstheme="minorHAnsi"/>
          <w:sz w:val="22"/>
          <w:szCs w:val="22"/>
          <w:lang w:eastAsia="en-US"/>
        </w:rPr>
        <w:t xml:space="preserve"> </w:t>
      </w:r>
      <w:bookmarkStart w:id="0" w:name="_Hlk103086522"/>
      <w:r w:rsidR="008B7AF4" w:rsidRPr="005C7051">
        <w:rPr>
          <w:rFonts w:asciiTheme="minorHAnsi" w:hAnsiTheme="minorHAnsi" w:cstheme="minorHAnsi"/>
          <w:b/>
          <w:bCs/>
          <w:sz w:val="22"/>
          <w:szCs w:val="22"/>
        </w:rPr>
        <w:t xml:space="preserve">Zvyšování přístavní kapacity přístavišť BK, </w:t>
      </w:r>
      <w:bookmarkStart w:id="1" w:name="_Hlk158798825"/>
      <w:r w:rsidR="008B7AF4" w:rsidRPr="005C7051">
        <w:rPr>
          <w:rFonts w:asciiTheme="minorHAnsi" w:hAnsiTheme="minorHAnsi" w:cstheme="minorHAnsi"/>
          <w:b/>
          <w:bCs/>
          <w:sz w:val="22"/>
          <w:szCs w:val="22"/>
        </w:rPr>
        <w:t>Přístaviště Rohatec – Správce stavby</w:t>
      </w:r>
      <w:bookmarkEnd w:id="1"/>
    </w:p>
    <w:p w14:paraId="568F7501" w14:textId="77777777" w:rsidR="00B95142" w:rsidRDefault="00B95142" w:rsidP="00E472E1">
      <w:pPr>
        <w:ind w:left="50"/>
        <w:jc w:val="both"/>
        <w:rPr>
          <w:rFonts w:asciiTheme="minorHAnsi" w:hAnsiTheme="minorHAnsi" w:cstheme="minorHAnsi"/>
          <w:sz w:val="22"/>
          <w:szCs w:val="22"/>
        </w:rPr>
      </w:pPr>
    </w:p>
    <w:p w14:paraId="5888986E" w14:textId="6684C7B9" w:rsidR="00B95142" w:rsidRPr="002C0E73" w:rsidRDefault="00B95142" w:rsidP="008B7AF4">
      <w:pPr>
        <w:ind w:left="50"/>
        <w:jc w:val="both"/>
        <w:rPr>
          <w:rFonts w:asciiTheme="minorHAnsi" w:hAnsiTheme="minorHAnsi" w:cstheme="minorHAnsi"/>
          <w:sz w:val="22"/>
          <w:szCs w:val="22"/>
        </w:rPr>
      </w:pPr>
      <w:r w:rsidRPr="002C0E73">
        <w:rPr>
          <w:rFonts w:asciiTheme="minorHAnsi" w:hAnsiTheme="minorHAnsi" w:cstheme="minorHAnsi"/>
          <w:sz w:val="22"/>
          <w:szCs w:val="22"/>
        </w:rPr>
        <w:t xml:space="preserve">Zajištění </w:t>
      </w:r>
      <w:r>
        <w:rPr>
          <w:rFonts w:asciiTheme="minorHAnsi" w:hAnsiTheme="minorHAnsi" w:cstheme="minorHAnsi"/>
          <w:sz w:val="22"/>
          <w:szCs w:val="22"/>
        </w:rPr>
        <w:t>služby</w:t>
      </w:r>
      <w:r w:rsidR="008B7AF4">
        <w:rPr>
          <w:rFonts w:asciiTheme="minorHAnsi" w:hAnsiTheme="minorHAnsi" w:cstheme="minorHAnsi"/>
          <w:sz w:val="22"/>
          <w:szCs w:val="22"/>
        </w:rPr>
        <w:t xml:space="preserve"> </w:t>
      </w:r>
      <w:r w:rsidRPr="002C0E73">
        <w:rPr>
          <w:rFonts w:asciiTheme="minorHAnsi" w:hAnsiTheme="minorHAnsi" w:cstheme="minorHAnsi"/>
          <w:sz w:val="22"/>
          <w:szCs w:val="22"/>
        </w:rPr>
        <w:t>technického dozoru stavebníka</w:t>
      </w:r>
      <w:r>
        <w:rPr>
          <w:rFonts w:asciiTheme="minorHAnsi" w:hAnsiTheme="minorHAnsi" w:cstheme="minorHAnsi"/>
          <w:sz w:val="22"/>
          <w:szCs w:val="22"/>
        </w:rPr>
        <w:t xml:space="preserve"> TDS</w:t>
      </w:r>
      <w:r w:rsidRPr="002C0E73">
        <w:rPr>
          <w:rFonts w:asciiTheme="minorHAnsi" w:hAnsiTheme="minorHAnsi" w:cstheme="minorHAnsi"/>
          <w:sz w:val="22"/>
          <w:szCs w:val="22"/>
        </w:rPr>
        <w:t>, koordinátor</w:t>
      </w:r>
      <w:r>
        <w:rPr>
          <w:rFonts w:asciiTheme="minorHAnsi" w:hAnsiTheme="minorHAnsi" w:cstheme="minorHAnsi"/>
          <w:sz w:val="22"/>
          <w:szCs w:val="22"/>
        </w:rPr>
        <w:t>a</w:t>
      </w:r>
      <w:r w:rsidRPr="002C0E73">
        <w:rPr>
          <w:rFonts w:asciiTheme="minorHAnsi" w:hAnsiTheme="minorHAnsi" w:cstheme="minorHAnsi"/>
          <w:sz w:val="22"/>
          <w:szCs w:val="22"/>
        </w:rPr>
        <w:t xml:space="preserve"> BOZP, </w:t>
      </w:r>
      <w:r>
        <w:rPr>
          <w:rFonts w:asciiTheme="minorHAnsi" w:hAnsiTheme="minorHAnsi" w:cstheme="minorHAnsi"/>
          <w:sz w:val="22"/>
          <w:szCs w:val="22"/>
        </w:rPr>
        <w:t>biologa</w:t>
      </w:r>
      <w:r w:rsidR="008B7AF4">
        <w:rPr>
          <w:rFonts w:asciiTheme="minorHAnsi" w:hAnsiTheme="minorHAnsi" w:cstheme="minorHAnsi"/>
          <w:sz w:val="22"/>
          <w:szCs w:val="22"/>
        </w:rPr>
        <w:t xml:space="preserve"> </w:t>
      </w:r>
      <w:r w:rsidR="00E472E1">
        <w:rPr>
          <w:rFonts w:asciiTheme="minorHAnsi" w:hAnsiTheme="minorHAnsi" w:cstheme="minorHAnsi"/>
          <w:sz w:val="22"/>
          <w:szCs w:val="22"/>
        </w:rPr>
        <w:t>a administrátora majetkoprávních vztahů</w:t>
      </w:r>
      <w:r>
        <w:rPr>
          <w:rFonts w:asciiTheme="minorHAnsi" w:hAnsiTheme="minorHAnsi" w:cstheme="minorHAnsi"/>
          <w:sz w:val="22"/>
          <w:szCs w:val="22"/>
        </w:rPr>
        <w:t xml:space="preserve">. </w:t>
      </w:r>
      <w:r w:rsidRPr="002C0E73">
        <w:rPr>
          <w:rFonts w:asciiTheme="minorHAnsi" w:hAnsiTheme="minorHAnsi" w:cstheme="minorHAnsi"/>
          <w:iCs/>
          <w:sz w:val="22"/>
          <w:szCs w:val="22"/>
        </w:rPr>
        <w:t>Komplexní kontrolní činnost</w:t>
      </w:r>
      <w:r w:rsidRPr="002C0E73">
        <w:rPr>
          <w:rFonts w:asciiTheme="minorHAnsi" w:hAnsiTheme="minorHAnsi" w:cstheme="minorHAnsi"/>
          <w:sz w:val="22"/>
          <w:szCs w:val="22"/>
        </w:rPr>
        <w:t xml:space="preserve"> při provádění stavebně – montážních prací nad řádným provedením projektu jako celku, včetně zajištění souladu přípravy a realizace s právními předpisy, a to ve sjednaných výkonových fázích projektu. Zajištění všech administrativních kroků spojených s kolaudací stavby. Provedení kontroly geometrického plánu na úrovni vkladu do KN a zajištění součinnosti při vkladu stavby do KN. </w:t>
      </w:r>
    </w:p>
    <w:p w14:paraId="0B4C917A" w14:textId="56D1B887" w:rsidR="00B95142" w:rsidRPr="00DF79F8" w:rsidRDefault="00B95142" w:rsidP="008B7AF4">
      <w:pPr>
        <w:spacing w:before="60"/>
        <w:jc w:val="both"/>
        <w:rPr>
          <w:rFonts w:asciiTheme="minorHAnsi" w:hAnsiTheme="minorHAnsi" w:cstheme="minorHAnsi"/>
          <w:sz w:val="22"/>
          <w:szCs w:val="22"/>
        </w:rPr>
      </w:pPr>
      <w:r w:rsidRPr="00DF79F8">
        <w:rPr>
          <w:rFonts w:asciiTheme="minorHAnsi" w:hAnsiTheme="minorHAnsi" w:cstheme="minorHAnsi"/>
          <w:sz w:val="22"/>
          <w:szCs w:val="22"/>
        </w:rPr>
        <w:t xml:space="preserve">Investiční akce: </w:t>
      </w:r>
      <w:r w:rsidRPr="00DF79F8">
        <w:rPr>
          <w:rFonts w:asciiTheme="minorHAnsi" w:hAnsiTheme="minorHAnsi" w:cstheme="minorHAnsi"/>
          <w:b/>
          <w:bCs/>
          <w:sz w:val="22"/>
          <w:szCs w:val="22"/>
        </w:rPr>
        <w:t>„</w:t>
      </w:r>
      <w:r w:rsidR="008B7AF4" w:rsidRPr="00DF79F8">
        <w:rPr>
          <w:rFonts w:asciiTheme="minorHAnsi" w:hAnsiTheme="minorHAnsi" w:cstheme="minorHAnsi"/>
          <w:b/>
          <w:bCs/>
          <w:sz w:val="22"/>
          <w:szCs w:val="22"/>
        </w:rPr>
        <w:t>Zvyšování přístavní kapacity přístavišť BK, Přístaviště Rohatec – Správce stavby</w:t>
      </w:r>
      <w:r w:rsidRPr="00DF79F8">
        <w:rPr>
          <w:rFonts w:asciiTheme="minorHAnsi" w:hAnsiTheme="minorHAnsi" w:cstheme="minorHAnsi"/>
          <w:b/>
          <w:bCs/>
          <w:sz w:val="22"/>
          <w:szCs w:val="22"/>
        </w:rPr>
        <w:t>“</w:t>
      </w:r>
      <w:r w:rsidRPr="00DF79F8">
        <w:rPr>
          <w:rFonts w:asciiTheme="minorHAnsi" w:hAnsiTheme="minorHAnsi" w:cstheme="minorHAnsi"/>
          <w:sz w:val="22"/>
          <w:szCs w:val="22"/>
        </w:rPr>
        <w:t xml:space="preserve"> (dále též jen jako „</w:t>
      </w:r>
      <w:r w:rsidRPr="00DF79F8">
        <w:rPr>
          <w:rFonts w:asciiTheme="minorHAnsi" w:hAnsiTheme="minorHAnsi" w:cstheme="minorHAnsi"/>
          <w:smallCaps/>
          <w:sz w:val="22"/>
          <w:szCs w:val="22"/>
        </w:rPr>
        <w:t>stavba</w:t>
      </w:r>
      <w:r w:rsidRPr="00DF79F8">
        <w:rPr>
          <w:rFonts w:asciiTheme="minorHAnsi" w:hAnsiTheme="minorHAnsi" w:cstheme="minorHAnsi"/>
          <w:sz w:val="22"/>
          <w:szCs w:val="22"/>
        </w:rPr>
        <w:t>“ nebo „</w:t>
      </w:r>
      <w:r w:rsidRPr="00DF79F8">
        <w:rPr>
          <w:rFonts w:asciiTheme="minorHAnsi" w:hAnsiTheme="minorHAnsi" w:cstheme="minorHAnsi"/>
          <w:smallCaps/>
          <w:sz w:val="22"/>
          <w:szCs w:val="22"/>
        </w:rPr>
        <w:t>záměr</w:t>
      </w:r>
      <w:r w:rsidRPr="00DF79F8">
        <w:rPr>
          <w:rFonts w:asciiTheme="minorHAnsi" w:hAnsiTheme="minorHAnsi" w:cstheme="minorHAnsi"/>
          <w:sz w:val="22"/>
          <w:szCs w:val="22"/>
        </w:rPr>
        <w:t>“) je investiční akcí ŘVC ČR.</w:t>
      </w:r>
    </w:p>
    <w:p w14:paraId="3F515B8F" w14:textId="77777777" w:rsidR="008C1EFA" w:rsidRPr="00F96A69" w:rsidRDefault="008C1EFA" w:rsidP="008B7AF4">
      <w:pPr>
        <w:spacing w:before="60"/>
        <w:jc w:val="both"/>
        <w:rPr>
          <w:rFonts w:asciiTheme="minorHAnsi" w:hAnsiTheme="minorHAnsi" w:cstheme="minorHAnsi"/>
          <w:sz w:val="22"/>
          <w:szCs w:val="22"/>
        </w:rPr>
      </w:pPr>
    </w:p>
    <w:p w14:paraId="5D401655" w14:textId="16EA1028" w:rsidR="008B7AF4" w:rsidRPr="008B7AF4" w:rsidRDefault="00B95142" w:rsidP="005C7051">
      <w:pPr>
        <w:autoSpaceDE w:val="0"/>
        <w:autoSpaceDN w:val="0"/>
        <w:adjustRightInd w:val="0"/>
        <w:jc w:val="both"/>
        <w:rPr>
          <w:rFonts w:asciiTheme="minorHAnsi" w:eastAsiaTheme="minorHAnsi" w:hAnsiTheme="minorHAnsi" w:cstheme="minorHAnsi"/>
          <w:sz w:val="22"/>
          <w:szCs w:val="22"/>
          <w:lang w:eastAsia="en-US"/>
        </w:rPr>
      </w:pPr>
      <w:r w:rsidRPr="008B7AF4">
        <w:rPr>
          <w:rFonts w:asciiTheme="minorHAnsi" w:eastAsiaTheme="minorHAnsi" w:hAnsiTheme="minorHAnsi" w:cstheme="minorHAnsi"/>
          <w:sz w:val="22"/>
          <w:szCs w:val="22"/>
          <w:lang w:eastAsia="en-US"/>
        </w:rPr>
        <w:t xml:space="preserve">Cíl záměru </w:t>
      </w:r>
      <w:r w:rsidR="008B7AF4" w:rsidRPr="008B7AF4">
        <w:rPr>
          <w:rFonts w:asciiTheme="minorHAnsi" w:eastAsia="CIDFont+F1" w:hAnsiTheme="minorHAnsi" w:cstheme="minorHAnsi"/>
          <w:sz w:val="22"/>
          <w:szCs w:val="22"/>
        </w:rPr>
        <w:t>spočívá ve výstavbě pevného mola v délce 24 m a šířce 3 m. Pevné molo bude</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šířkou i výškově navazovat na konstrukci stávajícího mola. K nové části pevného mola bude</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umístěno nové přístupové schodiště šířky 1,2 m. Souběžně s pevným molem bude do břehu</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osazeno 5 stupňů z betonových bloků o výšce 0,45 m a šířce 0,99 m, které budou sloužit jako</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 xml:space="preserve">sezení. Tento prvek bude </w:t>
      </w:r>
      <w:r w:rsidR="008B7AF4" w:rsidRPr="008B7AF4">
        <w:rPr>
          <w:rFonts w:asciiTheme="minorHAnsi" w:eastAsia="CIDFont+F1" w:hAnsiTheme="minorHAnsi" w:cstheme="minorHAnsi"/>
          <w:sz w:val="22"/>
          <w:szCs w:val="22"/>
        </w:rPr>
        <w:lastRenderedPageBreak/>
        <w:t>osazen také podél stávajícího pevného mola, mezi novým a stávajícím</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přístupovým schodištěm. Tyto stavební úpravy jsou součástí SO 01 Prodloužení pevné hrany.</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Stávající sjezd plavidel bude upraven na šířku 3,5 m a zpevněn a prodloužen na 18 m.</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Sjezd bude propojen novou zpevněnou komunikací délky 22 m se stávající příjezdovou</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komunikací. Sjezdová rampa sjezdu bude tvořena novou železobetonovou deskou, propojení se</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stávající komunikací bude řešeno asfaltovou komunikací v šířce sjezdu a navazující komunikace.</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Stavba zahrnuje přípojku NN v délce 190 m – SO 03, která bude přivedena podzemním</w:t>
      </w:r>
      <w:r w:rsidR="005C7051">
        <w:rPr>
          <w:rFonts w:asciiTheme="minorHAnsi" w:eastAsia="CIDFont+F1" w:hAnsiTheme="minorHAnsi" w:cstheme="minorHAnsi"/>
          <w:sz w:val="22"/>
          <w:szCs w:val="22"/>
        </w:rPr>
        <w:t xml:space="preserve"> </w:t>
      </w:r>
      <w:r w:rsidR="008B7AF4" w:rsidRPr="008B7AF4">
        <w:rPr>
          <w:rFonts w:asciiTheme="minorHAnsi" w:eastAsia="CIDFont+F1" w:hAnsiTheme="minorHAnsi" w:cstheme="minorHAnsi"/>
          <w:sz w:val="22"/>
          <w:szCs w:val="22"/>
        </w:rPr>
        <w:t>kabelovým vedením ke stavbě SO 01 Prodloužení pevného mola. Celkový předpokládaný příkon je 4 kW.</w:t>
      </w:r>
    </w:p>
    <w:p w14:paraId="6A2FD322" w14:textId="7EA591DE" w:rsidR="008B7AF4" w:rsidRPr="008B7AF4" w:rsidRDefault="008B7AF4" w:rsidP="008B7AF4">
      <w:pPr>
        <w:autoSpaceDE w:val="0"/>
        <w:autoSpaceDN w:val="0"/>
        <w:adjustRightInd w:val="0"/>
        <w:rPr>
          <w:rFonts w:asciiTheme="minorHAnsi" w:eastAsia="CIDFont+F1" w:hAnsiTheme="minorHAnsi" w:cstheme="minorHAnsi"/>
          <w:sz w:val="22"/>
          <w:szCs w:val="22"/>
        </w:rPr>
      </w:pPr>
    </w:p>
    <w:p w14:paraId="7E4C3A64" w14:textId="23AB6971" w:rsidR="00B24DBD" w:rsidRPr="002E50CD" w:rsidRDefault="00F07F0F" w:rsidP="00E472E1">
      <w:pPr>
        <w:ind w:left="50"/>
        <w:jc w:val="both"/>
        <w:rPr>
          <w:rFonts w:asciiTheme="minorHAnsi" w:hAnsiTheme="minorHAnsi" w:cstheme="minorHAnsi"/>
          <w:sz w:val="22"/>
          <w:szCs w:val="22"/>
        </w:rPr>
      </w:pPr>
      <w:bookmarkStart w:id="2" w:name="_Hlk150259695"/>
      <w:bookmarkEnd w:id="0"/>
      <w:r>
        <w:rPr>
          <w:rFonts w:asciiTheme="minorHAnsi" w:hAnsiTheme="minorHAnsi" w:cstheme="minorHAnsi"/>
          <w:sz w:val="22"/>
          <w:szCs w:val="22"/>
        </w:rPr>
        <w:t>Služba, spočívající ve výkonu Správce stavby b</w:t>
      </w:r>
      <w:r w:rsidR="00B24DBD" w:rsidRPr="002E50CD">
        <w:rPr>
          <w:rFonts w:asciiTheme="minorHAnsi" w:hAnsiTheme="minorHAnsi" w:cstheme="minorHAnsi"/>
          <w:sz w:val="22"/>
          <w:szCs w:val="22"/>
        </w:rPr>
        <w:t xml:space="preserve">ude </w:t>
      </w:r>
      <w:r>
        <w:rPr>
          <w:rFonts w:asciiTheme="minorHAnsi" w:hAnsiTheme="minorHAnsi" w:cstheme="minorHAnsi"/>
          <w:sz w:val="22"/>
          <w:szCs w:val="22"/>
        </w:rPr>
        <w:t>probíhat</w:t>
      </w:r>
      <w:r w:rsidR="00B24DBD" w:rsidRPr="002E50CD">
        <w:rPr>
          <w:rFonts w:asciiTheme="minorHAnsi" w:hAnsiTheme="minorHAnsi" w:cstheme="minorHAnsi"/>
          <w:sz w:val="22"/>
          <w:szCs w:val="22"/>
        </w:rPr>
        <w:t xml:space="preserve"> v</w:t>
      </w:r>
      <w:r>
        <w:rPr>
          <w:rFonts w:asciiTheme="minorHAnsi" w:hAnsiTheme="minorHAnsi" w:cstheme="minorHAnsi"/>
          <w:sz w:val="22"/>
          <w:szCs w:val="22"/>
        </w:rPr>
        <w:t xml:space="preserve"> následujících</w:t>
      </w:r>
      <w:r w:rsidR="00B24DBD" w:rsidRPr="002E50CD">
        <w:rPr>
          <w:rFonts w:asciiTheme="minorHAnsi" w:hAnsiTheme="minorHAnsi" w:cstheme="minorHAnsi"/>
          <w:sz w:val="22"/>
          <w:szCs w:val="22"/>
        </w:rPr>
        <w:t xml:space="preserve"> etapách:</w:t>
      </w:r>
    </w:p>
    <w:p w14:paraId="4D690444" w14:textId="59BABA19" w:rsidR="00B24DBD" w:rsidRPr="002E50CD" w:rsidRDefault="00F07F0F" w:rsidP="00F07F0F">
      <w:pPr>
        <w:pStyle w:val="Odstavecseseznamem"/>
        <w:numPr>
          <w:ilvl w:val="0"/>
          <w:numId w:val="27"/>
        </w:numPr>
        <w:spacing w:before="0" w:after="200" w:line="276" w:lineRule="auto"/>
        <w:ind w:left="851" w:hanging="425"/>
        <w:contextualSpacing/>
        <w:jc w:val="both"/>
        <w:rPr>
          <w:rFonts w:asciiTheme="minorHAnsi" w:hAnsiTheme="minorHAnsi" w:cstheme="minorHAnsi"/>
          <w:szCs w:val="22"/>
        </w:rPr>
      </w:pPr>
      <w:r>
        <w:rPr>
          <w:rFonts w:asciiTheme="minorHAnsi" w:hAnsiTheme="minorHAnsi" w:cstheme="minorHAnsi"/>
          <w:szCs w:val="22"/>
        </w:rPr>
        <w:t>Přípravná etapa (A-C – kontrola dokumentací)</w:t>
      </w:r>
      <w:r w:rsidR="006070AA">
        <w:rPr>
          <w:rFonts w:asciiTheme="minorHAnsi" w:hAnsiTheme="minorHAnsi" w:cstheme="minorHAnsi"/>
          <w:szCs w:val="22"/>
        </w:rPr>
        <w:tab/>
      </w:r>
      <w:r>
        <w:rPr>
          <w:rFonts w:asciiTheme="minorHAnsi" w:hAnsiTheme="minorHAnsi" w:cstheme="minorHAnsi"/>
          <w:szCs w:val="22"/>
        </w:rPr>
        <w:tab/>
      </w:r>
      <w:r w:rsidR="006070AA">
        <w:rPr>
          <w:rFonts w:asciiTheme="minorHAnsi" w:hAnsiTheme="minorHAnsi" w:cstheme="minorHAnsi"/>
          <w:szCs w:val="22"/>
        </w:rPr>
        <w:tab/>
      </w:r>
      <w:r w:rsidR="008B7AF4">
        <w:rPr>
          <w:rFonts w:asciiTheme="minorHAnsi" w:hAnsiTheme="minorHAnsi" w:cstheme="minorHAnsi"/>
          <w:szCs w:val="22"/>
        </w:rPr>
        <w:t>od 10</w:t>
      </w:r>
      <w:r w:rsidR="00B24DBD" w:rsidRPr="002E50CD">
        <w:rPr>
          <w:rFonts w:asciiTheme="minorHAnsi" w:hAnsiTheme="minorHAnsi" w:cstheme="minorHAnsi"/>
          <w:szCs w:val="22"/>
        </w:rPr>
        <w:t>/2024–04/2025</w:t>
      </w:r>
    </w:p>
    <w:p w14:paraId="50D57AF2" w14:textId="1DDD2146" w:rsidR="00B24DBD" w:rsidRDefault="00B24DBD" w:rsidP="00F07F0F">
      <w:pPr>
        <w:pStyle w:val="Odstavecseseznamem"/>
        <w:numPr>
          <w:ilvl w:val="0"/>
          <w:numId w:val="27"/>
        </w:numPr>
        <w:spacing w:before="0" w:after="200" w:line="276" w:lineRule="auto"/>
        <w:ind w:left="851" w:hanging="425"/>
        <w:contextualSpacing/>
        <w:jc w:val="both"/>
        <w:rPr>
          <w:rFonts w:asciiTheme="minorHAnsi" w:hAnsiTheme="minorHAnsi" w:cstheme="minorHAnsi"/>
          <w:szCs w:val="22"/>
        </w:rPr>
      </w:pPr>
      <w:r w:rsidRPr="002E50CD">
        <w:rPr>
          <w:rFonts w:asciiTheme="minorHAnsi" w:hAnsiTheme="minorHAnsi" w:cstheme="minorHAnsi"/>
          <w:szCs w:val="22"/>
        </w:rPr>
        <w:t xml:space="preserve">Etapa </w:t>
      </w:r>
      <w:r w:rsidR="00F07F0F">
        <w:rPr>
          <w:rFonts w:asciiTheme="minorHAnsi" w:hAnsiTheme="minorHAnsi" w:cstheme="minorHAnsi"/>
          <w:szCs w:val="22"/>
        </w:rPr>
        <w:t>zadávacího řízení (D-G - VZ na zhotovitele)</w:t>
      </w:r>
      <w:r w:rsidR="000D012D">
        <w:rPr>
          <w:rFonts w:asciiTheme="minorHAnsi" w:hAnsiTheme="minorHAnsi" w:cstheme="minorHAnsi"/>
          <w:szCs w:val="22"/>
        </w:rPr>
        <w:t xml:space="preserve"> </w:t>
      </w:r>
      <w:r w:rsidR="006070AA">
        <w:rPr>
          <w:rFonts w:asciiTheme="minorHAnsi" w:hAnsiTheme="minorHAnsi" w:cstheme="minorHAnsi"/>
          <w:szCs w:val="22"/>
        </w:rPr>
        <w:tab/>
      </w:r>
      <w:r w:rsidR="00F07F0F">
        <w:rPr>
          <w:rFonts w:asciiTheme="minorHAnsi" w:hAnsiTheme="minorHAnsi" w:cstheme="minorHAnsi"/>
          <w:szCs w:val="22"/>
        </w:rPr>
        <w:tab/>
      </w:r>
      <w:r w:rsidR="000D012D">
        <w:rPr>
          <w:rFonts w:asciiTheme="minorHAnsi" w:hAnsiTheme="minorHAnsi" w:cstheme="minorHAnsi"/>
          <w:szCs w:val="22"/>
        </w:rPr>
        <w:t>od</w:t>
      </w:r>
      <w:r w:rsidR="006070AA">
        <w:rPr>
          <w:rFonts w:asciiTheme="minorHAnsi" w:hAnsiTheme="minorHAnsi" w:cstheme="minorHAnsi"/>
          <w:szCs w:val="22"/>
        </w:rPr>
        <w:t xml:space="preserve"> </w:t>
      </w:r>
      <w:r w:rsidR="00F07F0F">
        <w:rPr>
          <w:rFonts w:asciiTheme="minorHAnsi" w:hAnsiTheme="minorHAnsi" w:cstheme="minorHAnsi"/>
          <w:szCs w:val="22"/>
        </w:rPr>
        <w:t>05</w:t>
      </w:r>
      <w:r w:rsidRPr="002E50CD">
        <w:rPr>
          <w:rFonts w:asciiTheme="minorHAnsi" w:hAnsiTheme="minorHAnsi" w:cstheme="minorHAnsi"/>
          <w:szCs w:val="22"/>
        </w:rPr>
        <w:t>/2025–0</w:t>
      </w:r>
      <w:r w:rsidR="00F07F0F">
        <w:rPr>
          <w:rFonts w:asciiTheme="minorHAnsi" w:hAnsiTheme="minorHAnsi" w:cstheme="minorHAnsi"/>
          <w:szCs w:val="22"/>
        </w:rPr>
        <w:t>7</w:t>
      </w:r>
      <w:r w:rsidRPr="002E50CD">
        <w:rPr>
          <w:rFonts w:asciiTheme="minorHAnsi" w:hAnsiTheme="minorHAnsi" w:cstheme="minorHAnsi"/>
          <w:szCs w:val="22"/>
        </w:rPr>
        <w:t>/202</w:t>
      </w:r>
      <w:r w:rsidR="00F07F0F">
        <w:rPr>
          <w:rFonts w:asciiTheme="minorHAnsi" w:hAnsiTheme="minorHAnsi" w:cstheme="minorHAnsi"/>
          <w:szCs w:val="22"/>
        </w:rPr>
        <w:t>5</w:t>
      </w:r>
    </w:p>
    <w:p w14:paraId="065838E3" w14:textId="3AD6DF7E" w:rsidR="000D012D" w:rsidRDefault="000D012D" w:rsidP="00F07F0F">
      <w:pPr>
        <w:pStyle w:val="Odstavecseseznamem"/>
        <w:numPr>
          <w:ilvl w:val="0"/>
          <w:numId w:val="27"/>
        </w:numPr>
        <w:spacing w:before="0" w:after="200" w:line="276" w:lineRule="auto"/>
        <w:ind w:left="851" w:hanging="425"/>
        <w:contextualSpacing/>
        <w:jc w:val="both"/>
        <w:rPr>
          <w:rFonts w:asciiTheme="minorHAnsi" w:hAnsiTheme="minorHAnsi" w:cstheme="minorHAnsi"/>
          <w:szCs w:val="22"/>
        </w:rPr>
      </w:pPr>
      <w:r>
        <w:rPr>
          <w:rFonts w:asciiTheme="minorHAnsi" w:hAnsiTheme="minorHAnsi" w:cstheme="minorHAnsi"/>
          <w:szCs w:val="22"/>
        </w:rPr>
        <w:t>Etapa</w:t>
      </w:r>
      <w:r w:rsidR="00F07F0F">
        <w:rPr>
          <w:rFonts w:asciiTheme="minorHAnsi" w:hAnsiTheme="minorHAnsi" w:cstheme="minorHAnsi"/>
          <w:szCs w:val="22"/>
        </w:rPr>
        <w:t xml:space="preserve"> výkonu</w:t>
      </w:r>
      <w:r>
        <w:rPr>
          <w:rFonts w:asciiTheme="minorHAnsi" w:hAnsiTheme="minorHAnsi" w:cstheme="minorHAnsi"/>
          <w:szCs w:val="22"/>
        </w:rPr>
        <w:t xml:space="preserve"> činnost</w:t>
      </w:r>
      <w:r w:rsidR="00F07F0F">
        <w:rPr>
          <w:rFonts w:asciiTheme="minorHAnsi" w:hAnsiTheme="minorHAnsi" w:cstheme="minorHAnsi"/>
          <w:szCs w:val="22"/>
        </w:rPr>
        <w:t>i</w:t>
      </w:r>
      <w:r>
        <w:rPr>
          <w:rFonts w:asciiTheme="minorHAnsi" w:hAnsiTheme="minorHAnsi" w:cstheme="minorHAnsi"/>
          <w:szCs w:val="22"/>
        </w:rPr>
        <w:t xml:space="preserve"> </w:t>
      </w:r>
      <w:r w:rsidR="00F07F0F">
        <w:rPr>
          <w:rFonts w:asciiTheme="minorHAnsi" w:hAnsiTheme="minorHAnsi" w:cstheme="minorHAnsi"/>
          <w:szCs w:val="22"/>
        </w:rPr>
        <w:t>správce stavby (H-K Realizační fáze)</w:t>
      </w:r>
      <w:r w:rsidR="006070AA">
        <w:rPr>
          <w:rFonts w:asciiTheme="minorHAnsi" w:hAnsiTheme="minorHAnsi" w:cstheme="minorHAnsi"/>
          <w:szCs w:val="22"/>
        </w:rPr>
        <w:tab/>
      </w:r>
      <w:r>
        <w:rPr>
          <w:rFonts w:asciiTheme="minorHAnsi" w:hAnsiTheme="minorHAnsi" w:cstheme="minorHAnsi"/>
          <w:szCs w:val="22"/>
        </w:rPr>
        <w:t>od 0</w:t>
      </w:r>
      <w:r w:rsidR="00F07F0F">
        <w:rPr>
          <w:rFonts w:asciiTheme="minorHAnsi" w:hAnsiTheme="minorHAnsi" w:cstheme="minorHAnsi"/>
          <w:szCs w:val="22"/>
        </w:rPr>
        <w:t>8</w:t>
      </w:r>
      <w:r w:rsidRPr="002E50CD">
        <w:rPr>
          <w:rFonts w:asciiTheme="minorHAnsi" w:hAnsiTheme="minorHAnsi" w:cstheme="minorHAnsi"/>
          <w:szCs w:val="22"/>
        </w:rPr>
        <w:t>/202</w:t>
      </w:r>
      <w:r w:rsidR="00F07F0F">
        <w:rPr>
          <w:rFonts w:asciiTheme="minorHAnsi" w:hAnsiTheme="minorHAnsi" w:cstheme="minorHAnsi"/>
          <w:szCs w:val="22"/>
        </w:rPr>
        <w:t>5</w:t>
      </w:r>
      <w:r w:rsidRPr="002E50CD">
        <w:rPr>
          <w:rFonts w:asciiTheme="minorHAnsi" w:hAnsiTheme="minorHAnsi" w:cstheme="minorHAnsi"/>
          <w:szCs w:val="22"/>
        </w:rPr>
        <w:t>–0</w:t>
      </w:r>
      <w:r>
        <w:rPr>
          <w:rFonts w:asciiTheme="minorHAnsi" w:hAnsiTheme="minorHAnsi" w:cstheme="minorHAnsi"/>
          <w:szCs w:val="22"/>
        </w:rPr>
        <w:t>6</w:t>
      </w:r>
      <w:r w:rsidRPr="002E50CD">
        <w:rPr>
          <w:rFonts w:asciiTheme="minorHAnsi" w:hAnsiTheme="minorHAnsi" w:cstheme="minorHAnsi"/>
          <w:szCs w:val="22"/>
        </w:rPr>
        <w:t>/2026</w:t>
      </w:r>
    </w:p>
    <w:p w14:paraId="1612F72A" w14:textId="17EE8805" w:rsidR="00F07F0F" w:rsidRPr="002E50CD" w:rsidRDefault="00F07F0F" w:rsidP="00F07F0F">
      <w:pPr>
        <w:pStyle w:val="Odstavecseseznamem"/>
        <w:numPr>
          <w:ilvl w:val="0"/>
          <w:numId w:val="27"/>
        </w:numPr>
        <w:spacing w:before="0" w:after="200" w:line="276" w:lineRule="auto"/>
        <w:ind w:left="851" w:hanging="425"/>
        <w:contextualSpacing/>
        <w:jc w:val="both"/>
        <w:rPr>
          <w:rFonts w:asciiTheme="minorHAnsi" w:hAnsiTheme="minorHAnsi" w:cstheme="minorHAnsi"/>
          <w:szCs w:val="22"/>
        </w:rPr>
      </w:pPr>
      <w:r w:rsidRPr="00F8482F">
        <w:rPr>
          <w:rFonts w:asciiTheme="minorHAnsi" w:hAnsiTheme="minorHAnsi" w:cstheme="minorHAnsi"/>
        </w:rPr>
        <w:t>Etapa poradenských a kontrolních služeb v době trvání záruční doby Díla</w:t>
      </w:r>
      <w:r>
        <w:rPr>
          <w:rFonts w:asciiTheme="minorHAnsi" w:hAnsiTheme="minorHAnsi" w:cstheme="minorHAnsi"/>
        </w:rPr>
        <w:t xml:space="preserve"> – (L-M) - na výzvu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5 let od dokončení díla</w:t>
      </w:r>
    </w:p>
    <w:bookmarkEnd w:id="2"/>
    <w:p w14:paraId="67774295" w14:textId="1B05BFFE" w:rsidR="00B24DBD" w:rsidRDefault="000D012D" w:rsidP="00E472E1">
      <w:pPr>
        <w:spacing w:before="240"/>
        <w:jc w:val="both"/>
        <w:rPr>
          <w:rFonts w:eastAsiaTheme="minorHAnsi"/>
          <w:lang w:eastAsia="en-US"/>
        </w:rPr>
      </w:pPr>
      <w:r w:rsidRPr="00085DDD">
        <w:rPr>
          <w:rFonts w:asciiTheme="minorHAnsi" w:hAnsiTheme="minorHAnsi" w:cstheme="minorHAnsi"/>
          <w:b/>
          <w:bCs/>
          <w:sz w:val="22"/>
          <w:szCs w:val="22"/>
        </w:rPr>
        <w:t>„Zvyšování přístavní kapacity přístavišť BK, Přístaviště Rohatec – Správce stavby“</w:t>
      </w:r>
      <w:r w:rsidRPr="00F96A69">
        <w:rPr>
          <w:rFonts w:asciiTheme="minorHAnsi" w:hAnsiTheme="minorHAnsi" w:cstheme="minorHAnsi"/>
          <w:sz w:val="22"/>
          <w:szCs w:val="22"/>
        </w:rPr>
        <w:t xml:space="preserve"> </w:t>
      </w:r>
      <w:r w:rsidR="00B24DBD" w:rsidRPr="00A5378F">
        <w:rPr>
          <w:rFonts w:asciiTheme="minorHAnsi" w:hAnsiTheme="minorHAnsi" w:cstheme="minorHAnsi"/>
          <w:sz w:val="22"/>
          <w:szCs w:val="22"/>
        </w:rPr>
        <w:t>(„</w:t>
      </w:r>
      <w:r w:rsidR="00B24DBD" w:rsidRPr="00A5378F">
        <w:rPr>
          <w:rFonts w:asciiTheme="minorHAnsi" w:hAnsiTheme="minorHAnsi" w:cstheme="minorHAnsi"/>
          <w:b/>
          <w:sz w:val="22"/>
          <w:szCs w:val="22"/>
        </w:rPr>
        <w:t>Projekt</w:t>
      </w:r>
      <w:r w:rsidR="00B24DBD" w:rsidRPr="00A5378F">
        <w:rPr>
          <w:rFonts w:asciiTheme="minorHAnsi" w:hAnsiTheme="minorHAnsi" w:cstheme="minorHAnsi"/>
          <w:sz w:val="22"/>
          <w:szCs w:val="22"/>
        </w:rPr>
        <w:t>"), je uveden v rámci příloh (resp. dokumentů)</w:t>
      </w:r>
      <w:r w:rsidR="00B24DBD">
        <w:rPr>
          <w:rFonts w:asciiTheme="minorHAnsi" w:hAnsiTheme="minorHAnsi" w:cstheme="minorHAnsi"/>
          <w:sz w:val="22"/>
          <w:szCs w:val="22"/>
        </w:rPr>
        <w:t xml:space="preserve"> v části</w:t>
      </w:r>
      <w:r w:rsidR="00B24DBD" w:rsidRPr="00A5378F">
        <w:rPr>
          <w:rFonts w:asciiTheme="minorHAnsi" w:hAnsiTheme="minorHAnsi" w:cstheme="minorHAnsi"/>
          <w:sz w:val="22"/>
          <w:szCs w:val="22"/>
        </w:rPr>
        <w:t xml:space="preserve"> F a G Smlouvy o poskytování služeb </w:t>
      </w:r>
      <w:r w:rsidR="00B24DBD">
        <w:rPr>
          <w:rFonts w:asciiTheme="minorHAnsi" w:hAnsiTheme="minorHAnsi" w:cstheme="minorHAnsi"/>
          <w:sz w:val="22"/>
          <w:szCs w:val="22"/>
        </w:rPr>
        <w:t xml:space="preserve">dle </w:t>
      </w:r>
      <w:r w:rsidR="00B24DBD" w:rsidRPr="00A5378F">
        <w:rPr>
          <w:rFonts w:asciiTheme="minorHAnsi" w:hAnsiTheme="minorHAnsi" w:cstheme="minorHAnsi"/>
          <w:sz w:val="22"/>
          <w:szCs w:val="22"/>
        </w:rPr>
        <w:t>(DSP a související</w:t>
      </w:r>
      <w:r w:rsidR="00B24DBD">
        <w:rPr>
          <w:rFonts w:asciiTheme="minorHAnsi" w:hAnsiTheme="minorHAnsi" w:cstheme="minorHAnsi"/>
          <w:sz w:val="22"/>
          <w:szCs w:val="22"/>
        </w:rPr>
        <w:t>ch</w:t>
      </w:r>
      <w:r w:rsidR="00B24DBD">
        <w:t xml:space="preserve"> </w:t>
      </w:r>
      <w:r w:rsidR="00B24DBD" w:rsidRPr="00511AD2">
        <w:rPr>
          <w:rFonts w:asciiTheme="minorHAnsi" w:hAnsiTheme="minorHAnsi" w:cstheme="minorHAnsi"/>
          <w:sz w:val="22"/>
          <w:szCs w:val="22"/>
        </w:rPr>
        <w:t>rozhodnutí/povolení</w:t>
      </w:r>
      <w:r w:rsidR="00B24DBD" w:rsidRPr="000956B9">
        <w:t>)</w:t>
      </w:r>
      <w:r w:rsidR="00B24DBD" w:rsidRPr="000956B9">
        <w:rPr>
          <w:rFonts w:eastAsiaTheme="minorHAnsi"/>
          <w:lang w:eastAsia="en-US"/>
        </w:rPr>
        <w:t>.</w:t>
      </w:r>
    </w:p>
    <w:p w14:paraId="7FE75C4F" w14:textId="3A83C4C8" w:rsidR="008114C7" w:rsidRPr="00053035" w:rsidRDefault="008114C7" w:rsidP="00E472E1">
      <w:pPr>
        <w:spacing w:before="240"/>
        <w:jc w:val="both"/>
        <w:rPr>
          <w:rFonts w:asciiTheme="minorHAnsi" w:hAnsiTheme="minorHAnsi" w:cstheme="minorHAnsi"/>
          <w:sz w:val="22"/>
          <w:szCs w:val="22"/>
        </w:rPr>
      </w:pPr>
      <w:r w:rsidRPr="00053035">
        <w:rPr>
          <w:rFonts w:asciiTheme="minorHAnsi" w:hAnsiTheme="minorHAnsi" w:cstheme="minorHAnsi"/>
          <w:sz w:val="22"/>
          <w:szCs w:val="22"/>
        </w:rPr>
        <w:t xml:space="preserve">Součástí této přílohy č. 1 je rovněž závazek Konzultanta k plnění zásad sociálně a </w:t>
      </w:r>
      <w:proofErr w:type="spellStart"/>
      <w:r w:rsidRPr="00053035">
        <w:rPr>
          <w:rFonts w:asciiTheme="minorHAnsi" w:hAnsiTheme="minorHAnsi" w:cstheme="minorHAnsi"/>
          <w:sz w:val="22"/>
          <w:szCs w:val="22"/>
        </w:rPr>
        <w:t>enviromentálně</w:t>
      </w:r>
      <w:proofErr w:type="spellEnd"/>
      <w:r w:rsidRPr="00053035">
        <w:rPr>
          <w:rFonts w:asciiTheme="minorHAnsi" w:hAnsiTheme="minorHAnsi" w:cstheme="minorHAnsi"/>
          <w:sz w:val="22"/>
          <w:szCs w:val="22"/>
        </w:rPr>
        <w:t xml:space="preserve"> odpovědného zadávání. </w:t>
      </w:r>
    </w:p>
    <w:p w14:paraId="69E1E671" w14:textId="77777777" w:rsidR="00B95142" w:rsidRPr="00F8482F" w:rsidRDefault="00B95142" w:rsidP="00B95142">
      <w:pPr>
        <w:pStyle w:val="Nadpis1"/>
        <w:ind w:left="567" w:hanging="567"/>
        <w:jc w:val="both"/>
        <w:rPr>
          <w:rFonts w:asciiTheme="minorHAnsi" w:hAnsiTheme="minorHAnsi" w:cstheme="minorHAnsi"/>
          <w:sz w:val="28"/>
          <w:szCs w:val="28"/>
        </w:rPr>
      </w:pPr>
      <w:r w:rsidRPr="00F8482F">
        <w:rPr>
          <w:rFonts w:asciiTheme="minorHAnsi" w:hAnsiTheme="minorHAnsi" w:cstheme="minorHAnsi"/>
          <w:sz w:val="28"/>
          <w:szCs w:val="28"/>
        </w:rPr>
        <w:t>Vymezení Služeb Konzultanta a jejich rozsah</w:t>
      </w:r>
    </w:p>
    <w:p w14:paraId="1A526D13" w14:textId="77777777" w:rsidR="00B95142" w:rsidRPr="00FC2C64" w:rsidRDefault="00B95142" w:rsidP="00B95142">
      <w:pPr>
        <w:pStyle w:val="Nadpis2"/>
        <w:ind w:left="567" w:hanging="436"/>
        <w:jc w:val="both"/>
        <w:rPr>
          <w:rFonts w:asciiTheme="minorHAnsi" w:hAnsiTheme="minorHAnsi" w:cstheme="minorHAnsi"/>
        </w:rPr>
      </w:pPr>
      <w:r w:rsidRPr="00FC2C64">
        <w:rPr>
          <w:rFonts w:asciiTheme="minorHAnsi" w:hAnsiTheme="minorHAnsi" w:cstheme="minorHAnsi"/>
        </w:rPr>
        <w:t xml:space="preserve">2.1 Přípravná etapa </w:t>
      </w:r>
    </w:p>
    <w:p w14:paraId="672F1FAE" w14:textId="77777777" w:rsidR="00B95142" w:rsidRPr="00FC2C64" w:rsidRDefault="00B95142" w:rsidP="00B95142">
      <w:pPr>
        <w:pStyle w:val="Nadpis3"/>
        <w:ind w:left="426"/>
        <w:jc w:val="both"/>
        <w:rPr>
          <w:rFonts w:asciiTheme="minorHAnsi" w:hAnsiTheme="minorHAnsi" w:cstheme="minorHAnsi"/>
        </w:rPr>
      </w:pPr>
      <w:r w:rsidRPr="00FC2C64">
        <w:rPr>
          <w:rFonts w:asciiTheme="minorHAnsi" w:hAnsiTheme="minorHAnsi" w:cstheme="minorHAnsi"/>
        </w:rPr>
        <w:t>2.1.1 Vymezení služeb</w:t>
      </w:r>
    </w:p>
    <w:p w14:paraId="15DF55BE"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 Přípravné etapě sestávají Běžné služby Konzultanta z následujících činností:</w:t>
      </w:r>
    </w:p>
    <w:p w14:paraId="33E91358" w14:textId="77777777" w:rsidR="00B95142" w:rsidRPr="00FC2C64" w:rsidRDefault="00B95142" w:rsidP="00B95142">
      <w:pPr>
        <w:pStyle w:val="Odstavecseseznamem"/>
        <w:numPr>
          <w:ilvl w:val="0"/>
          <w:numId w:val="3"/>
        </w:numPr>
        <w:ind w:left="1134" w:hanging="425"/>
        <w:jc w:val="both"/>
        <w:rPr>
          <w:rFonts w:asciiTheme="minorHAnsi" w:hAnsiTheme="minorHAnsi" w:cstheme="minorHAnsi"/>
          <w:i/>
        </w:rPr>
      </w:pPr>
      <w:r w:rsidRPr="00FC2C64">
        <w:rPr>
          <w:rFonts w:asciiTheme="minorHAnsi" w:hAnsiTheme="minorHAnsi" w:cstheme="minorHAnsi"/>
          <w:i/>
        </w:rPr>
        <w:t>Revize</w:t>
      </w:r>
      <w:r w:rsidRPr="00FC2C64">
        <w:rPr>
          <w:rFonts w:asciiTheme="minorHAnsi" w:hAnsiTheme="minorHAnsi" w:cstheme="minorHAnsi"/>
        </w:rPr>
        <w:t xml:space="preserve"> </w:t>
      </w:r>
      <w:r w:rsidRPr="00BA3ADA">
        <w:rPr>
          <w:rFonts w:asciiTheme="minorHAnsi" w:hAnsiTheme="minorHAnsi" w:cstheme="minorHAnsi"/>
          <w:i/>
          <w:iCs/>
        </w:rPr>
        <w:t>sloučené</w:t>
      </w:r>
      <w:r>
        <w:rPr>
          <w:rFonts w:asciiTheme="minorHAnsi" w:hAnsiTheme="minorHAnsi" w:cstheme="minorHAnsi"/>
        </w:rPr>
        <w:t xml:space="preserve"> </w:t>
      </w:r>
      <w:r w:rsidRPr="00FC2C64">
        <w:rPr>
          <w:rFonts w:asciiTheme="minorHAnsi" w:hAnsiTheme="minorHAnsi" w:cstheme="minorHAnsi"/>
          <w:i/>
        </w:rPr>
        <w:t xml:space="preserve">projektové dokumentace ve stupni </w:t>
      </w:r>
      <w:r>
        <w:rPr>
          <w:rFonts w:asciiTheme="minorHAnsi" w:hAnsiTheme="minorHAnsi" w:cstheme="minorHAnsi"/>
          <w:i/>
        </w:rPr>
        <w:t>DUR a DSP</w:t>
      </w:r>
    </w:p>
    <w:p w14:paraId="0F97EF16" w14:textId="77777777" w:rsidR="00B95142" w:rsidRPr="00FC2C64" w:rsidRDefault="00B95142" w:rsidP="00B95142">
      <w:pPr>
        <w:pStyle w:val="Odstavecseseznamem"/>
        <w:numPr>
          <w:ilvl w:val="0"/>
          <w:numId w:val="3"/>
        </w:numPr>
        <w:ind w:left="1134" w:hanging="425"/>
        <w:jc w:val="both"/>
        <w:rPr>
          <w:rFonts w:asciiTheme="minorHAnsi" w:hAnsiTheme="minorHAnsi" w:cstheme="minorHAnsi"/>
          <w:i/>
        </w:rPr>
      </w:pPr>
      <w:r w:rsidRPr="00FC2C64">
        <w:rPr>
          <w:rFonts w:asciiTheme="minorHAnsi" w:hAnsiTheme="minorHAnsi" w:cstheme="minorHAnsi"/>
          <w:i/>
        </w:rPr>
        <w:t>Revize projektové dokumentace ve stupni „dokumentace pro provedení stavby“ („</w:t>
      </w:r>
      <w:r w:rsidRPr="00FC2C64">
        <w:rPr>
          <w:rFonts w:asciiTheme="minorHAnsi" w:hAnsiTheme="minorHAnsi" w:cstheme="minorHAnsi"/>
          <w:b/>
          <w:i/>
        </w:rPr>
        <w:t>DPS</w:t>
      </w:r>
      <w:r w:rsidRPr="00FC2C64">
        <w:rPr>
          <w:rFonts w:asciiTheme="minorHAnsi" w:hAnsiTheme="minorHAnsi" w:cstheme="minorHAnsi"/>
          <w:i/>
        </w:rPr>
        <w:t xml:space="preserve">“), která je zároveň součástí zadávací dokumentace pro výběr zhotovitele stavby </w:t>
      </w:r>
    </w:p>
    <w:p w14:paraId="52BBE9D8" w14:textId="77777777" w:rsidR="00B95142" w:rsidRPr="00FC2C64" w:rsidRDefault="00B95142" w:rsidP="00B95142">
      <w:pPr>
        <w:pStyle w:val="Odstavecseseznamem"/>
        <w:numPr>
          <w:ilvl w:val="0"/>
          <w:numId w:val="3"/>
        </w:numPr>
        <w:ind w:left="1134" w:hanging="425"/>
        <w:jc w:val="both"/>
        <w:rPr>
          <w:rFonts w:asciiTheme="minorHAnsi" w:hAnsiTheme="minorHAnsi" w:cstheme="minorHAnsi"/>
          <w:i/>
        </w:rPr>
      </w:pPr>
      <w:r w:rsidRPr="00FC2C64">
        <w:rPr>
          <w:rFonts w:asciiTheme="minorHAnsi" w:hAnsiTheme="minorHAnsi" w:cstheme="minorHAnsi"/>
          <w:i/>
        </w:rPr>
        <w:t>Revize kompletní dokumentace a dokladů pro realizaci stavby</w:t>
      </w:r>
    </w:p>
    <w:p w14:paraId="0E06EEEB"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Pro poskytnutí výše vymezených Služeb Objednatel poskytne Konzultantovi potřebné podklady a nezbytnou součinnost, mimo jiné:</w:t>
      </w:r>
    </w:p>
    <w:p w14:paraId="3B0872FB"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Záměr Projektu,</w:t>
      </w:r>
    </w:p>
    <w:p w14:paraId="4E2FD735"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Kompletní</w:t>
      </w:r>
      <w:r w:rsidRPr="00BA3ADA">
        <w:rPr>
          <w:rFonts w:asciiTheme="minorHAnsi" w:hAnsiTheme="minorHAnsi" w:cstheme="minorHAnsi"/>
          <w:i/>
          <w:iCs/>
        </w:rPr>
        <w:t xml:space="preserve"> </w:t>
      </w:r>
      <w:r w:rsidRPr="00FC2C64">
        <w:rPr>
          <w:rFonts w:asciiTheme="minorHAnsi" w:hAnsiTheme="minorHAnsi" w:cstheme="minorHAnsi"/>
        </w:rPr>
        <w:t xml:space="preserve">projektovou dokumentaci ve stupních </w:t>
      </w:r>
      <w:r>
        <w:rPr>
          <w:rFonts w:asciiTheme="minorHAnsi" w:hAnsiTheme="minorHAnsi" w:cstheme="minorHAnsi"/>
        </w:rPr>
        <w:t>DSP</w:t>
      </w:r>
      <w:r w:rsidRPr="00FC2C64">
        <w:rPr>
          <w:rFonts w:asciiTheme="minorHAnsi" w:hAnsiTheme="minorHAnsi" w:cstheme="minorHAnsi"/>
        </w:rPr>
        <w:t xml:space="preserve"> a DPS,</w:t>
      </w:r>
    </w:p>
    <w:p w14:paraId="1C5FE5CC"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Technické podmínky Objednatele zahrnující jeho technické standardy v podobě interních směrnic, vzorových listů, vzorových řešení, požadavků na Dílo atd.,</w:t>
      </w:r>
    </w:p>
    <w:p w14:paraId="25FF78E9" w14:textId="77777777" w:rsidR="00B95142" w:rsidRPr="00FC2C64" w:rsidRDefault="00B95142" w:rsidP="00B95142">
      <w:pPr>
        <w:pStyle w:val="Odstavecseseznamem"/>
        <w:numPr>
          <w:ilvl w:val="1"/>
          <w:numId w:val="10"/>
        </w:numPr>
        <w:spacing w:before="120" w:after="120"/>
        <w:ind w:left="1559" w:hanging="357"/>
        <w:jc w:val="both"/>
        <w:rPr>
          <w:rFonts w:asciiTheme="minorHAnsi" w:hAnsiTheme="minorHAnsi" w:cstheme="minorHAnsi"/>
        </w:rPr>
      </w:pPr>
      <w:r w:rsidRPr="00FC2C64">
        <w:rPr>
          <w:rFonts w:asciiTheme="minorHAnsi" w:hAnsiTheme="minorHAnsi" w:cstheme="minorHAnsi"/>
        </w:rPr>
        <w:t xml:space="preserve">Veškeré informace, stanoviska a podmínky budoucích majitelů, provozovatelů a správců Projektu nebo jeho jednotlivých částí, která má Objednatel k dispozici, veškeré informace o smlouvách se třetími stranami, které Objednatel ve vztahu k Projektu uzavřel, nebo hodlá uzavřít, stanoviska účastníků správních řízení ve vztahu </w:t>
      </w:r>
      <w:r w:rsidRPr="00FC2C64">
        <w:rPr>
          <w:rFonts w:asciiTheme="minorHAnsi" w:hAnsiTheme="minorHAnsi" w:cstheme="minorHAnsi"/>
        </w:rPr>
        <w:lastRenderedPageBreak/>
        <w:t>k Projektu, která Objednatel vedl před uzavřením Smlouvy nebo vede v průběhu plnění Smlouvy.</w:t>
      </w:r>
    </w:p>
    <w:p w14:paraId="54CE4627" w14:textId="77777777" w:rsidR="00B95142" w:rsidRPr="00FC2C64" w:rsidRDefault="00B95142" w:rsidP="00B95142">
      <w:pPr>
        <w:pStyle w:val="Nadpis3"/>
        <w:ind w:left="426"/>
        <w:jc w:val="both"/>
        <w:rPr>
          <w:rFonts w:asciiTheme="minorHAnsi" w:hAnsiTheme="minorHAnsi" w:cstheme="minorHAnsi"/>
        </w:rPr>
      </w:pPr>
      <w:r w:rsidRPr="00FC2C64">
        <w:rPr>
          <w:rFonts w:asciiTheme="minorHAnsi" w:hAnsiTheme="minorHAnsi" w:cstheme="minorHAnsi"/>
        </w:rPr>
        <w:t>2.1.2 Způsob poskytování Služeb</w:t>
      </w:r>
    </w:p>
    <w:p w14:paraId="08663943"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bude Služby uvedené v článku 2.1.1 písm.</w:t>
      </w:r>
      <w:r>
        <w:rPr>
          <w:rFonts w:asciiTheme="minorHAnsi" w:hAnsiTheme="minorHAnsi" w:cstheme="minorHAnsi"/>
        </w:rPr>
        <w:t xml:space="preserve"> A,</w:t>
      </w:r>
      <w:r w:rsidRPr="00FC2C64">
        <w:rPr>
          <w:rFonts w:asciiTheme="minorHAnsi" w:hAnsiTheme="minorHAnsi" w:cstheme="minorHAnsi"/>
        </w:rPr>
        <w:t xml:space="preserve"> B, C poskytovat tak, že podle instrukcí Objednatele vypracuje dílčí úkoly. Ke každému úkolu zašle Objednatel Konzultantovi zadání v rozsahu minimálně:</w:t>
      </w:r>
      <w:r w:rsidRPr="00FC2C64">
        <w:rPr>
          <w:rFonts w:asciiTheme="minorHAnsi" w:hAnsiTheme="minorHAnsi" w:cstheme="minorHAnsi"/>
          <w:b/>
          <w:i/>
          <w:sz w:val="24"/>
          <w:u w:val="single"/>
        </w:rPr>
        <w:t xml:space="preserve"> </w:t>
      </w:r>
    </w:p>
    <w:p w14:paraId="54AF72D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Definice cíle, kterého má být Konzultantem dosaženo,</w:t>
      </w:r>
    </w:p>
    <w:p w14:paraId="69D48D98"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Podklady Objednatele, potřebné pro splnění úkolu.</w:t>
      </w:r>
    </w:p>
    <w:p w14:paraId="1A48FFF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do 1 týdne od obdržení zadání zkontroluje úplnost zadání a potvrdí Objednateli jeho přijetí. V případě, že na základě žádosti předané Konzultantem Objednateli v této lhůtě, nebo kdykoliv na základě rozhodnutí Objednatele poskytne Objednatel Konzultantovi nové nebo změněné podklady, má se za to, že datum obdržení zadání úkolu Konzultantem nastalo až dnem obdržení těchto nových nebo změněných podkladů.</w:t>
      </w:r>
    </w:p>
    <w:p w14:paraId="7D90C1AE"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do 2 týdnů od obdržení zadání předloží Objednateli návrh pracnosti v souladu se Smlouvou a její Přílohou 3 (Odměna a platba) a návrh termínu splnění úkolu v kalendářních týdnech od obdržení potvrzení zadání.</w:t>
      </w:r>
    </w:p>
    <w:p w14:paraId="35632254"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Objednatel do 1 týdne od obdržení návrhu dle předchozího odstavce zašle Konzultantovi potvrzení zadání nebo změnu zadání úkolu. Jak již bylo uvedeno výše, v případě zaslání změny zadání se následně postupuje tak, jako by šlo o zadání nové.</w:t>
      </w:r>
    </w:p>
    <w:p w14:paraId="3728BC9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Poté, co Konzultant obdržení potvrzení zadání, začíná běžet lhůta pro dokončení dílčího úkolu.</w:t>
      </w:r>
    </w:p>
    <w:p w14:paraId="30D6EE87"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bude Služby poskytovat tak, že samostatně, s využitím své odbornosti a zkušeností, na základě pokynu Objednatele a při respektování mezinárodní dobré praxe připomínkuje nebo upraví podklady, které mu Objednatel předá.</w:t>
      </w:r>
    </w:p>
    <w:p w14:paraId="40898171"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je při své činnosti vázán příslušnými normami (ČSN a EN) a dále při své činnosti zohlední zejména znění následujících dokumentů:</w:t>
      </w:r>
    </w:p>
    <w:p w14:paraId="7637A21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Vzor smlouvy na Zhotovitele Díla, který je přílohou zadávací dokumentace na výběr Zhotovitele Díla,</w:t>
      </w:r>
    </w:p>
    <w:p w14:paraId="4F515418"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Zákon č. 134/2016 Sb. o zadávání veřejných zakázek, ve znění pozdějších předpisů,</w:t>
      </w:r>
    </w:p>
    <w:p w14:paraId="7E140889"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Ostatní související právní předpisy a technické předpisy v platném znění,</w:t>
      </w:r>
    </w:p>
    <w:p w14:paraId="61987E95"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Technické podmínky Objednatele zahrnující jeho technické standardy, vzorová řešení a požadavky na Dílo,</w:t>
      </w:r>
    </w:p>
    <w:p w14:paraId="323CFC10"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Předpisy a metodiky SFDI schválené Centrální komisí Ministerstva Dopravy ČR,</w:t>
      </w:r>
    </w:p>
    <w:p w14:paraId="689EB4CC"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Informace, stanoviska a podmínky budoucích majitelů, provozovatelů a správců Projektu nebo jeho jednotlivých částí, která má Objednatel k dispozici, veškeré informace o smlouvách se třetími stranami, které Objednatel ve vztahu k Projektu uzavřel, nebo hodlá uzavřít, stanoviska účastníků správních řízení ve vztahu k Projektu, která Objednatel vedl před uzavřením Smlouvy nebo vede v průběhu plnění Smlouvy,</w:t>
      </w:r>
    </w:p>
    <w:p w14:paraId="2B8ADEC9"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další podklady a pokyny, udělené Objednatelem.</w:t>
      </w:r>
    </w:p>
    <w:p w14:paraId="0991955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je povinen dbát pokynů Objednatele a v rámci výrobních výborů nebo koordinačních porad nebo jiných technických porad mezi Konzultantem a Objednatelem pravidelně konzultovat samotný návrh a postup prací. Konzultant doručí Objednateli vždy alespoň 7 kalendářních dní před konáním výrobního výboru písemnou pozvánku, obsahující informaci o předmětu jednání. Konzultant vyhotoví z každého výrobního výboru vždy zápis nebo záznam. Zápis z jednání se stává závazným podpisem osob přítomných na jednání. Záznam z jednání (výrobního výboru) se stává závazným jeho odsouhlasením poslední z osob přítomných na jednání. Konzultant i Objednatel se zavazují poskytnout veškerou součinnost nezbytnou k získání potřebných podpisů nebo souhlasů osob přítomných na jednání (výrobním výboru), které jsou nezbytné pro závaznost jednotlivých zápisů nebo záznamů.</w:t>
      </w:r>
    </w:p>
    <w:p w14:paraId="311B2005"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 rámci prvního výrobního výboru, který Konzultant svolá nejpozději do 14 kalendářních dnů od zahájení plnění Smlouvy, je Konzultant povinen předložit Objednateli harmonogram zpracování dílčích úkolů (Revizí dokumentací B a C). Harmonogram bude rozdělen po vzájemné dohodě mezi Objednatelem a Konzultantem do časových etap, ve kterých budou zpracovávány a projednávány jednotlivé úkoly a činnosti. Z harmonogramu bude patrné, v jaké lhůtě a který dokument předloží Konzultant Objednateli k připomínkám. Objednatel následně do 14 kalendářních dnů oznámí Konzultantovi své připomínky k harmonogramu. Konzultant následně připomínky v celém rozsahu vypořádá, vypořádání připomínek bude s Objednatelem projednáno</w:t>
      </w:r>
      <w:r w:rsidRPr="000F75CB">
        <w:rPr>
          <w:rFonts w:asciiTheme="minorHAnsi" w:hAnsiTheme="minorHAnsi" w:cstheme="minorHAnsi"/>
          <w:strike/>
        </w:rPr>
        <w:t xml:space="preserve"> </w:t>
      </w:r>
      <w:r w:rsidRPr="00FC2C64">
        <w:rPr>
          <w:rFonts w:asciiTheme="minorHAnsi" w:hAnsiTheme="minorHAnsi" w:cstheme="minorHAnsi"/>
        </w:rPr>
        <w:t xml:space="preserve">a poté, co bude Objednatelem písemně odsouhlaseno, Konzultant zpracuje čistopis harmonogramu. </w:t>
      </w:r>
    </w:p>
    <w:p w14:paraId="78A82B7E"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 xml:space="preserve">Konzultant odevzdá požadované výstupy (tj. protokoly o provedené kontrole) v termínech, které budou v souladu s Přílohou 4 (Harmonogram služeb) Smlouvy. </w:t>
      </w:r>
    </w:p>
    <w:p w14:paraId="66996C25" w14:textId="77777777" w:rsidR="00B95142" w:rsidRPr="00FC2C64" w:rsidRDefault="00B95142" w:rsidP="00B95142">
      <w:pPr>
        <w:pStyle w:val="Nadpis3"/>
        <w:jc w:val="both"/>
        <w:rPr>
          <w:rFonts w:asciiTheme="minorHAnsi" w:hAnsiTheme="minorHAnsi" w:cstheme="minorHAnsi"/>
        </w:rPr>
      </w:pPr>
      <w:r w:rsidRPr="00FC2C64">
        <w:rPr>
          <w:rFonts w:asciiTheme="minorHAnsi" w:hAnsiTheme="minorHAnsi" w:cstheme="minorHAnsi"/>
        </w:rPr>
        <w:t xml:space="preserve">2.1.3 Rozsah služeb </w:t>
      </w:r>
    </w:p>
    <w:p w14:paraId="26D6AC86" w14:textId="77777777" w:rsidR="00B95142"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Konzultant vykoná Běžné služby vyjmenované v článku 2.1.1 v následujícím rozsahu:</w:t>
      </w:r>
    </w:p>
    <w:p w14:paraId="14A5456F" w14:textId="3C4DE1FD" w:rsidR="00B95142" w:rsidRPr="00F72CAE" w:rsidRDefault="00B95142" w:rsidP="00B95142">
      <w:pPr>
        <w:pStyle w:val="Odstavecseseznamem"/>
        <w:numPr>
          <w:ilvl w:val="0"/>
          <w:numId w:val="11"/>
        </w:numPr>
        <w:ind w:left="1134" w:hanging="425"/>
        <w:jc w:val="both"/>
        <w:rPr>
          <w:rFonts w:asciiTheme="minorHAnsi" w:hAnsiTheme="minorHAnsi" w:cstheme="minorHAnsi"/>
          <w:b/>
          <w:bCs/>
          <w:i/>
        </w:rPr>
      </w:pPr>
      <w:r w:rsidRPr="00F72CAE">
        <w:rPr>
          <w:rFonts w:asciiTheme="minorHAnsi" w:hAnsiTheme="minorHAnsi" w:cstheme="minorHAnsi"/>
          <w:b/>
          <w:bCs/>
          <w:i/>
        </w:rPr>
        <w:t xml:space="preserve">Revize </w:t>
      </w:r>
      <w:r>
        <w:rPr>
          <w:rFonts w:asciiTheme="minorHAnsi" w:hAnsiTheme="minorHAnsi" w:cstheme="minorHAnsi"/>
          <w:b/>
          <w:bCs/>
          <w:i/>
        </w:rPr>
        <w:t xml:space="preserve">sloučené </w:t>
      </w:r>
      <w:r w:rsidRPr="00F72CAE">
        <w:rPr>
          <w:rFonts w:asciiTheme="minorHAnsi" w:hAnsiTheme="minorHAnsi" w:cstheme="minorHAnsi"/>
          <w:b/>
          <w:bCs/>
          <w:i/>
        </w:rPr>
        <w:t>projektové dokumentace</w:t>
      </w:r>
      <w:r w:rsidR="00EE201D">
        <w:rPr>
          <w:rFonts w:asciiTheme="minorHAnsi" w:hAnsiTheme="minorHAnsi" w:cstheme="minorHAnsi"/>
          <w:b/>
          <w:bCs/>
          <w:i/>
        </w:rPr>
        <w:t xml:space="preserve"> DUR</w:t>
      </w:r>
      <w:r w:rsidRPr="00F72CAE">
        <w:rPr>
          <w:rFonts w:asciiTheme="minorHAnsi" w:hAnsiTheme="minorHAnsi" w:cstheme="minorHAnsi"/>
          <w:b/>
          <w:bCs/>
          <w:i/>
        </w:rPr>
        <w:t xml:space="preserve"> </w:t>
      </w:r>
      <w:r w:rsidR="00EE201D">
        <w:rPr>
          <w:rFonts w:asciiTheme="minorHAnsi" w:hAnsiTheme="minorHAnsi" w:cstheme="minorHAnsi"/>
          <w:b/>
          <w:bCs/>
          <w:i/>
        </w:rPr>
        <w:t xml:space="preserve">a </w:t>
      </w:r>
      <w:r>
        <w:rPr>
          <w:rFonts w:asciiTheme="minorHAnsi" w:hAnsiTheme="minorHAnsi" w:cstheme="minorHAnsi"/>
          <w:b/>
          <w:bCs/>
          <w:i/>
        </w:rPr>
        <w:t>DSP</w:t>
      </w:r>
      <w:r w:rsidRPr="00F72CAE">
        <w:rPr>
          <w:rFonts w:asciiTheme="minorHAnsi" w:hAnsiTheme="minorHAnsi" w:cstheme="minorHAnsi"/>
          <w:b/>
          <w:bCs/>
          <w:i/>
        </w:rPr>
        <w:t xml:space="preserve"> </w:t>
      </w:r>
    </w:p>
    <w:p w14:paraId="2365620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Ve fázi DSP je Konzultant povinen především:</w:t>
      </w:r>
    </w:p>
    <w:p w14:paraId="036DA06D" w14:textId="24A37A12"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w:t>
      </w:r>
      <w:r>
        <w:rPr>
          <w:rFonts w:asciiTheme="minorHAnsi" w:hAnsiTheme="minorHAnsi" w:cstheme="minorHAnsi"/>
        </w:rPr>
        <w:t xml:space="preserve">u </w:t>
      </w:r>
      <w:r w:rsidR="00EE201D">
        <w:rPr>
          <w:rFonts w:asciiTheme="minorHAnsi" w:hAnsiTheme="minorHAnsi" w:cstheme="minorHAnsi"/>
        </w:rPr>
        <w:t xml:space="preserve">DUR a </w:t>
      </w:r>
      <w:r w:rsidRPr="00FC2C64">
        <w:rPr>
          <w:rFonts w:asciiTheme="minorHAnsi" w:hAnsiTheme="minorHAnsi" w:cstheme="minorHAnsi"/>
        </w:rPr>
        <w:t>DSP z hlediska úplnosti, souladu s technickými standardy Objednatele v podobě směrnic, vzorových listů, vzorových řešení apod.,</w:t>
      </w:r>
    </w:p>
    <w:p w14:paraId="1FB023D5"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a posouzení technického řešení z pohledu efektivnosti vynaložených nákladů a plnění definovaných parametrů Projektu,</w:t>
      </w:r>
    </w:p>
    <w:p w14:paraId="435B58A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informačních modelů stavby z hlediska úplnosti, souladu se zadáním Objednatele, technickými standardy Objednatele v podobě směrnic, vzorových listů, vzorových řešení apod.,</w:t>
      </w:r>
    </w:p>
    <w:p w14:paraId="2263DF73"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Koordinovat zásady organizace výstavby, provést kontrolu řešení organizace výstavby, zařízení staveniště a přístupových tras v DSP,</w:t>
      </w:r>
    </w:p>
    <w:p w14:paraId="6C7FF2C6"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 xml:space="preserve">Zajistit plnění úkolů koordinátora BOZP při přípravě staveb. </w:t>
      </w:r>
    </w:p>
    <w:p w14:paraId="03919862" w14:textId="0379E416"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 xml:space="preserve">Výstupem této fáze bude </w:t>
      </w:r>
      <w:r w:rsidRPr="00FC2C64">
        <w:rPr>
          <w:rFonts w:asciiTheme="minorHAnsi" w:hAnsiTheme="minorHAnsi" w:cstheme="minorHAnsi"/>
          <w:b/>
        </w:rPr>
        <w:t>protokol o provedené kontrole</w:t>
      </w:r>
      <w:r>
        <w:rPr>
          <w:rFonts w:asciiTheme="minorHAnsi" w:hAnsiTheme="minorHAnsi" w:cstheme="minorHAnsi"/>
          <w:b/>
        </w:rPr>
        <w:t xml:space="preserve"> </w:t>
      </w:r>
      <w:r w:rsidR="00EE201D">
        <w:rPr>
          <w:rFonts w:asciiTheme="minorHAnsi" w:hAnsiTheme="minorHAnsi" w:cstheme="minorHAnsi"/>
          <w:b/>
        </w:rPr>
        <w:t xml:space="preserve">DUR a </w:t>
      </w:r>
      <w:r w:rsidRPr="00FC2C64">
        <w:rPr>
          <w:rFonts w:asciiTheme="minorHAnsi" w:hAnsiTheme="minorHAnsi" w:cstheme="minorHAnsi"/>
          <w:b/>
        </w:rPr>
        <w:t>DSP</w:t>
      </w:r>
      <w:r w:rsidRPr="00FC2C64">
        <w:rPr>
          <w:rFonts w:asciiTheme="minorHAnsi" w:hAnsiTheme="minorHAnsi" w:cstheme="minorHAnsi"/>
        </w:rPr>
        <w:t xml:space="preserve">, včetně dokladové části pro zahájení stavebního řízení. V protokolu Konzultant potvrdí, že provedl kontrolu veškerých dokladů relevantních pro stavební řízení řízen a dokumentů v digitální podobě ověřil dostatečnost a úplnost DSP, identifikuje rizika a aspekty, které je nutné dořešit. </w:t>
      </w:r>
    </w:p>
    <w:p w14:paraId="038FA43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389BD029"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4C8D8A3D" w14:textId="77777777" w:rsidR="00B95142" w:rsidRPr="00F72CAE" w:rsidRDefault="00B95142" w:rsidP="00B95142">
      <w:pPr>
        <w:pStyle w:val="Odstavecseseznamem"/>
        <w:numPr>
          <w:ilvl w:val="0"/>
          <w:numId w:val="11"/>
        </w:numPr>
        <w:ind w:left="1134" w:hanging="425"/>
        <w:jc w:val="both"/>
        <w:rPr>
          <w:rFonts w:asciiTheme="minorHAnsi" w:hAnsiTheme="minorHAnsi" w:cstheme="minorHAnsi"/>
          <w:b/>
          <w:bCs/>
          <w:i/>
        </w:rPr>
      </w:pPr>
      <w:r w:rsidRPr="00F72CAE">
        <w:rPr>
          <w:rFonts w:asciiTheme="minorHAnsi" w:hAnsiTheme="minorHAnsi" w:cstheme="minorHAnsi"/>
          <w:b/>
          <w:bCs/>
          <w:i/>
        </w:rPr>
        <w:t xml:space="preserve">Revize projektové dokumentace ve stupni Dokumentace pro provádění stavby – DPS, která je zároveň součástí zadávací dokumentace pro výběr Zhotovitele stavby </w:t>
      </w:r>
    </w:p>
    <w:p w14:paraId="6CFD1BBA"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Ve fázi DPS je Konzultant povinen především:</w:t>
      </w:r>
    </w:p>
    <w:p w14:paraId="451D990B" w14:textId="77777777" w:rsidR="00B95142" w:rsidRPr="00FC2C64" w:rsidRDefault="00B95142" w:rsidP="00B95142">
      <w:pPr>
        <w:pStyle w:val="Odstavecseseznamem"/>
        <w:numPr>
          <w:ilvl w:val="1"/>
          <w:numId w:val="10"/>
        </w:numPr>
        <w:ind w:left="1560"/>
        <w:jc w:val="both"/>
        <w:rPr>
          <w:rFonts w:asciiTheme="minorHAnsi" w:hAnsiTheme="minorHAnsi"/>
        </w:rPr>
      </w:pPr>
      <w:r w:rsidRPr="00FC2C64">
        <w:rPr>
          <w:rFonts w:asciiTheme="minorHAnsi" w:hAnsiTheme="minorHAnsi" w:cstheme="minorHAnsi"/>
        </w:rPr>
        <w:t>Provést kontrolu D</w:t>
      </w:r>
      <w:r>
        <w:rPr>
          <w:rFonts w:asciiTheme="minorHAnsi" w:hAnsiTheme="minorHAnsi" w:cstheme="minorHAnsi"/>
        </w:rPr>
        <w:t>PS</w:t>
      </w:r>
      <w:r w:rsidRPr="00FC2C64">
        <w:rPr>
          <w:rFonts w:asciiTheme="minorHAnsi" w:hAnsiTheme="minorHAnsi" w:cstheme="minorHAnsi"/>
        </w:rPr>
        <w:t xml:space="preserve"> z hlediska úplnosti, souladu s technickými standardy Objednatele v podobě směrnic, vzorových listů, vzorových řešení apod., </w:t>
      </w:r>
    </w:p>
    <w:p w14:paraId="1B85192F"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informačních modelů stavby z hlediska úplnosti, souladu se zadáním Objednatele, technickými standardy Objednatele v podobě směrnic, vzorových listů, vzorových řešení apod.,</w:t>
      </w:r>
    </w:p>
    <w:p w14:paraId="5C23DFE9"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správnosti agregovaných položek, koordinaci metodického sestavení výkazu výměr, technických specifikací a aplikace Kontrolní knihy stavby („</w:t>
      </w:r>
      <w:r w:rsidRPr="00FC2C64">
        <w:rPr>
          <w:rFonts w:asciiTheme="minorHAnsi" w:hAnsiTheme="minorHAnsi" w:cstheme="minorHAnsi"/>
          <w:b/>
        </w:rPr>
        <w:t>KKS</w:t>
      </w:r>
      <w:r w:rsidRPr="00FC2C64">
        <w:rPr>
          <w:rFonts w:asciiTheme="minorHAnsi" w:hAnsiTheme="minorHAnsi" w:cstheme="minorHAnsi"/>
        </w:rPr>
        <w:t>“), kontrolu souladu technických specifikací a KKS s platnými předpisy a kvalitativními a funkčními požadavky na výsledné dílo, včetně prokazatelnosti prací prováděných Zhotovitelem a souladu s informačními modely stavby,</w:t>
      </w:r>
    </w:p>
    <w:p w14:paraId="6751E48E"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výkazu výměr a hodnot předpokládaných cen navržených Projektantem v kontrolním rozpočtu a informačními modely stavby,</w:t>
      </w:r>
    </w:p>
    <w:p w14:paraId="4BB9FF8A"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 xml:space="preserve">Provést kontrolu doložení veškerých dokladů pro výstavbu a jejich zapracování do zadávacích podmínek na výběr Zhotovitele stavby </w:t>
      </w:r>
    </w:p>
    <w:p w14:paraId="398D36D0"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Koordinovat zásady organizace výstavby, zkontrolovat řešení organizace výstavby, zařízení staveniště a přístupových tras v DPS,</w:t>
      </w:r>
    </w:p>
    <w:p w14:paraId="797C8FB1" w14:textId="77777777" w:rsidR="00B95142" w:rsidRPr="00FC2C64"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Provést kontrolu zavedení specifických podmínek příslušné stavby plynoucí z investičního záměru, správních rozhodnutí, vyjádření a povolení a místních podmínek do vzorové smlouvy o dílo se Zhotovitelem stavby představující obchodní podmínky, které jsou součástí zadávací dokumentace zadávacího řízení na výběr Zhotovitele,</w:t>
      </w:r>
    </w:p>
    <w:p w14:paraId="3AA17A1A" w14:textId="0AC0F8A3" w:rsidR="00B95142" w:rsidRPr="00B6317E" w:rsidRDefault="00B95142" w:rsidP="00B95142">
      <w:pPr>
        <w:pStyle w:val="Odstavecseseznamem"/>
        <w:numPr>
          <w:ilvl w:val="1"/>
          <w:numId w:val="10"/>
        </w:numPr>
        <w:ind w:left="1560"/>
        <w:jc w:val="both"/>
        <w:rPr>
          <w:rFonts w:asciiTheme="minorHAnsi" w:hAnsiTheme="minorHAnsi" w:cstheme="minorHAnsi"/>
        </w:rPr>
      </w:pPr>
      <w:r w:rsidRPr="00B6317E">
        <w:rPr>
          <w:rFonts w:asciiTheme="minorHAnsi" w:hAnsiTheme="minorHAnsi" w:cstheme="minorHAnsi"/>
        </w:rPr>
        <w:t>Zajistit plnění úkolů koordinátora BOZP při přípravě staveb</w:t>
      </w:r>
      <w:r w:rsidR="00B6317E">
        <w:rPr>
          <w:rFonts w:asciiTheme="minorHAnsi" w:hAnsiTheme="minorHAnsi" w:cstheme="minorHAnsi"/>
        </w:rPr>
        <w:t xml:space="preserve"> (seznámení se s plánem BOZP od projektanta)</w:t>
      </w:r>
      <w:r w:rsidRPr="00B6317E">
        <w:rPr>
          <w:rFonts w:asciiTheme="minorHAnsi" w:hAnsiTheme="minorHAnsi" w:cstheme="minorHAnsi"/>
        </w:rPr>
        <w:t xml:space="preserve">. </w:t>
      </w:r>
    </w:p>
    <w:p w14:paraId="5FD61A93" w14:textId="77777777" w:rsidR="00B95142" w:rsidRPr="00FC2C64" w:rsidRDefault="00B95142" w:rsidP="00B95142">
      <w:pPr>
        <w:pStyle w:val="Odstavecseseznamem"/>
        <w:ind w:left="567"/>
        <w:jc w:val="both"/>
        <w:rPr>
          <w:rFonts w:asciiTheme="minorHAnsi" w:hAnsiTheme="minorHAnsi" w:cstheme="minorHAnsi"/>
        </w:rPr>
      </w:pPr>
      <w:bookmarkStart w:id="3" w:name="_Hlk149740302"/>
      <w:r w:rsidRPr="00FC2C64">
        <w:rPr>
          <w:rFonts w:asciiTheme="minorHAnsi" w:hAnsiTheme="minorHAnsi" w:cstheme="minorHAnsi"/>
        </w:rPr>
        <w:t xml:space="preserve">Výstupem této fáze bude </w:t>
      </w:r>
      <w:r w:rsidRPr="00FC2C64">
        <w:rPr>
          <w:rFonts w:asciiTheme="minorHAnsi" w:hAnsiTheme="minorHAnsi" w:cstheme="minorHAnsi"/>
          <w:b/>
        </w:rPr>
        <w:t>protokol o provedené kontrole DPS</w:t>
      </w:r>
      <w:r w:rsidRPr="00FC2C64">
        <w:rPr>
          <w:rFonts w:asciiTheme="minorHAnsi" w:hAnsiTheme="minorHAnsi" w:cstheme="minorHAnsi"/>
        </w:rPr>
        <w:t>,</w:t>
      </w:r>
      <w:bookmarkEnd w:id="3"/>
      <w:r w:rsidRPr="00FC2C64">
        <w:rPr>
          <w:rFonts w:asciiTheme="minorHAnsi" w:hAnsiTheme="minorHAnsi" w:cstheme="minorHAnsi"/>
        </w:rPr>
        <w:t xml:space="preserve"> který bude podkladem pro zahájení zadávacího řízení na Zhotovitele. V protokolu Konzultant potvrdí, že provedl kontrolu veškerých dokladů a dokumentů v digitální podobě relevantních pro daný stupeň projektové dokumentace, ověřil její dostatečnost a úplnost, a identifikuje rizika a aspekty, které je nutno dořešit.</w:t>
      </w:r>
    </w:p>
    <w:p w14:paraId="33C65F28"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 řádné péči mohl mít v době podání nabídky Konzultanta.</w:t>
      </w:r>
    </w:p>
    <w:p w14:paraId="5C3D4EA2"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36FE732B" w14:textId="77777777" w:rsidR="00B95142" w:rsidRPr="00F72CAE" w:rsidRDefault="00B95142" w:rsidP="00B95142">
      <w:pPr>
        <w:pStyle w:val="Odstavecseseznamem"/>
        <w:numPr>
          <w:ilvl w:val="0"/>
          <w:numId w:val="11"/>
        </w:numPr>
        <w:ind w:left="1134" w:hanging="425"/>
        <w:jc w:val="both"/>
        <w:rPr>
          <w:rFonts w:asciiTheme="minorHAnsi" w:hAnsiTheme="minorHAnsi" w:cstheme="minorHAnsi"/>
          <w:b/>
          <w:bCs/>
          <w:i/>
        </w:rPr>
      </w:pPr>
      <w:r w:rsidRPr="00F72CAE">
        <w:rPr>
          <w:rFonts w:asciiTheme="minorHAnsi" w:hAnsiTheme="minorHAnsi" w:cstheme="minorHAnsi"/>
          <w:b/>
          <w:bCs/>
          <w:i/>
        </w:rPr>
        <w:t xml:space="preserve">Revize kompletní projektové dokumentace a dokladů pro realizaci stavby </w:t>
      </w:r>
    </w:p>
    <w:p w14:paraId="5A951C0D" w14:textId="63E5242F"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Ve fázi kontroly kompletní dokumentace a dokladů pro realizaci stavby</w:t>
      </w:r>
      <w:r w:rsidR="002145E2">
        <w:rPr>
          <w:rFonts w:asciiTheme="minorHAnsi" w:hAnsiTheme="minorHAnsi" w:cstheme="minorHAnsi"/>
        </w:rPr>
        <w:t xml:space="preserve"> (prováděno před zahájením realizační fáze)</w:t>
      </w:r>
      <w:r w:rsidRPr="00FC2C64">
        <w:rPr>
          <w:rFonts w:asciiTheme="minorHAnsi" w:hAnsiTheme="minorHAnsi" w:cstheme="minorHAnsi"/>
        </w:rPr>
        <w:t xml:space="preserve"> je Konzultant povinen především:</w:t>
      </w:r>
    </w:p>
    <w:p w14:paraId="2561F9FD"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FC2C64">
        <w:rPr>
          <w:rFonts w:asciiTheme="minorHAnsi" w:hAnsiTheme="minorHAnsi" w:cstheme="minorHAnsi"/>
        </w:rPr>
        <w:t xml:space="preserve">zkontrolovat kompletní dokumentaci a doklady pro realizaci stavby se zpracováním protokolu o provedené kontrole před zahájením realizace o komplexní připravenosti </w:t>
      </w:r>
      <w:r w:rsidRPr="00B24DBD">
        <w:rPr>
          <w:rFonts w:asciiTheme="minorHAnsi" w:hAnsiTheme="minorHAnsi" w:cstheme="minorHAnsi"/>
        </w:rPr>
        <w:t xml:space="preserve">projektu pro zahájení realizace, </w:t>
      </w:r>
    </w:p>
    <w:p w14:paraId="3AC01B87"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komplexně vyhodnotit podklady před předáním staveniště, včetně integrace vydaných povolení a výsledku zadávacího řízení na Zhotovitele.</w:t>
      </w:r>
    </w:p>
    <w:p w14:paraId="76ECE1DB"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Provedení kontroly úplnosti smluvních vztahů</w:t>
      </w:r>
    </w:p>
    <w:p w14:paraId="78A18A43" w14:textId="77777777" w:rsidR="00B95142" w:rsidRPr="00B24DBD" w:rsidRDefault="00B95142" w:rsidP="00B95142">
      <w:pPr>
        <w:pStyle w:val="Odstavecseseznamem"/>
        <w:ind w:left="567"/>
        <w:jc w:val="both"/>
        <w:rPr>
          <w:rFonts w:asciiTheme="minorHAnsi" w:hAnsiTheme="minorHAnsi" w:cstheme="minorHAnsi"/>
        </w:rPr>
      </w:pPr>
      <w:r w:rsidRPr="00B24DBD">
        <w:rPr>
          <w:rFonts w:asciiTheme="minorHAnsi" w:hAnsiTheme="minorHAnsi" w:cstheme="minorHAnsi"/>
        </w:rPr>
        <w:t xml:space="preserve">Výstupem fáze kontroly kompletní dokumentace a dokladů pro realizaci stavby bude </w:t>
      </w:r>
      <w:r w:rsidRPr="00B24DBD">
        <w:rPr>
          <w:rFonts w:asciiTheme="minorHAnsi" w:hAnsiTheme="minorHAnsi" w:cstheme="minorHAnsi"/>
          <w:b/>
        </w:rPr>
        <w:t>protokol o provedené kontrole</w:t>
      </w:r>
      <w:r w:rsidRPr="00B24DBD">
        <w:rPr>
          <w:rFonts w:asciiTheme="minorHAnsi" w:hAnsiTheme="minorHAnsi" w:cstheme="minorHAnsi"/>
        </w:rPr>
        <w:t>, jako podklad pro předání staveniště Zhotoviteli a zahájení stavby.</w:t>
      </w:r>
    </w:p>
    <w:p w14:paraId="68422858" w14:textId="77777777" w:rsidR="00B95142" w:rsidRPr="00FC2C64" w:rsidRDefault="00B95142" w:rsidP="00B95142">
      <w:pPr>
        <w:pStyle w:val="Odstavecseseznamem"/>
        <w:ind w:left="567"/>
        <w:jc w:val="both"/>
        <w:rPr>
          <w:rFonts w:asciiTheme="minorHAnsi" w:hAnsiTheme="minorHAnsi" w:cstheme="minorHAnsi"/>
        </w:rPr>
      </w:pPr>
      <w:r w:rsidRPr="00B24DBD">
        <w:rPr>
          <w:rFonts w:asciiTheme="minorHAnsi" w:hAnsiTheme="minorHAnsi" w:cstheme="minorHAnsi"/>
        </w:rPr>
        <w:t>Za Běžné služby se považují veškeré služby požadované Objednatelem v době určené v Příloze 4 Smlouvy (včetně změn dle Pod-článku 4.10 Smlouvy) pro plnění Přípravné etapy, a to (kumulativně) až do výše předpokládaného rozsahu hodin stanoveného Objednatelem v tabulce Rozpisu služeb sloužícího k nacenění. Součástí Běžných služeb jsou všechny činnosti Konzultanta, které jsou nezbytné pro řádné splnění tohoto dílčího úkolu, a to v rozsahu, který odpovídá informacím a znalostem, které Konzultant měl nebo při</w:t>
      </w:r>
      <w:r w:rsidRPr="00FC2C64">
        <w:rPr>
          <w:rFonts w:asciiTheme="minorHAnsi" w:hAnsiTheme="minorHAnsi" w:cstheme="minorHAnsi"/>
        </w:rPr>
        <w:t xml:space="preserve"> řádné péči mohl mít v době podání nabídky Konzultanta.</w:t>
      </w:r>
    </w:p>
    <w:p w14:paraId="4D12A97C" w14:textId="77777777" w:rsidR="00B95142" w:rsidRPr="00FC2C64" w:rsidRDefault="00B95142" w:rsidP="00B95142">
      <w:pPr>
        <w:pStyle w:val="Odstavecseseznamem"/>
        <w:ind w:left="567"/>
        <w:jc w:val="both"/>
        <w:rPr>
          <w:rFonts w:asciiTheme="minorHAnsi" w:hAnsiTheme="minorHAnsi" w:cstheme="minorHAnsi"/>
        </w:rPr>
      </w:pPr>
      <w:r w:rsidRPr="00FC2C64">
        <w:rPr>
          <w:rFonts w:asciiTheme="minorHAnsi" w:hAnsiTheme="minorHAnsi" w:cstheme="minorHAnsi"/>
        </w:rPr>
        <w:t>Služby věcně odpovídající Běžným službám, poskytované Konzultantem v Době pro dokončení, avšak mimo dobu pro plnění Přípravné etapy, nebo v Době pro dokončení, avšak nad rámec celkového předpokládaného počtu hodin stanoveného Objednatelem v tabulce Rozpisu služeb sloužícího k nacenění, se považují za Dodatečné služby.</w:t>
      </w:r>
    </w:p>
    <w:p w14:paraId="5FFCDB01" w14:textId="77777777" w:rsidR="00B95142" w:rsidRDefault="00B95142" w:rsidP="00B95142">
      <w:pPr>
        <w:ind w:left="50"/>
        <w:jc w:val="both"/>
        <w:rPr>
          <w:b/>
          <w:bCs/>
          <w:sz w:val="22"/>
          <w:szCs w:val="22"/>
        </w:rPr>
      </w:pPr>
    </w:p>
    <w:p w14:paraId="628DA314" w14:textId="77777777" w:rsidR="00B95142" w:rsidRPr="00511AD2" w:rsidRDefault="00B95142" w:rsidP="00EE201D">
      <w:pPr>
        <w:ind w:left="50" w:firstLine="517"/>
        <w:jc w:val="both"/>
        <w:rPr>
          <w:rFonts w:asciiTheme="minorHAnsi" w:hAnsiTheme="minorHAnsi" w:cstheme="minorHAnsi"/>
          <w:b/>
          <w:bCs/>
        </w:rPr>
      </w:pPr>
      <w:r w:rsidRPr="00511AD2">
        <w:rPr>
          <w:rFonts w:asciiTheme="minorHAnsi" w:hAnsiTheme="minorHAnsi" w:cstheme="minorHAnsi"/>
          <w:b/>
          <w:bCs/>
        </w:rPr>
        <w:t>Financování:</w:t>
      </w:r>
    </w:p>
    <w:p w14:paraId="6EB61E90" w14:textId="77777777" w:rsidR="00B95142" w:rsidRPr="00511AD2" w:rsidRDefault="00B95142" w:rsidP="00EE201D">
      <w:pPr>
        <w:ind w:left="50" w:firstLine="517"/>
        <w:jc w:val="both"/>
        <w:rPr>
          <w:rFonts w:asciiTheme="minorHAnsi" w:hAnsiTheme="minorHAnsi" w:cstheme="minorHAnsi"/>
          <w:b/>
          <w:bCs/>
          <w:sz w:val="22"/>
          <w:szCs w:val="22"/>
        </w:rPr>
      </w:pPr>
    </w:p>
    <w:p w14:paraId="5BBF7485" w14:textId="1E7604FF" w:rsidR="00B95142" w:rsidRPr="005779E7" w:rsidRDefault="00EE201D" w:rsidP="00EE201D">
      <w:pPr>
        <w:ind w:left="567"/>
        <w:jc w:val="both"/>
        <w:rPr>
          <w:rFonts w:asciiTheme="minorHAnsi" w:hAnsiTheme="minorHAnsi" w:cstheme="minorHAnsi"/>
          <w:sz w:val="22"/>
          <w:szCs w:val="22"/>
        </w:rPr>
      </w:pPr>
      <w:r>
        <w:rPr>
          <w:rFonts w:asciiTheme="minorHAnsi" w:hAnsiTheme="minorHAnsi" w:cstheme="minorHAnsi"/>
          <w:sz w:val="22"/>
          <w:szCs w:val="22"/>
        </w:rPr>
        <w:t>Plnění č</w:t>
      </w:r>
      <w:r w:rsidR="00B95142" w:rsidRPr="005779E7">
        <w:rPr>
          <w:rFonts w:asciiTheme="minorHAnsi" w:hAnsiTheme="minorHAnsi" w:cstheme="minorHAnsi"/>
          <w:sz w:val="22"/>
          <w:szCs w:val="22"/>
        </w:rPr>
        <w:t>ás</w:t>
      </w:r>
      <w:r>
        <w:rPr>
          <w:rFonts w:asciiTheme="minorHAnsi" w:hAnsiTheme="minorHAnsi" w:cstheme="minorHAnsi"/>
          <w:sz w:val="22"/>
          <w:szCs w:val="22"/>
        </w:rPr>
        <w:t xml:space="preserve">ti </w:t>
      </w:r>
      <w:r w:rsidR="00B95142" w:rsidRPr="005779E7">
        <w:rPr>
          <w:rFonts w:asciiTheme="minorHAnsi" w:hAnsiTheme="minorHAnsi" w:cstheme="minorHAnsi"/>
          <w:sz w:val="22"/>
          <w:szCs w:val="22"/>
        </w:rPr>
        <w:t>A, část</w:t>
      </w:r>
      <w:r>
        <w:rPr>
          <w:rFonts w:asciiTheme="minorHAnsi" w:hAnsiTheme="minorHAnsi" w:cstheme="minorHAnsi"/>
          <w:sz w:val="22"/>
          <w:szCs w:val="22"/>
        </w:rPr>
        <w:t>i</w:t>
      </w:r>
      <w:r w:rsidR="00B95142" w:rsidRPr="005779E7">
        <w:rPr>
          <w:rFonts w:asciiTheme="minorHAnsi" w:hAnsiTheme="minorHAnsi" w:cstheme="minorHAnsi"/>
          <w:sz w:val="22"/>
          <w:szCs w:val="22"/>
        </w:rPr>
        <w:t xml:space="preserve"> B a část</w:t>
      </w:r>
      <w:r>
        <w:rPr>
          <w:rFonts w:asciiTheme="minorHAnsi" w:hAnsiTheme="minorHAnsi" w:cstheme="minorHAnsi"/>
          <w:sz w:val="22"/>
          <w:szCs w:val="22"/>
        </w:rPr>
        <w:t>i</w:t>
      </w:r>
      <w:r w:rsidR="00B95142" w:rsidRPr="005779E7">
        <w:rPr>
          <w:rFonts w:asciiTheme="minorHAnsi" w:hAnsiTheme="minorHAnsi" w:cstheme="minorHAnsi"/>
          <w:sz w:val="22"/>
          <w:szCs w:val="22"/>
        </w:rPr>
        <w:t xml:space="preserve"> C budou hrazeny z Globální položky: </w:t>
      </w:r>
      <w:r w:rsidR="00B95142" w:rsidRPr="005779E7">
        <w:rPr>
          <w:rFonts w:asciiTheme="minorHAnsi" w:hAnsiTheme="minorHAnsi" w:cstheme="minorHAnsi"/>
          <w:b/>
          <w:bCs/>
          <w:sz w:val="22"/>
          <w:szCs w:val="22"/>
        </w:rPr>
        <w:t>ŘVC – příprava a vypřádání staveb</w:t>
      </w:r>
      <w:r w:rsidR="00B95142" w:rsidRPr="005779E7">
        <w:rPr>
          <w:rFonts w:asciiTheme="minorHAnsi" w:hAnsiTheme="minorHAnsi" w:cstheme="minorHAnsi"/>
          <w:sz w:val="22"/>
          <w:szCs w:val="22"/>
        </w:rPr>
        <w:t xml:space="preserve">, </w:t>
      </w:r>
      <w:r w:rsidR="00B95142">
        <w:rPr>
          <w:rFonts w:asciiTheme="minorHAnsi" w:hAnsiTheme="minorHAnsi" w:cstheme="minorHAnsi"/>
          <w:sz w:val="22"/>
          <w:szCs w:val="22"/>
        </w:rPr>
        <w:t>číslo ISPROFOND</w:t>
      </w:r>
      <w:r w:rsidR="00B95142" w:rsidRPr="005779E7">
        <w:rPr>
          <w:rFonts w:asciiTheme="minorHAnsi" w:hAnsiTheme="minorHAnsi" w:cstheme="minorHAnsi"/>
          <w:sz w:val="22"/>
          <w:szCs w:val="22"/>
        </w:rPr>
        <w:t xml:space="preserve"> 5005540004</w:t>
      </w:r>
      <w:r>
        <w:rPr>
          <w:rFonts w:asciiTheme="minorHAnsi" w:hAnsiTheme="minorHAnsi" w:cstheme="minorHAnsi"/>
          <w:sz w:val="22"/>
          <w:szCs w:val="22"/>
        </w:rPr>
        <w:t>.</w:t>
      </w:r>
      <w:r w:rsidR="00B95142" w:rsidRPr="005779E7">
        <w:rPr>
          <w:rFonts w:asciiTheme="minorHAnsi" w:hAnsiTheme="minorHAnsi" w:cstheme="minorHAnsi"/>
          <w:sz w:val="22"/>
          <w:szCs w:val="22"/>
        </w:rPr>
        <w:t xml:space="preserve"> </w:t>
      </w:r>
    </w:p>
    <w:p w14:paraId="5AE5F60B" w14:textId="474737A3" w:rsidR="00B95142" w:rsidRPr="005779E7" w:rsidRDefault="00B95142" w:rsidP="00EE201D">
      <w:pPr>
        <w:ind w:left="567"/>
        <w:jc w:val="both"/>
        <w:rPr>
          <w:rFonts w:asciiTheme="minorHAnsi" w:hAnsiTheme="minorHAnsi" w:cstheme="minorHAnsi"/>
          <w:sz w:val="22"/>
          <w:szCs w:val="22"/>
        </w:rPr>
      </w:pPr>
      <w:r w:rsidRPr="005779E7">
        <w:rPr>
          <w:rFonts w:asciiTheme="minorHAnsi" w:hAnsiTheme="minorHAnsi" w:cstheme="minorHAnsi"/>
          <w:sz w:val="22"/>
          <w:szCs w:val="22"/>
        </w:rPr>
        <w:t xml:space="preserve">Ostatní části počínaje </w:t>
      </w:r>
      <w:r w:rsidRPr="005779E7">
        <w:rPr>
          <w:rFonts w:asciiTheme="minorHAnsi" w:hAnsiTheme="minorHAnsi" w:cstheme="minorHAnsi"/>
          <w:b/>
          <w:bCs/>
          <w:sz w:val="22"/>
          <w:szCs w:val="22"/>
        </w:rPr>
        <w:t>částí D</w:t>
      </w:r>
      <w:r w:rsidR="00EE201D">
        <w:rPr>
          <w:rFonts w:asciiTheme="minorHAnsi" w:hAnsiTheme="minorHAnsi" w:cstheme="minorHAnsi"/>
          <w:b/>
          <w:bCs/>
          <w:sz w:val="22"/>
          <w:szCs w:val="22"/>
        </w:rPr>
        <w:t xml:space="preserve"> až M </w:t>
      </w:r>
      <w:r w:rsidRPr="005779E7">
        <w:rPr>
          <w:rFonts w:asciiTheme="minorHAnsi" w:hAnsiTheme="minorHAnsi" w:cstheme="minorHAnsi"/>
          <w:sz w:val="22"/>
          <w:szCs w:val="22"/>
        </w:rPr>
        <w:t>budou hrazeny z </w:t>
      </w:r>
      <w:r w:rsidR="00EE201D">
        <w:rPr>
          <w:rFonts w:asciiTheme="minorHAnsi" w:hAnsiTheme="minorHAnsi" w:cstheme="minorHAnsi"/>
          <w:sz w:val="22"/>
          <w:szCs w:val="22"/>
        </w:rPr>
        <w:t>položky</w:t>
      </w:r>
      <w:r w:rsidRPr="005779E7">
        <w:rPr>
          <w:rFonts w:asciiTheme="minorHAnsi" w:hAnsiTheme="minorHAnsi" w:cstheme="minorHAnsi"/>
          <w:sz w:val="22"/>
          <w:szCs w:val="22"/>
        </w:rPr>
        <w:t>:</w:t>
      </w:r>
      <w:r w:rsidRPr="00EE201D">
        <w:rPr>
          <w:rFonts w:asciiTheme="minorHAnsi" w:hAnsiTheme="minorHAnsi" w:cstheme="minorHAnsi"/>
          <w:sz w:val="22"/>
          <w:szCs w:val="22"/>
        </w:rPr>
        <w:t xml:space="preserve"> </w:t>
      </w:r>
      <w:r w:rsidR="00EE201D" w:rsidRPr="00EE201D">
        <w:rPr>
          <w:rFonts w:asciiTheme="minorHAnsi" w:hAnsiTheme="minorHAnsi" w:cstheme="minorHAnsi"/>
          <w:b/>
          <w:bCs/>
          <w:sz w:val="22"/>
          <w:szCs w:val="22"/>
        </w:rPr>
        <w:t>Investiční akce s RN do 30 mil. Kč“ ISPROFOND 5005540002</w:t>
      </w:r>
      <w:r w:rsidR="00EE201D">
        <w:rPr>
          <w:rFonts w:asciiTheme="minorHAnsi" w:hAnsiTheme="minorHAnsi" w:cstheme="minorHAnsi"/>
          <w:b/>
          <w:bCs/>
          <w:sz w:val="22"/>
          <w:szCs w:val="22"/>
        </w:rPr>
        <w:t xml:space="preserve">, </w:t>
      </w:r>
      <w:bookmarkStart w:id="4" w:name="_Hlk158799665"/>
      <w:r w:rsidR="006070AA">
        <w:rPr>
          <w:rFonts w:asciiTheme="minorHAnsi" w:hAnsiTheme="minorHAnsi" w:cstheme="minorHAnsi"/>
          <w:b/>
          <w:bCs/>
          <w:sz w:val="22"/>
          <w:szCs w:val="22"/>
        </w:rPr>
        <w:t>projekt „</w:t>
      </w:r>
      <w:r w:rsidR="00EE201D" w:rsidRPr="00EE201D">
        <w:rPr>
          <w:rFonts w:asciiTheme="minorHAnsi" w:hAnsiTheme="minorHAnsi" w:cstheme="minorHAnsi"/>
          <w:b/>
          <w:bCs/>
          <w:sz w:val="22"/>
          <w:szCs w:val="22"/>
        </w:rPr>
        <w:t>Zvyšování přístavní kapacity přístavišť BK</w:t>
      </w:r>
      <w:bookmarkEnd w:id="4"/>
      <w:r w:rsidR="006070AA">
        <w:rPr>
          <w:rFonts w:asciiTheme="minorHAnsi" w:hAnsiTheme="minorHAnsi" w:cstheme="minorHAnsi"/>
          <w:b/>
          <w:bCs/>
          <w:sz w:val="22"/>
          <w:szCs w:val="22"/>
        </w:rPr>
        <w:t>“</w:t>
      </w:r>
      <w:r w:rsidR="00EE201D">
        <w:rPr>
          <w:rFonts w:asciiTheme="minorHAnsi" w:hAnsiTheme="minorHAnsi" w:cstheme="minorHAnsi"/>
          <w:b/>
          <w:bCs/>
          <w:sz w:val="22"/>
          <w:szCs w:val="22"/>
        </w:rPr>
        <w:t xml:space="preserve"> ISPROFOND 5005530009, Přístaviště </w:t>
      </w:r>
      <w:r w:rsidR="006070AA">
        <w:rPr>
          <w:rFonts w:asciiTheme="minorHAnsi" w:hAnsiTheme="minorHAnsi" w:cstheme="minorHAnsi"/>
          <w:b/>
          <w:bCs/>
          <w:sz w:val="22"/>
          <w:szCs w:val="22"/>
        </w:rPr>
        <w:t>R</w:t>
      </w:r>
      <w:r w:rsidR="00EE201D">
        <w:rPr>
          <w:rFonts w:asciiTheme="minorHAnsi" w:hAnsiTheme="minorHAnsi" w:cstheme="minorHAnsi"/>
          <w:b/>
          <w:bCs/>
          <w:sz w:val="22"/>
          <w:szCs w:val="22"/>
        </w:rPr>
        <w:t>ohatec.</w:t>
      </w:r>
    </w:p>
    <w:p w14:paraId="431CFB22" w14:textId="77777777" w:rsidR="00B95142" w:rsidRPr="00F8482F" w:rsidRDefault="00B95142" w:rsidP="00B95142">
      <w:pPr>
        <w:pStyle w:val="Nadpis2"/>
        <w:ind w:left="567" w:hanging="436"/>
        <w:jc w:val="both"/>
        <w:rPr>
          <w:rFonts w:asciiTheme="minorHAnsi" w:hAnsiTheme="minorHAnsi" w:cstheme="minorHAnsi"/>
        </w:rPr>
      </w:pPr>
      <w:r w:rsidRPr="00F8482F">
        <w:rPr>
          <w:rFonts w:asciiTheme="minorHAnsi" w:hAnsiTheme="minorHAnsi" w:cstheme="minorHAnsi"/>
        </w:rPr>
        <w:t xml:space="preserve">2.2 Etapa zadávacího řízení na </w:t>
      </w:r>
      <w:r>
        <w:rPr>
          <w:rFonts w:asciiTheme="minorHAnsi" w:hAnsiTheme="minorHAnsi" w:cstheme="minorHAnsi"/>
        </w:rPr>
        <w:t>Z</w:t>
      </w:r>
      <w:r w:rsidRPr="00F8482F">
        <w:rPr>
          <w:rFonts w:asciiTheme="minorHAnsi" w:hAnsiTheme="minorHAnsi" w:cstheme="minorHAnsi"/>
        </w:rPr>
        <w:t>hotovitele Díla</w:t>
      </w:r>
      <w:r>
        <w:rPr>
          <w:rFonts w:asciiTheme="minorHAnsi" w:hAnsiTheme="minorHAnsi" w:cstheme="minorHAnsi"/>
        </w:rPr>
        <w:t xml:space="preserve"> (stavby)</w:t>
      </w:r>
    </w:p>
    <w:p w14:paraId="49DB19D9"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2.2.1 Vymezení služeb</w:t>
      </w:r>
    </w:p>
    <w:p w14:paraId="757B7325" w14:textId="77777777" w:rsidR="00B95142" w:rsidRPr="00F8482F" w:rsidRDefault="00B95142" w:rsidP="00B95142">
      <w:pPr>
        <w:pStyle w:val="Odstavecseseznamem"/>
        <w:ind w:left="567"/>
        <w:jc w:val="both"/>
        <w:rPr>
          <w:rFonts w:asciiTheme="minorHAnsi" w:hAnsiTheme="minorHAnsi" w:cstheme="minorHAnsi"/>
        </w:rPr>
      </w:pPr>
      <w:r w:rsidRPr="00F8482F">
        <w:rPr>
          <w:rFonts w:asciiTheme="minorHAnsi" w:hAnsiTheme="minorHAnsi" w:cstheme="minorHAnsi"/>
        </w:rPr>
        <w:t>V této etapě sestávají Běžné služby Konzultanta z následujících činností:</w:t>
      </w:r>
    </w:p>
    <w:p w14:paraId="1BFD4010"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 xml:space="preserve">Poradenské a konzultační služby při přípravě odpovědí Objednatele na žádosti o dodatečné informace </w:t>
      </w:r>
      <w:r>
        <w:rPr>
          <w:rFonts w:asciiTheme="minorHAnsi" w:hAnsiTheme="minorHAnsi" w:cstheme="minorHAnsi"/>
          <w:i/>
        </w:rPr>
        <w:t xml:space="preserve">(tj. vysvětlení zadávací dokumentace) </w:t>
      </w:r>
      <w:r w:rsidRPr="00F8482F">
        <w:rPr>
          <w:rFonts w:asciiTheme="minorHAnsi" w:hAnsiTheme="minorHAnsi" w:cstheme="minorHAnsi"/>
          <w:i/>
        </w:rPr>
        <w:t>účastníků zadávacího řízení na Zhotovitele Díla</w:t>
      </w:r>
    </w:p>
    <w:p w14:paraId="5D8F75C2"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Poradenské a konzultační služby při posouzení kvalifikace a hodnocení nabídek v rámci zadávacího řízení na Zhotovitele Díla</w:t>
      </w:r>
    </w:p>
    <w:p w14:paraId="63A58C69"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14:paraId="6108786D" w14:textId="77777777" w:rsidR="00B95142" w:rsidRPr="00F8482F" w:rsidRDefault="00B95142" w:rsidP="00B95142">
      <w:pPr>
        <w:pStyle w:val="Odstavecseseznamem"/>
        <w:numPr>
          <w:ilvl w:val="0"/>
          <w:numId w:val="11"/>
        </w:numPr>
        <w:ind w:left="1134" w:hanging="425"/>
        <w:jc w:val="both"/>
        <w:rPr>
          <w:rFonts w:asciiTheme="minorHAnsi" w:hAnsiTheme="minorHAnsi" w:cstheme="minorHAnsi"/>
          <w:i/>
        </w:rPr>
      </w:pPr>
      <w:r w:rsidRPr="00F8482F">
        <w:rPr>
          <w:rFonts w:asciiTheme="minorHAnsi" w:hAnsiTheme="minorHAnsi" w:cstheme="minorHAnsi"/>
          <w:i/>
        </w:rPr>
        <w:t xml:space="preserve">Další činnosti, které </w:t>
      </w:r>
      <w:r>
        <w:rPr>
          <w:rFonts w:asciiTheme="minorHAnsi" w:hAnsiTheme="minorHAnsi" w:cstheme="minorHAnsi"/>
          <w:i/>
        </w:rPr>
        <w:t>Objednatel</w:t>
      </w:r>
      <w:r w:rsidRPr="00F8482F">
        <w:rPr>
          <w:rFonts w:asciiTheme="minorHAnsi" w:hAnsiTheme="minorHAnsi" w:cstheme="minorHAnsi"/>
          <w:i/>
        </w:rPr>
        <w:t xml:space="preserve"> požaduje po Konzultantovi v souladu s jeho kvalifikací a</w:t>
      </w:r>
      <w:r>
        <w:rPr>
          <w:rFonts w:asciiTheme="minorHAnsi" w:hAnsiTheme="minorHAnsi" w:cstheme="minorHAnsi"/>
          <w:i/>
        </w:rPr>
        <w:t> </w:t>
      </w:r>
      <w:r w:rsidRPr="00F8482F">
        <w:rPr>
          <w:rFonts w:asciiTheme="minorHAnsi" w:hAnsiTheme="minorHAnsi" w:cstheme="minorHAnsi"/>
          <w:i/>
        </w:rPr>
        <w:t>zkušenostmi ve vztahu k zadání veřejné zakázky na zhotovení Díla</w:t>
      </w:r>
      <w:r>
        <w:rPr>
          <w:rFonts w:asciiTheme="minorHAnsi" w:hAnsiTheme="minorHAnsi" w:cstheme="minorHAnsi"/>
          <w:i/>
        </w:rPr>
        <w:t>.</w:t>
      </w:r>
      <w:r w:rsidRPr="00F8482F">
        <w:rPr>
          <w:rFonts w:asciiTheme="minorHAnsi" w:hAnsiTheme="minorHAnsi" w:cstheme="minorHAnsi"/>
          <w:i/>
        </w:rPr>
        <w:t xml:space="preserve"> </w:t>
      </w:r>
    </w:p>
    <w:p w14:paraId="1D00D719"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2.2.2 Způsob poskytování služeb</w:t>
      </w:r>
    </w:p>
    <w:p w14:paraId="4448AA55" w14:textId="77777777" w:rsidR="00B95142" w:rsidRPr="00F8482F" w:rsidRDefault="00B95142" w:rsidP="00B95142">
      <w:pPr>
        <w:pStyle w:val="Odstavecseseznamem"/>
        <w:ind w:left="567"/>
        <w:jc w:val="both"/>
        <w:rPr>
          <w:rFonts w:asciiTheme="minorHAnsi" w:hAnsiTheme="minorHAnsi" w:cstheme="minorHAnsi"/>
        </w:rPr>
      </w:pPr>
      <w:r w:rsidRPr="00F8482F">
        <w:rPr>
          <w:rFonts w:asciiTheme="minorHAnsi" w:hAnsiTheme="minorHAnsi" w:cstheme="minorHAnsi"/>
        </w:rPr>
        <w:t>Konzultant bude Služby uvedené v čl</w:t>
      </w:r>
      <w:r>
        <w:rPr>
          <w:rFonts w:asciiTheme="minorHAnsi" w:hAnsiTheme="minorHAnsi" w:cstheme="minorHAnsi"/>
        </w:rPr>
        <w:t>ánku</w:t>
      </w:r>
      <w:r w:rsidRPr="00F8482F">
        <w:rPr>
          <w:rFonts w:asciiTheme="minorHAnsi" w:hAnsiTheme="minorHAnsi" w:cstheme="minorHAnsi"/>
        </w:rPr>
        <w:t xml:space="preserve"> 2.2.1 poskytovat tak, že na základě žádosti Objednatele vypracuje na základě svých odborných znalostí a zkušeností odpověď na písemné dotazy Objednatele vztahující se k Dílu. Konzultant je povinen na každou písemnou žádost Objednatele </w:t>
      </w:r>
      <w:r w:rsidRPr="002D5ADF">
        <w:rPr>
          <w:rFonts w:asciiTheme="minorHAnsi" w:hAnsiTheme="minorHAnsi" w:cstheme="minorHAnsi"/>
        </w:rPr>
        <w:t>reagovat do 2 pracovních dnů nebo v přiměřené lhůtě odsouhlasené Objednatelem, a to již přímo zpracováním konkrétní odpovědi. V případě, že Konzultant vyhodnotí dotaz Objednatele za spadající do oblasti mimo kompetenci Konzultanta (jeho realizačního týmu) a pokud současně není schopen obstarat si pro zodpovězení dotazu Objednatele služby jiného kvalifikovaného odborníka, musí Objednateli tuto skutečnost s náležitým zdůvodněním oznámit do 2 pracovních</w:t>
      </w:r>
      <w:r w:rsidRPr="00F8482F">
        <w:rPr>
          <w:rFonts w:asciiTheme="minorHAnsi" w:hAnsiTheme="minorHAnsi" w:cstheme="minorHAnsi"/>
        </w:rPr>
        <w:t xml:space="preserve"> dnů od obdržení žádosti.</w:t>
      </w:r>
    </w:p>
    <w:p w14:paraId="32BB46F6"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2.2.3 Rozsah služeb</w:t>
      </w:r>
    </w:p>
    <w:p w14:paraId="559E1B2A" w14:textId="77777777" w:rsidR="00B95142" w:rsidRPr="00F8482F" w:rsidRDefault="00B95142" w:rsidP="00B95142">
      <w:pPr>
        <w:pStyle w:val="Odstavecseseznamem"/>
        <w:ind w:left="567"/>
        <w:jc w:val="both"/>
        <w:rPr>
          <w:rFonts w:asciiTheme="minorHAnsi" w:hAnsiTheme="minorHAnsi" w:cstheme="minorHAnsi"/>
        </w:rPr>
      </w:pPr>
      <w:r w:rsidRPr="00F8482F">
        <w:rPr>
          <w:rFonts w:asciiTheme="minorHAnsi" w:hAnsiTheme="minorHAnsi" w:cstheme="minorHAnsi"/>
        </w:rPr>
        <w:t>Konzultant vykoná Běžné služby vyjmenované v čl. 2.2.1 v následujícím rozsahu:</w:t>
      </w:r>
    </w:p>
    <w:p w14:paraId="2D850542" w14:textId="77777777" w:rsidR="00B95142" w:rsidRPr="000D43BB" w:rsidRDefault="00B95142" w:rsidP="00B95142">
      <w:pPr>
        <w:pStyle w:val="Odstavecseseznamem"/>
        <w:ind w:left="567"/>
        <w:jc w:val="both"/>
        <w:rPr>
          <w:rFonts w:asciiTheme="minorHAnsi" w:hAnsiTheme="minorHAnsi" w:cstheme="minorHAnsi"/>
        </w:rPr>
      </w:pPr>
      <w:r w:rsidRPr="000D43BB">
        <w:rPr>
          <w:rFonts w:asciiTheme="minorHAnsi" w:hAnsiTheme="minorHAnsi" w:cstheme="minorHAnsi"/>
        </w:rPr>
        <w:t xml:space="preserve">Za Běžné služby se považují veškeré služby požadované Objednatelem v době určené v Příloze 4 Smlouvy (včetně změn dle </w:t>
      </w:r>
      <w:r>
        <w:rPr>
          <w:rFonts w:asciiTheme="minorHAnsi" w:hAnsiTheme="minorHAnsi" w:cstheme="minorHAnsi"/>
        </w:rPr>
        <w:t>P</w:t>
      </w:r>
      <w:r w:rsidRPr="000D43BB">
        <w:rPr>
          <w:rFonts w:asciiTheme="minorHAnsi" w:hAnsiTheme="minorHAnsi" w:cstheme="minorHAnsi"/>
        </w:rPr>
        <w:t>od-čl</w:t>
      </w:r>
      <w:r>
        <w:rPr>
          <w:rFonts w:asciiTheme="minorHAnsi" w:hAnsiTheme="minorHAnsi" w:cstheme="minorHAnsi"/>
        </w:rPr>
        <w:t>ánku</w:t>
      </w:r>
      <w:r w:rsidRPr="000D43BB">
        <w:rPr>
          <w:rFonts w:asciiTheme="minorHAnsi" w:hAnsiTheme="minorHAnsi" w:cstheme="minorHAnsi"/>
        </w:rPr>
        <w:t xml:space="preserve"> 4.10 Smlouvy) pro plnění </w:t>
      </w:r>
      <w:r w:rsidRPr="00566174">
        <w:rPr>
          <w:rFonts w:asciiTheme="minorHAnsi" w:hAnsiTheme="minorHAnsi" w:cstheme="minorHAnsi"/>
        </w:rPr>
        <w:t xml:space="preserve">Etapy zadávacího řízení na </w:t>
      </w:r>
      <w:r>
        <w:rPr>
          <w:rFonts w:asciiTheme="minorHAnsi" w:hAnsiTheme="minorHAnsi" w:cstheme="minorHAnsi"/>
        </w:rPr>
        <w:t>Z</w:t>
      </w:r>
      <w:r w:rsidRPr="00566174">
        <w:rPr>
          <w:rFonts w:asciiTheme="minorHAnsi" w:hAnsiTheme="minorHAnsi" w:cstheme="minorHAnsi"/>
        </w:rPr>
        <w:t>hotovitele Díla</w:t>
      </w:r>
      <w:r w:rsidRPr="000D43BB">
        <w:rPr>
          <w:rFonts w:asciiTheme="minorHAnsi" w:hAnsiTheme="minorHAnsi" w:cstheme="minorHAnsi"/>
        </w:rPr>
        <w:t>, a to (kumulativně) až do výše předpokládaného rozsahu hodin stanoveného Objednatelem v</w:t>
      </w:r>
      <w:r>
        <w:rPr>
          <w:rFonts w:asciiTheme="minorHAnsi" w:hAnsiTheme="minorHAnsi" w:cstheme="minorHAnsi"/>
        </w:rPr>
        <w:t> </w:t>
      </w:r>
      <w:r w:rsidRPr="000D43BB">
        <w:rPr>
          <w:rFonts w:asciiTheme="minorHAnsi" w:hAnsiTheme="minorHAnsi" w:cstheme="minorHAnsi"/>
        </w:rPr>
        <w:t>tabulce Rozpisu služeb sloužícího k nacenění.</w:t>
      </w:r>
      <w:r>
        <w:rPr>
          <w:rFonts w:asciiTheme="minorHAnsi" w:hAnsiTheme="minorHAnsi" w:cstheme="minorHAnsi"/>
        </w:rPr>
        <w:t xml:space="preserve"> </w:t>
      </w:r>
      <w:r w:rsidRPr="00566174">
        <w:rPr>
          <w:rFonts w:asciiTheme="minorHAnsi" w:hAnsiTheme="minorHAnsi" w:cstheme="minorHAnsi"/>
        </w:rPr>
        <w:t xml:space="preserve">Součástí Běžných služeb jsou všechny činnosti Konzultanta, které jsou nezbytné pro řádné </w:t>
      </w:r>
      <w:r>
        <w:rPr>
          <w:rFonts w:asciiTheme="minorHAnsi" w:hAnsiTheme="minorHAnsi" w:cstheme="minorHAnsi"/>
        </w:rPr>
        <w:t>splnění tohoto dílčího úkolu</w:t>
      </w:r>
      <w:r w:rsidRPr="00566174">
        <w:rPr>
          <w:rFonts w:asciiTheme="minorHAnsi" w:hAnsiTheme="minorHAnsi" w:cstheme="minorHAnsi"/>
        </w:rPr>
        <w:t>, a to v rozsahu, který odpovídá informacím a znalostem, které Konzultant měl nebo při řádné péči mohl mít v době podání nabídky Konzultanta.</w:t>
      </w:r>
    </w:p>
    <w:p w14:paraId="63277723" w14:textId="77777777" w:rsidR="00B95142" w:rsidRPr="00B24DBD" w:rsidRDefault="00B95142" w:rsidP="00B95142">
      <w:pPr>
        <w:pStyle w:val="Odstavecseseznamem"/>
        <w:ind w:left="567"/>
        <w:jc w:val="both"/>
        <w:rPr>
          <w:rFonts w:asciiTheme="minorHAnsi" w:hAnsiTheme="minorHAnsi" w:cstheme="minorHAnsi"/>
        </w:rPr>
      </w:pPr>
      <w:r w:rsidRPr="007A27DD">
        <w:rPr>
          <w:rFonts w:asciiTheme="minorHAnsi" w:hAnsiTheme="minorHAnsi" w:cstheme="minorHAnsi"/>
        </w:rPr>
        <w:t xml:space="preserve">Služby věcně odpovídající Běžným službám, poskytované Konzultantem v Době pro dokončení, avšak mimo dobu pro plnění Etapy zadávacího řízení na Zhotovitele Díla, nebo v Době pro dokončení, </w:t>
      </w:r>
      <w:r w:rsidRPr="00B24DBD">
        <w:rPr>
          <w:rFonts w:asciiTheme="minorHAnsi" w:hAnsiTheme="minorHAnsi" w:cstheme="minorHAnsi"/>
        </w:rPr>
        <w:t>avšak nad rámec celkového předpokládaného počtu hodin stanoveného Objednatelem v tabulce Rozpisu služeb sloužícího k nacenění, se považují za Dodatečné služby.</w:t>
      </w:r>
    </w:p>
    <w:p w14:paraId="68584685" w14:textId="77777777" w:rsidR="00B95142" w:rsidRPr="00F8482F" w:rsidRDefault="00B95142" w:rsidP="00B95142">
      <w:pPr>
        <w:pStyle w:val="Nadpis2"/>
        <w:ind w:left="567" w:hanging="436"/>
        <w:jc w:val="both"/>
        <w:rPr>
          <w:rFonts w:asciiTheme="minorHAnsi" w:hAnsiTheme="minorHAnsi" w:cstheme="minorHAnsi"/>
        </w:rPr>
      </w:pPr>
      <w:r w:rsidRPr="00F8482F">
        <w:rPr>
          <w:rFonts w:asciiTheme="minorHAnsi" w:hAnsiTheme="minorHAnsi" w:cstheme="minorHAnsi"/>
        </w:rPr>
        <w:t>2.3 Etapa výkonu činnosti správce stavby</w:t>
      </w:r>
      <w:r>
        <w:rPr>
          <w:rFonts w:asciiTheme="minorHAnsi" w:hAnsiTheme="minorHAnsi" w:cstheme="minorHAnsi"/>
        </w:rPr>
        <w:t xml:space="preserve"> (Realizační fáze)</w:t>
      </w:r>
    </w:p>
    <w:p w14:paraId="1D964DAF" w14:textId="77777777" w:rsidR="00B95142" w:rsidRPr="00F8482F" w:rsidRDefault="00B95142" w:rsidP="00B95142">
      <w:pPr>
        <w:pStyle w:val="Nadpis3"/>
        <w:ind w:left="426"/>
        <w:jc w:val="both"/>
        <w:rPr>
          <w:rFonts w:asciiTheme="minorHAnsi" w:hAnsiTheme="minorHAnsi" w:cstheme="minorHAnsi"/>
        </w:rPr>
      </w:pPr>
      <w:r w:rsidRPr="006913EA">
        <w:rPr>
          <w:rFonts w:asciiTheme="minorHAnsi" w:hAnsiTheme="minorHAnsi" w:cstheme="minorHAnsi"/>
        </w:rPr>
        <w:t>2.3.</w:t>
      </w:r>
      <w:r>
        <w:rPr>
          <w:rFonts w:asciiTheme="minorHAnsi" w:hAnsiTheme="minorHAnsi" w:cstheme="minorHAnsi"/>
        </w:rPr>
        <w:t>1</w:t>
      </w:r>
      <w:r w:rsidRPr="006913EA">
        <w:rPr>
          <w:rFonts w:asciiTheme="minorHAnsi" w:hAnsiTheme="minorHAnsi" w:cstheme="minorHAnsi"/>
        </w:rPr>
        <w:t xml:space="preserve"> </w:t>
      </w:r>
      <w:r w:rsidRPr="00F8482F">
        <w:rPr>
          <w:rFonts w:asciiTheme="minorHAnsi" w:hAnsiTheme="minorHAnsi" w:cstheme="minorHAnsi"/>
        </w:rPr>
        <w:t>Vymezení služeb</w:t>
      </w:r>
    </w:p>
    <w:p w14:paraId="2A2F0599" w14:textId="77777777" w:rsidR="00B95142" w:rsidRPr="00F8482F" w:rsidRDefault="00B95142" w:rsidP="00B95142">
      <w:pPr>
        <w:pStyle w:val="Odstavecseseznamem"/>
        <w:jc w:val="both"/>
        <w:rPr>
          <w:rFonts w:asciiTheme="minorHAnsi" w:eastAsiaTheme="majorEastAsia" w:hAnsiTheme="minorHAnsi" w:cstheme="minorHAnsi"/>
        </w:rPr>
      </w:pPr>
      <w:r w:rsidRPr="00F8482F">
        <w:rPr>
          <w:rFonts w:asciiTheme="minorHAnsi" w:eastAsiaTheme="majorEastAsia" w:hAnsiTheme="minorHAnsi" w:cstheme="minorHAnsi"/>
        </w:rPr>
        <w:t>V této etapě sestávají Běžné služby Konzultanta z následujících činností:</w:t>
      </w:r>
    </w:p>
    <w:p w14:paraId="52FDEA0D" w14:textId="7811E37E" w:rsidR="00B95142" w:rsidRDefault="00B95142" w:rsidP="00B95142">
      <w:pPr>
        <w:ind w:left="426"/>
        <w:jc w:val="both"/>
        <w:rPr>
          <w:rFonts w:asciiTheme="minorHAnsi" w:hAnsiTheme="minorHAnsi" w:cstheme="minorHAnsi"/>
          <w:b/>
          <w:bCs/>
          <w:i/>
          <w:szCs w:val="22"/>
        </w:rPr>
      </w:pPr>
      <w:r w:rsidRPr="00B734E7">
        <w:rPr>
          <w:rFonts w:asciiTheme="minorHAnsi" w:hAnsiTheme="minorHAnsi" w:cstheme="minorHAnsi"/>
          <w:i/>
          <w:szCs w:val="22"/>
        </w:rPr>
        <w:t>H</w:t>
      </w:r>
      <w:r>
        <w:rPr>
          <w:rFonts w:asciiTheme="minorHAnsi" w:hAnsiTheme="minorHAnsi" w:cstheme="minorHAnsi"/>
          <w:i/>
          <w:szCs w:val="22"/>
        </w:rPr>
        <w:tab/>
        <w:t xml:space="preserve">- Člen týmu – </w:t>
      </w:r>
      <w:r w:rsidRPr="008A3865">
        <w:rPr>
          <w:rFonts w:asciiTheme="minorHAnsi" w:hAnsiTheme="minorHAnsi" w:cstheme="minorHAnsi"/>
          <w:b/>
          <w:bCs/>
          <w:i/>
          <w:szCs w:val="22"/>
        </w:rPr>
        <w:t>Technický dozor stavebníka</w:t>
      </w:r>
      <w:r>
        <w:rPr>
          <w:rFonts w:asciiTheme="minorHAnsi" w:hAnsiTheme="minorHAnsi" w:cstheme="minorHAnsi"/>
          <w:i/>
          <w:szCs w:val="22"/>
        </w:rPr>
        <w:t xml:space="preserve"> </w:t>
      </w:r>
      <w:r w:rsidRPr="00873F9D">
        <w:rPr>
          <w:rFonts w:asciiTheme="minorHAnsi" w:hAnsiTheme="minorHAnsi" w:cstheme="minorHAnsi"/>
          <w:b/>
          <w:bCs/>
          <w:i/>
          <w:szCs w:val="22"/>
        </w:rPr>
        <w:t>– TDS</w:t>
      </w:r>
      <w:r>
        <w:rPr>
          <w:rFonts w:asciiTheme="minorHAnsi" w:hAnsiTheme="minorHAnsi" w:cstheme="minorHAnsi"/>
          <w:i/>
          <w:szCs w:val="22"/>
        </w:rPr>
        <w:t xml:space="preserve"> - </w:t>
      </w:r>
      <w:r w:rsidRPr="00B734E7">
        <w:rPr>
          <w:rFonts w:asciiTheme="minorHAnsi" w:hAnsiTheme="minorHAnsi" w:cstheme="minorHAnsi"/>
          <w:i/>
          <w:szCs w:val="22"/>
        </w:rPr>
        <w:t xml:space="preserve">Činnost Správce stavby v rozsahu, v jakém ji vymezuje smlouva Zhotovitele Díla (FIDIC </w:t>
      </w:r>
      <w:r w:rsidRPr="00B734E7">
        <w:rPr>
          <w:rFonts w:asciiTheme="minorHAnsi" w:eastAsiaTheme="minorHAnsi" w:hAnsiTheme="minorHAnsi" w:cstheme="minorHAnsi"/>
          <w:szCs w:val="22"/>
          <w:lang w:eastAsia="en-US"/>
        </w:rPr>
        <w:t>WHITE</w:t>
      </w:r>
      <w:r w:rsidRPr="00B734E7">
        <w:rPr>
          <w:rFonts w:asciiTheme="minorHAnsi" w:hAnsiTheme="minorHAnsi" w:cstheme="minorHAnsi"/>
          <w:i/>
          <w:szCs w:val="22"/>
        </w:rPr>
        <w:t xml:space="preserve"> BOOK) a výkon stálého </w:t>
      </w:r>
      <w:r w:rsidRPr="008A3865">
        <w:rPr>
          <w:rFonts w:asciiTheme="minorHAnsi" w:hAnsiTheme="minorHAnsi" w:cstheme="minorHAnsi"/>
          <w:i/>
        </w:rPr>
        <w:t>Technického dozoru</w:t>
      </w:r>
      <w:r w:rsidRPr="00B734E7">
        <w:rPr>
          <w:rFonts w:asciiTheme="minorHAnsi" w:hAnsiTheme="minorHAnsi" w:cstheme="minorHAnsi"/>
          <w:i/>
          <w:szCs w:val="22"/>
        </w:rPr>
        <w:t xml:space="preserve"> stavebníka nad prováděním stavby, který bude nepřetržitě a každodenně dozorovat veškeré práce zhotovitel</w:t>
      </w:r>
      <w:r w:rsidRPr="008A3865">
        <w:rPr>
          <w:rFonts w:asciiTheme="minorHAnsi" w:hAnsiTheme="minorHAnsi" w:cstheme="minorHAnsi"/>
          <w:i/>
          <w:szCs w:val="22"/>
        </w:rPr>
        <w:t>e.</w:t>
      </w:r>
    </w:p>
    <w:p w14:paraId="7208C737" w14:textId="615140EC" w:rsidR="00B95142" w:rsidRDefault="00B95142" w:rsidP="00B95142">
      <w:pPr>
        <w:ind w:left="426"/>
        <w:jc w:val="both"/>
        <w:rPr>
          <w:rFonts w:asciiTheme="minorHAnsi" w:hAnsiTheme="minorHAnsi" w:cstheme="minorHAnsi"/>
          <w:b/>
          <w:bCs/>
          <w:i/>
          <w:szCs w:val="22"/>
        </w:rPr>
      </w:pPr>
      <w:r>
        <w:rPr>
          <w:rFonts w:asciiTheme="minorHAnsi" w:hAnsiTheme="minorHAnsi" w:cstheme="minorHAnsi"/>
          <w:i/>
          <w:szCs w:val="22"/>
        </w:rPr>
        <w:t>I</w:t>
      </w:r>
      <w:r>
        <w:rPr>
          <w:rFonts w:asciiTheme="minorHAnsi" w:hAnsiTheme="minorHAnsi" w:cstheme="minorHAnsi"/>
          <w:i/>
          <w:szCs w:val="22"/>
        </w:rPr>
        <w:tab/>
        <w:t xml:space="preserve">- </w:t>
      </w:r>
      <w:r w:rsidRPr="004B267E">
        <w:rPr>
          <w:rFonts w:asciiTheme="minorHAnsi" w:hAnsiTheme="minorHAnsi" w:cstheme="minorHAnsi"/>
          <w:i/>
          <w:szCs w:val="22"/>
        </w:rPr>
        <w:t xml:space="preserve">Člen týmu – </w:t>
      </w:r>
      <w:r w:rsidRPr="003531D0">
        <w:rPr>
          <w:rFonts w:asciiTheme="minorHAnsi" w:hAnsiTheme="minorHAnsi" w:cstheme="minorHAnsi"/>
          <w:b/>
          <w:bCs/>
          <w:i/>
          <w:szCs w:val="22"/>
        </w:rPr>
        <w:t>Koordinátor</w:t>
      </w:r>
      <w:r w:rsidRPr="00F72CAE">
        <w:rPr>
          <w:rFonts w:asciiTheme="minorHAnsi" w:hAnsiTheme="minorHAnsi" w:cstheme="minorHAnsi"/>
          <w:b/>
          <w:bCs/>
          <w:i/>
          <w:szCs w:val="22"/>
        </w:rPr>
        <w:t xml:space="preserve"> bezpečnosti</w:t>
      </w:r>
      <w:r w:rsidRPr="004D6F04">
        <w:rPr>
          <w:rFonts w:asciiTheme="minorHAnsi" w:hAnsiTheme="minorHAnsi" w:cstheme="minorHAnsi"/>
          <w:i/>
          <w:szCs w:val="22"/>
        </w:rPr>
        <w:t xml:space="preserve"> a ochrany zdraví na staveništi (BOZP) ve smyslu zákona č. 309/2006 Sb., zákon o zajištění dalších podmínek bezpečnosti a ochrany zdraví při práci, v platném znění</w:t>
      </w:r>
      <w:r>
        <w:rPr>
          <w:rFonts w:asciiTheme="minorHAnsi" w:hAnsiTheme="minorHAnsi" w:cstheme="minorHAnsi"/>
          <w:i/>
          <w:szCs w:val="22"/>
        </w:rPr>
        <w:t xml:space="preserve"> </w:t>
      </w:r>
    </w:p>
    <w:p w14:paraId="55CF88A8" w14:textId="11F1188C" w:rsidR="00B95142" w:rsidRDefault="006070AA" w:rsidP="00B95142">
      <w:pPr>
        <w:ind w:left="426"/>
        <w:jc w:val="both"/>
        <w:rPr>
          <w:rFonts w:asciiTheme="minorHAnsi" w:hAnsiTheme="minorHAnsi" w:cstheme="minorHAnsi"/>
          <w:i/>
          <w:szCs w:val="22"/>
        </w:rPr>
      </w:pPr>
      <w:r>
        <w:rPr>
          <w:rFonts w:asciiTheme="minorHAnsi" w:hAnsiTheme="minorHAnsi" w:cstheme="minorHAnsi"/>
          <w:i/>
          <w:szCs w:val="22"/>
        </w:rPr>
        <w:t>J</w:t>
      </w:r>
      <w:r w:rsidR="00B95142">
        <w:rPr>
          <w:rFonts w:asciiTheme="minorHAnsi" w:hAnsiTheme="minorHAnsi" w:cstheme="minorHAnsi"/>
          <w:i/>
          <w:szCs w:val="22"/>
        </w:rPr>
        <w:tab/>
        <w:t xml:space="preserve">- </w:t>
      </w:r>
      <w:r w:rsidR="00B95142" w:rsidRPr="004B267E">
        <w:rPr>
          <w:rFonts w:asciiTheme="minorHAnsi" w:hAnsiTheme="minorHAnsi" w:cstheme="minorHAnsi"/>
          <w:i/>
          <w:szCs w:val="22"/>
        </w:rPr>
        <w:t xml:space="preserve">Člen týmu </w:t>
      </w:r>
      <w:r w:rsidR="00B95142">
        <w:rPr>
          <w:rFonts w:asciiTheme="minorHAnsi" w:hAnsiTheme="minorHAnsi" w:cstheme="minorHAnsi"/>
          <w:i/>
          <w:szCs w:val="22"/>
        </w:rPr>
        <w:t>–</w:t>
      </w:r>
      <w:r w:rsidR="00B95142" w:rsidRPr="004B267E">
        <w:rPr>
          <w:rFonts w:asciiTheme="minorHAnsi" w:hAnsiTheme="minorHAnsi" w:cstheme="minorHAnsi"/>
          <w:i/>
          <w:szCs w:val="22"/>
        </w:rPr>
        <w:t xml:space="preserve"> </w:t>
      </w:r>
      <w:r w:rsidR="00B95142" w:rsidRPr="00F72CAE">
        <w:rPr>
          <w:rFonts w:asciiTheme="minorHAnsi" w:hAnsiTheme="minorHAnsi" w:cstheme="minorHAnsi"/>
          <w:b/>
          <w:bCs/>
          <w:i/>
          <w:szCs w:val="22"/>
        </w:rPr>
        <w:t>Biolog</w:t>
      </w:r>
      <w:r w:rsidR="00B95142">
        <w:rPr>
          <w:rFonts w:asciiTheme="minorHAnsi" w:hAnsiTheme="minorHAnsi" w:cstheme="minorHAnsi"/>
          <w:b/>
          <w:bCs/>
          <w:i/>
          <w:szCs w:val="22"/>
        </w:rPr>
        <w:t xml:space="preserve">ický dohled </w:t>
      </w:r>
    </w:p>
    <w:p w14:paraId="6962A52B" w14:textId="77777777" w:rsidR="00B95142" w:rsidRPr="00B24DBD" w:rsidRDefault="00B95142" w:rsidP="00B95142">
      <w:pPr>
        <w:ind w:left="426"/>
        <w:jc w:val="both"/>
        <w:rPr>
          <w:rFonts w:asciiTheme="minorHAnsi" w:hAnsiTheme="minorHAnsi" w:cstheme="minorHAnsi"/>
          <w:b/>
          <w:bCs/>
          <w:i/>
          <w:szCs w:val="22"/>
        </w:rPr>
      </w:pPr>
      <w:r w:rsidRPr="00B24DBD">
        <w:rPr>
          <w:rFonts w:asciiTheme="minorHAnsi" w:hAnsiTheme="minorHAnsi" w:cstheme="minorHAnsi"/>
          <w:i/>
          <w:szCs w:val="22"/>
        </w:rPr>
        <w:t>K</w:t>
      </w:r>
      <w:r w:rsidRPr="00B24DBD">
        <w:rPr>
          <w:rFonts w:asciiTheme="minorHAnsi" w:hAnsiTheme="minorHAnsi" w:cstheme="minorHAnsi"/>
          <w:i/>
          <w:szCs w:val="22"/>
        </w:rPr>
        <w:tab/>
        <w:t xml:space="preserve">- Člen týmu – </w:t>
      </w:r>
      <w:r w:rsidRPr="00B24DBD">
        <w:rPr>
          <w:rFonts w:asciiTheme="minorHAnsi" w:hAnsiTheme="minorHAnsi" w:cstheme="minorHAnsi"/>
          <w:b/>
          <w:bCs/>
          <w:i/>
          <w:szCs w:val="22"/>
        </w:rPr>
        <w:t>Administrátor majetkoprávních vztahů (není požadavek na stálého člena týmu).</w:t>
      </w:r>
    </w:p>
    <w:p w14:paraId="08675CC2" w14:textId="77777777" w:rsidR="00B95142" w:rsidRPr="00B24DBD" w:rsidRDefault="00B95142" w:rsidP="00B95142">
      <w:pPr>
        <w:jc w:val="both"/>
        <w:rPr>
          <w:rFonts w:asciiTheme="minorHAnsi" w:hAnsiTheme="minorHAnsi" w:cstheme="minorHAnsi"/>
          <w:b/>
          <w:bCs/>
          <w:i/>
          <w:sz w:val="20"/>
        </w:rPr>
      </w:pPr>
    </w:p>
    <w:p w14:paraId="005E34CE" w14:textId="7E905220" w:rsidR="00B95142" w:rsidRPr="00541016" w:rsidRDefault="005C7051" w:rsidP="00B95142">
      <w:pPr>
        <w:jc w:val="both"/>
        <w:rPr>
          <w:rFonts w:asciiTheme="minorHAnsi" w:hAnsiTheme="minorHAnsi" w:cstheme="minorHAnsi"/>
          <w:b/>
          <w:bCs/>
          <w:i/>
          <w:color w:val="4472C4" w:themeColor="accent5"/>
          <w:sz w:val="22"/>
          <w:szCs w:val="22"/>
        </w:rPr>
      </w:pPr>
      <w:r>
        <w:rPr>
          <w:rFonts w:asciiTheme="minorHAnsi" w:hAnsiTheme="minorHAnsi" w:cstheme="minorHAnsi"/>
          <w:b/>
          <w:bCs/>
          <w:i/>
          <w:sz w:val="22"/>
          <w:szCs w:val="22"/>
        </w:rPr>
        <w:tab/>
      </w:r>
      <w:r>
        <w:rPr>
          <w:rFonts w:asciiTheme="minorHAnsi" w:hAnsiTheme="minorHAnsi" w:cstheme="minorHAnsi"/>
          <w:b/>
          <w:bCs/>
          <w:i/>
          <w:sz w:val="22"/>
          <w:szCs w:val="22"/>
        </w:rPr>
        <w:tab/>
      </w:r>
      <w:r w:rsidR="00B95142" w:rsidRPr="00541016">
        <w:rPr>
          <w:rFonts w:asciiTheme="minorHAnsi" w:hAnsiTheme="minorHAnsi" w:cstheme="minorHAnsi"/>
          <w:b/>
          <w:bCs/>
          <w:i/>
          <w:sz w:val="22"/>
          <w:szCs w:val="22"/>
        </w:rPr>
        <w:t xml:space="preserve">Jeden člen týmu může zastávat maximálně </w:t>
      </w:r>
      <w:r w:rsidR="00EB4DF7" w:rsidRPr="00541016">
        <w:rPr>
          <w:rFonts w:asciiTheme="minorHAnsi" w:hAnsiTheme="minorHAnsi" w:cstheme="minorHAnsi"/>
          <w:b/>
          <w:bCs/>
          <w:i/>
          <w:sz w:val="22"/>
          <w:szCs w:val="22"/>
        </w:rPr>
        <w:t>3</w:t>
      </w:r>
      <w:r w:rsidR="00B95142" w:rsidRPr="00541016">
        <w:rPr>
          <w:rFonts w:asciiTheme="minorHAnsi" w:hAnsiTheme="minorHAnsi" w:cstheme="minorHAnsi"/>
          <w:b/>
          <w:bCs/>
          <w:i/>
          <w:sz w:val="22"/>
          <w:szCs w:val="22"/>
        </w:rPr>
        <w:t xml:space="preserve"> funkce člena týmu.</w:t>
      </w:r>
    </w:p>
    <w:p w14:paraId="391C6A66"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2.3.2 Způsob poskytování služeb</w:t>
      </w:r>
    </w:p>
    <w:p w14:paraId="122AA14D" w14:textId="77777777" w:rsidR="00B95142" w:rsidRPr="00F8482F" w:rsidRDefault="00B95142" w:rsidP="00B95142">
      <w:pPr>
        <w:pStyle w:val="Odstavecseseznamem"/>
        <w:jc w:val="both"/>
        <w:rPr>
          <w:rFonts w:asciiTheme="minorHAnsi" w:eastAsiaTheme="minorHAnsi" w:hAnsiTheme="minorHAnsi" w:cstheme="minorHAnsi"/>
        </w:rPr>
      </w:pPr>
      <w:r w:rsidRPr="00F8482F">
        <w:rPr>
          <w:rFonts w:asciiTheme="minorHAnsi" w:hAnsiTheme="minorHAnsi" w:cstheme="minorHAnsi"/>
        </w:rPr>
        <w:t xml:space="preserve">Konzultant zajistí řádné plnění všech povinností </w:t>
      </w:r>
      <w:r>
        <w:rPr>
          <w:rFonts w:asciiTheme="minorHAnsi" w:hAnsiTheme="minorHAnsi" w:cstheme="minorHAnsi"/>
        </w:rPr>
        <w:t>S</w:t>
      </w:r>
      <w:r w:rsidRPr="00F8482F">
        <w:rPr>
          <w:rFonts w:asciiTheme="minorHAnsi" w:hAnsiTheme="minorHAnsi" w:cstheme="minorHAnsi"/>
        </w:rPr>
        <w:t xml:space="preserve">právce </w:t>
      </w:r>
      <w:r>
        <w:rPr>
          <w:rFonts w:asciiTheme="minorHAnsi" w:hAnsiTheme="minorHAnsi" w:cstheme="minorHAnsi"/>
        </w:rPr>
        <w:t>s</w:t>
      </w:r>
      <w:r w:rsidRPr="00F8482F">
        <w:rPr>
          <w:rFonts w:asciiTheme="minorHAnsi" w:hAnsiTheme="minorHAnsi" w:cstheme="minorHAnsi"/>
        </w:rPr>
        <w:t>tavby</w:t>
      </w:r>
      <w:r>
        <w:rPr>
          <w:rFonts w:asciiTheme="minorHAnsi" w:hAnsiTheme="minorHAnsi" w:cstheme="minorHAnsi"/>
        </w:rPr>
        <w:t xml:space="preserve"> tak</w:t>
      </w:r>
      <w:r w:rsidRPr="00F8482F">
        <w:rPr>
          <w:rFonts w:asciiTheme="minorHAnsi" w:hAnsiTheme="minorHAnsi" w:cstheme="minorHAnsi"/>
        </w:rPr>
        <w:t xml:space="preserve">, jak je stanovuje </w:t>
      </w:r>
      <w:r>
        <w:rPr>
          <w:rFonts w:asciiTheme="minorHAnsi" w:hAnsiTheme="minorHAnsi" w:cstheme="minorHAnsi"/>
        </w:rPr>
        <w:t>s</w:t>
      </w:r>
      <w:r w:rsidRPr="00F8482F">
        <w:rPr>
          <w:rFonts w:asciiTheme="minorHAnsi" w:hAnsiTheme="minorHAnsi" w:cstheme="minorHAnsi"/>
        </w:rPr>
        <w:t xml:space="preserve">mlouva Zhotovitele Díla a výkon stálého technického dozoru stavebníka nad prováděním stavby v souladu s </w:t>
      </w:r>
      <w:r w:rsidRPr="00C005F1">
        <w:rPr>
          <w:rFonts w:asciiTheme="minorHAnsi" w:hAnsiTheme="minorHAnsi" w:cstheme="minorHAnsi"/>
        </w:rPr>
        <w:t xml:space="preserve">§ 152 </w:t>
      </w:r>
      <w:r w:rsidRPr="00F8482F">
        <w:rPr>
          <w:rFonts w:asciiTheme="minorHAnsi" w:hAnsiTheme="minorHAnsi" w:cstheme="minorHAnsi"/>
        </w:rPr>
        <w:t>zákon</w:t>
      </w:r>
      <w:r>
        <w:rPr>
          <w:rFonts w:asciiTheme="minorHAnsi" w:hAnsiTheme="minorHAnsi" w:cstheme="minorHAnsi"/>
        </w:rPr>
        <w:t>a</w:t>
      </w:r>
      <w:r w:rsidRPr="00F8482F">
        <w:rPr>
          <w:rFonts w:asciiTheme="minorHAnsi" w:hAnsiTheme="minorHAnsi" w:cstheme="minorHAnsi"/>
        </w:rPr>
        <w:t xml:space="preserve"> č. 183/2006 Sb., o územním plánování a stavebním řádu (stavební zákon), prostřednictvím osob, které tvoří Personál Konzultanta (tým Správce stavby) a v souladu se Smlouvou. </w:t>
      </w:r>
      <w:r w:rsidRPr="00F8482F">
        <w:rPr>
          <w:rFonts w:asciiTheme="minorHAnsi" w:eastAsiaTheme="minorHAnsi" w:hAnsiTheme="minorHAnsi" w:cstheme="minorHAnsi"/>
          <w:color w:val="000000"/>
          <w:lang w:eastAsia="en-US"/>
        </w:rPr>
        <w:t xml:space="preserve">Specifikace </w:t>
      </w:r>
      <w:r w:rsidRPr="00F8482F">
        <w:rPr>
          <w:rFonts w:asciiTheme="minorHAnsi" w:eastAsiaTheme="minorHAnsi" w:hAnsiTheme="minorHAnsi" w:cstheme="minorHAnsi"/>
          <w:lang w:eastAsia="en-US"/>
        </w:rPr>
        <w:t>obecně</w:t>
      </w:r>
      <w:r>
        <w:rPr>
          <w:rFonts w:asciiTheme="minorHAnsi" w:eastAsiaTheme="minorHAnsi" w:hAnsiTheme="minorHAnsi" w:cstheme="minorHAnsi"/>
          <w:lang w:eastAsia="en-US"/>
        </w:rPr>
        <w:t xml:space="preserve"> – </w:t>
      </w:r>
      <w:r w:rsidRPr="00F8482F">
        <w:rPr>
          <w:rFonts w:asciiTheme="minorHAnsi" w:eastAsiaTheme="minorHAnsi" w:hAnsiTheme="minorHAnsi" w:cstheme="minorHAnsi"/>
          <w:lang w:eastAsia="en-US"/>
        </w:rPr>
        <w:t>kontrolních činností týmu Správce stavby:</w:t>
      </w:r>
    </w:p>
    <w:p w14:paraId="087ACB76" w14:textId="77777777" w:rsidR="00B95142" w:rsidRPr="00107BE7" w:rsidRDefault="00B95142" w:rsidP="00B95142">
      <w:pPr>
        <w:pStyle w:val="Odstavecseseznamem"/>
        <w:jc w:val="both"/>
        <w:rPr>
          <w:rFonts w:asciiTheme="minorHAnsi" w:hAnsiTheme="minorHAnsi" w:cstheme="minorHAnsi"/>
          <w:iCs/>
        </w:rPr>
      </w:pPr>
      <w:r w:rsidRPr="00107BE7">
        <w:rPr>
          <w:rFonts w:asciiTheme="minorHAnsi" w:hAnsiTheme="minorHAnsi" w:cstheme="minorHAnsi"/>
          <w:iCs/>
        </w:rPr>
        <w:t>Kontrolními činnostmi uvedenými níže, jakožto činnostmi, jimiž je povinen tým Správce stavby, není dotčena odpovědnost příslušných osob (odpovědných za odborné zpracování technického zadání a smluvních podmínek, administrace žádosti o dotaci, vedení výstavby Díla, odpovědných za bezpečnost prací apod.).</w:t>
      </w:r>
    </w:p>
    <w:p w14:paraId="69DC2217" w14:textId="77777777" w:rsidR="00B95142" w:rsidRDefault="00B95142" w:rsidP="00B95142">
      <w:pPr>
        <w:pStyle w:val="Odstavecseseznamem"/>
        <w:jc w:val="both"/>
        <w:rPr>
          <w:rFonts w:asciiTheme="minorHAnsi" w:eastAsiaTheme="minorHAnsi" w:hAnsiTheme="minorHAnsi" w:cstheme="minorHAnsi"/>
          <w:b/>
          <w:lang w:eastAsia="en-US"/>
        </w:rPr>
      </w:pPr>
      <w:r w:rsidRPr="00F8482F">
        <w:rPr>
          <w:rFonts w:asciiTheme="minorHAnsi" w:eastAsiaTheme="minorHAnsi" w:hAnsiTheme="minorHAnsi" w:cstheme="minorHAnsi"/>
          <w:b/>
          <w:lang w:eastAsia="en-US"/>
        </w:rPr>
        <w:t xml:space="preserve">Ve fázi </w:t>
      </w:r>
      <w:r w:rsidRPr="00F8482F">
        <w:rPr>
          <w:rFonts w:asciiTheme="minorHAnsi" w:eastAsiaTheme="minorHAnsi" w:hAnsiTheme="minorHAnsi" w:cstheme="minorHAnsi"/>
          <w:b/>
          <w:u w:val="single"/>
          <w:lang w:eastAsia="en-US"/>
        </w:rPr>
        <w:t>před zahájením vlastních stavebních prací</w:t>
      </w:r>
      <w:r w:rsidRPr="00F8482F">
        <w:rPr>
          <w:rFonts w:asciiTheme="minorHAnsi" w:eastAsiaTheme="minorHAnsi" w:hAnsiTheme="minorHAnsi" w:cstheme="minorHAnsi"/>
          <w:b/>
          <w:lang w:eastAsia="en-US"/>
        </w:rPr>
        <w:t xml:space="preserve"> je </w:t>
      </w:r>
      <w:r>
        <w:rPr>
          <w:rFonts w:asciiTheme="minorHAnsi" w:eastAsiaTheme="minorHAnsi" w:hAnsiTheme="minorHAnsi" w:cstheme="minorHAnsi"/>
          <w:b/>
          <w:lang w:eastAsia="en-US"/>
        </w:rPr>
        <w:t>tý</w:t>
      </w:r>
      <w:r w:rsidRPr="00F8482F">
        <w:rPr>
          <w:rFonts w:asciiTheme="minorHAnsi" w:eastAsiaTheme="minorHAnsi" w:hAnsiTheme="minorHAnsi" w:cstheme="minorHAnsi"/>
          <w:b/>
          <w:lang w:eastAsia="en-US"/>
        </w:rPr>
        <w:t>m Správce stavby povinen zejména:</w:t>
      </w:r>
    </w:p>
    <w:p w14:paraId="3D14BD59"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Zkompletovat</w:t>
      </w:r>
      <w:r>
        <w:rPr>
          <w:rFonts w:asciiTheme="minorHAnsi" w:hAnsiTheme="minorHAnsi" w:cstheme="minorHAnsi"/>
        </w:rPr>
        <w:t xml:space="preserve"> Kontrolní knihu stavby</w:t>
      </w:r>
      <w:r w:rsidRPr="00F8482F">
        <w:rPr>
          <w:rFonts w:asciiTheme="minorHAnsi" w:hAnsiTheme="minorHAnsi" w:cstheme="minorHAnsi"/>
        </w:rPr>
        <w:t xml:space="preserve"> </w:t>
      </w:r>
      <w:r>
        <w:rPr>
          <w:rFonts w:asciiTheme="minorHAnsi" w:hAnsiTheme="minorHAnsi" w:cstheme="minorHAnsi"/>
        </w:rPr>
        <w:t>(„</w:t>
      </w:r>
      <w:r w:rsidRPr="003B1ED9">
        <w:rPr>
          <w:rFonts w:asciiTheme="minorHAnsi" w:hAnsiTheme="minorHAnsi" w:cstheme="minorHAnsi"/>
          <w:b/>
        </w:rPr>
        <w:t>KKS</w:t>
      </w:r>
      <w:r>
        <w:rPr>
          <w:rFonts w:asciiTheme="minorHAnsi" w:hAnsiTheme="minorHAnsi" w:cstheme="minorHAnsi"/>
        </w:rPr>
        <w:t>“)</w:t>
      </w:r>
      <w:r w:rsidRPr="00F8482F">
        <w:rPr>
          <w:rFonts w:asciiTheme="minorHAnsi" w:hAnsiTheme="minorHAnsi" w:cstheme="minorHAnsi"/>
        </w:rPr>
        <w:t xml:space="preserve"> v podobě 1 tištěného vyhotovení, s použitím vzoru KKS, která je přílohou zadávací dokumentace pro výběr Zhotovitele </w:t>
      </w:r>
      <w:r>
        <w:rPr>
          <w:rFonts w:asciiTheme="minorHAnsi" w:hAnsiTheme="minorHAnsi" w:cstheme="minorHAnsi"/>
        </w:rPr>
        <w:t>Díla,</w:t>
      </w:r>
    </w:p>
    <w:p w14:paraId="5FB0D5DF"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Zajistit předání staveniště Zhotoviteli </w:t>
      </w:r>
      <w:r>
        <w:rPr>
          <w:rFonts w:asciiTheme="minorHAnsi" w:hAnsiTheme="minorHAnsi" w:cstheme="minorHAnsi"/>
        </w:rPr>
        <w:t>Díla</w:t>
      </w:r>
      <w:r w:rsidRPr="00F8482F">
        <w:rPr>
          <w:rFonts w:asciiTheme="minorHAnsi" w:hAnsiTheme="minorHAnsi" w:cstheme="minorHAnsi"/>
        </w:rPr>
        <w:t xml:space="preserve"> včetně kontroly a evidence uzavřených dohod o odběru elektrické energie, vody a ploch zařízení staveniště. O předání staveniště zástupci Zhotovitele pořídí </w:t>
      </w:r>
      <w:r>
        <w:rPr>
          <w:rFonts w:asciiTheme="minorHAnsi" w:hAnsiTheme="minorHAnsi" w:cstheme="minorHAnsi"/>
        </w:rPr>
        <w:t>Konzultant</w:t>
      </w:r>
      <w:r w:rsidRPr="00F8482F">
        <w:rPr>
          <w:rFonts w:asciiTheme="minorHAnsi" w:hAnsiTheme="minorHAnsi" w:cstheme="minorHAnsi"/>
        </w:rPr>
        <w:t xml:space="preserve"> zápis, popř. provede zápis do stavebního deníku Zhotovitele</w:t>
      </w:r>
      <w:r>
        <w:rPr>
          <w:rFonts w:asciiTheme="minorHAnsi" w:hAnsiTheme="minorHAnsi" w:cstheme="minorHAnsi"/>
        </w:rPr>
        <w:t>,</w:t>
      </w:r>
    </w:p>
    <w:p w14:paraId="1E09C459"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Zajistit protokolární odevzdání základních směrových a výškových vytyčovacích bodů stavby Zhotovitel</w:t>
      </w:r>
      <w:r>
        <w:rPr>
          <w:rFonts w:asciiTheme="minorHAnsi" w:hAnsiTheme="minorHAnsi" w:cstheme="minorHAnsi"/>
        </w:rPr>
        <w:t>em,</w:t>
      </w:r>
    </w:p>
    <w:p w14:paraId="77BE593A" w14:textId="77777777" w:rsidR="00B95142"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Zúčastnit se před zahájením stavby Zhotovitelem na kontrolním zaměření terénu a</w:t>
      </w:r>
      <w:r>
        <w:rPr>
          <w:rFonts w:asciiTheme="minorHAnsi" w:hAnsiTheme="minorHAnsi" w:cstheme="minorHAnsi"/>
        </w:rPr>
        <w:t> </w:t>
      </w:r>
      <w:r w:rsidRPr="00F8482F">
        <w:rPr>
          <w:rFonts w:asciiTheme="minorHAnsi" w:hAnsiTheme="minorHAnsi" w:cstheme="minorHAnsi"/>
        </w:rPr>
        <w:t>potvrdit protokol o tomto v</w:t>
      </w:r>
      <w:r>
        <w:rPr>
          <w:rFonts w:asciiTheme="minorHAnsi" w:hAnsiTheme="minorHAnsi" w:cstheme="minorHAnsi"/>
        </w:rPr>
        <w:t> </w:t>
      </w:r>
      <w:r w:rsidRPr="00F8482F">
        <w:rPr>
          <w:rFonts w:asciiTheme="minorHAnsi" w:hAnsiTheme="minorHAnsi" w:cstheme="minorHAnsi"/>
        </w:rPr>
        <w:t>KKS</w:t>
      </w:r>
      <w:r>
        <w:rPr>
          <w:rFonts w:asciiTheme="minorHAnsi" w:hAnsiTheme="minorHAnsi" w:cstheme="minorHAnsi"/>
        </w:rPr>
        <w:t>,</w:t>
      </w:r>
    </w:p>
    <w:p w14:paraId="5DB957BD" w14:textId="3BFF660C" w:rsidR="004B4943" w:rsidRPr="002145E2" w:rsidRDefault="004B4943" w:rsidP="004B4943">
      <w:pPr>
        <w:pStyle w:val="Odstavecseseznamem"/>
        <w:numPr>
          <w:ilvl w:val="0"/>
          <w:numId w:val="10"/>
        </w:numPr>
        <w:ind w:left="1560" w:hanging="361"/>
        <w:jc w:val="both"/>
        <w:rPr>
          <w:rFonts w:asciiTheme="minorHAnsi" w:eastAsiaTheme="minorHAnsi" w:hAnsiTheme="minorHAnsi" w:cstheme="minorHAnsi"/>
          <w:b/>
          <w:i/>
          <w:iCs/>
          <w:lang w:eastAsia="en-US"/>
        </w:rPr>
      </w:pPr>
      <w:r w:rsidRPr="002145E2">
        <w:rPr>
          <w:rFonts w:asciiTheme="minorHAnsi" w:hAnsiTheme="minorHAnsi" w:cstheme="minorHAnsi"/>
          <w:szCs w:val="22"/>
        </w:rPr>
        <w:t>Kontrola a schvalování Realizační dokumentace zhotovitele</w:t>
      </w:r>
    </w:p>
    <w:p w14:paraId="5C721089" w14:textId="77777777" w:rsidR="00B95142" w:rsidRPr="00F8482F" w:rsidRDefault="00B95142" w:rsidP="00B95142">
      <w:pPr>
        <w:pStyle w:val="Odstavecseseznamem"/>
        <w:numPr>
          <w:ilvl w:val="1"/>
          <w:numId w:val="10"/>
        </w:numPr>
        <w:ind w:left="1560"/>
        <w:jc w:val="both"/>
        <w:rPr>
          <w:rFonts w:ascii="Calibri" w:hAnsi="Calibri" w:cs="Calibri"/>
          <w:szCs w:val="22"/>
        </w:rPr>
      </w:pPr>
      <w:r w:rsidRPr="00F8482F">
        <w:rPr>
          <w:rFonts w:ascii="Calibri" w:hAnsi="Calibri" w:cs="Calibri"/>
        </w:rPr>
        <w:t>Před zahájením prací posoudit harmonogram stavebních prací z následujících</w:t>
      </w:r>
      <w:r w:rsidRPr="00F8482F">
        <w:rPr>
          <w:rFonts w:ascii="Calibri" w:hAnsi="Calibri" w:cs="Calibri"/>
          <w:szCs w:val="22"/>
        </w:rPr>
        <w:t xml:space="preserve"> hledisek:</w:t>
      </w:r>
    </w:p>
    <w:p w14:paraId="1EF14B63"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zda plánované práce lze provést s ohledem na postupné předání staveniště, na předpokládané roční období, na projektové zabezpečení dokumentace, příslušná povolení a definované limity apod.</w:t>
      </w:r>
    </w:p>
    <w:p w14:paraId="29E5D2DB"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zda plánované práce zajistí splnění celkové lhůty výstavby, dílčích objektů a</w:t>
      </w:r>
      <w:r>
        <w:rPr>
          <w:rFonts w:asciiTheme="minorHAnsi" w:hAnsiTheme="minorHAnsi" w:cstheme="minorHAnsi"/>
        </w:rPr>
        <w:t> </w:t>
      </w:r>
      <w:r w:rsidRPr="00F8482F">
        <w:rPr>
          <w:rFonts w:asciiTheme="minorHAnsi" w:hAnsiTheme="minorHAnsi" w:cstheme="minorHAnsi"/>
        </w:rPr>
        <w:t xml:space="preserve">návazných </w:t>
      </w:r>
      <w:r>
        <w:rPr>
          <w:rFonts w:asciiTheme="minorHAnsi" w:hAnsiTheme="minorHAnsi" w:cstheme="minorHAnsi"/>
        </w:rPr>
        <w:t xml:space="preserve">dílčích </w:t>
      </w:r>
      <w:r w:rsidRPr="00F8482F">
        <w:rPr>
          <w:rFonts w:asciiTheme="minorHAnsi" w:hAnsiTheme="minorHAnsi" w:cstheme="minorHAnsi"/>
        </w:rPr>
        <w:t>etap výstavby</w:t>
      </w:r>
    </w:p>
    <w:p w14:paraId="70D6F6BE"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zda objemy plánované výše fakturace souhlasí s objemy prací ve smlouvě o</w:t>
      </w:r>
      <w:r>
        <w:rPr>
          <w:rFonts w:asciiTheme="minorHAnsi" w:hAnsiTheme="minorHAnsi" w:cstheme="minorHAnsi"/>
        </w:rPr>
        <w:t> </w:t>
      </w:r>
      <w:r w:rsidRPr="00F8482F">
        <w:rPr>
          <w:rFonts w:asciiTheme="minorHAnsi" w:hAnsiTheme="minorHAnsi" w:cstheme="minorHAnsi"/>
        </w:rPr>
        <w:t>dílo uzavřené se Zhotovitelem a zajištěnými zdroji k financování stavby</w:t>
      </w:r>
    </w:p>
    <w:p w14:paraId="01C4D967" w14:textId="77777777" w:rsidR="00B95142"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 xml:space="preserve">zda jsou zajištěny podmínky smlouvy o dílo uzavřené se Zhotovitelem týkající </w:t>
      </w:r>
      <w:r w:rsidRPr="00824B8A">
        <w:rPr>
          <w:rFonts w:asciiTheme="minorHAnsi" w:hAnsiTheme="minorHAnsi" w:cstheme="minorHAnsi"/>
        </w:rPr>
        <w:t>se věcného i finančního rozsahu stavby.</w:t>
      </w:r>
    </w:p>
    <w:p w14:paraId="77D4F9FD" w14:textId="77777777" w:rsidR="00B95142" w:rsidRDefault="00B95142" w:rsidP="00B95142">
      <w:pPr>
        <w:pStyle w:val="Odstavecseseznamem"/>
        <w:jc w:val="both"/>
        <w:rPr>
          <w:rFonts w:asciiTheme="minorHAnsi" w:eastAsiaTheme="minorHAnsi" w:hAnsiTheme="minorHAnsi" w:cstheme="minorHAnsi"/>
          <w:b/>
          <w:lang w:eastAsia="en-US"/>
        </w:rPr>
      </w:pPr>
      <w:r w:rsidRPr="000D43BB">
        <w:rPr>
          <w:rFonts w:asciiTheme="minorHAnsi" w:eastAsiaTheme="minorHAnsi" w:hAnsiTheme="minorHAnsi" w:cstheme="minorHAnsi"/>
          <w:b/>
          <w:lang w:eastAsia="en-US"/>
        </w:rPr>
        <w:t xml:space="preserve">Ve fázi </w:t>
      </w:r>
      <w:r w:rsidRPr="00F8482F">
        <w:rPr>
          <w:rFonts w:asciiTheme="minorHAnsi" w:eastAsiaTheme="minorHAnsi" w:hAnsiTheme="minorHAnsi" w:cstheme="minorHAnsi"/>
          <w:b/>
          <w:u w:val="single"/>
          <w:lang w:eastAsia="en-US"/>
        </w:rPr>
        <w:t>průběhu stavebních prací a ověřovacího (zkušebního) provozu</w:t>
      </w:r>
      <w:r w:rsidRPr="00F401C3">
        <w:rPr>
          <w:rFonts w:asciiTheme="minorHAnsi" w:eastAsiaTheme="minorHAnsi" w:hAnsiTheme="minorHAnsi" w:cstheme="minorHAnsi"/>
          <w:b/>
          <w:lang w:eastAsia="en-US"/>
        </w:rPr>
        <w:t xml:space="preserve"> </w:t>
      </w:r>
      <w:r w:rsidRPr="000D43BB">
        <w:rPr>
          <w:rFonts w:asciiTheme="minorHAnsi" w:eastAsiaTheme="minorHAnsi" w:hAnsiTheme="minorHAnsi" w:cstheme="minorHAnsi"/>
          <w:b/>
          <w:lang w:eastAsia="en-US"/>
        </w:rPr>
        <w:t xml:space="preserve">je </w:t>
      </w:r>
      <w:r>
        <w:rPr>
          <w:rFonts w:asciiTheme="minorHAnsi" w:eastAsiaTheme="minorHAnsi" w:hAnsiTheme="minorHAnsi" w:cstheme="minorHAnsi"/>
          <w:b/>
          <w:lang w:eastAsia="en-US"/>
        </w:rPr>
        <w:t>t</w:t>
      </w:r>
      <w:r w:rsidRPr="000D43BB">
        <w:rPr>
          <w:rFonts w:asciiTheme="minorHAnsi" w:eastAsiaTheme="minorHAnsi" w:hAnsiTheme="minorHAnsi" w:cstheme="minorHAnsi"/>
          <w:b/>
          <w:lang w:eastAsia="en-US"/>
        </w:rPr>
        <w:t>ým Správce stavby povinen zejména:</w:t>
      </w:r>
    </w:p>
    <w:p w14:paraId="40875A3F" w14:textId="26EB9E89" w:rsidR="00B95142" w:rsidRPr="002145E2" w:rsidRDefault="00B95142" w:rsidP="00B95142">
      <w:pPr>
        <w:pStyle w:val="Odstavecseseznamem"/>
        <w:numPr>
          <w:ilvl w:val="0"/>
          <w:numId w:val="10"/>
        </w:numPr>
        <w:ind w:left="1560" w:hanging="361"/>
        <w:jc w:val="both"/>
        <w:rPr>
          <w:rFonts w:asciiTheme="minorHAnsi" w:eastAsiaTheme="minorHAnsi" w:hAnsiTheme="minorHAnsi" w:cstheme="minorHAnsi"/>
          <w:b/>
          <w:i/>
          <w:iCs/>
          <w:lang w:eastAsia="en-US"/>
        </w:rPr>
      </w:pPr>
      <w:r w:rsidRPr="002145E2">
        <w:rPr>
          <w:rFonts w:asciiTheme="minorHAnsi" w:hAnsiTheme="minorHAnsi" w:cstheme="minorHAnsi"/>
          <w:szCs w:val="22"/>
        </w:rPr>
        <w:t xml:space="preserve">Kontrola a schvalování </w:t>
      </w:r>
      <w:r w:rsidR="004B4943" w:rsidRPr="002145E2">
        <w:rPr>
          <w:rFonts w:asciiTheme="minorHAnsi" w:hAnsiTheme="minorHAnsi" w:cstheme="minorHAnsi"/>
          <w:szCs w:val="22"/>
        </w:rPr>
        <w:t xml:space="preserve">dílčích částí </w:t>
      </w:r>
      <w:r w:rsidRPr="002145E2">
        <w:rPr>
          <w:rFonts w:asciiTheme="minorHAnsi" w:hAnsiTheme="minorHAnsi" w:cstheme="minorHAnsi"/>
          <w:szCs w:val="22"/>
        </w:rPr>
        <w:t>Realizační dokumentace zhotovitele</w:t>
      </w:r>
      <w:r w:rsidR="004B4943" w:rsidRPr="002145E2">
        <w:rPr>
          <w:rFonts w:asciiTheme="minorHAnsi" w:hAnsiTheme="minorHAnsi" w:cstheme="minorHAnsi"/>
          <w:szCs w:val="22"/>
        </w:rPr>
        <w:t xml:space="preserve"> vytvářenou během průběhu stavebních prací</w:t>
      </w:r>
    </w:p>
    <w:p w14:paraId="239DECB1" w14:textId="77777777" w:rsidR="00B95142"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Průběžně </w:t>
      </w:r>
      <w:r w:rsidRPr="00946977">
        <w:rPr>
          <w:rFonts w:asciiTheme="minorHAnsi" w:hAnsiTheme="minorHAnsi" w:cstheme="minorHAnsi"/>
          <w:b/>
          <w:bCs/>
        </w:rPr>
        <w:t xml:space="preserve">vykonávat trvalý TDS </w:t>
      </w:r>
      <w:r w:rsidRPr="00F8482F">
        <w:rPr>
          <w:rFonts w:asciiTheme="minorHAnsi" w:hAnsiTheme="minorHAnsi" w:cstheme="minorHAnsi"/>
        </w:rPr>
        <w:t xml:space="preserve">v průběhu celé výstavby, organizovat a vést kontrolní dny stavby včetně vyhotovení a rozeslání zápisu zúčastněným stranám dle pokynů </w:t>
      </w:r>
      <w:r w:rsidRPr="00F30E3F">
        <w:rPr>
          <w:rFonts w:asciiTheme="minorHAnsi" w:hAnsiTheme="minorHAnsi" w:cstheme="minorHAnsi"/>
        </w:rPr>
        <w:t>Objednatele,</w:t>
      </w:r>
    </w:p>
    <w:p w14:paraId="7C8E18EA" w14:textId="77777777" w:rsidR="00B95142" w:rsidRPr="003531D0" w:rsidRDefault="00B95142" w:rsidP="00B95142">
      <w:pPr>
        <w:pStyle w:val="Odstavecseseznamem"/>
        <w:numPr>
          <w:ilvl w:val="1"/>
          <w:numId w:val="10"/>
        </w:numPr>
        <w:ind w:left="1560"/>
        <w:jc w:val="both"/>
        <w:rPr>
          <w:rFonts w:asciiTheme="minorHAnsi" w:hAnsiTheme="minorHAnsi" w:cstheme="minorHAnsi"/>
        </w:rPr>
      </w:pPr>
      <w:r w:rsidRPr="003531D0">
        <w:rPr>
          <w:rFonts w:asciiTheme="minorHAnsi" w:hAnsiTheme="minorHAnsi" w:cstheme="minorHAnsi"/>
        </w:rPr>
        <w:t>Vést evidenci dokumentace stavby, která se skládá z platné DSP, DPS a realizační dokumentace stavby (RDS) včetně případných schválených změn DPS a RDS s následným zapracováním do projektové dokumentace skutečného provedení, realizační dokumentace stavby a dokumentace skutečného provedení.</w:t>
      </w:r>
    </w:p>
    <w:p w14:paraId="725EC84F" w14:textId="77777777" w:rsidR="00B95142" w:rsidRPr="00F30E3F" w:rsidRDefault="00B95142" w:rsidP="00B95142">
      <w:pPr>
        <w:pStyle w:val="Odstavecseseznamem"/>
        <w:numPr>
          <w:ilvl w:val="1"/>
          <w:numId w:val="10"/>
        </w:numPr>
        <w:ind w:left="1560"/>
        <w:jc w:val="both"/>
        <w:rPr>
          <w:rFonts w:asciiTheme="minorHAnsi" w:hAnsiTheme="minorHAnsi" w:cstheme="minorHAnsi"/>
        </w:rPr>
      </w:pPr>
      <w:r w:rsidRPr="00F30E3F">
        <w:rPr>
          <w:rFonts w:asciiTheme="minorHAnsi" w:hAnsiTheme="minorHAnsi" w:cstheme="minorHAnsi"/>
        </w:rPr>
        <w:t>Organizovat a evidovat kontrolní dny v prostorech zajištěných Zhotovitelem,</w:t>
      </w:r>
    </w:p>
    <w:p w14:paraId="39376FEB"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Kontrolovat dodržování předpisů BOZP, protipožární ochrany, o ochraně životního prostředí vč. dodržování hygienických pravidel, pořádku a čistoty na staveništi</w:t>
      </w:r>
      <w:r>
        <w:rPr>
          <w:rFonts w:asciiTheme="minorHAnsi" w:hAnsiTheme="minorHAnsi" w:cstheme="minorHAnsi"/>
        </w:rPr>
        <w:t>,</w:t>
      </w:r>
    </w:p>
    <w:p w14:paraId="1ECD4F88"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Kontrolovat a přejímat ty části dodávek, které budou v dalším postupu výstavby zakryty nebo se stanou nepřístupnými, kontrolovat a přejímat základové spáry, pláně a dna rýh, sledovat řádné vykonávání předepsaných zkoušek materiálu, konstrukcí a prací, u zemních prací posuzovat vhodnost zemin a dostatečnost hutnění, odsouhlasovat úplnost a určené polohy výztuže, tvar bednění, vše ve smyslu KKS. Přítomnost </w:t>
      </w:r>
      <w:r>
        <w:rPr>
          <w:rFonts w:asciiTheme="minorHAnsi" w:hAnsiTheme="minorHAnsi" w:cstheme="minorHAnsi"/>
        </w:rPr>
        <w:t xml:space="preserve">Konzultanta </w:t>
      </w:r>
      <w:r w:rsidRPr="00F8482F">
        <w:rPr>
          <w:rFonts w:asciiTheme="minorHAnsi" w:hAnsiTheme="minorHAnsi" w:cstheme="minorHAnsi"/>
        </w:rPr>
        <w:t>je nutná při odběru vzorků a provádění zkoušek Zhotovitelem, předpínání výztuže, svařování nosných svarů ocelové konstrukce, betonáži nosných konstrukcí a injektáže apod. O těchto úkonech je nutné vést fotodokumentaci, popř. video záznam nebo digitální záznam</w:t>
      </w:r>
      <w:r>
        <w:rPr>
          <w:rFonts w:asciiTheme="minorHAnsi" w:hAnsiTheme="minorHAnsi" w:cstheme="minorHAnsi"/>
        </w:rPr>
        <w:t>,</w:t>
      </w:r>
    </w:p>
    <w:p w14:paraId="4570E0FC"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Sledovat a kontrolovat řádné vedení stavebního deníku včetně příslušných zápisů do něj</w:t>
      </w:r>
      <w:r>
        <w:rPr>
          <w:rFonts w:asciiTheme="minorHAnsi" w:hAnsiTheme="minorHAnsi" w:cstheme="minorHAnsi"/>
        </w:rPr>
        <w:t>,</w:t>
      </w:r>
    </w:p>
    <w:p w14:paraId="1673EF74"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Sledovat řádné provádění předepsaných a dohodnutých zkoušek materiálů, konstrukcí a prací Zhotovitelem stavby, kontrolovat jejich výsledky, vyžádat doklady prokazující kvalitu prováděných prací a dodávek (certifikáty, atesty, protokoly apod.) ve smyslu KKS</w:t>
      </w:r>
      <w:r>
        <w:rPr>
          <w:rFonts w:asciiTheme="minorHAnsi" w:hAnsiTheme="minorHAnsi" w:cstheme="minorHAnsi"/>
        </w:rPr>
        <w:t>,</w:t>
      </w:r>
    </w:p>
    <w:p w14:paraId="78B5E8B0"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Potvrzovat a kontrolovat věcnou správnost účetních dokladů a jejich soulad se stanoveným platebním kalendářem, fakturaci odsouhlasených a převzatých prací, případně na stavbu dodaných výrobků, materiálů a stavebních dílců. </w:t>
      </w:r>
      <w:r>
        <w:rPr>
          <w:rFonts w:asciiTheme="minorHAnsi" w:hAnsiTheme="minorHAnsi" w:cstheme="minorHAnsi"/>
        </w:rPr>
        <w:t>Konzultant</w:t>
      </w:r>
      <w:r w:rsidRPr="00F8482F">
        <w:rPr>
          <w:rFonts w:asciiTheme="minorHAnsi" w:hAnsiTheme="minorHAnsi" w:cstheme="minorHAnsi"/>
        </w:rPr>
        <w:t xml:space="preserve"> má dále povinnost kontrolovat věcnou a cenovou správnost objemů provedených prací, potvrzovat protokoly skutečně provedených prací, jejich soulad s rozpočtem stavby (s položkami oceněného výkazu výměr), skutečnými výměrami, specifikací prací a</w:t>
      </w:r>
      <w:r>
        <w:rPr>
          <w:rFonts w:asciiTheme="minorHAnsi" w:hAnsiTheme="minorHAnsi" w:cstheme="minorHAnsi"/>
        </w:rPr>
        <w:t> </w:t>
      </w:r>
      <w:r w:rsidRPr="00F8482F">
        <w:rPr>
          <w:rFonts w:asciiTheme="minorHAnsi" w:hAnsiTheme="minorHAnsi" w:cstheme="minorHAnsi"/>
        </w:rPr>
        <w:t xml:space="preserve">s podmínkami uvedenými ve smlouvách. </w:t>
      </w:r>
      <w:r>
        <w:rPr>
          <w:rFonts w:asciiTheme="minorHAnsi" w:hAnsiTheme="minorHAnsi" w:cstheme="minorHAnsi"/>
        </w:rPr>
        <w:t>Konzultant</w:t>
      </w:r>
      <w:r w:rsidRPr="00F8482F">
        <w:rPr>
          <w:rFonts w:asciiTheme="minorHAnsi" w:hAnsiTheme="minorHAnsi" w:cstheme="minorHAnsi"/>
        </w:rPr>
        <w:t xml:space="preserve"> je dále povinen sledovat a</w:t>
      </w:r>
      <w:r>
        <w:rPr>
          <w:rFonts w:asciiTheme="minorHAnsi" w:hAnsiTheme="minorHAnsi" w:cstheme="minorHAnsi"/>
        </w:rPr>
        <w:t> </w:t>
      </w:r>
      <w:r w:rsidRPr="00F8482F">
        <w:rPr>
          <w:rFonts w:asciiTheme="minorHAnsi" w:hAnsiTheme="minorHAnsi" w:cstheme="minorHAnsi"/>
        </w:rPr>
        <w:t xml:space="preserve">porovnávat náklady stavby v jejím průběhu s dohodnutou smluvní cenou díla nebo jeho částí. Jednotlivé položky prací jsou kontrolovány postupem definovaným v KKS. Vlastní zkoušky obvykle zajišťuje Zhotovitel, přičemž </w:t>
      </w:r>
      <w:r>
        <w:rPr>
          <w:rFonts w:asciiTheme="minorHAnsi" w:hAnsiTheme="minorHAnsi" w:cstheme="minorHAnsi"/>
        </w:rPr>
        <w:t>Konzultant</w:t>
      </w:r>
      <w:r w:rsidRPr="00F8482F">
        <w:rPr>
          <w:rFonts w:asciiTheme="minorHAnsi" w:hAnsiTheme="minorHAnsi" w:cstheme="minorHAnsi"/>
        </w:rPr>
        <w:t xml:space="preserve"> ověřuje jejich správnost. V případě pochyb si </w:t>
      </w:r>
      <w:r>
        <w:rPr>
          <w:rFonts w:asciiTheme="minorHAnsi" w:hAnsiTheme="minorHAnsi" w:cstheme="minorHAnsi"/>
        </w:rPr>
        <w:t>Konzultant</w:t>
      </w:r>
      <w:r w:rsidRPr="00F8482F">
        <w:rPr>
          <w:rFonts w:asciiTheme="minorHAnsi" w:hAnsiTheme="minorHAnsi" w:cstheme="minorHAnsi"/>
        </w:rPr>
        <w:t xml:space="preserve"> vyžádá od Zhotovitele doplnění nebo změnu přiložené dokumentace a do uvedení dokumentace do souladu s těmito požadavky není </w:t>
      </w:r>
      <w:r>
        <w:rPr>
          <w:rFonts w:asciiTheme="minorHAnsi" w:hAnsiTheme="minorHAnsi" w:cstheme="minorHAnsi"/>
        </w:rPr>
        <w:t>Konzultant</w:t>
      </w:r>
      <w:r w:rsidRPr="00F8482F">
        <w:rPr>
          <w:rFonts w:asciiTheme="minorHAnsi" w:hAnsiTheme="minorHAnsi" w:cstheme="minorHAnsi"/>
        </w:rPr>
        <w:t xml:space="preserve"> oprávněn odsouhlasit provedení dané položky prací</w:t>
      </w:r>
      <w:r>
        <w:rPr>
          <w:rFonts w:asciiTheme="minorHAnsi" w:hAnsiTheme="minorHAnsi" w:cstheme="minorHAnsi"/>
        </w:rPr>
        <w:t>,</w:t>
      </w:r>
    </w:p>
    <w:p w14:paraId="75ACA6F0"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Zajišťovat kontrolu postupu prací podle harmonogramu stavby, stanovených uzlových bodů, termínů stavební připravenosti a zpracovávat měsíční informace o</w:t>
      </w:r>
      <w:r>
        <w:rPr>
          <w:rFonts w:asciiTheme="minorHAnsi" w:hAnsiTheme="minorHAnsi" w:cstheme="minorHAnsi"/>
        </w:rPr>
        <w:t> </w:t>
      </w:r>
      <w:r w:rsidRPr="00F8482F">
        <w:rPr>
          <w:rFonts w:asciiTheme="minorHAnsi" w:hAnsiTheme="minorHAnsi" w:cstheme="minorHAnsi"/>
        </w:rPr>
        <w:t>stavu rozestavěnosti díla s vyčíslením hodnoty dosud provedených prací</w:t>
      </w:r>
      <w:r>
        <w:rPr>
          <w:rFonts w:asciiTheme="minorHAnsi" w:hAnsiTheme="minorHAnsi" w:cstheme="minorHAnsi"/>
        </w:rPr>
        <w:t>,</w:t>
      </w:r>
    </w:p>
    <w:p w14:paraId="7B8D40E4"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Projednávat případné změny v</w:t>
      </w:r>
      <w:r>
        <w:rPr>
          <w:rFonts w:asciiTheme="minorHAnsi" w:hAnsiTheme="minorHAnsi" w:cstheme="minorHAnsi"/>
        </w:rPr>
        <w:t xml:space="preserve"> projektové dokumentaci </w:t>
      </w:r>
      <w:r w:rsidRPr="00F8482F">
        <w:rPr>
          <w:rFonts w:asciiTheme="minorHAnsi" w:hAnsiTheme="minorHAnsi" w:cstheme="minorHAnsi"/>
        </w:rPr>
        <w:t>s Projektantem a</w:t>
      </w:r>
      <w:r>
        <w:rPr>
          <w:rFonts w:asciiTheme="minorHAnsi" w:hAnsiTheme="minorHAnsi" w:cstheme="minorHAnsi"/>
        </w:rPr>
        <w:t> </w:t>
      </w:r>
      <w:r w:rsidRPr="00F8482F">
        <w:rPr>
          <w:rFonts w:asciiTheme="minorHAnsi" w:hAnsiTheme="minorHAnsi" w:cstheme="minorHAnsi"/>
        </w:rPr>
        <w:t xml:space="preserve">Zhotovitelem stavby, přičemž je </w:t>
      </w:r>
      <w:r>
        <w:rPr>
          <w:rFonts w:asciiTheme="minorHAnsi" w:hAnsiTheme="minorHAnsi" w:cstheme="minorHAnsi"/>
        </w:rPr>
        <w:t>Konzultant</w:t>
      </w:r>
      <w:r w:rsidRPr="00F8482F">
        <w:rPr>
          <w:rFonts w:asciiTheme="minorHAnsi" w:hAnsiTheme="minorHAnsi" w:cstheme="minorHAnsi"/>
        </w:rPr>
        <w:t xml:space="preserve"> především povinen dbát, aby změny nezvyšovaly náklady stavby, neprodlužovaly lhůtu výstavby a nezhoršovaly parametry stavby nebo aby vedly k úsporám v podobě nečerpání položek oceněného výkazu výměr. V případě změn majících dopad na cenu, případně lhůtu výstavby, kontroluje </w:t>
      </w:r>
      <w:r>
        <w:rPr>
          <w:rFonts w:asciiTheme="minorHAnsi" w:hAnsiTheme="minorHAnsi" w:cstheme="minorHAnsi"/>
        </w:rPr>
        <w:t>Konzultant</w:t>
      </w:r>
      <w:r w:rsidRPr="00F8482F">
        <w:rPr>
          <w:rFonts w:asciiTheme="minorHAnsi" w:hAnsiTheme="minorHAnsi" w:cstheme="minorHAnsi"/>
        </w:rPr>
        <w:t xml:space="preserve"> splnění oznamovací povinnosti Zhotovitele vůči </w:t>
      </w:r>
      <w:r>
        <w:rPr>
          <w:rFonts w:asciiTheme="minorHAnsi" w:hAnsiTheme="minorHAnsi" w:cstheme="minorHAnsi"/>
        </w:rPr>
        <w:t>Objednateli</w:t>
      </w:r>
      <w:r w:rsidRPr="00F8482F">
        <w:rPr>
          <w:rFonts w:asciiTheme="minorHAnsi" w:hAnsiTheme="minorHAnsi" w:cstheme="minorHAnsi"/>
        </w:rPr>
        <w:t xml:space="preserve"> a v rámci změnového listu potvrzuje:</w:t>
      </w:r>
    </w:p>
    <w:p w14:paraId="74FF66D5"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objektivní nepředvídanost, nezbytnost a účelnost realizace víceprací prostřednictvím vybraného Zhotovitele stavby</w:t>
      </w:r>
      <w:r>
        <w:rPr>
          <w:rFonts w:asciiTheme="minorHAnsi" w:hAnsiTheme="minorHAnsi" w:cstheme="minorHAnsi"/>
        </w:rPr>
        <w:t>,</w:t>
      </w:r>
    </w:p>
    <w:p w14:paraId="0518EAE6"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skutečnost, že práce byly provedeny, případně je nutné jejich provedení, a</w:t>
      </w:r>
      <w:r>
        <w:rPr>
          <w:rFonts w:asciiTheme="minorHAnsi" w:hAnsiTheme="minorHAnsi" w:cstheme="minorHAnsi"/>
        </w:rPr>
        <w:t> </w:t>
      </w:r>
      <w:r w:rsidRPr="00F8482F">
        <w:rPr>
          <w:rFonts w:asciiTheme="minorHAnsi" w:hAnsiTheme="minorHAnsi" w:cstheme="minorHAnsi"/>
        </w:rPr>
        <w:t>nelze přitom dodržet původní položky definované v platné smlouvě o dílo uzavřené se Zhotovitelem v podobě oceněného výkazu výměr a technických specifikací</w:t>
      </w:r>
      <w:r>
        <w:rPr>
          <w:rFonts w:asciiTheme="minorHAnsi" w:hAnsiTheme="minorHAnsi" w:cstheme="minorHAnsi"/>
        </w:rPr>
        <w:t>,</w:t>
      </w:r>
    </w:p>
    <w:p w14:paraId="27F8343A"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že navržené řešení nezhorší kvalitativní ani kvantitativní parametry stavby</w:t>
      </w:r>
      <w:r>
        <w:rPr>
          <w:rFonts w:asciiTheme="minorHAnsi" w:hAnsiTheme="minorHAnsi" w:cstheme="minorHAnsi"/>
        </w:rPr>
        <w:t>,</w:t>
      </w:r>
    </w:p>
    <w:p w14:paraId="77F85129" w14:textId="77777777" w:rsidR="00B95142" w:rsidRPr="00F8482F"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že navržené řešení není v rozporu s vydanými správními rozhodnutími ani jinými povoleními a právními předpisy</w:t>
      </w:r>
      <w:r>
        <w:rPr>
          <w:rFonts w:asciiTheme="minorHAnsi" w:hAnsiTheme="minorHAnsi" w:cstheme="minorHAnsi"/>
        </w:rPr>
        <w:t>,</w:t>
      </w:r>
    </w:p>
    <w:p w14:paraId="0C4E85AA" w14:textId="77777777" w:rsidR="00B95142" w:rsidRDefault="00B95142" w:rsidP="00B95142">
      <w:pPr>
        <w:pStyle w:val="Odstavecseseznamem"/>
        <w:numPr>
          <w:ilvl w:val="0"/>
          <w:numId w:val="4"/>
        </w:numPr>
        <w:ind w:left="2268"/>
        <w:jc w:val="both"/>
        <w:rPr>
          <w:rFonts w:asciiTheme="minorHAnsi" w:hAnsiTheme="minorHAnsi" w:cstheme="minorHAnsi"/>
        </w:rPr>
      </w:pPr>
      <w:r w:rsidRPr="00F8482F">
        <w:rPr>
          <w:rFonts w:asciiTheme="minorHAnsi" w:hAnsiTheme="minorHAnsi" w:cstheme="minorHAnsi"/>
        </w:rPr>
        <w:t xml:space="preserve">že ocenění položky je provedeno cenou dle oceněného výkazu výměr v platné smlouvě o dílo uzavřené se Zhotovitelem. Pokud v oceněném výkazu výměr položka není, potvrzuje </w:t>
      </w:r>
      <w:r>
        <w:rPr>
          <w:rFonts w:asciiTheme="minorHAnsi" w:hAnsiTheme="minorHAnsi" w:cstheme="minorHAnsi"/>
        </w:rPr>
        <w:t>Konzultant</w:t>
      </w:r>
      <w:r w:rsidRPr="00F8482F">
        <w:rPr>
          <w:rFonts w:asciiTheme="minorHAnsi" w:hAnsiTheme="minorHAnsi" w:cstheme="minorHAnsi"/>
        </w:rPr>
        <w:t>, že Zhotovitel použil ve změnovém řízení pro ocenění postup v souladu se smlouvou o dílo uzavřenou se Zhotovitelem</w:t>
      </w:r>
      <w:r>
        <w:rPr>
          <w:rFonts w:asciiTheme="minorHAnsi" w:hAnsiTheme="minorHAnsi" w:cstheme="minorHAnsi"/>
        </w:rPr>
        <w:t>,</w:t>
      </w:r>
    </w:p>
    <w:p w14:paraId="3B6A704C"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Bezodkladně informovat </w:t>
      </w:r>
      <w:r>
        <w:rPr>
          <w:rFonts w:asciiTheme="minorHAnsi" w:hAnsiTheme="minorHAnsi" w:cstheme="minorHAnsi"/>
        </w:rPr>
        <w:t>Objednatele</w:t>
      </w:r>
      <w:r w:rsidRPr="00F8482F">
        <w:rPr>
          <w:rFonts w:asciiTheme="minorHAnsi" w:hAnsiTheme="minorHAnsi" w:cstheme="minorHAnsi"/>
        </w:rPr>
        <w:t xml:space="preserve"> o všech závažných okolnostech týkajících se výstavby</w:t>
      </w:r>
      <w:r>
        <w:rPr>
          <w:rFonts w:asciiTheme="minorHAnsi" w:hAnsiTheme="minorHAnsi" w:cstheme="minorHAnsi"/>
        </w:rPr>
        <w:t>,</w:t>
      </w:r>
    </w:p>
    <w:p w14:paraId="7D62ED85"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Upozorňovat Zhotovitele stavby na zjištěné nedostatky v prováděných pracích, požadovat zjednání nápravy a v případě ohrožení zdraví nebo majetku nařídit Zhotoviteli zastavení prací (viz § 2593 občanského zákoníku</w:t>
      </w:r>
      <w:r>
        <w:rPr>
          <w:rFonts w:asciiTheme="minorHAnsi" w:hAnsiTheme="minorHAnsi" w:cstheme="minorHAnsi"/>
        </w:rPr>
        <w:t>),</w:t>
      </w:r>
    </w:p>
    <w:p w14:paraId="573F065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V souladu s uzavřenými smlouvami dohlížet nad odevzdáváním připravené práce dalším zhotovitelům pro realizaci jejich navazující činnosti</w:t>
      </w:r>
      <w:r>
        <w:rPr>
          <w:rFonts w:asciiTheme="minorHAnsi" w:hAnsiTheme="minorHAnsi" w:cstheme="minorHAnsi"/>
        </w:rPr>
        <w:t>,</w:t>
      </w:r>
    </w:p>
    <w:p w14:paraId="27E24D2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Zajišťovat hlášení archeologických nálezů v souladu s platnými právními předpisy</w:t>
      </w:r>
      <w:r>
        <w:rPr>
          <w:rFonts w:asciiTheme="minorHAnsi" w:hAnsiTheme="minorHAnsi" w:cstheme="minorHAnsi"/>
        </w:rPr>
        <w:t>,</w:t>
      </w:r>
    </w:p>
    <w:p w14:paraId="2FB5E6EC"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Kontrolovat řádné uskladnění materiálů, strojů a konstrukcí</w:t>
      </w:r>
      <w:r>
        <w:rPr>
          <w:rFonts w:asciiTheme="minorHAnsi" w:hAnsiTheme="minorHAnsi" w:cstheme="minorHAnsi"/>
        </w:rPr>
        <w:t>,</w:t>
      </w:r>
    </w:p>
    <w:p w14:paraId="7068AFD7"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824B8A">
        <w:rPr>
          <w:rFonts w:asciiTheme="minorHAnsi" w:hAnsiTheme="minorHAnsi" w:cstheme="minorHAnsi"/>
        </w:rPr>
        <w:t>V průběhu stavby připravovat podklady pro závěrečné hodnocení stavby,</w:t>
      </w:r>
    </w:p>
    <w:p w14:paraId="7B2ECF93"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824B8A">
        <w:rPr>
          <w:rFonts w:asciiTheme="minorHAnsi" w:hAnsiTheme="minorHAnsi" w:cstheme="minorHAnsi"/>
        </w:rPr>
        <w:t>Zajišťovat péči o systematické doplňování dokumentace stavby: tj. kontrolovat, zda Zhotovitel stavby průběžně doplňuje a zakresluje do určeného výtisku odsouhlasené dokumentace veškeré schválené změny, k nimž v průběhu realizace díla došlo, podle kterých se stavba realizuje a eviduje dokumentaci dokončených částí stavby (výkresy skutečného provedení stavby),</w:t>
      </w:r>
    </w:p>
    <w:p w14:paraId="4DDE4000"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824B8A">
        <w:rPr>
          <w:rFonts w:asciiTheme="minorHAnsi" w:hAnsiTheme="minorHAnsi" w:cstheme="minorHAnsi"/>
        </w:rPr>
        <w:t>Spolupracovat s pracovníky Zhotovitele na opatřeních na odvrácení nebo omezení škod při ohrožení stavby živelnými pohromami,</w:t>
      </w:r>
    </w:p>
    <w:p w14:paraId="624A14BE" w14:textId="04CA7C84" w:rsidR="00B95142" w:rsidRDefault="00B95142" w:rsidP="00B95142">
      <w:pPr>
        <w:pStyle w:val="Odstavecseseznamem"/>
        <w:numPr>
          <w:ilvl w:val="1"/>
          <w:numId w:val="10"/>
        </w:numPr>
        <w:ind w:left="1560"/>
        <w:jc w:val="both"/>
        <w:rPr>
          <w:rFonts w:asciiTheme="minorHAnsi" w:hAnsiTheme="minorHAnsi" w:cstheme="minorHAnsi"/>
        </w:rPr>
      </w:pPr>
      <w:r w:rsidRPr="003531D0">
        <w:rPr>
          <w:rFonts w:asciiTheme="minorHAnsi" w:hAnsiTheme="minorHAnsi" w:cstheme="minorHAnsi"/>
        </w:rPr>
        <w:t>Průběžně kontrolovat plnění podmínek stanovených ve stavebním povolení pro realizaci stavby, kontrolovat platnost stavebního povolení a navazujících souhlasů a rozhodnutí, včetně lhůt v nich uvedených</w:t>
      </w:r>
      <w:r w:rsidR="001160A0">
        <w:rPr>
          <w:rFonts w:asciiTheme="minorHAnsi" w:hAnsiTheme="minorHAnsi" w:cstheme="minorHAnsi"/>
        </w:rPr>
        <w:t>,</w:t>
      </w:r>
    </w:p>
    <w:p w14:paraId="68512A4D" w14:textId="06026A59" w:rsidR="00541016" w:rsidRDefault="00541016"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Kontrola výkazu prací v datovém formátu</w:t>
      </w:r>
      <w:r w:rsidR="006070AA">
        <w:rPr>
          <w:rFonts w:asciiTheme="minorHAnsi" w:hAnsiTheme="minorHAnsi" w:cstheme="minorHAnsi"/>
        </w:rPr>
        <w:t xml:space="preserve"> XLSX a</w:t>
      </w:r>
      <w:r>
        <w:rPr>
          <w:rFonts w:asciiTheme="minorHAnsi" w:hAnsiTheme="minorHAnsi" w:cstheme="minorHAnsi"/>
        </w:rPr>
        <w:t xml:space="preserve"> XC4. </w:t>
      </w:r>
    </w:p>
    <w:p w14:paraId="25BF6703" w14:textId="77777777" w:rsidR="00B95142" w:rsidRPr="00552E47" w:rsidRDefault="00B95142" w:rsidP="00B95142">
      <w:pPr>
        <w:pStyle w:val="Odstavecseseznamem"/>
        <w:jc w:val="both"/>
        <w:rPr>
          <w:rFonts w:asciiTheme="minorHAnsi" w:eastAsiaTheme="minorHAnsi" w:hAnsiTheme="minorHAnsi" w:cstheme="minorHAnsi"/>
          <w:b/>
          <w:lang w:eastAsia="en-US"/>
        </w:rPr>
      </w:pPr>
      <w:bookmarkStart w:id="5" w:name="_Hlk148437299"/>
      <w:r w:rsidRPr="00552E47">
        <w:rPr>
          <w:rFonts w:asciiTheme="minorHAnsi" w:eastAsiaTheme="minorHAnsi" w:hAnsiTheme="minorHAnsi" w:cstheme="minorHAnsi"/>
          <w:b/>
          <w:lang w:eastAsia="en-US"/>
        </w:rPr>
        <w:t xml:space="preserve">Ve fázi </w:t>
      </w:r>
      <w:r w:rsidRPr="00552E47">
        <w:rPr>
          <w:rFonts w:asciiTheme="minorHAnsi" w:eastAsiaTheme="minorHAnsi" w:hAnsiTheme="minorHAnsi" w:cstheme="minorHAnsi"/>
          <w:b/>
          <w:u w:val="single"/>
          <w:lang w:eastAsia="en-US"/>
        </w:rPr>
        <w:t>po dokončení stavebních prací</w:t>
      </w:r>
      <w:r w:rsidRPr="00552E47">
        <w:rPr>
          <w:rFonts w:asciiTheme="minorHAnsi" w:eastAsiaTheme="minorHAnsi" w:hAnsiTheme="minorHAnsi" w:cstheme="minorHAnsi"/>
          <w:b/>
          <w:lang w:eastAsia="en-US"/>
        </w:rPr>
        <w:t xml:space="preserve"> (dílčích nebo celkových) a při uvádění do provozu je tým Správce stavby povinen zejména:</w:t>
      </w:r>
    </w:p>
    <w:p w14:paraId="3ADFB32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Připravit podklady pro předání a převzetí stavby nebo jejích částí a účastnit se na jednáních o předání a převzetí</w:t>
      </w:r>
      <w:r>
        <w:rPr>
          <w:rFonts w:asciiTheme="minorHAnsi" w:hAnsiTheme="minorHAnsi" w:cstheme="minorHAnsi"/>
        </w:rPr>
        <w:t>,</w:t>
      </w:r>
    </w:p>
    <w:p w14:paraId="32E7FF69" w14:textId="77777777" w:rsidR="00B95142" w:rsidRPr="00824B8A"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Kontrolovat doklad</w:t>
      </w:r>
      <w:r>
        <w:rPr>
          <w:rFonts w:asciiTheme="minorHAnsi" w:hAnsiTheme="minorHAnsi" w:cstheme="minorHAnsi"/>
        </w:rPr>
        <w:t>y</w:t>
      </w:r>
      <w:r w:rsidRPr="00F8482F">
        <w:rPr>
          <w:rFonts w:asciiTheme="minorHAnsi" w:hAnsiTheme="minorHAnsi" w:cstheme="minorHAnsi"/>
        </w:rPr>
        <w:t>, které předloží Zhotovitel stavby k</w:t>
      </w:r>
      <w:r>
        <w:rPr>
          <w:rFonts w:asciiTheme="minorHAnsi" w:hAnsiTheme="minorHAnsi" w:cstheme="minorHAnsi"/>
        </w:rPr>
        <w:t> </w:t>
      </w:r>
      <w:r w:rsidRPr="00F8482F">
        <w:rPr>
          <w:rFonts w:asciiTheme="minorHAnsi" w:hAnsiTheme="minorHAnsi" w:cstheme="minorHAnsi"/>
        </w:rPr>
        <w:t>předání a převzetí dokončené stav</w:t>
      </w:r>
      <w:r w:rsidRPr="00824B8A">
        <w:rPr>
          <w:rFonts w:asciiTheme="minorHAnsi" w:hAnsiTheme="minorHAnsi" w:cstheme="minorHAnsi"/>
        </w:rPr>
        <w:t>by,</w:t>
      </w:r>
    </w:p>
    <w:p w14:paraId="093E33BE" w14:textId="3F616055" w:rsidR="00B95142" w:rsidRPr="00B24DBD" w:rsidRDefault="00B95142" w:rsidP="00B95142">
      <w:pPr>
        <w:pStyle w:val="Odstavecseseznamem"/>
        <w:numPr>
          <w:ilvl w:val="1"/>
          <w:numId w:val="10"/>
        </w:numPr>
        <w:ind w:left="1560"/>
        <w:jc w:val="both"/>
        <w:rPr>
          <w:rFonts w:asciiTheme="minorHAnsi" w:hAnsiTheme="minorHAnsi" w:cstheme="minorHAnsi"/>
        </w:rPr>
      </w:pPr>
      <w:bookmarkStart w:id="6" w:name="_Hlk149644196"/>
      <w:r w:rsidRPr="00824B8A">
        <w:rPr>
          <w:rFonts w:asciiTheme="minorHAnsi" w:hAnsiTheme="minorHAnsi" w:cstheme="minorHAnsi"/>
        </w:rPr>
        <w:t xml:space="preserve">Zajistit kontrolu dokumentace skutečného provedení stavby z pohledu splnění </w:t>
      </w:r>
      <w:r w:rsidRPr="00B24DBD">
        <w:rPr>
          <w:rFonts w:asciiTheme="minorHAnsi" w:hAnsiTheme="minorHAnsi" w:cstheme="minorHAnsi"/>
        </w:rPr>
        <w:t>požadavků definovaných ve smlouvě o dílo uzavřené se Zhotovitelem a souladu se skutečným provedením díla, potvrzenou protokolem o provedené kontrole dokumentace</w:t>
      </w:r>
      <w:r w:rsidR="001160A0">
        <w:rPr>
          <w:rFonts w:asciiTheme="minorHAnsi" w:hAnsiTheme="minorHAnsi" w:cstheme="minorHAnsi"/>
        </w:rPr>
        <w:t>,</w:t>
      </w:r>
    </w:p>
    <w:bookmarkEnd w:id="6"/>
    <w:p w14:paraId="3253B646"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Účastnit se přejímacího</w:t>
      </w:r>
      <w:r w:rsidRPr="00F8482F">
        <w:rPr>
          <w:rFonts w:asciiTheme="minorHAnsi" w:hAnsiTheme="minorHAnsi" w:cstheme="minorHAnsi"/>
        </w:rPr>
        <w:t xml:space="preserve"> řízení dokončené stavby včetně účasti na případných dílčích přejímkách a závěrečném zápisu o přejímce stavby. </w:t>
      </w:r>
      <w:r>
        <w:rPr>
          <w:rFonts w:asciiTheme="minorHAnsi" w:hAnsiTheme="minorHAnsi" w:cstheme="minorHAnsi"/>
        </w:rPr>
        <w:t>Konzultant</w:t>
      </w:r>
      <w:r w:rsidRPr="00F8482F">
        <w:rPr>
          <w:rFonts w:asciiTheme="minorHAnsi" w:hAnsiTheme="minorHAnsi" w:cstheme="minorHAnsi"/>
        </w:rPr>
        <w:t xml:space="preserve"> je v této souvislosti povinen soustřeďovat všechny doklady, revizní zprávy, atesty zařízení, komplexní zkoušky a další doklady stanovené ve stavebním povolení a nutné pro převzetí stavby a následnou kolaudaci</w:t>
      </w:r>
      <w:r>
        <w:rPr>
          <w:rFonts w:asciiTheme="minorHAnsi" w:hAnsiTheme="minorHAnsi" w:cstheme="minorHAnsi"/>
        </w:rPr>
        <w:t>,</w:t>
      </w:r>
    </w:p>
    <w:p w14:paraId="50846263"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Zajišťovat kontrolu odstraňování vad a nedodělků zjištěných při předání a převzetí v dohodnutých termínech</w:t>
      </w:r>
      <w:r>
        <w:rPr>
          <w:rFonts w:asciiTheme="minorHAnsi" w:hAnsiTheme="minorHAnsi" w:cstheme="minorHAnsi"/>
        </w:rPr>
        <w:t>,</w:t>
      </w:r>
    </w:p>
    <w:p w14:paraId="01BF4A55"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Na základě dokončeného přejímacího řízení a po dohodě s </w:t>
      </w:r>
      <w:r>
        <w:rPr>
          <w:rFonts w:asciiTheme="minorHAnsi" w:hAnsiTheme="minorHAnsi" w:cstheme="minorHAnsi"/>
        </w:rPr>
        <w:t>Objednatele</w:t>
      </w:r>
      <w:r w:rsidRPr="00F8482F">
        <w:rPr>
          <w:rFonts w:asciiTheme="minorHAnsi" w:hAnsiTheme="minorHAnsi" w:cstheme="minorHAnsi"/>
        </w:rPr>
        <w:t>m vypracovat žádost o kolaudaci stavby</w:t>
      </w:r>
      <w:r>
        <w:rPr>
          <w:rFonts w:asciiTheme="minorHAnsi" w:hAnsiTheme="minorHAnsi" w:cstheme="minorHAnsi"/>
        </w:rPr>
        <w:t>,</w:t>
      </w:r>
    </w:p>
    <w:p w14:paraId="2293549B"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Organizovat kolaudační řízení stavby včetně předložení všech nutných dokladů pro vydání kolaudačního souhlasu</w:t>
      </w:r>
      <w:r>
        <w:rPr>
          <w:rFonts w:asciiTheme="minorHAnsi" w:hAnsiTheme="minorHAnsi" w:cstheme="minorHAnsi"/>
        </w:rPr>
        <w:t>,</w:t>
      </w:r>
    </w:p>
    <w:p w14:paraId="09217ADB"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F8482F">
        <w:rPr>
          <w:rFonts w:asciiTheme="minorHAnsi" w:hAnsiTheme="minorHAnsi" w:cstheme="minorHAnsi"/>
        </w:rPr>
        <w:t xml:space="preserve">Účastnit se kolaudačního řízení včetně zajištění a spolupráce při obstarání příslušných </w:t>
      </w:r>
      <w:r w:rsidRPr="00B24DBD">
        <w:rPr>
          <w:rFonts w:asciiTheme="minorHAnsi" w:hAnsiTheme="minorHAnsi" w:cstheme="minorHAnsi"/>
        </w:rPr>
        <w:t>dokladů pro kolaudační řízení,</w:t>
      </w:r>
    </w:p>
    <w:p w14:paraId="6472E50B" w14:textId="28AAE6B4"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iCs/>
        </w:rPr>
        <w:t xml:space="preserve">Zajištění součinnosti všech </w:t>
      </w:r>
      <w:r w:rsidRPr="00B24DBD">
        <w:rPr>
          <w:rFonts w:asciiTheme="minorHAnsi" w:hAnsiTheme="minorHAnsi" w:cstheme="minorHAnsi"/>
        </w:rPr>
        <w:t>administrativních kroků spojených s vkladem díla do digitální technické mapy</w:t>
      </w:r>
      <w:r w:rsidR="001160A0">
        <w:rPr>
          <w:rFonts w:asciiTheme="minorHAnsi" w:hAnsiTheme="minorHAnsi" w:cstheme="minorHAnsi"/>
        </w:rPr>
        <w:t>,</w:t>
      </w:r>
    </w:p>
    <w:p w14:paraId="26C9CDC2" w14:textId="7B2A812F"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Provedení kontroly geometrického plánu na úrovni vkladu do KN, včetně tabulky soupisu jednotlivých pozemků a velikost jejich záboru</w:t>
      </w:r>
      <w:r w:rsidR="001160A0">
        <w:rPr>
          <w:rFonts w:asciiTheme="minorHAnsi" w:hAnsiTheme="minorHAnsi" w:cstheme="minorHAnsi"/>
        </w:rPr>
        <w:t>,</w:t>
      </w:r>
    </w:p>
    <w:p w14:paraId="26E7617F" w14:textId="1C7CCF54" w:rsidR="00B95142" w:rsidRPr="00B24DBD" w:rsidRDefault="00B95142" w:rsidP="00B95142">
      <w:pPr>
        <w:pStyle w:val="Odstavecseseznamem"/>
        <w:numPr>
          <w:ilvl w:val="1"/>
          <w:numId w:val="10"/>
        </w:numPr>
        <w:ind w:left="1560"/>
        <w:jc w:val="both"/>
        <w:rPr>
          <w:rFonts w:asciiTheme="minorHAnsi" w:hAnsiTheme="minorHAnsi" w:cstheme="minorHAnsi"/>
        </w:rPr>
      </w:pPr>
      <w:bookmarkStart w:id="7" w:name="_Hlk149644246"/>
      <w:r w:rsidRPr="00B24DBD">
        <w:rPr>
          <w:rFonts w:asciiTheme="minorHAnsi" w:hAnsiTheme="minorHAnsi" w:cstheme="minorHAnsi"/>
        </w:rPr>
        <w:t>Administrace vkladů stavby do KN, zajištění provedení vkladů do KN včetně uhrazení všech správních poplatků</w:t>
      </w:r>
      <w:r w:rsidR="001160A0">
        <w:rPr>
          <w:rFonts w:asciiTheme="minorHAnsi" w:hAnsiTheme="minorHAnsi" w:cstheme="minorHAnsi"/>
        </w:rPr>
        <w:t>,</w:t>
      </w:r>
    </w:p>
    <w:bookmarkEnd w:id="7"/>
    <w:p w14:paraId="15940CB2" w14:textId="271645B4"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Zajištění podkladů pro narovnání majetkoprávních vztahů s účastníky dotčenými realizací díla, výstupem budou k podpisu připravené smlouvy o vypořádání dle vzorových smluv ŘVC</w:t>
      </w:r>
      <w:r w:rsidR="001160A0">
        <w:rPr>
          <w:rFonts w:asciiTheme="minorHAnsi" w:hAnsiTheme="minorHAnsi" w:cstheme="minorHAnsi"/>
        </w:rPr>
        <w:t>, které budou poskytnuty objednatelem,</w:t>
      </w:r>
    </w:p>
    <w:p w14:paraId="6BB7CE0C"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Vytvoření všech protokolů potřebných pro zajištění majetkoprávního a provozního předání stavby</w:t>
      </w:r>
    </w:p>
    <w:p w14:paraId="056883D8"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iCs/>
          <w:szCs w:val="22"/>
        </w:rPr>
        <w:t>Zajištění finančního přehledu plnění dotčených subjektů při realizaci a dokončení stavby</w:t>
      </w:r>
    </w:p>
    <w:p w14:paraId="1596B516"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Zajistit kontrolu vyklizení staveniště Zhotovitelem,</w:t>
      </w:r>
    </w:p>
    <w:p w14:paraId="51ADC8A2"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Kontrolovat odstranění závad vyplývajících z kolaudačního řízení,</w:t>
      </w:r>
    </w:p>
    <w:p w14:paraId="12F6DF2C" w14:textId="77777777"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Spolupracovat s Objednatelem na celkovém vyhodnocení stavby,</w:t>
      </w:r>
    </w:p>
    <w:p w14:paraId="23DC592D" w14:textId="525036AD" w:rsidR="00B95142" w:rsidRPr="00B24DBD"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 xml:space="preserve">Zpracovat závěrečnou zprávu </w:t>
      </w:r>
      <w:r w:rsidR="001160A0">
        <w:rPr>
          <w:rFonts w:asciiTheme="minorHAnsi" w:hAnsiTheme="minorHAnsi" w:cstheme="minorHAnsi"/>
        </w:rPr>
        <w:t>Správce stavby</w:t>
      </w:r>
      <w:r w:rsidRPr="00B24DBD">
        <w:rPr>
          <w:rFonts w:asciiTheme="minorHAnsi" w:hAnsiTheme="minorHAnsi" w:cstheme="minorHAnsi"/>
        </w:rPr>
        <w:t xml:space="preserve"> a předat ji Objednateli,</w:t>
      </w:r>
    </w:p>
    <w:p w14:paraId="5755E40B" w14:textId="77777777" w:rsidR="00B95142" w:rsidRDefault="00B95142" w:rsidP="00B95142">
      <w:pPr>
        <w:pStyle w:val="Odstavecseseznamem"/>
        <w:numPr>
          <w:ilvl w:val="1"/>
          <w:numId w:val="10"/>
        </w:numPr>
        <w:ind w:left="1560"/>
        <w:jc w:val="both"/>
        <w:rPr>
          <w:rFonts w:asciiTheme="minorHAnsi" w:hAnsiTheme="minorHAnsi" w:cstheme="minorHAnsi"/>
        </w:rPr>
      </w:pPr>
      <w:r w:rsidRPr="00B24DBD">
        <w:rPr>
          <w:rFonts w:asciiTheme="minorHAnsi" w:hAnsiTheme="minorHAnsi" w:cstheme="minorHAnsi"/>
        </w:rPr>
        <w:t>Zajistit plnění dalších úkolů vyplývajících ze smlouvy o dílo uzavřené se Zhotovitelem.</w:t>
      </w:r>
    </w:p>
    <w:p w14:paraId="377C92CC" w14:textId="77777777" w:rsidR="00703514" w:rsidRPr="00B24DBD" w:rsidRDefault="00703514" w:rsidP="00703514">
      <w:pPr>
        <w:pStyle w:val="Odstavecseseznamem"/>
        <w:ind w:left="1560"/>
        <w:jc w:val="both"/>
        <w:rPr>
          <w:rFonts w:asciiTheme="minorHAnsi" w:hAnsiTheme="minorHAnsi" w:cstheme="minorHAnsi"/>
        </w:rPr>
      </w:pPr>
    </w:p>
    <w:p w14:paraId="151A6BE4" w14:textId="77777777" w:rsidR="00B95142" w:rsidRPr="00B24DBD" w:rsidRDefault="00B95142" w:rsidP="00B95142">
      <w:pPr>
        <w:pStyle w:val="Nadpis3"/>
        <w:rPr>
          <w:u w:val="single"/>
        </w:rPr>
      </w:pPr>
      <w:r w:rsidRPr="00B24DBD">
        <w:rPr>
          <w:u w:val="single"/>
        </w:rPr>
        <w:t>Specifikace činností jednotlivých specialistů (nejedná se o podrobnou specifikaci)</w:t>
      </w:r>
    </w:p>
    <w:p w14:paraId="31A9C0E7" w14:textId="77777777" w:rsidR="00B95142" w:rsidRPr="00B24DBD" w:rsidRDefault="00B95142" w:rsidP="00B95142"/>
    <w:bookmarkEnd w:id="5"/>
    <w:p w14:paraId="585A24CD" w14:textId="01AB929C" w:rsidR="00B95142" w:rsidRDefault="00B95142" w:rsidP="00B95142">
      <w:pPr>
        <w:jc w:val="both"/>
        <w:rPr>
          <w:rFonts w:asciiTheme="minorHAnsi" w:hAnsiTheme="minorHAnsi" w:cstheme="minorHAnsi"/>
          <w:b/>
          <w:bCs/>
          <w:i/>
        </w:rPr>
      </w:pPr>
      <w:r w:rsidRPr="00B24DBD">
        <w:rPr>
          <w:rFonts w:asciiTheme="minorHAnsi" w:hAnsiTheme="minorHAnsi" w:cstheme="minorHAnsi"/>
          <w:b/>
          <w:bCs/>
          <w:i/>
        </w:rPr>
        <w:t>Činnost koordinátora bezpečnosti a ochrany zdraví</w:t>
      </w:r>
      <w:r w:rsidRPr="00D02254">
        <w:rPr>
          <w:rFonts w:asciiTheme="minorHAnsi" w:hAnsiTheme="minorHAnsi" w:cstheme="minorHAnsi"/>
          <w:b/>
          <w:bCs/>
          <w:i/>
        </w:rPr>
        <w:t xml:space="preserve"> na staveništi Objednatele (BOZP)</w:t>
      </w:r>
    </w:p>
    <w:p w14:paraId="37FBE7DB" w14:textId="77777777" w:rsidR="00B95142" w:rsidRPr="00824B8A" w:rsidRDefault="00B95142" w:rsidP="00B95142">
      <w:pPr>
        <w:pStyle w:val="Odstavecseseznamem"/>
        <w:jc w:val="both"/>
        <w:rPr>
          <w:rFonts w:asciiTheme="minorHAnsi" w:hAnsiTheme="minorHAnsi" w:cstheme="minorHAnsi"/>
        </w:rPr>
      </w:pPr>
      <w:r w:rsidRPr="00F8482F">
        <w:rPr>
          <w:rFonts w:asciiTheme="minorHAnsi" w:hAnsiTheme="minorHAnsi" w:cstheme="minorHAnsi"/>
        </w:rPr>
        <w:t>Konzultant zajišťuje výkon koordinátora BOZP na staveništi, při přípravě Díla a ve fázi jeho realizace dle zákona č. 309/2006 Sb., kterým se upravují další požadavky bezpečnosti a</w:t>
      </w:r>
      <w:r>
        <w:rPr>
          <w:rFonts w:asciiTheme="minorHAnsi" w:hAnsiTheme="minorHAnsi" w:cstheme="minorHAnsi"/>
        </w:rPr>
        <w:t> </w:t>
      </w:r>
      <w:r w:rsidRPr="00F8482F">
        <w:rPr>
          <w:rFonts w:asciiTheme="minorHAnsi" w:hAnsiTheme="minorHAnsi" w:cstheme="minorHAnsi"/>
        </w:rPr>
        <w:t>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w:t>
      </w:r>
      <w:r w:rsidRPr="00F8482F">
        <w:rPr>
          <w:rFonts w:asciiTheme="minorHAnsi" w:hAnsiTheme="minorHAnsi" w:cstheme="minorHAnsi"/>
          <w:b/>
        </w:rPr>
        <w:t>zákon BOZP</w:t>
      </w:r>
      <w:r w:rsidRPr="00F8482F">
        <w:rPr>
          <w:rFonts w:asciiTheme="minorHAnsi" w:hAnsiTheme="minorHAnsi" w:cstheme="minorHAnsi"/>
        </w:rPr>
        <w:t>“ a</w:t>
      </w:r>
      <w:r>
        <w:rPr>
          <w:rFonts w:asciiTheme="minorHAnsi" w:hAnsiTheme="minorHAnsi" w:cstheme="minorHAnsi"/>
        </w:rPr>
        <w:t> </w:t>
      </w:r>
      <w:r w:rsidRPr="00F8482F">
        <w:rPr>
          <w:rFonts w:asciiTheme="minorHAnsi" w:hAnsiTheme="minorHAnsi" w:cstheme="minorHAnsi"/>
        </w:rPr>
        <w:t>„</w:t>
      </w:r>
      <w:r w:rsidRPr="00F8482F">
        <w:rPr>
          <w:rFonts w:asciiTheme="minorHAnsi" w:hAnsiTheme="minorHAnsi" w:cstheme="minorHAnsi"/>
          <w:b/>
        </w:rPr>
        <w:t>výkon činnos</w:t>
      </w:r>
      <w:r w:rsidRPr="00824B8A">
        <w:rPr>
          <w:rFonts w:asciiTheme="minorHAnsi" w:hAnsiTheme="minorHAnsi" w:cstheme="minorHAnsi"/>
          <w:b/>
        </w:rPr>
        <w:t>ti koordinátora BOZP</w:t>
      </w:r>
      <w:r w:rsidRPr="00824B8A">
        <w:rPr>
          <w:rFonts w:asciiTheme="minorHAnsi" w:hAnsiTheme="minorHAnsi" w:cstheme="minorHAnsi"/>
        </w:rPr>
        <w:t>“).</w:t>
      </w:r>
    </w:p>
    <w:p w14:paraId="55FA9F17" w14:textId="5EAA5169" w:rsidR="00B95142" w:rsidRDefault="00B95142" w:rsidP="00B95142">
      <w:pPr>
        <w:pStyle w:val="Odstavecseseznamem"/>
        <w:jc w:val="both"/>
        <w:rPr>
          <w:rFonts w:asciiTheme="minorHAnsi" w:hAnsiTheme="minorHAnsi" w:cstheme="minorHAnsi"/>
        </w:rPr>
      </w:pPr>
      <w:r w:rsidRPr="00F8482F">
        <w:rPr>
          <w:rFonts w:asciiTheme="minorHAnsi" w:hAnsiTheme="minorHAnsi" w:cstheme="minorHAnsi"/>
        </w:rPr>
        <w:t>Mezi povinnosti Konzultanta při výkonu činnosti koordinátora BOZP patří zejména:</w:t>
      </w:r>
    </w:p>
    <w:p w14:paraId="049FEC48" w14:textId="55107938" w:rsidR="00B95142" w:rsidRPr="00176D24" w:rsidRDefault="00176D24" w:rsidP="00176D24">
      <w:pPr>
        <w:pStyle w:val="Odstavecseseznamem"/>
        <w:numPr>
          <w:ilvl w:val="1"/>
          <w:numId w:val="10"/>
        </w:numPr>
        <w:ind w:left="1560"/>
        <w:jc w:val="both"/>
        <w:rPr>
          <w:rFonts w:asciiTheme="minorHAnsi" w:hAnsiTheme="minorHAnsi" w:cstheme="minorHAnsi"/>
        </w:rPr>
      </w:pPr>
      <w:r>
        <w:rPr>
          <w:rFonts w:asciiTheme="minorHAnsi" w:hAnsiTheme="minorHAnsi" w:cstheme="minorHAnsi"/>
        </w:rPr>
        <w:t xml:space="preserve">Ve fázi kontroly PD vypracuje Konzultant pro objednatele Plán BOZP (fáze příprava) </w:t>
      </w:r>
      <w:r w:rsidRPr="00176D24">
        <w:rPr>
          <w:rFonts w:asciiTheme="minorHAnsi" w:hAnsiTheme="minorHAnsi" w:cstheme="minorHAnsi"/>
        </w:rPr>
        <w:t>oprávněnou osobou v předepsané podrobnosti a v termínu tak, že se stane součástí časti projektové dokumentace pro stavební povolení část ZOV. V této úplnosti bude předložena stavebnímu nebo vodoprávnímu úřadu se žádostí o rozhodnutí o Povolení stavby</w:t>
      </w:r>
      <w:r w:rsidR="00B95142" w:rsidRPr="00176D24">
        <w:rPr>
          <w:rFonts w:asciiTheme="minorHAnsi" w:hAnsiTheme="minorHAnsi" w:cstheme="minorHAnsi"/>
        </w:rPr>
        <w:t>,</w:t>
      </w:r>
    </w:p>
    <w:p w14:paraId="0638331E"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P</w:t>
      </w:r>
      <w:r w:rsidRPr="00F8482F">
        <w:rPr>
          <w:rFonts w:asciiTheme="minorHAnsi" w:hAnsiTheme="minorHAnsi" w:cstheme="minorHAnsi"/>
        </w:rPr>
        <w:t>řevzetí, kontrola a dopracování „Plánu BOZP Díla“ pro realizaci Díla</w:t>
      </w:r>
      <w:r>
        <w:rPr>
          <w:rFonts w:asciiTheme="minorHAnsi" w:hAnsiTheme="minorHAnsi" w:cstheme="minorHAnsi"/>
        </w:rPr>
        <w:t>,</w:t>
      </w:r>
    </w:p>
    <w:p w14:paraId="350DB8C7"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F8482F">
        <w:rPr>
          <w:rFonts w:asciiTheme="minorHAnsi" w:hAnsiTheme="minorHAnsi" w:cstheme="minorHAnsi"/>
        </w:rPr>
        <w:t>ypracování nebo aktualizace přehledu obecně závazných předpisů k realizaci Díla a</w:t>
      </w:r>
      <w:r>
        <w:rPr>
          <w:rFonts w:asciiTheme="minorHAnsi" w:hAnsiTheme="minorHAnsi" w:cstheme="minorHAnsi"/>
        </w:rPr>
        <w:t> </w:t>
      </w:r>
      <w:r w:rsidRPr="00F8482F">
        <w:rPr>
          <w:rFonts w:asciiTheme="minorHAnsi" w:hAnsiTheme="minorHAnsi" w:cstheme="minorHAnsi"/>
        </w:rPr>
        <w:t>informace o rizicích, které se mohou při realizaci Díla vyskytnout</w:t>
      </w:r>
      <w:r>
        <w:rPr>
          <w:rFonts w:asciiTheme="minorHAnsi" w:hAnsiTheme="minorHAnsi" w:cstheme="minorHAnsi"/>
        </w:rPr>
        <w:t>,</w:t>
      </w:r>
    </w:p>
    <w:p w14:paraId="6A766A94"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abezpečit, aby Plán BOZP Díla obsahoval podrobnosti o místních a provozních podmínkách, údaje, informace a postupy, které se mohou při realizaci Díla vyskytnout</w:t>
      </w:r>
      <w:r>
        <w:rPr>
          <w:rFonts w:asciiTheme="minorHAnsi" w:hAnsiTheme="minorHAnsi" w:cstheme="minorHAnsi"/>
        </w:rPr>
        <w:t>,</w:t>
      </w:r>
    </w:p>
    <w:p w14:paraId="5BE3AA1F"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F8482F">
        <w:rPr>
          <w:rFonts w:asciiTheme="minorHAnsi" w:hAnsiTheme="minorHAnsi" w:cstheme="minorHAnsi"/>
        </w:rPr>
        <w:t>ypracování a zaslání Oznámení o zahájení prací na Oblastní inspektorát práce (OIP)</w:t>
      </w:r>
      <w:r>
        <w:rPr>
          <w:rFonts w:asciiTheme="minorHAnsi" w:hAnsiTheme="minorHAnsi" w:cstheme="minorHAnsi"/>
        </w:rPr>
        <w:t>,</w:t>
      </w:r>
    </w:p>
    <w:p w14:paraId="480258DA"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 xml:space="preserve">ajistit seznámení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w:t>
      </w:r>
      <w:r w:rsidRPr="00F8482F">
        <w:rPr>
          <w:rFonts w:asciiTheme="minorHAnsi" w:hAnsiTheme="minorHAnsi" w:cstheme="minorHAnsi"/>
        </w:rPr>
        <w:t xml:space="preserve"> Díla s Plánem BOZP Díla a s riziky a opatřeními k jejich eliminaci</w:t>
      </w:r>
      <w:r>
        <w:rPr>
          <w:rFonts w:asciiTheme="minorHAnsi" w:hAnsiTheme="minorHAnsi" w:cstheme="minorHAnsi"/>
        </w:rPr>
        <w:t>,</w:t>
      </w:r>
    </w:p>
    <w:p w14:paraId="1D178B20"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 xml:space="preserve">pracovat, předat, upravovat a aktualizovat Plán BOZP Díla a působit na jeho dodržování a na to, aby </w:t>
      </w:r>
      <w:r>
        <w:rPr>
          <w:rFonts w:asciiTheme="minorHAnsi" w:hAnsiTheme="minorHAnsi" w:cstheme="minorHAnsi"/>
        </w:rPr>
        <w:t>Z</w:t>
      </w:r>
      <w:r w:rsidRPr="00F8482F">
        <w:rPr>
          <w:rFonts w:asciiTheme="minorHAnsi" w:hAnsiTheme="minorHAnsi" w:cstheme="minorHAnsi"/>
        </w:rPr>
        <w:t>hotovitel Díla realizoval potřebná opatření k</w:t>
      </w:r>
      <w:r>
        <w:rPr>
          <w:rFonts w:asciiTheme="minorHAnsi" w:hAnsiTheme="minorHAnsi" w:cstheme="minorHAnsi"/>
        </w:rPr>
        <w:t> </w:t>
      </w:r>
      <w:r w:rsidRPr="00F8482F">
        <w:rPr>
          <w:rFonts w:asciiTheme="minorHAnsi" w:hAnsiTheme="minorHAnsi" w:cstheme="minorHAnsi"/>
        </w:rPr>
        <w:t>zajištění bezpečnosti práce a ochrany zdraví</w:t>
      </w:r>
      <w:r>
        <w:rPr>
          <w:rFonts w:asciiTheme="minorHAnsi" w:hAnsiTheme="minorHAnsi" w:cstheme="minorHAnsi"/>
        </w:rPr>
        <w:t>,</w:t>
      </w:r>
    </w:p>
    <w:p w14:paraId="2B40FBA1"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K</w:t>
      </w:r>
      <w:r w:rsidRPr="00F8482F">
        <w:rPr>
          <w:rFonts w:asciiTheme="minorHAnsi" w:hAnsiTheme="minorHAnsi" w:cstheme="minorHAnsi"/>
        </w:rPr>
        <w:t xml:space="preserve">ontrolovat informovanost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w:t>
      </w:r>
      <w:r w:rsidRPr="00F8482F">
        <w:rPr>
          <w:rFonts w:asciiTheme="minorHAnsi" w:hAnsiTheme="minorHAnsi" w:cstheme="minorHAnsi"/>
        </w:rPr>
        <w:t xml:space="preserve"> Díla o bezpečnostních a zdravotních rizicích, která vznikla na staveništi během postupu prací, a o příslušných opatřeních k</w:t>
      </w:r>
      <w:r>
        <w:rPr>
          <w:rFonts w:asciiTheme="minorHAnsi" w:hAnsiTheme="minorHAnsi" w:cstheme="minorHAnsi"/>
        </w:rPr>
        <w:t> </w:t>
      </w:r>
      <w:r w:rsidRPr="00F8482F">
        <w:rPr>
          <w:rFonts w:asciiTheme="minorHAnsi" w:hAnsiTheme="minorHAnsi" w:cstheme="minorHAnsi"/>
        </w:rPr>
        <w:t>minimalizaci rizik</w:t>
      </w:r>
      <w:r>
        <w:rPr>
          <w:rFonts w:asciiTheme="minorHAnsi" w:hAnsiTheme="minorHAnsi" w:cstheme="minorHAnsi"/>
        </w:rPr>
        <w:t>,</w:t>
      </w:r>
    </w:p>
    <w:p w14:paraId="77022162"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U</w:t>
      </w:r>
      <w:r w:rsidRPr="00F8482F">
        <w:rPr>
          <w:rFonts w:asciiTheme="minorHAnsi" w:hAnsiTheme="minorHAnsi" w:cstheme="minorHAnsi"/>
        </w:rPr>
        <w:t xml:space="preserve">pozorňovat prokazatelným způsobem </w:t>
      </w:r>
      <w:r>
        <w:rPr>
          <w:rFonts w:asciiTheme="minorHAnsi" w:hAnsiTheme="minorHAnsi" w:cstheme="minorHAnsi"/>
        </w:rPr>
        <w:t>Z</w:t>
      </w:r>
      <w:r w:rsidRPr="00F8482F">
        <w:rPr>
          <w:rFonts w:asciiTheme="minorHAnsi" w:hAnsiTheme="minorHAnsi" w:cstheme="minorHAnsi"/>
        </w:rPr>
        <w:t>hotovitel Díla na nedostatky v uplatňování požadavků na bezpečnost a ochranu zdraví při práci zjištěné při realizaci Díla, vyžadovat zjednání nápravy a k tomu navrhovat přiměřená technická a organizační opatření</w:t>
      </w:r>
      <w:r>
        <w:rPr>
          <w:rFonts w:asciiTheme="minorHAnsi" w:hAnsiTheme="minorHAnsi" w:cstheme="minorHAnsi"/>
        </w:rPr>
        <w:t>,</w:t>
      </w:r>
    </w:p>
    <w:p w14:paraId="27C79AE6"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O</w:t>
      </w:r>
      <w:r w:rsidRPr="00F8482F">
        <w:rPr>
          <w:rFonts w:asciiTheme="minorHAnsi" w:hAnsiTheme="minorHAnsi" w:cstheme="minorHAnsi"/>
        </w:rPr>
        <w:t>znamovat Objednateli nedostatky v uplatňování požadavků na zajištění bezpečnosti a ochrany zdraví</w:t>
      </w:r>
      <w:r>
        <w:rPr>
          <w:rFonts w:asciiTheme="minorHAnsi" w:hAnsiTheme="minorHAnsi" w:cstheme="minorHAnsi"/>
        </w:rPr>
        <w:t>,</w:t>
      </w:r>
      <w:r w:rsidRPr="00F8482F">
        <w:rPr>
          <w:rFonts w:asciiTheme="minorHAnsi" w:hAnsiTheme="minorHAnsi" w:cstheme="minorHAnsi"/>
        </w:rPr>
        <w:t xml:space="preserve"> nebyla-li </w:t>
      </w:r>
      <w:r>
        <w:rPr>
          <w:rFonts w:asciiTheme="minorHAnsi" w:hAnsiTheme="minorHAnsi" w:cstheme="minorHAnsi"/>
        </w:rPr>
        <w:t>Z</w:t>
      </w:r>
      <w:r w:rsidRPr="00F8482F">
        <w:rPr>
          <w:rFonts w:asciiTheme="minorHAnsi" w:hAnsiTheme="minorHAnsi" w:cstheme="minorHAnsi"/>
        </w:rPr>
        <w:t>hotovitelem Díla neprodleně přijata přiměřená opatření ke zjednání nápravy</w:t>
      </w:r>
      <w:r>
        <w:rPr>
          <w:rFonts w:asciiTheme="minorHAnsi" w:hAnsiTheme="minorHAnsi" w:cstheme="minorHAnsi"/>
        </w:rPr>
        <w:t>,</w:t>
      </w:r>
    </w:p>
    <w:p w14:paraId="2F8E2B6B"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S</w:t>
      </w:r>
      <w:r w:rsidRPr="00F8482F">
        <w:rPr>
          <w:rFonts w:asciiTheme="minorHAnsi" w:hAnsiTheme="minorHAnsi" w:cstheme="minorHAnsi"/>
        </w:rPr>
        <w:t xml:space="preserve">ledovat realizaci nápravných opatření a v případě neplnění prokazatelným způsobem vyžadovat na </w:t>
      </w:r>
      <w:r>
        <w:rPr>
          <w:rFonts w:asciiTheme="minorHAnsi" w:hAnsiTheme="minorHAnsi" w:cstheme="minorHAnsi"/>
        </w:rPr>
        <w:t>Z</w:t>
      </w:r>
      <w:r w:rsidRPr="00F8482F">
        <w:rPr>
          <w:rFonts w:asciiTheme="minorHAnsi" w:hAnsiTheme="minorHAnsi" w:cstheme="minorHAnsi"/>
        </w:rPr>
        <w:t>hotoviteli Díla jejich plnění. V případě opakování stejných nedostatků navrhnout uplatnění sankčních opatření</w:t>
      </w:r>
      <w:r>
        <w:rPr>
          <w:rFonts w:asciiTheme="minorHAnsi" w:hAnsiTheme="minorHAnsi" w:cstheme="minorHAnsi"/>
        </w:rPr>
        <w:t>,</w:t>
      </w:r>
    </w:p>
    <w:p w14:paraId="7C2474BF" w14:textId="77777777" w:rsidR="00B95142" w:rsidRPr="00F8482F"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Z</w:t>
      </w:r>
      <w:r w:rsidRPr="00F8482F">
        <w:rPr>
          <w:rFonts w:asciiTheme="minorHAnsi" w:hAnsiTheme="minorHAnsi" w:cstheme="minorHAnsi"/>
        </w:rPr>
        <w:t xml:space="preserve">účastňovat se stanovených kontrolních dní Díla a navrhnout termíny kontrolních dní k problematice BOZP, Plánu BOZP Díla atp. Projednávat součinnost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w:t>
      </w:r>
      <w:r w:rsidRPr="00F8482F">
        <w:rPr>
          <w:rFonts w:asciiTheme="minorHAnsi" w:hAnsiTheme="minorHAnsi" w:cstheme="minorHAnsi"/>
        </w:rPr>
        <w:t xml:space="preserve"> Díla z hlediska bezpečnosti a ochrany zdraví, kontrolovat vedení dokumentace BOZP Díla a dosažené výsledky</w:t>
      </w:r>
      <w:r>
        <w:rPr>
          <w:rFonts w:asciiTheme="minorHAnsi" w:hAnsiTheme="minorHAnsi" w:cstheme="minorHAnsi"/>
        </w:rPr>
        <w:t>,</w:t>
      </w:r>
    </w:p>
    <w:p w14:paraId="1D9FAB2A" w14:textId="77777777" w:rsidR="00B95142" w:rsidRDefault="00B95142" w:rsidP="00B95142">
      <w:pPr>
        <w:pStyle w:val="Odstavecseseznamem"/>
        <w:numPr>
          <w:ilvl w:val="1"/>
          <w:numId w:val="10"/>
        </w:numPr>
        <w:ind w:left="1560"/>
        <w:jc w:val="both"/>
        <w:rPr>
          <w:rFonts w:asciiTheme="minorHAnsi" w:hAnsiTheme="minorHAnsi" w:cstheme="minorHAnsi"/>
        </w:rPr>
      </w:pPr>
      <w:r>
        <w:rPr>
          <w:rFonts w:asciiTheme="minorHAnsi" w:hAnsiTheme="minorHAnsi" w:cstheme="minorHAnsi"/>
        </w:rPr>
        <w:t>V</w:t>
      </w:r>
      <w:r w:rsidRPr="00F8482F">
        <w:rPr>
          <w:rFonts w:asciiTheme="minorHAnsi" w:hAnsiTheme="minorHAnsi" w:cstheme="minorHAnsi"/>
        </w:rPr>
        <w:t xml:space="preserve">ykonávat a koordinovat kontrolu dodržování zásad, pravidel a požadavků v oblasti bezpečnosti a ochrany zdraví při práci a požární ochrany zajišťovaných </w:t>
      </w:r>
      <w:r>
        <w:rPr>
          <w:rFonts w:asciiTheme="minorHAnsi" w:hAnsiTheme="minorHAnsi" w:cstheme="minorHAnsi"/>
        </w:rPr>
        <w:t>Z</w:t>
      </w:r>
      <w:r w:rsidRPr="00F8482F">
        <w:rPr>
          <w:rFonts w:asciiTheme="minorHAnsi" w:hAnsiTheme="minorHAnsi" w:cstheme="minorHAnsi"/>
        </w:rPr>
        <w:t>hotovitel</w:t>
      </w:r>
      <w:r>
        <w:rPr>
          <w:rFonts w:asciiTheme="minorHAnsi" w:hAnsiTheme="minorHAnsi" w:cstheme="minorHAnsi"/>
        </w:rPr>
        <w:t>em</w:t>
      </w:r>
      <w:r w:rsidRPr="00F8482F">
        <w:rPr>
          <w:rFonts w:asciiTheme="minorHAnsi" w:hAnsiTheme="minorHAnsi" w:cstheme="minorHAnsi"/>
        </w:rPr>
        <w:t xml:space="preserve"> Díla a vést o tom záznamy</w:t>
      </w:r>
      <w:r>
        <w:rPr>
          <w:rFonts w:asciiTheme="minorHAnsi" w:hAnsiTheme="minorHAnsi" w:cstheme="minorHAnsi"/>
        </w:rPr>
        <w:t>,</w:t>
      </w:r>
    </w:p>
    <w:p w14:paraId="117633C4" w14:textId="77777777" w:rsidR="00B95142" w:rsidRDefault="00B95142" w:rsidP="00B95142">
      <w:pPr>
        <w:pStyle w:val="Odstavecseseznamem"/>
        <w:numPr>
          <w:ilvl w:val="0"/>
          <w:numId w:val="10"/>
        </w:numPr>
        <w:ind w:left="1418" w:hanging="284"/>
        <w:jc w:val="both"/>
        <w:rPr>
          <w:rFonts w:asciiTheme="minorHAnsi" w:hAnsiTheme="minorHAnsi" w:cstheme="minorHAnsi"/>
        </w:rPr>
      </w:pPr>
      <w:r w:rsidRPr="000E27C8">
        <w:rPr>
          <w:rFonts w:asciiTheme="minorHAnsi" w:hAnsiTheme="minorHAnsi" w:cstheme="minorHAnsi"/>
        </w:rPr>
        <w:t xml:space="preserve">  Zajistit plnění úkolů koordinátora BOZP při přípravě staveb je předmětem služby, finančně ohodnoceno v části C.</w:t>
      </w:r>
    </w:p>
    <w:p w14:paraId="7EACA0F2" w14:textId="77777777" w:rsidR="00B95142" w:rsidRDefault="00B95142" w:rsidP="00B95142">
      <w:pPr>
        <w:jc w:val="both"/>
        <w:rPr>
          <w:rFonts w:asciiTheme="minorHAnsi" w:hAnsiTheme="minorHAnsi" w:cstheme="minorHAnsi"/>
        </w:rPr>
      </w:pPr>
    </w:p>
    <w:p w14:paraId="56C31EE7" w14:textId="77777777" w:rsidR="002145E2" w:rsidRDefault="002145E2" w:rsidP="00B95142">
      <w:pPr>
        <w:jc w:val="both"/>
        <w:rPr>
          <w:rFonts w:asciiTheme="minorHAnsi" w:hAnsiTheme="minorHAnsi" w:cstheme="minorHAnsi"/>
        </w:rPr>
      </w:pPr>
    </w:p>
    <w:p w14:paraId="16C95D60" w14:textId="77777777" w:rsidR="002145E2" w:rsidRDefault="002145E2" w:rsidP="00B95142">
      <w:pPr>
        <w:jc w:val="both"/>
        <w:rPr>
          <w:rFonts w:asciiTheme="minorHAnsi" w:hAnsiTheme="minorHAnsi" w:cstheme="minorHAnsi"/>
        </w:rPr>
      </w:pPr>
    </w:p>
    <w:p w14:paraId="3FA74D57" w14:textId="3B2E0E70" w:rsidR="00B95142" w:rsidRPr="00412AAF" w:rsidRDefault="00B95142" w:rsidP="00B95142">
      <w:pPr>
        <w:ind w:firstLine="709"/>
        <w:jc w:val="both"/>
        <w:rPr>
          <w:rFonts w:asciiTheme="minorHAnsi" w:hAnsiTheme="minorHAnsi" w:cstheme="minorHAnsi"/>
          <w:b/>
          <w:bCs/>
          <w:i/>
        </w:rPr>
      </w:pPr>
      <w:r w:rsidRPr="00412AAF">
        <w:rPr>
          <w:rFonts w:asciiTheme="minorHAnsi" w:hAnsiTheme="minorHAnsi" w:cstheme="minorHAnsi"/>
          <w:b/>
          <w:bCs/>
          <w:i/>
        </w:rPr>
        <w:t>Činnost biologického dozoru</w:t>
      </w:r>
      <w:r>
        <w:rPr>
          <w:rFonts w:asciiTheme="minorHAnsi" w:hAnsiTheme="minorHAnsi" w:cstheme="minorHAnsi"/>
          <w:b/>
          <w:bCs/>
          <w:i/>
          <w:szCs w:val="22"/>
        </w:rPr>
        <w:t xml:space="preserve"> </w:t>
      </w:r>
    </w:p>
    <w:p w14:paraId="104ECBF7" w14:textId="77777777" w:rsidR="00B95142" w:rsidRPr="00D35528" w:rsidRDefault="00B95142" w:rsidP="00B95142">
      <w:pPr>
        <w:pStyle w:val="Odstavecseseznamem"/>
        <w:jc w:val="both"/>
        <w:rPr>
          <w:rFonts w:asciiTheme="minorHAnsi" w:hAnsiTheme="minorHAnsi" w:cstheme="minorHAnsi"/>
        </w:rPr>
      </w:pPr>
      <w:r>
        <w:rPr>
          <w:rFonts w:asciiTheme="minorHAnsi" w:hAnsiTheme="minorHAnsi" w:cstheme="minorHAnsi"/>
        </w:rPr>
        <w:t>Konzultant zajišťuje řádné p</w:t>
      </w:r>
      <w:r w:rsidRPr="00D35528">
        <w:rPr>
          <w:rFonts w:asciiTheme="minorHAnsi" w:hAnsiTheme="minorHAnsi" w:cstheme="minorHAnsi"/>
        </w:rPr>
        <w:t>rovádění</w:t>
      </w:r>
      <w:r>
        <w:rPr>
          <w:rFonts w:asciiTheme="minorHAnsi" w:hAnsiTheme="minorHAnsi" w:cstheme="minorHAnsi"/>
        </w:rPr>
        <w:t xml:space="preserve"> činností</w:t>
      </w:r>
      <w:r w:rsidRPr="00D35528">
        <w:rPr>
          <w:rFonts w:asciiTheme="minorHAnsi" w:hAnsiTheme="minorHAnsi" w:cstheme="minorHAnsi"/>
        </w:rPr>
        <w:t xml:space="preserve"> biologického dozoru autorizovanou osobou</w:t>
      </w:r>
      <w:r>
        <w:rPr>
          <w:rFonts w:asciiTheme="minorHAnsi" w:hAnsiTheme="minorHAnsi" w:cstheme="minorHAnsi"/>
        </w:rPr>
        <w:t xml:space="preserve"> příslušnou k provádění biologického hodnocení</w:t>
      </w:r>
      <w:r w:rsidRPr="00D35528">
        <w:rPr>
          <w:rFonts w:asciiTheme="minorHAnsi" w:hAnsiTheme="minorHAnsi" w:cstheme="minorHAnsi"/>
        </w:rPr>
        <w:t xml:space="preserve"> dle § 67 zákona</w:t>
      </w:r>
      <w:r>
        <w:rPr>
          <w:rFonts w:asciiTheme="minorHAnsi" w:hAnsiTheme="minorHAnsi" w:cstheme="minorHAnsi"/>
        </w:rPr>
        <w:t xml:space="preserve"> č.</w:t>
      </w:r>
      <w:r w:rsidRPr="00D35528">
        <w:rPr>
          <w:rFonts w:asciiTheme="minorHAnsi" w:hAnsiTheme="minorHAnsi" w:cstheme="minorHAnsi"/>
        </w:rPr>
        <w:t xml:space="preserve"> 114/1992</w:t>
      </w:r>
      <w:r>
        <w:rPr>
          <w:rFonts w:asciiTheme="minorHAnsi" w:hAnsiTheme="minorHAnsi" w:cstheme="minorHAnsi"/>
        </w:rPr>
        <w:t xml:space="preserve"> </w:t>
      </w:r>
      <w:r w:rsidRPr="00D35528">
        <w:rPr>
          <w:rFonts w:asciiTheme="minorHAnsi" w:hAnsiTheme="minorHAnsi" w:cstheme="minorHAnsi"/>
        </w:rPr>
        <w:t>Sb.</w:t>
      </w:r>
      <w:r>
        <w:rPr>
          <w:rFonts w:asciiTheme="minorHAnsi" w:hAnsiTheme="minorHAnsi" w:cstheme="minorHAnsi"/>
        </w:rPr>
        <w:t xml:space="preserve">, o ochraně přírody a krajiny, ve znění pozdějších předpisů, </w:t>
      </w:r>
      <w:r w:rsidRPr="00D35528">
        <w:rPr>
          <w:rFonts w:asciiTheme="minorHAnsi" w:hAnsiTheme="minorHAnsi" w:cstheme="minorHAnsi"/>
        </w:rPr>
        <w:t xml:space="preserve">zajišťující nekonfliktní průběh realizace </w:t>
      </w:r>
      <w:r w:rsidRPr="00EE5714">
        <w:rPr>
          <w:rFonts w:asciiTheme="minorHAnsi" w:hAnsiTheme="minorHAnsi" w:cstheme="minorHAnsi"/>
        </w:rPr>
        <w:t>Projektu</w:t>
      </w:r>
      <w:r w:rsidRPr="00D35528">
        <w:rPr>
          <w:rFonts w:asciiTheme="minorHAnsi" w:hAnsiTheme="minorHAnsi" w:cstheme="minorHAnsi"/>
        </w:rPr>
        <w:t xml:space="preserve"> a garanci řádného provedení navržených a přijatých opatření. </w:t>
      </w:r>
    </w:p>
    <w:p w14:paraId="39F36F8A" w14:textId="77777777" w:rsidR="00B95142" w:rsidRDefault="00B95142" w:rsidP="00B95142">
      <w:pPr>
        <w:pStyle w:val="Odstavecseseznamem"/>
        <w:jc w:val="both"/>
        <w:rPr>
          <w:rFonts w:asciiTheme="minorHAnsi" w:hAnsiTheme="minorHAnsi" w:cstheme="minorHAnsi"/>
        </w:rPr>
      </w:pPr>
      <w:r>
        <w:rPr>
          <w:rFonts w:asciiTheme="minorHAnsi" w:hAnsiTheme="minorHAnsi" w:cstheme="minorHAnsi"/>
        </w:rPr>
        <w:t>Mezi povinnosti Konzultanta při výkonu činností biologického dozoru patří zejména:</w:t>
      </w:r>
    </w:p>
    <w:p w14:paraId="4B0ACC6F" w14:textId="77777777" w:rsidR="00B95142" w:rsidRPr="00885F6D" w:rsidRDefault="00B95142" w:rsidP="00B95142">
      <w:pPr>
        <w:pStyle w:val="Odstavecseseznamem"/>
        <w:numPr>
          <w:ilvl w:val="1"/>
          <w:numId w:val="10"/>
        </w:numPr>
        <w:ind w:left="1560"/>
        <w:jc w:val="both"/>
        <w:rPr>
          <w:rFonts w:asciiTheme="minorHAnsi" w:hAnsiTheme="minorHAnsi" w:cstheme="minorHAnsi"/>
          <w:b/>
        </w:rPr>
      </w:pPr>
      <w:r w:rsidRPr="00D84A59">
        <w:rPr>
          <w:rFonts w:asciiTheme="minorHAnsi" w:hAnsiTheme="minorHAnsi" w:cstheme="minorHAnsi"/>
          <w:b/>
        </w:rPr>
        <w:t xml:space="preserve">ve </w:t>
      </w:r>
      <w:r w:rsidRPr="00885F6D">
        <w:rPr>
          <w:rFonts w:asciiTheme="minorHAnsi" w:hAnsiTheme="minorHAnsi" w:cstheme="minorHAnsi"/>
          <w:b/>
        </w:rPr>
        <w:t>spolupráci s</w:t>
      </w:r>
      <w:r>
        <w:rPr>
          <w:rFonts w:asciiTheme="minorHAnsi" w:hAnsiTheme="minorHAnsi" w:cstheme="minorHAnsi"/>
          <w:b/>
        </w:rPr>
        <w:t>e Zhotovitelem Díla</w:t>
      </w:r>
      <w:r w:rsidRPr="00885F6D">
        <w:rPr>
          <w:rFonts w:asciiTheme="minorHAnsi" w:hAnsiTheme="minorHAnsi" w:cstheme="minorHAnsi"/>
          <w:b/>
        </w:rPr>
        <w:t>:</w:t>
      </w:r>
    </w:p>
    <w:p w14:paraId="7851AD37"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D</w:t>
      </w:r>
      <w:r w:rsidRPr="00D80398">
        <w:rPr>
          <w:rFonts w:asciiTheme="minorHAnsi" w:hAnsiTheme="minorHAnsi" w:cstheme="minorHAnsi"/>
        </w:rPr>
        <w:t>ozor nad průběhem a realizací prací včetně zmírňujících opatření za účelem eliminace škod na živočišných a rostlinných druzích a na přírodním prostředí</w:t>
      </w:r>
      <w:r>
        <w:rPr>
          <w:rFonts w:asciiTheme="minorHAnsi" w:hAnsiTheme="minorHAnsi" w:cstheme="minorHAnsi"/>
        </w:rPr>
        <w:t>,</w:t>
      </w:r>
    </w:p>
    <w:p w14:paraId="706F1096"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P</w:t>
      </w:r>
      <w:r w:rsidRPr="00D80398">
        <w:rPr>
          <w:rFonts w:asciiTheme="minorHAnsi" w:hAnsiTheme="minorHAnsi" w:cstheme="minorHAnsi"/>
        </w:rPr>
        <w:t>ravidelný monitoring zvláště chráněných druhů a druhů, jenž mohou být záměrem dotčeny</w:t>
      </w:r>
      <w:r>
        <w:rPr>
          <w:rFonts w:asciiTheme="minorHAnsi" w:hAnsiTheme="minorHAnsi" w:cstheme="minorHAnsi"/>
        </w:rPr>
        <w:t>,</w:t>
      </w:r>
    </w:p>
    <w:p w14:paraId="6FDC4333"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V</w:t>
      </w:r>
      <w:r w:rsidRPr="00D80398">
        <w:rPr>
          <w:rFonts w:asciiTheme="minorHAnsi" w:hAnsiTheme="minorHAnsi" w:cstheme="minorHAnsi"/>
        </w:rPr>
        <w:t> případě hrozícího nebezpečí pro zvláště chráněné druhy návrh a dohled nad realizací vhodných opatření</w:t>
      </w:r>
      <w:r>
        <w:rPr>
          <w:rFonts w:asciiTheme="minorHAnsi" w:hAnsiTheme="minorHAnsi" w:cstheme="minorHAnsi"/>
        </w:rPr>
        <w:t>,</w:t>
      </w:r>
    </w:p>
    <w:p w14:paraId="700AED57" w14:textId="77777777" w:rsidR="00B95142"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M</w:t>
      </w:r>
      <w:r w:rsidRPr="00D80398">
        <w:rPr>
          <w:rFonts w:asciiTheme="minorHAnsi" w:hAnsiTheme="minorHAnsi" w:cstheme="minorHAnsi"/>
        </w:rPr>
        <w:t>onitoring výskytu invazivních druhů a neofytů včetně návrhu opatření v případě jejich zjištění</w:t>
      </w:r>
      <w:r>
        <w:rPr>
          <w:rFonts w:asciiTheme="minorHAnsi" w:hAnsiTheme="minorHAnsi" w:cstheme="minorHAnsi"/>
        </w:rPr>
        <w:t>,</w:t>
      </w:r>
    </w:p>
    <w:p w14:paraId="6E401F82" w14:textId="77777777" w:rsidR="00B95142" w:rsidRPr="00D35528" w:rsidRDefault="00B95142" w:rsidP="00B95142">
      <w:pPr>
        <w:pStyle w:val="Odstavecseseznamem"/>
        <w:numPr>
          <w:ilvl w:val="0"/>
          <w:numId w:val="4"/>
        </w:numPr>
        <w:ind w:left="2268"/>
        <w:jc w:val="both"/>
        <w:rPr>
          <w:rFonts w:asciiTheme="minorHAnsi" w:hAnsiTheme="minorHAnsi" w:cstheme="minorHAnsi"/>
        </w:rPr>
      </w:pPr>
      <w:r w:rsidRPr="00D35528">
        <w:rPr>
          <w:rFonts w:asciiTheme="minorHAnsi" w:hAnsiTheme="minorHAnsi" w:cstheme="minorHAnsi"/>
        </w:rPr>
        <w:t>Dozor nad prováděním prací z pohledu nezhoršení stavu vodních útvarů ve smyslu Rámcové směrnice o vodách</w:t>
      </w:r>
      <w:r>
        <w:rPr>
          <w:rFonts w:asciiTheme="minorHAnsi" w:hAnsiTheme="minorHAnsi" w:cstheme="minorHAnsi"/>
        </w:rPr>
        <w:t xml:space="preserve"> (</w:t>
      </w:r>
      <w:r w:rsidRPr="004668FA">
        <w:rPr>
          <w:rFonts w:asciiTheme="minorHAnsi" w:hAnsiTheme="minorHAnsi" w:cstheme="minorHAnsi"/>
        </w:rPr>
        <w:t>Směrnice 2000/60/ES Evropského parlamentu a Rady ustanovující rámec pro činnost Společenství v oblasti vodní politiky</w:t>
      </w:r>
      <w:r>
        <w:rPr>
          <w:rFonts w:asciiTheme="minorHAnsi" w:hAnsiTheme="minorHAnsi" w:cstheme="minorHAnsi"/>
        </w:rPr>
        <w:t>)</w:t>
      </w:r>
      <w:r w:rsidRPr="00D35528">
        <w:rPr>
          <w:rFonts w:asciiTheme="minorHAnsi" w:hAnsiTheme="minorHAnsi" w:cstheme="minorHAnsi"/>
        </w:rPr>
        <w:t xml:space="preserve"> a z pohledu nenarušení lokalit soustavy Natura 2000</w:t>
      </w:r>
      <w:r>
        <w:rPr>
          <w:rFonts w:asciiTheme="minorHAnsi" w:hAnsiTheme="minorHAnsi" w:cstheme="minorHAnsi"/>
        </w:rPr>
        <w:t>.</w:t>
      </w:r>
    </w:p>
    <w:p w14:paraId="2D05B6A3" w14:textId="77777777" w:rsidR="00B95142" w:rsidRPr="00D84A59" w:rsidRDefault="00B95142" w:rsidP="00B95142">
      <w:pPr>
        <w:pStyle w:val="Odstavecseseznamem"/>
        <w:numPr>
          <w:ilvl w:val="1"/>
          <w:numId w:val="10"/>
        </w:numPr>
        <w:ind w:left="1560"/>
        <w:jc w:val="both"/>
        <w:rPr>
          <w:rFonts w:asciiTheme="minorHAnsi" w:hAnsiTheme="minorHAnsi" w:cstheme="minorHAnsi"/>
          <w:b/>
        </w:rPr>
      </w:pPr>
      <w:r w:rsidRPr="00D84A59">
        <w:rPr>
          <w:rFonts w:asciiTheme="minorHAnsi" w:hAnsiTheme="minorHAnsi" w:cstheme="minorHAnsi"/>
          <w:b/>
        </w:rPr>
        <w:t>ve spolupráci s</w:t>
      </w:r>
      <w:r>
        <w:rPr>
          <w:rFonts w:asciiTheme="minorHAnsi" w:hAnsiTheme="minorHAnsi" w:cstheme="minorHAnsi"/>
          <w:b/>
        </w:rPr>
        <w:t> Objednatelem:</w:t>
      </w:r>
      <w:r w:rsidRPr="00D84A59">
        <w:rPr>
          <w:rFonts w:asciiTheme="minorHAnsi" w:hAnsiTheme="minorHAnsi" w:cstheme="minorHAnsi"/>
          <w:b/>
        </w:rPr>
        <w:t> </w:t>
      </w:r>
    </w:p>
    <w:p w14:paraId="4F3C6128"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K</w:t>
      </w:r>
      <w:r w:rsidRPr="00D80398">
        <w:rPr>
          <w:rFonts w:asciiTheme="minorHAnsi" w:hAnsiTheme="minorHAnsi" w:cstheme="minorHAnsi"/>
        </w:rPr>
        <w:t>omunikac</w:t>
      </w:r>
      <w:r>
        <w:rPr>
          <w:rFonts w:asciiTheme="minorHAnsi" w:hAnsiTheme="minorHAnsi" w:cstheme="minorHAnsi"/>
        </w:rPr>
        <w:t>e</w:t>
      </w:r>
      <w:r w:rsidRPr="00D80398">
        <w:rPr>
          <w:rFonts w:asciiTheme="minorHAnsi" w:hAnsiTheme="minorHAnsi" w:cstheme="minorHAnsi"/>
        </w:rPr>
        <w:t xml:space="preserve"> s orgány ochránci přírody</w:t>
      </w:r>
      <w:r>
        <w:rPr>
          <w:rFonts w:asciiTheme="minorHAnsi" w:hAnsiTheme="minorHAnsi" w:cstheme="minorHAnsi"/>
        </w:rPr>
        <w:t xml:space="preserve"> </w:t>
      </w:r>
      <w:r w:rsidRPr="00D80398">
        <w:rPr>
          <w:rFonts w:asciiTheme="minorHAnsi" w:hAnsiTheme="minorHAnsi" w:cstheme="minorHAnsi"/>
        </w:rPr>
        <w:t xml:space="preserve">(KÚ, </w:t>
      </w:r>
      <w:proofErr w:type="spellStart"/>
      <w:r w:rsidRPr="00D80398">
        <w:rPr>
          <w:rFonts w:asciiTheme="minorHAnsi" w:hAnsiTheme="minorHAnsi" w:cstheme="minorHAnsi"/>
        </w:rPr>
        <w:t>MěÚ</w:t>
      </w:r>
      <w:proofErr w:type="spellEnd"/>
      <w:r w:rsidRPr="00D80398">
        <w:rPr>
          <w:rFonts w:asciiTheme="minorHAnsi" w:hAnsiTheme="minorHAnsi" w:cstheme="minorHAnsi"/>
        </w:rPr>
        <w:t>, AOP ČR, aj.)</w:t>
      </w:r>
      <w:r>
        <w:rPr>
          <w:rFonts w:asciiTheme="minorHAnsi" w:hAnsiTheme="minorHAnsi" w:cstheme="minorHAnsi"/>
        </w:rPr>
        <w:t>,</w:t>
      </w:r>
    </w:p>
    <w:p w14:paraId="5A68227B"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O</w:t>
      </w:r>
      <w:r w:rsidRPr="00D80398">
        <w:rPr>
          <w:rFonts w:asciiTheme="minorHAnsi" w:hAnsiTheme="minorHAnsi" w:cstheme="minorHAnsi"/>
        </w:rPr>
        <w:t>perativní stanovení opatření</w:t>
      </w:r>
      <w:r>
        <w:rPr>
          <w:rFonts w:asciiTheme="minorHAnsi" w:hAnsiTheme="minorHAnsi" w:cstheme="minorHAnsi"/>
        </w:rPr>
        <w:t>,</w:t>
      </w:r>
      <w:r w:rsidRPr="00D80398">
        <w:rPr>
          <w:rFonts w:asciiTheme="minorHAnsi" w:hAnsiTheme="minorHAnsi" w:cstheme="minorHAnsi"/>
        </w:rPr>
        <w:t xml:space="preserve"> bude</w:t>
      </w:r>
      <w:r>
        <w:rPr>
          <w:rFonts w:asciiTheme="minorHAnsi" w:hAnsiTheme="minorHAnsi" w:cstheme="minorHAnsi"/>
        </w:rPr>
        <w:t xml:space="preserve">-li </w:t>
      </w:r>
      <w:r w:rsidRPr="00D80398">
        <w:rPr>
          <w:rFonts w:asciiTheme="minorHAnsi" w:hAnsiTheme="minorHAnsi" w:cstheme="minorHAnsi"/>
        </w:rPr>
        <w:t>to nezbytné</w:t>
      </w:r>
      <w:r>
        <w:rPr>
          <w:rFonts w:asciiTheme="minorHAnsi" w:hAnsiTheme="minorHAnsi" w:cstheme="minorHAnsi"/>
        </w:rPr>
        <w:t>,</w:t>
      </w:r>
    </w:p>
    <w:p w14:paraId="67FFB88D"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M</w:t>
      </w:r>
      <w:r w:rsidRPr="00D80398">
        <w:rPr>
          <w:rFonts w:asciiTheme="minorHAnsi" w:hAnsiTheme="minorHAnsi" w:cstheme="minorHAnsi"/>
        </w:rPr>
        <w:t>onitoring úspěšnosti provedených kompenzačních opatření a vývoje přírodního prostředí v míst</w:t>
      </w:r>
      <w:r>
        <w:rPr>
          <w:rFonts w:asciiTheme="minorHAnsi" w:hAnsiTheme="minorHAnsi" w:cstheme="minorHAnsi"/>
        </w:rPr>
        <w:t>ech</w:t>
      </w:r>
      <w:r w:rsidRPr="00D80398">
        <w:rPr>
          <w:rFonts w:asciiTheme="minorHAnsi" w:hAnsiTheme="minorHAnsi" w:cstheme="minorHAnsi"/>
        </w:rPr>
        <w:t xml:space="preserve"> </w:t>
      </w:r>
      <w:r>
        <w:rPr>
          <w:rFonts w:asciiTheme="minorHAnsi" w:hAnsiTheme="minorHAnsi" w:cstheme="minorHAnsi"/>
        </w:rPr>
        <w:t>Projektu,</w:t>
      </w:r>
    </w:p>
    <w:p w14:paraId="5857DA54"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Z</w:t>
      </w:r>
      <w:r w:rsidRPr="00D80398">
        <w:rPr>
          <w:rFonts w:asciiTheme="minorHAnsi" w:hAnsiTheme="minorHAnsi" w:cstheme="minorHAnsi"/>
        </w:rPr>
        <w:t>pracová</w:t>
      </w:r>
      <w:r>
        <w:rPr>
          <w:rFonts w:asciiTheme="minorHAnsi" w:hAnsiTheme="minorHAnsi" w:cstheme="minorHAnsi"/>
        </w:rPr>
        <w:t>ní</w:t>
      </w:r>
      <w:r w:rsidRPr="00D80398">
        <w:rPr>
          <w:rFonts w:asciiTheme="minorHAnsi" w:hAnsiTheme="minorHAnsi" w:cstheme="minorHAnsi"/>
        </w:rPr>
        <w:t xml:space="preserve"> pravideln</w:t>
      </w:r>
      <w:r>
        <w:rPr>
          <w:rFonts w:asciiTheme="minorHAnsi" w:hAnsiTheme="minorHAnsi" w:cstheme="minorHAnsi"/>
        </w:rPr>
        <w:t>ých</w:t>
      </w:r>
      <w:r w:rsidRPr="00D80398">
        <w:rPr>
          <w:rFonts w:asciiTheme="minorHAnsi" w:hAnsiTheme="minorHAnsi" w:cstheme="minorHAnsi"/>
        </w:rPr>
        <w:t xml:space="preserve"> zpráv pro </w:t>
      </w:r>
      <w:r>
        <w:rPr>
          <w:rFonts w:asciiTheme="minorHAnsi" w:hAnsiTheme="minorHAnsi" w:cstheme="minorHAnsi"/>
        </w:rPr>
        <w:t>Objednatele</w:t>
      </w:r>
      <w:r w:rsidRPr="00D80398">
        <w:rPr>
          <w:rFonts w:asciiTheme="minorHAnsi" w:hAnsiTheme="minorHAnsi" w:cstheme="minorHAnsi"/>
        </w:rPr>
        <w:t xml:space="preserve"> o monitoringu a průběhu biologického dohledu</w:t>
      </w:r>
      <w:r>
        <w:rPr>
          <w:rFonts w:asciiTheme="minorHAnsi" w:hAnsiTheme="minorHAnsi" w:cstheme="minorHAnsi"/>
        </w:rPr>
        <w:t>,</w:t>
      </w:r>
    </w:p>
    <w:p w14:paraId="3D5FB1F1"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Z</w:t>
      </w:r>
      <w:r w:rsidRPr="00D80398">
        <w:rPr>
          <w:rFonts w:asciiTheme="minorHAnsi" w:hAnsiTheme="minorHAnsi" w:cstheme="minorHAnsi"/>
        </w:rPr>
        <w:t>pracován</w:t>
      </w:r>
      <w:r>
        <w:rPr>
          <w:rFonts w:asciiTheme="minorHAnsi" w:hAnsiTheme="minorHAnsi" w:cstheme="minorHAnsi"/>
        </w:rPr>
        <w:t xml:space="preserve">í </w:t>
      </w:r>
      <w:r w:rsidRPr="00D80398">
        <w:rPr>
          <w:rFonts w:asciiTheme="minorHAnsi" w:hAnsiTheme="minorHAnsi" w:cstheme="minorHAnsi"/>
        </w:rPr>
        <w:t>1x měsíčně zprávu vč. fotodokumentace</w:t>
      </w:r>
      <w:r>
        <w:rPr>
          <w:rFonts w:asciiTheme="minorHAnsi" w:hAnsiTheme="minorHAnsi" w:cstheme="minorHAnsi"/>
        </w:rPr>
        <w:t>,</w:t>
      </w:r>
    </w:p>
    <w:p w14:paraId="1B3A33D5" w14:textId="77777777" w:rsidR="00B95142" w:rsidRPr="00D80398"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P</w:t>
      </w:r>
      <w:r w:rsidRPr="00D80398">
        <w:rPr>
          <w:rFonts w:asciiTheme="minorHAnsi" w:hAnsiTheme="minorHAnsi" w:cstheme="minorHAnsi"/>
        </w:rPr>
        <w:t xml:space="preserve">o dokončení </w:t>
      </w:r>
      <w:r>
        <w:rPr>
          <w:rFonts w:asciiTheme="minorHAnsi" w:hAnsiTheme="minorHAnsi" w:cstheme="minorHAnsi"/>
        </w:rPr>
        <w:t>Projektu</w:t>
      </w:r>
      <w:r w:rsidRPr="00D80398">
        <w:rPr>
          <w:rFonts w:asciiTheme="minorHAnsi" w:hAnsiTheme="minorHAnsi" w:cstheme="minorHAnsi"/>
        </w:rPr>
        <w:t xml:space="preserve"> bude zpracována závěrečná zpráva o vyhodnocení vlivu realizace na dotčené živočišné a rostlinné druhy a přírodní prostředí vč. návrhu opatření pro následný provoz</w:t>
      </w:r>
      <w:r>
        <w:rPr>
          <w:rFonts w:asciiTheme="minorHAnsi" w:hAnsiTheme="minorHAnsi" w:cstheme="minorHAnsi"/>
        </w:rPr>
        <w:t>,</w:t>
      </w:r>
    </w:p>
    <w:p w14:paraId="22E33E95" w14:textId="77777777" w:rsidR="00B95142" w:rsidRPr="003A7999" w:rsidRDefault="00B95142" w:rsidP="00B95142">
      <w:pPr>
        <w:pStyle w:val="Odstavecseseznamem"/>
        <w:numPr>
          <w:ilvl w:val="0"/>
          <w:numId w:val="4"/>
        </w:numPr>
        <w:ind w:left="2268"/>
        <w:jc w:val="both"/>
        <w:rPr>
          <w:rFonts w:asciiTheme="minorHAnsi" w:hAnsiTheme="minorHAnsi" w:cstheme="minorHAnsi"/>
        </w:rPr>
      </w:pPr>
      <w:r>
        <w:rPr>
          <w:rFonts w:asciiTheme="minorHAnsi" w:hAnsiTheme="minorHAnsi" w:cstheme="minorHAnsi"/>
        </w:rPr>
        <w:t>Ú</w:t>
      </w:r>
      <w:r w:rsidRPr="00D80398">
        <w:rPr>
          <w:rFonts w:asciiTheme="minorHAnsi" w:hAnsiTheme="minorHAnsi" w:cstheme="minorHAnsi"/>
        </w:rPr>
        <w:t>čast na kontrolních dnech dle jednotlivých požadavků a v případ</w:t>
      </w:r>
      <w:r>
        <w:rPr>
          <w:rFonts w:asciiTheme="minorHAnsi" w:hAnsiTheme="minorHAnsi" w:cstheme="minorHAnsi"/>
        </w:rPr>
        <w:t>ě</w:t>
      </w:r>
      <w:r w:rsidRPr="00D80398">
        <w:rPr>
          <w:rFonts w:asciiTheme="minorHAnsi" w:hAnsiTheme="minorHAnsi" w:cstheme="minorHAnsi"/>
        </w:rPr>
        <w:t xml:space="preserve"> včasné potřeby na vyzvání</w:t>
      </w:r>
      <w:r>
        <w:rPr>
          <w:rFonts w:asciiTheme="minorHAnsi" w:hAnsiTheme="minorHAnsi" w:cstheme="minorHAnsi"/>
        </w:rPr>
        <w:t>.</w:t>
      </w:r>
    </w:p>
    <w:p w14:paraId="74E05FD5" w14:textId="77777777" w:rsidR="00B95142" w:rsidRDefault="00B95142" w:rsidP="00B95142">
      <w:pPr>
        <w:jc w:val="both"/>
        <w:rPr>
          <w:rFonts w:ascii="Calibri" w:hAnsi="Calibri" w:cs="Calibri"/>
        </w:rPr>
      </w:pPr>
    </w:p>
    <w:p w14:paraId="694BD920" w14:textId="77777777" w:rsidR="002145E2" w:rsidRDefault="002145E2" w:rsidP="00B95142">
      <w:pPr>
        <w:jc w:val="both"/>
        <w:rPr>
          <w:rFonts w:ascii="Calibri" w:hAnsi="Calibri" w:cs="Calibri"/>
        </w:rPr>
      </w:pPr>
    </w:p>
    <w:p w14:paraId="24461C32" w14:textId="77777777" w:rsidR="002145E2" w:rsidRDefault="002145E2" w:rsidP="00B95142">
      <w:pPr>
        <w:jc w:val="both"/>
        <w:rPr>
          <w:rFonts w:ascii="Calibri" w:hAnsi="Calibri" w:cs="Calibri"/>
        </w:rPr>
      </w:pPr>
    </w:p>
    <w:p w14:paraId="097645A3" w14:textId="77777777" w:rsidR="00D90A07" w:rsidRPr="00B24DBD" w:rsidRDefault="00D90A07" w:rsidP="00B95142">
      <w:pPr>
        <w:jc w:val="both"/>
        <w:rPr>
          <w:rFonts w:ascii="Calibri" w:hAnsi="Calibri" w:cs="Calibri"/>
        </w:rPr>
      </w:pPr>
    </w:p>
    <w:p w14:paraId="5EC96271" w14:textId="77777777" w:rsidR="00B95142" w:rsidRPr="00B24DBD" w:rsidRDefault="00B95142" w:rsidP="00B95142">
      <w:pPr>
        <w:ind w:left="426"/>
        <w:jc w:val="both"/>
        <w:rPr>
          <w:rFonts w:asciiTheme="minorHAnsi" w:hAnsiTheme="minorHAnsi" w:cstheme="minorHAnsi"/>
          <w:b/>
          <w:bCs/>
          <w:i/>
          <w:sz w:val="22"/>
          <w:szCs w:val="22"/>
          <w:u w:val="single"/>
        </w:rPr>
      </w:pPr>
      <w:r w:rsidRPr="00B24DBD">
        <w:rPr>
          <w:rFonts w:asciiTheme="minorHAnsi" w:hAnsiTheme="minorHAnsi" w:cstheme="minorHAnsi"/>
          <w:b/>
          <w:bCs/>
          <w:i/>
          <w:sz w:val="22"/>
          <w:szCs w:val="22"/>
          <w:u w:val="single"/>
        </w:rPr>
        <w:t>Činnost Administrátora majetkoprávních vztahů</w:t>
      </w:r>
    </w:p>
    <w:p w14:paraId="6ED270D3"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Provedení kontroly geometrických plánů na úrovni vkladu do KN</w:t>
      </w:r>
    </w:p>
    <w:p w14:paraId="1A3F3E73" w14:textId="77777777" w:rsidR="00B95142" w:rsidRPr="00B24DBD" w:rsidRDefault="00B95142" w:rsidP="00B95142">
      <w:pPr>
        <w:pStyle w:val="Odstavecseseznamem"/>
        <w:numPr>
          <w:ilvl w:val="0"/>
          <w:numId w:val="30"/>
        </w:numPr>
        <w:rPr>
          <w:rFonts w:asciiTheme="minorHAnsi" w:hAnsiTheme="minorHAnsi" w:cstheme="minorHAnsi"/>
          <w:iCs/>
          <w:szCs w:val="22"/>
        </w:rPr>
      </w:pPr>
      <w:r w:rsidRPr="00B24DBD">
        <w:rPr>
          <w:rFonts w:asciiTheme="minorHAnsi" w:hAnsiTheme="minorHAnsi" w:cstheme="minorHAnsi"/>
          <w:iCs/>
          <w:szCs w:val="22"/>
        </w:rPr>
        <w:t>Zajistit kontrolu dokumentace skutečného provedení stavby z pohledu splnění požadavků definovaných ve smlouvě o dílo uzavřené se Zhotovitelem a souladu se skutečným provedením díla, potvrzenou protokolem správce stavby o provedené kontrole dokumentace</w:t>
      </w:r>
    </w:p>
    <w:p w14:paraId="074B758E"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Na základě dokončeného přejímacího řízení a po dohodě s Objednatelem vypracovat žádost o kolaudaci stavby,</w:t>
      </w:r>
    </w:p>
    <w:p w14:paraId="74E98FC4"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Organizovat kolaudační řízení stavby včetně předložení všech nutných dokladů pro vydání kolaudačního souhlasu,</w:t>
      </w:r>
    </w:p>
    <w:p w14:paraId="3F3D4179"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Účastnit se kolaudačního řízení včetně zajištění a spolupráce při obstarání příslušných dokladů pro kolaudační řízení,</w:t>
      </w:r>
    </w:p>
    <w:p w14:paraId="2C058EC2" w14:textId="77777777" w:rsidR="00B95142" w:rsidRPr="00B24DBD" w:rsidRDefault="00B95142" w:rsidP="00B95142">
      <w:pPr>
        <w:pStyle w:val="Odstavecseseznamem"/>
        <w:numPr>
          <w:ilvl w:val="0"/>
          <w:numId w:val="30"/>
        </w:numPr>
        <w:rPr>
          <w:rFonts w:asciiTheme="minorHAnsi" w:hAnsiTheme="minorHAnsi" w:cstheme="minorHAnsi"/>
          <w:iCs/>
          <w:szCs w:val="22"/>
        </w:rPr>
      </w:pPr>
      <w:r w:rsidRPr="00B24DBD">
        <w:rPr>
          <w:rFonts w:asciiTheme="minorHAnsi" w:hAnsiTheme="minorHAnsi" w:cstheme="minorHAnsi"/>
          <w:iCs/>
          <w:szCs w:val="22"/>
        </w:rPr>
        <w:t>Administrace vkladů stavby do KN, zajištění provedení vkladů do KN včetně uhrazení všech správních poplatků</w:t>
      </w:r>
    </w:p>
    <w:p w14:paraId="6C426D1C" w14:textId="77777777" w:rsidR="00B95142" w:rsidRPr="00B24DBD" w:rsidRDefault="00B95142" w:rsidP="00B95142">
      <w:pPr>
        <w:pStyle w:val="Odstavecseseznamem"/>
        <w:numPr>
          <w:ilvl w:val="0"/>
          <w:numId w:val="30"/>
        </w:numPr>
        <w:rPr>
          <w:rFonts w:asciiTheme="minorHAnsi" w:hAnsiTheme="minorHAnsi" w:cstheme="minorHAnsi"/>
          <w:iCs/>
          <w:szCs w:val="22"/>
        </w:rPr>
      </w:pPr>
      <w:r w:rsidRPr="00B24DBD">
        <w:rPr>
          <w:rFonts w:asciiTheme="minorHAnsi" w:hAnsiTheme="minorHAnsi" w:cstheme="minorHAnsi"/>
          <w:iCs/>
          <w:szCs w:val="22"/>
        </w:rPr>
        <w:t>Vytvoření všech protokolů potřebných pro zajištění majetkoprávního a provozního předání stavby</w:t>
      </w:r>
    </w:p>
    <w:p w14:paraId="4B60B3B2"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Zajištění podkladů pro narovnání majetkoprávních vztahů s účastníky dotčenými realizací díla, výstupem budou k podpisu připravené smlouvy o majetkoprávním vypořádání</w:t>
      </w:r>
    </w:p>
    <w:p w14:paraId="57DA9C7D" w14:textId="77777777" w:rsidR="00B95142" w:rsidRPr="00B24DBD" w:rsidRDefault="00B95142" w:rsidP="00B95142">
      <w:pPr>
        <w:pStyle w:val="Odstavecseseznamem"/>
        <w:numPr>
          <w:ilvl w:val="0"/>
          <w:numId w:val="30"/>
        </w:numPr>
        <w:jc w:val="both"/>
        <w:rPr>
          <w:rFonts w:asciiTheme="minorHAnsi" w:hAnsiTheme="minorHAnsi" w:cstheme="minorHAnsi"/>
          <w:iCs/>
          <w:szCs w:val="22"/>
        </w:rPr>
      </w:pPr>
      <w:r w:rsidRPr="00B24DBD">
        <w:rPr>
          <w:rFonts w:asciiTheme="minorHAnsi" w:hAnsiTheme="minorHAnsi" w:cstheme="minorHAnsi"/>
          <w:iCs/>
          <w:szCs w:val="22"/>
        </w:rPr>
        <w:t xml:space="preserve">Zajištění finančního přehledu plnění dotčených subjektů při realizaci a dokončení stavby – kompletní finanční souhrn rozdělený dle jednotlivých stavebních objektů, provozních souborů a dle rozdělení majetkoprávních smluv, včetně soupisu finančních nákladů (fakturace) pro jednotlivé objekty či </w:t>
      </w:r>
      <w:proofErr w:type="spellStart"/>
      <w:r w:rsidRPr="00B24DBD">
        <w:rPr>
          <w:rFonts w:asciiTheme="minorHAnsi" w:hAnsiTheme="minorHAnsi" w:cstheme="minorHAnsi"/>
          <w:iCs/>
          <w:szCs w:val="22"/>
        </w:rPr>
        <w:t>podoobjekty</w:t>
      </w:r>
      <w:proofErr w:type="spellEnd"/>
    </w:p>
    <w:p w14:paraId="78B245AB" w14:textId="77777777" w:rsidR="00B95142" w:rsidRPr="00FC566D" w:rsidRDefault="00B95142" w:rsidP="00B95142">
      <w:pPr>
        <w:pStyle w:val="Odstavecseseznamem"/>
        <w:ind w:left="1146"/>
        <w:jc w:val="both"/>
        <w:rPr>
          <w:rFonts w:asciiTheme="minorHAnsi" w:hAnsiTheme="minorHAnsi" w:cstheme="minorHAnsi"/>
          <w:b/>
          <w:bCs/>
          <w:i/>
          <w:szCs w:val="22"/>
          <w:u w:val="single"/>
        </w:rPr>
      </w:pPr>
    </w:p>
    <w:p w14:paraId="0CF06FC0" w14:textId="77777777" w:rsidR="00B95142" w:rsidRPr="00566174" w:rsidRDefault="00B95142" w:rsidP="00B95142">
      <w:pPr>
        <w:pStyle w:val="Nadpis3"/>
        <w:ind w:left="426"/>
        <w:jc w:val="both"/>
        <w:rPr>
          <w:rFonts w:asciiTheme="minorHAnsi" w:hAnsiTheme="minorHAnsi" w:cstheme="minorHAnsi"/>
        </w:rPr>
      </w:pPr>
      <w:r>
        <w:rPr>
          <w:rFonts w:asciiTheme="minorHAnsi" w:hAnsiTheme="minorHAnsi" w:cstheme="minorHAnsi"/>
        </w:rPr>
        <w:t>2</w:t>
      </w:r>
      <w:r w:rsidRPr="00566174">
        <w:rPr>
          <w:rFonts w:asciiTheme="minorHAnsi" w:hAnsiTheme="minorHAnsi" w:cstheme="minorHAnsi"/>
        </w:rPr>
        <w:t>.3.3 Rozsah služeb</w:t>
      </w:r>
    </w:p>
    <w:p w14:paraId="7EFBDDAE" w14:textId="77777777" w:rsidR="00B95142" w:rsidRPr="000D43BB" w:rsidRDefault="00B95142" w:rsidP="00B95142">
      <w:pPr>
        <w:pStyle w:val="Odstavecseseznamem"/>
        <w:jc w:val="both"/>
        <w:rPr>
          <w:rFonts w:asciiTheme="minorHAnsi" w:hAnsiTheme="minorHAnsi" w:cstheme="minorHAnsi"/>
        </w:rPr>
      </w:pPr>
      <w:r w:rsidRPr="000D43BB">
        <w:rPr>
          <w:rFonts w:asciiTheme="minorHAnsi" w:hAnsiTheme="minorHAnsi" w:cstheme="minorHAnsi"/>
        </w:rPr>
        <w:t xml:space="preserve">Za Běžné služby se považují veškeré služby </w:t>
      </w:r>
      <w:r w:rsidRPr="00566174">
        <w:rPr>
          <w:rFonts w:asciiTheme="minorHAnsi" w:hAnsiTheme="minorHAnsi" w:cstheme="minorHAnsi"/>
        </w:rPr>
        <w:t xml:space="preserve">vykonané Konzultantem </w:t>
      </w:r>
      <w:r w:rsidRPr="000D43BB">
        <w:rPr>
          <w:rFonts w:asciiTheme="minorHAnsi" w:hAnsiTheme="minorHAnsi" w:cstheme="minorHAnsi"/>
        </w:rPr>
        <w:t xml:space="preserve">v době určené v Příloze 4 Smlouvy (včetně změn dle </w:t>
      </w:r>
      <w:r>
        <w:rPr>
          <w:rFonts w:asciiTheme="minorHAnsi" w:hAnsiTheme="minorHAnsi" w:cstheme="minorHAnsi"/>
        </w:rPr>
        <w:t>P</w:t>
      </w:r>
      <w:r w:rsidRPr="000D43BB">
        <w:rPr>
          <w:rFonts w:asciiTheme="minorHAnsi" w:hAnsiTheme="minorHAnsi" w:cstheme="minorHAnsi"/>
        </w:rPr>
        <w:t>od-čl</w:t>
      </w:r>
      <w:r>
        <w:rPr>
          <w:rFonts w:asciiTheme="minorHAnsi" w:hAnsiTheme="minorHAnsi" w:cstheme="minorHAnsi"/>
        </w:rPr>
        <w:t>ánku</w:t>
      </w:r>
      <w:r w:rsidRPr="000D43BB">
        <w:rPr>
          <w:rFonts w:asciiTheme="minorHAnsi" w:hAnsiTheme="minorHAnsi" w:cstheme="minorHAnsi"/>
        </w:rPr>
        <w:t xml:space="preserve"> 4.10 Smlouvy)</w:t>
      </w:r>
      <w:r>
        <w:rPr>
          <w:rFonts w:asciiTheme="minorHAnsi" w:hAnsiTheme="minorHAnsi" w:cstheme="minorHAnsi"/>
        </w:rPr>
        <w:t xml:space="preserve">, a </w:t>
      </w:r>
      <w:r w:rsidRPr="00566174">
        <w:rPr>
          <w:rFonts w:asciiTheme="minorHAnsi" w:hAnsiTheme="minorHAnsi" w:cstheme="minorHAnsi"/>
        </w:rPr>
        <w:t>to v rozsahu, který odpovídá informacím a znalostem, které Konzultant měl nebo při řádné péči mohl mít v době podání nabídky Konzultanta</w:t>
      </w:r>
      <w:r>
        <w:rPr>
          <w:rFonts w:asciiTheme="minorHAnsi" w:hAnsiTheme="minorHAnsi" w:cstheme="minorHAnsi"/>
        </w:rPr>
        <w:t>.</w:t>
      </w:r>
    </w:p>
    <w:p w14:paraId="1F74609D" w14:textId="77777777" w:rsidR="00B95142" w:rsidRPr="00566174" w:rsidRDefault="00B95142" w:rsidP="00B95142">
      <w:pPr>
        <w:pStyle w:val="Nadpis3"/>
        <w:ind w:left="426"/>
        <w:jc w:val="both"/>
        <w:rPr>
          <w:rFonts w:asciiTheme="minorHAnsi" w:hAnsiTheme="minorHAnsi" w:cstheme="minorHAnsi"/>
        </w:rPr>
      </w:pPr>
      <w:r w:rsidRPr="00566174">
        <w:rPr>
          <w:rFonts w:asciiTheme="minorHAnsi" w:hAnsiTheme="minorHAnsi" w:cstheme="minorHAnsi"/>
        </w:rPr>
        <w:t xml:space="preserve"> </w:t>
      </w:r>
      <w:r>
        <w:rPr>
          <w:rFonts w:asciiTheme="minorHAnsi" w:hAnsiTheme="minorHAnsi" w:cstheme="minorHAnsi"/>
        </w:rPr>
        <w:t xml:space="preserve">Dokumentace </w:t>
      </w:r>
    </w:p>
    <w:p w14:paraId="4EAB1903"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V rámci </w:t>
      </w:r>
      <w:r>
        <w:rPr>
          <w:rFonts w:asciiTheme="minorHAnsi" w:hAnsiTheme="minorHAnsi" w:cstheme="minorHAnsi"/>
        </w:rPr>
        <w:t xml:space="preserve">Etapy výkonu činnosti správce stavby (Realizační fáze) je </w:t>
      </w:r>
      <w:r w:rsidRPr="000D43BB">
        <w:rPr>
          <w:rFonts w:asciiTheme="minorHAnsi" w:hAnsiTheme="minorHAnsi" w:cstheme="minorHAnsi"/>
        </w:rPr>
        <w:t>Konzultant</w:t>
      </w:r>
      <w:r>
        <w:rPr>
          <w:rFonts w:asciiTheme="minorHAnsi" w:hAnsiTheme="minorHAnsi" w:cstheme="minorHAnsi"/>
        </w:rPr>
        <w:t xml:space="preserve"> </w:t>
      </w:r>
      <w:r w:rsidRPr="00F8482F">
        <w:rPr>
          <w:rFonts w:asciiTheme="minorHAnsi" w:hAnsiTheme="minorHAnsi" w:cstheme="minorHAnsi"/>
        </w:rPr>
        <w:t xml:space="preserve">povinen pravidelně vypracovávat a </w:t>
      </w:r>
      <w:r>
        <w:rPr>
          <w:rFonts w:asciiTheme="minorHAnsi" w:hAnsiTheme="minorHAnsi" w:cstheme="minorHAnsi"/>
        </w:rPr>
        <w:t xml:space="preserve">Objednateli </w:t>
      </w:r>
      <w:r w:rsidRPr="00F8482F">
        <w:rPr>
          <w:rFonts w:asciiTheme="minorHAnsi" w:hAnsiTheme="minorHAnsi" w:cstheme="minorHAnsi"/>
        </w:rPr>
        <w:t xml:space="preserve">v níže uvedených termínech předávat následující dokumenty, a to i bez výslovné žádosti </w:t>
      </w:r>
      <w:r>
        <w:rPr>
          <w:rFonts w:asciiTheme="minorHAnsi" w:hAnsiTheme="minorHAnsi" w:cstheme="minorHAnsi"/>
        </w:rPr>
        <w:t>Objednatele</w:t>
      </w:r>
      <w:r w:rsidRPr="00F8482F">
        <w:rPr>
          <w:rFonts w:asciiTheme="minorHAnsi" w:hAnsiTheme="minorHAnsi" w:cstheme="minorHAnsi"/>
        </w:rPr>
        <w:t>:</w:t>
      </w:r>
    </w:p>
    <w:p w14:paraId="5B7CE7BA" w14:textId="77777777" w:rsidR="001160A0" w:rsidRPr="001160A0" w:rsidRDefault="001160A0" w:rsidP="001160A0">
      <w:pPr>
        <w:pStyle w:val="Odstavecseseznamem"/>
        <w:jc w:val="both"/>
        <w:rPr>
          <w:rFonts w:asciiTheme="minorHAnsi" w:hAnsiTheme="minorHAnsi" w:cstheme="minorHAnsi"/>
        </w:rPr>
      </w:pPr>
      <w:r w:rsidRPr="00F8482F">
        <w:rPr>
          <w:rFonts w:asciiTheme="minorHAnsi" w:hAnsiTheme="minorHAnsi" w:cstheme="minorHAnsi"/>
          <w:b/>
        </w:rPr>
        <w:t xml:space="preserve">Měsíční </w:t>
      </w:r>
      <w:r w:rsidRPr="001160A0">
        <w:rPr>
          <w:rFonts w:asciiTheme="minorHAnsi" w:hAnsiTheme="minorHAnsi" w:cstheme="minorHAnsi"/>
          <w:b/>
        </w:rPr>
        <w:t>postupovou zprávu</w:t>
      </w:r>
      <w:r w:rsidRPr="001160A0">
        <w:rPr>
          <w:rFonts w:asciiTheme="minorHAnsi" w:hAnsiTheme="minorHAnsi" w:cstheme="minorHAnsi"/>
        </w:rPr>
        <w:t xml:space="preserve">, která bude obsahovat </w:t>
      </w:r>
      <w:bookmarkStart w:id="8" w:name="_Hlk150411386"/>
      <w:r w:rsidRPr="001160A0">
        <w:rPr>
          <w:rFonts w:asciiTheme="minorHAnsi" w:hAnsiTheme="minorHAnsi" w:cstheme="minorHAnsi"/>
        </w:rPr>
        <w:t>(požadavky definované dle Pod-článku 3.10.1 Smluvních podmínek)</w:t>
      </w:r>
      <w:bookmarkEnd w:id="8"/>
      <w:r w:rsidRPr="001160A0">
        <w:rPr>
          <w:rFonts w:asciiTheme="minorHAnsi" w:hAnsiTheme="minorHAnsi" w:cstheme="minorHAnsi"/>
        </w:rPr>
        <w:t>:</w:t>
      </w:r>
    </w:p>
    <w:p w14:paraId="61D2B172"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Postup prací při zpracování projektové dokumentace, včetně vyhodnocení plnění Harmonogramu,</w:t>
      </w:r>
    </w:p>
    <w:p w14:paraId="6AEE4B50"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Postup prací při realizaci Projektu, včetně vyhodnocení plnění Harmonogramu,</w:t>
      </w:r>
    </w:p>
    <w:p w14:paraId="52CC214A"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Evidenci změnových řízení,</w:t>
      </w:r>
    </w:p>
    <w:p w14:paraId="7C25FD01"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Doporučení a návrhy pro optimalizaci realizace Projektu,</w:t>
      </w:r>
    </w:p>
    <w:p w14:paraId="5868097F"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Stav přejímacích řízení,</w:t>
      </w:r>
    </w:p>
    <w:p w14:paraId="2A4129F9" w14:textId="77777777" w:rsidR="001160A0" w:rsidRPr="001160A0" w:rsidRDefault="001160A0" w:rsidP="001160A0">
      <w:pPr>
        <w:pStyle w:val="Odstavecseseznamem"/>
        <w:numPr>
          <w:ilvl w:val="1"/>
          <w:numId w:val="10"/>
        </w:numPr>
        <w:ind w:left="1560"/>
        <w:jc w:val="both"/>
        <w:rPr>
          <w:rFonts w:asciiTheme="minorHAnsi" w:hAnsiTheme="minorHAnsi" w:cstheme="minorHAnsi"/>
        </w:rPr>
      </w:pPr>
      <w:r w:rsidRPr="001160A0">
        <w:rPr>
          <w:rFonts w:asciiTheme="minorHAnsi" w:hAnsiTheme="minorHAnsi" w:cstheme="minorHAnsi"/>
        </w:rPr>
        <w:t>Návrh měsíční platby včetně její kalkulace v návaznosti na Konzultantem skutečně realizované plnění,</w:t>
      </w:r>
    </w:p>
    <w:p w14:paraId="20F41152" w14:textId="77777777" w:rsidR="001160A0" w:rsidRPr="001160A0" w:rsidRDefault="001160A0" w:rsidP="001160A0">
      <w:pPr>
        <w:pStyle w:val="Odstavecseseznamem"/>
        <w:numPr>
          <w:ilvl w:val="1"/>
          <w:numId w:val="10"/>
        </w:numPr>
        <w:ind w:left="1560"/>
        <w:jc w:val="both"/>
        <w:rPr>
          <w:rFonts w:asciiTheme="minorHAnsi" w:hAnsiTheme="minorHAnsi" w:cstheme="minorHAnsi"/>
        </w:rPr>
      </w:pPr>
      <w:bookmarkStart w:id="9" w:name="_Hlk150411424"/>
      <w:r w:rsidRPr="001160A0">
        <w:rPr>
          <w:rFonts w:asciiTheme="minorHAnsi" w:hAnsiTheme="minorHAnsi" w:cstheme="minorHAnsi"/>
        </w:rPr>
        <w:t>Ve fázi po dokončení stavebních prací náležitosti Administrátora M-P vztahů.</w:t>
      </w:r>
    </w:p>
    <w:bookmarkEnd w:id="9"/>
    <w:p w14:paraId="7350E4CC" w14:textId="77777777" w:rsidR="00B95142" w:rsidRDefault="00B95142" w:rsidP="00B95142">
      <w:pPr>
        <w:pStyle w:val="Odstavecseseznamem"/>
        <w:jc w:val="both"/>
        <w:rPr>
          <w:rFonts w:asciiTheme="minorHAnsi" w:hAnsiTheme="minorHAnsi" w:cstheme="minorHAnsi"/>
        </w:rPr>
      </w:pPr>
      <w:r w:rsidRPr="00824B8A">
        <w:rPr>
          <w:rFonts w:asciiTheme="minorHAnsi" w:hAnsiTheme="minorHAnsi" w:cstheme="minorHAnsi"/>
        </w:rPr>
        <w:t>Měsíční postupovou zprávu za předcházející kalendářní měsíc Konzultant předloží Objednateli do 10 dne následujícího měsíce. Objednatel je oprávněn zprávu vrátit Konzultantovi v případě námitek vůči jejímu obsahu do 20. dne měsíce následujícího po kalendářním měsíci, za nějž je měsíční postupová zpráva předkládána; pokud v tomto termínu Objednatel zprávu nevrátí (tzn. nedoručí její vrácení), platí, že zprávu schválil. V případě vrácení je Konzultant povinen do konce uvedeného měsíce přeložit Objednateli zprávu znovu ke schválení tak, že námitky Objednatele řádně vypořádá.</w:t>
      </w:r>
    </w:p>
    <w:p w14:paraId="0F62E83C" w14:textId="77777777" w:rsidR="001160A0" w:rsidRPr="00824B8A" w:rsidRDefault="001160A0" w:rsidP="001160A0">
      <w:pPr>
        <w:pStyle w:val="Odstavecseseznamem"/>
        <w:jc w:val="both"/>
        <w:rPr>
          <w:rFonts w:asciiTheme="minorHAnsi" w:hAnsiTheme="minorHAnsi" w:cstheme="minorHAnsi"/>
        </w:rPr>
      </w:pPr>
      <w:bookmarkStart w:id="10" w:name="_Hlk150411484"/>
      <w:r w:rsidRPr="001160A0">
        <w:rPr>
          <w:rFonts w:asciiTheme="minorHAnsi" w:hAnsiTheme="minorHAnsi" w:cstheme="minorHAnsi"/>
        </w:rPr>
        <w:t>V případě trvání stavby přes kalendářní rok je konzultant povinen vypracovat roční zprávu v rozsahu dle Pod-článku 3.10.2.</w:t>
      </w:r>
    </w:p>
    <w:bookmarkEnd w:id="10"/>
    <w:p w14:paraId="01665EF9" w14:textId="77777777" w:rsidR="00B95142" w:rsidRPr="00B24DBD" w:rsidRDefault="00B95142" w:rsidP="00B95142">
      <w:pPr>
        <w:pStyle w:val="Odstavecseseznamem"/>
        <w:jc w:val="both"/>
        <w:rPr>
          <w:rFonts w:asciiTheme="minorHAnsi" w:hAnsiTheme="minorHAnsi" w:cstheme="minorHAnsi"/>
        </w:rPr>
      </w:pPr>
      <w:r w:rsidRPr="00824B8A">
        <w:rPr>
          <w:rFonts w:asciiTheme="minorHAnsi" w:hAnsiTheme="minorHAnsi" w:cstheme="minorHAnsi"/>
        </w:rPr>
        <w:t>Veškeré dokumenty, které je Konzultant povinen na základě Smlouvy vypracovat a předložit Objednateli, budou vyhotoveny v českém jazyce tak, aby byly logické, přehledné, věcné, srozumitelné, komplexní a jazykově správné. Budou vyhotoveny vždy ve 2 tištěných vyhotoveních</w:t>
      </w:r>
      <w:r w:rsidRPr="007A62BD">
        <w:rPr>
          <w:rFonts w:asciiTheme="minorHAnsi" w:hAnsiTheme="minorHAnsi" w:cstheme="minorHAnsi"/>
        </w:rPr>
        <w:t>.</w:t>
      </w:r>
      <w:r w:rsidRPr="00824B8A">
        <w:rPr>
          <w:rFonts w:asciiTheme="minorHAnsi" w:hAnsiTheme="minorHAnsi" w:cstheme="minorHAnsi"/>
        </w:rPr>
        <w:t xml:space="preserve"> Měsíční postupovou zprávu bude Konzultant vedle tištěné formy předkládat </w:t>
      </w:r>
      <w:r w:rsidRPr="00B24DBD">
        <w:rPr>
          <w:rFonts w:asciiTheme="minorHAnsi" w:hAnsiTheme="minorHAnsi" w:cstheme="minorHAnsi"/>
        </w:rPr>
        <w:t>Objednateli v digitální podobě (</w:t>
      </w:r>
      <w:bookmarkStart w:id="11" w:name="_Hlk102571113"/>
      <w:r w:rsidRPr="00B24DBD">
        <w:rPr>
          <w:rFonts w:asciiTheme="minorHAnsi" w:hAnsiTheme="minorHAnsi" w:cstheme="minorHAnsi"/>
        </w:rPr>
        <w:t xml:space="preserve">e-mailem </w:t>
      </w:r>
      <w:bookmarkEnd w:id="11"/>
      <w:r w:rsidRPr="00B24DBD">
        <w:rPr>
          <w:rFonts w:asciiTheme="minorHAnsi" w:hAnsiTheme="minorHAnsi" w:cstheme="minorHAnsi"/>
        </w:rPr>
        <w:t xml:space="preserve">a datovou schránkou). </w:t>
      </w:r>
    </w:p>
    <w:p w14:paraId="116C49DF" w14:textId="77777777" w:rsidR="001160A0" w:rsidRPr="001160A0" w:rsidRDefault="001160A0" w:rsidP="001160A0">
      <w:pPr>
        <w:pStyle w:val="Odstavecseseznamem"/>
        <w:jc w:val="both"/>
        <w:rPr>
          <w:rFonts w:asciiTheme="minorHAnsi" w:hAnsiTheme="minorHAnsi" w:cstheme="minorHAnsi"/>
        </w:rPr>
      </w:pPr>
      <w:r w:rsidRPr="004A05DF">
        <w:rPr>
          <w:rFonts w:asciiTheme="minorHAnsi" w:hAnsiTheme="minorHAnsi" w:cstheme="minorHAnsi"/>
          <w:b/>
        </w:rPr>
        <w:t xml:space="preserve">Závěrečná zpráva </w:t>
      </w:r>
      <w:r w:rsidRPr="001160A0">
        <w:rPr>
          <w:rFonts w:asciiTheme="minorHAnsi" w:hAnsiTheme="minorHAnsi" w:cstheme="minorHAnsi"/>
          <w:b/>
        </w:rPr>
        <w:t>správce stavby,</w:t>
      </w:r>
      <w:r w:rsidRPr="001160A0">
        <w:rPr>
          <w:rFonts w:asciiTheme="minorHAnsi" w:hAnsiTheme="minorHAnsi" w:cstheme="minorHAnsi"/>
        </w:rPr>
        <w:t xml:space="preserve"> </w:t>
      </w:r>
      <w:bookmarkStart w:id="12" w:name="_Hlk150411509"/>
      <w:r w:rsidRPr="001160A0">
        <w:rPr>
          <w:rFonts w:asciiTheme="minorHAnsi" w:hAnsiTheme="minorHAnsi" w:cstheme="minorHAnsi"/>
        </w:rPr>
        <w:t>která bude obsahovat (požadavky definované dle Pod-článku 3.10.3 Smluvních podmínek):</w:t>
      </w:r>
      <w:bookmarkEnd w:id="12"/>
    </w:p>
    <w:p w14:paraId="025AA896"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Celkové shrnutí realizované stavby,</w:t>
      </w:r>
    </w:p>
    <w:p w14:paraId="6B023B49"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Veškeré předávací protokoly,</w:t>
      </w:r>
    </w:p>
    <w:p w14:paraId="4FA95396"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Veškeré ZBV,</w:t>
      </w:r>
    </w:p>
    <w:p w14:paraId="2DF879D6"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Kompletní dokumentace KD a PS,</w:t>
      </w:r>
    </w:p>
    <w:p w14:paraId="3066C023"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Sumář měsíčních a ročních zpráv,</w:t>
      </w:r>
    </w:p>
    <w:p w14:paraId="70E5DDCC"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Fotodokumentace a ostatní záznamové materiály z průběhu realizace stavby,</w:t>
      </w:r>
    </w:p>
    <w:p w14:paraId="3D7AC835"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Protokol o vypořádání připomínek z kolaudačního řízení (kompletní dokumentace z průběhu Kolaudačního řízení),</w:t>
      </w:r>
    </w:p>
    <w:p w14:paraId="2A5F5EB7"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Potvrzení o vložení do KN, případně harmonogram vkladu včetně informace o probíhajících úkonech,</w:t>
      </w:r>
    </w:p>
    <w:p w14:paraId="27C15492"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Potvrzení o vložení stavby do DTM, případně harmonogram vkladu včetně informace o probíhajících úkonech,</w:t>
      </w:r>
    </w:p>
    <w:p w14:paraId="3ED62075"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Harmonogram o probíhajícím majetkoprávním vypořádáním akce včetně informace o probíhajících úkonech,</w:t>
      </w:r>
    </w:p>
    <w:p w14:paraId="37A803EB"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Plnění požadovaných milníků,</w:t>
      </w:r>
    </w:p>
    <w:p w14:paraId="43AB18ED" w14:textId="77777777" w:rsidR="001160A0"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Další požadavky o rozsahu předávané dokumentace dle Pod-článku 4.2.4,</w:t>
      </w:r>
    </w:p>
    <w:p w14:paraId="7733AA77" w14:textId="15E80BAD" w:rsidR="00B95142" w:rsidRPr="001160A0" w:rsidRDefault="001160A0" w:rsidP="001160A0">
      <w:pPr>
        <w:pStyle w:val="Odstavecseseznamem"/>
        <w:numPr>
          <w:ilvl w:val="0"/>
          <w:numId w:val="31"/>
        </w:numPr>
        <w:jc w:val="both"/>
        <w:rPr>
          <w:rFonts w:asciiTheme="minorHAnsi" w:hAnsiTheme="minorHAnsi" w:cstheme="minorHAnsi"/>
        </w:rPr>
      </w:pPr>
      <w:r w:rsidRPr="001160A0">
        <w:rPr>
          <w:rFonts w:asciiTheme="minorHAnsi" w:hAnsiTheme="minorHAnsi" w:cstheme="minorHAnsi"/>
        </w:rPr>
        <w:t>Sumář proběhlé Publicity akce.</w:t>
      </w:r>
    </w:p>
    <w:p w14:paraId="141F94F7" w14:textId="77777777" w:rsidR="00B95142" w:rsidRPr="00EE5714" w:rsidRDefault="00B95142" w:rsidP="00B95142">
      <w:pPr>
        <w:pStyle w:val="Odstavecseseznamem"/>
        <w:jc w:val="both"/>
        <w:rPr>
          <w:rFonts w:asciiTheme="minorHAnsi" w:hAnsiTheme="minorHAnsi" w:cstheme="minorHAnsi"/>
        </w:rPr>
      </w:pPr>
      <w:r w:rsidRPr="00B24DBD">
        <w:rPr>
          <w:rFonts w:asciiTheme="minorHAnsi" w:hAnsiTheme="minorHAnsi" w:cstheme="minorHAnsi"/>
        </w:rPr>
        <w:t xml:space="preserve">Čistopis </w:t>
      </w:r>
      <w:r w:rsidRPr="00B24DBD">
        <w:rPr>
          <w:rFonts w:asciiTheme="minorHAnsi" w:hAnsiTheme="minorHAnsi" w:cstheme="minorHAnsi"/>
          <w:b/>
          <w:bCs/>
        </w:rPr>
        <w:t>závěrečné zprávy</w:t>
      </w:r>
      <w:r w:rsidRPr="00B24DBD">
        <w:rPr>
          <w:rFonts w:asciiTheme="minorHAnsi" w:hAnsiTheme="minorHAnsi" w:cstheme="minorHAnsi"/>
        </w:rPr>
        <w:t xml:space="preserve"> včetně sezamu pořízených dokumentů bude vedle tištěné formy poskytnut 2 x digitálně na CD-ROM nebo DVD.</w:t>
      </w:r>
    </w:p>
    <w:p w14:paraId="1AA2736B" w14:textId="77777777" w:rsidR="00B95142" w:rsidRDefault="00B95142" w:rsidP="00B95142">
      <w:pPr>
        <w:pStyle w:val="Odstavecseseznamem"/>
        <w:jc w:val="both"/>
        <w:rPr>
          <w:rFonts w:ascii="Calibri" w:hAnsi="Calibri" w:cs="Calibri"/>
          <w:szCs w:val="22"/>
        </w:rPr>
      </w:pPr>
      <w:r w:rsidRPr="00EE5714">
        <w:rPr>
          <w:rFonts w:ascii="Calibri" w:hAnsi="Calibri" w:cs="Calibri"/>
          <w:bCs/>
        </w:rPr>
        <w:t>Titulní strana dokumentace</w:t>
      </w:r>
      <w:r>
        <w:rPr>
          <w:rFonts w:ascii="Calibri" w:hAnsi="Calibri" w:cs="Calibri"/>
        </w:rPr>
        <w:t xml:space="preserve"> nebo čelní strana hlavních desek a CD boxu bude obsahovat celý název investiční akce, číslo projektu, název dokumentace, informace o financování, objednatel a konzultant včetně log, jména autorů a datum. Hřbet CD Boxu bude obsahovat název řešené investiční akce, název dokumentace a stupeň dokumentace, </w:t>
      </w:r>
      <w:r>
        <w:rPr>
          <w:rFonts w:ascii="Calibri" w:hAnsi="Calibri" w:cs="Calibri"/>
          <w:szCs w:val="22"/>
        </w:rPr>
        <w:t>přičemž text lze zkrátit tak, aby byl v jednom řádku, a přitom byl dostatečně výstižný.</w:t>
      </w:r>
    </w:p>
    <w:p w14:paraId="65327F60" w14:textId="77777777" w:rsidR="00B95142" w:rsidRPr="005431F2" w:rsidRDefault="00B95142" w:rsidP="00B95142">
      <w:pPr>
        <w:pStyle w:val="Odstavecseseznamem"/>
        <w:jc w:val="both"/>
        <w:rPr>
          <w:rFonts w:ascii="Calibri" w:hAnsi="Calibri" w:cs="Calibri"/>
        </w:rPr>
      </w:pPr>
      <w:r w:rsidRPr="0024052B">
        <w:rPr>
          <w:rFonts w:ascii="Calibri" w:hAnsi="Calibri" w:cs="Calibri"/>
        </w:rPr>
        <w:t>Vrchní strana nosiče CD-ROM nebo DVD bude obsahovat minimálně zkrácený název dokumentace, který bude uveden na nalepeném CD-labelu nebo bude napsán hůlkovým písmem přímo na nosič měkkým fixem,</w:t>
      </w:r>
    </w:p>
    <w:p w14:paraId="5D4D65DB" w14:textId="77777777" w:rsidR="00B95142" w:rsidRDefault="00B95142" w:rsidP="00B95142">
      <w:pPr>
        <w:pStyle w:val="Odstavecseseznamem"/>
        <w:jc w:val="both"/>
        <w:rPr>
          <w:rFonts w:ascii="Calibri" w:hAnsi="Calibri" w:cs="Calibri"/>
          <w:szCs w:val="22"/>
        </w:rPr>
      </w:pPr>
      <w:r>
        <w:rPr>
          <w:rFonts w:ascii="Calibri" w:hAnsi="Calibri" w:cs="Calibri"/>
        </w:rPr>
        <w:t>Na rubové straně čelního listu každých desek bude uveden seznam příloh vložených do těchto desek. Pokud budou uvnitř těchto desek desky další, uvádí se zde pouze název vložených dílčích částí dokumentace.</w:t>
      </w:r>
    </w:p>
    <w:p w14:paraId="7D49768B" w14:textId="77777777" w:rsidR="00B95142" w:rsidRDefault="00B95142" w:rsidP="00B95142">
      <w:pPr>
        <w:pStyle w:val="Odstavecseseznamem"/>
        <w:jc w:val="both"/>
        <w:rPr>
          <w:rFonts w:ascii="Calibri" w:hAnsi="Calibri" w:cs="Calibri"/>
          <w:sz w:val="20"/>
          <w:szCs w:val="20"/>
        </w:rPr>
      </w:pPr>
      <w:r>
        <w:rPr>
          <w:rFonts w:ascii="Calibri" w:hAnsi="Calibri" w:cs="Calibri"/>
        </w:rPr>
        <w:t>Každá volně vložená příloha bude mít na vrchní straně rámeček nebo vrchní list obsahující všechny popisné údaje jako na titulní straně dokumentace, navíc zde bude název přílohy, její číslo.</w:t>
      </w:r>
    </w:p>
    <w:p w14:paraId="0655B998" w14:textId="77777777" w:rsidR="00B95142" w:rsidRDefault="00B95142" w:rsidP="00B95142">
      <w:pPr>
        <w:pStyle w:val="Odstavecseseznamem"/>
        <w:jc w:val="both"/>
        <w:rPr>
          <w:rFonts w:ascii="Calibri" w:hAnsi="Calibri" w:cs="Calibri"/>
        </w:rPr>
      </w:pPr>
      <w:r>
        <w:rPr>
          <w:rFonts w:ascii="Calibri" w:hAnsi="Calibri" w:cs="Calibri"/>
        </w:rPr>
        <w:t>Desky a přílohy budou označeny číslem příslušného vyhotovení (</w:t>
      </w:r>
      <w:proofErr w:type="spellStart"/>
      <w:r>
        <w:rPr>
          <w:rFonts w:ascii="Calibri" w:hAnsi="Calibri" w:cs="Calibri"/>
        </w:rPr>
        <w:t>paré</w:t>
      </w:r>
      <w:proofErr w:type="spellEnd"/>
      <w:r>
        <w:rPr>
          <w:rFonts w:ascii="Calibri" w:hAnsi="Calibri" w:cs="Calibri"/>
        </w:rPr>
        <w:t>).</w:t>
      </w:r>
    </w:p>
    <w:p w14:paraId="21BDC2E1" w14:textId="77777777" w:rsidR="00B95142" w:rsidRDefault="00B95142" w:rsidP="00B95142">
      <w:pPr>
        <w:pStyle w:val="Odstavecseseznamem"/>
        <w:jc w:val="both"/>
        <w:rPr>
          <w:rFonts w:ascii="Calibri" w:hAnsi="Calibri" w:cs="Calibri"/>
          <w:b/>
          <w:bCs/>
        </w:rPr>
      </w:pPr>
      <w:r>
        <w:rPr>
          <w:rFonts w:ascii="Calibri" w:hAnsi="Calibri" w:cs="Calibri"/>
          <w:b/>
          <w:bCs/>
        </w:rPr>
        <w:t>Textová část</w:t>
      </w:r>
    </w:p>
    <w:p w14:paraId="07E9F03B" w14:textId="77777777" w:rsidR="00B95142" w:rsidRDefault="00B95142" w:rsidP="00B95142">
      <w:pPr>
        <w:pStyle w:val="Odstavecseseznamem"/>
        <w:jc w:val="both"/>
        <w:rPr>
          <w:rFonts w:ascii="Calibri" w:hAnsi="Calibri" w:cs="Calibri"/>
        </w:rPr>
      </w:pPr>
      <w:r>
        <w:rPr>
          <w:rFonts w:ascii="Calibri" w:hAnsi="Calibri" w:cs="Calibri"/>
        </w:rPr>
        <w:t xml:space="preserve">Jednotlivé kapitoly textové části budou označovány a číslovány v souladu se Smlouvou, stránky budou číslovány, v záhlaví stránky bude uváděn název investiční akce včetně názvu dokumentace, v zápatí Česká republika – Ředitelství vodních cest ČR, název Konzultanta a číslo stránky. </w:t>
      </w:r>
    </w:p>
    <w:p w14:paraId="34B1CDA4" w14:textId="77777777" w:rsidR="00B95142" w:rsidRDefault="00B95142" w:rsidP="00B95142">
      <w:pPr>
        <w:pStyle w:val="Odstavecseseznamem"/>
        <w:jc w:val="both"/>
        <w:rPr>
          <w:rFonts w:ascii="Calibri" w:hAnsi="Calibri" w:cs="Calibri"/>
          <w:b/>
          <w:bCs/>
        </w:rPr>
      </w:pPr>
      <w:r>
        <w:rPr>
          <w:rFonts w:ascii="Calibri" w:hAnsi="Calibri" w:cs="Calibri"/>
          <w:b/>
          <w:bCs/>
        </w:rPr>
        <w:t>Digitální forma dokumentace</w:t>
      </w:r>
    </w:p>
    <w:p w14:paraId="242AEDFD" w14:textId="77777777" w:rsidR="00B95142" w:rsidRDefault="00B95142" w:rsidP="00B95142">
      <w:pPr>
        <w:pStyle w:val="Odstavecseseznamem"/>
        <w:jc w:val="both"/>
        <w:rPr>
          <w:rFonts w:ascii="Calibri" w:hAnsi="Calibri" w:cs="Calibri"/>
        </w:rPr>
      </w:pPr>
      <w:r>
        <w:rPr>
          <w:rFonts w:ascii="Calibri" w:hAnsi="Calibri" w:cs="Calibri"/>
        </w:rPr>
        <w:t>Digitální forma odevzdávané dokumentace (postupové a závěrečné zprávy) je zcela rovnocenná její tištěné verzi a musí obsahovat celý text včetně všech Konzultantem vytvořených příloh. Soubory jsou zaznamenávány na nosiči CD-ROM, názvy příslušných souborů je nutno volit výstižně tak, aby byl zřejmý jejich obsah a umístění v dokumentaci. Pokud je dokumentace rozsáhlá, tj. má velký počet souborů, musí zpracovatel přiložit textový soubor "readme.txt", ve kterém je specifikace obsahu přiložených souborů a vazba na seznam příloh.</w:t>
      </w:r>
    </w:p>
    <w:p w14:paraId="1DF8BB7C" w14:textId="77777777" w:rsidR="00B95142" w:rsidRPr="00824B8A" w:rsidRDefault="00B95142" w:rsidP="00B95142">
      <w:pPr>
        <w:pStyle w:val="Odstavecseseznamem"/>
        <w:jc w:val="both"/>
        <w:rPr>
          <w:rFonts w:ascii="Calibri" w:hAnsi="Calibri" w:cs="Calibri"/>
        </w:rPr>
      </w:pPr>
      <w:r>
        <w:rPr>
          <w:rFonts w:ascii="Calibri" w:hAnsi="Calibri" w:cs="Calibri"/>
        </w:rPr>
        <w:t>Do</w:t>
      </w:r>
      <w:r w:rsidRPr="00824B8A">
        <w:rPr>
          <w:rFonts w:ascii="Calibri" w:hAnsi="Calibri" w:cs="Calibri"/>
        </w:rPr>
        <w:t xml:space="preserve">kumentace bude zpracována vždy </w:t>
      </w:r>
      <w:r>
        <w:rPr>
          <w:rFonts w:ascii="Calibri" w:hAnsi="Calibri" w:cs="Calibri"/>
        </w:rPr>
        <w:t xml:space="preserve">v otevřeném formátu a </w:t>
      </w:r>
      <w:r w:rsidRPr="00824B8A">
        <w:rPr>
          <w:rFonts w:ascii="Calibri" w:hAnsi="Calibri" w:cs="Calibri"/>
        </w:rPr>
        <w:t>také ve formátu *.</w:t>
      </w:r>
      <w:proofErr w:type="spellStart"/>
      <w:r w:rsidRPr="00824B8A">
        <w:rPr>
          <w:rFonts w:ascii="Calibri" w:hAnsi="Calibri" w:cs="Calibri"/>
        </w:rPr>
        <w:t>pdf</w:t>
      </w:r>
      <w:proofErr w:type="spellEnd"/>
      <w:r w:rsidRPr="00824B8A">
        <w:rPr>
          <w:rFonts w:ascii="Calibri" w:hAnsi="Calibri" w:cs="Calibri"/>
        </w:rPr>
        <w:t xml:space="preserve"> - Adobe Acrobat dokument.</w:t>
      </w:r>
    </w:p>
    <w:p w14:paraId="6A3D3CD7" w14:textId="77777777" w:rsidR="00B95142" w:rsidRDefault="00B95142" w:rsidP="00B95142">
      <w:pPr>
        <w:pStyle w:val="Odstavecseseznamem"/>
        <w:jc w:val="both"/>
        <w:rPr>
          <w:rFonts w:ascii="Calibri" w:hAnsi="Calibri" w:cs="Calibri"/>
        </w:rPr>
      </w:pPr>
    </w:p>
    <w:p w14:paraId="4A53F82B" w14:textId="77777777" w:rsidR="00B95142" w:rsidRDefault="00B95142" w:rsidP="00B95142">
      <w:pPr>
        <w:pStyle w:val="Odstavecseseznamem"/>
        <w:jc w:val="both"/>
        <w:rPr>
          <w:rFonts w:ascii="Calibri" w:hAnsi="Calibri" w:cs="Calibri"/>
          <w:b/>
          <w:bCs/>
        </w:rPr>
      </w:pPr>
      <w:r>
        <w:rPr>
          <w:rFonts w:ascii="Calibri" w:hAnsi="Calibri" w:cs="Calibri"/>
          <w:b/>
          <w:bCs/>
        </w:rPr>
        <w:t>Povolené datové formáty</w:t>
      </w:r>
    </w:p>
    <w:p w14:paraId="12647153" w14:textId="4841028A" w:rsidR="00B95142" w:rsidRPr="00B24DBD" w:rsidRDefault="00B95142" w:rsidP="00B95142">
      <w:pPr>
        <w:pStyle w:val="Odstavecseseznamem"/>
        <w:jc w:val="both"/>
        <w:rPr>
          <w:rFonts w:ascii="Calibri" w:hAnsi="Calibri" w:cs="Calibri"/>
        </w:rPr>
      </w:pPr>
      <w:r w:rsidRPr="00B24DBD">
        <w:rPr>
          <w:rFonts w:ascii="Calibri" w:hAnsi="Calibri" w:cs="Calibri"/>
        </w:rPr>
        <w:t>Texty, tabulky, výkresy a obrázky - *.doc, *.</w:t>
      </w:r>
      <w:proofErr w:type="spellStart"/>
      <w:r w:rsidRPr="00B24DBD">
        <w:rPr>
          <w:rFonts w:ascii="Calibri" w:hAnsi="Calibri" w:cs="Calibri"/>
        </w:rPr>
        <w:t>docx</w:t>
      </w:r>
      <w:proofErr w:type="spellEnd"/>
      <w:r w:rsidRPr="00B24DBD">
        <w:rPr>
          <w:rFonts w:ascii="Calibri" w:hAnsi="Calibri" w:cs="Calibri"/>
        </w:rPr>
        <w:t>, *.</w:t>
      </w:r>
      <w:proofErr w:type="spellStart"/>
      <w:r w:rsidRPr="00B24DBD">
        <w:rPr>
          <w:rFonts w:ascii="Calibri" w:hAnsi="Calibri" w:cs="Calibri"/>
        </w:rPr>
        <w:t>rtf</w:t>
      </w:r>
      <w:proofErr w:type="spellEnd"/>
      <w:r w:rsidRPr="00B24DBD">
        <w:rPr>
          <w:rFonts w:ascii="Calibri" w:hAnsi="Calibri" w:cs="Calibri"/>
        </w:rPr>
        <w:t>, *.</w:t>
      </w:r>
      <w:proofErr w:type="spellStart"/>
      <w:r w:rsidRPr="00B24DBD">
        <w:rPr>
          <w:rFonts w:ascii="Calibri" w:hAnsi="Calibri" w:cs="Calibri"/>
        </w:rPr>
        <w:t>xls</w:t>
      </w:r>
      <w:proofErr w:type="spellEnd"/>
      <w:r w:rsidRPr="00B24DBD">
        <w:rPr>
          <w:rFonts w:ascii="Calibri" w:hAnsi="Calibri" w:cs="Calibri"/>
        </w:rPr>
        <w:t>, *.</w:t>
      </w:r>
      <w:proofErr w:type="spellStart"/>
      <w:r w:rsidRPr="00B24DBD">
        <w:rPr>
          <w:rFonts w:ascii="Calibri" w:hAnsi="Calibri" w:cs="Calibri"/>
        </w:rPr>
        <w:t>xlsx</w:t>
      </w:r>
      <w:proofErr w:type="spellEnd"/>
      <w:r w:rsidRPr="00B24DBD">
        <w:rPr>
          <w:rFonts w:ascii="Calibri" w:hAnsi="Calibri" w:cs="Calibri"/>
        </w:rPr>
        <w:t xml:space="preserve">, </w:t>
      </w:r>
      <w:r w:rsidR="006070AA">
        <w:rPr>
          <w:rFonts w:ascii="Calibri" w:hAnsi="Calibri" w:cs="Calibri"/>
        </w:rPr>
        <w:t xml:space="preserve">*.XC4, </w:t>
      </w:r>
      <w:r w:rsidRPr="00B24DBD">
        <w:rPr>
          <w:rFonts w:ascii="Calibri" w:hAnsi="Calibri" w:cs="Calibri"/>
        </w:rPr>
        <w:t>*.</w:t>
      </w:r>
      <w:proofErr w:type="spellStart"/>
      <w:r w:rsidRPr="00B24DBD">
        <w:rPr>
          <w:rFonts w:ascii="Calibri" w:hAnsi="Calibri" w:cs="Calibri"/>
        </w:rPr>
        <w:t>jpg</w:t>
      </w:r>
      <w:proofErr w:type="spellEnd"/>
      <w:r w:rsidRPr="00B24DBD">
        <w:rPr>
          <w:rFonts w:ascii="Calibri" w:hAnsi="Calibri" w:cs="Calibri"/>
        </w:rPr>
        <w:t xml:space="preserve">, </w:t>
      </w:r>
      <w:r w:rsidR="006070AA">
        <w:rPr>
          <w:rFonts w:ascii="Calibri" w:hAnsi="Calibri" w:cs="Calibri"/>
        </w:rPr>
        <w:t>*</w:t>
      </w:r>
      <w:r w:rsidRPr="00B24DBD">
        <w:rPr>
          <w:rFonts w:ascii="Calibri" w:hAnsi="Calibri" w:cs="Calibri"/>
        </w:rPr>
        <w:t>.</w:t>
      </w:r>
      <w:proofErr w:type="spellStart"/>
      <w:r w:rsidRPr="00B24DBD">
        <w:rPr>
          <w:rFonts w:ascii="Calibri" w:hAnsi="Calibri" w:cs="Calibri"/>
        </w:rPr>
        <w:t>tif</w:t>
      </w:r>
      <w:proofErr w:type="spellEnd"/>
      <w:r w:rsidRPr="00B24DBD">
        <w:rPr>
          <w:rFonts w:ascii="Calibri" w:hAnsi="Calibri" w:cs="Calibri"/>
        </w:rPr>
        <w:t xml:space="preserve">, </w:t>
      </w:r>
      <w:r w:rsidR="006070AA">
        <w:rPr>
          <w:rFonts w:ascii="Calibri" w:hAnsi="Calibri" w:cs="Calibri"/>
        </w:rPr>
        <w:t>*</w:t>
      </w:r>
      <w:r w:rsidRPr="00B24DBD">
        <w:rPr>
          <w:rFonts w:ascii="Calibri" w:hAnsi="Calibri" w:cs="Calibri"/>
        </w:rPr>
        <w:t>.</w:t>
      </w:r>
      <w:proofErr w:type="spellStart"/>
      <w:r w:rsidRPr="00B24DBD">
        <w:rPr>
          <w:rFonts w:ascii="Calibri" w:hAnsi="Calibri" w:cs="Calibri"/>
        </w:rPr>
        <w:t>dwg</w:t>
      </w:r>
      <w:proofErr w:type="spellEnd"/>
      <w:r w:rsidRPr="00B24DBD">
        <w:rPr>
          <w:rFonts w:ascii="Calibri" w:hAnsi="Calibri" w:cs="Calibri"/>
        </w:rPr>
        <w:t>.</w:t>
      </w:r>
    </w:p>
    <w:p w14:paraId="325C3F9D" w14:textId="77777777" w:rsidR="00B95142" w:rsidRPr="00B24DBD" w:rsidRDefault="00B95142" w:rsidP="00B95142">
      <w:pPr>
        <w:pStyle w:val="Odstavecseseznamem"/>
        <w:jc w:val="both"/>
        <w:rPr>
          <w:rFonts w:ascii="Calibri" w:hAnsi="Calibri" w:cs="Calibri"/>
        </w:rPr>
      </w:pPr>
      <w:r w:rsidRPr="00B24DBD">
        <w:rPr>
          <w:rFonts w:ascii="Calibri" w:hAnsi="Calibri" w:cs="Calibri"/>
        </w:rPr>
        <w:t>Ve formátu *.</w:t>
      </w:r>
      <w:proofErr w:type="spellStart"/>
      <w:r w:rsidRPr="00B24DBD">
        <w:rPr>
          <w:rFonts w:ascii="Calibri" w:hAnsi="Calibri" w:cs="Calibri"/>
        </w:rPr>
        <w:t>pdf</w:t>
      </w:r>
      <w:proofErr w:type="spellEnd"/>
      <w:r w:rsidRPr="00B24DBD">
        <w:rPr>
          <w:rFonts w:ascii="Calibri" w:hAnsi="Calibri" w:cs="Calibri"/>
        </w:rPr>
        <w:t xml:space="preserve"> je povinné ukládat veškeré části projektové dokumentace v podobě identické s tištěným provedením. Zároveň je ale nutné zaznamenat kompletní dokument na CD-ROM nebo DVD rovněž v některém z výše uvedených kompatibilních. Výjimka z tohoto ustanovení je možná pouze v případě datových výstupů ze specializovaného softwaru, které jsou pouze podkladem pro další v dokumentaci uvedenou analýzu.</w:t>
      </w:r>
    </w:p>
    <w:p w14:paraId="1801484C" w14:textId="77777777" w:rsidR="00B95142" w:rsidRPr="00F8482F" w:rsidRDefault="00B95142" w:rsidP="00B95142">
      <w:pPr>
        <w:pStyle w:val="Odstavecseseznamem"/>
        <w:jc w:val="both"/>
        <w:rPr>
          <w:rFonts w:asciiTheme="minorHAnsi" w:hAnsiTheme="minorHAnsi" w:cstheme="minorHAnsi"/>
          <w:szCs w:val="22"/>
        </w:rPr>
      </w:pPr>
      <w:r w:rsidRPr="00B24DBD">
        <w:rPr>
          <w:rFonts w:asciiTheme="minorHAnsi" w:hAnsiTheme="minorHAnsi" w:cstheme="minorHAnsi"/>
          <w:szCs w:val="22"/>
        </w:rPr>
        <w:t>Veškeré dokumenty, které v souvislosti s činností správce stavby Konzultant zpracuje nebo obdrží od Objednatele, Zhotovitele, úřadů či třetích osob, je Konzultant povinen archivovat způsobem umožňujícím dohledání kteréhokoliv dokumentu</w:t>
      </w:r>
      <w:r w:rsidRPr="00F8482F">
        <w:rPr>
          <w:rFonts w:asciiTheme="minorHAnsi" w:hAnsiTheme="minorHAnsi" w:cstheme="minorHAnsi"/>
          <w:szCs w:val="22"/>
        </w:rPr>
        <w:t xml:space="preserve"> po celou dobu do ukončení smlouvy a v případě požadavku Objednatel je Konzultant povinen vydat Příkazci z archivovaných dokumentů ověřený opis. Před uplynutím Po ukončení smlouvy je Konzultant povinen veškerou archivovanou dokumentaci předat Příkazci. Odměna za tuto činnost je již zohledněna v Odměně dle této Smlouvy.</w:t>
      </w:r>
    </w:p>
    <w:p w14:paraId="043F526C" w14:textId="77777777" w:rsidR="00B95142" w:rsidRPr="00F8482F" w:rsidRDefault="00B95142" w:rsidP="00B95142">
      <w:pPr>
        <w:pStyle w:val="Nadpis2"/>
        <w:ind w:left="567" w:hanging="436"/>
        <w:jc w:val="both"/>
        <w:rPr>
          <w:rFonts w:asciiTheme="minorHAnsi" w:hAnsiTheme="minorHAnsi" w:cstheme="minorHAnsi"/>
        </w:rPr>
      </w:pPr>
      <w:r w:rsidRPr="00F8482F">
        <w:rPr>
          <w:rFonts w:asciiTheme="minorHAnsi" w:hAnsiTheme="minorHAnsi" w:cstheme="minorHAnsi"/>
        </w:rPr>
        <w:t xml:space="preserve">2.4 </w:t>
      </w:r>
      <w:bookmarkStart w:id="13" w:name="_Toc490733061"/>
      <w:r w:rsidRPr="00F8482F">
        <w:rPr>
          <w:rFonts w:asciiTheme="minorHAnsi" w:hAnsiTheme="minorHAnsi" w:cstheme="minorHAnsi"/>
        </w:rPr>
        <w:t>Etapa poradenských a kontrolních služeb v době trvání záruční doby Díla</w:t>
      </w:r>
      <w:bookmarkEnd w:id="13"/>
      <w:r w:rsidRPr="00F8482F">
        <w:rPr>
          <w:rFonts w:asciiTheme="minorHAnsi" w:hAnsiTheme="minorHAnsi" w:cstheme="minorHAnsi"/>
        </w:rPr>
        <w:t xml:space="preserve"> </w:t>
      </w:r>
    </w:p>
    <w:p w14:paraId="0C499F4D"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2.4.1 Vymezení služeb</w:t>
      </w:r>
    </w:p>
    <w:p w14:paraId="7F710AEF"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V této etapě sestávají Běžné služby Konzultanta z následujících činností:</w:t>
      </w:r>
    </w:p>
    <w:p w14:paraId="2EBD7B58"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L    </w:t>
      </w:r>
      <w:r w:rsidRPr="00F8482F">
        <w:rPr>
          <w:rFonts w:asciiTheme="minorHAnsi" w:hAnsiTheme="minorHAnsi" w:cstheme="minorHAnsi"/>
          <w:i/>
        </w:rPr>
        <w:t>Vyřízení reklamací Díla</w:t>
      </w:r>
    </w:p>
    <w:p w14:paraId="3631B703"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M   </w:t>
      </w:r>
      <w:r w:rsidRPr="00F8482F">
        <w:rPr>
          <w:rFonts w:asciiTheme="minorHAnsi" w:hAnsiTheme="minorHAnsi" w:cstheme="minorHAnsi"/>
          <w:i/>
        </w:rPr>
        <w:t>Závěrečná prohlídka Díla</w:t>
      </w:r>
    </w:p>
    <w:p w14:paraId="2C46B1FA" w14:textId="77777777" w:rsidR="00B95142" w:rsidRPr="00F8482F" w:rsidRDefault="00B95142" w:rsidP="00B95142">
      <w:pPr>
        <w:pStyle w:val="Nadpis3"/>
        <w:ind w:left="566"/>
        <w:jc w:val="both"/>
        <w:rPr>
          <w:rFonts w:asciiTheme="minorHAnsi" w:hAnsiTheme="minorHAnsi" w:cstheme="minorHAnsi"/>
        </w:rPr>
      </w:pPr>
      <w:r w:rsidRPr="00F8482F">
        <w:rPr>
          <w:rFonts w:asciiTheme="minorHAnsi" w:hAnsiTheme="minorHAnsi" w:cstheme="minorHAnsi"/>
        </w:rPr>
        <w:t>2.4.</w:t>
      </w:r>
      <w:r>
        <w:rPr>
          <w:rFonts w:asciiTheme="minorHAnsi" w:hAnsiTheme="minorHAnsi" w:cstheme="minorHAnsi"/>
        </w:rPr>
        <w:t>2</w:t>
      </w:r>
      <w:r w:rsidRPr="00F8482F">
        <w:rPr>
          <w:rFonts w:asciiTheme="minorHAnsi" w:hAnsiTheme="minorHAnsi" w:cstheme="minorHAnsi"/>
        </w:rPr>
        <w:t xml:space="preserve"> Způsob poskytování služeb</w:t>
      </w:r>
    </w:p>
    <w:p w14:paraId="2F268D07"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L </w:t>
      </w:r>
      <w:r w:rsidRPr="00F8482F">
        <w:rPr>
          <w:rFonts w:asciiTheme="minorHAnsi" w:hAnsiTheme="minorHAnsi" w:cstheme="minorHAnsi"/>
          <w:i/>
        </w:rPr>
        <w:t>Vyřízení reklamací Díla</w:t>
      </w:r>
    </w:p>
    <w:p w14:paraId="267F91DC" w14:textId="77777777" w:rsidR="00043B2F" w:rsidRDefault="00B95142" w:rsidP="00B95142">
      <w:pPr>
        <w:pStyle w:val="Odstavecseseznamem"/>
        <w:jc w:val="both"/>
        <w:rPr>
          <w:rFonts w:asciiTheme="minorHAnsi" w:hAnsiTheme="minorHAnsi" w:cstheme="minorHAnsi"/>
        </w:rPr>
      </w:pPr>
      <w:r w:rsidRPr="00F8482F">
        <w:rPr>
          <w:rFonts w:asciiTheme="minorHAnsi" w:hAnsiTheme="minorHAnsi" w:cstheme="minorHAnsi"/>
        </w:rPr>
        <w:t>Průběžné technické prohlídky Díla po celou dobu záruční lhůty Díla zajistí Objednatel prostřednictvím budoucích majetkových správců jednotlivých částí Díla. V případě závad zjištěných při těchto prohlídkách nebo během provozu bude Konzultant Objednatelem vyzván k posouzení závady. Konzultant je po</w:t>
      </w:r>
      <w:r w:rsidRPr="00824B8A">
        <w:rPr>
          <w:rFonts w:asciiTheme="minorHAnsi" w:hAnsiTheme="minorHAnsi" w:cstheme="minorHAnsi"/>
        </w:rPr>
        <w:t>vinen zahájit bez odkladu prověřování závady a následně zahájit a administrovat reklamační řízení včetně vyhledání a předložení relevantních dokumentů v digitální podobě Objednateli.</w:t>
      </w:r>
    </w:p>
    <w:p w14:paraId="2A9347D7" w14:textId="04E37EAE"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O zahájení reklamačního řízení je Konzultant povinen písemně informovat Objednatele do 7 kalendářních dnů. Konzultant provádí rovněž kontrolu prováděných prací, pokud je reklamace řešena opravou</w:t>
      </w:r>
      <w:r>
        <w:rPr>
          <w:rFonts w:asciiTheme="minorHAnsi" w:hAnsiTheme="minorHAnsi" w:cstheme="minorHAnsi"/>
        </w:rPr>
        <w:t>,</w:t>
      </w:r>
      <w:r w:rsidRPr="00F8482F">
        <w:rPr>
          <w:rFonts w:asciiTheme="minorHAnsi" w:hAnsiTheme="minorHAnsi" w:cstheme="minorHAnsi"/>
        </w:rPr>
        <w:t xml:space="preserve"> a to v celém rozsahu povinností Správce stavby dle </w:t>
      </w:r>
      <w:r>
        <w:rPr>
          <w:rFonts w:asciiTheme="minorHAnsi" w:hAnsiTheme="minorHAnsi" w:cstheme="minorHAnsi"/>
        </w:rPr>
        <w:t>s</w:t>
      </w:r>
      <w:r w:rsidRPr="00F8482F">
        <w:rPr>
          <w:rFonts w:asciiTheme="minorHAnsi" w:hAnsiTheme="minorHAnsi" w:cstheme="minorHAnsi"/>
        </w:rPr>
        <w:t>mlouvy Zhotovitele Díla. O průběhu všech běžících reklamačních řízení Konzultant Objednateli předává pravidelnou Zprávu o reklamacích, a to v</w:t>
      </w:r>
      <w:r>
        <w:rPr>
          <w:rFonts w:asciiTheme="minorHAnsi" w:hAnsiTheme="minorHAnsi" w:cstheme="minorHAnsi"/>
        </w:rPr>
        <w:t> </w:t>
      </w:r>
      <w:r w:rsidRPr="00F8482F">
        <w:rPr>
          <w:rFonts w:asciiTheme="minorHAnsi" w:hAnsiTheme="minorHAnsi" w:cstheme="minorHAnsi"/>
        </w:rPr>
        <w:t>půlročních intervalech.</w:t>
      </w:r>
    </w:p>
    <w:p w14:paraId="6F37CAF6" w14:textId="77777777" w:rsidR="00B95142" w:rsidRPr="00F8482F" w:rsidRDefault="00B95142" w:rsidP="00B95142">
      <w:pPr>
        <w:pStyle w:val="Odstavecseseznamem"/>
        <w:ind w:left="1134"/>
        <w:jc w:val="both"/>
        <w:rPr>
          <w:rFonts w:asciiTheme="minorHAnsi" w:hAnsiTheme="minorHAnsi" w:cstheme="minorHAnsi"/>
          <w:i/>
        </w:rPr>
      </w:pPr>
      <w:r>
        <w:rPr>
          <w:rFonts w:asciiTheme="minorHAnsi" w:hAnsiTheme="minorHAnsi" w:cstheme="minorHAnsi"/>
          <w:i/>
        </w:rPr>
        <w:t xml:space="preserve">M </w:t>
      </w:r>
      <w:r w:rsidRPr="00F8482F">
        <w:rPr>
          <w:rFonts w:asciiTheme="minorHAnsi" w:hAnsiTheme="minorHAnsi" w:cstheme="minorHAnsi"/>
          <w:i/>
        </w:rPr>
        <w:t>Závěrečná prohlídka Díla</w:t>
      </w:r>
    </w:p>
    <w:p w14:paraId="4A7220A0"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Tři měsíce před koncem každé </w:t>
      </w:r>
      <w:r>
        <w:rPr>
          <w:rFonts w:asciiTheme="minorHAnsi" w:hAnsiTheme="minorHAnsi" w:cstheme="minorHAnsi"/>
        </w:rPr>
        <w:t>z</w:t>
      </w:r>
      <w:r w:rsidRPr="00F8482F">
        <w:rPr>
          <w:rFonts w:asciiTheme="minorHAnsi" w:hAnsiTheme="minorHAnsi" w:cstheme="minorHAnsi"/>
        </w:rPr>
        <w:t>áruční doby provede Konzultant prohlídku Díla nebo části Díla, ke které se záruční doba vztahuje a o jejím výsledku předá nejpozději jeden měsíc před uplynutím Záruční doby zprávu Objednateli. V případě zjištění závad platí postup uvedený v</w:t>
      </w:r>
      <w:r>
        <w:rPr>
          <w:rFonts w:asciiTheme="minorHAnsi" w:hAnsiTheme="minorHAnsi" w:cstheme="minorHAnsi"/>
        </w:rPr>
        <w:t> </w:t>
      </w:r>
      <w:r w:rsidRPr="00F8482F">
        <w:rPr>
          <w:rFonts w:asciiTheme="minorHAnsi" w:hAnsiTheme="minorHAnsi" w:cstheme="minorHAnsi"/>
        </w:rPr>
        <w:t>přechozím odstavci.</w:t>
      </w:r>
    </w:p>
    <w:p w14:paraId="175A6B46" w14:textId="77777777" w:rsidR="00B95142" w:rsidRPr="00F8482F" w:rsidRDefault="00B95142" w:rsidP="00B95142">
      <w:pPr>
        <w:pStyle w:val="Nadpis3"/>
        <w:ind w:left="426"/>
        <w:jc w:val="both"/>
        <w:rPr>
          <w:rFonts w:asciiTheme="minorHAnsi" w:hAnsiTheme="minorHAnsi" w:cstheme="minorHAnsi"/>
        </w:rPr>
      </w:pPr>
      <w:r w:rsidRPr="00F8482F">
        <w:rPr>
          <w:rFonts w:asciiTheme="minorHAnsi" w:hAnsiTheme="minorHAnsi" w:cstheme="minorHAnsi"/>
        </w:rPr>
        <w:t>2.4.3 Rozsah služeb</w:t>
      </w:r>
    </w:p>
    <w:p w14:paraId="02D22B68"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Konzultant vykoná Běžné služby vyjmenované v čl. 2.4.1 v následujícím rozsahu:</w:t>
      </w:r>
    </w:p>
    <w:p w14:paraId="53D7F97D" w14:textId="77777777" w:rsidR="00B95142" w:rsidRPr="00B24DBD" w:rsidRDefault="00B95142" w:rsidP="00B95142">
      <w:pPr>
        <w:pStyle w:val="Odstavecseseznamem"/>
        <w:jc w:val="both"/>
        <w:rPr>
          <w:rFonts w:asciiTheme="minorHAnsi" w:hAnsiTheme="minorHAnsi" w:cstheme="minorHAnsi"/>
        </w:rPr>
      </w:pPr>
      <w:r w:rsidRPr="000D43BB">
        <w:rPr>
          <w:rFonts w:asciiTheme="minorHAnsi" w:hAnsiTheme="minorHAnsi" w:cstheme="minorHAnsi"/>
        </w:rPr>
        <w:t xml:space="preserve">Za Běžné služby se považují veškeré služby </w:t>
      </w:r>
      <w:r w:rsidRPr="00566174">
        <w:rPr>
          <w:rFonts w:asciiTheme="minorHAnsi" w:hAnsiTheme="minorHAnsi" w:cstheme="minorHAnsi"/>
        </w:rPr>
        <w:t xml:space="preserve">vykonané Konzultantem </w:t>
      </w:r>
      <w:r w:rsidRPr="000D43BB">
        <w:rPr>
          <w:rFonts w:asciiTheme="minorHAnsi" w:hAnsiTheme="minorHAnsi" w:cstheme="minorHAnsi"/>
        </w:rPr>
        <w:t xml:space="preserve">v době určené v Příloze 4 Smlouvy (včetně změn dle </w:t>
      </w:r>
      <w:r>
        <w:rPr>
          <w:rFonts w:asciiTheme="minorHAnsi" w:hAnsiTheme="minorHAnsi" w:cstheme="minorHAnsi"/>
        </w:rPr>
        <w:t>P</w:t>
      </w:r>
      <w:r w:rsidRPr="000D43BB">
        <w:rPr>
          <w:rFonts w:asciiTheme="minorHAnsi" w:hAnsiTheme="minorHAnsi" w:cstheme="minorHAnsi"/>
        </w:rPr>
        <w:t>od-čl</w:t>
      </w:r>
      <w:r>
        <w:rPr>
          <w:rFonts w:asciiTheme="minorHAnsi" w:hAnsiTheme="minorHAnsi" w:cstheme="minorHAnsi"/>
        </w:rPr>
        <w:t>ánku</w:t>
      </w:r>
      <w:r w:rsidRPr="000D43BB">
        <w:rPr>
          <w:rFonts w:asciiTheme="minorHAnsi" w:hAnsiTheme="minorHAnsi" w:cstheme="minorHAnsi"/>
        </w:rPr>
        <w:t xml:space="preserve"> 4.10 Smlouvy)</w:t>
      </w:r>
      <w:r>
        <w:rPr>
          <w:rFonts w:asciiTheme="minorHAnsi" w:hAnsiTheme="minorHAnsi" w:cstheme="minorHAnsi"/>
        </w:rPr>
        <w:t xml:space="preserve"> </w:t>
      </w:r>
      <w:r w:rsidRPr="00566174">
        <w:rPr>
          <w:rFonts w:asciiTheme="minorHAnsi" w:hAnsiTheme="minorHAnsi" w:cstheme="minorHAnsi"/>
        </w:rPr>
        <w:t xml:space="preserve">pro plnění Etapy poskytování podpory </w:t>
      </w:r>
      <w:r w:rsidRPr="00B24DBD">
        <w:rPr>
          <w:rFonts w:asciiTheme="minorHAnsi" w:hAnsiTheme="minorHAnsi" w:cstheme="minorHAnsi"/>
        </w:rPr>
        <w:t>Objednateli v záruční době Díla, a to v rozsahu, který odpovídá informacím a znalostem, které Konzultant měl nebo při řádné péči mohl mít v době podání nabídky Konzultanta.</w:t>
      </w:r>
    </w:p>
    <w:p w14:paraId="1F8B1FE8" w14:textId="77777777" w:rsidR="00B95142" w:rsidRDefault="00B95142" w:rsidP="00B95142">
      <w:pPr>
        <w:pStyle w:val="Odstavecseseznamem"/>
        <w:ind w:left="567"/>
        <w:jc w:val="both"/>
        <w:rPr>
          <w:rFonts w:asciiTheme="minorHAnsi" w:hAnsiTheme="minorHAnsi" w:cstheme="minorHAnsi"/>
        </w:rPr>
      </w:pPr>
      <w:r w:rsidRPr="00B24DBD">
        <w:rPr>
          <w:rFonts w:asciiTheme="minorHAnsi" w:hAnsiTheme="minorHAnsi" w:cstheme="minorHAnsi"/>
        </w:rPr>
        <w:t xml:space="preserve">Výstupem této fáze bude </w:t>
      </w:r>
      <w:r w:rsidRPr="00B24DBD">
        <w:rPr>
          <w:rFonts w:asciiTheme="minorHAnsi" w:hAnsiTheme="minorHAnsi" w:cstheme="minorHAnsi"/>
          <w:b/>
        </w:rPr>
        <w:t>zpráva o Závěrečné prohlídce díla</w:t>
      </w:r>
      <w:r w:rsidRPr="00B24DBD">
        <w:rPr>
          <w:rFonts w:asciiTheme="minorHAnsi" w:hAnsiTheme="minorHAnsi" w:cstheme="minorHAnsi"/>
          <w:bCs/>
        </w:rPr>
        <w:t xml:space="preserve"> včetně informace o vypořádání všech reklamačních řízeních</w:t>
      </w:r>
      <w:r w:rsidRPr="00B24DBD">
        <w:rPr>
          <w:rFonts w:asciiTheme="minorHAnsi" w:hAnsiTheme="minorHAnsi" w:cstheme="minorHAnsi"/>
          <w:b/>
        </w:rPr>
        <w:t>.</w:t>
      </w:r>
    </w:p>
    <w:p w14:paraId="3753DC8D" w14:textId="77777777" w:rsidR="00B95142" w:rsidRDefault="00B95142" w:rsidP="00B95142">
      <w:pPr>
        <w:pStyle w:val="Odstavecseseznamem"/>
        <w:jc w:val="both"/>
        <w:rPr>
          <w:rFonts w:asciiTheme="minorHAnsi" w:hAnsiTheme="minorHAnsi" w:cstheme="minorHAnsi"/>
        </w:rPr>
      </w:pPr>
    </w:p>
    <w:p w14:paraId="2740DBD3" w14:textId="77777777" w:rsidR="00B95142" w:rsidRPr="00F8482F" w:rsidRDefault="00B95142" w:rsidP="00B95142">
      <w:pPr>
        <w:pStyle w:val="Nadpis1"/>
        <w:ind w:left="567" w:hanging="567"/>
        <w:jc w:val="both"/>
        <w:rPr>
          <w:rFonts w:asciiTheme="minorHAnsi" w:hAnsiTheme="minorHAnsi" w:cstheme="minorHAnsi"/>
          <w:sz w:val="28"/>
          <w:szCs w:val="28"/>
        </w:rPr>
      </w:pPr>
      <w:r w:rsidRPr="00F8482F">
        <w:rPr>
          <w:rFonts w:asciiTheme="minorHAnsi" w:hAnsiTheme="minorHAnsi" w:cstheme="minorHAnsi"/>
          <w:sz w:val="28"/>
          <w:szCs w:val="28"/>
        </w:rPr>
        <w:t>Rozpis služeb sloužící k nacenění</w:t>
      </w:r>
    </w:p>
    <w:p w14:paraId="7E3DF5E1"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Konzultant se zavazuje poskytovat Objednateli Služby dle Smlouvy (Běžné služby, Dodatečné služby a </w:t>
      </w:r>
      <w:r w:rsidRPr="00C86371">
        <w:rPr>
          <w:rFonts w:asciiTheme="minorHAnsi" w:hAnsiTheme="minorHAnsi" w:cstheme="minorHAnsi"/>
        </w:rPr>
        <w:t>Výjimečné služby</w:t>
      </w:r>
      <w:r w:rsidRPr="00F8482F">
        <w:rPr>
          <w:rFonts w:asciiTheme="minorHAnsi" w:hAnsiTheme="minorHAnsi" w:cstheme="minorHAnsi"/>
        </w:rPr>
        <w:t>) za položkové sazby uvedené níže, nebo do jaké míry je to vhodné podle položkových cen, které jsou založeny na sazbách níže uvedených</w:t>
      </w:r>
      <w:r w:rsidRPr="00EE2A95">
        <w:rPr>
          <w:rFonts w:asciiTheme="minorHAnsi" w:hAnsiTheme="minorHAnsi" w:cstheme="minorHAnsi"/>
        </w:rPr>
        <w:t>,</w:t>
      </w:r>
      <w:r w:rsidRPr="00F8482F">
        <w:rPr>
          <w:rFonts w:asciiTheme="minorHAnsi" w:hAnsiTheme="minorHAnsi" w:cstheme="minorHAnsi"/>
        </w:rPr>
        <w:t xml:space="preserve"> a to v souladu se Smlouvou</w:t>
      </w:r>
      <w:r>
        <w:rPr>
          <w:rFonts w:asciiTheme="minorHAnsi" w:hAnsiTheme="minorHAnsi" w:cstheme="minorHAnsi"/>
        </w:rPr>
        <w:t xml:space="preserve"> (</w:t>
      </w:r>
      <w:r w:rsidRPr="00F8482F">
        <w:rPr>
          <w:rFonts w:asciiTheme="minorHAnsi" w:hAnsiTheme="minorHAnsi" w:cstheme="minorHAnsi"/>
        </w:rPr>
        <w:t>zejm. čl</w:t>
      </w:r>
      <w:r w:rsidRPr="00EE2A95">
        <w:rPr>
          <w:rFonts w:asciiTheme="minorHAnsi" w:hAnsiTheme="minorHAnsi" w:cstheme="minorHAnsi"/>
        </w:rPr>
        <w:t>ánkem</w:t>
      </w:r>
      <w:r w:rsidRPr="00F8482F">
        <w:rPr>
          <w:rFonts w:asciiTheme="minorHAnsi" w:hAnsiTheme="minorHAnsi" w:cstheme="minorHAnsi"/>
        </w:rPr>
        <w:t xml:space="preserve"> 5 Z</w:t>
      </w:r>
      <w:r w:rsidRPr="00EE2A95">
        <w:rPr>
          <w:rFonts w:asciiTheme="minorHAnsi" w:hAnsiTheme="minorHAnsi" w:cstheme="minorHAnsi"/>
        </w:rPr>
        <w:t>vláštních obchodních podmínek</w:t>
      </w:r>
      <w:r>
        <w:rPr>
          <w:rFonts w:asciiTheme="minorHAnsi" w:hAnsiTheme="minorHAnsi" w:cstheme="minorHAnsi"/>
        </w:rPr>
        <w:t>)</w:t>
      </w:r>
      <w:r w:rsidRPr="00F8482F">
        <w:rPr>
          <w:rFonts w:asciiTheme="minorHAnsi" w:hAnsiTheme="minorHAnsi" w:cstheme="minorHAnsi"/>
        </w:rPr>
        <w:t xml:space="preserve">. </w:t>
      </w:r>
    </w:p>
    <w:p w14:paraId="2A0EBCD7" w14:textId="77777777" w:rsidR="00B95142" w:rsidRPr="00F8482F" w:rsidRDefault="00B95142" w:rsidP="00B95142">
      <w:pPr>
        <w:pStyle w:val="Odstavecseseznamem"/>
        <w:jc w:val="both"/>
        <w:rPr>
          <w:rFonts w:asciiTheme="minorHAnsi" w:hAnsiTheme="minorHAnsi" w:cstheme="minorHAnsi"/>
        </w:rPr>
      </w:pPr>
      <w:r w:rsidRPr="00F8482F">
        <w:rPr>
          <w:rFonts w:asciiTheme="minorHAnsi" w:hAnsiTheme="minorHAnsi" w:cstheme="minorHAnsi"/>
        </w:rPr>
        <w:t>Smluvní strany berou na vědomí a souhlasí s tím, že Objednatel bude Konzultantovi hradit cenu za poskytované Služby v souladu s Přílohou 3 Smlouvy.</w:t>
      </w:r>
    </w:p>
    <w:p w14:paraId="126F4093" w14:textId="77777777" w:rsidR="00B95142" w:rsidRDefault="00B95142" w:rsidP="00B95142">
      <w:pPr>
        <w:pStyle w:val="Odstavecseseznamem"/>
        <w:jc w:val="both"/>
        <w:rPr>
          <w:rFonts w:asciiTheme="minorHAnsi" w:hAnsiTheme="minorHAnsi" w:cstheme="minorHAnsi"/>
        </w:rPr>
      </w:pPr>
      <w:r w:rsidRPr="00F8482F">
        <w:rPr>
          <w:rFonts w:asciiTheme="minorHAnsi" w:hAnsiTheme="minorHAnsi" w:cstheme="minorHAnsi"/>
        </w:rPr>
        <w:t xml:space="preserve">Paušální sazby uvedené níže, bez DPH, jsou závazné po celou dobu plnění Smlouvy </w:t>
      </w:r>
      <w:r w:rsidRPr="00F8482F">
        <w:rPr>
          <w:rFonts w:asciiTheme="minorHAnsi" w:hAnsiTheme="minorHAnsi" w:cstheme="minorHAnsi"/>
          <w:bCs/>
        </w:rPr>
        <w:t>a</w:t>
      </w:r>
      <w:r w:rsidRPr="00EE2A95">
        <w:rPr>
          <w:rFonts w:asciiTheme="minorHAnsi" w:hAnsiTheme="minorHAnsi" w:cstheme="minorHAnsi"/>
          <w:bCs/>
        </w:rPr>
        <w:t> </w:t>
      </w:r>
      <w:r w:rsidRPr="00F8482F">
        <w:rPr>
          <w:rFonts w:asciiTheme="minorHAnsi" w:hAnsiTheme="minorHAnsi" w:cstheme="minorHAnsi"/>
          <w:bCs/>
        </w:rPr>
        <w:t xml:space="preserve">pokrývají všechny smluvní závazky a všechny záležitosti a věci nezbytné k řádnému poskytnutí Běžných služeb a těch Dodatečných služeb, které v souladu s přílohou 3 Smlouvy věcně odpovídají Běžným službám, vyjma čistých nákladů všech ostatních výdajů na Výjimečné služby dle Pod-článku 5.1.2 písm. b) </w:t>
      </w:r>
      <w:r w:rsidRPr="00F8482F">
        <w:rPr>
          <w:rFonts w:asciiTheme="minorHAnsi" w:hAnsiTheme="minorHAnsi" w:cstheme="minorHAnsi"/>
        </w:rPr>
        <w:t xml:space="preserve">Obecných podmínek. Konzultant tak není oprávněn požadovat samostatně ani úhradu nákladů za čas strávený dopravou na místo plnění, ani náklady na vybavení Personálu Konzultanta nutného k vykonávání Běžných služeb </w:t>
      </w:r>
      <w:r w:rsidRPr="00F8482F">
        <w:rPr>
          <w:rFonts w:asciiTheme="minorHAnsi" w:hAnsiTheme="minorHAnsi" w:cstheme="minorHAnsi"/>
          <w:bCs/>
        </w:rPr>
        <w:t xml:space="preserve">a těch Dodatečných služeb, které v souladu s přílohou 3 Smlouvy věcně odpovídají Běžným službám, </w:t>
      </w:r>
      <w:r w:rsidRPr="00F8482F">
        <w:rPr>
          <w:rFonts w:asciiTheme="minorHAnsi" w:hAnsiTheme="minorHAnsi" w:cstheme="minorHAnsi"/>
        </w:rPr>
        <w:t xml:space="preserve">neboť tyto náklady jsou již zahrnuty v paušálních sazbách. </w:t>
      </w:r>
    </w:p>
    <w:p w14:paraId="510D1148" w14:textId="77777777" w:rsidR="00B95142" w:rsidRDefault="00B95142" w:rsidP="00F574A3">
      <w:pPr>
        <w:pStyle w:val="Odstavecseseznamem"/>
        <w:spacing w:after="360"/>
        <w:jc w:val="both"/>
        <w:rPr>
          <w:rFonts w:asciiTheme="minorHAnsi" w:hAnsiTheme="minorHAnsi" w:cstheme="minorHAnsi"/>
        </w:rPr>
      </w:pPr>
      <w:r w:rsidRPr="00F8482F">
        <w:rPr>
          <w:rFonts w:asciiTheme="minorHAnsi" w:hAnsiTheme="minorHAnsi" w:cstheme="minorHAnsi"/>
        </w:rPr>
        <w:t>Paušální sazby jsou stanoveny v Kč bez DPH</w:t>
      </w:r>
    </w:p>
    <w:p w14:paraId="0521E42C" w14:textId="0BBA41C5" w:rsidR="00591844" w:rsidRPr="00591844" w:rsidRDefault="00703514" w:rsidP="00F8482F">
      <w:pPr>
        <w:pStyle w:val="Odstavecseseznamem"/>
        <w:jc w:val="both"/>
        <w:rPr>
          <w:rFonts w:asciiTheme="minorHAnsi" w:hAnsiTheme="minorHAnsi" w:cstheme="minorHAnsi"/>
          <w:b/>
          <w:bCs/>
          <w:sz w:val="28"/>
          <w:szCs w:val="28"/>
        </w:rPr>
      </w:pPr>
      <w:r w:rsidRPr="008E6AA4">
        <w:rPr>
          <w:b/>
          <w:bCs/>
          <w:sz w:val="28"/>
          <w:szCs w:val="28"/>
        </w:rPr>
        <w:t>Přístaviště Rohatec – Správce stavby</w:t>
      </w: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5950E5" w:rsidRPr="00082624" w14:paraId="0158D5BA" w14:textId="77777777" w:rsidTr="00A04889">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7B197172" w14:textId="77777777" w:rsidR="005950E5" w:rsidRPr="00F8482F" w:rsidRDefault="005950E5" w:rsidP="00F373E6">
            <w:pPr>
              <w:jc w:val="both"/>
              <w:rPr>
                <w:rFonts w:asciiTheme="minorHAnsi" w:hAnsiTheme="minorHAnsi" w:cstheme="minorHAnsi"/>
                <w:b/>
                <w:bCs/>
                <w:color w:val="000000"/>
              </w:rPr>
            </w:pPr>
            <w:bookmarkStart w:id="14" w:name="_Hlk56083270"/>
            <w:r w:rsidRPr="00F8482F">
              <w:rPr>
                <w:rFonts w:asciiTheme="minorHAnsi" w:hAnsiTheme="minorHAnsi" w:cstheme="minorHAnsi"/>
                <w:b/>
                <w:bCs/>
                <w:color w:val="000000"/>
              </w:rPr>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1A220E8A" w14:textId="77777777" w:rsidR="005950E5" w:rsidRPr="00F8482F" w:rsidRDefault="005950E5" w:rsidP="00F373E6">
            <w:pPr>
              <w:jc w:val="both"/>
              <w:rPr>
                <w:rFonts w:asciiTheme="minorHAnsi" w:hAnsiTheme="minorHAnsi" w:cstheme="minorHAnsi"/>
                <w:b/>
              </w:rPr>
            </w:pPr>
            <w:r w:rsidRPr="00F8482F">
              <w:rPr>
                <w:rFonts w:asciiTheme="minorHAnsi" w:hAnsiTheme="minorHAnsi" w:cstheme="minorHAnsi"/>
                <w:b/>
                <w:bCs/>
              </w:rPr>
              <w:t>(1)</w:t>
            </w:r>
            <w:r w:rsidRPr="00F8482F">
              <w:rPr>
                <w:rFonts w:asciiTheme="minorHAnsi" w:hAnsiTheme="minorHAnsi" w:cstheme="minorHAnsi"/>
                <w:b/>
                <w:bCs/>
              </w:rPr>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27947BCE" w14:textId="77777777" w:rsidR="005950E5" w:rsidRPr="00F8482F" w:rsidRDefault="005950E5" w:rsidP="00F373E6">
            <w:pPr>
              <w:jc w:val="both"/>
              <w:rPr>
                <w:rFonts w:asciiTheme="minorHAnsi" w:hAnsiTheme="minorHAnsi" w:cstheme="minorHAnsi"/>
                <w:b/>
              </w:rPr>
            </w:pPr>
            <w:r w:rsidRPr="00F8482F">
              <w:rPr>
                <w:rFonts w:asciiTheme="minorHAnsi" w:hAnsiTheme="minorHAnsi" w:cstheme="minorHAnsi"/>
                <w:b/>
              </w:rPr>
              <w:t>(2)</w:t>
            </w:r>
            <w:r w:rsidRPr="00F8482F">
              <w:rPr>
                <w:rFonts w:asciiTheme="minorHAnsi" w:hAnsiTheme="minorHAnsi" w:cstheme="minorHAnsi"/>
                <w:b/>
              </w:rPr>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065E661B" w14:textId="77777777" w:rsidR="005950E5" w:rsidRPr="00F8482F" w:rsidRDefault="005950E5" w:rsidP="00F373E6">
            <w:pPr>
              <w:jc w:val="both"/>
              <w:rPr>
                <w:rFonts w:asciiTheme="minorHAnsi" w:hAnsiTheme="minorHAnsi" w:cstheme="minorHAnsi"/>
                <w:b/>
              </w:rPr>
            </w:pPr>
            <w:r w:rsidRPr="00F8482F">
              <w:rPr>
                <w:rFonts w:asciiTheme="minorHAnsi" w:hAnsiTheme="minorHAnsi" w:cstheme="minorHAnsi"/>
                <w:b/>
              </w:rPr>
              <w:t>(3)</w:t>
            </w:r>
            <w:r w:rsidRPr="00F8482F">
              <w:rPr>
                <w:rFonts w:asciiTheme="minorHAnsi" w:hAnsiTheme="minorHAnsi" w:cstheme="minorHAnsi"/>
                <w:b/>
              </w:rPr>
              <w:br/>
              <w:t xml:space="preserve">Paušální sazba </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6E7FCC3C" w14:textId="77777777" w:rsidR="005950E5" w:rsidRPr="00F8482F" w:rsidRDefault="005950E5" w:rsidP="00F373E6">
            <w:pPr>
              <w:jc w:val="both"/>
              <w:rPr>
                <w:rFonts w:asciiTheme="minorHAnsi" w:hAnsiTheme="minorHAnsi" w:cstheme="minorHAnsi"/>
                <w:b/>
              </w:rPr>
            </w:pPr>
            <w:r w:rsidRPr="00F8482F">
              <w:rPr>
                <w:rFonts w:asciiTheme="minorHAnsi" w:hAnsiTheme="minorHAnsi" w:cstheme="minorHAnsi"/>
                <w:b/>
              </w:rPr>
              <w:t>(</w:t>
            </w:r>
            <w:proofErr w:type="gramStart"/>
            <w:r w:rsidRPr="00F8482F">
              <w:rPr>
                <w:rFonts w:asciiTheme="minorHAnsi" w:hAnsiTheme="minorHAnsi" w:cstheme="minorHAnsi"/>
                <w:b/>
              </w:rPr>
              <w:t>4)=</w:t>
            </w:r>
            <w:proofErr w:type="gramEnd"/>
            <w:r w:rsidRPr="00F8482F">
              <w:rPr>
                <w:rFonts w:asciiTheme="minorHAnsi" w:hAnsiTheme="minorHAnsi" w:cstheme="minorHAnsi"/>
                <w:b/>
              </w:rPr>
              <w:t>(2)x(3)</w:t>
            </w:r>
            <w:r w:rsidRPr="00F8482F">
              <w:rPr>
                <w:rFonts w:asciiTheme="minorHAnsi" w:hAnsiTheme="minorHAnsi" w:cstheme="minorHAnsi"/>
                <w:b/>
              </w:rPr>
              <w:br/>
              <w:t>Cena</w:t>
            </w:r>
          </w:p>
          <w:p w14:paraId="37CAFD01" w14:textId="77777777" w:rsidR="005950E5" w:rsidRPr="00F8482F" w:rsidRDefault="005950E5" w:rsidP="00F373E6">
            <w:pPr>
              <w:jc w:val="both"/>
              <w:rPr>
                <w:rFonts w:asciiTheme="minorHAnsi" w:hAnsiTheme="minorHAnsi" w:cstheme="minorHAnsi"/>
                <w:b/>
              </w:rPr>
            </w:pPr>
          </w:p>
        </w:tc>
      </w:tr>
      <w:tr w:rsidR="005950E5" w:rsidRPr="00082624" w14:paraId="1A88D531" w14:textId="77777777" w:rsidTr="00A04889">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480BE330" w14:textId="77777777" w:rsidR="005950E5" w:rsidRPr="00F8482F" w:rsidRDefault="005950E5" w:rsidP="00F373E6">
            <w:pPr>
              <w:jc w:val="both"/>
              <w:rPr>
                <w:rFonts w:asciiTheme="minorHAnsi" w:hAnsiTheme="minorHAnsi" w:cstheme="minorHAnsi"/>
                <w:color w:val="000000"/>
              </w:rPr>
            </w:pPr>
            <w:r w:rsidRPr="00F8482F">
              <w:rPr>
                <w:rFonts w:asciiTheme="minorHAnsi" w:hAnsiTheme="minorHAnsi" w:cstheme="minorHAnsi"/>
                <w:color w:val="000000"/>
              </w:rPr>
              <w:t> </w:t>
            </w: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0B177F22" w14:textId="77777777" w:rsidR="005950E5" w:rsidRPr="00F8482F" w:rsidRDefault="005950E5" w:rsidP="00F373E6">
            <w:pPr>
              <w:jc w:val="both"/>
              <w:rPr>
                <w:rFonts w:asciiTheme="minorHAnsi" w:hAnsiTheme="minorHAnsi" w:cstheme="minorHAnsi"/>
                <w:b/>
              </w:rPr>
            </w:pPr>
          </w:p>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F75005D" w14:textId="77777777" w:rsidR="005950E5" w:rsidRPr="00F8482F" w:rsidRDefault="005950E5" w:rsidP="00F373E6">
            <w:pPr>
              <w:jc w:val="both"/>
              <w:rPr>
                <w:rFonts w:asciiTheme="minorHAnsi" w:hAnsiTheme="minorHAnsi" w:cstheme="minorHAnsi"/>
                <w:b/>
              </w:rPr>
            </w:pPr>
          </w:p>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669BAE6C" w14:textId="77777777" w:rsidR="005950E5" w:rsidRPr="00F8482F" w:rsidRDefault="005950E5" w:rsidP="00F373E6">
            <w:pPr>
              <w:jc w:val="both"/>
              <w:rPr>
                <w:rFonts w:asciiTheme="minorHAnsi" w:hAnsiTheme="minorHAnsi" w:cstheme="minorHAnsi"/>
                <w:b/>
              </w:rPr>
            </w:pPr>
            <w:r w:rsidRPr="00F8482F">
              <w:rPr>
                <w:rFonts w:asciiTheme="minorHAnsi" w:hAnsiTheme="minorHAnsi" w:cstheme="minorHAnsi"/>
                <w:b/>
              </w:rPr>
              <w:t>(Kč/</w:t>
            </w:r>
            <w:proofErr w:type="spellStart"/>
            <w:r w:rsidRPr="00F8482F">
              <w:rPr>
                <w:rFonts w:asciiTheme="minorHAnsi" w:hAnsiTheme="minorHAnsi" w:cstheme="minorHAnsi"/>
                <w:b/>
              </w:rPr>
              <w:t>jedn</w:t>
            </w:r>
            <w:proofErr w:type="spellEnd"/>
            <w:r w:rsidRPr="00F8482F">
              <w:rPr>
                <w:rFonts w:asciiTheme="minorHAnsi" w:hAnsiTheme="minorHAnsi" w:cstheme="minorHAnsi"/>
                <w:b/>
              </w:rPr>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7D7F5FBD" w14:textId="77777777" w:rsidR="005950E5" w:rsidRPr="00F8482F" w:rsidRDefault="005950E5" w:rsidP="00F373E6">
            <w:pPr>
              <w:jc w:val="both"/>
              <w:rPr>
                <w:rFonts w:asciiTheme="minorHAnsi" w:hAnsiTheme="minorHAnsi" w:cstheme="minorHAnsi"/>
                <w:b/>
              </w:rPr>
            </w:pPr>
            <w:r w:rsidRPr="00F8482F">
              <w:rPr>
                <w:rFonts w:asciiTheme="minorHAnsi" w:hAnsiTheme="minorHAnsi" w:cstheme="minorHAnsi"/>
                <w:b/>
              </w:rPr>
              <w:t>(Kč)</w:t>
            </w:r>
          </w:p>
        </w:tc>
      </w:tr>
      <w:tr w:rsidR="005950E5" w:rsidRPr="00082624" w14:paraId="0527E136" w14:textId="77777777" w:rsidTr="00F36D4C">
        <w:trPr>
          <w:trHeight w:val="315"/>
        </w:trPr>
        <w:tc>
          <w:tcPr>
            <w:tcW w:w="9716" w:type="dxa"/>
            <w:gridSpan w:val="5"/>
            <w:tcBorders>
              <w:top w:val="single" w:sz="8" w:space="0" w:color="auto"/>
              <w:left w:val="single" w:sz="8" w:space="0" w:color="000000"/>
              <w:bottom w:val="single" w:sz="8" w:space="0" w:color="auto"/>
              <w:right w:val="single" w:sz="8" w:space="0" w:color="000000"/>
            </w:tcBorders>
            <w:shd w:val="clear" w:color="auto" w:fill="FFC000"/>
            <w:vAlign w:val="center"/>
            <w:hideMark/>
          </w:tcPr>
          <w:p w14:paraId="0E677246" w14:textId="77777777" w:rsidR="005950E5" w:rsidRDefault="005950E5" w:rsidP="00F373E6">
            <w:pPr>
              <w:jc w:val="both"/>
              <w:rPr>
                <w:rFonts w:asciiTheme="minorHAnsi" w:hAnsiTheme="minorHAnsi" w:cstheme="minorHAnsi"/>
                <w:b/>
                <w:bCs/>
                <w:color w:val="000000"/>
              </w:rPr>
            </w:pPr>
          </w:p>
          <w:p w14:paraId="3197A71F" w14:textId="77777777" w:rsidR="005950E5" w:rsidRDefault="005950E5" w:rsidP="00F373E6">
            <w:pPr>
              <w:jc w:val="both"/>
              <w:rPr>
                <w:rFonts w:asciiTheme="minorHAnsi" w:hAnsiTheme="minorHAnsi" w:cstheme="minorHAnsi"/>
                <w:b/>
                <w:bCs/>
                <w:color w:val="000000"/>
              </w:rPr>
            </w:pPr>
            <w:r w:rsidRPr="00F8482F">
              <w:rPr>
                <w:rFonts w:asciiTheme="minorHAnsi" w:hAnsiTheme="minorHAnsi" w:cstheme="minorHAnsi"/>
                <w:b/>
                <w:bCs/>
                <w:color w:val="000000"/>
              </w:rPr>
              <w:t>Přípravná etapa</w:t>
            </w:r>
            <w:r>
              <w:rPr>
                <w:rFonts w:asciiTheme="minorHAnsi" w:hAnsiTheme="minorHAnsi" w:cstheme="minorHAnsi"/>
                <w:b/>
                <w:bCs/>
                <w:color w:val="000000"/>
              </w:rPr>
              <w:t xml:space="preserve"> (A - C)</w:t>
            </w:r>
          </w:p>
          <w:p w14:paraId="21F312E0" w14:textId="77777777" w:rsidR="005950E5" w:rsidRPr="00F8482F" w:rsidRDefault="005950E5" w:rsidP="00F373E6">
            <w:pPr>
              <w:jc w:val="both"/>
              <w:rPr>
                <w:rFonts w:asciiTheme="minorHAnsi" w:hAnsiTheme="minorHAnsi" w:cstheme="minorHAnsi"/>
                <w:color w:val="000000"/>
              </w:rPr>
            </w:pPr>
          </w:p>
        </w:tc>
      </w:tr>
      <w:tr w:rsidR="005950E5" w:rsidRPr="00082624" w14:paraId="65D63F40"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65F7932E" w14:textId="0F372C60" w:rsidR="005950E5" w:rsidRPr="005A0A6A" w:rsidRDefault="005950E5" w:rsidP="00F373E6">
            <w:pPr>
              <w:jc w:val="both"/>
              <w:rPr>
                <w:rFonts w:asciiTheme="minorHAnsi" w:hAnsiTheme="minorHAnsi" w:cstheme="minorHAnsi"/>
                <w:bCs/>
                <w:i/>
                <w:highlight w:val="green"/>
              </w:rPr>
            </w:pPr>
            <w:r w:rsidRPr="005A0A6A">
              <w:rPr>
                <w:rFonts w:asciiTheme="minorHAnsi" w:hAnsiTheme="minorHAnsi" w:cstheme="minorHAnsi"/>
                <w:bCs/>
                <w:i/>
              </w:rPr>
              <w:t xml:space="preserve">A Revize </w:t>
            </w:r>
            <w:r w:rsidR="0085047D">
              <w:rPr>
                <w:rFonts w:asciiTheme="minorHAnsi" w:hAnsiTheme="minorHAnsi" w:cstheme="minorHAnsi"/>
                <w:bCs/>
                <w:i/>
              </w:rPr>
              <w:t xml:space="preserve">společné </w:t>
            </w:r>
            <w:r w:rsidRPr="005A0A6A">
              <w:rPr>
                <w:rFonts w:asciiTheme="minorHAnsi" w:hAnsiTheme="minorHAnsi" w:cstheme="minorHAnsi"/>
                <w:bCs/>
                <w:i/>
              </w:rPr>
              <w:t xml:space="preserve">projektové dokumentace ve stupni DSP – </w:t>
            </w:r>
            <w:r w:rsidRPr="005A0A6A">
              <w:rPr>
                <w:rFonts w:asciiTheme="minorHAnsi" w:hAnsiTheme="minorHAnsi" w:cstheme="minorHAnsi"/>
                <w:b/>
                <w:bCs/>
                <w:i/>
              </w:rPr>
              <w:t>Běžné služby</w:t>
            </w:r>
          </w:p>
        </w:tc>
      </w:tr>
      <w:tr w:rsidR="005950E5" w:rsidRPr="00082624" w14:paraId="634DB811"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455789" w14:textId="489FCE31" w:rsidR="005950E5" w:rsidRPr="005A0A6A" w:rsidRDefault="005950E5" w:rsidP="00F373E6">
            <w:pPr>
              <w:rPr>
                <w:rFonts w:asciiTheme="minorHAnsi" w:hAnsiTheme="minorHAnsi" w:cstheme="minorHAnsi"/>
                <w:highlight w:val="green"/>
              </w:rPr>
            </w:pPr>
            <w:r w:rsidRPr="005A0A6A">
              <w:rPr>
                <w:rFonts w:asciiTheme="minorHAnsi" w:hAnsiTheme="minorHAnsi" w:cstheme="minorHAnsi"/>
              </w:rPr>
              <w:t xml:space="preserve">Poskytování služeb při revizi projektové </w:t>
            </w:r>
            <w:r w:rsidR="00EF7069">
              <w:rPr>
                <w:rFonts w:asciiTheme="minorHAnsi" w:hAnsiTheme="minorHAnsi" w:cstheme="minorHAnsi"/>
              </w:rPr>
              <w:t xml:space="preserve">sloučené </w:t>
            </w:r>
            <w:r w:rsidRPr="005A0A6A">
              <w:rPr>
                <w:rFonts w:asciiTheme="minorHAnsi" w:hAnsiTheme="minorHAnsi" w:cstheme="minorHAnsi"/>
              </w:rPr>
              <w:t>dokumentace ve stupn</w:t>
            </w:r>
            <w:r w:rsidR="00EF7069">
              <w:rPr>
                <w:rFonts w:asciiTheme="minorHAnsi" w:hAnsiTheme="minorHAnsi" w:cstheme="minorHAnsi"/>
              </w:rPr>
              <w:t>i</w:t>
            </w:r>
            <w:r w:rsidRPr="005A0A6A">
              <w:rPr>
                <w:rFonts w:asciiTheme="minorHAnsi" w:hAnsiTheme="minorHAnsi" w:cstheme="minorHAnsi"/>
              </w:rPr>
              <w:t xml:space="preserve"> DSP</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A3C0213" w14:textId="77777777" w:rsidR="005950E5" w:rsidRPr="005A0A6A" w:rsidRDefault="005950E5" w:rsidP="00F373E6">
            <w:pPr>
              <w:rPr>
                <w:rFonts w:asciiTheme="minorHAnsi" w:hAnsiTheme="minorHAnsi" w:cstheme="minorHAnsi"/>
                <w:highlight w:val="green"/>
              </w:rPr>
            </w:pPr>
            <w:r w:rsidRPr="002A53FF">
              <w:rPr>
                <w:rFonts w:asciiTheme="minorHAnsi" w:hAnsiTheme="minorHAnsi" w:cstheme="minorHAnsi"/>
              </w:rPr>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2894E8" w14:textId="7554DEDB" w:rsidR="005950E5" w:rsidRPr="005A0A6A" w:rsidRDefault="00BC37C5" w:rsidP="00F373E6">
            <w:pPr>
              <w:rPr>
                <w:rFonts w:asciiTheme="minorHAnsi" w:hAnsiTheme="minorHAnsi" w:cstheme="minorHAnsi"/>
              </w:rPr>
            </w:pPr>
            <w:r>
              <w:rPr>
                <w:rFonts w:asciiTheme="minorHAnsi" w:hAnsiTheme="minorHAnsi" w:cstheme="minorHAnsi"/>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7EE54160" w14:textId="027EF889" w:rsidR="005950E5" w:rsidRPr="005A0A6A" w:rsidRDefault="005950E5" w:rsidP="00F373E6">
            <w:pPr>
              <w:rPr>
                <w:rFonts w:asciiTheme="minorHAnsi" w:hAnsiTheme="minorHAnsi" w:cstheme="minorHAnsi"/>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C09E973" w14:textId="5315B2F3" w:rsidR="005950E5" w:rsidRPr="005A0A6A" w:rsidRDefault="005950E5" w:rsidP="00F373E6">
            <w:pPr>
              <w:rPr>
                <w:rFonts w:asciiTheme="minorHAnsi" w:hAnsiTheme="minorHAnsi" w:cstheme="minorHAnsi"/>
                <w:highlight w:val="green"/>
              </w:rPr>
            </w:pPr>
          </w:p>
        </w:tc>
      </w:tr>
      <w:tr w:rsidR="005950E5" w:rsidRPr="00082624" w14:paraId="5D2AA8A5"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79B5578" w14:textId="407E4226" w:rsidR="005950E5" w:rsidRPr="005A0A6A" w:rsidRDefault="005950E5" w:rsidP="00F373E6">
            <w:pPr>
              <w:rPr>
                <w:rFonts w:asciiTheme="minorHAnsi" w:hAnsiTheme="minorHAnsi" w:cstheme="minorHAnsi"/>
                <w:highlight w:val="green"/>
              </w:rPr>
            </w:pPr>
            <w:r w:rsidRPr="005A0A6A">
              <w:rPr>
                <w:rFonts w:asciiTheme="minorHAnsi" w:hAnsiTheme="minorHAnsi" w:cstheme="minorHAnsi"/>
                <w:bCs/>
                <w:i/>
              </w:rPr>
              <w:t>A Revize</w:t>
            </w:r>
            <w:r w:rsidR="0085047D">
              <w:rPr>
                <w:rFonts w:asciiTheme="minorHAnsi" w:hAnsiTheme="minorHAnsi" w:cstheme="minorHAnsi"/>
                <w:bCs/>
                <w:i/>
              </w:rPr>
              <w:t xml:space="preserve"> společné</w:t>
            </w:r>
            <w:r w:rsidRPr="005A0A6A">
              <w:rPr>
                <w:rFonts w:asciiTheme="minorHAnsi" w:hAnsiTheme="minorHAnsi" w:cstheme="minorHAnsi"/>
                <w:bCs/>
                <w:i/>
              </w:rPr>
              <w:t xml:space="preserve"> projektové dokumentace ve stupni</w:t>
            </w:r>
            <w:r w:rsidR="00EF7069">
              <w:rPr>
                <w:rFonts w:asciiTheme="minorHAnsi" w:hAnsiTheme="minorHAnsi" w:cstheme="minorHAnsi"/>
                <w:bCs/>
                <w:i/>
              </w:rPr>
              <w:t xml:space="preserve"> </w:t>
            </w:r>
            <w:r w:rsidRPr="005A0A6A">
              <w:rPr>
                <w:rFonts w:asciiTheme="minorHAnsi" w:hAnsiTheme="minorHAnsi" w:cstheme="minorHAnsi"/>
                <w:bCs/>
                <w:i/>
              </w:rPr>
              <w:t xml:space="preserve">DSP – </w:t>
            </w:r>
            <w:r w:rsidRPr="005A0A6A">
              <w:rPr>
                <w:rFonts w:asciiTheme="minorHAnsi" w:hAnsiTheme="minorHAnsi" w:cstheme="minorHAnsi"/>
                <w:b/>
                <w:i/>
              </w:rPr>
              <w:t>Dodatečné služby věcně</w:t>
            </w:r>
            <w:r w:rsidR="0074299E">
              <w:rPr>
                <w:rFonts w:asciiTheme="minorHAnsi" w:hAnsiTheme="minorHAnsi" w:cstheme="minorHAnsi"/>
                <w:b/>
                <w:i/>
              </w:rPr>
              <w:t xml:space="preserve"> </w:t>
            </w:r>
          </w:p>
        </w:tc>
      </w:tr>
      <w:tr w:rsidR="005950E5" w:rsidRPr="00082624" w14:paraId="3DF9ECAA"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894A9CB" w14:textId="03631B09" w:rsidR="005950E5" w:rsidRPr="005A0A6A" w:rsidRDefault="00EF7069" w:rsidP="00F373E6">
            <w:pPr>
              <w:rPr>
                <w:rFonts w:asciiTheme="minorHAnsi" w:hAnsiTheme="minorHAnsi" w:cstheme="minorHAnsi"/>
                <w:highlight w:val="green"/>
              </w:rPr>
            </w:pPr>
            <w:r w:rsidRPr="005A0A6A">
              <w:rPr>
                <w:rFonts w:asciiTheme="minorHAnsi" w:hAnsiTheme="minorHAnsi" w:cstheme="minorHAnsi"/>
              </w:rPr>
              <w:t xml:space="preserve">Poskytování služeb při revizi projektové </w:t>
            </w:r>
            <w:r>
              <w:rPr>
                <w:rFonts w:asciiTheme="minorHAnsi" w:hAnsiTheme="minorHAnsi" w:cstheme="minorHAnsi"/>
              </w:rPr>
              <w:t xml:space="preserve">sloučené </w:t>
            </w:r>
            <w:r w:rsidRPr="005A0A6A">
              <w:rPr>
                <w:rFonts w:asciiTheme="minorHAnsi" w:hAnsiTheme="minorHAnsi" w:cstheme="minorHAnsi"/>
              </w:rPr>
              <w:t>dokumentace ve stupn</w:t>
            </w:r>
            <w:r>
              <w:rPr>
                <w:rFonts w:asciiTheme="minorHAnsi" w:hAnsiTheme="minorHAnsi" w:cstheme="minorHAnsi"/>
              </w:rPr>
              <w:t xml:space="preserve">i </w:t>
            </w:r>
            <w:r w:rsidRPr="005A0A6A">
              <w:rPr>
                <w:rFonts w:asciiTheme="minorHAnsi" w:hAnsiTheme="minorHAnsi" w:cstheme="minorHAnsi"/>
              </w:rPr>
              <w:t>DSP</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42A126" w14:textId="77777777" w:rsidR="005950E5" w:rsidRPr="005A0A6A" w:rsidRDefault="005950E5" w:rsidP="00F373E6">
            <w:pPr>
              <w:rPr>
                <w:rFonts w:asciiTheme="minorHAnsi" w:hAnsiTheme="minorHAnsi" w:cstheme="minorHAnsi"/>
                <w:highlight w:val="green"/>
              </w:rPr>
            </w:pPr>
            <w:r>
              <w:rPr>
                <w:rFonts w:asciiTheme="minorHAnsi" w:hAnsiTheme="minorHAnsi" w:cstheme="minorHAnsi"/>
              </w:rPr>
              <w:t>h</w:t>
            </w:r>
            <w:r w:rsidRPr="002A53FF">
              <w:rPr>
                <w:rFonts w:asciiTheme="minorHAnsi" w:hAnsiTheme="minorHAnsi" w:cstheme="minorHAnsi"/>
              </w:rPr>
              <w:t>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92CDE76" w14:textId="70117991" w:rsidR="005950E5" w:rsidRPr="005A0A6A" w:rsidRDefault="00287426" w:rsidP="00F373E6">
            <w:pPr>
              <w:rPr>
                <w:rFonts w:asciiTheme="minorHAnsi" w:hAnsiTheme="minorHAnsi" w:cstheme="minorHAnsi"/>
                <w:highlight w:val="green"/>
              </w:rPr>
            </w:pPr>
            <w:r>
              <w:rPr>
                <w:rFonts w:asciiTheme="minorHAnsi" w:hAnsiTheme="minorHAnsi" w:cstheme="minorHAnsi"/>
              </w:rPr>
              <w:t>20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95F1C6D" w14:textId="1FE7273C" w:rsidR="005950E5" w:rsidRPr="005A0A6A" w:rsidRDefault="005950E5" w:rsidP="00F373E6">
            <w:pPr>
              <w:rPr>
                <w:rFonts w:asciiTheme="minorHAnsi" w:hAnsiTheme="minorHAnsi" w:cstheme="minorHAnsi"/>
                <w:bCs/>
                <w:highlight w:val="green"/>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D246FC" w14:textId="5C115498" w:rsidR="005950E5" w:rsidRPr="005A0A6A" w:rsidRDefault="005950E5" w:rsidP="00F373E6">
            <w:pPr>
              <w:rPr>
                <w:rFonts w:asciiTheme="minorHAnsi" w:hAnsiTheme="minorHAnsi" w:cstheme="minorHAnsi"/>
                <w:highlight w:val="green"/>
              </w:rPr>
            </w:pPr>
          </w:p>
        </w:tc>
      </w:tr>
      <w:tr w:rsidR="005950E5" w:rsidRPr="00082624" w14:paraId="6AA6FD6E"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7F91BA9" w14:textId="6F754F9F" w:rsidR="005950E5" w:rsidRPr="005A0A6A" w:rsidRDefault="005950E5" w:rsidP="00F373E6">
            <w:pPr>
              <w:jc w:val="both"/>
              <w:rPr>
                <w:rFonts w:asciiTheme="minorHAnsi" w:hAnsiTheme="minorHAnsi" w:cstheme="minorHAnsi"/>
                <w:bCs/>
                <w:i/>
                <w:highlight w:val="green"/>
              </w:rPr>
            </w:pPr>
            <w:r w:rsidRPr="005A0A6A">
              <w:rPr>
                <w:rFonts w:asciiTheme="minorHAnsi" w:hAnsiTheme="minorHAnsi" w:cstheme="minorHAnsi"/>
                <w:bCs/>
                <w:i/>
              </w:rPr>
              <w:t>B Revize projektové dokumentace ve stupni</w:t>
            </w:r>
            <w:r w:rsidR="00EF7069">
              <w:rPr>
                <w:rFonts w:asciiTheme="minorHAnsi" w:hAnsiTheme="minorHAnsi" w:cstheme="minorHAnsi"/>
                <w:bCs/>
                <w:i/>
              </w:rPr>
              <w:t xml:space="preserve"> </w:t>
            </w:r>
            <w:r w:rsidRPr="005A0A6A">
              <w:rPr>
                <w:rFonts w:asciiTheme="minorHAnsi" w:hAnsiTheme="minorHAnsi" w:cstheme="minorHAnsi"/>
                <w:bCs/>
                <w:i/>
              </w:rPr>
              <w:t xml:space="preserve">DPS – </w:t>
            </w:r>
            <w:r w:rsidRPr="005A0A6A">
              <w:rPr>
                <w:rFonts w:asciiTheme="minorHAnsi" w:hAnsiTheme="minorHAnsi" w:cstheme="minorHAnsi"/>
                <w:b/>
                <w:bCs/>
                <w:i/>
              </w:rPr>
              <w:t xml:space="preserve">Běžné služby </w:t>
            </w:r>
          </w:p>
        </w:tc>
      </w:tr>
      <w:tr w:rsidR="005950E5" w:rsidRPr="00082624" w14:paraId="4F8A6C93"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555967" w14:textId="4094B208" w:rsidR="005950E5" w:rsidRPr="005A0A6A" w:rsidRDefault="00EF7069" w:rsidP="00F373E6">
            <w:pPr>
              <w:rPr>
                <w:rFonts w:asciiTheme="minorHAnsi" w:hAnsiTheme="minorHAnsi" w:cstheme="minorHAnsi"/>
              </w:rPr>
            </w:pPr>
            <w:r w:rsidRPr="005A0A6A">
              <w:rPr>
                <w:rFonts w:asciiTheme="minorHAnsi" w:hAnsiTheme="minorHAnsi" w:cstheme="minorHAnsi"/>
              </w:rPr>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C53823C" w14:textId="77777777" w:rsidR="005950E5" w:rsidRPr="005A0A6A" w:rsidRDefault="005950E5" w:rsidP="00F373E6">
            <w:pPr>
              <w:rPr>
                <w:rFonts w:asciiTheme="minorHAnsi" w:hAnsiTheme="minorHAnsi" w:cstheme="minorHAnsi"/>
              </w:rPr>
            </w:pPr>
            <w:r w:rsidRPr="002A53FF">
              <w:rPr>
                <w:rFonts w:asciiTheme="minorHAnsi" w:hAnsiTheme="minorHAnsi" w:cstheme="minorHAnsi"/>
              </w:rPr>
              <w:t>Paušální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B80C04" w14:textId="32A4F6D8" w:rsidR="005950E5" w:rsidRPr="005A0A6A" w:rsidRDefault="00BC37C5" w:rsidP="00F373E6">
            <w:pPr>
              <w:rPr>
                <w:rFonts w:asciiTheme="minorHAnsi" w:hAnsiTheme="minorHAnsi" w:cstheme="minorHAnsi"/>
              </w:rPr>
            </w:pPr>
            <w:r>
              <w:rPr>
                <w:rFonts w:asciiTheme="minorHAnsi" w:hAnsiTheme="minorHAnsi" w:cstheme="minorHAnsi"/>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1B1D597" w14:textId="7B4A2FC6" w:rsidR="005950E5" w:rsidRPr="008C23D0" w:rsidRDefault="005950E5" w:rsidP="00F373E6">
            <w:pPr>
              <w:rPr>
                <w:rFonts w:asciiTheme="minorHAnsi" w:hAnsiTheme="minorHAnsi" w:cstheme="minorHAnsi"/>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5BB70D" w14:textId="01D8F561" w:rsidR="005950E5" w:rsidRPr="008C23D0" w:rsidRDefault="005950E5" w:rsidP="00F373E6">
            <w:pPr>
              <w:rPr>
                <w:rFonts w:asciiTheme="minorHAnsi" w:hAnsiTheme="minorHAnsi" w:cstheme="minorHAnsi"/>
              </w:rPr>
            </w:pPr>
          </w:p>
        </w:tc>
      </w:tr>
      <w:tr w:rsidR="005950E5" w:rsidRPr="00082624" w14:paraId="608F42CB"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0C74312D" w14:textId="027C6D6B" w:rsidR="005950E5" w:rsidRPr="005A0A6A" w:rsidRDefault="005950E5" w:rsidP="00F373E6">
            <w:pPr>
              <w:rPr>
                <w:rFonts w:asciiTheme="minorHAnsi" w:hAnsiTheme="minorHAnsi" w:cstheme="minorHAnsi"/>
              </w:rPr>
            </w:pPr>
            <w:r w:rsidRPr="00F36D4C">
              <w:rPr>
                <w:rFonts w:asciiTheme="minorHAnsi" w:hAnsiTheme="minorHAnsi" w:cstheme="minorHAnsi"/>
                <w:bCs/>
                <w:i/>
                <w:shd w:val="clear" w:color="auto" w:fill="FFC000"/>
              </w:rPr>
              <w:t xml:space="preserve">B Revize projektové dokumentace ve stupni </w:t>
            </w:r>
            <w:r w:rsidR="00950A05" w:rsidRPr="00F36D4C">
              <w:rPr>
                <w:rFonts w:asciiTheme="minorHAnsi" w:hAnsiTheme="minorHAnsi" w:cstheme="minorHAnsi"/>
                <w:bCs/>
                <w:i/>
                <w:shd w:val="clear" w:color="auto" w:fill="FFC000"/>
              </w:rPr>
              <w:t>Dokumentace pro provádění stavby</w:t>
            </w:r>
            <w:r w:rsidRPr="00F36D4C">
              <w:rPr>
                <w:rFonts w:asciiTheme="minorHAnsi" w:hAnsiTheme="minorHAnsi" w:cstheme="minorHAnsi"/>
                <w:bCs/>
                <w:i/>
                <w:shd w:val="clear" w:color="auto" w:fill="FFC000"/>
              </w:rPr>
              <w:t xml:space="preserve"> –</w:t>
            </w:r>
            <w:r w:rsidRPr="005A0A6A">
              <w:rPr>
                <w:rFonts w:asciiTheme="minorHAnsi" w:hAnsiTheme="minorHAnsi" w:cstheme="minorHAnsi"/>
                <w:bCs/>
                <w:i/>
              </w:rPr>
              <w:t xml:space="preserve"> </w:t>
            </w:r>
            <w:r w:rsidRPr="005A0A6A">
              <w:rPr>
                <w:rFonts w:asciiTheme="minorHAnsi" w:hAnsiTheme="minorHAnsi" w:cstheme="minorHAnsi"/>
                <w:b/>
                <w:bCs/>
                <w:i/>
              </w:rPr>
              <w:t xml:space="preserve">Dodatečné služby </w:t>
            </w:r>
            <w:r w:rsidR="000F75CB">
              <w:rPr>
                <w:rFonts w:asciiTheme="minorHAnsi" w:hAnsiTheme="minorHAnsi" w:cstheme="minorHAnsi"/>
                <w:b/>
                <w:i/>
              </w:rPr>
              <w:t xml:space="preserve"> </w:t>
            </w:r>
            <w:r w:rsidR="000F75CB" w:rsidRPr="005A0A6A">
              <w:rPr>
                <w:rFonts w:asciiTheme="minorHAnsi" w:hAnsiTheme="minorHAnsi" w:cstheme="minorHAnsi"/>
                <w:b/>
                <w:i/>
              </w:rPr>
              <w:t xml:space="preserve">  </w:t>
            </w:r>
          </w:p>
        </w:tc>
      </w:tr>
      <w:tr w:rsidR="005950E5" w:rsidRPr="00082624" w14:paraId="4664C330"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024F78" w14:textId="77777777" w:rsidR="005950E5" w:rsidRPr="005A0A6A" w:rsidRDefault="005950E5" w:rsidP="00F373E6">
            <w:pPr>
              <w:rPr>
                <w:rFonts w:asciiTheme="minorHAnsi" w:hAnsiTheme="minorHAnsi" w:cstheme="minorHAnsi"/>
              </w:rPr>
            </w:pPr>
            <w:r w:rsidRPr="005A0A6A">
              <w:rPr>
                <w:rFonts w:asciiTheme="minorHAnsi" w:hAnsiTheme="minorHAnsi" w:cstheme="minorHAnsi"/>
              </w:rPr>
              <w:t>Poskytování služeb při revizi 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AAF93BF" w14:textId="77777777" w:rsidR="005950E5" w:rsidRPr="005A0A6A" w:rsidRDefault="005950E5" w:rsidP="00F373E6">
            <w:pPr>
              <w:rPr>
                <w:rFonts w:asciiTheme="minorHAnsi" w:hAnsiTheme="minorHAnsi" w:cstheme="minorHAnsi"/>
              </w:rPr>
            </w:pPr>
            <w:r>
              <w:rPr>
                <w:rFonts w:asciiTheme="minorHAnsi" w:hAnsiTheme="minorHAnsi" w:cstheme="minorHAnsi"/>
              </w:rPr>
              <w:t>hod.</w:t>
            </w:r>
          </w:p>
        </w:tc>
        <w:tc>
          <w:tcPr>
            <w:tcW w:w="1701"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C3E89D" w14:textId="44B25352" w:rsidR="005950E5" w:rsidRPr="005A0A6A" w:rsidRDefault="00287426" w:rsidP="00F373E6">
            <w:pPr>
              <w:rPr>
                <w:rFonts w:asciiTheme="minorHAnsi" w:hAnsiTheme="minorHAnsi" w:cstheme="minorHAnsi"/>
              </w:rPr>
            </w:pPr>
            <w:r>
              <w:rPr>
                <w:rFonts w:asciiTheme="minorHAnsi" w:hAnsiTheme="minorHAnsi" w:cstheme="minorHAnsi"/>
              </w:rPr>
              <w:t>20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02BFD443" w14:textId="720F43F8" w:rsidR="005950E5" w:rsidRPr="008C23D0" w:rsidRDefault="005950E5" w:rsidP="00F373E6">
            <w:pPr>
              <w:rPr>
                <w:rFonts w:asciiTheme="minorHAnsi" w:hAnsiTheme="minorHAnsi" w:cstheme="minorHAnsi"/>
                <w:bCs/>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3EC052" w14:textId="6817BF35" w:rsidR="005950E5" w:rsidRPr="008C23D0" w:rsidRDefault="005950E5" w:rsidP="00F373E6">
            <w:pPr>
              <w:rPr>
                <w:rFonts w:asciiTheme="minorHAnsi" w:hAnsiTheme="minorHAnsi" w:cstheme="minorHAnsi"/>
              </w:rPr>
            </w:pPr>
          </w:p>
        </w:tc>
      </w:tr>
      <w:tr w:rsidR="005950E5" w:rsidRPr="00082624" w14:paraId="0F9180ED"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22A0D82A" w14:textId="37FCE8D9" w:rsidR="005950E5" w:rsidRPr="00F8482F" w:rsidRDefault="005950E5" w:rsidP="00F373E6">
            <w:pPr>
              <w:jc w:val="both"/>
              <w:rPr>
                <w:rFonts w:asciiTheme="minorHAnsi" w:hAnsiTheme="minorHAnsi" w:cstheme="minorHAnsi"/>
                <w:bCs/>
                <w:i/>
                <w:color w:val="000000"/>
              </w:rPr>
            </w:pPr>
            <w:r>
              <w:rPr>
                <w:rFonts w:asciiTheme="minorHAnsi" w:hAnsiTheme="minorHAnsi" w:cstheme="minorHAnsi"/>
                <w:bCs/>
                <w:i/>
                <w:color w:val="000000"/>
              </w:rPr>
              <w:t>C</w:t>
            </w:r>
            <w:r w:rsidRPr="00F8482F">
              <w:rPr>
                <w:rFonts w:asciiTheme="minorHAnsi" w:hAnsiTheme="minorHAnsi" w:cstheme="minorHAnsi"/>
                <w:bCs/>
                <w:i/>
                <w:color w:val="000000"/>
              </w:rPr>
              <w:t xml:space="preserve"> </w:t>
            </w:r>
            <w:r>
              <w:rPr>
                <w:rFonts w:asciiTheme="minorHAnsi" w:hAnsiTheme="minorHAnsi" w:cstheme="minorHAnsi"/>
                <w:i/>
              </w:rPr>
              <w:t xml:space="preserve">Revize </w:t>
            </w:r>
            <w:r w:rsidRPr="000D43BB">
              <w:rPr>
                <w:rFonts w:asciiTheme="minorHAnsi" w:hAnsiTheme="minorHAnsi" w:cstheme="minorHAnsi"/>
                <w:i/>
              </w:rPr>
              <w:t>kompletní dokumentace a doklad</w:t>
            </w:r>
            <w:r>
              <w:rPr>
                <w:rFonts w:asciiTheme="minorHAnsi" w:hAnsiTheme="minorHAnsi" w:cstheme="minorHAnsi"/>
                <w:i/>
              </w:rPr>
              <w:t>ů</w:t>
            </w:r>
            <w:r w:rsidRPr="000D43BB">
              <w:rPr>
                <w:rFonts w:asciiTheme="minorHAnsi" w:hAnsiTheme="minorHAnsi" w:cstheme="minorHAnsi"/>
                <w:i/>
              </w:rPr>
              <w:t xml:space="preserve"> pro realizaci stavby</w:t>
            </w:r>
            <w:r w:rsidRPr="000D43BB">
              <w:rPr>
                <w:rFonts w:asciiTheme="minorHAnsi" w:hAnsiTheme="minorHAnsi" w:cstheme="minorHAnsi"/>
                <w:i/>
                <w:color w:val="000000"/>
              </w:rPr>
              <w:t xml:space="preserve"> – </w:t>
            </w:r>
            <w:r w:rsidRPr="000D43BB">
              <w:rPr>
                <w:rFonts w:asciiTheme="minorHAnsi" w:hAnsiTheme="minorHAnsi" w:cstheme="minorHAnsi"/>
                <w:b/>
                <w:i/>
                <w:color w:val="000000"/>
              </w:rPr>
              <w:t>Běžné služby</w:t>
            </w:r>
            <w:r w:rsidR="000F75CB">
              <w:rPr>
                <w:rFonts w:asciiTheme="minorHAnsi" w:hAnsiTheme="minorHAnsi" w:cstheme="minorHAnsi"/>
                <w:b/>
                <w:i/>
                <w:color w:val="000000"/>
              </w:rPr>
              <w:t xml:space="preserve"> </w:t>
            </w:r>
          </w:p>
        </w:tc>
      </w:tr>
      <w:tr w:rsidR="005950E5" w:rsidRPr="00082624" w14:paraId="38A5764C"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5C0BCA61" w14:textId="77777777" w:rsidR="005950E5" w:rsidRPr="000D43BB" w:rsidRDefault="005950E5" w:rsidP="00F373E6">
            <w:pPr>
              <w:rPr>
                <w:rFonts w:asciiTheme="minorHAnsi" w:hAnsiTheme="minorHAnsi" w:cstheme="minorHAnsi"/>
                <w:bCs/>
                <w:i/>
                <w:color w:val="000000"/>
              </w:rPr>
            </w:pPr>
            <w:r>
              <w:rPr>
                <w:rFonts w:asciiTheme="minorHAnsi" w:hAnsiTheme="minorHAnsi" w:cstheme="minorHAnsi"/>
                <w:color w:val="000000"/>
              </w:rPr>
              <w:t>Poskytování služeb při revizi</w:t>
            </w:r>
            <w:r w:rsidRPr="000D43BB">
              <w:rPr>
                <w:rFonts w:asciiTheme="minorHAnsi" w:hAnsiTheme="minorHAnsi" w:cstheme="minorHAnsi"/>
                <w:color w:val="000000"/>
              </w:rPr>
              <w:t xml:space="preserve"> </w:t>
            </w:r>
            <w:r w:rsidRPr="002501A5">
              <w:rPr>
                <w:rFonts w:asciiTheme="minorHAnsi" w:hAnsiTheme="minorHAnsi" w:cstheme="minorHAnsi"/>
                <w:color w:val="000000"/>
              </w:rPr>
              <w:t>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B5FD39D" w14:textId="1D5BE2B0" w:rsidR="005950E5" w:rsidRPr="00430917" w:rsidRDefault="00A04889" w:rsidP="00F373E6">
            <w:pPr>
              <w:jc w:val="both"/>
              <w:rPr>
                <w:rFonts w:asciiTheme="minorHAnsi" w:hAnsiTheme="minorHAnsi" w:cstheme="minorHAnsi"/>
                <w:bCs/>
                <w:i/>
                <w:color w:val="000000"/>
              </w:rPr>
            </w:pPr>
            <w:r>
              <w:rPr>
                <w:rFonts w:asciiTheme="minorHAnsi" w:hAnsiTheme="minorHAnsi" w:cstheme="minorHAnsi"/>
              </w:rPr>
              <w:t>P</w:t>
            </w:r>
            <w:r w:rsidR="005950E5" w:rsidRPr="00430917">
              <w:rPr>
                <w:rFonts w:asciiTheme="minorHAnsi" w:hAnsiTheme="minorHAnsi" w:cstheme="minorHAnsi"/>
              </w:rPr>
              <w:t>aušální odměna</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4432759C" w14:textId="47890B6A" w:rsidR="005950E5" w:rsidRPr="00430917" w:rsidRDefault="00BC37C5" w:rsidP="00832462">
            <w:pPr>
              <w:jc w:val="both"/>
              <w:rPr>
                <w:rFonts w:asciiTheme="minorHAnsi" w:hAnsiTheme="minorHAnsi" w:cstheme="minorHAnsi"/>
                <w:bCs/>
                <w:i/>
                <w:color w:val="000000"/>
              </w:rPr>
            </w:pPr>
            <w:r>
              <w:rPr>
                <w:rFonts w:asciiTheme="minorHAnsi" w:hAnsiTheme="minorHAnsi" w:cstheme="minorHAnsi"/>
                <w:bCs/>
                <w:iCs/>
                <w:color w:val="000000"/>
              </w:rPr>
              <w:t>1</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5ED6CC5F" w14:textId="3D003DF1" w:rsidR="005950E5" w:rsidRPr="008C23D0" w:rsidRDefault="005950E5" w:rsidP="00F373E6">
            <w:pPr>
              <w:rPr>
                <w:rFonts w:asciiTheme="minorHAnsi" w:hAnsiTheme="minorHAnsi" w:cstheme="minorHAnsi"/>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6B338C" w14:textId="4EAF7AA0" w:rsidR="005950E5" w:rsidRPr="008C23D0" w:rsidRDefault="005950E5" w:rsidP="00F373E6">
            <w:pPr>
              <w:rPr>
                <w:rFonts w:asciiTheme="minorHAnsi" w:hAnsiTheme="minorHAnsi" w:cstheme="minorHAnsi"/>
                <w:bCs/>
                <w:i/>
                <w:color w:val="000000"/>
              </w:rPr>
            </w:pPr>
          </w:p>
        </w:tc>
      </w:tr>
      <w:tr w:rsidR="005950E5" w:rsidRPr="00082624" w14:paraId="39944A58"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C000"/>
            <w:vAlign w:val="center"/>
          </w:tcPr>
          <w:p w14:paraId="3EB825F0" w14:textId="05A8D046" w:rsidR="005950E5" w:rsidRPr="00B651E6" w:rsidRDefault="005950E5" w:rsidP="00F373E6">
            <w:pPr>
              <w:jc w:val="both"/>
              <w:rPr>
                <w:rFonts w:asciiTheme="minorHAnsi" w:hAnsiTheme="minorHAnsi" w:cstheme="minorHAnsi"/>
                <w:bCs/>
                <w:i/>
                <w:color w:val="000000"/>
              </w:rPr>
            </w:pPr>
            <w:r>
              <w:rPr>
                <w:rFonts w:asciiTheme="minorHAnsi" w:hAnsiTheme="minorHAnsi" w:cstheme="minorHAnsi"/>
                <w:bCs/>
                <w:i/>
                <w:color w:val="000000"/>
              </w:rPr>
              <w:t>C</w:t>
            </w:r>
            <w:r w:rsidRPr="000D43BB">
              <w:rPr>
                <w:rFonts w:asciiTheme="minorHAnsi" w:hAnsiTheme="minorHAnsi" w:cstheme="minorHAnsi"/>
                <w:bCs/>
                <w:i/>
                <w:color w:val="000000"/>
              </w:rPr>
              <w:t xml:space="preserve"> </w:t>
            </w:r>
            <w:r>
              <w:rPr>
                <w:rFonts w:asciiTheme="minorHAnsi" w:hAnsiTheme="minorHAnsi" w:cstheme="minorHAnsi"/>
                <w:i/>
              </w:rPr>
              <w:t xml:space="preserve">Revize </w:t>
            </w:r>
            <w:r w:rsidRPr="000D43BB">
              <w:rPr>
                <w:rFonts w:asciiTheme="minorHAnsi" w:hAnsiTheme="minorHAnsi" w:cstheme="minorHAnsi"/>
                <w:i/>
              </w:rPr>
              <w:t>kompletní dokumentace a doklad</w:t>
            </w:r>
            <w:r>
              <w:rPr>
                <w:rFonts w:asciiTheme="minorHAnsi" w:hAnsiTheme="minorHAnsi" w:cstheme="minorHAnsi"/>
                <w:i/>
              </w:rPr>
              <w:t>ů</w:t>
            </w:r>
            <w:r w:rsidRPr="000D43BB">
              <w:rPr>
                <w:rFonts w:asciiTheme="minorHAnsi" w:hAnsiTheme="minorHAnsi" w:cstheme="minorHAnsi"/>
                <w:i/>
              </w:rPr>
              <w:t xml:space="preserve"> pro realizaci stavby</w:t>
            </w:r>
            <w:r w:rsidRPr="000D43BB">
              <w:rPr>
                <w:rFonts w:asciiTheme="minorHAnsi" w:hAnsiTheme="minorHAnsi" w:cstheme="minorHAnsi"/>
                <w:i/>
                <w:color w:val="000000"/>
              </w:rPr>
              <w:t xml:space="preserve"> – </w:t>
            </w:r>
            <w:r w:rsidRPr="000D43BB">
              <w:rPr>
                <w:rFonts w:asciiTheme="minorHAnsi" w:hAnsiTheme="minorHAnsi" w:cstheme="minorHAnsi"/>
                <w:b/>
                <w:i/>
                <w:color w:val="000000"/>
              </w:rPr>
              <w:t>Dodatečné služby věcně odpovídající Běžným službám</w:t>
            </w:r>
            <w:r w:rsidR="000F75CB">
              <w:rPr>
                <w:rFonts w:asciiTheme="minorHAnsi" w:hAnsiTheme="minorHAnsi" w:cstheme="minorHAnsi"/>
                <w:b/>
                <w:i/>
                <w:color w:val="000000"/>
              </w:rPr>
              <w:t xml:space="preserve"> </w:t>
            </w:r>
            <w:r w:rsidR="000F75CB" w:rsidRPr="005A0A6A">
              <w:rPr>
                <w:rFonts w:asciiTheme="minorHAnsi" w:hAnsiTheme="minorHAnsi" w:cstheme="minorHAnsi"/>
                <w:b/>
                <w:i/>
              </w:rPr>
              <w:t xml:space="preserve"> </w:t>
            </w:r>
          </w:p>
        </w:tc>
      </w:tr>
      <w:tr w:rsidR="005950E5" w:rsidRPr="00082624" w14:paraId="009B3BD2" w14:textId="77777777" w:rsidTr="007E2A7E">
        <w:trPr>
          <w:trHeight w:val="315"/>
        </w:trPr>
        <w:tc>
          <w:tcPr>
            <w:tcW w:w="293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08F4E9DD" w14:textId="77777777" w:rsidR="005950E5" w:rsidRPr="000D43BB" w:rsidRDefault="005950E5" w:rsidP="00F373E6">
            <w:pPr>
              <w:rPr>
                <w:rFonts w:asciiTheme="minorHAnsi" w:hAnsiTheme="minorHAnsi" w:cstheme="minorHAnsi"/>
                <w:bCs/>
                <w:i/>
                <w:color w:val="000000"/>
              </w:rPr>
            </w:pPr>
            <w:r>
              <w:rPr>
                <w:rFonts w:asciiTheme="minorHAnsi" w:hAnsiTheme="minorHAnsi" w:cstheme="minorHAnsi"/>
                <w:color w:val="000000"/>
              </w:rPr>
              <w:t>Poskytování služeb při revizi</w:t>
            </w:r>
            <w:r w:rsidRPr="000D43BB">
              <w:rPr>
                <w:rFonts w:asciiTheme="minorHAnsi" w:hAnsiTheme="minorHAnsi" w:cstheme="minorHAnsi"/>
                <w:color w:val="000000"/>
              </w:rPr>
              <w:t xml:space="preserve"> </w:t>
            </w:r>
            <w:r w:rsidRPr="002501A5">
              <w:rPr>
                <w:rFonts w:asciiTheme="minorHAnsi" w:hAnsiTheme="minorHAnsi" w:cstheme="minorHAnsi"/>
                <w:color w:val="000000"/>
              </w:rPr>
              <w:t>kompletní dokumentace a dokladů pro realizaci stavby</w:t>
            </w:r>
          </w:p>
        </w:tc>
        <w:tc>
          <w:tcPr>
            <w:tcW w:w="139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36BC793C" w14:textId="77777777" w:rsidR="005950E5" w:rsidRPr="000D43BB" w:rsidRDefault="005950E5" w:rsidP="00F373E6">
            <w:pPr>
              <w:jc w:val="both"/>
              <w:rPr>
                <w:rFonts w:asciiTheme="minorHAnsi" w:hAnsiTheme="minorHAnsi" w:cstheme="minorHAnsi"/>
                <w:bCs/>
                <w:i/>
                <w:color w:val="000000"/>
              </w:rPr>
            </w:pPr>
            <w:r w:rsidRPr="000D43BB">
              <w:rPr>
                <w:rFonts w:asciiTheme="minorHAnsi" w:hAnsiTheme="minorHAnsi" w:cstheme="minorHAnsi"/>
              </w:rPr>
              <w:t>hod.</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7783C43E" w14:textId="4AC03B97" w:rsidR="005950E5" w:rsidRPr="00911102" w:rsidRDefault="0038638F" w:rsidP="00F373E6">
            <w:pPr>
              <w:jc w:val="both"/>
              <w:rPr>
                <w:rFonts w:asciiTheme="minorHAnsi" w:hAnsiTheme="minorHAnsi" w:cstheme="minorHAnsi"/>
                <w:bCs/>
                <w:iCs/>
                <w:color w:val="000000"/>
              </w:rPr>
            </w:pPr>
            <w:r>
              <w:rPr>
                <w:rFonts w:asciiTheme="minorHAnsi" w:hAnsiTheme="minorHAnsi" w:cstheme="minorHAnsi"/>
                <w:bCs/>
                <w:iCs/>
                <w:color w:val="000000"/>
              </w:rPr>
              <w:t>3</w:t>
            </w:r>
            <w:r w:rsidR="00911102" w:rsidRPr="00911102">
              <w:rPr>
                <w:rFonts w:asciiTheme="minorHAnsi" w:hAnsiTheme="minorHAnsi" w:cstheme="minorHAnsi"/>
                <w:bCs/>
                <w:iCs/>
                <w:color w:val="000000"/>
              </w:rPr>
              <w:t>0</w:t>
            </w:r>
          </w:p>
        </w:tc>
        <w:tc>
          <w:tcPr>
            <w:tcW w:w="1417" w:type="dxa"/>
            <w:tcBorders>
              <w:top w:val="single" w:sz="8" w:space="0" w:color="000000"/>
              <w:left w:val="single" w:sz="8" w:space="0" w:color="000000"/>
              <w:bottom w:val="single" w:sz="8" w:space="0" w:color="000000"/>
              <w:right w:val="single" w:sz="8" w:space="0" w:color="000000"/>
            </w:tcBorders>
            <w:shd w:val="clear" w:color="auto" w:fill="92D050"/>
            <w:vAlign w:val="center"/>
          </w:tcPr>
          <w:p w14:paraId="150C6960" w14:textId="554713D2" w:rsidR="005950E5" w:rsidRPr="008C23D0" w:rsidRDefault="005950E5" w:rsidP="00F373E6">
            <w:pPr>
              <w:jc w:val="both"/>
              <w:rPr>
                <w:rFonts w:asciiTheme="minorHAnsi" w:hAnsiTheme="minorHAnsi" w:cstheme="minorHAnsi"/>
                <w:bCs/>
                <w:i/>
                <w:color w:val="000000"/>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14:paraId="18333C41" w14:textId="4D551D04" w:rsidR="005950E5" w:rsidRPr="008C23D0" w:rsidRDefault="005950E5" w:rsidP="00F373E6">
            <w:pPr>
              <w:jc w:val="both"/>
              <w:rPr>
                <w:rFonts w:asciiTheme="minorHAnsi" w:hAnsiTheme="minorHAnsi" w:cstheme="minorHAnsi"/>
                <w:bCs/>
                <w:i/>
                <w:color w:val="000000"/>
              </w:rPr>
            </w:pPr>
          </w:p>
        </w:tc>
      </w:tr>
      <w:tr w:rsidR="005950E5" w:rsidRPr="00082624" w14:paraId="7C0EEE69" w14:textId="77777777" w:rsidTr="007E2A7E">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5E528F39" w14:textId="77777777" w:rsidR="005950E5" w:rsidRDefault="005950E5" w:rsidP="00F373E6">
            <w:pPr>
              <w:jc w:val="both"/>
              <w:rPr>
                <w:rFonts w:asciiTheme="minorHAnsi" w:hAnsiTheme="minorHAnsi" w:cstheme="minorHAnsi"/>
                <w:b/>
                <w:bCs/>
                <w:color w:val="000000"/>
              </w:rPr>
            </w:pPr>
          </w:p>
          <w:p w14:paraId="204D76CB" w14:textId="77777777" w:rsidR="005950E5" w:rsidRDefault="005950E5" w:rsidP="00F373E6">
            <w:pPr>
              <w:jc w:val="both"/>
              <w:rPr>
                <w:rFonts w:asciiTheme="minorHAnsi" w:hAnsiTheme="minorHAnsi" w:cstheme="minorHAnsi"/>
                <w:b/>
                <w:bCs/>
                <w:color w:val="000000"/>
              </w:rPr>
            </w:pPr>
            <w:r w:rsidRPr="00F8482F">
              <w:rPr>
                <w:rFonts w:asciiTheme="minorHAnsi" w:hAnsiTheme="minorHAnsi" w:cstheme="minorHAnsi"/>
                <w:b/>
                <w:bCs/>
                <w:color w:val="000000"/>
              </w:rPr>
              <w:t xml:space="preserve">Etapa zadávacího řízení na </w:t>
            </w:r>
            <w:r>
              <w:rPr>
                <w:rFonts w:asciiTheme="minorHAnsi" w:hAnsiTheme="minorHAnsi" w:cstheme="minorHAnsi"/>
                <w:b/>
                <w:bCs/>
                <w:color w:val="000000"/>
              </w:rPr>
              <w:t>Z</w:t>
            </w:r>
            <w:r w:rsidRPr="00F8482F">
              <w:rPr>
                <w:rFonts w:asciiTheme="minorHAnsi" w:hAnsiTheme="minorHAnsi" w:cstheme="minorHAnsi"/>
                <w:b/>
                <w:bCs/>
                <w:color w:val="000000"/>
              </w:rPr>
              <w:t>hotovitele Díla</w:t>
            </w:r>
            <w:r>
              <w:rPr>
                <w:rFonts w:asciiTheme="minorHAnsi" w:hAnsiTheme="minorHAnsi" w:cstheme="minorHAnsi"/>
                <w:b/>
                <w:bCs/>
                <w:color w:val="000000"/>
              </w:rPr>
              <w:t xml:space="preserve"> (D – G)</w:t>
            </w:r>
          </w:p>
          <w:p w14:paraId="56D31D11" w14:textId="77777777" w:rsidR="005950E5" w:rsidRPr="00F8482F" w:rsidRDefault="005950E5" w:rsidP="00F373E6">
            <w:pPr>
              <w:jc w:val="both"/>
              <w:rPr>
                <w:rFonts w:asciiTheme="minorHAnsi" w:hAnsiTheme="minorHAnsi" w:cstheme="minorHAnsi"/>
                <w:b/>
                <w:bCs/>
                <w:color w:val="000000"/>
              </w:rPr>
            </w:pPr>
          </w:p>
        </w:tc>
      </w:tr>
      <w:tr w:rsidR="005950E5" w:rsidRPr="00082624" w14:paraId="39CCDC0A" w14:textId="77777777" w:rsidTr="00F36D4C">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63DD3F28" w14:textId="77777777" w:rsidR="005950E5" w:rsidRPr="00F8482F" w:rsidRDefault="005950E5" w:rsidP="00F373E6">
            <w:pPr>
              <w:jc w:val="both"/>
              <w:rPr>
                <w:rFonts w:asciiTheme="minorHAnsi" w:hAnsiTheme="minorHAnsi" w:cstheme="minorHAnsi"/>
                <w: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Běžné služby</w:t>
            </w:r>
          </w:p>
        </w:tc>
      </w:tr>
      <w:tr w:rsidR="005950E5" w:rsidRPr="00082624" w14:paraId="6332DAEA" w14:textId="77777777" w:rsidTr="007E2A7E">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032244CD" w14:textId="77777777" w:rsidR="005950E5" w:rsidRPr="00F8482F" w:rsidRDefault="005950E5" w:rsidP="00F373E6">
            <w:pPr>
              <w:rPr>
                <w:rFonts w:asciiTheme="minorHAnsi" w:hAnsiTheme="minorHAnsi" w:cstheme="minorHAnsi"/>
                <w:color w:val="000000"/>
              </w:rPr>
            </w:pPr>
            <w:r>
              <w:rPr>
                <w:rFonts w:asciiTheme="minorHAnsi" w:hAnsiTheme="minorHAnsi" w:cstheme="minorHAnsi"/>
                <w:color w:val="000000"/>
              </w:rPr>
              <w:t>D</w:t>
            </w:r>
            <w:r w:rsidRPr="00F8482F">
              <w:rPr>
                <w:rFonts w:asciiTheme="minorHAnsi" w:hAnsiTheme="minorHAnsi" w:cstheme="minorHAnsi"/>
                <w:color w:val="000000"/>
              </w:rPr>
              <w:t xml:space="preserve"> Poradenské a konzultační služby při přípravě odpovědí Objednatele na žádosti o dodatečné informace účastníků zadávacího řízení na Zhotovitele Díla</w:t>
            </w:r>
          </w:p>
        </w:tc>
        <w:tc>
          <w:tcPr>
            <w:tcW w:w="1392"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222DCA9C" w14:textId="77777777" w:rsidR="00911102" w:rsidRDefault="00911102" w:rsidP="00F373E6">
            <w:pPr>
              <w:jc w:val="both"/>
              <w:rPr>
                <w:rFonts w:asciiTheme="minorHAnsi" w:hAnsiTheme="minorHAnsi" w:cstheme="minorHAnsi"/>
              </w:rPr>
            </w:pPr>
          </w:p>
          <w:p w14:paraId="54B625CB" w14:textId="6919E9DE" w:rsidR="005950E5" w:rsidRDefault="005950E5" w:rsidP="00F373E6">
            <w:pPr>
              <w:jc w:val="both"/>
              <w:rPr>
                <w:rFonts w:asciiTheme="minorHAnsi" w:hAnsiTheme="minorHAnsi" w:cstheme="minorHAnsi"/>
              </w:rPr>
            </w:pPr>
            <w:r w:rsidRPr="00F8482F">
              <w:rPr>
                <w:rFonts w:asciiTheme="minorHAnsi" w:hAnsiTheme="minorHAnsi" w:cstheme="minorHAnsi"/>
              </w:rPr>
              <w:t>hod.</w:t>
            </w:r>
          </w:p>
          <w:p w14:paraId="10E4739B" w14:textId="77777777" w:rsidR="005950E5" w:rsidRPr="00F8482F" w:rsidRDefault="005950E5" w:rsidP="00F373E6">
            <w:pPr>
              <w:jc w:val="both"/>
              <w:rPr>
                <w:rFonts w:asciiTheme="minorHAnsi" w:hAnsiTheme="minorHAnsi" w:cstheme="minorHAnsi"/>
              </w:rPr>
            </w:pP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2733B490" w14:textId="21E15747" w:rsidR="005950E5" w:rsidRPr="00F8482F" w:rsidRDefault="0038638F" w:rsidP="00F373E6">
            <w:pPr>
              <w:jc w:val="both"/>
              <w:rPr>
                <w:rFonts w:asciiTheme="minorHAnsi" w:hAnsiTheme="minorHAnsi" w:cstheme="minorHAnsi"/>
              </w:rPr>
            </w:pPr>
            <w:r>
              <w:rPr>
                <w:rFonts w:asciiTheme="minorHAnsi" w:hAnsiTheme="minorHAnsi" w:cstheme="minorHAnsi"/>
              </w:rPr>
              <w:t>16</w:t>
            </w:r>
            <w:r w:rsidR="00024004">
              <w:rPr>
                <w:rFonts w:asciiTheme="minorHAnsi" w:hAnsiTheme="minorHAnsi" w:cstheme="minorHAnsi"/>
              </w:rPr>
              <w:t xml:space="preserve"> </w:t>
            </w:r>
            <w:r w:rsidR="005950E5" w:rsidRPr="00430917">
              <w:rPr>
                <w:rFonts w:asciiTheme="minorHAnsi" w:hAnsiTheme="minorHAnsi" w:cstheme="minorHAnsi"/>
              </w:rPr>
              <w:t>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05A2B515" w14:textId="2826E46E" w:rsidR="005950E5" w:rsidRPr="008C23D0" w:rsidRDefault="005950E5" w:rsidP="00F373E6">
            <w:pPr>
              <w:jc w:val="both"/>
              <w:rPr>
                <w:rFonts w:asciiTheme="minorHAnsi" w:hAnsiTheme="minorHAnsi" w:cstheme="minorHAnsi"/>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4E09A605" w14:textId="22D03250" w:rsidR="005950E5" w:rsidRPr="008C23D0" w:rsidRDefault="005950E5" w:rsidP="00F373E6">
            <w:pPr>
              <w:jc w:val="both"/>
              <w:rPr>
                <w:rFonts w:asciiTheme="minorHAnsi" w:hAnsiTheme="minorHAnsi" w:cstheme="minorHAnsi"/>
                <w:color w:val="000000"/>
              </w:rPr>
            </w:pPr>
          </w:p>
        </w:tc>
      </w:tr>
      <w:tr w:rsidR="005950E5" w:rsidRPr="00082624" w14:paraId="36848D65"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1053FB1" w14:textId="77777777" w:rsidR="005950E5" w:rsidRPr="00F8482F" w:rsidRDefault="005950E5" w:rsidP="00F373E6">
            <w:pPr>
              <w:rPr>
                <w:rFonts w:asciiTheme="minorHAnsi" w:hAnsiTheme="minorHAnsi" w:cstheme="minorHAnsi"/>
                <w:color w:val="000000"/>
              </w:rPr>
            </w:pPr>
            <w:r>
              <w:rPr>
                <w:rFonts w:asciiTheme="minorHAnsi" w:hAnsiTheme="minorHAnsi" w:cstheme="minorHAnsi"/>
                <w:color w:val="000000"/>
              </w:rPr>
              <w:t>E</w:t>
            </w:r>
            <w:r w:rsidRPr="00F8482F">
              <w:rPr>
                <w:rFonts w:asciiTheme="minorHAnsi" w:hAnsiTheme="minorHAnsi" w:cstheme="minorHAnsi"/>
                <w:color w:val="000000"/>
              </w:rPr>
              <w:t xml:space="preserve"> Poradenské a konzultační služby při posouzení kvalifikace a hodnocení nabídek v rámci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3169265E"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29F1BF6A" w14:textId="5FAC406B" w:rsidR="005950E5" w:rsidRPr="00F8482F" w:rsidRDefault="00287426" w:rsidP="00F373E6">
            <w:pPr>
              <w:jc w:val="both"/>
              <w:rPr>
                <w:rFonts w:asciiTheme="minorHAnsi" w:hAnsiTheme="minorHAnsi" w:cstheme="minorHAnsi"/>
              </w:rPr>
            </w:pPr>
            <w:r>
              <w:rPr>
                <w:rFonts w:asciiTheme="minorHAnsi" w:hAnsiTheme="minorHAnsi" w:cstheme="minorHAnsi"/>
              </w:rPr>
              <w:t>1</w:t>
            </w:r>
            <w:r w:rsidR="0038638F">
              <w:rPr>
                <w:rFonts w:asciiTheme="minorHAnsi" w:hAnsiTheme="minorHAnsi" w:cstheme="minorHAnsi"/>
              </w:rPr>
              <w:t>6</w:t>
            </w:r>
            <w:r w:rsidR="00024004">
              <w:rPr>
                <w:rFonts w:asciiTheme="minorHAnsi" w:hAnsiTheme="minorHAnsi" w:cstheme="minorHAnsi"/>
              </w:rPr>
              <w:t xml:space="preserve"> </w:t>
            </w:r>
            <w:r w:rsidR="005950E5" w:rsidRPr="00430917">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vAlign w:val="center"/>
          </w:tcPr>
          <w:p w14:paraId="3A490220" w14:textId="26F29ECB"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DE35D72" w14:textId="771620BB" w:rsidR="005950E5" w:rsidRPr="008C23D0" w:rsidRDefault="005950E5" w:rsidP="00F373E6">
            <w:pPr>
              <w:jc w:val="both"/>
              <w:rPr>
                <w:rFonts w:asciiTheme="minorHAnsi" w:hAnsiTheme="minorHAnsi" w:cstheme="minorHAnsi"/>
                <w:color w:val="000000"/>
              </w:rPr>
            </w:pPr>
          </w:p>
        </w:tc>
      </w:tr>
      <w:tr w:rsidR="005950E5" w:rsidRPr="00082624" w14:paraId="57E57E64"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16313143" w14:textId="77777777" w:rsidR="005950E5" w:rsidRPr="00F8482F" w:rsidRDefault="005950E5" w:rsidP="00F373E6">
            <w:pPr>
              <w:rPr>
                <w:rFonts w:asciiTheme="minorHAnsi" w:hAnsiTheme="minorHAnsi" w:cstheme="minorHAnsi"/>
                <w:color w:val="000000"/>
              </w:rPr>
            </w:pPr>
            <w:r>
              <w:rPr>
                <w:rFonts w:asciiTheme="minorHAnsi" w:hAnsiTheme="minorHAnsi" w:cstheme="minorHAnsi"/>
                <w:color w:val="000000"/>
              </w:rPr>
              <w:t>F</w:t>
            </w:r>
            <w:r w:rsidRPr="00F8482F">
              <w:rPr>
                <w:rFonts w:asciiTheme="minorHAnsi" w:hAnsiTheme="minorHAnsi" w:cstheme="minorHAnsi"/>
                <w:color w:val="000000"/>
              </w:rPr>
              <w:t xml:space="preserve">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783B9B72"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21C768E4" w14:textId="0CE9453F" w:rsidR="005950E5" w:rsidRPr="00F8482F" w:rsidRDefault="00287426" w:rsidP="00F373E6">
            <w:pPr>
              <w:jc w:val="both"/>
              <w:rPr>
                <w:rFonts w:asciiTheme="minorHAnsi" w:hAnsiTheme="minorHAnsi" w:cstheme="minorHAnsi"/>
              </w:rPr>
            </w:pPr>
            <w:r>
              <w:rPr>
                <w:rFonts w:asciiTheme="minorHAnsi" w:hAnsiTheme="minorHAnsi" w:cstheme="minorHAnsi"/>
              </w:rPr>
              <w:t>2</w:t>
            </w:r>
            <w:r w:rsidR="00012BCE">
              <w:rPr>
                <w:rFonts w:asciiTheme="minorHAnsi" w:hAnsiTheme="minorHAnsi" w:cstheme="minorHAnsi"/>
              </w:rPr>
              <w:t>0</w:t>
            </w:r>
            <w:r w:rsidR="005950E5"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7A0FABB2" w14:textId="7B2C2BF0"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63AC6B2" w14:textId="44C2AB23" w:rsidR="005950E5" w:rsidRPr="008C23D0" w:rsidRDefault="005950E5" w:rsidP="00F373E6">
            <w:pPr>
              <w:jc w:val="both"/>
              <w:rPr>
                <w:rFonts w:asciiTheme="minorHAnsi" w:hAnsiTheme="minorHAnsi" w:cstheme="minorHAnsi"/>
                <w:color w:val="000000"/>
              </w:rPr>
            </w:pPr>
          </w:p>
        </w:tc>
      </w:tr>
      <w:tr w:rsidR="005950E5" w:rsidRPr="00082624" w14:paraId="799C4D3A" w14:textId="77777777" w:rsidTr="007E2A7E">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1A2EB977" w14:textId="77777777" w:rsidR="005950E5" w:rsidRPr="00F8482F" w:rsidRDefault="005950E5" w:rsidP="00F373E6">
            <w:pPr>
              <w:rPr>
                <w:rFonts w:asciiTheme="minorHAnsi" w:hAnsiTheme="minorHAnsi" w:cstheme="minorHAnsi"/>
                <w:color w:val="000000"/>
              </w:rPr>
            </w:pPr>
            <w:r>
              <w:rPr>
                <w:rFonts w:asciiTheme="minorHAnsi" w:hAnsiTheme="minorHAnsi" w:cstheme="minorHAnsi"/>
                <w:color w:val="000000"/>
              </w:rPr>
              <w:t>G</w:t>
            </w:r>
            <w:r w:rsidRPr="00F8482F">
              <w:rPr>
                <w:rFonts w:asciiTheme="minorHAnsi" w:hAnsiTheme="minorHAnsi" w:cstheme="minorHAnsi"/>
                <w:color w:val="000000"/>
              </w:rPr>
              <w:t xml:space="preserve"> Další činnosti, které zadavatel požaduje po Konzultantovi v souladu s jeho kvalifikací a zkušenostmi ve vztahu k zadání veřejné zakázky na zhotovení Díla</w:t>
            </w:r>
          </w:p>
        </w:tc>
        <w:tc>
          <w:tcPr>
            <w:tcW w:w="1392" w:type="dxa"/>
            <w:tcBorders>
              <w:top w:val="nil"/>
              <w:left w:val="single" w:sz="8" w:space="0" w:color="000000"/>
              <w:bottom w:val="single" w:sz="8" w:space="0" w:color="auto"/>
              <w:right w:val="single" w:sz="8" w:space="0" w:color="000000"/>
            </w:tcBorders>
            <w:shd w:val="clear" w:color="C0C0C0" w:fill="FFFFFF"/>
            <w:noWrap/>
            <w:vAlign w:val="center"/>
          </w:tcPr>
          <w:p w14:paraId="0D8DDCBB"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auto"/>
              <w:right w:val="single" w:sz="8" w:space="0" w:color="000000"/>
            </w:tcBorders>
            <w:shd w:val="clear" w:color="C0C0C0" w:fill="FFFFFF"/>
            <w:noWrap/>
            <w:vAlign w:val="center"/>
          </w:tcPr>
          <w:p w14:paraId="1659A4E3" w14:textId="67944C27" w:rsidR="005950E5" w:rsidRPr="00F8482F" w:rsidRDefault="00024004" w:rsidP="00F373E6">
            <w:pPr>
              <w:jc w:val="both"/>
              <w:rPr>
                <w:rFonts w:asciiTheme="minorHAnsi" w:hAnsiTheme="minorHAnsi" w:cstheme="minorHAnsi"/>
              </w:rPr>
            </w:pPr>
            <w:r>
              <w:rPr>
                <w:rFonts w:asciiTheme="minorHAnsi" w:hAnsiTheme="minorHAnsi" w:cstheme="minorHAnsi"/>
              </w:rPr>
              <w:t>5</w:t>
            </w:r>
            <w:r w:rsidR="005950E5" w:rsidRPr="00430917">
              <w:rPr>
                <w:rFonts w:asciiTheme="minorHAnsi" w:hAnsiTheme="minorHAnsi" w:cstheme="minorHAnsi"/>
              </w:rPr>
              <w:t xml:space="preserve"> hod.</w:t>
            </w:r>
          </w:p>
        </w:tc>
        <w:tc>
          <w:tcPr>
            <w:tcW w:w="1417" w:type="dxa"/>
            <w:tcBorders>
              <w:top w:val="nil"/>
              <w:left w:val="nil"/>
              <w:bottom w:val="single" w:sz="8" w:space="0" w:color="auto"/>
              <w:right w:val="single" w:sz="8" w:space="0" w:color="000000"/>
            </w:tcBorders>
            <w:shd w:val="clear" w:color="auto" w:fill="92D050"/>
            <w:noWrap/>
            <w:vAlign w:val="center"/>
          </w:tcPr>
          <w:p w14:paraId="08175FBA" w14:textId="24DFE464"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3C00C16" w14:textId="689E884D" w:rsidR="005950E5" w:rsidRPr="008C23D0" w:rsidRDefault="005950E5" w:rsidP="00F373E6">
            <w:pPr>
              <w:jc w:val="both"/>
              <w:rPr>
                <w:rFonts w:asciiTheme="minorHAnsi" w:hAnsiTheme="minorHAnsi" w:cstheme="minorHAnsi"/>
                <w:color w:val="000000"/>
              </w:rPr>
            </w:pPr>
          </w:p>
        </w:tc>
      </w:tr>
      <w:tr w:rsidR="005950E5" w:rsidRPr="00082624" w14:paraId="7F655EDD" w14:textId="77777777" w:rsidTr="00F36D4C">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7C4BB4D6" w14:textId="77777777" w:rsidR="005950E5" w:rsidRPr="00F8482F" w:rsidRDefault="005950E5" w:rsidP="00F373E6">
            <w:pPr>
              <w:jc w:val="both"/>
              <w:rPr>
                <w:rFonts w:asciiTheme="minorHAnsi" w:hAnsiTheme="minorHAnsi" w:cstheme="minorHAns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Dodatečné služby</w:t>
            </w:r>
          </w:p>
        </w:tc>
      </w:tr>
      <w:tr w:rsidR="005950E5" w:rsidRPr="00082624" w14:paraId="68A667C8" w14:textId="77777777" w:rsidTr="007E2A7E">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EF53E7E" w14:textId="77777777" w:rsidR="005950E5" w:rsidRPr="006813A6" w:rsidRDefault="005950E5" w:rsidP="00F373E6">
            <w:pPr>
              <w:rPr>
                <w:rFonts w:asciiTheme="minorHAnsi" w:hAnsiTheme="minorHAnsi" w:cstheme="minorHAnsi"/>
                <w:color w:val="000000"/>
              </w:rPr>
            </w:pPr>
            <w:r w:rsidRPr="00D35528">
              <w:rPr>
                <w:rFonts w:asciiTheme="minorHAnsi" w:hAnsiTheme="minorHAnsi" w:cstheme="minorHAnsi"/>
                <w:color w:val="000000"/>
              </w:rPr>
              <w:t>Poradenské a konzultační služby a další činnosti</w:t>
            </w:r>
            <w:r>
              <w:rPr>
                <w:rFonts w:asciiTheme="minorHAnsi" w:hAnsiTheme="minorHAnsi" w:cstheme="minorHAnsi"/>
                <w:color w:val="000000"/>
              </w:rPr>
              <w:t xml:space="preserve"> a další činnosti v rámci </w:t>
            </w:r>
            <w:r w:rsidRPr="00C20DC2">
              <w:rPr>
                <w:rFonts w:asciiTheme="minorHAnsi" w:hAnsiTheme="minorHAnsi" w:cstheme="minorHAnsi"/>
                <w:color w:val="000000"/>
              </w:rPr>
              <w:t>Etap</w:t>
            </w:r>
            <w:r>
              <w:rPr>
                <w:rFonts w:asciiTheme="minorHAnsi" w:hAnsiTheme="minorHAnsi" w:cstheme="minorHAnsi"/>
                <w:color w:val="000000"/>
              </w:rPr>
              <w:t>y</w:t>
            </w:r>
            <w:r w:rsidRPr="00C20DC2">
              <w:rPr>
                <w:rFonts w:asciiTheme="minorHAnsi" w:hAnsiTheme="minorHAnsi" w:cstheme="minorHAnsi"/>
                <w:color w:val="000000"/>
              </w:rPr>
              <w:t xml:space="preserve"> zadávacího řízení na</w:t>
            </w:r>
            <w:r>
              <w:rPr>
                <w:rFonts w:asciiTheme="minorHAnsi" w:hAnsiTheme="minorHAnsi" w:cstheme="minorHAnsi"/>
                <w:color w:val="000000"/>
              </w:rPr>
              <w:t> </w:t>
            </w:r>
            <w:r w:rsidRPr="00C20DC2">
              <w:rPr>
                <w:rFonts w:asciiTheme="minorHAnsi" w:hAnsiTheme="minorHAnsi" w:cstheme="minorHAnsi"/>
                <w:color w:val="000000"/>
              </w:rPr>
              <w:t>Zhotovitele Díla</w:t>
            </w:r>
            <w:r w:rsidRPr="006813A6" w:rsidDel="00C20DC2">
              <w:rPr>
                <w:rFonts w:asciiTheme="minorHAnsi" w:hAnsiTheme="minorHAnsi" w:cstheme="minorHAnsi"/>
                <w:color w:val="000000"/>
              </w:rPr>
              <w:t xml:space="preserve"> </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516B4B81"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1C3C64B7" w14:textId="6C891B93" w:rsidR="005950E5" w:rsidRPr="00430917" w:rsidRDefault="0070681F" w:rsidP="00F373E6">
            <w:pPr>
              <w:jc w:val="both"/>
              <w:rPr>
                <w:rFonts w:asciiTheme="minorHAnsi" w:hAnsiTheme="minorHAnsi" w:cstheme="minorHAnsi"/>
              </w:rPr>
            </w:pPr>
            <w:r>
              <w:rPr>
                <w:rFonts w:asciiTheme="minorHAnsi" w:hAnsiTheme="minorHAnsi" w:cstheme="minorHAnsi"/>
              </w:rPr>
              <w:t>10</w:t>
            </w:r>
            <w:r w:rsidR="005950E5"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53F07395" w14:textId="6D6BCF52"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4A8EF052" w14:textId="3C4991D1" w:rsidR="005950E5" w:rsidRPr="008C23D0" w:rsidRDefault="005950E5" w:rsidP="00F373E6">
            <w:pPr>
              <w:jc w:val="both"/>
              <w:rPr>
                <w:rFonts w:asciiTheme="minorHAnsi" w:hAnsiTheme="minorHAnsi" w:cstheme="minorHAnsi"/>
                <w:color w:val="000000"/>
              </w:rPr>
            </w:pPr>
          </w:p>
        </w:tc>
      </w:tr>
      <w:tr w:rsidR="005950E5" w:rsidRPr="00082624" w14:paraId="4F66AA66"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52E8565F" w14:textId="77777777" w:rsidR="005950E5" w:rsidRDefault="005950E5" w:rsidP="00F373E6">
            <w:pPr>
              <w:jc w:val="both"/>
              <w:rPr>
                <w:rFonts w:asciiTheme="minorHAnsi" w:hAnsiTheme="minorHAnsi" w:cstheme="minorHAnsi"/>
                <w:b/>
                <w:bCs/>
                <w:color w:val="000000"/>
              </w:rPr>
            </w:pPr>
          </w:p>
          <w:p w14:paraId="364657E0" w14:textId="77777777" w:rsidR="005950E5" w:rsidRDefault="005950E5" w:rsidP="00F373E6">
            <w:pPr>
              <w:jc w:val="both"/>
              <w:rPr>
                <w:rFonts w:asciiTheme="minorHAnsi" w:hAnsiTheme="minorHAnsi" w:cstheme="minorHAnsi"/>
                <w:b/>
                <w:bCs/>
                <w:color w:val="000000"/>
              </w:rPr>
            </w:pPr>
            <w:r w:rsidRPr="00F8482F">
              <w:rPr>
                <w:rFonts w:asciiTheme="minorHAnsi" w:hAnsiTheme="minorHAnsi" w:cstheme="minorHAnsi"/>
                <w:b/>
                <w:bCs/>
                <w:color w:val="000000"/>
              </w:rPr>
              <w:t>Etapa výkonu činnosti správce stavby</w:t>
            </w:r>
            <w:r>
              <w:rPr>
                <w:rFonts w:asciiTheme="minorHAnsi" w:hAnsiTheme="minorHAnsi" w:cstheme="minorHAnsi"/>
                <w:b/>
                <w:bCs/>
                <w:color w:val="000000"/>
              </w:rPr>
              <w:t xml:space="preserve"> (Realizační fáze)</w:t>
            </w:r>
          </w:p>
          <w:p w14:paraId="43A5EC4A" w14:textId="77777777" w:rsidR="005950E5" w:rsidRPr="00F8482F" w:rsidRDefault="005950E5" w:rsidP="00F373E6">
            <w:pPr>
              <w:jc w:val="both"/>
              <w:rPr>
                <w:rFonts w:asciiTheme="minorHAnsi" w:hAnsiTheme="minorHAnsi" w:cstheme="minorHAnsi"/>
                <w:color w:val="000000"/>
              </w:rPr>
            </w:pPr>
          </w:p>
        </w:tc>
      </w:tr>
      <w:tr w:rsidR="00FF1524" w:rsidRPr="00082624" w14:paraId="36F52D53" w14:textId="77777777" w:rsidTr="00A04889">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7C78878D" w14:textId="30727B02" w:rsidR="00FF1524" w:rsidRDefault="00FF1524" w:rsidP="00F373E6">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w:t>
            </w:r>
            <w:r w:rsidRPr="0085047D">
              <w:rPr>
                <w:rFonts w:asciiTheme="minorHAnsi" w:hAnsiTheme="minorHAnsi" w:cstheme="minorHAnsi"/>
                <w:b/>
                <w:bCs/>
                <w:i/>
              </w:rPr>
              <w:t>–</w:t>
            </w:r>
            <w:r>
              <w:rPr>
                <w:rFonts w:asciiTheme="minorHAnsi" w:hAnsiTheme="minorHAnsi" w:cstheme="minorHAnsi"/>
                <w:b/>
                <w:bCs/>
                <w:i/>
              </w:rPr>
              <w:t xml:space="preserve"> </w:t>
            </w:r>
            <w:r w:rsidRPr="00A04889">
              <w:rPr>
                <w:rFonts w:asciiTheme="minorHAnsi" w:hAnsiTheme="minorHAnsi" w:cstheme="minorHAnsi"/>
                <w:b/>
                <w:bCs/>
                <w:i/>
              </w:rPr>
              <w:t>technického dozoru</w:t>
            </w:r>
            <w:r w:rsidRPr="000D43BB">
              <w:rPr>
                <w:rFonts w:asciiTheme="minorHAnsi" w:hAnsiTheme="minorHAnsi" w:cstheme="minorHAnsi"/>
                <w:i/>
              </w:rPr>
              <w:t xml:space="preserve"> </w:t>
            </w:r>
            <w:r w:rsidRPr="0085047D">
              <w:rPr>
                <w:rFonts w:asciiTheme="minorHAnsi" w:hAnsiTheme="minorHAnsi" w:cstheme="minorHAnsi"/>
                <w:b/>
                <w:bCs/>
                <w:i/>
              </w:rPr>
              <w:t>stavebníka</w:t>
            </w:r>
            <w:r w:rsidRPr="00425682">
              <w:rPr>
                <w:rFonts w:asciiTheme="minorHAnsi" w:hAnsiTheme="minorHAnsi" w:cstheme="minorHAnsi"/>
                <w:b/>
                <w:bCs/>
                <w:i/>
              </w:rPr>
              <w:t xml:space="preserve"> TDS</w:t>
            </w:r>
            <w:r>
              <w:rPr>
                <w:rFonts w:asciiTheme="minorHAnsi" w:hAnsiTheme="minorHAnsi" w:cstheme="minorHAnsi"/>
                <w:i/>
              </w:rPr>
              <w:t xml:space="preserve">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r w:rsidRPr="00F8482F">
              <w:rPr>
                <w:rFonts w:asciiTheme="minorHAnsi" w:hAnsiTheme="minorHAnsi" w:cstheme="minorHAnsi"/>
                <w:b/>
                <w:i/>
              </w:rPr>
              <w:t>Běžné služby</w:t>
            </w:r>
            <w:r>
              <w:rPr>
                <w:rFonts w:asciiTheme="minorHAnsi" w:hAnsiTheme="minorHAnsi" w:cstheme="minorHAnsi"/>
                <w:b/>
                <w:i/>
              </w:rPr>
              <w:t xml:space="preserve"> </w:t>
            </w:r>
          </w:p>
        </w:tc>
      </w:tr>
      <w:tr w:rsidR="005950E5" w:rsidRPr="00082624" w14:paraId="7F6AA90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hideMark/>
          </w:tcPr>
          <w:p w14:paraId="3C5C6CEE" w14:textId="0BFB19BA" w:rsidR="005950E5" w:rsidRPr="00F8482F" w:rsidRDefault="005950E5" w:rsidP="00F373E6">
            <w:pPr>
              <w:jc w:val="both"/>
              <w:rPr>
                <w:rFonts w:asciiTheme="minorHAnsi" w:hAnsiTheme="minorHAnsi" w:cstheme="minorHAnsi"/>
                <w:color w:val="000000"/>
              </w:rPr>
            </w:pPr>
            <w:r w:rsidRPr="00F8482F">
              <w:rPr>
                <w:rFonts w:asciiTheme="minorHAnsi" w:hAnsiTheme="minorHAnsi" w:cstheme="minorHAnsi"/>
                <w:color w:val="000000"/>
              </w:rPr>
              <w:t xml:space="preserve">Činnost </w:t>
            </w:r>
            <w:r w:rsidR="009A5E5A">
              <w:rPr>
                <w:rFonts w:asciiTheme="minorHAnsi" w:hAnsiTheme="minorHAnsi" w:cstheme="minorHAnsi"/>
                <w:color w:val="000000"/>
              </w:rPr>
              <w:t>TDS</w:t>
            </w:r>
            <w:r w:rsidRPr="00F8482F">
              <w:rPr>
                <w:rFonts w:asciiTheme="minorHAnsi" w:hAnsiTheme="minorHAnsi" w:cstheme="minorHAnsi"/>
                <w:color w:val="000000"/>
              </w:rPr>
              <w:t xml:space="preserve"> ve fázi</w:t>
            </w:r>
            <w:r>
              <w:rPr>
                <w:rFonts w:asciiTheme="minorHAnsi" w:hAnsiTheme="minorHAnsi" w:cstheme="minorHAnsi"/>
                <w:color w:val="000000"/>
              </w:rPr>
              <w:t xml:space="preserve"> </w:t>
            </w:r>
            <w:r w:rsidRPr="00EE2A95">
              <w:rPr>
                <w:rFonts w:asciiTheme="minorHAnsi" w:hAnsiTheme="minorHAnsi" w:cstheme="minorHAnsi"/>
                <w:color w:val="000000"/>
              </w:rPr>
              <w:t>před zahájením vlastních stavebních prací</w:t>
            </w:r>
            <w:r w:rsidRPr="00F8482F">
              <w:rPr>
                <w:rFonts w:asciiTheme="minorHAnsi" w:hAnsiTheme="minorHAnsi" w:cstheme="minorHAnsi"/>
                <w:color w:val="000000"/>
              </w:rPr>
              <w:t xml:space="preserve"> </w:t>
            </w:r>
          </w:p>
        </w:tc>
        <w:tc>
          <w:tcPr>
            <w:tcW w:w="1392" w:type="dxa"/>
            <w:tcBorders>
              <w:top w:val="nil"/>
              <w:left w:val="nil"/>
              <w:bottom w:val="single" w:sz="8" w:space="0" w:color="000000"/>
              <w:right w:val="single" w:sz="8" w:space="0" w:color="000000"/>
            </w:tcBorders>
            <w:shd w:val="clear" w:color="C0C0C0" w:fill="FFFFFF"/>
            <w:noWrap/>
            <w:vAlign w:val="center"/>
            <w:hideMark/>
          </w:tcPr>
          <w:p w14:paraId="40CBAC4B"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hideMark/>
          </w:tcPr>
          <w:p w14:paraId="609D9E2C" w14:textId="3F88498A" w:rsidR="005950E5" w:rsidRPr="008C23D0" w:rsidRDefault="0070681F" w:rsidP="00F373E6">
            <w:pPr>
              <w:jc w:val="both"/>
              <w:rPr>
                <w:rFonts w:asciiTheme="minorHAnsi" w:hAnsiTheme="minorHAnsi" w:cstheme="minorHAnsi"/>
              </w:rPr>
            </w:pPr>
            <w:r>
              <w:rPr>
                <w:rFonts w:asciiTheme="minorHAnsi" w:hAnsiTheme="minorHAnsi" w:cstheme="minorHAnsi"/>
              </w:rPr>
              <w:t>2</w:t>
            </w:r>
            <w:r w:rsidR="005950E5" w:rsidRPr="008C23D0">
              <w:rPr>
                <w:rFonts w:asciiTheme="minorHAnsi" w:hAnsiTheme="minorHAnsi" w:cstheme="minorHAnsi"/>
              </w:rPr>
              <w:t xml:space="preserve"> měsíce</w:t>
            </w:r>
          </w:p>
        </w:tc>
        <w:tc>
          <w:tcPr>
            <w:tcW w:w="1417" w:type="dxa"/>
            <w:tcBorders>
              <w:top w:val="nil"/>
              <w:left w:val="nil"/>
              <w:bottom w:val="single" w:sz="8" w:space="0" w:color="000000"/>
              <w:right w:val="single" w:sz="8" w:space="0" w:color="000000"/>
            </w:tcBorders>
            <w:shd w:val="clear" w:color="auto" w:fill="92D050"/>
            <w:noWrap/>
            <w:vAlign w:val="center"/>
          </w:tcPr>
          <w:p w14:paraId="19C9F187" w14:textId="261E548B"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73437EF6" w14:textId="5BFD792B" w:rsidR="005950E5" w:rsidRPr="008C23D0" w:rsidRDefault="005950E5" w:rsidP="00F373E6">
            <w:pPr>
              <w:jc w:val="both"/>
              <w:rPr>
                <w:rFonts w:asciiTheme="minorHAnsi" w:hAnsiTheme="minorHAnsi" w:cstheme="minorHAnsi"/>
                <w:color w:val="000000"/>
              </w:rPr>
            </w:pPr>
          </w:p>
        </w:tc>
      </w:tr>
      <w:tr w:rsidR="005950E5" w:rsidRPr="00082624" w14:paraId="111617EF" w14:textId="77777777" w:rsidTr="007E2A7E">
        <w:trPr>
          <w:trHeight w:val="525"/>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39E3C045" w14:textId="16EF5B59" w:rsidR="005950E5" w:rsidRPr="00F8482F" w:rsidRDefault="005950E5" w:rsidP="00F373E6">
            <w:pPr>
              <w:rPr>
                <w:rFonts w:asciiTheme="minorHAnsi" w:hAnsiTheme="minorHAnsi" w:cstheme="minorHAnsi"/>
                <w:color w:val="000000"/>
              </w:rPr>
            </w:pPr>
            <w:r w:rsidRPr="00F8482F">
              <w:rPr>
                <w:rFonts w:asciiTheme="minorHAnsi" w:hAnsiTheme="minorHAnsi" w:cstheme="minorHAnsi"/>
                <w:color w:val="000000"/>
              </w:rPr>
              <w:t xml:space="preserve">Činnost </w:t>
            </w:r>
            <w:r w:rsidR="009A5E5A">
              <w:rPr>
                <w:rFonts w:asciiTheme="minorHAnsi" w:hAnsiTheme="minorHAnsi" w:cstheme="minorHAnsi"/>
                <w:color w:val="000000"/>
              </w:rPr>
              <w:t xml:space="preserve">TDS </w:t>
            </w:r>
            <w:r w:rsidRPr="00F8482F">
              <w:rPr>
                <w:rFonts w:asciiTheme="minorHAnsi" w:hAnsiTheme="minorHAnsi" w:cstheme="minorHAnsi"/>
                <w:color w:val="000000"/>
              </w:rPr>
              <w:t xml:space="preserve">ve fázi </w:t>
            </w:r>
            <w:r w:rsidRPr="00EE2A95">
              <w:rPr>
                <w:rFonts w:asciiTheme="minorHAnsi" w:hAnsiTheme="minorHAnsi" w:cstheme="minorHAnsi"/>
                <w:color w:val="000000"/>
              </w:rPr>
              <w:t xml:space="preserve">průběhu stavebních prací </w:t>
            </w:r>
            <w:r w:rsidR="00662C88">
              <w:rPr>
                <w:rFonts w:asciiTheme="minorHAnsi" w:hAnsiTheme="minorHAnsi" w:cstheme="minorHAnsi"/>
                <w:color w:val="000000"/>
              </w:rPr>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7153F699"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3D283C20" w14:textId="26227AD0" w:rsidR="005950E5" w:rsidRPr="008C23D0" w:rsidRDefault="00501D11" w:rsidP="00F373E6">
            <w:pPr>
              <w:jc w:val="both"/>
              <w:rPr>
                <w:rFonts w:asciiTheme="minorHAnsi" w:hAnsiTheme="minorHAnsi" w:cstheme="minorHAnsi"/>
              </w:rPr>
            </w:pPr>
            <w:r>
              <w:rPr>
                <w:rFonts w:asciiTheme="minorHAnsi" w:hAnsiTheme="minorHAnsi" w:cstheme="minorHAnsi"/>
              </w:rPr>
              <w:t>6</w:t>
            </w:r>
            <w:r w:rsidR="0038638F">
              <w:rPr>
                <w:rFonts w:asciiTheme="minorHAnsi" w:hAnsiTheme="minorHAnsi" w:cstheme="minorHAnsi"/>
              </w:rPr>
              <w:t>,5</w:t>
            </w:r>
            <w:r w:rsidR="005950E5" w:rsidRPr="008C23D0">
              <w:rPr>
                <w:rFonts w:asciiTheme="minorHAnsi" w:hAnsiTheme="minorHAnsi" w:cstheme="minorHAnsi"/>
              </w:rPr>
              <w:t xml:space="preserve"> měsíc</w:t>
            </w:r>
            <w:r w:rsidR="0038638F">
              <w:rPr>
                <w:rFonts w:asciiTheme="minorHAnsi" w:hAnsiTheme="minorHAnsi" w:cstheme="minorHAnsi"/>
              </w:rPr>
              <w:t>e</w:t>
            </w:r>
          </w:p>
        </w:tc>
        <w:tc>
          <w:tcPr>
            <w:tcW w:w="1417" w:type="dxa"/>
            <w:tcBorders>
              <w:top w:val="nil"/>
              <w:left w:val="nil"/>
              <w:bottom w:val="single" w:sz="8" w:space="0" w:color="auto"/>
              <w:right w:val="single" w:sz="8" w:space="0" w:color="000000"/>
            </w:tcBorders>
            <w:shd w:val="clear" w:color="auto" w:fill="92D050"/>
            <w:noWrap/>
            <w:vAlign w:val="center"/>
          </w:tcPr>
          <w:p w14:paraId="4B976ADF" w14:textId="70ED2238"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auto"/>
              <w:right w:val="single" w:sz="8" w:space="0" w:color="000000"/>
            </w:tcBorders>
            <w:shd w:val="clear" w:color="000000" w:fill="FFFFFF"/>
            <w:noWrap/>
            <w:vAlign w:val="center"/>
          </w:tcPr>
          <w:p w14:paraId="0AEBBF49" w14:textId="749E1DE0" w:rsidR="005950E5" w:rsidRPr="008C23D0" w:rsidRDefault="005950E5" w:rsidP="00F373E6">
            <w:pPr>
              <w:jc w:val="both"/>
              <w:rPr>
                <w:rFonts w:asciiTheme="minorHAnsi" w:hAnsiTheme="minorHAnsi" w:cstheme="minorHAnsi"/>
                <w:color w:val="000000"/>
              </w:rPr>
            </w:pPr>
          </w:p>
        </w:tc>
      </w:tr>
      <w:tr w:rsidR="005950E5" w:rsidRPr="00082624" w14:paraId="3B75A10F" w14:textId="77777777" w:rsidTr="007E2A7E">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17A0D915" w14:textId="5F3E5664" w:rsidR="005950E5" w:rsidRPr="00082624" w:rsidRDefault="005950E5" w:rsidP="00F373E6">
            <w:pPr>
              <w:rPr>
                <w:rFonts w:asciiTheme="minorHAnsi" w:hAnsiTheme="minorHAnsi" w:cstheme="minorHAnsi"/>
                <w:color w:val="000000"/>
              </w:rPr>
            </w:pPr>
            <w:r w:rsidRPr="0092500D">
              <w:rPr>
                <w:rFonts w:asciiTheme="minorHAnsi" w:hAnsiTheme="minorHAnsi" w:cstheme="minorHAnsi"/>
                <w:color w:val="000000"/>
              </w:rPr>
              <w:t xml:space="preserve">Činnost </w:t>
            </w:r>
            <w:r w:rsidR="009A5E5A">
              <w:rPr>
                <w:rFonts w:asciiTheme="minorHAnsi" w:hAnsiTheme="minorHAnsi" w:cstheme="minorHAnsi"/>
                <w:color w:val="000000"/>
              </w:rPr>
              <w:t>TDS</w:t>
            </w:r>
            <w:r w:rsidRPr="0092500D">
              <w:rPr>
                <w:rFonts w:asciiTheme="minorHAnsi" w:hAnsiTheme="minorHAnsi" w:cstheme="minorHAnsi"/>
                <w:color w:val="000000"/>
              </w:rPr>
              <w:t xml:space="preserve"> ve fázi</w:t>
            </w:r>
            <w:r>
              <w:rPr>
                <w:rFonts w:asciiTheme="minorHAnsi" w:hAnsiTheme="minorHAnsi" w:cstheme="minorHAnsi"/>
                <w:color w:val="000000"/>
              </w:rPr>
              <w:t xml:space="preserve"> </w:t>
            </w:r>
            <w:r w:rsidRPr="009E5B13">
              <w:rPr>
                <w:rFonts w:asciiTheme="minorHAnsi" w:hAnsiTheme="minorHAnsi" w:cstheme="minorHAnsi"/>
                <w:color w:val="000000"/>
              </w:rPr>
              <w:t>po dokončení stavebních prací</w:t>
            </w:r>
            <w:r w:rsidR="00662C88">
              <w:rPr>
                <w:rFonts w:asciiTheme="minorHAnsi" w:hAnsiTheme="minorHAnsi" w:cstheme="minorHAnsi"/>
                <w:color w:val="000000"/>
              </w:rPr>
              <w:t xml:space="preserve"> a zkušebního provozu</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10B4C962" w14:textId="77777777" w:rsidR="005950E5" w:rsidRPr="00082624" w:rsidRDefault="005950E5" w:rsidP="00F373E6">
            <w:pPr>
              <w:jc w:val="both"/>
              <w:rPr>
                <w:rFonts w:asciiTheme="minorHAnsi" w:hAnsiTheme="minorHAnsi" w:cstheme="minorHAnsi"/>
              </w:rPr>
            </w:pPr>
            <w:r w:rsidRPr="0092500D">
              <w:rPr>
                <w:rFonts w:asciiTheme="minorHAnsi" w:hAnsiTheme="minorHAnsi" w:cstheme="minorHAnsi"/>
              </w:rPr>
              <w:t>měsíc</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029E6469" w14:textId="6C862CE6" w:rsidR="005950E5" w:rsidRPr="008C23D0" w:rsidRDefault="004C12EC" w:rsidP="00F373E6">
            <w:pPr>
              <w:jc w:val="both"/>
              <w:rPr>
                <w:rFonts w:asciiTheme="minorHAnsi" w:hAnsiTheme="minorHAnsi" w:cstheme="minorHAnsi"/>
              </w:rPr>
            </w:pPr>
            <w:r>
              <w:rPr>
                <w:rFonts w:asciiTheme="minorHAnsi" w:hAnsiTheme="minorHAnsi" w:cstheme="minorHAnsi"/>
              </w:rPr>
              <w:t>2</w:t>
            </w:r>
            <w:r w:rsidR="0038638F">
              <w:rPr>
                <w:rFonts w:asciiTheme="minorHAnsi" w:hAnsiTheme="minorHAnsi" w:cstheme="minorHAnsi"/>
              </w:rPr>
              <w:t>,5</w:t>
            </w:r>
            <w:r w:rsidR="005950E5" w:rsidRPr="008C23D0">
              <w:rPr>
                <w:rFonts w:asciiTheme="minorHAnsi" w:hAnsiTheme="minorHAnsi" w:cstheme="minorHAnsi"/>
              </w:rPr>
              <w:t xml:space="preserve"> měsíc</w:t>
            </w:r>
            <w:r w:rsidR="00037F73">
              <w:rPr>
                <w:rFonts w:asciiTheme="minorHAnsi" w:hAnsiTheme="minorHAnsi" w:cstheme="minorHAnsi"/>
              </w:rPr>
              <w:t>e</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117EBF47" w14:textId="351ABFDF" w:rsidR="005950E5" w:rsidRPr="008C23D0" w:rsidRDefault="005950E5" w:rsidP="00F373E6">
            <w:pPr>
              <w:jc w:val="both"/>
              <w:rPr>
                <w:rFonts w:asciiTheme="minorHAnsi" w:hAnsiTheme="minorHAnsi" w:cstheme="minorHAnsi"/>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467CC3F0" w14:textId="5446A452" w:rsidR="005950E5" w:rsidRPr="008C23D0" w:rsidRDefault="005950E5" w:rsidP="00F373E6">
            <w:pPr>
              <w:jc w:val="both"/>
              <w:rPr>
                <w:rFonts w:asciiTheme="minorHAnsi" w:hAnsiTheme="minorHAnsi" w:cstheme="minorHAnsi"/>
                <w:color w:val="000000"/>
              </w:rPr>
            </w:pPr>
          </w:p>
        </w:tc>
      </w:tr>
      <w:tr w:rsidR="00037F73" w:rsidRPr="00082624" w14:paraId="0CE5E64A" w14:textId="77777777" w:rsidTr="00A04889">
        <w:trPr>
          <w:trHeight w:val="525"/>
        </w:trPr>
        <w:tc>
          <w:tcPr>
            <w:tcW w:w="9716" w:type="dxa"/>
            <w:gridSpan w:val="5"/>
            <w:tcBorders>
              <w:top w:val="single" w:sz="8" w:space="0" w:color="auto"/>
              <w:left w:val="single" w:sz="8" w:space="0" w:color="auto"/>
              <w:bottom w:val="single" w:sz="8" w:space="0" w:color="auto"/>
              <w:right w:val="single" w:sz="8" w:space="0" w:color="auto"/>
            </w:tcBorders>
            <w:shd w:val="clear" w:color="auto" w:fill="FFFF00"/>
            <w:vAlign w:val="center"/>
          </w:tcPr>
          <w:p w14:paraId="29646E3D" w14:textId="750C16AC" w:rsidR="00037F73" w:rsidRDefault="00037F73" w:rsidP="00F373E6">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Pr>
                <w:rFonts w:asciiTheme="minorHAnsi" w:hAnsiTheme="minorHAnsi" w:cstheme="minorHAnsi"/>
                <w:i/>
              </w:rPr>
              <w:t xml:space="preserve">TDS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r w:rsidR="00C83D28" w:rsidRPr="00C83D28">
              <w:rPr>
                <w:rFonts w:asciiTheme="minorHAnsi" w:hAnsiTheme="minorHAnsi" w:cstheme="minorHAnsi"/>
                <w:b/>
                <w:bCs/>
                <w:i/>
              </w:rPr>
              <w:t>dodatečné</w:t>
            </w:r>
            <w:r w:rsidR="00C83D28" w:rsidRPr="00F8482F">
              <w:rPr>
                <w:rFonts w:asciiTheme="minorHAnsi" w:hAnsiTheme="minorHAnsi" w:cstheme="minorHAnsi"/>
                <w:b/>
                <w:i/>
              </w:rPr>
              <w:t xml:space="preserve"> </w:t>
            </w:r>
            <w:r w:rsidRPr="00F8482F">
              <w:rPr>
                <w:rFonts w:asciiTheme="minorHAnsi" w:hAnsiTheme="minorHAnsi" w:cstheme="minorHAnsi"/>
                <w:b/>
                <w:i/>
              </w:rPr>
              <w:t>služby</w:t>
            </w:r>
          </w:p>
        </w:tc>
      </w:tr>
      <w:tr w:rsidR="005950E5" w:rsidRPr="00082624" w14:paraId="027EDDA2" w14:textId="77777777" w:rsidTr="007E2A7E">
        <w:trPr>
          <w:trHeight w:val="525"/>
        </w:trPr>
        <w:tc>
          <w:tcPr>
            <w:tcW w:w="2938" w:type="dxa"/>
            <w:tcBorders>
              <w:top w:val="single" w:sz="8" w:space="0" w:color="auto"/>
              <w:left w:val="single" w:sz="8" w:space="0" w:color="auto"/>
              <w:bottom w:val="single" w:sz="8" w:space="0" w:color="auto"/>
              <w:right w:val="single" w:sz="8" w:space="0" w:color="auto"/>
            </w:tcBorders>
            <w:shd w:val="clear" w:color="000000" w:fill="FFFFFF"/>
            <w:vAlign w:val="center"/>
          </w:tcPr>
          <w:p w14:paraId="09CAD8E2" w14:textId="36F0183F" w:rsidR="005950E5" w:rsidRPr="0092500D" w:rsidRDefault="003867CF" w:rsidP="00F373E6">
            <w:pPr>
              <w:rPr>
                <w:rFonts w:asciiTheme="minorHAnsi" w:hAnsiTheme="minorHAnsi" w:cstheme="minorHAnsi"/>
                <w:color w:val="000000"/>
              </w:rPr>
            </w:pPr>
            <w:r>
              <w:rPr>
                <w:rFonts w:asciiTheme="minorHAnsi" w:hAnsiTheme="minorHAnsi" w:cstheme="minorHAnsi"/>
                <w:color w:val="000000"/>
              </w:rPr>
              <w:t>Činnosti TDS</w:t>
            </w:r>
            <w:r w:rsidR="005950E5">
              <w:rPr>
                <w:rFonts w:asciiTheme="minorHAnsi" w:hAnsiTheme="minorHAnsi" w:cstheme="minorHAnsi"/>
                <w:color w:val="000000"/>
              </w:rPr>
              <w:t xml:space="preserve"> poskytované v rámci </w:t>
            </w:r>
            <w:r w:rsidR="005950E5" w:rsidRPr="00BC65B7">
              <w:rPr>
                <w:rFonts w:asciiTheme="minorHAnsi" w:hAnsiTheme="minorHAnsi" w:cstheme="minorHAnsi"/>
                <w:color w:val="000000"/>
              </w:rPr>
              <w:t>Etap</w:t>
            </w:r>
            <w:r w:rsidR="005950E5">
              <w:rPr>
                <w:rFonts w:asciiTheme="minorHAnsi" w:hAnsiTheme="minorHAnsi" w:cstheme="minorHAnsi"/>
                <w:color w:val="000000"/>
              </w:rPr>
              <w:t>y</w:t>
            </w:r>
            <w:r w:rsidR="005950E5" w:rsidRPr="00BC65B7">
              <w:rPr>
                <w:rFonts w:asciiTheme="minorHAnsi" w:hAnsiTheme="minorHAnsi" w:cstheme="minorHAnsi"/>
                <w:color w:val="000000"/>
              </w:rPr>
              <w:t xml:space="preserve"> výkonu činnosti správce stavby (Realizační fáze)</w:t>
            </w:r>
          </w:p>
        </w:tc>
        <w:tc>
          <w:tcPr>
            <w:tcW w:w="1392"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45EF1019" w14:textId="77777777" w:rsidR="005950E5" w:rsidRPr="0092500D" w:rsidRDefault="005950E5"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single" w:sz="8" w:space="0" w:color="auto"/>
              <w:left w:val="single" w:sz="8" w:space="0" w:color="auto"/>
              <w:bottom w:val="single" w:sz="8" w:space="0" w:color="auto"/>
              <w:right w:val="single" w:sz="8" w:space="0" w:color="auto"/>
            </w:tcBorders>
            <w:shd w:val="clear" w:color="C0C0C0" w:fill="FFFFFF"/>
            <w:noWrap/>
            <w:vAlign w:val="center"/>
          </w:tcPr>
          <w:p w14:paraId="7F49592F" w14:textId="65E9C3C5" w:rsidR="005950E5" w:rsidRPr="0092500D" w:rsidRDefault="004C12EC" w:rsidP="00F373E6">
            <w:pPr>
              <w:jc w:val="both"/>
              <w:rPr>
                <w:rFonts w:asciiTheme="minorHAnsi" w:hAnsiTheme="minorHAnsi" w:cstheme="minorHAnsi"/>
                <w:highlight w:val="yellow"/>
              </w:rPr>
            </w:pPr>
            <w:r>
              <w:rPr>
                <w:rFonts w:asciiTheme="minorHAnsi" w:hAnsiTheme="minorHAnsi" w:cstheme="minorHAnsi"/>
              </w:rPr>
              <w:t>2</w:t>
            </w:r>
            <w:r w:rsidR="005950E5">
              <w:rPr>
                <w:rFonts w:asciiTheme="minorHAnsi" w:hAnsiTheme="minorHAnsi" w:cstheme="minorHAnsi"/>
              </w:rPr>
              <w:t>0</w:t>
            </w:r>
            <w:r w:rsidR="005950E5" w:rsidRPr="00430917">
              <w:rPr>
                <w:rFonts w:asciiTheme="minorHAnsi" w:hAnsiTheme="minorHAnsi" w:cstheme="minorHAnsi"/>
              </w:rPr>
              <w:t xml:space="preserve"> hod</w:t>
            </w:r>
            <w:r w:rsidR="005950E5">
              <w:rPr>
                <w:rFonts w:asciiTheme="minorHAnsi" w:hAnsiTheme="minorHAnsi" w:cstheme="minorHAnsi"/>
              </w:rPr>
              <w:t>.</w:t>
            </w:r>
          </w:p>
        </w:tc>
        <w:tc>
          <w:tcPr>
            <w:tcW w:w="1417"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BEF5291" w14:textId="49C11742" w:rsidR="005950E5" w:rsidRPr="008C23D0" w:rsidRDefault="005950E5" w:rsidP="00F373E6">
            <w:pPr>
              <w:jc w:val="both"/>
              <w:rPr>
                <w:rFonts w:asciiTheme="minorHAnsi" w:hAnsiTheme="minorHAnsi" w:cstheme="minorHAnsi"/>
                <w:color w:val="000000"/>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14:paraId="673F4D21" w14:textId="5E3F9EEF" w:rsidR="005950E5" w:rsidRPr="008C23D0" w:rsidRDefault="005950E5" w:rsidP="00F373E6">
            <w:pPr>
              <w:jc w:val="both"/>
              <w:rPr>
                <w:rFonts w:asciiTheme="minorHAnsi" w:hAnsiTheme="minorHAnsi" w:cstheme="minorHAnsi"/>
                <w:color w:val="000000"/>
              </w:rPr>
            </w:pPr>
          </w:p>
        </w:tc>
      </w:tr>
      <w:tr w:rsidR="00037F73" w:rsidRPr="00082624" w14:paraId="62C0A604" w14:textId="77777777" w:rsidTr="0067738B">
        <w:trPr>
          <w:trHeight w:val="52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FFFF00"/>
            <w:vAlign w:val="center"/>
          </w:tcPr>
          <w:p w14:paraId="11F7994C" w14:textId="696EE15F" w:rsidR="00037F73" w:rsidRDefault="00037F73" w:rsidP="00F373E6">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w:t>
            </w:r>
            <w:r w:rsidR="003867CF">
              <w:rPr>
                <w:rFonts w:asciiTheme="minorHAnsi" w:hAnsiTheme="minorHAnsi" w:cstheme="minorHAnsi"/>
                <w:i/>
              </w:rPr>
              <w:t>(FIDIC</w:t>
            </w:r>
            <w:r>
              <w:rPr>
                <w:rFonts w:asciiTheme="minorHAnsi" w:hAnsiTheme="minorHAnsi" w:cstheme="minorHAnsi"/>
                <w:i/>
              </w:rPr>
              <w:t xml:space="preserve"> </w:t>
            </w:r>
            <w:r w:rsidR="003867CF" w:rsidRPr="00F8482F">
              <w:rPr>
                <w:rFonts w:asciiTheme="minorHAnsi" w:eastAsiaTheme="minorHAnsi" w:hAnsiTheme="minorHAnsi" w:cstheme="minorHAnsi"/>
                <w:sz w:val="22"/>
                <w:szCs w:val="22"/>
                <w:lang w:eastAsia="en-US"/>
              </w:rPr>
              <w:t>WHITE</w:t>
            </w:r>
            <w:r w:rsidR="003867CF">
              <w:rPr>
                <w:rFonts w:asciiTheme="minorHAnsi" w:hAnsiTheme="minorHAnsi" w:cstheme="minorHAnsi"/>
                <w:i/>
              </w:rPr>
              <w:t>)</w:t>
            </w:r>
            <w:r w:rsidR="003867CF" w:rsidRPr="000D43BB">
              <w:rPr>
                <w:rFonts w:asciiTheme="minorHAnsi" w:hAnsiTheme="minorHAnsi" w:cstheme="minorHAnsi"/>
                <w:i/>
              </w:rPr>
              <w:t xml:space="preserve"> výkon</w:t>
            </w:r>
            <w:r w:rsidRPr="00A04889">
              <w:rPr>
                <w:rFonts w:asciiTheme="minorHAnsi" w:hAnsiTheme="minorHAnsi" w:cstheme="minorHAnsi"/>
                <w:b/>
                <w:bCs/>
                <w:i/>
              </w:rPr>
              <w:t xml:space="preserve"> 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Pr>
                <w:rFonts w:asciiTheme="minorHAnsi" w:hAnsiTheme="minorHAnsi" w:cstheme="minorHAnsi"/>
                <w:i/>
              </w:rPr>
              <w:t xml:space="preserve">TDS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proofErr w:type="gramStart"/>
            <w:r w:rsidR="00033281" w:rsidRPr="00033281">
              <w:rPr>
                <w:rFonts w:asciiTheme="minorHAnsi" w:hAnsiTheme="minorHAnsi" w:cstheme="minorHAnsi"/>
                <w:b/>
                <w:bCs/>
                <w:i/>
              </w:rPr>
              <w:t>d</w:t>
            </w:r>
            <w:r w:rsidR="00C83D28" w:rsidRPr="00C83D28">
              <w:rPr>
                <w:rFonts w:asciiTheme="minorHAnsi" w:hAnsiTheme="minorHAnsi" w:cstheme="minorHAnsi"/>
                <w:b/>
                <w:bCs/>
                <w:i/>
              </w:rPr>
              <w:t xml:space="preserve">odatečné </w:t>
            </w:r>
            <w:r w:rsidRPr="00F8482F">
              <w:rPr>
                <w:rFonts w:asciiTheme="minorHAnsi" w:hAnsiTheme="minorHAnsi" w:cstheme="minorHAnsi"/>
                <w:b/>
                <w:i/>
              </w:rPr>
              <w:t xml:space="preserve"> služby</w:t>
            </w:r>
            <w:proofErr w:type="gramEnd"/>
            <w:r w:rsidR="00C83D28" w:rsidRPr="00E34119">
              <w:rPr>
                <w:rFonts w:asciiTheme="minorHAnsi" w:hAnsiTheme="minorHAnsi" w:cstheme="minorHAnsi"/>
                <w:b/>
                <w:bCs/>
                <w:i/>
              </w:rPr>
              <w:t xml:space="preserve"> poskytované jinými osobami</w:t>
            </w:r>
          </w:p>
        </w:tc>
      </w:tr>
      <w:tr w:rsidR="005950E5" w:rsidRPr="00082624" w14:paraId="6F8C77D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69E62FCA" w14:textId="77777777" w:rsidR="005950E5" w:rsidRDefault="005950E5" w:rsidP="00F373E6">
            <w:pPr>
              <w:rPr>
                <w:rFonts w:asciiTheme="minorHAnsi" w:hAnsiTheme="minorHAnsi" w:cstheme="minorHAnsi"/>
                <w:color w:val="000000"/>
              </w:rPr>
            </w:pPr>
            <w:r>
              <w:rPr>
                <w:rFonts w:asciiTheme="minorHAnsi" w:hAnsiTheme="minorHAnsi" w:cstheme="minorHAnsi"/>
                <w:color w:val="000000"/>
              </w:rPr>
              <w:t xml:space="preserve">Činnosti </w:t>
            </w:r>
            <w:r w:rsidR="003867CF">
              <w:rPr>
                <w:rFonts w:asciiTheme="minorHAnsi" w:hAnsiTheme="minorHAnsi" w:cstheme="minorHAnsi"/>
                <w:color w:val="000000"/>
              </w:rPr>
              <w:t>TDS</w:t>
            </w:r>
            <w:r>
              <w:rPr>
                <w:rFonts w:asciiTheme="minorHAnsi" w:hAnsiTheme="minorHAnsi" w:cstheme="minorHAnsi"/>
                <w:color w:val="000000"/>
              </w:rPr>
              <w:t xml:space="preserve">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r>
              <w:rPr>
                <w:rFonts w:asciiTheme="minorHAnsi" w:hAnsiTheme="minorHAnsi" w:cstheme="minorHAnsi"/>
                <w:color w:val="000000"/>
              </w:rPr>
              <w:t xml:space="preserve"> poskytované dalšími osobami</w:t>
            </w:r>
          </w:p>
          <w:p w14:paraId="5AD47DDC" w14:textId="376E8D03" w:rsidR="00F574A3" w:rsidRPr="00F8482F" w:rsidRDefault="00F574A3" w:rsidP="00F373E6">
            <w:pPr>
              <w:rPr>
                <w:rFonts w:asciiTheme="minorHAnsi" w:hAnsiTheme="minorHAnsi" w:cstheme="minorHAnsi"/>
                <w:color w:val="000000"/>
              </w:rPr>
            </w:pPr>
          </w:p>
        </w:tc>
        <w:tc>
          <w:tcPr>
            <w:tcW w:w="1392" w:type="dxa"/>
            <w:tcBorders>
              <w:top w:val="nil"/>
              <w:left w:val="nil"/>
              <w:bottom w:val="single" w:sz="8" w:space="0" w:color="000000"/>
              <w:right w:val="single" w:sz="8" w:space="0" w:color="000000"/>
            </w:tcBorders>
            <w:shd w:val="clear" w:color="C0C0C0" w:fill="FFFFFF"/>
            <w:noWrap/>
            <w:vAlign w:val="center"/>
            <w:hideMark/>
          </w:tcPr>
          <w:p w14:paraId="24ED3B5D" w14:textId="77777777" w:rsidR="005950E5" w:rsidRPr="00F8482F" w:rsidRDefault="005950E5"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hideMark/>
          </w:tcPr>
          <w:p w14:paraId="3C0B1B7A" w14:textId="26EDA98F" w:rsidR="005950E5" w:rsidRPr="00F8482F" w:rsidRDefault="004C12EC" w:rsidP="00F373E6">
            <w:pPr>
              <w:jc w:val="both"/>
              <w:rPr>
                <w:rFonts w:asciiTheme="minorHAnsi" w:hAnsiTheme="minorHAnsi" w:cstheme="minorHAnsi"/>
              </w:rPr>
            </w:pPr>
            <w:r>
              <w:rPr>
                <w:rFonts w:asciiTheme="minorHAnsi" w:hAnsiTheme="minorHAnsi" w:cstheme="minorHAnsi"/>
              </w:rPr>
              <w:t>5</w:t>
            </w:r>
            <w:r w:rsidR="009703E9">
              <w:rPr>
                <w:rFonts w:asciiTheme="minorHAnsi" w:hAnsiTheme="minorHAnsi" w:cstheme="minorHAnsi"/>
              </w:rPr>
              <w:t xml:space="preserve">0 </w:t>
            </w:r>
            <w:r w:rsidR="005950E5" w:rsidRPr="00430917">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vAlign w:val="center"/>
          </w:tcPr>
          <w:p w14:paraId="1129F61C" w14:textId="70C28ABA" w:rsidR="005950E5" w:rsidRPr="00F8482F" w:rsidRDefault="005950E5" w:rsidP="00F373E6">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11D33B09" w14:textId="0FA6100D" w:rsidR="005950E5" w:rsidRPr="00F8482F" w:rsidRDefault="005950E5" w:rsidP="00F373E6">
            <w:pPr>
              <w:jc w:val="both"/>
              <w:rPr>
                <w:rFonts w:asciiTheme="minorHAnsi" w:hAnsiTheme="minorHAnsi" w:cstheme="minorHAnsi"/>
                <w:color w:val="000000"/>
              </w:rPr>
            </w:pPr>
          </w:p>
        </w:tc>
      </w:tr>
      <w:tr w:rsidR="005950E5" w:rsidRPr="00082624" w14:paraId="4AB136AC"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7ADEA6C8" w14:textId="2E89D419" w:rsidR="005950E5" w:rsidRPr="00F8482F" w:rsidRDefault="005950E5" w:rsidP="00F373E6">
            <w:pPr>
              <w:jc w:val="both"/>
              <w:rPr>
                <w:rFonts w:asciiTheme="minorHAnsi" w:hAnsiTheme="minorHAnsi" w:cstheme="minorHAnsi"/>
                <w:color w:val="000000"/>
              </w:rPr>
            </w:pPr>
            <w:bookmarkStart w:id="15" w:name="_Hlk105054726"/>
            <w:r>
              <w:rPr>
                <w:rFonts w:asciiTheme="minorHAnsi" w:hAnsiTheme="minorHAnsi" w:cstheme="minorHAnsi"/>
                <w:i/>
              </w:rPr>
              <w:t>I</w:t>
            </w:r>
            <w:r w:rsidRPr="000D43BB">
              <w:rPr>
                <w:rFonts w:asciiTheme="minorHAnsi" w:hAnsiTheme="minorHAnsi" w:cstheme="minorHAnsi"/>
                <w:i/>
              </w:rPr>
              <w:t xml:space="preserve"> Činnost </w:t>
            </w:r>
            <w:r w:rsidR="003867CF">
              <w:rPr>
                <w:rFonts w:asciiTheme="minorHAnsi" w:hAnsiTheme="minorHAnsi" w:cstheme="minorHAnsi"/>
                <w:i/>
              </w:rPr>
              <w:t xml:space="preserve">specialisty – </w:t>
            </w:r>
            <w:r w:rsidR="003867CF" w:rsidRPr="003867CF">
              <w:rPr>
                <w:rFonts w:asciiTheme="minorHAnsi" w:hAnsiTheme="minorHAnsi" w:cstheme="minorHAnsi"/>
                <w:b/>
                <w:bCs/>
                <w:i/>
              </w:rPr>
              <w:t xml:space="preserve">koordinátora </w:t>
            </w:r>
            <w:r w:rsidRPr="009E4524">
              <w:rPr>
                <w:rFonts w:asciiTheme="minorHAnsi" w:hAnsiTheme="minorHAnsi" w:cstheme="minorHAnsi"/>
                <w:b/>
                <w:bCs/>
                <w:i/>
              </w:rPr>
              <w:t>BOZP</w:t>
            </w:r>
          </w:p>
        </w:tc>
      </w:tr>
      <w:tr w:rsidR="005950E5" w:rsidRPr="00082624" w14:paraId="7E2C3F29"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auto" w:fill="auto"/>
            <w:vAlign w:val="center"/>
          </w:tcPr>
          <w:p w14:paraId="0B8B539B" w14:textId="77777777" w:rsidR="005950E5" w:rsidRPr="00F8482F" w:rsidDel="00BC65B7" w:rsidRDefault="005950E5" w:rsidP="00F373E6">
            <w:pPr>
              <w:rPr>
                <w:rFonts w:asciiTheme="minorHAnsi" w:hAnsiTheme="minorHAnsi" w:cstheme="minorHAnsi"/>
                <w:color w:val="000000"/>
              </w:rPr>
            </w:pPr>
            <w:r>
              <w:rPr>
                <w:rFonts w:asciiTheme="minorHAnsi" w:hAnsiTheme="minorHAnsi" w:cstheme="minorHAnsi"/>
                <w:color w:val="000000"/>
              </w:rPr>
              <w:t>Činnosti týmu Správce stavby v</w:t>
            </w:r>
            <w:r w:rsidRPr="00BC65B7">
              <w:rPr>
                <w:rFonts w:asciiTheme="minorHAnsi" w:hAnsiTheme="minorHAnsi" w:cstheme="minorHAnsi"/>
                <w:color w:val="000000"/>
              </w:rPr>
              <w:t xml:space="preserve"> </w:t>
            </w:r>
            <w:r>
              <w:rPr>
                <w:rFonts w:asciiTheme="minorHAnsi" w:hAnsiTheme="minorHAnsi" w:cstheme="minorHAnsi"/>
                <w:color w:val="000000"/>
              </w:rPr>
              <w:t>r</w:t>
            </w:r>
            <w:r w:rsidRPr="00BC65B7">
              <w:rPr>
                <w:rFonts w:asciiTheme="minorHAnsi" w:hAnsiTheme="minorHAnsi" w:cstheme="minorHAnsi"/>
                <w:color w:val="000000"/>
              </w:rPr>
              <w:t>ealizační fáz</w:t>
            </w:r>
            <w:r>
              <w:rPr>
                <w:rFonts w:asciiTheme="minorHAnsi" w:hAnsiTheme="minorHAnsi" w:cstheme="minorHAnsi"/>
                <w:color w:val="000000"/>
              </w:rPr>
              <w:t>i</w:t>
            </w:r>
          </w:p>
        </w:tc>
        <w:tc>
          <w:tcPr>
            <w:tcW w:w="1392" w:type="dxa"/>
            <w:tcBorders>
              <w:top w:val="nil"/>
              <w:left w:val="nil"/>
              <w:bottom w:val="single" w:sz="8" w:space="0" w:color="000000"/>
              <w:right w:val="single" w:sz="8" w:space="0" w:color="000000"/>
            </w:tcBorders>
            <w:shd w:val="clear" w:color="C0C0C0" w:fill="FFFFFF"/>
            <w:noWrap/>
            <w:vAlign w:val="center"/>
          </w:tcPr>
          <w:p w14:paraId="7B132318" w14:textId="77777777" w:rsidR="005950E5" w:rsidRPr="00F8482F" w:rsidRDefault="005950E5" w:rsidP="00F373E6">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28363BFE" w14:textId="515F454F" w:rsidR="005950E5" w:rsidRPr="00F8482F" w:rsidRDefault="005950E5" w:rsidP="00F373E6">
            <w:pPr>
              <w:jc w:val="both"/>
              <w:rPr>
                <w:rFonts w:asciiTheme="minorHAnsi" w:hAnsiTheme="minorHAnsi" w:cstheme="minorHAnsi"/>
                <w:highlight w:val="yellow"/>
              </w:rPr>
            </w:pPr>
            <w:r w:rsidRPr="008C23D0">
              <w:rPr>
                <w:rFonts w:asciiTheme="minorHAnsi" w:hAnsiTheme="minorHAnsi" w:cstheme="minorHAnsi"/>
              </w:rPr>
              <w:t xml:space="preserve"> </w:t>
            </w:r>
            <w:r w:rsidR="00C43C4D">
              <w:rPr>
                <w:rFonts w:asciiTheme="minorHAnsi" w:hAnsiTheme="minorHAnsi" w:cstheme="minorHAnsi"/>
              </w:rPr>
              <w:t xml:space="preserve"> </w:t>
            </w:r>
            <w:r w:rsidR="00425682">
              <w:rPr>
                <w:rFonts w:asciiTheme="minorHAnsi" w:hAnsiTheme="minorHAnsi" w:cstheme="minorHAnsi"/>
              </w:rPr>
              <w:t>6</w:t>
            </w:r>
            <w:r w:rsidR="0038638F">
              <w:rPr>
                <w:rFonts w:asciiTheme="minorHAnsi" w:hAnsiTheme="minorHAnsi" w:cstheme="minorHAnsi"/>
              </w:rPr>
              <w:t>.5</w:t>
            </w:r>
            <w:r w:rsidR="00F36D4C">
              <w:rPr>
                <w:rFonts w:asciiTheme="minorHAnsi" w:hAnsiTheme="minorHAnsi" w:cstheme="minorHAnsi"/>
              </w:rPr>
              <w:t xml:space="preserve"> </w:t>
            </w:r>
            <w:r w:rsidRPr="008C23D0">
              <w:rPr>
                <w:rFonts w:asciiTheme="minorHAnsi" w:hAnsiTheme="minorHAnsi" w:cstheme="minorHAnsi"/>
              </w:rPr>
              <w:t>měsíc</w:t>
            </w:r>
            <w:r w:rsidR="0038638F">
              <w:rPr>
                <w:rFonts w:asciiTheme="minorHAnsi" w:hAnsiTheme="minorHAnsi" w:cstheme="minorHAnsi"/>
              </w:rPr>
              <w:t>e</w:t>
            </w:r>
          </w:p>
        </w:tc>
        <w:tc>
          <w:tcPr>
            <w:tcW w:w="1417" w:type="dxa"/>
            <w:tcBorders>
              <w:top w:val="nil"/>
              <w:left w:val="nil"/>
              <w:bottom w:val="single" w:sz="8" w:space="0" w:color="000000"/>
              <w:right w:val="single" w:sz="8" w:space="0" w:color="000000"/>
            </w:tcBorders>
            <w:shd w:val="clear" w:color="auto" w:fill="92D050"/>
            <w:noWrap/>
            <w:vAlign w:val="center"/>
          </w:tcPr>
          <w:p w14:paraId="43A844E2" w14:textId="263157F6" w:rsidR="005950E5" w:rsidRPr="008C23D0" w:rsidRDefault="005950E5" w:rsidP="00F373E6">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29676220" w14:textId="7250F0C3" w:rsidR="005950E5" w:rsidRPr="008C23D0" w:rsidRDefault="005950E5" w:rsidP="00F373E6">
            <w:pPr>
              <w:jc w:val="both"/>
              <w:rPr>
                <w:rFonts w:asciiTheme="minorHAnsi" w:hAnsiTheme="minorHAnsi" w:cstheme="minorHAnsi"/>
                <w:color w:val="000000"/>
              </w:rPr>
            </w:pPr>
          </w:p>
        </w:tc>
      </w:tr>
      <w:bookmarkEnd w:id="15"/>
      <w:tr w:rsidR="005950E5" w:rsidRPr="00082624" w14:paraId="051C94E6" w14:textId="77777777" w:rsidTr="00A04889">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02800A6C" w14:textId="00325CBD" w:rsidR="005950E5" w:rsidRPr="00F8482F" w:rsidRDefault="00540B7C" w:rsidP="00F373E6">
            <w:pPr>
              <w:jc w:val="both"/>
              <w:rPr>
                <w:rFonts w:asciiTheme="minorHAnsi" w:hAnsiTheme="minorHAnsi" w:cstheme="minorHAnsi"/>
                <w:i/>
              </w:rPr>
            </w:pPr>
            <w:r>
              <w:rPr>
                <w:rFonts w:asciiTheme="minorHAnsi" w:hAnsiTheme="minorHAnsi" w:cstheme="minorHAnsi"/>
                <w:i/>
              </w:rPr>
              <w:t>j</w:t>
            </w:r>
            <w:r w:rsidR="005950E5" w:rsidRPr="000D43BB">
              <w:rPr>
                <w:rFonts w:asciiTheme="minorHAnsi" w:hAnsiTheme="minorHAnsi" w:cstheme="minorHAnsi"/>
                <w:i/>
              </w:rPr>
              <w:t xml:space="preserve"> Činnost </w:t>
            </w:r>
            <w:r w:rsidR="003867CF">
              <w:rPr>
                <w:rFonts w:asciiTheme="minorHAnsi" w:hAnsiTheme="minorHAnsi" w:cstheme="minorHAnsi"/>
                <w:i/>
              </w:rPr>
              <w:t xml:space="preserve">specialisty – </w:t>
            </w:r>
            <w:r w:rsidR="003867CF" w:rsidRPr="003867CF">
              <w:rPr>
                <w:rFonts w:asciiTheme="minorHAnsi" w:hAnsiTheme="minorHAnsi" w:cstheme="minorHAnsi"/>
                <w:b/>
                <w:bCs/>
                <w:i/>
              </w:rPr>
              <w:t>biolog</w:t>
            </w:r>
            <w:r w:rsidR="00832462" w:rsidRPr="003867CF">
              <w:rPr>
                <w:rFonts w:asciiTheme="minorHAnsi" w:hAnsiTheme="minorHAnsi" w:cstheme="minorHAnsi"/>
                <w:b/>
                <w:bCs/>
                <w:i/>
              </w:rPr>
              <w:t>. dohled</w:t>
            </w:r>
          </w:p>
        </w:tc>
      </w:tr>
      <w:tr w:rsidR="00AA08DA" w:rsidRPr="00082624" w14:paraId="0DFC0494"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3488EFDC" w14:textId="77777777" w:rsidR="00AA08DA" w:rsidRPr="00F8482F" w:rsidDel="00CF206F" w:rsidRDefault="00AA08DA" w:rsidP="00AA08DA">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04668D27" w14:textId="038C6826" w:rsidR="00AA08DA" w:rsidRPr="00F8482F" w:rsidRDefault="00AA08DA" w:rsidP="00AA08DA">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6D41CB46" w14:textId="32CD2CB1" w:rsidR="00AA08DA" w:rsidRPr="00F8482F" w:rsidRDefault="00AA08DA" w:rsidP="00AA08DA">
            <w:pPr>
              <w:jc w:val="both"/>
              <w:rPr>
                <w:rFonts w:asciiTheme="minorHAnsi" w:hAnsiTheme="minorHAnsi" w:cstheme="minorHAnsi"/>
              </w:rPr>
            </w:pPr>
            <w:r w:rsidRPr="008C23D0">
              <w:rPr>
                <w:rFonts w:asciiTheme="minorHAnsi" w:hAnsiTheme="minorHAnsi" w:cstheme="minorHAnsi"/>
              </w:rPr>
              <w:t xml:space="preserve"> </w:t>
            </w:r>
            <w:r w:rsidR="00287426">
              <w:rPr>
                <w:rFonts w:asciiTheme="minorHAnsi" w:hAnsiTheme="minorHAnsi" w:cstheme="minorHAnsi"/>
              </w:rPr>
              <w:t>6</w:t>
            </w:r>
            <w:r w:rsidR="0038638F">
              <w:rPr>
                <w:rFonts w:asciiTheme="minorHAnsi" w:hAnsiTheme="minorHAnsi" w:cstheme="minorHAnsi"/>
              </w:rPr>
              <w:t>,5</w:t>
            </w:r>
            <w:r>
              <w:rPr>
                <w:rFonts w:asciiTheme="minorHAnsi" w:hAnsiTheme="minorHAnsi" w:cstheme="minorHAnsi"/>
              </w:rPr>
              <w:t xml:space="preserve"> </w:t>
            </w:r>
            <w:r w:rsidRPr="008C23D0">
              <w:rPr>
                <w:rFonts w:asciiTheme="minorHAnsi" w:hAnsiTheme="minorHAnsi" w:cstheme="minorHAnsi"/>
              </w:rPr>
              <w:t>měsíc</w:t>
            </w:r>
            <w:r w:rsidR="00287426">
              <w:rPr>
                <w:rFonts w:asciiTheme="minorHAnsi" w:hAnsiTheme="minorHAnsi" w:cstheme="minorHAnsi"/>
              </w:rPr>
              <w:t>ů</w:t>
            </w:r>
          </w:p>
        </w:tc>
        <w:tc>
          <w:tcPr>
            <w:tcW w:w="1417" w:type="dxa"/>
            <w:tcBorders>
              <w:top w:val="nil"/>
              <w:left w:val="nil"/>
              <w:bottom w:val="single" w:sz="8" w:space="0" w:color="000000"/>
              <w:right w:val="single" w:sz="8" w:space="0" w:color="000000"/>
            </w:tcBorders>
            <w:shd w:val="clear" w:color="auto" w:fill="92D050"/>
            <w:noWrap/>
            <w:vAlign w:val="center"/>
          </w:tcPr>
          <w:p w14:paraId="1020242C" w14:textId="2CAEB650" w:rsidR="00AA08DA" w:rsidRPr="008C23D0" w:rsidRDefault="00AA08DA" w:rsidP="00AA08DA">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3C185EDC" w14:textId="4E083A3B" w:rsidR="00AA08DA" w:rsidRPr="008C23D0" w:rsidRDefault="00AA08DA" w:rsidP="00AA08DA">
            <w:pPr>
              <w:jc w:val="both"/>
              <w:rPr>
                <w:rFonts w:asciiTheme="minorHAnsi" w:hAnsiTheme="minorHAnsi" w:cstheme="minorHAnsi"/>
                <w:color w:val="000000"/>
              </w:rPr>
            </w:pPr>
          </w:p>
        </w:tc>
      </w:tr>
      <w:tr w:rsidR="00B24DBD" w:rsidRPr="00491875" w14:paraId="7FF0627C" w14:textId="77777777" w:rsidTr="00F373E6">
        <w:trPr>
          <w:trHeight w:val="525"/>
        </w:trPr>
        <w:tc>
          <w:tcPr>
            <w:tcW w:w="9716" w:type="dxa"/>
            <w:gridSpan w:val="5"/>
            <w:tcBorders>
              <w:top w:val="nil"/>
              <w:left w:val="single" w:sz="8" w:space="0" w:color="000000" w:themeColor="text1"/>
              <w:bottom w:val="single" w:sz="8" w:space="0" w:color="000000" w:themeColor="text1"/>
              <w:right w:val="single" w:sz="8" w:space="0" w:color="000000" w:themeColor="text1"/>
            </w:tcBorders>
            <w:shd w:val="clear" w:color="auto" w:fill="FFFF00"/>
            <w:vAlign w:val="center"/>
          </w:tcPr>
          <w:p w14:paraId="5B5250BE" w14:textId="77777777" w:rsidR="00B24DBD" w:rsidRPr="00B24DBD" w:rsidRDefault="00B24DBD" w:rsidP="00F373E6">
            <w:pPr>
              <w:jc w:val="both"/>
              <w:rPr>
                <w:rFonts w:asciiTheme="minorHAnsi" w:hAnsiTheme="minorHAnsi" w:cstheme="minorHAnsi"/>
              </w:rPr>
            </w:pPr>
            <w:r w:rsidRPr="00B24DBD">
              <w:rPr>
                <w:rFonts w:asciiTheme="minorHAnsi" w:hAnsiTheme="minorHAnsi" w:cstheme="minorHAnsi"/>
                <w:i/>
              </w:rPr>
              <w:t>K Administrátor majetkoprávních vztahů</w:t>
            </w:r>
          </w:p>
        </w:tc>
      </w:tr>
      <w:tr w:rsidR="00B24DBD" w:rsidRPr="00491875" w14:paraId="5E08FCC7" w14:textId="77777777" w:rsidTr="00F373E6">
        <w:trPr>
          <w:trHeight w:val="525"/>
        </w:trPr>
        <w:tc>
          <w:tcPr>
            <w:tcW w:w="2938" w:type="dxa"/>
            <w:tcBorders>
              <w:top w:val="nil"/>
              <w:left w:val="single" w:sz="8" w:space="0" w:color="000000" w:themeColor="text1"/>
              <w:bottom w:val="single" w:sz="8" w:space="0" w:color="000000" w:themeColor="text1"/>
              <w:right w:val="single" w:sz="8" w:space="0" w:color="auto"/>
            </w:tcBorders>
            <w:shd w:val="clear" w:color="auto" w:fill="FFFFFF" w:themeFill="background1"/>
            <w:vAlign w:val="center"/>
          </w:tcPr>
          <w:p w14:paraId="6AC820C5" w14:textId="3D11C45A" w:rsidR="00B24DBD" w:rsidRPr="00B24DBD" w:rsidRDefault="00B24DBD" w:rsidP="00F574A3">
            <w:pPr>
              <w:rPr>
                <w:rFonts w:asciiTheme="minorHAnsi" w:hAnsiTheme="minorHAnsi" w:cstheme="minorHAnsi"/>
              </w:rPr>
            </w:pPr>
            <w:r w:rsidRPr="00B24DBD">
              <w:rPr>
                <w:rFonts w:asciiTheme="minorHAnsi" w:hAnsiTheme="minorHAnsi" w:cstheme="minorHAnsi"/>
              </w:rPr>
              <w:t>Činnosti spojené s vypořádáním veškerých majetkoprávních vztahů (věcná břemena, vklad do KN, příprava smluv se subjekty dotčenými realizací akce)</w:t>
            </w:r>
          </w:p>
        </w:tc>
        <w:tc>
          <w:tcPr>
            <w:tcW w:w="1392"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A9E252C" w14:textId="77777777" w:rsidR="00B24DBD" w:rsidRPr="00B24DBD" w:rsidRDefault="00B24DBD" w:rsidP="00F373E6">
            <w:pPr>
              <w:jc w:val="both"/>
              <w:rPr>
                <w:rFonts w:asciiTheme="minorHAnsi" w:hAnsiTheme="minorHAnsi" w:cstheme="minorHAnsi"/>
              </w:rPr>
            </w:pPr>
            <w:r w:rsidRPr="00B24DBD">
              <w:rPr>
                <w:rFonts w:asciiTheme="minorHAnsi" w:hAnsiTheme="minorHAnsi" w:cstheme="minorHAnsi"/>
              </w:rPr>
              <w:t>měsíc</w:t>
            </w:r>
          </w:p>
        </w:tc>
        <w:tc>
          <w:tcPr>
            <w:tcW w:w="1701"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4004C959" w14:textId="22B24C1F" w:rsidR="00B24DBD" w:rsidRPr="00B24DBD" w:rsidRDefault="00B24DBD" w:rsidP="00F373E6">
            <w:pPr>
              <w:jc w:val="both"/>
              <w:rPr>
                <w:rFonts w:asciiTheme="minorHAnsi" w:hAnsiTheme="minorHAnsi" w:cstheme="minorHAnsi"/>
              </w:rPr>
            </w:pPr>
            <w:r w:rsidRPr="00B24DBD">
              <w:rPr>
                <w:rFonts w:asciiTheme="minorHAnsi" w:hAnsiTheme="minorHAnsi" w:cstheme="minorHAnsi"/>
              </w:rPr>
              <w:t xml:space="preserve">  </w:t>
            </w:r>
            <w:r w:rsidR="0038638F">
              <w:rPr>
                <w:rFonts w:asciiTheme="minorHAnsi" w:hAnsiTheme="minorHAnsi" w:cstheme="minorHAnsi"/>
              </w:rPr>
              <w:t xml:space="preserve">9 </w:t>
            </w:r>
            <w:r w:rsidRPr="00B24DBD">
              <w:rPr>
                <w:rFonts w:asciiTheme="minorHAnsi" w:hAnsiTheme="minorHAnsi" w:cstheme="minorHAnsi"/>
              </w:rPr>
              <w:t>měsíc</w:t>
            </w:r>
            <w:r w:rsidR="001160A0">
              <w:rPr>
                <w:rFonts w:asciiTheme="minorHAnsi" w:hAnsiTheme="minorHAnsi" w:cstheme="minorHAnsi"/>
              </w:rPr>
              <w:t>ů</w:t>
            </w:r>
          </w:p>
        </w:tc>
        <w:tc>
          <w:tcPr>
            <w:tcW w:w="1417" w:type="dxa"/>
            <w:tcBorders>
              <w:top w:val="nil"/>
              <w:left w:val="nil"/>
              <w:bottom w:val="single" w:sz="8" w:space="0" w:color="000000" w:themeColor="text1"/>
              <w:right w:val="single" w:sz="8" w:space="0" w:color="000000" w:themeColor="text1"/>
            </w:tcBorders>
            <w:shd w:val="clear" w:color="auto" w:fill="92D050"/>
            <w:noWrap/>
            <w:vAlign w:val="center"/>
          </w:tcPr>
          <w:p w14:paraId="12AD364C" w14:textId="7ADAFDBF" w:rsidR="00B24DBD" w:rsidRPr="00B24DBD" w:rsidRDefault="00B24DBD" w:rsidP="00F373E6">
            <w:pPr>
              <w:spacing w:line="256" w:lineRule="auto"/>
              <w:jc w:val="both"/>
              <w:rPr>
                <w:rFonts w:asciiTheme="minorHAnsi" w:hAnsiTheme="minorHAnsi" w:cstheme="minorHAnsi"/>
              </w:rPr>
            </w:pPr>
          </w:p>
        </w:tc>
        <w:tc>
          <w:tcPr>
            <w:tcW w:w="2268" w:type="dxa"/>
            <w:tcBorders>
              <w:top w:val="nil"/>
              <w:left w:val="nil"/>
              <w:bottom w:val="single" w:sz="8" w:space="0" w:color="000000" w:themeColor="text1"/>
              <w:right w:val="single" w:sz="8" w:space="0" w:color="000000" w:themeColor="text1"/>
            </w:tcBorders>
            <w:shd w:val="clear" w:color="auto" w:fill="FFFFFF" w:themeFill="background1"/>
            <w:noWrap/>
            <w:vAlign w:val="center"/>
          </w:tcPr>
          <w:p w14:paraId="1A08C8B8" w14:textId="4594DC7A" w:rsidR="00B24DBD" w:rsidRPr="00B24DBD" w:rsidRDefault="00B24DBD" w:rsidP="00F373E6">
            <w:pPr>
              <w:spacing w:line="256" w:lineRule="auto"/>
              <w:jc w:val="both"/>
              <w:rPr>
                <w:rFonts w:asciiTheme="minorHAnsi" w:hAnsiTheme="minorHAnsi" w:cstheme="minorHAnsi"/>
                <w:lang w:eastAsia="en-US"/>
              </w:rPr>
            </w:pPr>
          </w:p>
        </w:tc>
      </w:tr>
      <w:tr w:rsidR="009703E9" w:rsidRPr="00082624" w14:paraId="2B3B75F2" w14:textId="77777777" w:rsidTr="00A04889">
        <w:trPr>
          <w:trHeight w:val="315"/>
        </w:trPr>
        <w:tc>
          <w:tcPr>
            <w:tcW w:w="9716" w:type="dxa"/>
            <w:gridSpan w:val="5"/>
            <w:tcBorders>
              <w:top w:val="nil"/>
              <w:left w:val="single" w:sz="8" w:space="0" w:color="000000"/>
              <w:bottom w:val="single" w:sz="8" w:space="0" w:color="000000"/>
              <w:right w:val="single" w:sz="8" w:space="0" w:color="000000"/>
            </w:tcBorders>
            <w:shd w:val="clear" w:color="auto" w:fill="D0CECE" w:themeFill="background2" w:themeFillShade="E6"/>
            <w:vAlign w:val="center"/>
            <w:hideMark/>
          </w:tcPr>
          <w:p w14:paraId="18867D41" w14:textId="77777777" w:rsidR="009703E9" w:rsidRDefault="009703E9" w:rsidP="009703E9">
            <w:pPr>
              <w:jc w:val="both"/>
              <w:rPr>
                <w:rFonts w:asciiTheme="minorHAnsi" w:hAnsiTheme="minorHAnsi" w:cstheme="minorHAnsi"/>
                <w:b/>
                <w:bCs/>
                <w:color w:val="000000"/>
              </w:rPr>
            </w:pPr>
          </w:p>
          <w:p w14:paraId="7A7FF848" w14:textId="77777777" w:rsidR="009703E9" w:rsidRDefault="009703E9" w:rsidP="009703E9">
            <w:pPr>
              <w:jc w:val="both"/>
              <w:rPr>
                <w:rFonts w:asciiTheme="minorHAnsi" w:hAnsiTheme="minorHAnsi" w:cstheme="minorHAnsi"/>
                <w:b/>
                <w:bCs/>
                <w:color w:val="000000"/>
              </w:rPr>
            </w:pPr>
            <w:r w:rsidRPr="00F34603">
              <w:rPr>
                <w:rFonts w:asciiTheme="minorHAnsi" w:hAnsiTheme="minorHAnsi" w:cstheme="minorHAnsi"/>
                <w:b/>
                <w:bCs/>
                <w:color w:val="000000"/>
              </w:rPr>
              <w:t>Etapa poradenských a kontrolních služeb v době trvání záruční doby Díla</w:t>
            </w:r>
            <w:r>
              <w:rPr>
                <w:rFonts w:asciiTheme="minorHAnsi" w:hAnsiTheme="minorHAnsi" w:cstheme="minorHAnsi"/>
                <w:b/>
                <w:bCs/>
                <w:color w:val="000000"/>
              </w:rPr>
              <w:t xml:space="preserve"> </w:t>
            </w:r>
            <w:proofErr w:type="gramStart"/>
            <w:r>
              <w:rPr>
                <w:rFonts w:asciiTheme="minorHAnsi" w:hAnsiTheme="minorHAnsi" w:cstheme="minorHAnsi"/>
                <w:b/>
                <w:bCs/>
                <w:color w:val="000000"/>
              </w:rPr>
              <w:t>( L</w:t>
            </w:r>
            <w:proofErr w:type="gramEnd"/>
            <w:r>
              <w:rPr>
                <w:rFonts w:asciiTheme="minorHAnsi" w:hAnsiTheme="minorHAnsi" w:cstheme="minorHAnsi"/>
                <w:b/>
                <w:bCs/>
                <w:color w:val="000000"/>
              </w:rPr>
              <w:t xml:space="preserve"> – M)</w:t>
            </w:r>
          </w:p>
          <w:p w14:paraId="1A64E1E9" w14:textId="77777777" w:rsidR="009703E9" w:rsidRPr="00F8482F" w:rsidRDefault="009703E9" w:rsidP="009703E9">
            <w:pPr>
              <w:jc w:val="both"/>
              <w:rPr>
                <w:rFonts w:asciiTheme="minorHAnsi" w:hAnsiTheme="minorHAnsi" w:cstheme="minorHAnsi"/>
                <w:color w:val="000000"/>
              </w:rPr>
            </w:pPr>
          </w:p>
        </w:tc>
      </w:tr>
      <w:tr w:rsidR="009703E9" w:rsidRPr="00082624" w14:paraId="674E1012"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2A1C7204" w14:textId="77777777" w:rsidR="004B267E" w:rsidRDefault="004B267E" w:rsidP="009703E9">
            <w:pPr>
              <w:jc w:val="both"/>
              <w:rPr>
                <w:rFonts w:asciiTheme="minorHAnsi" w:hAnsiTheme="minorHAnsi" w:cstheme="minorHAnsi"/>
                <w:i/>
              </w:rPr>
            </w:pPr>
          </w:p>
          <w:p w14:paraId="31FDC4B2" w14:textId="204EBCC7" w:rsidR="009703E9" w:rsidRDefault="009703E9" w:rsidP="009703E9">
            <w:pPr>
              <w:jc w:val="both"/>
              <w:rPr>
                <w:rFonts w:asciiTheme="minorHAnsi" w:hAnsiTheme="minorHAnsi" w:cstheme="minorHAnsi"/>
                <w:b/>
                <w:i/>
              </w:rPr>
            </w:pPr>
            <w:r>
              <w:rPr>
                <w:rFonts w:asciiTheme="minorHAnsi" w:hAnsiTheme="minorHAnsi" w:cstheme="minorHAnsi"/>
                <w:i/>
              </w:rPr>
              <w:t>L</w:t>
            </w:r>
            <w:r w:rsidRPr="00F8482F">
              <w:rPr>
                <w:rFonts w:asciiTheme="minorHAnsi" w:hAnsiTheme="minorHAnsi" w:cstheme="minorHAnsi"/>
                <w:i/>
              </w:rPr>
              <w:t xml:space="preserve"> Vyřízení reklamací Díla, </w:t>
            </w:r>
            <w:r>
              <w:rPr>
                <w:rFonts w:asciiTheme="minorHAnsi" w:hAnsiTheme="minorHAnsi" w:cstheme="minorHAnsi"/>
                <w:i/>
              </w:rPr>
              <w:t>M</w:t>
            </w:r>
            <w:r w:rsidRPr="00F8482F">
              <w:rPr>
                <w:rFonts w:asciiTheme="minorHAnsi" w:hAnsiTheme="minorHAnsi" w:cstheme="minorHAnsi"/>
                <w:i/>
              </w:rPr>
              <w:t xml:space="preserve"> Závěrečná prohlídka Díla – </w:t>
            </w:r>
            <w:r w:rsidRPr="00F8482F">
              <w:rPr>
                <w:rFonts w:asciiTheme="minorHAnsi" w:hAnsiTheme="minorHAnsi" w:cstheme="minorHAnsi"/>
                <w:b/>
                <w:i/>
              </w:rPr>
              <w:t>Běžné služby</w:t>
            </w:r>
            <w:r w:rsidRPr="00F8482F" w:rsidDel="007B76CB">
              <w:rPr>
                <w:rFonts w:asciiTheme="minorHAnsi" w:hAnsiTheme="minorHAnsi" w:cstheme="minorHAnsi"/>
                <w:b/>
                <w:i/>
              </w:rPr>
              <w:t xml:space="preserve"> </w:t>
            </w:r>
          </w:p>
          <w:p w14:paraId="232897A3" w14:textId="44600071" w:rsidR="004B267E" w:rsidRPr="00F8482F" w:rsidRDefault="004B267E" w:rsidP="009703E9">
            <w:pPr>
              <w:jc w:val="both"/>
              <w:rPr>
                <w:rFonts w:asciiTheme="minorHAnsi" w:hAnsiTheme="minorHAnsi" w:cstheme="minorHAnsi"/>
                <w:i/>
              </w:rPr>
            </w:pPr>
          </w:p>
        </w:tc>
      </w:tr>
      <w:tr w:rsidR="009703E9" w:rsidRPr="00082624" w14:paraId="04B08FC1" w14:textId="77777777" w:rsidTr="007E2A7E">
        <w:trPr>
          <w:trHeight w:val="525"/>
        </w:trPr>
        <w:tc>
          <w:tcPr>
            <w:tcW w:w="2938" w:type="dxa"/>
            <w:tcBorders>
              <w:top w:val="single" w:sz="8" w:space="0" w:color="000000"/>
              <w:left w:val="single" w:sz="8" w:space="0" w:color="000000"/>
              <w:bottom w:val="single" w:sz="8" w:space="0" w:color="000000"/>
              <w:right w:val="single" w:sz="8" w:space="0" w:color="auto"/>
            </w:tcBorders>
            <w:shd w:val="clear" w:color="auto" w:fill="auto"/>
            <w:vAlign w:val="center"/>
          </w:tcPr>
          <w:p w14:paraId="734AD6B6" w14:textId="77777777" w:rsidR="00116E96" w:rsidRDefault="00116E96" w:rsidP="009703E9">
            <w:pPr>
              <w:jc w:val="both"/>
              <w:rPr>
                <w:rFonts w:asciiTheme="minorHAnsi" w:hAnsiTheme="minorHAnsi" w:cstheme="minorHAnsi"/>
                <w:color w:val="000000"/>
              </w:rPr>
            </w:pPr>
          </w:p>
          <w:p w14:paraId="38CB63CC" w14:textId="659A80C4" w:rsidR="009703E9" w:rsidRPr="00F8482F" w:rsidRDefault="009703E9" w:rsidP="009703E9">
            <w:pPr>
              <w:jc w:val="both"/>
              <w:rPr>
                <w:rFonts w:asciiTheme="minorHAnsi" w:hAnsiTheme="minorHAnsi" w:cstheme="minorHAnsi"/>
                <w:color w:val="000000"/>
              </w:rPr>
            </w:pPr>
            <w:r>
              <w:rPr>
                <w:rFonts w:asciiTheme="minorHAnsi" w:hAnsiTheme="minorHAnsi" w:cstheme="minorHAnsi"/>
                <w:color w:val="000000"/>
              </w:rPr>
              <w:t>Činnosti Konzultanta v rámci E</w:t>
            </w:r>
            <w:r w:rsidRPr="00381BBC">
              <w:rPr>
                <w:rFonts w:asciiTheme="minorHAnsi" w:hAnsiTheme="minorHAnsi" w:cstheme="minorHAnsi"/>
                <w:color w:val="000000"/>
              </w:rPr>
              <w:t>tap</w:t>
            </w:r>
            <w:r>
              <w:rPr>
                <w:rFonts w:asciiTheme="minorHAnsi" w:hAnsiTheme="minorHAnsi" w:cstheme="minorHAnsi"/>
                <w:color w:val="000000"/>
              </w:rPr>
              <w:t>y</w:t>
            </w:r>
            <w:r w:rsidRPr="00381BBC">
              <w:rPr>
                <w:rFonts w:asciiTheme="minorHAnsi" w:hAnsiTheme="minorHAnsi" w:cstheme="minorHAnsi"/>
                <w:color w:val="000000"/>
              </w:rPr>
              <w:t xml:space="preserve"> poradenských a kontrolních služeb v době trvání záruční doby Díla</w:t>
            </w:r>
            <w:r>
              <w:rPr>
                <w:rFonts w:asciiTheme="minorHAnsi" w:hAnsiTheme="minorHAnsi" w:cstheme="minorHAnsi"/>
                <w:color w:val="000000"/>
              </w:rPr>
              <w:t xml:space="preserve"> </w:t>
            </w:r>
            <w:r w:rsidRPr="000D43BB" w:rsidDel="007B76CB">
              <w:rPr>
                <w:rFonts w:asciiTheme="minorHAnsi" w:hAnsiTheme="minorHAnsi" w:cstheme="minorHAnsi"/>
                <w:color w:val="000000"/>
              </w:rPr>
              <w:t xml:space="preserve"> </w:t>
            </w:r>
          </w:p>
        </w:tc>
        <w:tc>
          <w:tcPr>
            <w:tcW w:w="1392" w:type="dxa"/>
            <w:tcBorders>
              <w:top w:val="single" w:sz="8" w:space="0" w:color="000000"/>
              <w:left w:val="nil"/>
              <w:bottom w:val="single" w:sz="8" w:space="0" w:color="000000"/>
              <w:right w:val="single" w:sz="8" w:space="0" w:color="000000"/>
            </w:tcBorders>
            <w:shd w:val="clear" w:color="C0C0C0" w:fill="FFFFFF"/>
            <w:noWrap/>
            <w:vAlign w:val="center"/>
            <w:hideMark/>
          </w:tcPr>
          <w:p w14:paraId="6DC05A1B" w14:textId="77777777" w:rsidR="009703E9" w:rsidRPr="00F8482F" w:rsidRDefault="009703E9" w:rsidP="009703E9">
            <w:pPr>
              <w:jc w:val="both"/>
              <w:rPr>
                <w:rFonts w:asciiTheme="minorHAnsi" w:hAnsiTheme="minorHAnsi" w:cstheme="minorHAnsi"/>
              </w:rPr>
            </w:pPr>
            <w:r w:rsidRPr="00F8482F">
              <w:rPr>
                <w:rFonts w:asciiTheme="minorHAnsi" w:hAnsiTheme="minorHAnsi" w:cstheme="minorHAnsi"/>
              </w:rPr>
              <w:t>hod.</w:t>
            </w:r>
          </w:p>
        </w:tc>
        <w:tc>
          <w:tcPr>
            <w:tcW w:w="1701" w:type="dxa"/>
            <w:tcBorders>
              <w:top w:val="single" w:sz="8" w:space="0" w:color="000000"/>
              <w:left w:val="nil"/>
              <w:bottom w:val="single" w:sz="8" w:space="0" w:color="000000"/>
              <w:right w:val="single" w:sz="8" w:space="0" w:color="000000"/>
            </w:tcBorders>
            <w:shd w:val="clear" w:color="C0C0C0" w:fill="FFFFFF"/>
            <w:noWrap/>
            <w:vAlign w:val="center"/>
            <w:hideMark/>
          </w:tcPr>
          <w:p w14:paraId="074DA537" w14:textId="19437574" w:rsidR="009703E9" w:rsidRPr="00F8482F" w:rsidRDefault="0038638F" w:rsidP="009703E9">
            <w:pPr>
              <w:jc w:val="both"/>
              <w:rPr>
                <w:rFonts w:asciiTheme="minorHAnsi" w:hAnsiTheme="minorHAnsi" w:cstheme="minorHAnsi"/>
              </w:rPr>
            </w:pPr>
            <w:r>
              <w:rPr>
                <w:rFonts w:asciiTheme="minorHAnsi" w:hAnsiTheme="minorHAnsi" w:cstheme="minorHAnsi"/>
              </w:rPr>
              <w:t>4</w:t>
            </w:r>
            <w:r w:rsidR="009703E9">
              <w:rPr>
                <w:rFonts w:asciiTheme="minorHAnsi" w:hAnsiTheme="minorHAnsi" w:cstheme="minorHAnsi"/>
              </w:rPr>
              <w:t>0</w:t>
            </w:r>
            <w:r w:rsidR="009703E9" w:rsidRPr="00834F10">
              <w:rPr>
                <w:rFonts w:asciiTheme="minorHAnsi" w:hAnsiTheme="minorHAnsi" w:cstheme="minorHAnsi"/>
              </w:rPr>
              <w:t xml:space="preserve"> 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35590A6C" w14:textId="0CA15A17" w:rsidR="009703E9" w:rsidRPr="0074299E" w:rsidRDefault="009703E9" w:rsidP="00F36D4C">
            <w:pPr>
              <w:spacing w:line="256" w:lineRule="auto"/>
              <w:jc w:val="both"/>
              <w:rPr>
                <w:rFonts w:asciiTheme="minorHAnsi" w:hAnsiTheme="minorHAnsi" w:cstheme="minorHAnsi"/>
                <w:color w:val="000000"/>
              </w:rPr>
            </w:pP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56292D02" w14:textId="3E4588E4" w:rsidR="009703E9" w:rsidRPr="0074299E" w:rsidRDefault="009703E9" w:rsidP="009703E9">
            <w:pPr>
              <w:jc w:val="both"/>
              <w:rPr>
                <w:rFonts w:asciiTheme="minorHAnsi" w:hAnsiTheme="minorHAnsi" w:cstheme="minorHAnsi"/>
                <w:color w:val="000000"/>
              </w:rPr>
            </w:pPr>
          </w:p>
        </w:tc>
      </w:tr>
      <w:tr w:rsidR="009703E9" w:rsidRPr="00082624" w14:paraId="602F1B1A" w14:textId="77777777" w:rsidTr="007E2A7E">
        <w:trPr>
          <w:trHeight w:val="525"/>
        </w:trPr>
        <w:tc>
          <w:tcPr>
            <w:tcW w:w="9716" w:type="dxa"/>
            <w:gridSpan w:val="5"/>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660B2E10" w14:textId="77777777" w:rsidR="004B267E" w:rsidRDefault="004B267E" w:rsidP="009703E9">
            <w:pPr>
              <w:jc w:val="both"/>
              <w:rPr>
                <w:rFonts w:asciiTheme="minorHAnsi" w:hAnsiTheme="minorHAnsi" w:cstheme="minorHAnsi"/>
                <w:i/>
              </w:rPr>
            </w:pPr>
          </w:p>
          <w:p w14:paraId="677E7A0A" w14:textId="77777777" w:rsidR="009703E9" w:rsidRDefault="009703E9" w:rsidP="009703E9">
            <w:pPr>
              <w:jc w:val="both"/>
              <w:rPr>
                <w:rFonts w:asciiTheme="minorHAnsi" w:hAnsiTheme="minorHAnsi" w:cstheme="minorHAnsi"/>
                <w:b/>
                <w:i/>
              </w:rPr>
            </w:pPr>
            <w:r>
              <w:rPr>
                <w:rFonts w:asciiTheme="minorHAnsi" w:hAnsiTheme="minorHAnsi" w:cstheme="minorHAnsi"/>
                <w:i/>
              </w:rPr>
              <w:t>L</w:t>
            </w:r>
            <w:r w:rsidRPr="00F8482F">
              <w:rPr>
                <w:rFonts w:asciiTheme="minorHAnsi" w:hAnsiTheme="minorHAnsi" w:cstheme="minorHAnsi"/>
                <w:i/>
              </w:rPr>
              <w:t xml:space="preserve"> Vyřízení reklamací Díla, </w:t>
            </w:r>
            <w:r>
              <w:rPr>
                <w:rFonts w:asciiTheme="minorHAnsi" w:hAnsiTheme="minorHAnsi" w:cstheme="minorHAnsi"/>
                <w:i/>
              </w:rPr>
              <w:t>M</w:t>
            </w:r>
            <w:r w:rsidRPr="00F8482F">
              <w:rPr>
                <w:rFonts w:asciiTheme="minorHAnsi" w:hAnsiTheme="minorHAnsi" w:cstheme="minorHAnsi"/>
                <w:i/>
              </w:rPr>
              <w:t xml:space="preserve"> Závěrečná prohlídka Díla – </w:t>
            </w:r>
            <w:r w:rsidRPr="00F8482F">
              <w:rPr>
                <w:rFonts w:asciiTheme="minorHAnsi" w:hAnsiTheme="minorHAnsi" w:cstheme="minorHAnsi"/>
                <w:b/>
                <w:i/>
              </w:rPr>
              <w:t>Dodatečné služby</w:t>
            </w:r>
            <w:r w:rsidRPr="00F8482F" w:rsidDel="007B76CB">
              <w:rPr>
                <w:rFonts w:asciiTheme="minorHAnsi" w:hAnsiTheme="minorHAnsi" w:cstheme="minorHAnsi"/>
                <w:b/>
                <w:i/>
              </w:rPr>
              <w:t xml:space="preserve"> </w:t>
            </w:r>
            <w:r w:rsidRPr="00F8482F">
              <w:rPr>
                <w:rFonts w:asciiTheme="minorHAnsi" w:hAnsiTheme="minorHAnsi" w:cstheme="minorHAnsi"/>
                <w:b/>
                <w:i/>
              </w:rPr>
              <w:t>poskytované dalšími osobami</w:t>
            </w:r>
          </w:p>
          <w:p w14:paraId="0487936B" w14:textId="55F307C8" w:rsidR="004B267E" w:rsidRPr="00F8482F" w:rsidRDefault="004B267E" w:rsidP="009703E9">
            <w:pPr>
              <w:jc w:val="both"/>
              <w:rPr>
                <w:rFonts w:asciiTheme="minorHAnsi" w:hAnsiTheme="minorHAnsi" w:cstheme="minorHAnsi"/>
                <w:i/>
              </w:rPr>
            </w:pPr>
          </w:p>
        </w:tc>
      </w:tr>
      <w:tr w:rsidR="009703E9" w:rsidRPr="00082624" w14:paraId="4DD5A9D7" w14:textId="77777777" w:rsidTr="007E2A7E">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DB4A13E" w14:textId="77777777" w:rsidR="00116E96" w:rsidRDefault="00116E96" w:rsidP="009703E9">
            <w:pPr>
              <w:rPr>
                <w:rFonts w:asciiTheme="minorHAnsi" w:hAnsiTheme="minorHAnsi" w:cstheme="minorHAnsi"/>
                <w:color w:val="000000"/>
              </w:rPr>
            </w:pPr>
          </w:p>
          <w:p w14:paraId="3F446FDA" w14:textId="6DA68CA1" w:rsidR="009703E9" w:rsidRDefault="009703E9" w:rsidP="009703E9">
            <w:pPr>
              <w:rPr>
                <w:rFonts w:asciiTheme="minorHAnsi" w:hAnsiTheme="minorHAnsi" w:cstheme="minorHAnsi"/>
                <w:color w:val="000000"/>
              </w:rPr>
            </w:pPr>
            <w:r>
              <w:rPr>
                <w:rFonts w:asciiTheme="minorHAnsi" w:hAnsiTheme="minorHAnsi" w:cstheme="minorHAnsi"/>
                <w:color w:val="000000"/>
              </w:rPr>
              <w:t>Činnosti Konzultanta v rámci E</w:t>
            </w:r>
            <w:r w:rsidRPr="00381BBC">
              <w:rPr>
                <w:rFonts w:asciiTheme="minorHAnsi" w:hAnsiTheme="minorHAnsi" w:cstheme="minorHAnsi"/>
                <w:color w:val="000000"/>
              </w:rPr>
              <w:t>tap</w:t>
            </w:r>
            <w:r>
              <w:rPr>
                <w:rFonts w:asciiTheme="minorHAnsi" w:hAnsiTheme="minorHAnsi" w:cstheme="minorHAnsi"/>
                <w:color w:val="000000"/>
              </w:rPr>
              <w:t>y</w:t>
            </w:r>
            <w:r w:rsidRPr="00381BBC">
              <w:rPr>
                <w:rFonts w:asciiTheme="minorHAnsi" w:hAnsiTheme="minorHAnsi" w:cstheme="minorHAnsi"/>
                <w:color w:val="000000"/>
              </w:rPr>
              <w:t xml:space="preserve"> poradenských a kontrolních služeb v době trvání záruční doby Díla</w:t>
            </w:r>
            <w:r>
              <w:rPr>
                <w:rFonts w:asciiTheme="minorHAnsi" w:hAnsiTheme="minorHAnsi" w:cstheme="minorHAnsi"/>
                <w:color w:val="000000"/>
              </w:rPr>
              <w:t xml:space="preserve"> poskytované dalšími osobami</w:t>
            </w:r>
            <w:r w:rsidRPr="00F8482F" w:rsidDel="004D5890">
              <w:rPr>
                <w:rFonts w:asciiTheme="minorHAnsi" w:hAnsiTheme="minorHAnsi" w:cstheme="minorHAnsi"/>
                <w:color w:val="000000"/>
              </w:rPr>
              <w:t xml:space="preserve"> </w:t>
            </w:r>
          </w:p>
          <w:p w14:paraId="0A2FAD3C" w14:textId="6AC5BF2F" w:rsidR="009703E9" w:rsidRPr="00F8482F" w:rsidDel="00CF206F" w:rsidRDefault="009703E9" w:rsidP="009703E9">
            <w:pPr>
              <w:rPr>
                <w:rFonts w:asciiTheme="minorHAnsi" w:hAnsiTheme="minorHAnsi" w:cstheme="minorHAnsi"/>
                <w:color w:val="000000"/>
              </w:rPr>
            </w:pPr>
          </w:p>
        </w:tc>
        <w:tc>
          <w:tcPr>
            <w:tcW w:w="1392" w:type="dxa"/>
            <w:tcBorders>
              <w:top w:val="nil"/>
              <w:left w:val="nil"/>
              <w:bottom w:val="single" w:sz="8" w:space="0" w:color="000000"/>
              <w:right w:val="single" w:sz="8" w:space="0" w:color="000000"/>
            </w:tcBorders>
            <w:shd w:val="clear" w:color="C0C0C0" w:fill="FFFFFF"/>
            <w:noWrap/>
            <w:vAlign w:val="center"/>
          </w:tcPr>
          <w:p w14:paraId="621582C7" w14:textId="77777777" w:rsidR="009703E9" w:rsidRPr="00F8482F" w:rsidRDefault="009703E9" w:rsidP="009703E9">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0A824AC5" w14:textId="5C4868E5" w:rsidR="009703E9" w:rsidRPr="00F8482F" w:rsidRDefault="0038638F" w:rsidP="009703E9">
            <w:pPr>
              <w:jc w:val="both"/>
              <w:rPr>
                <w:rFonts w:asciiTheme="minorHAnsi" w:hAnsiTheme="minorHAnsi" w:cstheme="minorHAnsi"/>
              </w:rPr>
            </w:pPr>
            <w:r>
              <w:rPr>
                <w:rFonts w:asciiTheme="minorHAnsi" w:hAnsiTheme="minorHAnsi" w:cstheme="minorHAnsi"/>
              </w:rPr>
              <w:t>5</w:t>
            </w:r>
            <w:r w:rsidR="009703E9">
              <w:rPr>
                <w:rFonts w:asciiTheme="minorHAnsi" w:hAnsiTheme="minorHAnsi" w:cstheme="minorHAnsi"/>
              </w:rPr>
              <w:t>0</w:t>
            </w:r>
            <w:r w:rsidR="00F36D4C">
              <w:rPr>
                <w:rFonts w:asciiTheme="minorHAnsi" w:hAnsiTheme="minorHAnsi" w:cstheme="minorHAnsi"/>
              </w:rPr>
              <w:t xml:space="preserve"> </w:t>
            </w:r>
            <w:r w:rsidR="009703E9" w:rsidRPr="00834F10">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vAlign w:val="center"/>
          </w:tcPr>
          <w:p w14:paraId="437B1AD1" w14:textId="042B8941" w:rsidR="009703E9" w:rsidRPr="00F8482F" w:rsidRDefault="009703E9" w:rsidP="009703E9">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64C0A70E" w14:textId="2509CDDE" w:rsidR="009703E9" w:rsidRPr="00F8482F" w:rsidRDefault="009703E9" w:rsidP="002D147C">
            <w:pPr>
              <w:jc w:val="both"/>
              <w:rPr>
                <w:rFonts w:asciiTheme="minorHAnsi" w:hAnsiTheme="minorHAnsi" w:cstheme="minorHAnsi"/>
                <w:color w:val="000000"/>
              </w:rPr>
            </w:pPr>
          </w:p>
        </w:tc>
      </w:tr>
      <w:tr w:rsidR="009703E9" w:rsidRPr="00082624" w14:paraId="11774979"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18E16A36" w14:textId="77777777" w:rsidR="009703E9" w:rsidRPr="00F8482F" w:rsidRDefault="009703E9" w:rsidP="009703E9">
            <w:pPr>
              <w:jc w:val="both"/>
              <w:rPr>
                <w:rFonts w:asciiTheme="minorHAnsi" w:hAnsiTheme="minorHAnsi" w:cstheme="minorHAnsi"/>
                <w:color w:val="000000"/>
              </w:rPr>
            </w:pPr>
            <w:r w:rsidRPr="00F8482F">
              <w:rPr>
                <w:rFonts w:asciiTheme="minorHAnsi" w:hAnsiTheme="minorHAnsi" w:cstheme="minorHAnsi"/>
                <w:b/>
                <w:bCs/>
                <w:color w:val="000000"/>
              </w:rPr>
              <w:t>Celkem (bez DPH)</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1AB44993" w14:textId="7C33588C" w:rsidR="009703E9" w:rsidRPr="00102392" w:rsidRDefault="00102392" w:rsidP="009703E9">
            <w:pPr>
              <w:jc w:val="both"/>
              <w:rPr>
                <w:rFonts w:asciiTheme="minorHAnsi" w:hAnsiTheme="minorHAnsi" w:cstheme="minorHAnsi"/>
                <w:b/>
                <w:bCs/>
                <w:color w:val="000000"/>
              </w:rPr>
            </w:pPr>
            <w:r w:rsidRPr="00102392">
              <w:rPr>
                <w:rFonts w:asciiTheme="minorHAnsi" w:hAnsiTheme="minorHAnsi" w:cstheme="minorHAnsi"/>
                <w:b/>
                <w:bCs/>
              </w:rPr>
              <w:t>685 500,-</w:t>
            </w:r>
          </w:p>
        </w:tc>
      </w:tr>
      <w:tr w:rsidR="009703E9" w:rsidRPr="00082624" w14:paraId="30045CF3" w14:textId="77777777" w:rsidTr="00A04889">
        <w:trPr>
          <w:trHeight w:val="315"/>
        </w:trPr>
        <w:tc>
          <w:tcPr>
            <w:tcW w:w="7448" w:type="dxa"/>
            <w:gridSpan w:val="4"/>
            <w:tcBorders>
              <w:top w:val="nil"/>
              <w:left w:val="single" w:sz="8" w:space="0" w:color="000000"/>
              <w:bottom w:val="single" w:sz="8" w:space="0" w:color="000000"/>
              <w:right w:val="single" w:sz="8" w:space="0" w:color="000000"/>
            </w:tcBorders>
            <w:shd w:val="clear" w:color="auto" w:fill="A8D08D" w:themeFill="accent6" w:themeFillTint="99"/>
            <w:vAlign w:val="center"/>
            <w:hideMark/>
          </w:tcPr>
          <w:p w14:paraId="284A5BDC" w14:textId="77777777" w:rsidR="009703E9" w:rsidRPr="00F8482F" w:rsidRDefault="009703E9" w:rsidP="009703E9">
            <w:pPr>
              <w:jc w:val="both"/>
              <w:rPr>
                <w:rFonts w:asciiTheme="minorHAnsi" w:hAnsiTheme="minorHAnsi" w:cstheme="minorHAnsi"/>
                <w:color w:val="000000"/>
              </w:rPr>
            </w:pPr>
            <w:r w:rsidRPr="00F8482F">
              <w:rPr>
                <w:rFonts w:asciiTheme="minorHAnsi" w:hAnsiTheme="minorHAnsi" w:cstheme="minorHAnsi"/>
                <w:b/>
                <w:bCs/>
                <w:color w:val="000000"/>
              </w:rPr>
              <w:t>DPH 21</w:t>
            </w:r>
            <w:r>
              <w:rPr>
                <w:rFonts w:asciiTheme="minorHAnsi" w:hAnsiTheme="minorHAnsi" w:cstheme="minorHAnsi"/>
                <w:b/>
                <w:bCs/>
                <w:color w:val="000000"/>
              </w:rPr>
              <w:t xml:space="preserve"> </w:t>
            </w:r>
            <w:r w:rsidRPr="00F8482F">
              <w:rPr>
                <w:rFonts w:asciiTheme="minorHAnsi" w:hAnsiTheme="minorHAnsi" w:cstheme="minorHAnsi"/>
                <w:b/>
                <w:bCs/>
                <w:color w:val="000000"/>
              </w:rPr>
              <w:t>%</w:t>
            </w:r>
          </w:p>
        </w:tc>
        <w:tc>
          <w:tcPr>
            <w:tcW w:w="2268" w:type="dxa"/>
            <w:tcBorders>
              <w:top w:val="nil"/>
              <w:left w:val="nil"/>
              <w:bottom w:val="single" w:sz="8" w:space="0" w:color="000000"/>
              <w:right w:val="single" w:sz="8" w:space="0" w:color="000000"/>
            </w:tcBorders>
            <w:shd w:val="clear" w:color="auto" w:fill="A8D08D" w:themeFill="accent6" w:themeFillTint="99"/>
            <w:noWrap/>
            <w:vAlign w:val="center"/>
          </w:tcPr>
          <w:p w14:paraId="47B2C38A" w14:textId="498E7D0D" w:rsidR="009703E9" w:rsidRPr="00F8482F" w:rsidRDefault="00102392" w:rsidP="009703E9">
            <w:pPr>
              <w:jc w:val="both"/>
              <w:rPr>
                <w:rFonts w:asciiTheme="minorHAnsi" w:hAnsiTheme="minorHAnsi" w:cstheme="minorHAnsi"/>
                <w:b/>
                <w:bCs/>
                <w:color w:val="000000"/>
              </w:rPr>
            </w:pPr>
            <w:r>
              <w:rPr>
                <w:rFonts w:asciiTheme="minorHAnsi" w:hAnsiTheme="minorHAnsi" w:cstheme="minorHAnsi"/>
              </w:rPr>
              <w:t>143 955,-</w:t>
            </w:r>
          </w:p>
        </w:tc>
      </w:tr>
      <w:tr w:rsidR="009703E9" w:rsidRPr="00082624" w14:paraId="4AA428FD" w14:textId="77777777" w:rsidTr="00A04889">
        <w:trPr>
          <w:trHeight w:val="315"/>
        </w:trPr>
        <w:tc>
          <w:tcPr>
            <w:tcW w:w="7448" w:type="dxa"/>
            <w:gridSpan w:val="4"/>
            <w:tcBorders>
              <w:top w:val="nil"/>
              <w:left w:val="single" w:sz="8" w:space="0" w:color="000000"/>
              <w:bottom w:val="single" w:sz="12" w:space="0" w:color="000000"/>
              <w:right w:val="single" w:sz="8" w:space="0" w:color="000000"/>
            </w:tcBorders>
            <w:shd w:val="clear" w:color="auto" w:fill="A8D08D" w:themeFill="accent6" w:themeFillTint="99"/>
            <w:vAlign w:val="center"/>
            <w:hideMark/>
          </w:tcPr>
          <w:p w14:paraId="326EAB9F" w14:textId="77777777" w:rsidR="009703E9" w:rsidRPr="00F8482F" w:rsidRDefault="009703E9" w:rsidP="009703E9">
            <w:pPr>
              <w:jc w:val="both"/>
              <w:rPr>
                <w:rFonts w:asciiTheme="minorHAnsi" w:hAnsiTheme="minorHAnsi" w:cstheme="minorHAnsi"/>
                <w:color w:val="000000"/>
              </w:rPr>
            </w:pPr>
            <w:r w:rsidRPr="00F8482F">
              <w:rPr>
                <w:rFonts w:asciiTheme="minorHAnsi" w:hAnsiTheme="minorHAnsi" w:cstheme="minorHAnsi"/>
                <w:b/>
                <w:bCs/>
                <w:color w:val="000000"/>
              </w:rPr>
              <w:t>Celkem vč. DPH</w:t>
            </w:r>
          </w:p>
        </w:tc>
        <w:tc>
          <w:tcPr>
            <w:tcW w:w="2268" w:type="dxa"/>
            <w:tcBorders>
              <w:top w:val="nil"/>
              <w:left w:val="nil"/>
              <w:bottom w:val="single" w:sz="12" w:space="0" w:color="000000"/>
              <w:right w:val="single" w:sz="8" w:space="0" w:color="000000"/>
            </w:tcBorders>
            <w:shd w:val="clear" w:color="auto" w:fill="A8D08D" w:themeFill="accent6" w:themeFillTint="99"/>
            <w:noWrap/>
            <w:vAlign w:val="center"/>
          </w:tcPr>
          <w:p w14:paraId="5ABAC854" w14:textId="55C9297E" w:rsidR="009703E9" w:rsidRPr="00F8482F" w:rsidRDefault="00102392" w:rsidP="009703E9">
            <w:pPr>
              <w:jc w:val="both"/>
              <w:rPr>
                <w:rFonts w:asciiTheme="minorHAnsi" w:hAnsiTheme="minorHAnsi" w:cstheme="minorHAnsi"/>
                <w:b/>
                <w:bCs/>
                <w:color w:val="000000"/>
              </w:rPr>
            </w:pPr>
            <w:r>
              <w:rPr>
                <w:rFonts w:asciiTheme="minorHAnsi" w:hAnsiTheme="minorHAnsi" w:cstheme="minorHAnsi"/>
              </w:rPr>
              <w:t>829 455,-</w:t>
            </w:r>
          </w:p>
        </w:tc>
      </w:tr>
      <w:bookmarkEnd w:id="14"/>
    </w:tbl>
    <w:p w14:paraId="35C2EC60" w14:textId="2E241D40" w:rsidR="002B27B9" w:rsidRDefault="002B27B9" w:rsidP="002B27B9">
      <w:pPr>
        <w:jc w:val="both"/>
        <w:rPr>
          <w:rFonts w:asciiTheme="minorHAnsi" w:hAnsiTheme="minorHAnsi" w:cstheme="minorHAnsi"/>
          <w:b/>
          <w:bCs/>
          <w:sz w:val="28"/>
          <w:szCs w:val="28"/>
        </w:rPr>
      </w:pPr>
    </w:p>
    <w:p w14:paraId="2F8A49AF" w14:textId="77777777" w:rsidR="002B27B9" w:rsidRDefault="002B27B9" w:rsidP="002B27B9">
      <w:pPr>
        <w:jc w:val="both"/>
        <w:rPr>
          <w:rFonts w:asciiTheme="minorHAnsi" w:hAnsiTheme="minorHAnsi" w:cstheme="minorHAnsi"/>
          <w:b/>
          <w:bCs/>
          <w:sz w:val="28"/>
          <w:szCs w:val="28"/>
        </w:rPr>
      </w:pPr>
    </w:p>
    <w:p w14:paraId="7982629E" w14:textId="77777777"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Objednatel na tomto místě stanovuje vyhrazenou změnu závazku ve smyslu </w:t>
      </w:r>
      <w:proofErr w:type="spellStart"/>
      <w:r w:rsidRPr="00645293">
        <w:rPr>
          <w:rFonts w:asciiTheme="minorHAnsi" w:hAnsiTheme="minorHAnsi" w:cstheme="minorHAnsi"/>
          <w:bCs/>
        </w:rPr>
        <w:t>ust</w:t>
      </w:r>
      <w:proofErr w:type="spellEnd"/>
      <w:r w:rsidRPr="00645293">
        <w:rPr>
          <w:rFonts w:asciiTheme="minorHAnsi" w:hAnsiTheme="minorHAnsi" w:cstheme="minorHAnsi"/>
          <w:bCs/>
        </w:rPr>
        <w:t xml:space="preserve">. § 100 odst. 1 zákona o zadávání veřejných zakázek, ve znění pozdějších předpisů, přičemž pravidla pro její uplatnění jsou následující. </w:t>
      </w:r>
    </w:p>
    <w:p w14:paraId="1A0E4B20" w14:textId="77777777" w:rsidR="00714A8E" w:rsidRPr="00645293" w:rsidRDefault="00714A8E" w:rsidP="00714A8E">
      <w:pPr>
        <w:jc w:val="both"/>
        <w:rPr>
          <w:rFonts w:asciiTheme="minorHAnsi" w:hAnsiTheme="minorHAnsi" w:cstheme="minorHAnsi"/>
          <w:bCs/>
        </w:rPr>
      </w:pPr>
    </w:p>
    <w:p w14:paraId="3164CAB1" w14:textId="77777777"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V případě, že zadávací řízení na Zhotovitele Díla bude probíhat </w:t>
      </w:r>
      <w:r w:rsidRPr="00540B7C">
        <w:rPr>
          <w:rFonts w:asciiTheme="minorHAnsi" w:hAnsiTheme="minorHAnsi" w:cstheme="minorHAnsi"/>
          <w:b/>
        </w:rPr>
        <w:t>déle než 5 měsíců</w:t>
      </w:r>
      <w:r w:rsidRPr="00645293">
        <w:rPr>
          <w:rFonts w:asciiTheme="minorHAnsi" w:hAnsiTheme="minorHAnsi" w:cstheme="minorHAnsi"/>
          <w:bCs/>
        </w:rPr>
        <w:t xml:space="preserve">, pak se ve výše uvedené tabulce činností „D, E, F a G – Poradenské a konzultační služby a další činnosti – Běžné služby“ a „D, E, F a G – Poradenské a konzultační služby a další činnosti – Dodatečné služby“ navyšuje </w:t>
      </w:r>
      <w:r w:rsidRPr="00540B7C">
        <w:rPr>
          <w:rFonts w:asciiTheme="minorHAnsi" w:hAnsiTheme="minorHAnsi" w:cstheme="minorHAnsi"/>
          <w:b/>
        </w:rPr>
        <w:t>hodinová dotace o 50 %,</w:t>
      </w:r>
      <w:r w:rsidRPr="00645293">
        <w:rPr>
          <w:rFonts w:asciiTheme="minorHAnsi" w:hAnsiTheme="minorHAnsi" w:cstheme="minorHAnsi"/>
          <w:bCs/>
        </w:rPr>
        <w:t xml:space="preserve"> za každou činnost, zatímco paušální částka za jednotku (hodinu) zůstává neměnná. </w:t>
      </w:r>
    </w:p>
    <w:p w14:paraId="02C0A765" w14:textId="77777777" w:rsidR="00714A8E" w:rsidRPr="00645293" w:rsidRDefault="00714A8E" w:rsidP="00714A8E">
      <w:pPr>
        <w:jc w:val="both"/>
        <w:rPr>
          <w:rFonts w:asciiTheme="minorHAnsi" w:hAnsiTheme="minorHAnsi" w:cstheme="minorHAnsi"/>
          <w:bCs/>
        </w:rPr>
      </w:pPr>
    </w:p>
    <w:p w14:paraId="33E27EEC" w14:textId="77777777" w:rsidR="00714A8E" w:rsidRPr="00F43CD8" w:rsidRDefault="00714A8E" w:rsidP="00714A8E">
      <w:pPr>
        <w:jc w:val="both"/>
        <w:rPr>
          <w:rFonts w:asciiTheme="minorHAnsi" w:hAnsiTheme="minorHAnsi" w:cstheme="minorHAnsi"/>
          <w:bCs/>
        </w:rPr>
      </w:pPr>
      <w:r w:rsidRPr="00645293">
        <w:rPr>
          <w:rFonts w:asciiTheme="minorHAnsi" w:hAnsiTheme="minorHAnsi" w:cstheme="minorHAnsi"/>
          <w:bCs/>
        </w:rPr>
        <w:t xml:space="preserve">Pokud tedy zadávací řízení na Zhotovitele Díla bude probíhat </w:t>
      </w:r>
      <w:r w:rsidRPr="00540B7C">
        <w:rPr>
          <w:rFonts w:asciiTheme="minorHAnsi" w:hAnsiTheme="minorHAnsi" w:cstheme="minorHAnsi"/>
          <w:b/>
        </w:rPr>
        <w:t>déle než 5 měsíců</w:t>
      </w:r>
      <w:r w:rsidRPr="00645293">
        <w:rPr>
          <w:rFonts w:asciiTheme="minorHAnsi" w:hAnsiTheme="minorHAnsi" w:cstheme="minorHAnsi"/>
          <w:bCs/>
        </w:rPr>
        <w:t>, pak bude postupováno dle následující tabulky:</w:t>
      </w:r>
      <w:r w:rsidRPr="00F43CD8">
        <w:rPr>
          <w:rFonts w:asciiTheme="minorHAnsi" w:hAnsiTheme="minorHAnsi" w:cstheme="minorHAnsi"/>
          <w:bCs/>
        </w:rPr>
        <w:t xml:space="preserve"> </w:t>
      </w:r>
    </w:p>
    <w:p w14:paraId="132BE42E" w14:textId="77777777" w:rsidR="00714A8E" w:rsidRDefault="00714A8E" w:rsidP="00714A8E">
      <w:pPr>
        <w:jc w:val="both"/>
        <w:rPr>
          <w:rFonts w:asciiTheme="minorHAnsi" w:hAnsiTheme="minorHAnsi" w:cstheme="minorHAnsi"/>
          <w:b/>
          <w:bCs/>
          <w:sz w:val="28"/>
          <w:szCs w:val="28"/>
        </w:rPr>
      </w:pP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714A8E" w:rsidRPr="00F8482F" w14:paraId="087289B2" w14:textId="77777777" w:rsidTr="00F373E6">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15DD64EC" w14:textId="77777777" w:rsidR="00714A8E" w:rsidRPr="00F8482F" w:rsidRDefault="00714A8E" w:rsidP="00F373E6">
            <w:pPr>
              <w:jc w:val="center"/>
              <w:rPr>
                <w:rFonts w:asciiTheme="minorHAnsi" w:hAnsiTheme="minorHAnsi" w:cstheme="minorHAnsi"/>
                <w:b/>
                <w:bCs/>
                <w:color w:val="000000"/>
              </w:rPr>
            </w:pPr>
            <w:r w:rsidRPr="00F8482F">
              <w:rPr>
                <w:rFonts w:asciiTheme="minorHAnsi" w:hAnsiTheme="minorHAnsi" w:cstheme="minorHAnsi"/>
                <w:b/>
                <w:bCs/>
                <w:color w:val="000000"/>
              </w:rPr>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69756BA7"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bCs/>
              </w:rPr>
              <w:t>(1)</w:t>
            </w:r>
            <w:r w:rsidRPr="00F8482F">
              <w:rPr>
                <w:rFonts w:asciiTheme="minorHAnsi" w:hAnsiTheme="minorHAnsi" w:cstheme="minorHAnsi"/>
                <w:b/>
                <w:bCs/>
              </w:rPr>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58AFCF2A"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(2)</w:t>
            </w:r>
            <w:r w:rsidRPr="00F8482F">
              <w:rPr>
                <w:rFonts w:asciiTheme="minorHAnsi" w:hAnsiTheme="minorHAnsi" w:cstheme="minorHAnsi"/>
                <w:b/>
              </w:rPr>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6BAB74DE"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(3)</w:t>
            </w:r>
            <w:r w:rsidRPr="00F8482F">
              <w:rPr>
                <w:rFonts w:asciiTheme="minorHAnsi" w:hAnsiTheme="minorHAnsi" w:cstheme="minorHAnsi"/>
                <w:b/>
              </w:rPr>
              <w:br/>
              <w:t>Paušální sazba</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2BAF5718"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(4) = (2)x(3)</w:t>
            </w:r>
            <w:r w:rsidRPr="00F8482F">
              <w:rPr>
                <w:rFonts w:asciiTheme="minorHAnsi" w:hAnsiTheme="minorHAnsi" w:cstheme="minorHAnsi"/>
                <w:b/>
              </w:rPr>
              <w:br/>
              <w:t>Cena</w:t>
            </w:r>
          </w:p>
          <w:p w14:paraId="00AD03AC" w14:textId="77777777" w:rsidR="00714A8E" w:rsidRPr="00F8482F" w:rsidRDefault="00714A8E" w:rsidP="00F373E6">
            <w:pPr>
              <w:jc w:val="center"/>
              <w:rPr>
                <w:rFonts w:asciiTheme="minorHAnsi" w:hAnsiTheme="minorHAnsi" w:cstheme="minorHAnsi"/>
                <w:b/>
              </w:rPr>
            </w:pPr>
          </w:p>
        </w:tc>
      </w:tr>
      <w:tr w:rsidR="00714A8E" w:rsidRPr="00F8482F" w14:paraId="7A50995F" w14:textId="77777777" w:rsidTr="00F373E6">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2D192B96" w14:textId="77777777" w:rsidR="00714A8E" w:rsidRPr="00F8482F" w:rsidRDefault="00714A8E" w:rsidP="00F373E6">
            <w:pPr>
              <w:jc w:val="center"/>
              <w:rPr>
                <w:rFonts w:asciiTheme="minorHAnsi" w:hAnsiTheme="minorHAnsi" w:cstheme="minorHAnsi"/>
                <w:color w:val="000000"/>
              </w:rPr>
            </w:pP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39A9E821" w14:textId="77777777" w:rsidR="00714A8E" w:rsidRPr="00F8482F" w:rsidRDefault="00714A8E" w:rsidP="00F373E6">
            <w:pPr>
              <w:jc w:val="center"/>
              <w:rPr>
                <w:rFonts w:asciiTheme="minorHAnsi" w:hAnsiTheme="minorHAnsi" w:cstheme="minorHAnsi"/>
                <w:b/>
              </w:rPr>
            </w:pPr>
          </w:p>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463B18E3" w14:textId="77777777" w:rsidR="00714A8E" w:rsidRPr="00F8482F" w:rsidRDefault="00714A8E" w:rsidP="00F373E6">
            <w:pPr>
              <w:jc w:val="center"/>
              <w:rPr>
                <w:rFonts w:asciiTheme="minorHAnsi" w:hAnsiTheme="minorHAnsi" w:cstheme="minorHAnsi"/>
                <w:b/>
              </w:rPr>
            </w:pPr>
          </w:p>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643684FE"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(Kč/</w:t>
            </w:r>
            <w:proofErr w:type="spellStart"/>
            <w:r w:rsidRPr="00F8482F">
              <w:rPr>
                <w:rFonts w:asciiTheme="minorHAnsi" w:hAnsiTheme="minorHAnsi" w:cstheme="minorHAnsi"/>
                <w:b/>
              </w:rPr>
              <w:t>jedn</w:t>
            </w:r>
            <w:proofErr w:type="spellEnd"/>
            <w:r w:rsidRPr="00F8482F">
              <w:rPr>
                <w:rFonts w:asciiTheme="minorHAnsi" w:hAnsiTheme="minorHAnsi" w:cstheme="minorHAnsi"/>
                <w:b/>
              </w:rPr>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1A98FDE2"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(Kč)</w:t>
            </w:r>
          </w:p>
        </w:tc>
      </w:tr>
      <w:tr w:rsidR="00714A8E" w:rsidRPr="00F8482F" w14:paraId="6C5A2793" w14:textId="77777777" w:rsidTr="00F373E6">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0118BC4A" w14:textId="77777777" w:rsidR="00714A8E" w:rsidRDefault="00714A8E" w:rsidP="00F373E6">
            <w:pPr>
              <w:jc w:val="both"/>
              <w:rPr>
                <w:rFonts w:asciiTheme="minorHAnsi" w:hAnsiTheme="minorHAnsi" w:cstheme="minorHAnsi"/>
                <w:b/>
                <w:bCs/>
                <w:color w:val="000000"/>
              </w:rPr>
            </w:pPr>
          </w:p>
          <w:p w14:paraId="2CFC1037" w14:textId="77777777" w:rsidR="00714A8E" w:rsidRDefault="00714A8E" w:rsidP="00F373E6">
            <w:pPr>
              <w:jc w:val="both"/>
              <w:rPr>
                <w:rFonts w:asciiTheme="minorHAnsi" w:hAnsiTheme="minorHAnsi" w:cstheme="minorHAnsi"/>
                <w:b/>
                <w:bCs/>
                <w:color w:val="000000"/>
              </w:rPr>
            </w:pPr>
            <w:r w:rsidRPr="00F8482F">
              <w:rPr>
                <w:rFonts w:asciiTheme="minorHAnsi" w:hAnsiTheme="minorHAnsi" w:cstheme="minorHAnsi"/>
                <w:b/>
                <w:bCs/>
                <w:color w:val="000000"/>
              </w:rPr>
              <w:t xml:space="preserve">Etapa zadávacího řízení na </w:t>
            </w:r>
            <w:r>
              <w:rPr>
                <w:rFonts w:asciiTheme="minorHAnsi" w:hAnsiTheme="minorHAnsi" w:cstheme="minorHAnsi"/>
                <w:b/>
                <w:bCs/>
                <w:color w:val="000000"/>
              </w:rPr>
              <w:t>Z</w:t>
            </w:r>
            <w:r w:rsidRPr="00F8482F">
              <w:rPr>
                <w:rFonts w:asciiTheme="minorHAnsi" w:hAnsiTheme="minorHAnsi" w:cstheme="minorHAnsi"/>
                <w:b/>
                <w:bCs/>
                <w:color w:val="000000"/>
              </w:rPr>
              <w:t>hotovitele Díla</w:t>
            </w:r>
            <w:r>
              <w:rPr>
                <w:rFonts w:asciiTheme="minorHAnsi" w:hAnsiTheme="minorHAnsi" w:cstheme="minorHAnsi"/>
                <w:b/>
                <w:bCs/>
                <w:color w:val="000000"/>
              </w:rPr>
              <w:t xml:space="preserve"> (D–G)</w:t>
            </w:r>
          </w:p>
          <w:p w14:paraId="5D06E3B3" w14:textId="77777777" w:rsidR="00714A8E" w:rsidRPr="00F8482F" w:rsidRDefault="00714A8E" w:rsidP="00F373E6">
            <w:pPr>
              <w:jc w:val="both"/>
              <w:rPr>
                <w:rFonts w:asciiTheme="minorHAnsi" w:hAnsiTheme="minorHAnsi" w:cstheme="minorHAnsi"/>
                <w:b/>
                <w:bCs/>
                <w:color w:val="000000"/>
              </w:rPr>
            </w:pPr>
          </w:p>
        </w:tc>
      </w:tr>
      <w:tr w:rsidR="00714A8E" w:rsidRPr="00F8482F" w14:paraId="605685DA" w14:textId="77777777" w:rsidTr="00F373E6">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vAlign w:val="center"/>
          </w:tcPr>
          <w:p w14:paraId="59AD16F4" w14:textId="77777777" w:rsidR="00714A8E" w:rsidRPr="00F8482F" w:rsidRDefault="00714A8E" w:rsidP="00F373E6">
            <w:pPr>
              <w:jc w:val="both"/>
              <w:rPr>
                <w:rFonts w:asciiTheme="minorHAnsi" w:hAnsiTheme="minorHAnsi" w:cstheme="minorHAnsi"/>
                <w: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Běžné služby</w:t>
            </w:r>
          </w:p>
        </w:tc>
      </w:tr>
      <w:tr w:rsidR="00714A8E" w:rsidRPr="008C23D0" w14:paraId="41943CF4" w14:textId="77777777" w:rsidTr="00F373E6">
        <w:trPr>
          <w:trHeight w:val="315"/>
        </w:trPr>
        <w:tc>
          <w:tcPr>
            <w:tcW w:w="2938" w:type="dxa"/>
            <w:tcBorders>
              <w:top w:val="single" w:sz="8" w:space="0" w:color="000000"/>
              <w:left w:val="single" w:sz="8" w:space="0" w:color="000000"/>
              <w:bottom w:val="single" w:sz="8" w:space="0" w:color="000000"/>
              <w:right w:val="single" w:sz="8" w:space="0" w:color="auto"/>
            </w:tcBorders>
            <w:shd w:val="clear" w:color="000000" w:fill="FFFFFF"/>
            <w:vAlign w:val="center"/>
          </w:tcPr>
          <w:p w14:paraId="7259D5A8" w14:textId="77777777" w:rsidR="00714A8E" w:rsidRPr="00F8482F" w:rsidRDefault="00714A8E" w:rsidP="00F373E6">
            <w:pPr>
              <w:rPr>
                <w:rFonts w:asciiTheme="minorHAnsi" w:hAnsiTheme="minorHAnsi" w:cstheme="minorHAnsi"/>
                <w:color w:val="000000"/>
              </w:rPr>
            </w:pPr>
            <w:r>
              <w:rPr>
                <w:rFonts w:asciiTheme="minorHAnsi" w:hAnsiTheme="minorHAnsi" w:cstheme="minorHAnsi"/>
                <w:color w:val="000000"/>
              </w:rPr>
              <w:t>D</w:t>
            </w:r>
            <w:r w:rsidRPr="00F8482F">
              <w:rPr>
                <w:rFonts w:asciiTheme="minorHAnsi" w:hAnsiTheme="minorHAnsi" w:cstheme="minorHAnsi"/>
                <w:color w:val="000000"/>
              </w:rPr>
              <w:t xml:space="preserve"> Poradenské a konzultační služby při přípravě odpovědí Objednatele na žádosti o dodatečné informace účastníků zadávacího řízení na Zhotovitele Díla</w:t>
            </w:r>
          </w:p>
        </w:tc>
        <w:tc>
          <w:tcPr>
            <w:tcW w:w="1392" w:type="dxa"/>
            <w:tcBorders>
              <w:top w:val="single" w:sz="8" w:space="0" w:color="000000"/>
              <w:left w:val="single" w:sz="8" w:space="0" w:color="000000"/>
              <w:bottom w:val="single" w:sz="8" w:space="0" w:color="000000"/>
              <w:right w:val="single" w:sz="8" w:space="0" w:color="000000"/>
            </w:tcBorders>
            <w:shd w:val="clear" w:color="C0C0C0" w:fill="FFFFFF"/>
            <w:noWrap/>
            <w:vAlign w:val="center"/>
          </w:tcPr>
          <w:p w14:paraId="7B668996" w14:textId="77777777" w:rsidR="00714A8E" w:rsidRDefault="00714A8E" w:rsidP="00F373E6">
            <w:pPr>
              <w:jc w:val="both"/>
              <w:rPr>
                <w:rFonts w:asciiTheme="minorHAnsi" w:hAnsiTheme="minorHAnsi" w:cstheme="minorHAnsi"/>
              </w:rPr>
            </w:pPr>
          </w:p>
          <w:p w14:paraId="27B92D90" w14:textId="77777777" w:rsidR="00714A8E" w:rsidRDefault="00714A8E" w:rsidP="00F373E6">
            <w:pPr>
              <w:jc w:val="both"/>
              <w:rPr>
                <w:rFonts w:asciiTheme="minorHAnsi" w:hAnsiTheme="minorHAnsi" w:cstheme="minorHAnsi"/>
              </w:rPr>
            </w:pPr>
            <w:r w:rsidRPr="00F8482F">
              <w:rPr>
                <w:rFonts w:asciiTheme="minorHAnsi" w:hAnsiTheme="minorHAnsi" w:cstheme="minorHAnsi"/>
              </w:rPr>
              <w:t>hod.</w:t>
            </w:r>
          </w:p>
          <w:p w14:paraId="0615C0B6" w14:textId="77777777" w:rsidR="00714A8E" w:rsidRPr="00F8482F" w:rsidRDefault="00714A8E" w:rsidP="00F373E6">
            <w:pPr>
              <w:jc w:val="both"/>
              <w:rPr>
                <w:rFonts w:asciiTheme="minorHAnsi" w:hAnsiTheme="minorHAnsi" w:cstheme="minorHAnsi"/>
              </w:rPr>
            </w:pPr>
          </w:p>
        </w:tc>
        <w:tc>
          <w:tcPr>
            <w:tcW w:w="1701" w:type="dxa"/>
            <w:tcBorders>
              <w:top w:val="single" w:sz="8" w:space="0" w:color="000000"/>
              <w:left w:val="nil"/>
              <w:bottom w:val="single" w:sz="8" w:space="0" w:color="000000"/>
              <w:right w:val="single" w:sz="8" w:space="0" w:color="000000"/>
            </w:tcBorders>
            <w:shd w:val="clear" w:color="C0C0C0" w:fill="FFFFFF"/>
            <w:noWrap/>
            <w:vAlign w:val="center"/>
          </w:tcPr>
          <w:p w14:paraId="0B8EBFF7" w14:textId="3ED25E55" w:rsidR="00714A8E" w:rsidRPr="00F8482F" w:rsidRDefault="00C04E69" w:rsidP="00F373E6">
            <w:pPr>
              <w:jc w:val="both"/>
              <w:rPr>
                <w:rFonts w:asciiTheme="minorHAnsi" w:hAnsiTheme="minorHAnsi" w:cstheme="minorHAnsi"/>
              </w:rPr>
            </w:pPr>
            <w:r>
              <w:rPr>
                <w:rFonts w:asciiTheme="minorHAnsi" w:hAnsiTheme="minorHAnsi" w:cstheme="minorHAnsi"/>
              </w:rPr>
              <w:t>24</w:t>
            </w:r>
            <w:r w:rsidR="00714A8E">
              <w:rPr>
                <w:rFonts w:asciiTheme="minorHAnsi" w:hAnsiTheme="minorHAnsi" w:cstheme="minorHAnsi"/>
              </w:rPr>
              <w:t xml:space="preserve"> </w:t>
            </w:r>
            <w:r w:rsidR="00714A8E" w:rsidRPr="00430917">
              <w:rPr>
                <w:rFonts w:asciiTheme="minorHAnsi" w:hAnsiTheme="minorHAnsi" w:cstheme="minorHAnsi"/>
              </w:rPr>
              <w:t>hod.</w:t>
            </w:r>
          </w:p>
        </w:tc>
        <w:tc>
          <w:tcPr>
            <w:tcW w:w="1417" w:type="dxa"/>
            <w:tcBorders>
              <w:top w:val="single" w:sz="8" w:space="0" w:color="000000"/>
              <w:left w:val="nil"/>
              <w:bottom w:val="single" w:sz="8" w:space="0" w:color="000000"/>
              <w:right w:val="single" w:sz="8" w:space="0" w:color="000000"/>
            </w:tcBorders>
            <w:shd w:val="clear" w:color="auto" w:fill="92D050"/>
            <w:noWrap/>
            <w:vAlign w:val="center"/>
          </w:tcPr>
          <w:p w14:paraId="7E6722E5" w14:textId="77777777" w:rsidR="00714A8E" w:rsidRPr="008C23D0" w:rsidRDefault="00714A8E" w:rsidP="00F373E6">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single" w:sz="8" w:space="0" w:color="000000"/>
              <w:left w:val="nil"/>
              <w:bottom w:val="single" w:sz="8" w:space="0" w:color="000000"/>
              <w:right w:val="single" w:sz="8" w:space="0" w:color="000000"/>
            </w:tcBorders>
            <w:shd w:val="clear" w:color="000000" w:fill="FFFFFF"/>
            <w:noWrap/>
            <w:vAlign w:val="center"/>
          </w:tcPr>
          <w:p w14:paraId="55B2A5EC" w14:textId="77777777" w:rsidR="00714A8E" w:rsidRPr="008C23D0" w:rsidRDefault="00714A8E" w:rsidP="00F373E6">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8C23D0" w14:paraId="75F9E8E3" w14:textId="77777777" w:rsidTr="00F373E6">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6EF33DE5" w14:textId="77777777" w:rsidR="00714A8E" w:rsidRPr="00F8482F" w:rsidRDefault="00714A8E" w:rsidP="00F373E6">
            <w:pPr>
              <w:rPr>
                <w:rFonts w:asciiTheme="minorHAnsi" w:hAnsiTheme="minorHAnsi" w:cstheme="minorHAnsi"/>
                <w:color w:val="000000"/>
              </w:rPr>
            </w:pPr>
            <w:r>
              <w:rPr>
                <w:rFonts w:asciiTheme="minorHAnsi" w:hAnsiTheme="minorHAnsi" w:cstheme="minorHAnsi"/>
                <w:color w:val="000000"/>
              </w:rPr>
              <w:t>E</w:t>
            </w:r>
            <w:r w:rsidRPr="00F8482F">
              <w:rPr>
                <w:rFonts w:asciiTheme="minorHAnsi" w:hAnsiTheme="minorHAnsi" w:cstheme="minorHAnsi"/>
                <w:color w:val="000000"/>
              </w:rPr>
              <w:t xml:space="preserve"> Poradenské a konzultační služby při posouzení kvalifikace a hodnocení nabídek v rámci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049A718E" w14:textId="77777777" w:rsidR="00714A8E" w:rsidRPr="00F8482F" w:rsidRDefault="00714A8E"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340315B3" w14:textId="77777777" w:rsidR="00714A8E" w:rsidRPr="00F8482F" w:rsidRDefault="00714A8E" w:rsidP="00F373E6">
            <w:pPr>
              <w:jc w:val="both"/>
              <w:rPr>
                <w:rFonts w:asciiTheme="minorHAnsi" w:hAnsiTheme="minorHAnsi" w:cstheme="minorHAnsi"/>
              </w:rPr>
            </w:pPr>
            <w:r>
              <w:rPr>
                <w:rFonts w:asciiTheme="minorHAnsi" w:hAnsiTheme="minorHAnsi" w:cstheme="minorHAnsi"/>
              </w:rPr>
              <w:t xml:space="preserve">24 </w:t>
            </w:r>
            <w:r w:rsidRPr="00430917">
              <w:rPr>
                <w:rFonts w:asciiTheme="minorHAnsi" w:hAnsiTheme="minorHAnsi" w:cstheme="minorHAnsi"/>
              </w:rPr>
              <w:t>hod.</w:t>
            </w:r>
          </w:p>
        </w:tc>
        <w:tc>
          <w:tcPr>
            <w:tcW w:w="1417" w:type="dxa"/>
            <w:tcBorders>
              <w:top w:val="nil"/>
              <w:left w:val="nil"/>
              <w:bottom w:val="single" w:sz="8" w:space="0" w:color="000000"/>
              <w:right w:val="single" w:sz="8" w:space="0" w:color="000000"/>
            </w:tcBorders>
            <w:shd w:val="clear" w:color="auto" w:fill="92D050"/>
            <w:noWrap/>
          </w:tcPr>
          <w:p w14:paraId="756447F2" w14:textId="77777777" w:rsidR="00714A8E" w:rsidRPr="008C23D0" w:rsidRDefault="00714A8E" w:rsidP="00F373E6">
            <w:pPr>
              <w:jc w:val="both"/>
              <w:rPr>
                <w:rFonts w:asciiTheme="minorHAnsi" w:hAnsiTheme="minorHAnsi" w:cstheme="minorHAnsi"/>
                <w:color w:val="000000"/>
              </w:rPr>
            </w:pPr>
            <w:r w:rsidRPr="007010EA">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tcPr>
          <w:p w14:paraId="2328F98A" w14:textId="77777777" w:rsidR="00714A8E" w:rsidRPr="008C23D0" w:rsidRDefault="00714A8E" w:rsidP="00F373E6">
            <w:pPr>
              <w:jc w:val="both"/>
              <w:rPr>
                <w:rFonts w:asciiTheme="minorHAnsi" w:hAnsiTheme="minorHAnsi" w:cstheme="minorHAnsi"/>
                <w:color w:val="000000"/>
              </w:rPr>
            </w:pPr>
            <w:r w:rsidRPr="006A1124">
              <w:rPr>
                <w:rFonts w:asciiTheme="minorHAnsi" w:hAnsiTheme="minorHAnsi" w:cstheme="minorHAnsi"/>
              </w:rPr>
              <w:t>Bude případně upraveno při aplikaci vyhrazené změny</w:t>
            </w:r>
          </w:p>
        </w:tc>
      </w:tr>
      <w:tr w:rsidR="00714A8E" w:rsidRPr="008C23D0" w14:paraId="5BAC91E7" w14:textId="77777777" w:rsidTr="00F373E6">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0F6850CB" w14:textId="77777777" w:rsidR="00714A8E" w:rsidRPr="00F8482F" w:rsidRDefault="00714A8E" w:rsidP="00F373E6">
            <w:pPr>
              <w:rPr>
                <w:rFonts w:asciiTheme="minorHAnsi" w:hAnsiTheme="minorHAnsi" w:cstheme="minorHAnsi"/>
                <w:color w:val="000000"/>
              </w:rPr>
            </w:pPr>
            <w:r>
              <w:rPr>
                <w:rFonts w:asciiTheme="minorHAnsi" w:hAnsiTheme="minorHAnsi" w:cstheme="minorHAnsi"/>
                <w:color w:val="000000"/>
              </w:rPr>
              <w:t>F</w:t>
            </w:r>
            <w:r w:rsidRPr="00F8482F">
              <w:rPr>
                <w:rFonts w:asciiTheme="minorHAnsi" w:hAnsiTheme="minorHAnsi" w:cstheme="minorHAnsi"/>
                <w:color w:val="000000"/>
              </w:rPr>
              <w:t xml:space="preserve">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2FF026D5" w14:textId="77777777" w:rsidR="00714A8E" w:rsidRPr="00F8482F" w:rsidRDefault="00714A8E"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2B0E7DDD" w14:textId="77777777" w:rsidR="00714A8E" w:rsidRPr="00F8482F" w:rsidRDefault="00714A8E" w:rsidP="00F373E6">
            <w:pPr>
              <w:jc w:val="both"/>
              <w:rPr>
                <w:rFonts w:asciiTheme="minorHAnsi" w:hAnsiTheme="minorHAnsi" w:cstheme="minorHAnsi"/>
              </w:rPr>
            </w:pPr>
            <w:r>
              <w:rPr>
                <w:rFonts w:asciiTheme="minorHAnsi" w:hAnsiTheme="minorHAnsi" w:cstheme="minorHAnsi"/>
              </w:rPr>
              <w:t>30</w:t>
            </w:r>
            <w:r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tcPr>
          <w:p w14:paraId="65FF61DF" w14:textId="77777777" w:rsidR="00714A8E" w:rsidRPr="008C23D0" w:rsidRDefault="00714A8E" w:rsidP="00F373E6">
            <w:pPr>
              <w:jc w:val="both"/>
              <w:rPr>
                <w:rFonts w:asciiTheme="minorHAnsi" w:hAnsiTheme="minorHAnsi" w:cstheme="minorHAnsi"/>
                <w:color w:val="000000"/>
              </w:rPr>
            </w:pPr>
            <w:r w:rsidRPr="007010EA">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tcPr>
          <w:p w14:paraId="115A9902" w14:textId="77777777" w:rsidR="00714A8E" w:rsidRPr="008C23D0" w:rsidRDefault="00714A8E" w:rsidP="00F373E6">
            <w:pPr>
              <w:jc w:val="both"/>
              <w:rPr>
                <w:rFonts w:asciiTheme="minorHAnsi" w:hAnsiTheme="minorHAnsi" w:cstheme="minorHAnsi"/>
                <w:color w:val="000000"/>
              </w:rPr>
            </w:pPr>
            <w:r w:rsidRPr="006A1124">
              <w:rPr>
                <w:rFonts w:asciiTheme="minorHAnsi" w:hAnsiTheme="minorHAnsi" w:cstheme="minorHAnsi"/>
              </w:rPr>
              <w:t>Bude případně upraveno při aplikaci vyhrazené změny</w:t>
            </w:r>
          </w:p>
        </w:tc>
      </w:tr>
      <w:tr w:rsidR="00714A8E" w:rsidRPr="008C23D0" w14:paraId="255AD388" w14:textId="77777777" w:rsidTr="00F373E6">
        <w:trPr>
          <w:trHeight w:val="315"/>
        </w:trPr>
        <w:tc>
          <w:tcPr>
            <w:tcW w:w="2938" w:type="dxa"/>
            <w:tcBorders>
              <w:top w:val="nil"/>
              <w:left w:val="single" w:sz="8" w:space="0" w:color="000000"/>
              <w:bottom w:val="single" w:sz="8" w:space="0" w:color="auto"/>
              <w:right w:val="single" w:sz="8" w:space="0" w:color="auto"/>
            </w:tcBorders>
            <w:shd w:val="clear" w:color="000000" w:fill="FFFFFF"/>
            <w:vAlign w:val="center"/>
          </w:tcPr>
          <w:p w14:paraId="06664342" w14:textId="77777777" w:rsidR="00714A8E" w:rsidRPr="00F8482F" w:rsidRDefault="00714A8E" w:rsidP="00F373E6">
            <w:pPr>
              <w:rPr>
                <w:rFonts w:asciiTheme="minorHAnsi" w:hAnsiTheme="minorHAnsi" w:cstheme="minorHAnsi"/>
                <w:color w:val="000000"/>
              </w:rPr>
            </w:pPr>
            <w:r>
              <w:rPr>
                <w:rFonts w:asciiTheme="minorHAnsi" w:hAnsiTheme="minorHAnsi" w:cstheme="minorHAnsi"/>
                <w:color w:val="000000"/>
              </w:rPr>
              <w:t>G</w:t>
            </w:r>
            <w:r w:rsidRPr="00F8482F">
              <w:rPr>
                <w:rFonts w:asciiTheme="minorHAnsi" w:hAnsiTheme="minorHAnsi" w:cstheme="minorHAnsi"/>
                <w:color w:val="000000"/>
              </w:rPr>
              <w:t xml:space="preserve"> Další činnosti, které zadavatel požaduje po Konzultantovi v souladu s jeho kvalifikací a zkušenostmi ve vztahu k zadání veřejné zakázky na zhotovení Díla</w:t>
            </w:r>
          </w:p>
        </w:tc>
        <w:tc>
          <w:tcPr>
            <w:tcW w:w="1392" w:type="dxa"/>
            <w:tcBorders>
              <w:top w:val="nil"/>
              <w:left w:val="single" w:sz="8" w:space="0" w:color="000000"/>
              <w:bottom w:val="single" w:sz="8" w:space="0" w:color="auto"/>
              <w:right w:val="single" w:sz="8" w:space="0" w:color="000000"/>
            </w:tcBorders>
            <w:shd w:val="clear" w:color="C0C0C0" w:fill="FFFFFF"/>
            <w:noWrap/>
            <w:vAlign w:val="center"/>
          </w:tcPr>
          <w:p w14:paraId="1C2EE384" w14:textId="77777777" w:rsidR="00714A8E" w:rsidRPr="00F8482F" w:rsidRDefault="00714A8E"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auto"/>
              <w:right w:val="single" w:sz="8" w:space="0" w:color="000000"/>
            </w:tcBorders>
            <w:shd w:val="clear" w:color="C0C0C0" w:fill="FFFFFF"/>
            <w:noWrap/>
            <w:vAlign w:val="center"/>
          </w:tcPr>
          <w:p w14:paraId="4DDAFCB2" w14:textId="77777777" w:rsidR="00714A8E" w:rsidRPr="00F8482F" w:rsidRDefault="00714A8E" w:rsidP="00F373E6">
            <w:pPr>
              <w:jc w:val="both"/>
              <w:rPr>
                <w:rFonts w:asciiTheme="minorHAnsi" w:hAnsiTheme="minorHAnsi" w:cstheme="minorHAnsi"/>
              </w:rPr>
            </w:pPr>
            <w:r>
              <w:rPr>
                <w:rFonts w:asciiTheme="minorHAnsi" w:hAnsiTheme="minorHAnsi" w:cstheme="minorHAnsi"/>
              </w:rPr>
              <w:t>7,5</w:t>
            </w:r>
            <w:r w:rsidRPr="00430917">
              <w:rPr>
                <w:rFonts w:asciiTheme="minorHAnsi" w:hAnsiTheme="minorHAnsi" w:cstheme="minorHAnsi"/>
              </w:rPr>
              <w:t xml:space="preserve"> hod.</w:t>
            </w:r>
          </w:p>
        </w:tc>
        <w:tc>
          <w:tcPr>
            <w:tcW w:w="1417" w:type="dxa"/>
            <w:tcBorders>
              <w:top w:val="nil"/>
              <w:left w:val="nil"/>
              <w:bottom w:val="single" w:sz="8" w:space="0" w:color="auto"/>
              <w:right w:val="single" w:sz="8" w:space="0" w:color="000000"/>
            </w:tcBorders>
            <w:shd w:val="clear" w:color="auto" w:fill="92D050"/>
            <w:noWrap/>
          </w:tcPr>
          <w:p w14:paraId="651D05EA" w14:textId="77777777" w:rsidR="00714A8E" w:rsidRPr="008C23D0" w:rsidRDefault="00714A8E" w:rsidP="00F373E6">
            <w:pPr>
              <w:jc w:val="both"/>
              <w:rPr>
                <w:rFonts w:asciiTheme="minorHAnsi" w:hAnsiTheme="minorHAnsi" w:cstheme="minorHAnsi"/>
                <w:color w:val="000000"/>
              </w:rPr>
            </w:pPr>
            <w:r w:rsidRPr="007010EA">
              <w:rPr>
                <w:rFonts w:asciiTheme="minorHAnsi" w:hAnsiTheme="minorHAnsi" w:cstheme="minorHAnsi"/>
              </w:rPr>
              <w:t>Bude použita z nabídky Objednatele v zadávacím řízení</w:t>
            </w:r>
          </w:p>
        </w:tc>
        <w:tc>
          <w:tcPr>
            <w:tcW w:w="2268" w:type="dxa"/>
            <w:tcBorders>
              <w:top w:val="nil"/>
              <w:left w:val="nil"/>
              <w:bottom w:val="single" w:sz="8" w:space="0" w:color="auto"/>
              <w:right w:val="single" w:sz="8" w:space="0" w:color="000000"/>
            </w:tcBorders>
            <w:shd w:val="clear" w:color="000000" w:fill="FFFFFF"/>
            <w:noWrap/>
          </w:tcPr>
          <w:p w14:paraId="2578C644" w14:textId="77777777" w:rsidR="00714A8E" w:rsidRPr="008C23D0" w:rsidRDefault="00714A8E" w:rsidP="00F373E6">
            <w:pPr>
              <w:jc w:val="both"/>
              <w:rPr>
                <w:rFonts w:asciiTheme="minorHAnsi" w:hAnsiTheme="minorHAnsi" w:cstheme="minorHAnsi"/>
                <w:color w:val="000000"/>
              </w:rPr>
            </w:pPr>
            <w:r w:rsidRPr="006A1124">
              <w:rPr>
                <w:rFonts w:asciiTheme="minorHAnsi" w:hAnsiTheme="minorHAnsi" w:cstheme="minorHAnsi"/>
              </w:rPr>
              <w:t>Bude případně upraveno při aplikaci vyhrazené změny</w:t>
            </w:r>
          </w:p>
        </w:tc>
      </w:tr>
      <w:tr w:rsidR="00714A8E" w:rsidRPr="00F8482F" w14:paraId="2E94FB06" w14:textId="77777777" w:rsidTr="00F373E6">
        <w:trPr>
          <w:trHeight w:val="315"/>
        </w:trPr>
        <w:tc>
          <w:tcPr>
            <w:tcW w:w="9716" w:type="dxa"/>
            <w:gridSpan w:val="5"/>
            <w:tcBorders>
              <w:top w:val="single" w:sz="8" w:space="0" w:color="auto"/>
              <w:left w:val="single" w:sz="8" w:space="0" w:color="000000"/>
              <w:bottom w:val="single" w:sz="8" w:space="0" w:color="000000"/>
              <w:right w:val="single" w:sz="8" w:space="0" w:color="000000"/>
            </w:tcBorders>
            <w:shd w:val="clear" w:color="auto" w:fill="9CC2E5" w:themeFill="accent1" w:themeFillTint="99"/>
            <w:vAlign w:val="center"/>
          </w:tcPr>
          <w:p w14:paraId="2871BE0F" w14:textId="77777777" w:rsidR="00714A8E" w:rsidRPr="00F8482F" w:rsidRDefault="00714A8E" w:rsidP="00F373E6">
            <w:pPr>
              <w:jc w:val="both"/>
              <w:rPr>
                <w:rFonts w:asciiTheme="minorHAnsi" w:hAnsiTheme="minorHAnsi" w:cstheme="minorHAnsi"/>
                <w:color w:val="000000"/>
              </w:rPr>
            </w:pPr>
            <w:r>
              <w:rPr>
                <w:rFonts w:asciiTheme="minorHAnsi" w:hAnsiTheme="minorHAnsi" w:cstheme="minorHAnsi"/>
                <w:i/>
                <w:color w:val="000000"/>
              </w:rPr>
              <w:t>D</w:t>
            </w:r>
            <w:r w:rsidRPr="00F8482F">
              <w:rPr>
                <w:rFonts w:asciiTheme="minorHAnsi" w:hAnsiTheme="minorHAnsi" w:cstheme="minorHAnsi"/>
                <w:i/>
                <w:color w:val="000000"/>
              </w:rPr>
              <w:t xml:space="preserve">, </w:t>
            </w:r>
            <w:r>
              <w:rPr>
                <w:rFonts w:asciiTheme="minorHAnsi" w:hAnsiTheme="minorHAnsi" w:cstheme="minorHAnsi"/>
                <w:i/>
                <w:color w:val="000000"/>
              </w:rPr>
              <w:t>E,</w:t>
            </w:r>
            <w:r w:rsidRPr="00F8482F">
              <w:rPr>
                <w:rFonts w:asciiTheme="minorHAnsi" w:hAnsiTheme="minorHAnsi" w:cstheme="minorHAnsi"/>
                <w:i/>
                <w:color w:val="000000"/>
              </w:rPr>
              <w:t xml:space="preserve"> </w:t>
            </w:r>
            <w:r>
              <w:rPr>
                <w:rFonts w:asciiTheme="minorHAnsi" w:hAnsiTheme="minorHAnsi" w:cstheme="minorHAnsi"/>
                <w:i/>
                <w:color w:val="000000"/>
              </w:rPr>
              <w:t>F</w:t>
            </w:r>
            <w:r w:rsidRPr="00F8482F">
              <w:rPr>
                <w:rFonts w:asciiTheme="minorHAnsi" w:hAnsiTheme="minorHAnsi" w:cstheme="minorHAnsi"/>
                <w:i/>
                <w:color w:val="000000"/>
              </w:rPr>
              <w:t xml:space="preserve"> </w:t>
            </w:r>
            <w:r>
              <w:rPr>
                <w:rFonts w:asciiTheme="minorHAnsi" w:hAnsiTheme="minorHAnsi" w:cstheme="minorHAnsi"/>
                <w:i/>
                <w:color w:val="000000"/>
              </w:rPr>
              <w:t xml:space="preserve">a G </w:t>
            </w:r>
            <w:r w:rsidRPr="00F8482F">
              <w:rPr>
                <w:rFonts w:asciiTheme="minorHAnsi" w:hAnsiTheme="minorHAnsi" w:cstheme="minorHAnsi"/>
                <w:i/>
                <w:color w:val="000000"/>
              </w:rPr>
              <w:t xml:space="preserve">– Poradenské a konzultační služby a další činnosti – </w:t>
            </w:r>
            <w:r w:rsidRPr="00F8482F">
              <w:rPr>
                <w:rFonts w:asciiTheme="minorHAnsi" w:hAnsiTheme="minorHAnsi" w:cstheme="minorHAnsi"/>
                <w:b/>
                <w:i/>
                <w:color w:val="000000"/>
              </w:rPr>
              <w:t>Dodatečné služby</w:t>
            </w:r>
          </w:p>
        </w:tc>
      </w:tr>
      <w:tr w:rsidR="00714A8E" w:rsidRPr="008C23D0" w14:paraId="6805EBB6" w14:textId="77777777" w:rsidTr="00F373E6">
        <w:trPr>
          <w:trHeight w:val="31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246EEA26" w14:textId="77777777" w:rsidR="00714A8E" w:rsidRPr="006813A6" w:rsidRDefault="00714A8E" w:rsidP="00F373E6">
            <w:pPr>
              <w:rPr>
                <w:rFonts w:asciiTheme="minorHAnsi" w:hAnsiTheme="minorHAnsi" w:cstheme="minorHAnsi"/>
                <w:color w:val="000000"/>
              </w:rPr>
            </w:pPr>
            <w:r w:rsidRPr="00D35528">
              <w:rPr>
                <w:rFonts w:asciiTheme="minorHAnsi" w:hAnsiTheme="minorHAnsi" w:cstheme="minorHAnsi"/>
                <w:color w:val="000000"/>
              </w:rPr>
              <w:t>Poradenské a konzultační služby a další činnosti</w:t>
            </w:r>
            <w:r>
              <w:rPr>
                <w:rFonts w:asciiTheme="minorHAnsi" w:hAnsiTheme="minorHAnsi" w:cstheme="minorHAnsi"/>
                <w:color w:val="000000"/>
              </w:rPr>
              <w:t xml:space="preserve"> a další činnosti v rámci </w:t>
            </w:r>
            <w:r w:rsidRPr="00C20DC2">
              <w:rPr>
                <w:rFonts w:asciiTheme="minorHAnsi" w:hAnsiTheme="minorHAnsi" w:cstheme="minorHAnsi"/>
                <w:color w:val="000000"/>
              </w:rPr>
              <w:t>Etap</w:t>
            </w:r>
            <w:r>
              <w:rPr>
                <w:rFonts w:asciiTheme="minorHAnsi" w:hAnsiTheme="minorHAnsi" w:cstheme="minorHAnsi"/>
                <w:color w:val="000000"/>
              </w:rPr>
              <w:t>y</w:t>
            </w:r>
            <w:r w:rsidRPr="00C20DC2">
              <w:rPr>
                <w:rFonts w:asciiTheme="minorHAnsi" w:hAnsiTheme="minorHAnsi" w:cstheme="minorHAnsi"/>
                <w:color w:val="000000"/>
              </w:rPr>
              <w:t xml:space="preserve"> zadávacího řízení na</w:t>
            </w:r>
            <w:r>
              <w:rPr>
                <w:rFonts w:asciiTheme="minorHAnsi" w:hAnsiTheme="minorHAnsi" w:cstheme="minorHAnsi"/>
                <w:color w:val="000000"/>
              </w:rPr>
              <w:t> </w:t>
            </w:r>
            <w:r w:rsidRPr="00C20DC2">
              <w:rPr>
                <w:rFonts w:asciiTheme="minorHAnsi" w:hAnsiTheme="minorHAnsi" w:cstheme="minorHAnsi"/>
                <w:color w:val="000000"/>
              </w:rPr>
              <w:t>Zhotovitele Díla</w:t>
            </w:r>
            <w:r w:rsidRPr="006813A6" w:rsidDel="00C20DC2">
              <w:rPr>
                <w:rFonts w:asciiTheme="minorHAnsi" w:hAnsiTheme="minorHAnsi" w:cstheme="minorHAnsi"/>
                <w:color w:val="000000"/>
              </w:rPr>
              <w:t xml:space="preserve"> </w:t>
            </w:r>
          </w:p>
        </w:tc>
        <w:tc>
          <w:tcPr>
            <w:tcW w:w="1392" w:type="dxa"/>
            <w:tcBorders>
              <w:top w:val="nil"/>
              <w:left w:val="single" w:sz="8" w:space="0" w:color="000000"/>
              <w:bottom w:val="single" w:sz="8" w:space="0" w:color="000000"/>
              <w:right w:val="single" w:sz="8" w:space="0" w:color="000000"/>
            </w:tcBorders>
            <w:shd w:val="clear" w:color="C0C0C0" w:fill="FFFFFF"/>
            <w:noWrap/>
            <w:vAlign w:val="center"/>
          </w:tcPr>
          <w:p w14:paraId="4E198CE5" w14:textId="77777777" w:rsidR="00714A8E" w:rsidRPr="00F8482F" w:rsidRDefault="00714A8E" w:rsidP="00F373E6">
            <w:pPr>
              <w:jc w:val="both"/>
              <w:rPr>
                <w:rFonts w:asciiTheme="minorHAnsi" w:hAnsiTheme="minorHAnsi" w:cstheme="minorHAnsi"/>
              </w:rPr>
            </w:pPr>
            <w:r w:rsidRPr="00F8482F">
              <w:rPr>
                <w:rFonts w:asciiTheme="minorHAnsi" w:hAnsiTheme="minorHAnsi" w:cstheme="minorHAnsi"/>
              </w:rPr>
              <w:t>hod.</w:t>
            </w:r>
          </w:p>
        </w:tc>
        <w:tc>
          <w:tcPr>
            <w:tcW w:w="1701" w:type="dxa"/>
            <w:tcBorders>
              <w:top w:val="nil"/>
              <w:left w:val="nil"/>
              <w:bottom w:val="single" w:sz="8" w:space="0" w:color="000000"/>
              <w:right w:val="single" w:sz="8" w:space="0" w:color="000000"/>
            </w:tcBorders>
            <w:shd w:val="clear" w:color="C0C0C0" w:fill="FFFFFF"/>
            <w:noWrap/>
            <w:vAlign w:val="center"/>
          </w:tcPr>
          <w:p w14:paraId="453F05E8" w14:textId="77777777" w:rsidR="00714A8E" w:rsidRPr="00430917" w:rsidRDefault="00714A8E" w:rsidP="00F373E6">
            <w:pPr>
              <w:jc w:val="both"/>
              <w:rPr>
                <w:rFonts w:asciiTheme="minorHAnsi" w:hAnsiTheme="minorHAnsi" w:cstheme="minorHAnsi"/>
              </w:rPr>
            </w:pPr>
            <w:r>
              <w:rPr>
                <w:rFonts w:asciiTheme="minorHAnsi" w:hAnsiTheme="minorHAnsi" w:cstheme="minorHAnsi"/>
              </w:rPr>
              <w:t>15</w:t>
            </w:r>
            <w:r w:rsidRPr="00430917">
              <w:rPr>
                <w:rFonts w:asciiTheme="minorHAnsi" w:hAnsiTheme="minorHAnsi" w:cstheme="minorHAnsi"/>
              </w:rPr>
              <w:t xml:space="preserve"> hod.</w:t>
            </w:r>
          </w:p>
        </w:tc>
        <w:tc>
          <w:tcPr>
            <w:tcW w:w="1417" w:type="dxa"/>
            <w:tcBorders>
              <w:top w:val="nil"/>
              <w:left w:val="nil"/>
              <w:bottom w:val="single" w:sz="8" w:space="0" w:color="000000"/>
              <w:right w:val="single" w:sz="8" w:space="0" w:color="000000"/>
            </w:tcBorders>
            <w:shd w:val="clear" w:color="auto" w:fill="92D050"/>
            <w:noWrap/>
            <w:vAlign w:val="center"/>
          </w:tcPr>
          <w:p w14:paraId="1DD27185" w14:textId="77777777" w:rsidR="00714A8E" w:rsidRPr="008C23D0" w:rsidRDefault="00714A8E" w:rsidP="00F373E6">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2D59C5CC" w14:textId="77777777" w:rsidR="00714A8E" w:rsidRPr="008C23D0" w:rsidRDefault="00714A8E" w:rsidP="00F373E6">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bl>
    <w:p w14:paraId="4630A5B2" w14:textId="77777777" w:rsidR="00714A8E" w:rsidRDefault="00714A8E" w:rsidP="00714A8E">
      <w:pPr>
        <w:jc w:val="both"/>
        <w:rPr>
          <w:rFonts w:asciiTheme="minorHAnsi" w:hAnsiTheme="minorHAnsi" w:cstheme="minorHAnsi"/>
          <w:b/>
          <w:bCs/>
          <w:sz w:val="28"/>
          <w:szCs w:val="28"/>
        </w:rPr>
      </w:pPr>
    </w:p>
    <w:p w14:paraId="720F7E0E" w14:textId="77777777" w:rsidR="00F574A3" w:rsidRDefault="00F574A3" w:rsidP="00714A8E">
      <w:pPr>
        <w:jc w:val="both"/>
        <w:rPr>
          <w:rFonts w:asciiTheme="minorHAnsi" w:hAnsiTheme="minorHAnsi" w:cstheme="minorHAnsi"/>
          <w:bCs/>
        </w:rPr>
      </w:pPr>
    </w:p>
    <w:p w14:paraId="615C1737" w14:textId="61D6372C"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Objednatel na tomto místě stanovuje vyhrazenou změnu závazku ve smyslu </w:t>
      </w:r>
      <w:proofErr w:type="spellStart"/>
      <w:r w:rsidRPr="00645293">
        <w:rPr>
          <w:rFonts w:asciiTheme="minorHAnsi" w:hAnsiTheme="minorHAnsi" w:cstheme="minorHAnsi"/>
          <w:bCs/>
        </w:rPr>
        <w:t>ust</w:t>
      </w:r>
      <w:proofErr w:type="spellEnd"/>
      <w:r w:rsidRPr="00645293">
        <w:rPr>
          <w:rFonts w:asciiTheme="minorHAnsi" w:hAnsiTheme="minorHAnsi" w:cstheme="minorHAnsi"/>
          <w:bCs/>
        </w:rPr>
        <w:t xml:space="preserve">. § 100 odst. 1 zákona o zadávání veřejných zakázek, ve znění pozdějších předpisů, přičemž pravidla pro její uplatnění jsou následující. </w:t>
      </w:r>
    </w:p>
    <w:p w14:paraId="24F37991" w14:textId="77777777" w:rsidR="00714A8E" w:rsidRPr="00645293" w:rsidRDefault="00714A8E" w:rsidP="00714A8E">
      <w:pPr>
        <w:jc w:val="both"/>
        <w:rPr>
          <w:rFonts w:asciiTheme="minorHAnsi" w:hAnsiTheme="minorHAnsi" w:cstheme="minorHAnsi"/>
          <w:bCs/>
        </w:rPr>
      </w:pPr>
    </w:p>
    <w:p w14:paraId="2B8B6853" w14:textId="06FD954B" w:rsidR="00714A8E" w:rsidRPr="00645293" w:rsidRDefault="00714A8E" w:rsidP="00714A8E">
      <w:pPr>
        <w:jc w:val="both"/>
        <w:rPr>
          <w:rFonts w:asciiTheme="minorHAnsi" w:hAnsiTheme="minorHAnsi" w:cstheme="minorHAnsi"/>
          <w:bCs/>
        </w:rPr>
      </w:pPr>
      <w:r w:rsidRPr="00645293">
        <w:rPr>
          <w:rFonts w:asciiTheme="minorHAnsi" w:hAnsiTheme="minorHAnsi" w:cstheme="minorHAnsi"/>
          <w:bCs/>
        </w:rPr>
        <w:t xml:space="preserve">V případě, že průběh stavebních prací a zkušební provoz nebude dokončen dříve, než zadavatelem </w:t>
      </w:r>
      <w:r w:rsidRPr="00425682">
        <w:rPr>
          <w:rFonts w:asciiTheme="minorHAnsi" w:hAnsiTheme="minorHAnsi" w:cstheme="minorHAnsi"/>
          <w:b/>
        </w:rPr>
        <w:t>předpokládaných 6</w:t>
      </w:r>
      <w:r w:rsidR="00D05BD5" w:rsidRPr="00425682">
        <w:rPr>
          <w:rFonts w:asciiTheme="minorHAnsi" w:hAnsiTheme="minorHAnsi" w:cstheme="minorHAnsi"/>
          <w:b/>
        </w:rPr>
        <w:t xml:space="preserve">,5 </w:t>
      </w:r>
      <w:r w:rsidRPr="00425682">
        <w:rPr>
          <w:rFonts w:asciiTheme="minorHAnsi" w:hAnsiTheme="minorHAnsi" w:cstheme="minorHAnsi"/>
          <w:b/>
        </w:rPr>
        <w:t>měsíců</w:t>
      </w:r>
      <w:r w:rsidRPr="00645293">
        <w:rPr>
          <w:rFonts w:asciiTheme="minorHAnsi" w:hAnsiTheme="minorHAnsi" w:cstheme="minorHAnsi"/>
          <w:bCs/>
        </w:rPr>
        <w:t xml:space="preserve">, </w:t>
      </w:r>
      <w:r w:rsidR="00ED3371">
        <w:rPr>
          <w:rFonts w:asciiTheme="minorHAnsi" w:hAnsiTheme="minorHAnsi" w:cstheme="minorHAnsi"/>
          <w:bCs/>
        </w:rPr>
        <w:t>zvýší se celková cena</w:t>
      </w:r>
      <w:r w:rsidRPr="00645293">
        <w:rPr>
          <w:rFonts w:asciiTheme="minorHAnsi" w:hAnsiTheme="minorHAnsi" w:cstheme="minorHAnsi"/>
          <w:bCs/>
        </w:rPr>
        <w:t xml:space="preserve"> u vybraných činností </w:t>
      </w:r>
      <w:r w:rsidRPr="00D62D9E">
        <w:rPr>
          <w:rFonts w:asciiTheme="minorHAnsi" w:hAnsiTheme="minorHAnsi" w:cstheme="minorHAnsi"/>
          <w:bCs/>
        </w:rPr>
        <w:t>H, I, </w:t>
      </w:r>
      <w:r w:rsidR="00540B7C" w:rsidRPr="00D62D9E">
        <w:rPr>
          <w:rFonts w:asciiTheme="minorHAnsi" w:hAnsiTheme="minorHAnsi" w:cstheme="minorHAnsi"/>
          <w:bCs/>
        </w:rPr>
        <w:t>j</w:t>
      </w:r>
      <w:r w:rsidRPr="00D62D9E">
        <w:rPr>
          <w:rFonts w:asciiTheme="minorHAnsi" w:hAnsiTheme="minorHAnsi" w:cstheme="minorHAnsi"/>
          <w:bCs/>
        </w:rPr>
        <w:t> v</w:t>
      </w:r>
      <w:r w:rsidRPr="00645293">
        <w:rPr>
          <w:rFonts w:asciiTheme="minorHAnsi" w:hAnsiTheme="minorHAnsi" w:cstheme="minorHAnsi"/>
          <w:bCs/>
        </w:rPr>
        <w:t xml:space="preserve"> rámci realizační fáze tak, že se zvýší počet měsíců (tedy předpokládaný počet jednotek) o tolik měsíců, kolik reálně průběh stavebních prací a zkušební provoz bude trvat, přičemž maximální počet měsíců </w:t>
      </w:r>
      <w:r w:rsidRPr="00425682">
        <w:rPr>
          <w:rFonts w:asciiTheme="minorHAnsi" w:hAnsiTheme="minorHAnsi" w:cstheme="minorHAnsi"/>
          <w:b/>
        </w:rPr>
        <w:t xml:space="preserve">nepřesáhne </w:t>
      </w:r>
      <w:r w:rsidR="00D05BD5" w:rsidRPr="00425682">
        <w:rPr>
          <w:rFonts w:asciiTheme="minorHAnsi" w:hAnsiTheme="minorHAnsi" w:cstheme="minorHAnsi"/>
          <w:b/>
        </w:rPr>
        <w:t>1</w:t>
      </w:r>
      <w:r w:rsidRPr="00425682">
        <w:rPr>
          <w:rFonts w:asciiTheme="minorHAnsi" w:hAnsiTheme="minorHAnsi" w:cstheme="minorHAnsi"/>
          <w:b/>
        </w:rPr>
        <w:t>0.</w:t>
      </w:r>
      <w:r w:rsidRPr="00645293">
        <w:rPr>
          <w:rFonts w:asciiTheme="minorHAnsi" w:hAnsiTheme="minorHAnsi" w:cstheme="minorHAnsi"/>
          <w:bCs/>
        </w:rPr>
        <w:t xml:space="preserve"> </w:t>
      </w:r>
    </w:p>
    <w:p w14:paraId="1E2DF7EB" w14:textId="77777777" w:rsidR="00714A8E" w:rsidRPr="00645293" w:rsidRDefault="00714A8E" w:rsidP="00714A8E">
      <w:pPr>
        <w:jc w:val="both"/>
        <w:rPr>
          <w:rFonts w:asciiTheme="minorHAnsi" w:hAnsiTheme="minorHAnsi" w:cstheme="minorHAnsi"/>
          <w:bCs/>
        </w:rPr>
      </w:pPr>
    </w:p>
    <w:p w14:paraId="648CBBF3" w14:textId="77777777" w:rsidR="00714A8E" w:rsidRDefault="00714A8E" w:rsidP="00714A8E">
      <w:pPr>
        <w:jc w:val="both"/>
        <w:rPr>
          <w:rFonts w:asciiTheme="minorHAnsi" w:hAnsiTheme="minorHAnsi" w:cstheme="minorHAnsi"/>
          <w:bCs/>
        </w:rPr>
      </w:pPr>
      <w:r w:rsidRPr="00645293">
        <w:rPr>
          <w:rFonts w:asciiTheme="minorHAnsi" w:hAnsiTheme="minorHAnsi" w:cstheme="minorHAnsi"/>
          <w:bCs/>
        </w:rPr>
        <w:t>Podle výše uvedených pravidel se tedy budou navyšovat počty měsíců u následujících činností:</w:t>
      </w:r>
      <w:r>
        <w:rPr>
          <w:rFonts w:asciiTheme="minorHAnsi" w:hAnsiTheme="minorHAnsi" w:cstheme="minorHAnsi"/>
          <w:bCs/>
        </w:rPr>
        <w:t xml:space="preserve"> </w:t>
      </w:r>
    </w:p>
    <w:p w14:paraId="0613415B" w14:textId="77777777" w:rsidR="00714A8E" w:rsidRPr="00CA7DE4" w:rsidRDefault="00714A8E" w:rsidP="00714A8E">
      <w:pPr>
        <w:jc w:val="both"/>
        <w:rPr>
          <w:rFonts w:asciiTheme="minorHAnsi" w:hAnsiTheme="minorHAnsi" w:cstheme="minorHAnsi"/>
          <w:bCs/>
        </w:rPr>
      </w:pPr>
    </w:p>
    <w:tbl>
      <w:tblPr>
        <w:tblW w:w="9716" w:type="dxa"/>
        <w:tblInd w:w="55" w:type="dxa"/>
        <w:tblCellMar>
          <w:left w:w="70" w:type="dxa"/>
          <w:right w:w="70" w:type="dxa"/>
        </w:tblCellMar>
        <w:tblLook w:val="04A0" w:firstRow="1" w:lastRow="0" w:firstColumn="1" w:lastColumn="0" w:noHBand="0" w:noVBand="1"/>
      </w:tblPr>
      <w:tblGrid>
        <w:gridCol w:w="2938"/>
        <w:gridCol w:w="1392"/>
        <w:gridCol w:w="1701"/>
        <w:gridCol w:w="1417"/>
        <w:gridCol w:w="2268"/>
      </w:tblGrid>
      <w:tr w:rsidR="00714A8E" w:rsidRPr="00F8482F" w14:paraId="47354205" w14:textId="77777777" w:rsidTr="00F373E6">
        <w:trPr>
          <w:trHeight w:val="525"/>
        </w:trPr>
        <w:tc>
          <w:tcPr>
            <w:tcW w:w="2938" w:type="dxa"/>
            <w:tcBorders>
              <w:top w:val="single" w:sz="8" w:space="0" w:color="000000"/>
              <w:left w:val="single" w:sz="8" w:space="0" w:color="000000"/>
              <w:bottom w:val="single" w:sz="8" w:space="0" w:color="000000"/>
              <w:right w:val="single" w:sz="8" w:space="0" w:color="auto"/>
            </w:tcBorders>
            <w:shd w:val="clear" w:color="000000" w:fill="C0C0C0"/>
            <w:hideMark/>
          </w:tcPr>
          <w:p w14:paraId="2BBEFF00" w14:textId="77777777" w:rsidR="00714A8E" w:rsidRPr="00F8482F" w:rsidRDefault="00714A8E" w:rsidP="00F373E6">
            <w:pPr>
              <w:jc w:val="center"/>
              <w:rPr>
                <w:rFonts w:asciiTheme="minorHAnsi" w:hAnsiTheme="minorHAnsi" w:cstheme="minorHAnsi"/>
                <w:b/>
                <w:bCs/>
                <w:color w:val="000000"/>
              </w:rPr>
            </w:pPr>
            <w:r w:rsidRPr="00F8482F">
              <w:rPr>
                <w:rFonts w:asciiTheme="minorHAnsi" w:hAnsiTheme="minorHAnsi" w:cstheme="minorHAnsi"/>
                <w:b/>
                <w:bCs/>
                <w:color w:val="000000"/>
              </w:rPr>
              <w:t>Služba</w:t>
            </w:r>
          </w:p>
        </w:tc>
        <w:tc>
          <w:tcPr>
            <w:tcW w:w="1392" w:type="dxa"/>
            <w:tcBorders>
              <w:top w:val="single" w:sz="8" w:space="0" w:color="000000"/>
              <w:left w:val="nil"/>
              <w:bottom w:val="single" w:sz="8" w:space="0" w:color="auto"/>
              <w:right w:val="single" w:sz="8" w:space="0" w:color="auto"/>
            </w:tcBorders>
            <w:shd w:val="clear" w:color="000000" w:fill="C0C0C0"/>
            <w:noWrap/>
            <w:hideMark/>
          </w:tcPr>
          <w:p w14:paraId="59496CA7"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bCs/>
              </w:rPr>
              <w:t>(1)</w:t>
            </w:r>
            <w:r w:rsidRPr="00F8482F">
              <w:rPr>
                <w:rFonts w:asciiTheme="minorHAnsi" w:hAnsiTheme="minorHAnsi" w:cstheme="minorHAnsi"/>
                <w:b/>
                <w:bCs/>
              </w:rPr>
              <w:br/>
              <w:t>Jednotka</w:t>
            </w:r>
          </w:p>
        </w:tc>
        <w:tc>
          <w:tcPr>
            <w:tcW w:w="1701" w:type="dxa"/>
            <w:tcBorders>
              <w:top w:val="single" w:sz="8" w:space="0" w:color="000000"/>
              <w:left w:val="single" w:sz="8" w:space="0" w:color="auto"/>
              <w:bottom w:val="single" w:sz="8" w:space="0" w:color="auto"/>
              <w:right w:val="single" w:sz="8" w:space="0" w:color="000000"/>
            </w:tcBorders>
            <w:shd w:val="clear" w:color="000000" w:fill="C0C0C0"/>
            <w:noWrap/>
            <w:hideMark/>
          </w:tcPr>
          <w:p w14:paraId="70DA31B6"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(2)</w:t>
            </w:r>
            <w:r w:rsidRPr="00F8482F">
              <w:rPr>
                <w:rFonts w:asciiTheme="minorHAnsi" w:hAnsiTheme="minorHAnsi" w:cstheme="minorHAnsi"/>
                <w:b/>
              </w:rPr>
              <w:br/>
              <w:t>Předpokládaný počet jednotek</w:t>
            </w:r>
          </w:p>
        </w:tc>
        <w:tc>
          <w:tcPr>
            <w:tcW w:w="1417" w:type="dxa"/>
            <w:tcBorders>
              <w:top w:val="single" w:sz="8" w:space="0" w:color="000000"/>
              <w:left w:val="nil"/>
              <w:bottom w:val="single" w:sz="8" w:space="0" w:color="auto"/>
              <w:right w:val="single" w:sz="8" w:space="0" w:color="auto"/>
            </w:tcBorders>
            <w:shd w:val="clear" w:color="auto" w:fill="A8D08D" w:themeFill="accent6" w:themeFillTint="99"/>
            <w:hideMark/>
          </w:tcPr>
          <w:p w14:paraId="7DB1F44C"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(3)</w:t>
            </w:r>
            <w:r w:rsidRPr="00F8482F">
              <w:rPr>
                <w:rFonts w:asciiTheme="minorHAnsi" w:hAnsiTheme="minorHAnsi" w:cstheme="minorHAnsi"/>
                <w:b/>
              </w:rPr>
              <w:br/>
              <w:t>Paušální sazba</w:t>
            </w:r>
          </w:p>
        </w:tc>
        <w:tc>
          <w:tcPr>
            <w:tcW w:w="2268" w:type="dxa"/>
            <w:tcBorders>
              <w:top w:val="single" w:sz="8" w:space="0" w:color="000000"/>
              <w:left w:val="single" w:sz="8" w:space="0" w:color="auto"/>
              <w:bottom w:val="single" w:sz="8" w:space="0" w:color="auto"/>
              <w:right w:val="single" w:sz="8" w:space="0" w:color="000000"/>
            </w:tcBorders>
            <w:shd w:val="clear" w:color="000000" w:fill="C0C0C0"/>
            <w:noWrap/>
            <w:hideMark/>
          </w:tcPr>
          <w:p w14:paraId="2EF5F814"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(4) = (2)x(3)</w:t>
            </w:r>
            <w:r w:rsidRPr="00F8482F">
              <w:rPr>
                <w:rFonts w:asciiTheme="minorHAnsi" w:hAnsiTheme="minorHAnsi" w:cstheme="minorHAnsi"/>
                <w:b/>
              </w:rPr>
              <w:br/>
              <w:t>Cena</w:t>
            </w:r>
          </w:p>
          <w:p w14:paraId="2D3AE378" w14:textId="77777777" w:rsidR="00714A8E" w:rsidRPr="00F8482F" w:rsidRDefault="00714A8E" w:rsidP="00F373E6">
            <w:pPr>
              <w:jc w:val="center"/>
              <w:rPr>
                <w:rFonts w:asciiTheme="minorHAnsi" w:hAnsiTheme="minorHAnsi" w:cstheme="minorHAnsi"/>
                <w:b/>
              </w:rPr>
            </w:pPr>
          </w:p>
        </w:tc>
      </w:tr>
      <w:tr w:rsidR="00714A8E" w:rsidRPr="00F8482F" w14:paraId="4388599E" w14:textId="77777777" w:rsidTr="00F373E6">
        <w:trPr>
          <w:trHeight w:val="315"/>
        </w:trPr>
        <w:tc>
          <w:tcPr>
            <w:tcW w:w="2938" w:type="dxa"/>
            <w:tcBorders>
              <w:top w:val="nil"/>
              <w:left w:val="single" w:sz="8" w:space="0" w:color="000000"/>
              <w:bottom w:val="single" w:sz="8" w:space="0" w:color="auto"/>
              <w:right w:val="single" w:sz="8" w:space="0" w:color="auto"/>
            </w:tcBorders>
            <w:shd w:val="clear" w:color="000000" w:fill="C0C0C0"/>
            <w:vAlign w:val="center"/>
            <w:hideMark/>
          </w:tcPr>
          <w:p w14:paraId="613281F8" w14:textId="77777777" w:rsidR="00714A8E" w:rsidRPr="00F8482F" w:rsidRDefault="00714A8E" w:rsidP="00F373E6">
            <w:pPr>
              <w:jc w:val="center"/>
              <w:rPr>
                <w:rFonts w:asciiTheme="minorHAnsi" w:hAnsiTheme="minorHAnsi" w:cstheme="minorHAnsi"/>
                <w:color w:val="000000"/>
              </w:rPr>
            </w:pPr>
          </w:p>
        </w:tc>
        <w:tc>
          <w:tcPr>
            <w:tcW w:w="1392" w:type="dxa"/>
            <w:tcBorders>
              <w:top w:val="single" w:sz="8" w:space="0" w:color="auto"/>
              <w:left w:val="nil"/>
              <w:bottom w:val="single" w:sz="8" w:space="0" w:color="auto"/>
              <w:right w:val="single" w:sz="8" w:space="0" w:color="auto"/>
            </w:tcBorders>
            <w:shd w:val="clear" w:color="000000" w:fill="C0C0C0"/>
            <w:noWrap/>
            <w:vAlign w:val="center"/>
            <w:hideMark/>
          </w:tcPr>
          <w:p w14:paraId="69B10439" w14:textId="77777777" w:rsidR="00714A8E" w:rsidRPr="00F8482F" w:rsidRDefault="00714A8E" w:rsidP="00F373E6">
            <w:pPr>
              <w:jc w:val="center"/>
              <w:rPr>
                <w:rFonts w:asciiTheme="minorHAnsi" w:hAnsiTheme="minorHAnsi" w:cstheme="minorHAnsi"/>
                <w:b/>
              </w:rPr>
            </w:pPr>
          </w:p>
        </w:tc>
        <w:tc>
          <w:tcPr>
            <w:tcW w:w="1701"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46FBE595" w14:textId="77777777" w:rsidR="00714A8E" w:rsidRPr="00F8482F" w:rsidRDefault="00714A8E" w:rsidP="00F373E6">
            <w:pPr>
              <w:jc w:val="center"/>
              <w:rPr>
                <w:rFonts w:asciiTheme="minorHAnsi" w:hAnsiTheme="minorHAnsi" w:cstheme="minorHAnsi"/>
                <w:b/>
              </w:rPr>
            </w:pPr>
          </w:p>
        </w:tc>
        <w:tc>
          <w:tcPr>
            <w:tcW w:w="1417" w:type="dxa"/>
            <w:tcBorders>
              <w:top w:val="single" w:sz="8" w:space="0" w:color="auto"/>
              <w:left w:val="nil"/>
              <w:bottom w:val="single" w:sz="8" w:space="0" w:color="auto"/>
              <w:right w:val="single" w:sz="8" w:space="0" w:color="auto"/>
            </w:tcBorders>
            <w:shd w:val="clear" w:color="auto" w:fill="A8D08D" w:themeFill="accent6" w:themeFillTint="99"/>
            <w:noWrap/>
            <w:vAlign w:val="center"/>
            <w:hideMark/>
          </w:tcPr>
          <w:p w14:paraId="48A36E07"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(Kč/</w:t>
            </w:r>
            <w:proofErr w:type="spellStart"/>
            <w:r w:rsidRPr="00F8482F">
              <w:rPr>
                <w:rFonts w:asciiTheme="minorHAnsi" w:hAnsiTheme="minorHAnsi" w:cstheme="minorHAnsi"/>
                <w:b/>
              </w:rPr>
              <w:t>jedn</w:t>
            </w:r>
            <w:proofErr w:type="spellEnd"/>
            <w:r w:rsidRPr="00F8482F">
              <w:rPr>
                <w:rFonts w:asciiTheme="minorHAnsi" w:hAnsiTheme="minorHAnsi" w:cstheme="minorHAnsi"/>
                <w:b/>
              </w:rPr>
              <w:t>.)</w:t>
            </w:r>
          </w:p>
        </w:tc>
        <w:tc>
          <w:tcPr>
            <w:tcW w:w="2268" w:type="dxa"/>
            <w:tcBorders>
              <w:top w:val="single" w:sz="8" w:space="0" w:color="auto"/>
              <w:left w:val="single" w:sz="8" w:space="0" w:color="auto"/>
              <w:bottom w:val="single" w:sz="8" w:space="0" w:color="auto"/>
              <w:right w:val="single" w:sz="8" w:space="0" w:color="000000"/>
            </w:tcBorders>
            <w:shd w:val="clear" w:color="000000" w:fill="C0C0C0"/>
            <w:noWrap/>
            <w:vAlign w:val="center"/>
            <w:hideMark/>
          </w:tcPr>
          <w:p w14:paraId="40C0E7C5" w14:textId="77777777" w:rsidR="00714A8E" w:rsidRPr="00F8482F" w:rsidRDefault="00714A8E" w:rsidP="00F373E6">
            <w:pPr>
              <w:jc w:val="center"/>
              <w:rPr>
                <w:rFonts w:asciiTheme="minorHAnsi" w:hAnsiTheme="minorHAnsi" w:cstheme="minorHAnsi"/>
                <w:b/>
              </w:rPr>
            </w:pPr>
            <w:r w:rsidRPr="00F8482F">
              <w:rPr>
                <w:rFonts w:asciiTheme="minorHAnsi" w:hAnsiTheme="minorHAnsi" w:cstheme="minorHAnsi"/>
                <w:b/>
              </w:rPr>
              <w:t>(Kč)</w:t>
            </w:r>
          </w:p>
        </w:tc>
      </w:tr>
      <w:tr w:rsidR="00714A8E" w:rsidRPr="00F8482F" w14:paraId="1B13AD96" w14:textId="77777777" w:rsidTr="00F373E6">
        <w:trPr>
          <w:trHeight w:val="31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60E2CF33" w14:textId="77777777" w:rsidR="00714A8E" w:rsidRDefault="00714A8E" w:rsidP="00F373E6">
            <w:pPr>
              <w:jc w:val="both"/>
              <w:rPr>
                <w:rFonts w:asciiTheme="minorHAnsi" w:hAnsiTheme="minorHAnsi" w:cstheme="minorHAnsi"/>
                <w:b/>
                <w:bCs/>
                <w:color w:val="000000"/>
              </w:rPr>
            </w:pPr>
          </w:p>
          <w:p w14:paraId="7833B855" w14:textId="77777777" w:rsidR="00714A8E" w:rsidRDefault="00714A8E" w:rsidP="00F373E6">
            <w:pPr>
              <w:jc w:val="both"/>
              <w:rPr>
                <w:rFonts w:asciiTheme="minorHAnsi" w:hAnsiTheme="minorHAnsi" w:cstheme="minorHAnsi"/>
                <w:b/>
                <w:bCs/>
                <w:color w:val="000000"/>
              </w:rPr>
            </w:pPr>
            <w:r w:rsidRPr="00F8482F">
              <w:rPr>
                <w:rFonts w:asciiTheme="minorHAnsi" w:hAnsiTheme="minorHAnsi" w:cstheme="minorHAnsi"/>
                <w:b/>
                <w:bCs/>
                <w:color w:val="000000"/>
              </w:rPr>
              <w:t>Etapa výkonu činnosti správce stavby</w:t>
            </w:r>
            <w:r>
              <w:rPr>
                <w:rFonts w:asciiTheme="minorHAnsi" w:hAnsiTheme="minorHAnsi" w:cstheme="minorHAnsi"/>
                <w:b/>
                <w:bCs/>
                <w:color w:val="000000"/>
              </w:rPr>
              <w:t xml:space="preserve"> (Realizační fáze)</w:t>
            </w:r>
          </w:p>
          <w:p w14:paraId="733388CA" w14:textId="77777777" w:rsidR="00714A8E" w:rsidRPr="00F8482F" w:rsidRDefault="00714A8E" w:rsidP="00F373E6">
            <w:pPr>
              <w:jc w:val="both"/>
              <w:rPr>
                <w:rFonts w:asciiTheme="minorHAnsi" w:hAnsiTheme="minorHAnsi" w:cstheme="minorHAnsi"/>
                <w:color w:val="000000"/>
              </w:rPr>
            </w:pPr>
          </w:p>
        </w:tc>
      </w:tr>
      <w:tr w:rsidR="00714A8E" w14:paraId="1B050BFC" w14:textId="77777777" w:rsidTr="00F373E6">
        <w:trPr>
          <w:trHeight w:val="315"/>
        </w:trPr>
        <w:tc>
          <w:tcPr>
            <w:tcW w:w="9716" w:type="dxa"/>
            <w:gridSpan w:val="5"/>
            <w:tcBorders>
              <w:top w:val="single" w:sz="8" w:space="0" w:color="000000"/>
              <w:left w:val="single" w:sz="8" w:space="0" w:color="000000"/>
              <w:bottom w:val="single" w:sz="8" w:space="0" w:color="000000"/>
              <w:right w:val="single" w:sz="8" w:space="0" w:color="000000"/>
            </w:tcBorders>
            <w:shd w:val="clear" w:color="auto" w:fill="FFFF00"/>
            <w:vAlign w:val="center"/>
          </w:tcPr>
          <w:p w14:paraId="16A6E0A6" w14:textId="77777777" w:rsidR="00714A8E" w:rsidRDefault="00714A8E" w:rsidP="00F373E6">
            <w:pPr>
              <w:jc w:val="both"/>
              <w:rPr>
                <w:rFonts w:asciiTheme="minorHAnsi" w:hAnsiTheme="minorHAnsi" w:cstheme="minorHAnsi"/>
                <w:i/>
              </w:rPr>
            </w:pPr>
            <w:r>
              <w:rPr>
                <w:rFonts w:asciiTheme="minorHAnsi" w:hAnsiTheme="minorHAnsi" w:cstheme="minorHAnsi"/>
                <w:i/>
              </w:rPr>
              <w:t>H</w:t>
            </w:r>
            <w:r w:rsidRPr="000D43BB">
              <w:rPr>
                <w:rFonts w:asciiTheme="minorHAnsi" w:hAnsiTheme="minorHAnsi" w:cstheme="minorHAnsi"/>
                <w:i/>
              </w:rPr>
              <w:t xml:space="preserve"> Činnost Správce stavby v rozsahu, v jakém ji vymezuje </w:t>
            </w:r>
            <w:r>
              <w:rPr>
                <w:rFonts w:asciiTheme="minorHAnsi" w:hAnsiTheme="minorHAnsi" w:cstheme="minorHAnsi"/>
                <w:i/>
              </w:rPr>
              <w:t>s</w:t>
            </w:r>
            <w:r w:rsidRPr="000D43BB">
              <w:rPr>
                <w:rFonts w:asciiTheme="minorHAnsi" w:hAnsiTheme="minorHAnsi" w:cstheme="minorHAnsi"/>
                <w:i/>
              </w:rPr>
              <w:t>mlouva Zhotovitele Díla</w:t>
            </w:r>
            <w:r>
              <w:rPr>
                <w:rFonts w:asciiTheme="minorHAnsi" w:hAnsiTheme="minorHAnsi" w:cstheme="minorHAnsi"/>
                <w:i/>
              </w:rPr>
              <w:t xml:space="preserve"> (FIDIC </w:t>
            </w:r>
            <w:r w:rsidRPr="00F8482F">
              <w:rPr>
                <w:rFonts w:asciiTheme="minorHAnsi" w:eastAsiaTheme="minorHAnsi" w:hAnsiTheme="minorHAnsi" w:cstheme="minorHAnsi"/>
                <w:sz w:val="22"/>
                <w:szCs w:val="22"/>
                <w:lang w:eastAsia="en-US"/>
              </w:rPr>
              <w:t>WHITE</w:t>
            </w:r>
            <w:r>
              <w:rPr>
                <w:rFonts w:asciiTheme="minorHAnsi" w:hAnsiTheme="minorHAnsi" w:cstheme="minorHAnsi"/>
                <w:i/>
              </w:rPr>
              <w:t>)</w:t>
            </w:r>
            <w:r w:rsidRPr="000D43BB">
              <w:rPr>
                <w:rFonts w:asciiTheme="minorHAnsi" w:hAnsiTheme="minorHAnsi" w:cstheme="minorHAnsi"/>
                <w:i/>
              </w:rPr>
              <w:t xml:space="preserve"> výkon</w:t>
            </w:r>
            <w:r w:rsidRPr="00A04889">
              <w:rPr>
                <w:rFonts w:asciiTheme="minorHAnsi" w:hAnsiTheme="minorHAnsi" w:cstheme="minorHAnsi"/>
                <w:b/>
                <w:bCs/>
                <w:i/>
              </w:rPr>
              <w:t xml:space="preserve"> </w:t>
            </w:r>
            <w:r w:rsidRPr="0085047D">
              <w:rPr>
                <w:rFonts w:asciiTheme="minorHAnsi" w:hAnsiTheme="minorHAnsi" w:cstheme="minorHAnsi"/>
                <w:b/>
                <w:bCs/>
                <w:i/>
              </w:rPr>
              <w:t>–</w:t>
            </w:r>
            <w:r>
              <w:rPr>
                <w:rFonts w:asciiTheme="minorHAnsi" w:hAnsiTheme="minorHAnsi" w:cstheme="minorHAnsi"/>
                <w:b/>
                <w:bCs/>
                <w:i/>
              </w:rPr>
              <w:t xml:space="preserve"> </w:t>
            </w:r>
            <w:r w:rsidRPr="00A04889">
              <w:rPr>
                <w:rFonts w:asciiTheme="minorHAnsi" w:hAnsiTheme="minorHAnsi" w:cstheme="minorHAnsi"/>
                <w:b/>
                <w:bCs/>
                <w:i/>
              </w:rPr>
              <w:t>technického dozoru</w:t>
            </w:r>
            <w:r w:rsidRPr="000D43BB">
              <w:rPr>
                <w:rFonts w:asciiTheme="minorHAnsi" w:hAnsiTheme="minorHAnsi" w:cstheme="minorHAnsi"/>
                <w:i/>
              </w:rPr>
              <w:t xml:space="preserve"> </w:t>
            </w:r>
            <w:r w:rsidRPr="0085047D">
              <w:rPr>
                <w:rFonts w:asciiTheme="minorHAnsi" w:hAnsiTheme="minorHAnsi" w:cstheme="minorHAnsi"/>
                <w:b/>
                <w:bCs/>
                <w:i/>
              </w:rPr>
              <w:t xml:space="preserve">stavebníka </w:t>
            </w:r>
            <w:r w:rsidRPr="00425682">
              <w:rPr>
                <w:rFonts w:asciiTheme="minorHAnsi" w:hAnsiTheme="minorHAnsi" w:cstheme="minorHAnsi"/>
                <w:b/>
                <w:bCs/>
                <w:i/>
              </w:rPr>
              <w:t>TDS</w:t>
            </w:r>
            <w:r>
              <w:rPr>
                <w:rFonts w:asciiTheme="minorHAnsi" w:hAnsiTheme="minorHAnsi" w:cstheme="minorHAnsi"/>
                <w:i/>
              </w:rPr>
              <w:t xml:space="preserve"> </w:t>
            </w:r>
            <w:r w:rsidRPr="000D43BB">
              <w:rPr>
                <w:rFonts w:asciiTheme="minorHAnsi" w:hAnsiTheme="minorHAnsi" w:cstheme="minorHAnsi"/>
                <w:i/>
              </w:rPr>
              <w:t>nad prováděním stavby</w:t>
            </w:r>
            <w:r>
              <w:rPr>
                <w:rFonts w:asciiTheme="minorHAnsi" w:hAnsiTheme="minorHAnsi" w:cstheme="minorHAnsi"/>
                <w:i/>
              </w:rPr>
              <w:t xml:space="preserve"> –</w:t>
            </w:r>
            <w:r w:rsidRPr="000D43BB">
              <w:rPr>
                <w:rFonts w:asciiTheme="minorHAnsi" w:hAnsiTheme="minorHAnsi" w:cstheme="minorHAnsi"/>
                <w:i/>
              </w:rPr>
              <w:t xml:space="preserve"> </w:t>
            </w:r>
            <w:r w:rsidRPr="00F8482F">
              <w:rPr>
                <w:rFonts w:asciiTheme="minorHAnsi" w:hAnsiTheme="minorHAnsi" w:cstheme="minorHAnsi"/>
                <w:b/>
                <w:i/>
              </w:rPr>
              <w:t>Běžné služby</w:t>
            </w:r>
            <w:r>
              <w:rPr>
                <w:rFonts w:asciiTheme="minorHAnsi" w:hAnsiTheme="minorHAnsi" w:cstheme="minorHAnsi"/>
                <w:b/>
                <w:i/>
              </w:rPr>
              <w:t xml:space="preserve"> </w:t>
            </w:r>
          </w:p>
        </w:tc>
      </w:tr>
      <w:tr w:rsidR="00714A8E" w:rsidRPr="008C23D0" w14:paraId="2777C8AB" w14:textId="77777777" w:rsidTr="00F574A3">
        <w:trPr>
          <w:trHeight w:val="510"/>
        </w:trPr>
        <w:tc>
          <w:tcPr>
            <w:tcW w:w="2938" w:type="dxa"/>
            <w:tcBorders>
              <w:top w:val="nil"/>
              <w:left w:val="single" w:sz="8" w:space="0" w:color="auto"/>
              <w:bottom w:val="single" w:sz="8" w:space="0" w:color="auto"/>
              <w:right w:val="single" w:sz="8" w:space="0" w:color="auto"/>
            </w:tcBorders>
            <w:shd w:val="clear" w:color="000000" w:fill="FFFFFF"/>
            <w:vAlign w:val="center"/>
            <w:hideMark/>
          </w:tcPr>
          <w:p w14:paraId="2BA9878F" w14:textId="77777777" w:rsidR="00714A8E" w:rsidRPr="00F8482F" w:rsidRDefault="00714A8E" w:rsidP="00F373E6">
            <w:pPr>
              <w:rPr>
                <w:rFonts w:asciiTheme="minorHAnsi" w:hAnsiTheme="minorHAnsi" w:cstheme="minorHAnsi"/>
                <w:color w:val="000000"/>
              </w:rPr>
            </w:pPr>
            <w:r w:rsidRPr="00F8482F">
              <w:rPr>
                <w:rFonts w:asciiTheme="minorHAnsi" w:hAnsiTheme="minorHAnsi" w:cstheme="minorHAnsi"/>
                <w:color w:val="000000"/>
              </w:rPr>
              <w:t xml:space="preserve">Činnost </w:t>
            </w:r>
            <w:r>
              <w:rPr>
                <w:rFonts w:asciiTheme="minorHAnsi" w:hAnsiTheme="minorHAnsi" w:cstheme="minorHAnsi"/>
                <w:color w:val="000000"/>
              </w:rPr>
              <w:t>TDS</w:t>
            </w:r>
            <w:r w:rsidRPr="00F8482F">
              <w:rPr>
                <w:rFonts w:asciiTheme="minorHAnsi" w:hAnsiTheme="minorHAnsi" w:cstheme="minorHAnsi"/>
                <w:color w:val="000000"/>
              </w:rPr>
              <w:t xml:space="preserve"> ve fázi </w:t>
            </w:r>
            <w:r w:rsidRPr="00EE2A95">
              <w:rPr>
                <w:rFonts w:asciiTheme="minorHAnsi" w:hAnsiTheme="minorHAnsi" w:cstheme="minorHAnsi"/>
                <w:color w:val="000000"/>
              </w:rPr>
              <w:t xml:space="preserve">průběhu stavebních prací </w:t>
            </w:r>
            <w:r>
              <w:rPr>
                <w:rFonts w:asciiTheme="minorHAnsi" w:hAnsiTheme="minorHAnsi" w:cstheme="minorHAnsi"/>
                <w:color w:val="000000"/>
              </w:rPr>
              <w:t>a zkušebního provozu</w:t>
            </w:r>
          </w:p>
        </w:tc>
        <w:tc>
          <w:tcPr>
            <w:tcW w:w="1392" w:type="dxa"/>
            <w:tcBorders>
              <w:top w:val="nil"/>
              <w:left w:val="nil"/>
              <w:bottom w:val="single" w:sz="8" w:space="0" w:color="auto"/>
              <w:right w:val="single" w:sz="8" w:space="0" w:color="000000"/>
            </w:tcBorders>
            <w:shd w:val="clear" w:color="C0C0C0" w:fill="FFFFFF"/>
            <w:noWrap/>
            <w:vAlign w:val="center"/>
            <w:hideMark/>
          </w:tcPr>
          <w:p w14:paraId="21C23797" w14:textId="77777777" w:rsidR="00714A8E" w:rsidRPr="00F8482F" w:rsidRDefault="00714A8E" w:rsidP="00F373E6">
            <w:pPr>
              <w:jc w:val="both"/>
              <w:rPr>
                <w:rFonts w:asciiTheme="minorHAnsi" w:hAnsiTheme="minorHAnsi" w:cstheme="minorHAnsi"/>
              </w:rPr>
            </w:pPr>
            <w:r w:rsidRPr="00F8482F">
              <w:rPr>
                <w:rFonts w:asciiTheme="minorHAnsi" w:hAnsiTheme="minorHAnsi" w:cstheme="minorHAnsi"/>
              </w:rPr>
              <w:t>měsíc</w:t>
            </w:r>
          </w:p>
        </w:tc>
        <w:tc>
          <w:tcPr>
            <w:tcW w:w="1701" w:type="dxa"/>
            <w:tcBorders>
              <w:top w:val="nil"/>
              <w:left w:val="nil"/>
              <w:bottom w:val="single" w:sz="8" w:space="0" w:color="auto"/>
              <w:right w:val="single" w:sz="8" w:space="0" w:color="000000"/>
            </w:tcBorders>
            <w:shd w:val="clear" w:color="C0C0C0" w:fill="FFFFFF"/>
            <w:noWrap/>
            <w:vAlign w:val="center"/>
            <w:hideMark/>
          </w:tcPr>
          <w:p w14:paraId="32DB7000" w14:textId="67CCD782" w:rsidR="00714A8E" w:rsidRPr="008C23D0" w:rsidRDefault="00714A8E" w:rsidP="00F373E6">
            <w:pPr>
              <w:jc w:val="both"/>
              <w:rPr>
                <w:rFonts w:asciiTheme="minorHAnsi" w:hAnsiTheme="minorHAnsi" w:cstheme="minorHAnsi"/>
              </w:rPr>
            </w:pPr>
            <w:r w:rsidRPr="00D62D9E">
              <w:rPr>
                <w:rFonts w:asciiTheme="minorHAnsi" w:hAnsiTheme="minorHAnsi" w:cstheme="minorHAnsi"/>
              </w:rPr>
              <w:t>6</w:t>
            </w:r>
            <w:r w:rsidR="00D05BD5" w:rsidRPr="00D62D9E">
              <w:rPr>
                <w:rFonts w:asciiTheme="minorHAnsi" w:hAnsiTheme="minorHAnsi" w:cstheme="minorHAnsi"/>
              </w:rPr>
              <w:t>,5</w:t>
            </w:r>
            <w:r w:rsidRPr="00D62D9E">
              <w:rPr>
                <w:rFonts w:asciiTheme="minorHAnsi" w:hAnsiTheme="minorHAnsi" w:cstheme="minorHAnsi"/>
              </w:rPr>
              <w:t xml:space="preserve"> měsíců</w:t>
            </w:r>
          </w:p>
        </w:tc>
        <w:tc>
          <w:tcPr>
            <w:tcW w:w="1417" w:type="dxa"/>
            <w:tcBorders>
              <w:top w:val="nil"/>
              <w:left w:val="nil"/>
              <w:bottom w:val="single" w:sz="8" w:space="0" w:color="auto"/>
              <w:right w:val="single" w:sz="8" w:space="0" w:color="000000"/>
            </w:tcBorders>
            <w:shd w:val="clear" w:color="auto" w:fill="92D050"/>
            <w:noWrap/>
            <w:vAlign w:val="center"/>
          </w:tcPr>
          <w:p w14:paraId="2764892B" w14:textId="77777777" w:rsidR="00714A8E" w:rsidRPr="008C23D0" w:rsidRDefault="00714A8E" w:rsidP="00F373E6">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auto"/>
              <w:right w:val="single" w:sz="8" w:space="0" w:color="000000"/>
            </w:tcBorders>
            <w:shd w:val="clear" w:color="000000" w:fill="FFFFFF"/>
            <w:noWrap/>
            <w:vAlign w:val="center"/>
          </w:tcPr>
          <w:p w14:paraId="56EEEFF1" w14:textId="77777777" w:rsidR="00714A8E" w:rsidRPr="008C23D0" w:rsidRDefault="00714A8E" w:rsidP="00F373E6">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F8482F" w14:paraId="4F96C5E7" w14:textId="77777777" w:rsidTr="00F373E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tcPr>
          <w:p w14:paraId="395A12FA" w14:textId="77777777" w:rsidR="00714A8E" w:rsidRPr="00F8482F" w:rsidRDefault="00714A8E" w:rsidP="00F373E6">
            <w:pPr>
              <w:jc w:val="both"/>
              <w:rPr>
                <w:rFonts w:asciiTheme="minorHAnsi" w:hAnsiTheme="minorHAnsi" w:cstheme="minorHAnsi"/>
                <w:color w:val="000000"/>
              </w:rPr>
            </w:pPr>
            <w:r>
              <w:rPr>
                <w:rFonts w:asciiTheme="minorHAnsi" w:hAnsiTheme="minorHAnsi" w:cstheme="minorHAnsi"/>
                <w:i/>
              </w:rPr>
              <w:t>I</w:t>
            </w:r>
            <w:r w:rsidRPr="000D43BB">
              <w:rPr>
                <w:rFonts w:asciiTheme="minorHAnsi" w:hAnsiTheme="minorHAnsi" w:cstheme="minorHAnsi"/>
                <w:i/>
              </w:rPr>
              <w:t xml:space="preserve"> Činnost </w:t>
            </w:r>
            <w:r>
              <w:rPr>
                <w:rFonts w:asciiTheme="minorHAnsi" w:hAnsiTheme="minorHAnsi" w:cstheme="minorHAnsi"/>
                <w:i/>
              </w:rPr>
              <w:t xml:space="preserve">specialisty – </w:t>
            </w:r>
            <w:r w:rsidRPr="00595B22">
              <w:rPr>
                <w:rFonts w:asciiTheme="minorHAnsi" w:hAnsiTheme="minorHAnsi" w:cstheme="minorHAnsi"/>
                <w:b/>
                <w:bCs/>
                <w:i/>
              </w:rPr>
              <w:t>koordinátora</w:t>
            </w:r>
            <w:r w:rsidRPr="009E4524">
              <w:rPr>
                <w:rFonts w:asciiTheme="minorHAnsi" w:hAnsiTheme="minorHAnsi" w:cstheme="minorHAnsi"/>
                <w:b/>
                <w:bCs/>
                <w:i/>
              </w:rPr>
              <w:t xml:space="preserve"> (BOZP)</w:t>
            </w:r>
            <w:r>
              <w:rPr>
                <w:rFonts w:asciiTheme="minorHAnsi" w:hAnsiTheme="minorHAnsi" w:cstheme="minorHAnsi"/>
                <w:b/>
                <w:i/>
              </w:rPr>
              <w:t xml:space="preserve"> </w:t>
            </w:r>
          </w:p>
        </w:tc>
      </w:tr>
      <w:tr w:rsidR="00714A8E" w:rsidRPr="008C23D0" w14:paraId="1B90C7F8" w14:textId="77777777" w:rsidTr="00F574A3">
        <w:trPr>
          <w:trHeight w:val="20"/>
        </w:trPr>
        <w:tc>
          <w:tcPr>
            <w:tcW w:w="2938" w:type="dxa"/>
            <w:tcBorders>
              <w:top w:val="nil"/>
              <w:left w:val="single" w:sz="8" w:space="0" w:color="000000"/>
              <w:bottom w:val="single" w:sz="8" w:space="0" w:color="000000"/>
              <w:right w:val="single" w:sz="8" w:space="0" w:color="auto"/>
            </w:tcBorders>
            <w:shd w:val="clear" w:color="auto" w:fill="auto"/>
            <w:vAlign w:val="center"/>
          </w:tcPr>
          <w:p w14:paraId="66331AE3" w14:textId="77777777" w:rsidR="00714A8E" w:rsidRPr="00F8482F" w:rsidDel="00BC65B7" w:rsidRDefault="00714A8E" w:rsidP="00714A8E">
            <w:pPr>
              <w:rPr>
                <w:rFonts w:asciiTheme="minorHAnsi" w:hAnsiTheme="minorHAnsi" w:cstheme="minorHAnsi"/>
                <w:color w:val="000000"/>
              </w:rPr>
            </w:pPr>
            <w:r>
              <w:rPr>
                <w:rFonts w:asciiTheme="minorHAnsi" w:hAnsiTheme="minorHAnsi" w:cstheme="minorHAnsi"/>
                <w:color w:val="000000"/>
              </w:rPr>
              <w:t>Činnosti týmu Správce stavby v</w:t>
            </w:r>
            <w:r w:rsidRPr="00BC65B7">
              <w:rPr>
                <w:rFonts w:asciiTheme="minorHAnsi" w:hAnsiTheme="minorHAnsi" w:cstheme="minorHAnsi"/>
                <w:color w:val="000000"/>
              </w:rPr>
              <w:t xml:space="preserve"> </w:t>
            </w:r>
            <w:r>
              <w:rPr>
                <w:rFonts w:asciiTheme="minorHAnsi" w:hAnsiTheme="minorHAnsi" w:cstheme="minorHAnsi"/>
                <w:color w:val="000000"/>
              </w:rPr>
              <w:t>r</w:t>
            </w:r>
            <w:r w:rsidRPr="00BC65B7">
              <w:rPr>
                <w:rFonts w:asciiTheme="minorHAnsi" w:hAnsiTheme="minorHAnsi" w:cstheme="minorHAnsi"/>
                <w:color w:val="000000"/>
              </w:rPr>
              <w:t>ealizační fáz</w:t>
            </w:r>
            <w:r>
              <w:rPr>
                <w:rFonts w:asciiTheme="minorHAnsi" w:hAnsiTheme="minorHAnsi" w:cstheme="minorHAnsi"/>
                <w:color w:val="000000"/>
              </w:rPr>
              <w:t>i</w:t>
            </w:r>
          </w:p>
        </w:tc>
        <w:tc>
          <w:tcPr>
            <w:tcW w:w="1392" w:type="dxa"/>
            <w:tcBorders>
              <w:top w:val="nil"/>
              <w:left w:val="nil"/>
              <w:bottom w:val="single" w:sz="8" w:space="0" w:color="000000"/>
              <w:right w:val="single" w:sz="8" w:space="0" w:color="000000"/>
            </w:tcBorders>
            <w:shd w:val="clear" w:color="C0C0C0" w:fill="FFFFFF"/>
            <w:noWrap/>
            <w:vAlign w:val="center"/>
          </w:tcPr>
          <w:p w14:paraId="519B6CDA" w14:textId="77777777" w:rsidR="00714A8E" w:rsidRPr="00F8482F" w:rsidRDefault="00714A8E" w:rsidP="00714A8E">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52ABC0BC" w14:textId="5F46BED0" w:rsidR="00714A8E" w:rsidRPr="00F8482F" w:rsidRDefault="00425682" w:rsidP="00714A8E">
            <w:pPr>
              <w:jc w:val="both"/>
              <w:rPr>
                <w:rFonts w:asciiTheme="minorHAnsi" w:hAnsiTheme="minorHAnsi" w:cstheme="minorHAnsi"/>
                <w:highlight w:val="yellow"/>
              </w:rPr>
            </w:pPr>
            <w:r w:rsidRPr="00D62D9E">
              <w:rPr>
                <w:rFonts w:asciiTheme="minorHAnsi" w:hAnsiTheme="minorHAnsi" w:cstheme="minorHAnsi"/>
              </w:rPr>
              <w:t>6</w:t>
            </w:r>
            <w:r w:rsidR="00D05BD5" w:rsidRPr="00D62D9E">
              <w:rPr>
                <w:rFonts w:asciiTheme="minorHAnsi" w:hAnsiTheme="minorHAnsi" w:cstheme="minorHAnsi"/>
              </w:rPr>
              <w:t>,5</w:t>
            </w:r>
            <w:r w:rsidR="00714A8E" w:rsidRPr="00D62D9E">
              <w:rPr>
                <w:rFonts w:asciiTheme="minorHAnsi" w:hAnsiTheme="minorHAnsi" w:cstheme="minorHAnsi"/>
              </w:rPr>
              <w:t xml:space="preserve"> měsíců</w:t>
            </w:r>
          </w:p>
        </w:tc>
        <w:tc>
          <w:tcPr>
            <w:tcW w:w="1417" w:type="dxa"/>
            <w:tcBorders>
              <w:top w:val="nil"/>
              <w:left w:val="nil"/>
              <w:bottom w:val="single" w:sz="8" w:space="0" w:color="000000"/>
              <w:right w:val="single" w:sz="8" w:space="0" w:color="000000"/>
            </w:tcBorders>
            <w:shd w:val="clear" w:color="auto" w:fill="92D050"/>
            <w:noWrap/>
            <w:vAlign w:val="center"/>
          </w:tcPr>
          <w:p w14:paraId="060E750D" w14:textId="77777777" w:rsidR="00714A8E" w:rsidRDefault="00714A8E" w:rsidP="00714A8E">
            <w:pPr>
              <w:jc w:val="both"/>
              <w:rPr>
                <w:rFonts w:asciiTheme="minorHAnsi" w:hAnsiTheme="minorHAnsi" w:cstheme="minorHAnsi"/>
              </w:rPr>
            </w:pPr>
            <w:r>
              <w:rPr>
                <w:rFonts w:asciiTheme="minorHAnsi" w:hAnsiTheme="minorHAnsi" w:cstheme="minorHAnsi"/>
              </w:rPr>
              <w:t>Bude použita z nabídky Objednatele v zadávacím řízení</w:t>
            </w:r>
          </w:p>
          <w:p w14:paraId="220DC876" w14:textId="77777777" w:rsidR="00031C5E" w:rsidRPr="008C23D0" w:rsidRDefault="00031C5E" w:rsidP="00714A8E">
            <w:pPr>
              <w:jc w:val="both"/>
              <w:rPr>
                <w:rFonts w:asciiTheme="minorHAnsi" w:hAnsiTheme="minorHAnsi" w:cstheme="minorHAnsi"/>
                <w:color w:val="000000"/>
              </w:rPr>
            </w:pPr>
          </w:p>
        </w:tc>
        <w:tc>
          <w:tcPr>
            <w:tcW w:w="2268" w:type="dxa"/>
            <w:tcBorders>
              <w:top w:val="nil"/>
              <w:left w:val="nil"/>
              <w:bottom w:val="single" w:sz="8" w:space="0" w:color="000000"/>
              <w:right w:val="single" w:sz="8" w:space="0" w:color="000000"/>
            </w:tcBorders>
            <w:shd w:val="clear" w:color="000000" w:fill="FFFFFF"/>
            <w:noWrap/>
            <w:vAlign w:val="center"/>
          </w:tcPr>
          <w:p w14:paraId="05D01A62"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r w:rsidR="00714A8E" w:rsidRPr="00F8482F" w14:paraId="63A53AB6" w14:textId="77777777" w:rsidTr="00F373E6">
        <w:trPr>
          <w:trHeight w:val="525"/>
        </w:trPr>
        <w:tc>
          <w:tcPr>
            <w:tcW w:w="9716" w:type="dxa"/>
            <w:gridSpan w:val="5"/>
            <w:tcBorders>
              <w:top w:val="nil"/>
              <w:left w:val="single" w:sz="8" w:space="0" w:color="000000"/>
              <w:bottom w:val="single" w:sz="8" w:space="0" w:color="000000"/>
              <w:right w:val="single" w:sz="8" w:space="0" w:color="000000"/>
            </w:tcBorders>
            <w:shd w:val="clear" w:color="auto" w:fill="FFFF00"/>
            <w:vAlign w:val="center"/>
            <w:hideMark/>
          </w:tcPr>
          <w:p w14:paraId="1C542892" w14:textId="15B1C582" w:rsidR="00714A8E" w:rsidRPr="00F8482F" w:rsidRDefault="00540B7C" w:rsidP="00714A8E">
            <w:pPr>
              <w:jc w:val="both"/>
              <w:rPr>
                <w:rFonts w:asciiTheme="minorHAnsi" w:hAnsiTheme="minorHAnsi" w:cstheme="minorHAnsi"/>
                <w:i/>
              </w:rPr>
            </w:pPr>
            <w:r>
              <w:rPr>
                <w:rFonts w:asciiTheme="minorHAnsi" w:hAnsiTheme="minorHAnsi" w:cstheme="minorHAnsi"/>
                <w:i/>
              </w:rPr>
              <w:t>j</w:t>
            </w:r>
            <w:r w:rsidR="00714A8E" w:rsidRPr="000D43BB">
              <w:rPr>
                <w:rFonts w:asciiTheme="minorHAnsi" w:hAnsiTheme="minorHAnsi" w:cstheme="minorHAnsi"/>
                <w:i/>
              </w:rPr>
              <w:t xml:space="preserve"> Činnost </w:t>
            </w:r>
            <w:r w:rsidR="00714A8E">
              <w:rPr>
                <w:rFonts w:asciiTheme="minorHAnsi" w:hAnsiTheme="minorHAnsi" w:cstheme="minorHAnsi"/>
                <w:i/>
              </w:rPr>
              <w:t xml:space="preserve">specialisty – </w:t>
            </w:r>
            <w:r w:rsidR="00714A8E" w:rsidRPr="00595B22">
              <w:rPr>
                <w:rFonts w:asciiTheme="minorHAnsi" w:hAnsiTheme="minorHAnsi" w:cstheme="minorHAnsi"/>
                <w:b/>
                <w:bCs/>
                <w:i/>
              </w:rPr>
              <w:t>biolog</w:t>
            </w:r>
            <w:r w:rsidR="00714A8E">
              <w:rPr>
                <w:rFonts w:asciiTheme="minorHAnsi" w:hAnsiTheme="minorHAnsi" w:cstheme="minorHAnsi"/>
                <w:b/>
                <w:bCs/>
                <w:i/>
              </w:rPr>
              <w:t>. dohled</w:t>
            </w:r>
          </w:p>
        </w:tc>
      </w:tr>
      <w:tr w:rsidR="00714A8E" w:rsidRPr="008C23D0" w14:paraId="3EA2F946" w14:textId="77777777" w:rsidTr="00F373E6">
        <w:trPr>
          <w:trHeight w:val="525"/>
        </w:trPr>
        <w:tc>
          <w:tcPr>
            <w:tcW w:w="2938" w:type="dxa"/>
            <w:tcBorders>
              <w:top w:val="nil"/>
              <w:left w:val="single" w:sz="8" w:space="0" w:color="000000"/>
              <w:bottom w:val="single" w:sz="8" w:space="0" w:color="000000"/>
              <w:right w:val="single" w:sz="8" w:space="0" w:color="auto"/>
            </w:tcBorders>
            <w:shd w:val="clear" w:color="000000" w:fill="FFFFFF"/>
            <w:vAlign w:val="center"/>
          </w:tcPr>
          <w:p w14:paraId="54CA3181" w14:textId="77777777" w:rsidR="00714A8E" w:rsidRPr="00F8482F" w:rsidDel="00CF206F" w:rsidRDefault="00714A8E" w:rsidP="00714A8E">
            <w:pPr>
              <w:rPr>
                <w:rFonts w:asciiTheme="minorHAnsi" w:hAnsiTheme="minorHAnsi" w:cstheme="minorHAnsi"/>
                <w:color w:val="000000"/>
              </w:rPr>
            </w:pPr>
            <w:r>
              <w:rPr>
                <w:rFonts w:asciiTheme="minorHAnsi" w:hAnsiTheme="minorHAnsi" w:cstheme="minorHAnsi"/>
                <w:color w:val="000000"/>
              </w:rPr>
              <w:t xml:space="preserve">Činnosti I) v rámci </w:t>
            </w:r>
            <w:r w:rsidRPr="00BC65B7">
              <w:rPr>
                <w:rFonts w:asciiTheme="minorHAnsi" w:hAnsiTheme="minorHAnsi" w:cstheme="minorHAnsi"/>
                <w:color w:val="000000"/>
              </w:rPr>
              <w:t>Etap</w:t>
            </w:r>
            <w:r>
              <w:rPr>
                <w:rFonts w:asciiTheme="minorHAnsi" w:hAnsiTheme="minorHAnsi" w:cstheme="minorHAnsi"/>
                <w:color w:val="000000"/>
              </w:rPr>
              <w:t>y</w:t>
            </w:r>
            <w:r w:rsidRPr="00BC65B7">
              <w:rPr>
                <w:rFonts w:asciiTheme="minorHAnsi" w:hAnsiTheme="minorHAnsi" w:cstheme="minorHAnsi"/>
                <w:color w:val="000000"/>
              </w:rPr>
              <w:t xml:space="preserve"> výkonu činnosti správce stavby (Realizační fáze)</w:t>
            </w:r>
          </w:p>
        </w:tc>
        <w:tc>
          <w:tcPr>
            <w:tcW w:w="1392" w:type="dxa"/>
            <w:tcBorders>
              <w:top w:val="nil"/>
              <w:left w:val="nil"/>
              <w:bottom w:val="single" w:sz="8" w:space="0" w:color="000000"/>
              <w:right w:val="single" w:sz="8" w:space="0" w:color="000000"/>
            </w:tcBorders>
            <w:shd w:val="clear" w:color="C0C0C0" w:fill="FFFFFF"/>
            <w:noWrap/>
            <w:vAlign w:val="center"/>
          </w:tcPr>
          <w:p w14:paraId="6BDA1673" w14:textId="77777777" w:rsidR="00714A8E" w:rsidRPr="00F8482F" w:rsidRDefault="00714A8E" w:rsidP="00714A8E">
            <w:pPr>
              <w:jc w:val="both"/>
              <w:rPr>
                <w:rFonts w:asciiTheme="minorHAnsi" w:hAnsiTheme="minorHAnsi" w:cstheme="minorHAnsi"/>
              </w:rPr>
            </w:pPr>
            <w:r>
              <w:rPr>
                <w:rFonts w:asciiTheme="minorHAnsi" w:hAnsiTheme="minorHAnsi" w:cstheme="minorHAnsi"/>
              </w:rPr>
              <w:t>měsíc</w:t>
            </w:r>
          </w:p>
        </w:tc>
        <w:tc>
          <w:tcPr>
            <w:tcW w:w="1701" w:type="dxa"/>
            <w:tcBorders>
              <w:top w:val="nil"/>
              <w:left w:val="nil"/>
              <w:bottom w:val="single" w:sz="8" w:space="0" w:color="000000"/>
              <w:right w:val="single" w:sz="8" w:space="0" w:color="000000"/>
            </w:tcBorders>
            <w:shd w:val="clear" w:color="C0C0C0" w:fill="FFFFFF"/>
            <w:noWrap/>
            <w:vAlign w:val="center"/>
          </w:tcPr>
          <w:p w14:paraId="289C2BE5" w14:textId="3B7ED031" w:rsidR="00714A8E" w:rsidRPr="00F8482F" w:rsidRDefault="00714A8E" w:rsidP="00714A8E">
            <w:pPr>
              <w:jc w:val="both"/>
              <w:rPr>
                <w:rFonts w:asciiTheme="minorHAnsi" w:hAnsiTheme="minorHAnsi" w:cstheme="minorHAnsi"/>
              </w:rPr>
            </w:pPr>
            <w:r w:rsidRPr="00D62D9E">
              <w:rPr>
                <w:rFonts w:asciiTheme="minorHAnsi" w:hAnsiTheme="minorHAnsi" w:cstheme="minorHAnsi"/>
              </w:rPr>
              <w:t>6</w:t>
            </w:r>
            <w:r w:rsidR="00D05BD5" w:rsidRPr="00D62D9E">
              <w:rPr>
                <w:rFonts w:asciiTheme="minorHAnsi" w:hAnsiTheme="minorHAnsi" w:cstheme="minorHAnsi"/>
              </w:rPr>
              <w:t>,5</w:t>
            </w:r>
            <w:r w:rsidRPr="00D62D9E">
              <w:rPr>
                <w:rFonts w:asciiTheme="minorHAnsi" w:hAnsiTheme="minorHAnsi" w:cstheme="minorHAnsi"/>
              </w:rPr>
              <w:t xml:space="preserve"> měsíců</w:t>
            </w:r>
          </w:p>
        </w:tc>
        <w:tc>
          <w:tcPr>
            <w:tcW w:w="1417" w:type="dxa"/>
            <w:tcBorders>
              <w:top w:val="nil"/>
              <w:left w:val="nil"/>
              <w:bottom w:val="single" w:sz="8" w:space="0" w:color="000000"/>
              <w:right w:val="single" w:sz="8" w:space="0" w:color="000000"/>
            </w:tcBorders>
            <w:shd w:val="clear" w:color="auto" w:fill="92D050"/>
            <w:noWrap/>
            <w:vAlign w:val="center"/>
          </w:tcPr>
          <w:p w14:paraId="0A4CBC3F"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použita z nabídky Objednatele v zadávacím řízení</w:t>
            </w:r>
          </w:p>
        </w:tc>
        <w:tc>
          <w:tcPr>
            <w:tcW w:w="2268" w:type="dxa"/>
            <w:tcBorders>
              <w:top w:val="nil"/>
              <w:left w:val="nil"/>
              <w:bottom w:val="single" w:sz="8" w:space="0" w:color="000000"/>
              <w:right w:val="single" w:sz="8" w:space="0" w:color="000000"/>
            </w:tcBorders>
            <w:shd w:val="clear" w:color="000000" w:fill="FFFFFF"/>
            <w:noWrap/>
            <w:vAlign w:val="center"/>
          </w:tcPr>
          <w:p w14:paraId="3CDE7E60" w14:textId="77777777" w:rsidR="00714A8E" w:rsidRPr="008C23D0" w:rsidRDefault="00714A8E" w:rsidP="00714A8E">
            <w:pPr>
              <w:jc w:val="both"/>
              <w:rPr>
                <w:rFonts w:asciiTheme="minorHAnsi" w:hAnsiTheme="minorHAnsi" w:cstheme="minorHAnsi"/>
                <w:color w:val="000000"/>
              </w:rPr>
            </w:pPr>
            <w:r>
              <w:rPr>
                <w:rFonts w:asciiTheme="minorHAnsi" w:hAnsiTheme="minorHAnsi" w:cstheme="minorHAnsi"/>
              </w:rPr>
              <w:t>Bude případně upraveno při aplikaci vyhrazené změny</w:t>
            </w:r>
          </w:p>
        </w:tc>
      </w:tr>
    </w:tbl>
    <w:p w14:paraId="08592EFE" w14:textId="77777777" w:rsidR="00714A8E" w:rsidRDefault="00714A8E" w:rsidP="00714A8E">
      <w:pPr>
        <w:jc w:val="both"/>
        <w:rPr>
          <w:rFonts w:asciiTheme="minorHAnsi" w:hAnsiTheme="minorHAnsi" w:cstheme="minorHAnsi"/>
          <w:b/>
          <w:bCs/>
          <w:sz w:val="28"/>
          <w:szCs w:val="28"/>
        </w:rPr>
      </w:pPr>
    </w:p>
    <w:p w14:paraId="5214B34A" w14:textId="73934300" w:rsidR="00714A8E" w:rsidRPr="00F373E6" w:rsidRDefault="008114C7" w:rsidP="00031C5E">
      <w:pPr>
        <w:pStyle w:val="Nadpis1"/>
        <w:spacing w:before="600"/>
        <w:ind w:left="567" w:hanging="567"/>
        <w:jc w:val="both"/>
        <w:rPr>
          <w:rFonts w:asciiTheme="minorHAnsi" w:hAnsiTheme="minorHAnsi" w:cstheme="minorHAnsi"/>
          <w:bCs/>
          <w:sz w:val="28"/>
          <w:szCs w:val="28"/>
        </w:rPr>
      </w:pPr>
      <w:r w:rsidRPr="00F373E6">
        <w:rPr>
          <w:rFonts w:asciiTheme="minorHAnsi" w:hAnsiTheme="minorHAnsi" w:cstheme="minorHAnsi"/>
          <w:bCs/>
          <w:sz w:val="28"/>
          <w:szCs w:val="28"/>
        </w:rPr>
        <w:t xml:space="preserve">Zásady sociálně a </w:t>
      </w:r>
      <w:proofErr w:type="spellStart"/>
      <w:r w:rsidRPr="00F373E6">
        <w:rPr>
          <w:rFonts w:asciiTheme="minorHAnsi" w:hAnsiTheme="minorHAnsi" w:cstheme="minorHAnsi"/>
          <w:bCs/>
          <w:sz w:val="28"/>
          <w:szCs w:val="28"/>
        </w:rPr>
        <w:t>enviromentálně</w:t>
      </w:r>
      <w:proofErr w:type="spellEnd"/>
      <w:r w:rsidRPr="00F373E6">
        <w:rPr>
          <w:rFonts w:asciiTheme="minorHAnsi" w:hAnsiTheme="minorHAnsi" w:cstheme="minorHAnsi"/>
          <w:bCs/>
          <w:sz w:val="28"/>
          <w:szCs w:val="28"/>
        </w:rPr>
        <w:t xml:space="preserve"> odpovědného zadávání</w:t>
      </w:r>
    </w:p>
    <w:p w14:paraId="1845C272" w14:textId="621E2C34" w:rsidR="008114C7" w:rsidRPr="00F373E6" w:rsidRDefault="008114C7" w:rsidP="008114C7">
      <w:pPr>
        <w:pStyle w:val="Nadpis1"/>
        <w:numPr>
          <w:ilvl w:val="1"/>
          <w:numId w:val="27"/>
        </w:numPr>
        <w:tabs>
          <w:tab w:val="left" w:pos="567"/>
        </w:tabs>
        <w:ind w:left="567" w:hanging="425"/>
        <w:jc w:val="both"/>
        <w:rPr>
          <w:rFonts w:asciiTheme="minorHAnsi" w:hAnsiTheme="minorHAnsi" w:cstheme="minorHAnsi"/>
          <w:b w:val="0"/>
          <w:bCs/>
          <w:sz w:val="24"/>
        </w:rPr>
      </w:pPr>
      <w:r w:rsidRPr="00F373E6">
        <w:rPr>
          <w:rFonts w:asciiTheme="minorHAnsi" w:hAnsiTheme="minorHAnsi" w:cstheme="minorHAnsi"/>
          <w:b w:val="0"/>
          <w:bCs/>
          <w:sz w:val="24"/>
        </w:rPr>
        <w:t xml:space="preserve">Obecná ustanovení </w:t>
      </w:r>
    </w:p>
    <w:p w14:paraId="73B4A4F4" w14:textId="11DB69BF" w:rsidR="008114C7" w:rsidRPr="00F373E6" w:rsidRDefault="008114C7" w:rsidP="00BF0C73">
      <w:pPr>
        <w:autoSpaceDE w:val="0"/>
        <w:autoSpaceDN w:val="0"/>
        <w:adjustRightInd w:val="0"/>
        <w:ind w:left="426"/>
        <w:jc w:val="both"/>
        <w:rPr>
          <w:rFonts w:asciiTheme="minorHAnsi" w:hAnsiTheme="minorHAnsi" w:cstheme="minorHAnsi"/>
        </w:rPr>
      </w:pPr>
      <w:r w:rsidRPr="00053035">
        <w:rPr>
          <w:rFonts w:asciiTheme="minorHAnsi" w:hAnsiTheme="minorHAnsi" w:cstheme="minorHAnsi"/>
        </w:rPr>
        <w:t xml:space="preserve">Objednatel má zájem na poskytování služeb v rámci předmětu Smlouvy v souladu se zásadami sociálně a </w:t>
      </w:r>
      <w:proofErr w:type="spellStart"/>
      <w:r w:rsidRPr="00053035">
        <w:rPr>
          <w:rFonts w:asciiTheme="minorHAnsi" w:hAnsiTheme="minorHAnsi" w:cstheme="minorHAnsi"/>
        </w:rPr>
        <w:t>enviromentálně</w:t>
      </w:r>
      <w:proofErr w:type="spellEnd"/>
      <w:r w:rsidRPr="00053035">
        <w:rPr>
          <w:rFonts w:asciiTheme="minorHAnsi" w:hAnsiTheme="minorHAnsi" w:cstheme="minorHAnsi"/>
        </w:rPr>
        <w:t xml:space="preserve"> odpovědného zadávání veřejných zakázek</w:t>
      </w:r>
      <w:r w:rsidR="00F373E6">
        <w:rPr>
          <w:rFonts w:asciiTheme="minorHAnsi" w:hAnsiTheme="minorHAnsi" w:cstheme="minorHAnsi"/>
        </w:rPr>
        <w:t xml:space="preserve"> dle </w:t>
      </w:r>
      <w:proofErr w:type="spellStart"/>
      <w:r w:rsidR="00F373E6">
        <w:rPr>
          <w:rFonts w:asciiTheme="minorHAnsi" w:hAnsiTheme="minorHAnsi" w:cstheme="minorHAnsi"/>
        </w:rPr>
        <w:t>ust</w:t>
      </w:r>
      <w:proofErr w:type="spellEnd"/>
      <w:r w:rsidR="00F373E6">
        <w:rPr>
          <w:rFonts w:asciiTheme="minorHAnsi" w:hAnsiTheme="minorHAnsi" w:cstheme="minorHAnsi"/>
        </w:rPr>
        <w:t>. § 6 odst. 4 ZZVZ</w:t>
      </w:r>
      <w:r w:rsidRPr="00053035">
        <w:rPr>
          <w:rFonts w:asciiTheme="minorHAnsi" w:hAnsiTheme="minorHAnsi" w:cstheme="minorHAnsi"/>
        </w:rPr>
        <w:t>. Odpovědné zadávání veřejných zakázek kromě důrazu na čistě ekonomické parametry zohledňuje také související dopady zejména v oblasti zaměstnanosti, sociálních a pracovních práv a životního prostředí. Zadavatel od Konzultanta vyžaduje při plnění předmětu Smlouvy zajistit legální zaměstnávání, férové pracovní podmínky a odpovídající úroveň</w:t>
      </w:r>
      <w:r w:rsidR="00BF0C73" w:rsidRPr="00F373E6">
        <w:rPr>
          <w:rFonts w:asciiTheme="minorHAnsi" w:hAnsiTheme="minorHAnsi" w:cstheme="minorHAnsi"/>
        </w:rPr>
        <w:t xml:space="preserve"> </w:t>
      </w:r>
      <w:r w:rsidRPr="00F373E6">
        <w:rPr>
          <w:rFonts w:asciiTheme="minorHAnsi" w:hAnsiTheme="minorHAnsi" w:cstheme="minorHAnsi"/>
        </w:rPr>
        <w:t>bezpečnosti práce pro všechny osoby, které se na plnění Smlouvy podílejí. Konzultant je</w:t>
      </w:r>
      <w:r w:rsidR="00BF0C73" w:rsidRPr="00F373E6">
        <w:rPr>
          <w:rFonts w:asciiTheme="minorHAnsi" w:hAnsiTheme="minorHAnsi" w:cstheme="minorHAnsi"/>
        </w:rPr>
        <w:t xml:space="preserve"> </w:t>
      </w:r>
      <w:r w:rsidRPr="00F373E6">
        <w:rPr>
          <w:rFonts w:asciiTheme="minorHAnsi" w:hAnsiTheme="minorHAnsi" w:cstheme="minorHAnsi"/>
        </w:rPr>
        <w:t xml:space="preserve">povinen zajistit splnění tohoto požadavku Objednatele i u svých poddodavatelů. </w:t>
      </w:r>
    </w:p>
    <w:p w14:paraId="452CC739" w14:textId="77777777" w:rsidR="00BF0C73" w:rsidRPr="00F373E6" w:rsidRDefault="00BF0C73" w:rsidP="00053035">
      <w:pPr>
        <w:autoSpaceDE w:val="0"/>
        <w:autoSpaceDN w:val="0"/>
        <w:adjustRightInd w:val="0"/>
        <w:ind w:left="426"/>
        <w:jc w:val="both"/>
        <w:rPr>
          <w:rFonts w:asciiTheme="minorHAnsi" w:hAnsiTheme="minorHAnsi" w:cstheme="minorHAnsi"/>
        </w:rPr>
      </w:pPr>
    </w:p>
    <w:p w14:paraId="7429200B" w14:textId="2C5C78E1" w:rsidR="008114C7" w:rsidRPr="00053035" w:rsidRDefault="008114C7" w:rsidP="00053035">
      <w:pPr>
        <w:autoSpaceDE w:val="0"/>
        <w:autoSpaceDN w:val="0"/>
        <w:adjustRightInd w:val="0"/>
        <w:ind w:left="426"/>
        <w:jc w:val="both"/>
        <w:rPr>
          <w:rFonts w:asciiTheme="minorHAnsi" w:hAnsiTheme="minorHAnsi" w:cstheme="minorHAnsi"/>
        </w:rPr>
      </w:pPr>
      <w:r w:rsidRPr="00053035">
        <w:rPr>
          <w:rFonts w:asciiTheme="minorHAnsi" w:hAnsiTheme="minorHAnsi" w:cstheme="minorHAnsi"/>
        </w:rPr>
        <w:t xml:space="preserve">Konzultant se zavazuje při plnění předmětu Smlouvy postupovat v souladu se zásadami sociálně a </w:t>
      </w:r>
      <w:proofErr w:type="spellStart"/>
      <w:r w:rsidRPr="00053035">
        <w:rPr>
          <w:rFonts w:asciiTheme="minorHAnsi" w:hAnsiTheme="minorHAnsi" w:cstheme="minorHAnsi"/>
        </w:rPr>
        <w:t>env</w:t>
      </w:r>
      <w:r w:rsidR="00F373E6">
        <w:rPr>
          <w:rFonts w:asciiTheme="minorHAnsi" w:hAnsiTheme="minorHAnsi" w:cstheme="minorHAnsi"/>
        </w:rPr>
        <w:t>i</w:t>
      </w:r>
      <w:r w:rsidRPr="00053035">
        <w:rPr>
          <w:rFonts w:asciiTheme="minorHAnsi" w:hAnsiTheme="minorHAnsi" w:cstheme="minorHAnsi"/>
        </w:rPr>
        <w:t>romentálně</w:t>
      </w:r>
      <w:proofErr w:type="spellEnd"/>
      <w:r w:rsidRPr="00053035">
        <w:rPr>
          <w:rFonts w:asciiTheme="minorHAnsi" w:hAnsiTheme="minorHAnsi" w:cstheme="minorHAnsi"/>
        </w:rPr>
        <w:t xml:space="preserve"> odpovědného zadávání a za tím účelem se zavazuje dodržovat níže uvedené povinnosti. </w:t>
      </w:r>
    </w:p>
    <w:p w14:paraId="08F95CFC" w14:textId="3E54E935" w:rsidR="008114C7" w:rsidRPr="00F373E6" w:rsidRDefault="00BF0C73" w:rsidP="00BF0C73">
      <w:pPr>
        <w:pStyle w:val="Nadpis1"/>
        <w:numPr>
          <w:ilvl w:val="1"/>
          <w:numId w:val="27"/>
        </w:numPr>
        <w:tabs>
          <w:tab w:val="left" w:pos="567"/>
        </w:tabs>
        <w:ind w:left="567" w:hanging="425"/>
        <w:jc w:val="both"/>
        <w:rPr>
          <w:rFonts w:asciiTheme="minorHAnsi" w:hAnsiTheme="minorHAnsi" w:cstheme="minorHAnsi"/>
          <w:b w:val="0"/>
          <w:bCs/>
          <w:sz w:val="24"/>
        </w:rPr>
      </w:pPr>
      <w:r w:rsidRPr="00F373E6">
        <w:rPr>
          <w:rFonts w:asciiTheme="minorHAnsi" w:hAnsiTheme="minorHAnsi" w:cstheme="minorHAnsi"/>
          <w:b w:val="0"/>
          <w:bCs/>
          <w:sz w:val="24"/>
        </w:rPr>
        <w:t>Podpora důstojných pracovních podmínek a bezpečnosti práce</w:t>
      </w:r>
    </w:p>
    <w:p w14:paraId="0BF25F5F" w14:textId="77777777"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Konzultant se zavazuje, že při plnění předmětu Smlouvy bude dbát o dodržování důstojných pracovních podmínek osob, které se na jejím plnění budou podílet. Poskytovatel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Konzultantem či jeho poddodavateli). Konzultant se také zavazuje zajistit, že všechny osoby, které se na plnění předmětu Smlouvy podílejí (a bez ohledu na to, zda budou činnosti prováděny Konzultantem či jeho poddodavateli), jsou vedeny v příslušných registrech, jako například v registru pojištěnců ČSSZ, a mají příslušná povolení k pobytu v ČR. Poskytovatel je dále povinen zajistit, že všechny osoby, které se na plnění zakázky podílejí (a bez ohledu na to, zda budou činnosti prováděny Konzultantem či jeho poddodavateli) budou proškoleny z problematiky BOZP a že jsou vybaveny osobními ochrannými pracovními prostředky dle účinné legislativy.</w:t>
      </w:r>
    </w:p>
    <w:p w14:paraId="6C417E13" w14:textId="116276FA"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Objednatel je oprávněn průběžně (kdykoliv v průběhu předmětu plnění této Smlouvy) kontrolovat dodržování povinností Konzultanta i jeho poddodavatelů dle odst. 1 tohoto článku</w:t>
      </w:r>
      <w:r w:rsidR="00B20F9C">
        <w:rPr>
          <w:rFonts w:asciiTheme="minorHAnsi" w:hAnsiTheme="minorHAnsi" w:cstheme="minorHAnsi"/>
          <w:sz w:val="24"/>
        </w:rPr>
        <w:t xml:space="preserve"> 4.2</w:t>
      </w:r>
      <w:r w:rsidRPr="00053035">
        <w:rPr>
          <w:rFonts w:asciiTheme="minorHAnsi" w:hAnsiTheme="minorHAnsi" w:cstheme="minorHAnsi"/>
          <w:sz w:val="24"/>
        </w:rPr>
        <w:t xml:space="preserve"> přílohy č. 6 Smlouvy, (a to i přímo u osob podílejících se na plnění předmětu smlouvy), přičemž Konzultant je povinen tuto kontrolu umožnit, strpět a poskytnout Objednateli nezbytnou součinnost k jejímu provedení, tj. předložit (či zajistit předložení) příslušných dokladů (zejména, nikoli však výlučně pracovněprávních smluv, mzdových listů), a to bez zbytečného odkladu od výzvy, nejpozději však do 2 pracovních dnů. Stejný postup musí být Konzultantem zajištěn i ze strany příp. poddodavatelů.</w:t>
      </w:r>
    </w:p>
    <w:p w14:paraId="278E9272" w14:textId="77777777"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Konzultant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 čl. 2. přílohy č. 6 Smlouvy, a k němuž došlo při plnění předmětu Smlouvy nebo v souvislosti s ním, a to nejpozději do 10 dnů od doručení oznámení o zahájení řízení. Součástí oznámení Konzultanta bude též informace o datu doručení oznámení o zahájení řízení.</w:t>
      </w:r>
    </w:p>
    <w:p w14:paraId="2394D67D" w14:textId="77777777"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Konzultant je povinen předat Objednateli kopii pravomocného rozhodnutí, jímž se řízení ve věci dle předchozího odstavce tohoto článku končí, a to nejpozději do 10 dnů ode dne, kdy rozhodnutí nabude právní moci. Současně s kopií pravomocného rozhodnutí Konzultant poskytne Objednateli informaci o datu nabytí právní moci rozhodnutí.</w:t>
      </w:r>
    </w:p>
    <w:p w14:paraId="1FF5404B" w14:textId="77777777"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V případě, že Konzultant (či jeho poddodavatel) bude v rámci řízení zahájeného dle odst. 3 čl. 2 přílohy č. 6 této Smlouvy pravomocně uznán vinným ze spáchání přestupku, správního deliktu či jiného obdobného protiprávního jednání, je Konzultant povinen přijmout nápravná opatření a o těchto, včetně jejich realizace, písemně informovat Objednatele, a to v přiměřené lhůtě stanovené po dohodě s Objednatelem.</w:t>
      </w:r>
    </w:p>
    <w:p w14:paraId="650FC7DE" w14:textId="77777777"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Objednatel je oprávněn odstoupit od Smlouvy, pokud Konzultant nebo jeho poddodavatel bude orgánem veřejné moci uznán pravomocně vinným ze spáchání přestupku či správního deliktu, popř. jiného obdobného protiprávního jednání, v řízení dle odst. 3 článku 2 přílohy č. 6 Smlouvy.</w:t>
      </w:r>
    </w:p>
    <w:p w14:paraId="29738C2E" w14:textId="77777777" w:rsidR="00BF0C73" w:rsidRPr="00053035" w:rsidRDefault="00BF0C73" w:rsidP="00BF0C73">
      <w:pPr>
        <w:pStyle w:val="Odstavecseseznamem"/>
        <w:numPr>
          <w:ilvl w:val="0"/>
          <w:numId w:val="34"/>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Objednatel je oprávněn požadovat po Konzultantovi zaplacení smluvní pokuty ve výši:</w:t>
      </w:r>
    </w:p>
    <w:p w14:paraId="50D59634" w14:textId="77777777" w:rsidR="00BF0C73" w:rsidRPr="00053035" w:rsidRDefault="00BF0C73" w:rsidP="00BF0C73">
      <w:pPr>
        <w:pStyle w:val="Odstavecseseznamem"/>
        <w:numPr>
          <w:ilvl w:val="0"/>
          <w:numId w:val="35"/>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10.000,- Kč v případě, že Konzultant bude v prodlení s plněním povinnosti oznámit Objednateli zahájení řízení a uvést datum jeho zahájení dle odst. 3 článku 2 přílohy č. 6 této Smlouvy; a to vždy za každý jednotlivý případ porušení a i jen započatý den prodlení,</w:t>
      </w:r>
    </w:p>
    <w:p w14:paraId="2CF02C66" w14:textId="77777777" w:rsidR="00BF0C73" w:rsidRPr="00053035" w:rsidRDefault="00BF0C73" w:rsidP="00BF0C73">
      <w:pPr>
        <w:pStyle w:val="Odstavecseseznamem"/>
        <w:numPr>
          <w:ilvl w:val="0"/>
          <w:numId w:val="35"/>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 xml:space="preserve">10.000,- Kč v případě, že Konzultant bude v prodlení s plněním povinnosti předložit Objednateli kopii pravomocného rozhodnutí, jímž se řízení končí, a uvést datum právní moci, dle odst. 4 článku 2 přílohy č. 6 této Smlouvy; a to vždy za každý jednotlivý případ porušení a i jen započatý den prodlení, </w:t>
      </w:r>
    </w:p>
    <w:p w14:paraId="14E400ED" w14:textId="77777777" w:rsidR="00BF0C73" w:rsidRPr="00053035" w:rsidRDefault="00BF0C73" w:rsidP="00BF0C73">
      <w:pPr>
        <w:pStyle w:val="Odstavecseseznamem"/>
        <w:numPr>
          <w:ilvl w:val="0"/>
          <w:numId w:val="35"/>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 xml:space="preserve">10.000,- Kč v případě, že Konzultant poruší povinnosti stanovené v odst. 6 článku 2 přílohy č. 6 této Smlouvy; a to vždy za každý jednotlivý případ porušení. </w:t>
      </w:r>
    </w:p>
    <w:p w14:paraId="6CA03B3C" w14:textId="77777777" w:rsidR="00D97461" w:rsidRPr="00053035" w:rsidRDefault="00D97461" w:rsidP="00053035">
      <w:pPr>
        <w:pStyle w:val="Nadpis1"/>
        <w:numPr>
          <w:ilvl w:val="1"/>
          <w:numId w:val="27"/>
        </w:numPr>
        <w:tabs>
          <w:tab w:val="left" w:pos="567"/>
        </w:tabs>
        <w:ind w:left="567" w:hanging="425"/>
        <w:jc w:val="both"/>
        <w:rPr>
          <w:rFonts w:asciiTheme="minorHAnsi" w:hAnsiTheme="minorHAnsi" w:cstheme="minorHAnsi"/>
          <w:b w:val="0"/>
          <w:bCs/>
          <w:sz w:val="24"/>
        </w:rPr>
      </w:pPr>
      <w:r w:rsidRPr="00053035">
        <w:rPr>
          <w:rFonts w:asciiTheme="minorHAnsi" w:hAnsiTheme="minorHAnsi" w:cstheme="minorHAnsi"/>
          <w:b w:val="0"/>
          <w:bCs/>
          <w:sz w:val="24"/>
        </w:rPr>
        <w:t xml:space="preserve">Podpora vzdělání, praxe a kvalifikace </w:t>
      </w:r>
    </w:p>
    <w:p w14:paraId="3BD1BA75" w14:textId="4B7F6706" w:rsidR="00D97461" w:rsidRPr="00053035" w:rsidRDefault="00D97461" w:rsidP="00053035">
      <w:pPr>
        <w:pStyle w:val="Odstavecseseznamem"/>
        <w:numPr>
          <w:ilvl w:val="0"/>
          <w:numId w:val="40"/>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Pro účely tohoto článku přílohy 6 této Smlouvy se studentem rozumí student univerzity či středí školy z oboru stavebnictví či bezpečnosti a ochrany zdraví při práci</w:t>
      </w:r>
      <w:r w:rsidR="00053035">
        <w:rPr>
          <w:rFonts w:asciiTheme="minorHAnsi" w:hAnsiTheme="minorHAnsi" w:cstheme="minorHAnsi"/>
          <w:sz w:val="24"/>
        </w:rPr>
        <w:t xml:space="preserve"> nebo jiného tematicky vhodného</w:t>
      </w:r>
      <w:r w:rsidRPr="00053035">
        <w:rPr>
          <w:rFonts w:asciiTheme="minorHAnsi" w:hAnsiTheme="minorHAnsi" w:cstheme="minorHAnsi"/>
          <w:sz w:val="24"/>
        </w:rPr>
        <w:t xml:space="preserve"> oboru studia.</w:t>
      </w:r>
    </w:p>
    <w:p w14:paraId="77EAFC82" w14:textId="2A9919BB" w:rsidR="00D97461" w:rsidRPr="00053035" w:rsidRDefault="00D97461" w:rsidP="00053035">
      <w:pPr>
        <w:pStyle w:val="Odstavecseseznamem"/>
        <w:numPr>
          <w:ilvl w:val="0"/>
          <w:numId w:val="40"/>
        </w:numPr>
        <w:autoSpaceDE w:val="0"/>
        <w:autoSpaceDN w:val="0"/>
        <w:adjustRightInd w:val="0"/>
        <w:spacing w:before="0" w:after="0"/>
        <w:contextualSpacing/>
        <w:jc w:val="both"/>
        <w:rPr>
          <w:rFonts w:asciiTheme="minorHAnsi" w:hAnsiTheme="minorHAnsi" w:cstheme="minorHAnsi"/>
          <w:sz w:val="24"/>
        </w:rPr>
      </w:pPr>
      <w:r w:rsidRPr="00053035">
        <w:rPr>
          <w:rFonts w:asciiTheme="minorHAnsi" w:hAnsiTheme="minorHAnsi" w:cstheme="minorHAnsi"/>
          <w:sz w:val="24"/>
        </w:rPr>
        <w:t>Studijní praxí se rozumí činnost studenta při plnění činnos</w:t>
      </w:r>
      <w:r w:rsidR="00053035">
        <w:rPr>
          <w:rFonts w:asciiTheme="minorHAnsi" w:hAnsiTheme="minorHAnsi" w:cstheme="minorHAnsi"/>
          <w:sz w:val="24"/>
        </w:rPr>
        <w:t>tí Konzultanta dle této Smlouvy</w:t>
      </w:r>
      <w:r w:rsidRPr="00053035">
        <w:rPr>
          <w:rFonts w:asciiTheme="minorHAnsi" w:hAnsiTheme="minorHAnsi" w:cstheme="minorHAnsi"/>
          <w:sz w:val="24"/>
        </w:rPr>
        <w:t>, kdy pod odborným dohledem Konzultanta prohlubuje praktické poznatky a získává zkušenosti relevantní pro studijní obor a budoucí profesní uplatnění.</w:t>
      </w:r>
    </w:p>
    <w:p w14:paraId="6D56741F" w14:textId="1D82CAD1" w:rsidR="00D97461" w:rsidRPr="00445B1C" w:rsidRDefault="00445B1C" w:rsidP="00053035">
      <w:pPr>
        <w:pStyle w:val="Odstavecseseznamem"/>
        <w:numPr>
          <w:ilvl w:val="0"/>
          <w:numId w:val="40"/>
        </w:numPr>
        <w:autoSpaceDE w:val="0"/>
        <w:autoSpaceDN w:val="0"/>
        <w:adjustRightInd w:val="0"/>
        <w:spacing w:before="0" w:after="0"/>
        <w:contextualSpacing/>
        <w:jc w:val="both"/>
        <w:rPr>
          <w:rFonts w:asciiTheme="minorHAnsi" w:hAnsiTheme="minorHAnsi" w:cstheme="minorHAnsi"/>
          <w:sz w:val="24"/>
        </w:rPr>
      </w:pPr>
      <w:r w:rsidRPr="00445B1C">
        <w:rPr>
          <w:rFonts w:asciiTheme="minorHAnsi" w:hAnsiTheme="minorHAnsi" w:cstheme="minorHAnsi"/>
          <w:sz w:val="24"/>
        </w:rPr>
        <w:t xml:space="preserve">Konzultant, pokud to budou umožňovat jeho organizační podmínky v průběhu plnění, </w:t>
      </w:r>
      <w:r w:rsidR="005D4A02" w:rsidRPr="00445B1C">
        <w:rPr>
          <w:rFonts w:asciiTheme="minorHAnsi" w:hAnsiTheme="minorHAnsi" w:cstheme="minorHAnsi"/>
          <w:sz w:val="24"/>
        </w:rPr>
        <w:t>umožní</w:t>
      </w:r>
      <w:r w:rsidR="00D97461" w:rsidRPr="00445B1C">
        <w:rPr>
          <w:rFonts w:asciiTheme="minorHAnsi" w:hAnsiTheme="minorHAnsi" w:cstheme="minorHAnsi"/>
          <w:sz w:val="24"/>
        </w:rPr>
        <w:t xml:space="preserve">, aby se v rámci odborné studijní praxe na realizaci předmětu plnění této Smlouvy podílel alespoň jeden student v rozsahu celkem 10 hodin měsíčně.  Splnění podmínky </w:t>
      </w:r>
      <w:r w:rsidRPr="00445B1C">
        <w:rPr>
          <w:rFonts w:asciiTheme="minorHAnsi" w:hAnsiTheme="minorHAnsi" w:cstheme="minorHAnsi"/>
          <w:sz w:val="24"/>
        </w:rPr>
        <w:t>Konzultant</w:t>
      </w:r>
      <w:r w:rsidR="00D97461" w:rsidRPr="00445B1C">
        <w:rPr>
          <w:rFonts w:asciiTheme="minorHAnsi" w:hAnsiTheme="minorHAnsi" w:cstheme="minorHAnsi"/>
          <w:sz w:val="24"/>
        </w:rPr>
        <w:t xml:space="preserve"> doloží písemným potvrzením příslušné školy o vykonání odborné studijní praxe s uvedením jména studenta včetně jeho studijního oboru, a to nejpozději při ukončení plnění této Smlouvy.</w:t>
      </w:r>
      <w:r w:rsidRPr="00445B1C">
        <w:rPr>
          <w:rFonts w:asciiTheme="minorHAnsi" w:hAnsiTheme="minorHAnsi" w:cstheme="minorHAnsi"/>
          <w:sz w:val="24"/>
        </w:rPr>
        <w:t xml:space="preserve"> Pokud organizační podmínky Konzultanta nedovolí konání praxe, oznámí to konzultant Objednateli s řádným zdůvodněním, a to nejpozději při ukončení plnění této Smlouvy. </w:t>
      </w:r>
    </w:p>
    <w:p w14:paraId="3A48E48E" w14:textId="77777777" w:rsidR="00D97461" w:rsidRPr="00F373E6" w:rsidRDefault="00D97461" w:rsidP="00D97461">
      <w:pPr>
        <w:pStyle w:val="Odstavecseseznamem"/>
        <w:rPr>
          <w:rFonts w:asciiTheme="minorHAnsi" w:hAnsiTheme="minorHAnsi" w:cstheme="minorHAnsi"/>
          <w:sz w:val="24"/>
        </w:rPr>
      </w:pPr>
    </w:p>
    <w:p w14:paraId="17412617" w14:textId="77777777" w:rsidR="00102392" w:rsidRDefault="00102392" w:rsidP="00F574A3">
      <w:pPr>
        <w:pStyle w:val="Nadpis1"/>
        <w:numPr>
          <w:ilvl w:val="0"/>
          <w:numId w:val="0"/>
        </w:numPr>
        <w:tabs>
          <w:tab w:val="left" w:pos="567"/>
        </w:tabs>
        <w:jc w:val="both"/>
        <w:rPr>
          <w:rFonts w:asciiTheme="minorHAnsi" w:hAnsiTheme="minorHAnsi" w:cstheme="minorHAnsi"/>
          <w:b w:val="0"/>
          <w:bCs/>
          <w:sz w:val="24"/>
        </w:rPr>
      </w:pPr>
    </w:p>
    <w:p w14:paraId="099D90FD" w14:textId="77777777" w:rsidR="00102392" w:rsidRDefault="00102392" w:rsidP="00053035">
      <w:pPr>
        <w:pStyle w:val="Nadpis1"/>
        <w:numPr>
          <w:ilvl w:val="0"/>
          <w:numId w:val="0"/>
        </w:numPr>
        <w:tabs>
          <w:tab w:val="left" w:pos="567"/>
        </w:tabs>
        <w:ind w:left="567"/>
        <w:jc w:val="both"/>
        <w:rPr>
          <w:rFonts w:asciiTheme="minorHAnsi" w:hAnsiTheme="minorHAnsi" w:cstheme="minorHAnsi"/>
          <w:b w:val="0"/>
          <w:bCs/>
          <w:sz w:val="24"/>
        </w:rPr>
      </w:pPr>
    </w:p>
    <w:p w14:paraId="4E46127C" w14:textId="77777777" w:rsidR="00102392" w:rsidRDefault="00102392" w:rsidP="00053035">
      <w:pPr>
        <w:pStyle w:val="Nadpis1"/>
        <w:numPr>
          <w:ilvl w:val="0"/>
          <w:numId w:val="0"/>
        </w:numPr>
        <w:tabs>
          <w:tab w:val="left" w:pos="567"/>
        </w:tabs>
        <w:ind w:left="567"/>
        <w:jc w:val="both"/>
        <w:rPr>
          <w:rFonts w:asciiTheme="minorHAnsi" w:hAnsiTheme="minorHAnsi" w:cstheme="minorHAnsi"/>
          <w:b w:val="0"/>
          <w:bCs/>
          <w:sz w:val="24"/>
        </w:rPr>
      </w:pPr>
    </w:p>
    <w:p w14:paraId="3D27FA8D" w14:textId="77777777" w:rsidR="00102392" w:rsidRDefault="00102392" w:rsidP="00053035">
      <w:pPr>
        <w:pStyle w:val="Nadpis1"/>
        <w:numPr>
          <w:ilvl w:val="0"/>
          <w:numId w:val="0"/>
        </w:numPr>
        <w:tabs>
          <w:tab w:val="left" w:pos="567"/>
        </w:tabs>
        <w:ind w:left="567"/>
        <w:jc w:val="both"/>
        <w:rPr>
          <w:rFonts w:asciiTheme="minorHAnsi" w:hAnsiTheme="minorHAnsi" w:cstheme="minorHAnsi"/>
          <w:b w:val="0"/>
          <w:bCs/>
          <w:sz w:val="24"/>
        </w:rPr>
      </w:pPr>
    </w:p>
    <w:p w14:paraId="115F1C50" w14:textId="77777777" w:rsidR="00102392" w:rsidRDefault="00102392" w:rsidP="00053035">
      <w:pPr>
        <w:pStyle w:val="Nadpis1"/>
        <w:numPr>
          <w:ilvl w:val="0"/>
          <w:numId w:val="0"/>
        </w:numPr>
        <w:tabs>
          <w:tab w:val="left" w:pos="567"/>
        </w:tabs>
        <w:ind w:left="567"/>
        <w:jc w:val="both"/>
        <w:rPr>
          <w:rFonts w:asciiTheme="minorHAnsi" w:hAnsiTheme="minorHAnsi" w:cstheme="minorHAnsi"/>
          <w:b w:val="0"/>
          <w:bCs/>
          <w:sz w:val="24"/>
        </w:rPr>
      </w:pPr>
    </w:p>
    <w:p w14:paraId="5DE59C8B" w14:textId="77777777" w:rsidR="00102392" w:rsidRDefault="00102392" w:rsidP="00053035">
      <w:pPr>
        <w:pStyle w:val="Nadpis1"/>
        <w:numPr>
          <w:ilvl w:val="0"/>
          <w:numId w:val="0"/>
        </w:numPr>
        <w:tabs>
          <w:tab w:val="left" w:pos="567"/>
        </w:tabs>
        <w:ind w:left="567"/>
        <w:jc w:val="both"/>
        <w:rPr>
          <w:rFonts w:asciiTheme="minorHAnsi" w:hAnsiTheme="minorHAnsi" w:cstheme="minorHAnsi"/>
          <w:b w:val="0"/>
          <w:bCs/>
          <w:sz w:val="24"/>
        </w:rPr>
      </w:pPr>
    </w:p>
    <w:p w14:paraId="00D54FBA" w14:textId="77777777" w:rsidR="00102392" w:rsidRPr="00053035" w:rsidRDefault="00102392" w:rsidP="00053035">
      <w:pPr>
        <w:pStyle w:val="Nadpis1"/>
        <w:numPr>
          <w:ilvl w:val="0"/>
          <w:numId w:val="0"/>
        </w:numPr>
        <w:tabs>
          <w:tab w:val="left" w:pos="567"/>
        </w:tabs>
        <w:ind w:left="567"/>
        <w:jc w:val="both"/>
        <w:rPr>
          <w:rFonts w:asciiTheme="minorHAnsi" w:hAnsiTheme="minorHAnsi" w:cstheme="minorHAnsi"/>
          <w:b w:val="0"/>
          <w:bCs/>
          <w:sz w:val="24"/>
        </w:rPr>
      </w:pPr>
    </w:p>
    <w:p w14:paraId="4AED42D5" w14:textId="77777777" w:rsidR="00714A8E" w:rsidRDefault="00714A8E" w:rsidP="002B27B9">
      <w:pPr>
        <w:jc w:val="both"/>
        <w:rPr>
          <w:rFonts w:asciiTheme="minorHAnsi" w:hAnsiTheme="minorHAnsi" w:cstheme="minorHAnsi"/>
          <w:b/>
          <w:bCs/>
          <w:sz w:val="28"/>
          <w:szCs w:val="28"/>
        </w:rPr>
      </w:pPr>
    </w:p>
    <w:p w14:paraId="7485447C" w14:textId="77777777" w:rsidR="00031C5E" w:rsidRDefault="00031C5E" w:rsidP="002B27B9">
      <w:pPr>
        <w:jc w:val="both"/>
        <w:rPr>
          <w:rFonts w:asciiTheme="minorHAnsi" w:hAnsiTheme="minorHAnsi" w:cstheme="minorHAnsi"/>
          <w:b/>
          <w:bCs/>
          <w:sz w:val="28"/>
          <w:szCs w:val="28"/>
        </w:rPr>
      </w:pPr>
    </w:p>
    <w:p w14:paraId="40533BB5" w14:textId="77777777" w:rsidR="00031C5E" w:rsidRDefault="00031C5E" w:rsidP="002B27B9">
      <w:pPr>
        <w:jc w:val="both"/>
        <w:rPr>
          <w:rFonts w:asciiTheme="minorHAnsi" w:hAnsiTheme="minorHAnsi" w:cstheme="minorHAnsi"/>
          <w:b/>
          <w:bCs/>
          <w:sz w:val="28"/>
          <w:szCs w:val="28"/>
        </w:rPr>
      </w:pPr>
    </w:p>
    <w:p w14:paraId="5DFADE3F" w14:textId="77777777" w:rsidR="00031C5E" w:rsidRDefault="00031C5E" w:rsidP="002B27B9">
      <w:pPr>
        <w:jc w:val="both"/>
        <w:rPr>
          <w:rFonts w:asciiTheme="minorHAnsi" w:hAnsiTheme="minorHAnsi" w:cstheme="minorHAnsi"/>
          <w:b/>
          <w:bCs/>
          <w:sz w:val="28"/>
          <w:szCs w:val="28"/>
        </w:rPr>
      </w:pPr>
    </w:p>
    <w:p w14:paraId="6540E88A" w14:textId="77777777" w:rsidR="00031C5E" w:rsidRDefault="00031C5E" w:rsidP="002B27B9">
      <w:pPr>
        <w:jc w:val="both"/>
        <w:rPr>
          <w:rFonts w:asciiTheme="minorHAnsi" w:hAnsiTheme="minorHAnsi" w:cstheme="minorHAnsi"/>
          <w:b/>
          <w:bCs/>
          <w:sz w:val="28"/>
          <w:szCs w:val="28"/>
        </w:rPr>
      </w:pPr>
    </w:p>
    <w:p w14:paraId="765FF5D4" w14:textId="77777777" w:rsidR="00031C5E" w:rsidRDefault="00031C5E" w:rsidP="002B27B9">
      <w:pPr>
        <w:jc w:val="both"/>
        <w:rPr>
          <w:rFonts w:asciiTheme="minorHAnsi" w:hAnsiTheme="minorHAnsi" w:cstheme="minorHAnsi"/>
          <w:b/>
          <w:bCs/>
          <w:sz w:val="28"/>
          <w:szCs w:val="28"/>
        </w:rPr>
      </w:pPr>
    </w:p>
    <w:p w14:paraId="33C3A49C" w14:textId="77777777" w:rsidR="00031C5E" w:rsidRDefault="00031C5E" w:rsidP="002B27B9">
      <w:pPr>
        <w:jc w:val="both"/>
        <w:rPr>
          <w:rFonts w:asciiTheme="minorHAnsi" w:hAnsiTheme="minorHAnsi" w:cstheme="minorHAnsi"/>
          <w:b/>
          <w:bCs/>
          <w:sz w:val="28"/>
          <w:szCs w:val="28"/>
        </w:rPr>
      </w:pPr>
    </w:p>
    <w:p w14:paraId="464803C6" w14:textId="77777777" w:rsidR="00031C5E" w:rsidRDefault="00031C5E" w:rsidP="002B27B9">
      <w:pPr>
        <w:jc w:val="both"/>
        <w:rPr>
          <w:rFonts w:asciiTheme="minorHAnsi" w:hAnsiTheme="minorHAnsi" w:cstheme="minorHAnsi"/>
          <w:b/>
          <w:bCs/>
          <w:sz w:val="28"/>
          <w:szCs w:val="28"/>
        </w:rPr>
      </w:pPr>
    </w:p>
    <w:p w14:paraId="5F2D4276" w14:textId="77777777" w:rsidR="00031C5E" w:rsidRDefault="00031C5E" w:rsidP="002B27B9">
      <w:pPr>
        <w:jc w:val="both"/>
        <w:rPr>
          <w:rFonts w:asciiTheme="minorHAnsi" w:hAnsiTheme="minorHAnsi" w:cstheme="minorHAnsi"/>
          <w:b/>
          <w:bCs/>
          <w:sz w:val="28"/>
          <w:szCs w:val="28"/>
        </w:rPr>
      </w:pPr>
    </w:p>
    <w:p w14:paraId="61AC14AA" w14:textId="77777777" w:rsidR="00031C5E" w:rsidRDefault="00031C5E" w:rsidP="002B27B9">
      <w:pPr>
        <w:jc w:val="both"/>
        <w:rPr>
          <w:rFonts w:asciiTheme="minorHAnsi" w:hAnsiTheme="minorHAnsi" w:cstheme="minorHAnsi"/>
          <w:b/>
          <w:bCs/>
          <w:sz w:val="28"/>
          <w:szCs w:val="28"/>
        </w:rPr>
      </w:pPr>
    </w:p>
    <w:p w14:paraId="4FBA54D2" w14:textId="77777777" w:rsidR="00031C5E" w:rsidRDefault="00031C5E" w:rsidP="002B27B9">
      <w:pPr>
        <w:jc w:val="both"/>
        <w:rPr>
          <w:rFonts w:asciiTheme="minorHAnsi" w:hAnsiTheme="minorHAnsi" w:cstheme="minorHAnsi"/>
          <w:b/>
          <w:bCs/>
          <w:sz w:val="28"/>
          <w:szCs w:val="28"/>
        </w:rPr>
      </w:pPr>
    </w:p>
    <w:p w14:paraId="6664E21A" w14:textId="77777777" w:rsidR="00031C5E" w:rsidRDefault="00031C5E" w:rsidP="002B27B9">
      <w:pPr>
        <w:jc w:val="both"/>
        <w:rPr>
          <w:rFonts w:asciiTheme="minorHAnsi" w:hAnsiTheme="minorHAnsi" w:cstheme="minorHAnsi"/>
          <w:b/>
          <w:bCs/>
          <w:sz w:val="28"/>
          <w:szCs w:val="28"/>
        </w:rPr>
      </w:pPr>
    </w:p>
    <w:p w14:paraId="6F0EA3B8" w14:textId="77777777" w:rsidR="00031C5E" w:rsidRDefault="00031C5E" w:rsidP="002B27B9">
      <w:pPr>
        <w:jc w:val="both"/>
        <w:rPr>
          <w:rFonts w:asciiTheme="minorHAnsi" w:hAnsiTheme="minorHAnsi" w:cstheme="minorHAnsi"/>
          <w:b/>
          <w:bCs/>
          <w:sz w:val="28"/>
          <w:szCs w:val="28"/>
        </w:rPr>
      </w:pPr>
    </w:p>
    <w:p w14:paraId="5AE76108" w14:textId="77777777" w:rsidR="00714A8E" w:rsidRDefault="00714A8E" w:rsidP="002B27B9">
      <w:pPr>
        <w:jc w:val="both"/>
        <w:rPr>
          <w:rFonts w:asciiTheme="minorHAnsi" w:hAnsiTheme="minorHAnsi" w:cstheme="minorHAnsi"/>
          <w:b/>
          <w:bCs/>
          <w:sz w:val="28"/>
          <w:szCs w:val="28"/>
        </w:rPr>
      </w:pPr>
    </w:p>
    <w:p w14:paraId="4E4A04A1" w14:textId="77777777" w:rsidR="00642E49" w:rsidRPr="00F8482F" w:rsidRDefault="00642E49" w:rsidP="006F7B73">
      <w:pPr>
        <w:pStyle w:val="Nzev"/>
        <w:rPr>
          <w:rFonts w:asciiTheme="minorHAnsi" w:hAnsiTheme="minorHAnsi" w:cstheme="minorHAnsi"/>
          <w:b/>
          <w:sz w:val="24"/>
        </w:rPr>
      </w:pPr>
      <w:r w:rsidRPr="00F8482F">
        <w:rPr>
          <w:rFonts w:asciiTheme="minorHAnsi" w:hAnsiTheme="minorHAnsi" w:cstheme="minorHAnsi"/>
          <w:b/>
          <w:sz w:val="24"/>
        </w:rPr>
        <w:t>Příloha 2</w:t>
      </w:r>
    </w:p>
    <w:p w14:paraId="0CC3E90E" w14:textId="3983E630" w:rsidR="00642E49" w:rsidRPr="00F8482F" w:rsidRDefault="00082624" w:rsidP="006F7B73">
      <w:pPr>
        <w:pStyle w:val="Nzev"/>
        <w:rPr>
          <w:rFonts w:asciiTheme="minorHAnsi" w:hAnsiTheme="minorHAnsi" w:cstheme="minorHAnsi"/>
          <w:sz w:val="24"/>
        </w:rPr>
      </w:pPr>
      <w:r w:rsidRPr="00F8482F">
        <w:rPr>
          <w:rFonts w:asciiTheme="minorHAnsi" w:hAnsiTheme="minorHAnsi" w:cstheme="minorHAnsi"/>
          <w:b/>
          <w:sz w:val="24"/>
        </w:rPr>
        <w:t>Personál, vybavení, zařízení a služby třetích osob poskytované Objednatelem</w:t>
      </w:r>
    </w:p>
    <w:p w14:paraId="42B3BC42" w14:textId="77777777" w:rsidR="00642E49" w:rsidRPr="00F8482F" w:rsidRDefault="00642E49" w:rsidP="00E31A86">
      <w:pPr>
        <w:pStyle w:val="Nadpis1"/>
        <w:numPr>
          <w:ilvl w:val="0"/>
          <w:numId w:val="8"/>
        </w:numPr>
        <w:spacing w:before="120" w:after="120"/>
        <w:ind w:left="567" w:hanging="567"/>
        <w:jc w:val="both"/>
        <w:rPr>
          <w:rFonts w:asciiTheme="minorHAnsi" w:hAnsiTheme="minorHAnsi" w:cstheme="minorHAnsi"/>
          <w:sz w:val="28"/>
          <w:szCs w:val="28"/>
        </w:rPr>
      </w:pPr>
      <w:r w:rsidRPr="00F8482F">
        <w:rPr>
          <w:rFonts w:asciiTheme="minorHAnsi" w:hAnsiTheme="minorHAnsi" w:cstheme="minorHAnsi"/>
          <w:sz w:val="28"/>
          <w:szCs w:val="28"/>
        </w:rPr>
        <w:t>Obecná ustanovení</w:t>
      </w:r>
    </w:p>
    <w:p w14:paraId="60C8B0EC" w14:textId="3BE1BBE7" w:rsidR="008C44D9" w:rsidRPr="007608D1" w:rsidRDefault="00642E49" w:rsidP="00CD2149">
      <w:pPr>
        <w:pStyle w:val="Odstavecseseznamem"/>
        <w:spacing w:before="120" w:after="120"/>
        <w:ind w:left="567"/>
        <w:jc w:val="both"/>
      </w:pPr>
      <w:r w:rsidRPr="00F8482F">
        <w:rPr>
          <w:rFonts w:asciiTheme="minorHAnsi" w:hAnsiTheme="minorHAnsi" w:cstheme="minorHAnsi"/>
        </w:rPr>
        <w:t xml:space="preserve">Objednatel Konzultantovi neposkytuje žádný personál, </w:t>
      </w:r>
      <w:r w:rsidR="00D21D89" w:rsidRPr="001C186E">
        <w:rPr>
          <w:rFonts w:asciiTheme="minorHAnsi" w:hAnsiTheme="minorHAnsi" w:cstheme="minorHAnsi"/>
        </w:rPr>
        <w:t>vybavení</w:t>
      </w:r>
      <w:r w:rsidRPr="00F8482F">
        <w:rPr>
          <w:rFonts w:asciiTheme="minorHAnsi" w:hAnsiTheme="minorHAnsi" w:cstheme="minorHAnsi"/>
        </w:rPr>
        <w:t>, ani zařízení</w:t>
      </w:r>
      <w:r w:rsidR="00940D76">
        <w:rPr>
          <w:rFonts w:asciiTheme="minorHAnsi" w:hAnsiTheme="minorHAnsi" w:cstheme="minorHAnsi"/>
        </w:rPr>
        <w:t xml:space="preserve"> </w:t>
      </w:r>
      <w:r w:rsidR="0027126E">
        <w:rPr>
          <w:rFonts w:asciiTheme="minorHAnsi" w:hAnsiTheme="minorHAnsi" w:cstheme="minorHAnsi"/>
        </w:rPr>
        <w:t>po dohodě možnost</w:t>
      </w:r>
      <w:r w:rsidR="00940D76">
        <w:rPr>
          <w:rFonts w:asciiTheme="minorHAnsi" w:hAnsiTheme="minorHAnsi" w:cstheme="minorHAnsi"/>
        </w:rPr>
        <w:t xml:space="preserve"> </w:t>
      </w:r>
      <w:r w:rsidR="00274F50">
        <w:rPr>
          <w:rFonts w:asciiTheme="minorHAnsi" w:hAnsiTheme="minorHAnsi" w:cstheme="minorHAnsi"/>
        </w:rPr>
        <w:t>1</w:t>
      </w:r>
      <w:r w:rsidR="008A0BC6">
        <w:rPr>
          <w:rFonts w:asciiTheme="minorHAnsi" w:hAnsiTheme="minorHAnsi" w:cstheme="minorHAnsi"/>
        </w:rPr>
        <w:t> kancelářské buňky zařízení staveniště</w:t>
      </w:r>
      <w:r w:rsidR="00940D76">
        <w:rPr>
          <w:rFonts w:asciiTheme="minorHAnsi" w:hAnsiTheme="minorHAnsi" w:cstheme="minorHAnsi"/>
        </w:rPr>
        <w:t>, kterou bude mít Konzultant</w:t>
      </w:r>
      <w:r w:rsidR="00A235AB">
        <w:rPr>
          <w:rFonts w:asciiTheme="minorHAnsi" w:hAnsiTheme="minorHAnsi" w:cstheme="minorHAnsi"/>
        </w:rPr>
        <w:t xml:space="preserve"> na staveništi</w:t>
      </w:r>
      <w:r w:rsidR="00940D76">
        <w:rPr>
          <w:rFonts w:asciiTheme="minorHAnsi" w:hAnsiTheme="minorHAnsi" w:cstheme="minorHAnsi"/>
        </w:rPr>
        <w:t xml:space="preserve"> po dobu poskytování Služeb k dispozici</w:t>
      </w:r>
      <w:r w:rsidRPr="00F8482F">
        <w:rPr>
          <w:rFonts w:asciiTheme="minorHAnsi" w:hAnsiTheme="minorHAnsi" w:cstheme="minorHAnsi"/>
        </w:rPr>
        <w:t>. Náklady na zajištění osob a věcí nezbytných pro poskytování Běžných služeb jsou v souladu s čl</w:t>
      </w:r>
      <w:r w:rsidR="00D565E6" w:rsidRPr="002D7BEC">
        <w:rPr>
          <w:rFonts w:asciiTheme="minorHAnsi" w:hAnsiTheme="minorHAnsi" w:cstheme="minorHAnsi"/>
        </w:rPr>
        <w:t>ánkem</w:t>
      </w:r>
      <w:r w:rsidRPr="00F8482F">
        <w:rPr>
          <w:rFonts w:asciiTheme="minorHAnsi" w:hAnsiTheme="minorHAnsi" w:cstheme="minorHAnsi"/>
        </w:rPr>
        <w:t xml:space="preserve"> 5.4.1 </w:t>
      </w:r>
      <w:r w:rsidR="00D565E6" w:rsidRPr="002D7BEC">
        <w:rPr>
          <w:rFonts w:asciiTheme="minorHAnsi" w:hAnsiTheme="minorHAnsi" w:cstheme="minorHAnsi"/>
        </w:rPr>
        <w:t xml:space="preserve">Smlouvy </w:t>
      </w:r>
      <w:r w:rsidRPr="00F8482F">
        <w:rPr>
          <w:rFonts w:asciiTheme="minorHAnsi" w:hAnsiTheme="minorHAnsi" w:cstheme="minorHAnsi"/>
        </w:rPr>
        <w:t>zahrnuty do jednotkových cen nabídnutých Konzultantem v rámci Zadávacího řízení.</w:t>
      </w:r>
    </w:p>
    <w:p w14:paraId="5F6B8247" w14:textId="15C28FD0" w:rsidR="00642E49" w:rsidRPr="00F8482F" w:rsidRDefault="00642E49" w:rsidP="00CD2149">
      <w:pPr>
        <w:pStyle w:val="Nadpis1"/>
        <w:spacing w:before="120" w:after="120"/>
        <w:ind w:left="567" w:hanging="567"/>
        <w:jc w:val="both"/>
        <w:rPr>
          <w:rFonts w:asciiTheme="minorHAnsi" w:hAnsiTheme="minorHAnsi" w:cstheme="minorHAnsi"/>
          <w:sz w:val="28"/>
          <w:szCs w:val="28"/>
        </w:rPr>
      </w:pPr>
      <w:r w:rsidRPr="00F8482F">
        <w:rPr>
          <w:rFonts w:asciiTheme="minorHAnsi" w:hAnsiTheme="minorHAnsi" w:cstheme="minorHAnsi"/>
          <w:sz w:val="28"/>
          <w:szCs w:val="28"/>
        </w:rPr>
        <w:t>Personál Objednatele</w:t>
      </w:r>
    </w:p>
    <w:p w14:paraId="3BF7017A" w14:textId="1861C95F" w:rsidR="00642E49" w:rsidRPr="00F8482F" w:rsidRDefault="00642E49" w:rsidP="00CD2149">
      <w:pPr>
        <w:pStyle w:val="Odstavecseseznamem"/>
        <w:spacing w:before="120" w:after="120"/>
        <w:ind w:left="567"/>
        <w:jc w:val="both"/>
        <w:rPr>
          <w:rFonts w:asciiTheme="minorHAnsi" w:hAnsiTheme="minorHAnsi" w:cstheme="minorHAnsi"/>
        </w:rPr>
      </w:pPr>
      <w:r w:rsidRPr="00F8482F">
        <w:rPr>
          <w:rFonts w:asciiTheme="minorHAnsi" w:hAnsiTheme="minorHAnsi" w:cstheme="minorHAnsi"/>
        </w:rPr>
        <w:t>Objednatel neposkytne Konzultantovi žádný personál.</w:t>
      </w:r>
    </w:p>
    <w:p w14:paraId="0E0068C2" w14:textId="7A76EFF7" w:rsidR="00642E49" w:rsidRDefault="00995205" w:rsidP="00CD2149">
      <w:pPr>
        <w:pStyle w:val="Nadpis1"/>
        <w:spacing w:before="120" w:after="120"/>
        <w:ind w:left="567" w:hanging="567"/>
        <w:jc w:val="both"/>
        <w:rPr>
          <w:rFonts w:asciiTheme="minorHAnsi" w:hAnsiTheme="minorHAnsi" w:cstheme="minorHAnsi"/>
          <w:sz w:val="28"/>
          <w:szCs w:val="28"/>
        </w:rPr>
      </w:pPr>
      <w:r>
        <w:rPr>
          <w:rFonts w:asciiTheme="minorHAnsi" w:hAnsiTheme="minorHAnsi" w:cstheme="minorHAnsi"/>
          <w:sz w:val="28"/>
          <w:szCs w:val="28"/>
        </w:rPr>
        <w:t>V</w:t>
      </w:r>
      <w:r w:rsidR="00642E49" w:rsidRPr="00F8482F">
        <w:rPr>
          <w:rFonts w:asciiTheme="minorHAnsi" w:hAnsiTheme="minorHAnsi" w:cstheme="minorHAnsi"/>
          <w:sz w:val="28"/>
          <w:szCs w:val="28"/>
        </w:rPr>
        <w:t>ybavení a zařízení</w:t>
      </w:r>
    </w:p>
    <w:p w14:paraId="397F15A3" w14:textId="5CA053C2" w:rsidR="00D565E6" w:rsidRPr="00F8482F" w:rsidRDefault="00995205" w:rsidP="00CD2149">
      <w:pPr>
        <w:pStyle w:val="Odstavecseseznamem"/>
        <w:spacing w:before="120" w:after="120"/>
        <w:ind w:left="567"/>
        <w:jc w:val="both"/>
        <w:rPr>
          <w:rFonts w:asciiTheme="minorHAnsi" w:hAnsiTheme="minorHAnsi" w:cstheme="minorHAnsi"/>
        </w:rPr>
      </w:pPr>
      <w:r w:rsidRPr="006913EA">
        <w:rPr>
          <w:rFonts w:asciiTheme="minorHAnsi" w:hAnsiTheme="minorHAnsi" w:cstheme="minorHAnsi"/>
        </w:rPr>
        <w:t>Objednatel neposkytne Konzultantovi žádn</w:t>
      </w:r>
      <w:r>
        <w:rPr>
          <w:rFonts w:asciiTheme="minorHAnsi" w:hAnsiTheme="minorHAnsi" w:cstheme="minorHAnsi"/>
        </w:rPr>
        <w:t>é vybavení ani zařízení</w:t>
      </w:r>
      <w:r w:rsidR="00D565E6" w:rsidRPr="006913EA">
        <w:rPr>
          <w:rFonts w:asciiTheme="minorHAnsi" w:hAnsiTheme="minorHAnsi" w:cstheme="minorHAnsi"/>
        </w:rPr>
        <w:t>.</w:t>
      </w:r>
    </w:p>
    <w:p w14:paraId="40BFA03C" w14:textId="3FE0C83F" w:rsidR="00642E49" w:rsidRPr="00F8482F" w:rsidRDefault="00995205" w:rsidP="00CD2149">
      <w:pPr>
        <w:pStyle w:val="Nadpis1"/>
        <w:spacing w:before="120" w:after="120"/>
        <w:ind w:left="567" w:hanging="567"/>
        <w:jc w:val="both"/>
        <w:rPr>
          <w:rFonts w:asciiTheme="minorHAnsi" w:hAnsiTheme="minorHAnsi" w:cstheme="minorHAnsi"/>
        </w:rPr>
      </w:pPr>
      <w:r>
        <w:rPr>
          <w:rFonts w:asciiTheme="minorHAnsi" w:hAnsiTheme="minorHAnsi" w:cstheme="minorHAnsi"/>
          <w:sz w:val="28"/>
          <w:szCs w:val="28"/>
        </w:rPr>
        <w:t>Podklady a d</w:t>
      </w:r>
      <w:r w:rsidR="00642E49" w:rsidRPr="00F8482F">
        <w:rPr>
          <w:rFonts w:asciiTheme="minorHAnsi" w:hAnsiTheme="minorHAnsi" w:cstheme="minorHAnsi"/>
          <w:sz w:val="28"/>
          <w:szCs w:val="28"/>
        </w:rPr>
        <w:t>okumentace poskytnutá Objednatelem</w:t>
      </w:r>
    </w:p>
    <w:p w14:paraId="1272FBC3" w14:textId="0052286C" w:rsidR="00642E49" w:rsidRPr="00F8482F" w:rsidRDefault="00642E49" w:rsidP="00CD2149">
      <w:pPr>
        <w:pStyle w:val="Odstavecseseznamem"/>
        <w:spacing w:before="120" w:after="120"/>
        <w:ind w:left="567"/>
        <w:jc w:val="both"/>
        <w:rPr>
          <w:rFonts w:asciiTheme="minorHAnsi" w:hAnsiTheme="minorHAnsi" w:cstheme="minorHAnsi"/>
        </w:rPr>
      </w:pPr>
      <w:r w:rsidRPr="00F8482F">
        <w:rPr>
          <w:rFonts w:asciiTheme="minorHAnsi" w:hAnsiTheme="minorHAnsi" w:cstheme="minorHAnsi"/>
        </w:rPr>
        <w:t xml:space="preserve">Objednatel poskytne Konzultantovi bezplatně před zahájením jeho činnosti, případně </w:t>
      </w:r>
      <w:r w:rsidR="00995205">
        <w:rPr>
          <w:rFonts w:asciiTheme="minorHAnsi" w:hAnsiTheme="minorHAnsi" w:cstheme="minorHAnsi"/>
        </w:rPr>
        <w:t>v průběhu poskytování Služeb</w:t>
      </w:r>
      <w:r w:rsidRPr="00F8482F">
        <w:rPr>
          <w:rFonts w:asciiTheme="minorHAnsi" w:hAnsiTheme="minorHAnsi" w:cstheme="minorHAnsi"/>
        </w:rPr>
        <w:t>, následující dokumentaci:</w:t>
      </w:r>
    </w:p>
    <w:p w14:paraId="567BA17A" w14:textId="3E1941B9" w:rsidR="006354E4" w:rsidRDefault="00A04889" w:rsidP="006354E4">
      <w:pPr>
        <w:autoSpaceDE w:val="0"/>
        <w:autoSpaceDN w:val="0"/>
        <w:adjustRightInd w:val="0"/>
        <w:rPr>
          <w:rFonts w:ascii="CIDFont+F1" w:eastAsiaTheme="minorHAnsi" w:hAnsi="CIDFont+F1" w:cs="CIDFont+F1"/>
          <w:sz w:val="19"/>
          <w:szCs w:val="19"/>
          <w:lang w:eastAsia="en-US"/>
        </w:rPr>
      </w:pPr>
      <w:r>
        <w:rPr>
          <w:rFonts w:asciiTheme="minorHAnsi" w:hAnsiTheme="minorHAnsi" w:cstheme="minorHAnsi"/>
        </w:rPr>
        <w:t>Jednotlivé stupně projektové d</w:t>
      </w:r>
      <w:r w:rsidR="0030381A" w:rsidRPr="00DA6A46">
        <w:rPr>
          <w:rFonts w:asciiTheme="minorHAnsi" w:hAnsiTheme="minorHAnsi" w:cstheme="minorHAnsi"/>
        </w:rPr>
        <w:t>okumentace</w:t>
      </w:r>
      <w:r w:rsidR="0030381A" w:rsidRPr="00DA6A46">
        <w:rPr>
          <w:rFonts w:asciiTheme="minorHAnsi" w:hAnsiTheme="minorHAnsi" w:cstheme="minorHAnsi"/>
          <w:szCs w:val="22"/>
        </w:rPr>
        <w:t xml:space="preserve"> </w:t>
      </w:r>
      <w:r w:rsidR="0030381A" w:rsidRPr="00DA6A46">
        <w:rPr>
          <w:rFonts w:asciiTheme="minorHAnsi" w:hAnsiTheme="minorHAnsi" w:cstheme="minorHAnsi"/>
        </w:rPr>
        <w:t>zpracová</w:t>
      </w:r>
      <w:r w:rsidR="00425682">
        <w:rPr>
          <w:rFonts w:asciiTheme="minorHAnsi" w:hAnsiTheme="minorHAnsi" w:cstheme="minorHAnsi"/>
        </w:rPr>
        <w:t>vané</w:t>
      </w:r>
      <w:r w:rsidR="00DB64E7">
        <w:rPr>
          <w:rFonts w:asciiTheme="minorHAnsi" w:hAnsiTheme="minorHAnsi" w:cstheme="minorHAnsi"/>
        </w:rPr>
        <w:t xml:space="preserve"> </w:t>
      </w:r>
      <w:r w:rsidR="0030381A" w:rsidRPr="00DA6A46">
        <w:rPr>
          <w:rFonts w:asciiTheme="minorHAnsi" w:hAnsiTheme="minorHAnsi" w:cstheme="minorHAnsi"/>
        </w:rPr>
        <w:t>společnost</w:t>
      </w:r>
      <w:r w:rsidR="00425682">
        <w:rPr>
          <w:rFonts w:asciiTheme="minorHAnsi" w:hAnsiTheme="minorHAnsi" w:cstheme="minorHAnsi"/>
        </w:rPr>
        <w:t>í</w:t>
      </w:r>
      <w:r w:rsidR="00515D20">
        <w:rPr>
          <w:rFonts w:asciiTheme="minorHAnsi" w:hAnsiTheme="minorHAnsi" w:cstheme="minorHAnsi"/>
        </w:rPr>
        <w:t>:</w:t>
      </w:r>
      <w:r w:rsidR="0030381A" w:rsidRPr="00DA6A46">
        <w:rPr>
          <w:rFonts w:asciiTheme="minorHAnsi" w:hAnsiTheme="minorHAnsi" w:cstheme="minorHAnsi"/>
        </w:rPr>
        <w:t xml:space="preserve"> </w:t>
      </w:r>
    </w:p>
    <w:p w14:paraId="5FEEB63C" w14:textId="6F1950B2" w:rsidR="006354E4" w:rsidRDefault="006354E4" w:rsidP="006354E4">
      <w:pPr>
        <w:autoSpaceDE w:val="0"/>
        <w:autoSpaceDN w:val="0"/>
        <w:adjustRightInd w:val="0"/>
        <w:rPr>
          <w:rFonts w:ascii="CIDFont+F2" w:eastAsia="CIDFont+F2" w:hAnsi="CIDFont+F1" w:cs="CIDFont+F2"/>
          <w:sz w:val="11"/>
          <w:szCs w:val="11"/>
          <w:lang w:eastAsia="en-US"/>
        </w:rPr>
      </w:pPr>
    </w:p>
    <w:p w14:paraId="6970F0EF" w14:textId="77777777" w:rsidR="005B3175" w:rsidRPr="00425682" w:rsidRDefault="005B3175" w:rsidP="005B3175">
      <w:pPr>
        <w:autoSpaceDE w:val="0"/>
        <w:autoSpaceDN w:val="0"/>
        <w:adjustRightInd w:val="0"/>
        <w:rPr>
          <w:rFonts w:asciiTheme="minorHAnsi" w:eastAsiaTheme="minorHAnsi" w:hAnsiTheme="minorHAnsi" w:cstheme="minorHAnsi"/>
          <w:b/>
          <w:bCs/>
          <w:sz w:val="22"/>
          <w:szCs w:val="22"/>
          <w:lang w:eastAsia="en-US"/>
        </w:rPr>
      </w:pPr>
    </w:p>
    <w:p w14:paraId="2DED2077" w14:textId="023802F6" w:rsidR="00B300A4" w:rsidRDefault="00425682" w:rsidP="005B3175">
      <w:pPr>
        <w:autoSpaceDE w:val="0"/>
        <w:autoSpaceDN w:val="0"/>
        <w:adjustRightInd w:val="0"/>
        <w:rPr>
          <w:rFonts w:asciiTheme="minorHAnsi" w:eastAsiaTheme="minorHAnsi" w:hAnsiTheme="minorHAnsi" w:cstheme="minorHAnsi"/>
          <w:sz w:val="22"/>
          <w:szCs w:val="22"/>
          <w:lang w:eastAsia="en-US"/>
        </w:rPr>
      </w:pPr>
      <w:r w:rsidRPr="00425682">
        <w:rPr>
          <w:rFonts w:asciiTheme="minorHAnsi" w:eastAsia="CIDFont+F2" w:hAnsiTheme="minorHAnsi" w:cstheme="minorHAnsi"/>
          <w:sz w:val="22"/>
          <w:szCs w:val="22"/>
          <w:lang w:eastAsia="en-US"/>
        </w:rPr>
        <w:t xml:space="preserve">SWECO </w:t>
      </w:r>
      <w:proofErr w:type="spellStart"/>
      <w:r w:rsidRPr="00425682">
        <w:rPr>
          <w:rFonts w:asciiTheme="minorHAnsi" w:eastAsia="CIDFont+F2" w:hAnsiTheme="minorHAnsi" w:cstheme="minorHAnsi"/>
          <w:sz w:val="22"/>
          <w:szCs w:val="22"/>
          <w:lang w:eastAsia="en-US"/>
        </w:rPr>
        <w:t>Hydroprojekt</w:t>
      </w:r>
      <w:proofErr w:type="spellEnd"/>
      <w:r w:rsidRPr="00425682">
        <w:rPr>
          <w:rFonts w:asciiTheme="minorHAnsi" w:eastAsia="CIDFont+F2" w:hAnsiTheme="minorHAnsi" w:cstheme="minorHAnsi"/>
          <w:sz w:val="22"/>
          <w:szCs w:val="22"/>
          <w:lang w:eastAsia="en-US"/>
        </w:rPr>
        <w:t xml:space="preserve"> a.s. </w:t>
      </w:r>
      <w:r w:rsidRPr="00425682">
        <w:rPr>
          <w:rFonts w:asciiTheme="minorHAnsi" w:eastAsiaTheme="minorHAnsi" w:hAnsiTheme="minorHAnsi" w:cstheme="minorHAnsi"/>
          <w:sz w:val="22"/>
          <w:szCs w:val="22"/>
          <w:lang w:eastAsia="en-US"/>
        </w:rPr>
        <w:t>Táborská 31, 140 16 Praha 4</w:t>
      </w:r>
    </w:p>
    <w:p w14:paraId="62B461F2" w14:textId="77777777" w:rsidR="00425682" w:rsidRPr="00425682" w:rsidRDefault="00425682" w:rsidP="005B3175">
      <w:pPr>
        <w:autoSpaceDE w:val="0"/>
        <w:autoSpaceDN w:val="0"/>
        <w:adjustRightInd w:val="0"/>
        <w:rPr>
          <w:rFonts w:asciiTheme="minorHAnsi" w:eastAsia="CIDFont+F2" w:hAnsiTheme="minorHAnsi" w:cstheme="minorHAnsi"/>
          <w:sz w:val="22"/>
          <w:szCs w:val="22"/>
          <w:lang w:eastAsia="en-US"/>
        </w:rPr>
      </w:pPr>
    </w:p>
    <w:p w14:paraId="2153ED22" w14:textId="462B54E5" w:rsidR="00642E49" w:rsidRPr="00330A38" w:rsidRDefault="00642E49" w:rsidP="00CD2149">
      <w:pPr>
        <w:pStyle w:val="Nadpis1"/>
        <w:spacing w:before="120" w:after="120"/>
        <w:ind w:left="567" w:hanging="567"/>
        <w:jc w:val="both"/>
        <w:rPr>
          <w:rFonts w:asciiTheme="minorHAnsi" w:hAnsiTheme="minorHAnsi" w:cstheme="minorHAnsi"/>
          <w:sz w:val="28"/>
          <w:szCs w:val="28"/>
        </w:rPr>
      </w:pPr>
      <w:r w:rsidRPr="00330A38">
        <w:rPr>
          <w:rFonts w:asciiTheme="minorHAnsi" w:hAnsiTheme="minorHAnsi" w:cstheme="minorHAnsi"/>
          <w:sz w:val="28"/>
          <w:szCs w:val="28"/>
        </w:rPr>
        <w:t xml:space="preserve">Služby </w:t>
      </w:r>
      <w:r w:rsidR="00A4364A" w:rsidRPr="00330A38">
        <w:rPr>
          <w:rFonts w:asciiTheme="minorHAnsi" w:hAnsiTheme="minorHAnsi" w:cstheme="minorHAnsi"/>
          <w:sz w:val="28"/>
          <w:szCs w:val="28"/>
        </w:rPr>
        <w:t>t</w:t>
      </w:r>
      <w:r w:rsidRPr="00330A38">
        <w:rPr>
          <w:rFonts w:asciiTheme="minorHAnsi" w:hAnsiTheme="minorHAnsi" w:cstheme="minorHAnsi"/>
          <w:sz w:val="28"/>
          <w:szCs w:val="28"/>
        </w:rPr>
        <w:t xml:space="preserve">řetích osob </w:t>
      </w:r>
    </w:p>
    <w:p w14:paraId="2BBCF0D1" w14:textId="1DC42094" w:rsidR="00642E49" w:rsidRPr="00F8482F" w:rsidRDefault="00642E49" w:rsidP="00CD2149">
      <w:pPr>
        <w:pStyle w:val="Odstavecseseznamem"/>
        <w:spacing w:before="120" w:after="120"/>
        <w:ind w:left="567"/>
        <w:jc w:val="both"/>
        <w:rPr>
          <w:rFonts w:asciiTheme="minorHAnsi" w:hAnsiTheme="minorHAnsi" w:cstheme="minorHAnsi"/>
        </w:rPr>
      </w:pPr>
      <w:r w:rsidRPr="00330A38">
        <w:rPr>
          <w:rFonts w:asciiTheme="minorHAnsi" w:hAnsiTheme="minorHAnsi" w:cstheme="minorHAnsi"/>
        </w:rPr>
        <w:t>Objednatel na své náklady zajistí služby akreditovaných laboratoří v případě prokazatelně nezbytných dodatečných zkoušek pro ověření kvality prací a dále služby nespadající do</w:t>
      </w:r>
      <w:r w:rsidR="00CD1499">
        <w:rPr>
          <w:rFonts w:asciiTheme="minorHAnsi" w:hAnsiTheme="minorHAnsi" w:cstheme="minorHAnsi"/>
        </w:rPr>
        <w:t> </w:t>
      </w:r>
      <w:r w:rsidRPr="00330A38">
        <w:rPr>
          <w:rFonts w:asciiTheme="minorHAnsi" w:hAnsiTheme="minorHAnsi" w:cstheme="minorHAnsi"/>
        </w:rPr>
        <w:t>kompetence Konzultanta, jejichž nezbytnost vyplyne z průběhu realizace Díla.</w:t>
      </w:r>
    </w:p>
    <w:p w14:paraId="7EF40BFF" w14:textId="4F49E38C" w:rsidR="00F8482F" w:rsidRPr="00F8482F" w:rsidRDefault="00F8482F" w:rsidP="00F8482F">
      <w:pPr>
        <w:spacing w:after="160" w:line="259" w:lineRule="auto"/>
        <w:jc w:val="both"/>
        <w:rPr>
          <w:rFonts w:asciiTheme="minorHAnsi" w:hAnsiTheme="minorHAnsi" w:cstheme="minorHAnsi"/>
        </w:rPr>
        <w:sectPr w:rsidR="00F8482F" w:rsidRPr="00F8482F" w:rsidSect="00F574A3">
          <w:headerReference w:type="default" r:id="rId8"/>
          <w:pgSz w:w="11906" w:h="16838"/>
          <w:pgMar w:top="1418" w:right="1418" w:bottom="1361" w:left="1418" w:header="709" w:footer="709" w:gutter="0"/>
          <w:cols w:space="708"/>
          <w:docGrid w:linePitch="360"/>
        </w:sectPr>
      </w:pPr>
    </w:p>
    <w:p w14:paraId="6DA1178D" w14:textId="77777777" w:rsidR="00B24DBD" w:rsidRPr="00F8482F" w:rsidRDefault="00B24DBD" w:rsidP="00B24DBD">
      <w:pPr>
        <w:pStyle w:val="Nzev"/>
        <w:rPr>
          <w:rFonts w:asciiTheme="minorHAnsi" w:hAnsiTheme="minorHAnsi" w:cstheme="minorHAnsi"/>
          <w:b/>
          <w:sz w:val="24"/>
        </w:rPr>
      </w:pPr>
      <w:r w:rsidRPr="00F8482F">
        <w:rPr>
          <w:rFonts w:asciiTheme="minorHAnsi" w:hAnsiTheme="minorHAnsi" w:cstheme="minorHAnsi"/>
          <w:b/>
          <w:sz w:val="24"/>
        </w:rPr>
        <w:t>Příloha 3</w:t>
      </w:r>
    </w:p>
    <w:p w14:paraId="58117EAC" w14:textId="77777777" w:rsidR="00B24DBD" w:rsidRPr="00F8482F" w:rsidRDefault="00B24DBD" w:rsidP="00B24DBD">
      <w:pPr>
        <w:pStyle w:val="Nzev"/>
        <w:rPr>
          <w:rFonts w:asciiTheme="minorHAnsi" w:hAnsiTheme="minorHAnsi" w:cstheme="minorHAnsi"/>
          <w:sz w:val="24"/>
        </w:rPr>
      </w:pPr>
      <w:r w:rsidRPr="00F8482F">
        <w:rPr>
          <w:rFonts w:asciiTheme="minorHAnsi" w:hAnsiTheme="minorHAnsi" w:cstheme="minorHAnsi"/>
          <w:sz w:val="24"/>
        </w:rPr>
        <w:t>Odměna a platba</w:t>
      </w:r>
    </w:p>
    <w:p w14:paraId="32356F77" w14:textId="77777777" w:rsidR="00B24DBD" w:rsidRPr="00D6541F" w:rsidRDefault="00B24DBD" w:rsidP="00B24DBD">
      <w:pPr>
        <w:pStyle w:val="Nadpis1"/>
        <w:numPr>
          <w:ilvl w:val="0"/>
          <w:numId w:val="15"/>
        </w:numPr>
        <w:ind w:left="567" w:hanging="567"/>
        <w:jc w:val="both"/>
        <w:rPr>
          <w:rFonts w:asciiTheme="minorHAnsi" w:hAnsiTheme="minorHAnsi" w:cstheme="minorHAnsi"/>
          <w:sz w:val="28"/>
          <w:szCs w:val="28"/>
        </w:rPr>
      </w:pPr>
      <w:r w:rsidRPr="00D6541F">
        <w:rPr>
          <w:rFonts w:asciiTheme="minorHAnsi" w:hAnsiTheme="minorHAnsi" w:cstheme="minorHAnsi"/>
          <w:sz w:val="28"/>
          <w:szCs w:val="28"/>
        </w:rPr>
        <w:t xml:space="preserve">Smluvní cena </w:t>
      </w:r>
    </w:p>
    <w:p w14:paraId="4702000C" w14:textId="77777777" w:rsidR="00B24DBD" w:rsidRPr="00DB64E7" w:rsidRDefault="00B24DBD" w:rsidP="00B24DBD">
      <w:pPr>
        <w:pStyle w:val="Odstavecseseznamem"/>
        <w:ind w:left="567"/>
        <w:jc w:val="both"/>
        <w:rPr>
          <w:rFonts w:asciiTheme="minorHAnsi" w:hAnsiTheme="minorHAnsi" w:cstheme="minorHAnsi"/>
        </w:rPr>
      </w:pPr>
      <w:r w:rsidRPr="00DB64E7">
        <w:rPr>
          <w:rFonts w:asciiTheme="minorHAnsi" w:hAnsiTheme="minorHAnsi" w:cstheme="minorHAnsi"/>
        </w:rPr>
        <w:t>Smluvní cena je součet plateb, které náleží Konzultantovi v souladu se Smlouvou a pravidly pro platby uvedenými níže.</w:t>
      </w:r>
    </w:p>
    <w:p w14:paraId="32C8A1B4" w14:textId="58003760" w:rsidR="00B24DBD" w:rsidRPr="00DB64E7" w:rsidRDefault="00B24DBD" w:rsidP="00B24DBD">
      <w:pPr>
        <w:pStyle w:val="Odstavecseseznamem"/>
        <w:ind w:left="567"/>
        <w:jc w:val="both"/>
        <w:rPr>
          <w:rFonts w:asciiTheme="minorHAnsi" w:hAnsiTheme="minorHAnsi" w:cstheme="minorHAnsi"/>
          <w:b/>
        </w:rPr>
      </w:pPr>
      <w:r w:rsidRPr="00DB64E7">
        <w:rPr>
          <w:rFonts w:asciiTheme="minorHAnsi" w:hAnsiTheme="minorHAnsi" w:cstheme="minorHAnsi"/>
          <w:b/>
        </w:rPr>
        <w:t>Služby A, B a C</w:t>
      </w:r>
      <w:r w:rsidR="00425682">
        <w:rPr>
          <w:rFonts w:asciiTheme="minorHAnsi" w:hAnsiTheme="minorHAnsi" w:cstheme="minorHAnsi"/>
          <w:b/>
        </w:rPr>
        <w:t xml:space="preserve"> </w:t>
      </w:r>
      <w:r w:rsidRPr="00DB64E7">
        <w:rPr>
          <w:rFonts w:asciiTheme="minorHAnsi" w:hAnsiTheme="minorHAnsi" w:cstheme="minorHAnsi"/>
          <w:b/>
        </w:rPr>
        <w:t>(paušální odměna a v hod.)</w:t>
      </w:r>
    </w:p>
    <w:p w14:paraId="15677E3B" w14:textId="77777777" w:rsidR="00425682" w:rsidRDefault="00B24DBD" w:rsidP="00B24DBD">
      <w:pPr>
        <w:pStyle w:val="Odstavecseseznamem"/>
        <w:ind w:left="567"/>
        <w:jc w:val="both"/>
        <w:rPr>
          <w:rFonts w:asciiTheme="minorHAnsi" w:hAnsiTheme="minorHAnsi" w:cstheme="minorHAnsi"/>
        </w:rPr>
      </w:pPr>
      <w:r w:rsidRPr="00DB64E7">
        <w:rPr>
          <w:rFonts w:asciiTheme="minorHAnsi" w:hAnsiTheme="minorHAnsi" w:cstheme="minorHAnsi"/>
        </w:rPr>
        <w:t>U Služeb označených</w:t>
      </w:r>
      <w:r w:rsidR="00425682">
        <w:rPr>
          <w:rFonts w:asciiTheme="minorHAnsi" w:hAnsiTheme="minorHAnsi" w:cstheme="minorHAnsi"/>
        </w:rPr>
        <w:t>:</w:t>
      </w:r>
    </w:p>
    <w:p w14:paraId="0D4A66C0" w14:textId="48A14A70" w:rsidR="00540B7C" w:rsidRDefault="00B24DBD" w:rsidP="00B24DBD">
      <w:pPr>
        <w:pStyle w:val="Odstavecseseznamem"/>
        <w:ind w:left="567"/>
        <w:jc w:val="both"/>
        <w:rPr>
          <w:rFonts w:asciiTheme="minorHAnsi" w:hAnsiTheme="minorHAnsi" w:cstheme="minorHAnsi"/>
          <w:i/>
        </w:rPr>
      </w:pPr>
      <w:r w:rsidRPr="00DB64E7">
        <w:rPr>
          <w:rFonts w:asciiTheme="minorHAnsi" w:hAnsiTheme="minorHAnsi" w:cstheme="minorHAnsi"/>
        </w:rPr>
        <w:t>„</w:t>
      </w:r>
      <w:r w:rsidRPr="00DB64E7">
        <w:rPr>
          <w:rFonts w:asciiTheme="minorHAnsi" w:hAnsiTheme="minorHAnsi" w:cstheme="minorHAnsi"/>
          <w:i/>
          <w:color w:val="000000"/>
        </w:rPr>
        <w:t>A</w:t>
      </w:r>
      <w:r w:rsidR="00F95308" w:rsidRPr="00DB64E7">
        <w:rPr>
          <w:rFonts w:asciiTheme="minorHAnsi" w:hAnsiTheme="minorHAnsi" w:cstheme="minorHAnsi"/>
          <w:i/>
        </w:rPr>
        <w:t>“</w:t>
      </w:r>
      <w:r w:rsidR="00F95308">
        <w:rPr>
          <w:rFonts w:asciiTheme="minorHAnsi" w:hAnsiTheme="minorHAnsi" w:cstheme="minorHAnsi"/>
          <w:i/>
        </w:rPr>
        <w:t xml:space="preserve"> </w:t>
      </w:r>
      <w:r w:rsidRPr="00DB64E7">
        <w:rPr>
          <w:rFonts w:asciiTheme="minorHAnsi" w:hAnsiTheme="minorHAnsi" w:cstheme="minorHAnsi"/>
          <w:i/>
        </w:rPr>
        <w:t>Revize</w:t>
      </w:r>
      <w:r>
        <w:rPr>
          <w:rFonts w:asciiTheme="minorHAnsi" w:hAnsiTheme="minorHAnsi" w:cstheme="minorHAnsi"/>
          <w:i/>
        </w:rPr>
        <w:t xml:space="preserve"> sloučené </w:t>
      </w:r>
      <w:r w:rsidRPr="00DB64E7">
        <w:rPr>
          <w:rFonts w:asciiTheme="minorHAnsi" w:hAnsiTheme="minorHAnsi" w:cstheme="minorHAnsi"/>
          <w:i/>
        </w:rPr>
        <w:t>projektové dokumentace ve stupni</w:t>
      </w:r>
      <w:r w:rsidR="00425682">
        <w:rPr>
          <w:rFonts w:asciiTheme="minorHAnsi" w:hAnsiTheme="minorHAnsi" w:cstheme="minorHAnsi"/>
          <w:i/>
        </w:rPr>
        <w:t xml:space="preserve"> DUR</w:t>
      </w:r>
      <w:r>
        <w:rPr>
          <w:rFonts w:asciiTheme="minorHAnsi" w:hAnsiTheme="minorHAnsi" w:cstheme="minorHAnsi"/>
          <w:i/>
        </w:rPr>
        <w:t xml:space="preserve"> </w:t>
      </w:r>
      <w:r w:rsidR="00425682">
        <w:rPr>
          <w:rFonts w:asciiTheme="minorHAnsi" w:hAnsiTheme="minorHAnsi" w:cstheme="minorHAnsi"/>
          <w:i/>
        </w:rPr>
        <w:t xml:space="preserve">a </w:t>
      </w:r>
      <w:r w:rsidRPr="00DB64E7">
        <w:rPr>
          <w:rFonts w:asciiTheme="minorHAnsi" w:hAnsiTheme="minorHAnsi" w:cstheme="minorHAnsi"/>
          <w:i/>
        </w:rPr>
        <w:t>DSP “</w:t>
      </w:r>
    </w:p>
    <w:p w14:paraId="5866903F" w14:textId="6EB196A8" w:rsidR="00540B7C" w:rsidRDefault="00B24DBD" w:rsidP="00B24DBD">
      <w:pPr>
        <w:pStyle w:val="Odstavecseseznamem"/>
        <w:ind w:left="567"/>
        <w:jc w:val="both"/>
        <w:rPr>
          <w:rFonts w:asciiTheme="minorHAnsi" w:hAnsiTheme="minorHAnsi" w:cstheme="minorHAnsi"/>
        </w:rPr>
      </w:pPr>
      <w:r w:rsidRPr="00DB64E7">
        <w:rPr>
          <w:rFonts w:asciiTheme="minorHAnsi" w:hAnsiTheme="minorHAnsi" w:cstheme="minorHAnsi"/>
          <w:i/>
          <w:color w:val="000000"/>
        </w:rPr>
        <w:t xml:space="preserve"> </w:t>
      </w:r>
      <w:r w:rsidR="00540B7C">
        <w:rPr>
          <w:rFonts w:asciiTheme="minorHAnsi" w:hAnsiTheme="minorHAnsi" w:cstheme="minorHAnsi"/>
          <w:i/>
          <w:color w:val="000000"/>
        </w:rPr>
        <w:t>„B</w:t>
      </w:r>
      <w:r w:rsidR="00F95308" w:rsidRPr="00DB64E7">
        <w:rPr>
          <w:rFonts w:asciiTheme="minorHAnsi" w:hAnsiTheme="minorHAnsi" w:cstheme="minorHAnsi"/>
          <w:i/>
        </w:rPr>
        <w:t>“</w:t>
      </w:r>
      <w:r w:rsidR="00F95308">
        <w:rPr>
          <w:rFonts w:asciiTheme="minorHAnsi" w:hAnsiTheme="minorHAnsi" w:cstheme="minorHAnsi"/>
          <w:i/>
        </w:rPr>
        <w:t xml:space="preserve"> </w:t>
      </w:r>
      <w:r w:rsidRPr="00DB64E7">
        <w:rPr>
          <w:rFonts w:asciiTheme="minorHAnsi" w:hAnsiTheme="minorHAnsi" w:cstheme="minorHAnsi"/>
          <w:i/>
        </w:rPr>
        <w:t xml:space="preserve">Revize projektové dokumentace ve stupni Dokumentace pro provádění stavby “ </w:t>
      </w:r>
    </w:p>
    <w:p w14:paraId="51AA4807" w14:textId="2DEDA16B" w:rsidR="00540B7C" w:rsidRDefault="00B24DBD" w:rsidP="00B24DBD">
      <w:pPr>
        <w:pStyle w:val="Odstavecseseznamem"/>
        <w:ind w:left="567"/>
        <w:jc w:val="both"/>
        <w:rPr>
          <w:rFonts w:asciiTheme="minorHAnsi" w:hAnsiTheme="minorHAnsi" w:cstheme="minorHAnsi"/>
          <w:i/>
        </w:rPr>
      </w:pPr>
      <w:r w:rsidRPr="00DB64E7">
        <w:rPr>
          <w:rFonts w:asciiTheme="minorHAnsi" w:hAnsiTheme="minorHAnsi" w:cstheme="minorHAnsi"/>
          <w:i/>
        </w:rPr>
        <w:t xml:space="preserve"> „C</w:t>
      </w:r>
      <w:r w:rsidR="00F95308" w:rsidRPr="00DB64E7">
        <w:rPr>
          <w:rFonts w:asciiTheme="minorHAnsi" w:hAnsiTheme="minorHAnsi" w:cstheme="minorHAnsi"/>
          <w:i/>
        </w:rPr>
        <w:t>“</w:t>
      </w:r>
      <w:r w:rsidR="00F95308">
        <w:rPr>
          <w:rFonts w:asciiTheme="minorHAnsi" w:hAnsiTheme="minorHAnsi" w:cstheme="minorHAnsi"/>
          <w:i/>
        </w:rPr>
        <w:t xml:space="preserve"> </w:t>
      </w:r>
      <w:r w:rsidRPr="00DB64E7">
        <w:rPr>
          <w:rFonts w:asciiTheme="minorHAnsi" w:hAnsiTheme="minorHAnsi" w:cstheme="minorHAnsi"/>
          <w:i/>
        </w:rPr>
        <w:t>Revize kompletní dokumentace a dokladů pro realizaci stavby“</w:t>
      </w:r>
    </w:p>
    <w:p w14:paraId="55F04BF5" w14:textId="71B897F3" w:rsidR="00B24DBD" w:rsidRPr="00DB64E7" w:rsidRDefault="00B24DBD" w:rsidP="00B24DBD">
      <w:pPr>
        <w:pStyle w:val="Odstavecseseznamem"/>
        <w:ind w:left="567"/>
        <w:jc w:val="both"/>
        <w:rPr>
          <w:rFonts w:asciiTheme="minorHAnsi" w:hAnsiTheme="minorHAnsi" w:cstheme="minorHAnsi"/>
          <w:i/>
        </w:rPr>
      </w:pPr>
      <w:r w:rsidRPr="00DB64E7">
        <w:rPr>
          <w:rFonts w:asciiTheme="minorHAnsi" w:hAnsiTheme="minorHAnsi" w:cstheme="minorHAnsi"/>
          <w:i/>
        </w:rPr>
        <w:t xml:space="preserve"> </w:t>
      </w:r>
      <w:r w:rsidRPr="00DB64E7">
        <w:rPr>
          <w:rFonts w:asciiTheme="minorHAnsi" w:hAnsiTheme="minorHAnsi" w:cstheme="minorHAnsi"/>
          <w:b/>
        </w:rPr>
        <w:t>je cena</w:t>
      </w:r>
      <w:r w:rsidRPr="00DB64E7">
        <w:rPr>
          <w:rFonts w:asciiTheme="minorHAnsi" w:hAnsiTheme="minorHAnsi" w:cstheme="minorHAnsi"/>
        </w:rPr>
        <w:t xml:space="preserve"> nabídnutá vybraným dodavatelem (Konzultantem) v tabulce „Rozpis služeb sloužícím k nacenění“ </w:t>
      </w:r>
      <w:r w:rsidRPr="00DB64E7">
        <w:rPr>
          <w:rFonts w:asciiTheme="minorHAnsi" w:hAnsiTheme="minorHAnsi" w:cstheme="minorHAnsi"/>
          <w:b/>
        </w:rPr>
        <w:t>cenou na základě odborného odhadu pracnosti v hodinách</w:t>
      </w:r>
      <w:r w:rsidRPr="00DB64E7">
        <w:rPr>
          <w:rFonts w:asciiTheme="minorHAnsi" w:hAnsiTheme="minorHAnsi" w:cstheme="minorHAnsi"/>
        </w:rPr>
        <w:t xml:space="preserve"> vzhledem k celému rozsahu těchto Služeb specifikovanému ve Smlouvě</w:t>
      </w:r>
      <w:r w:rsidRPr="00DB64E7">
        <w:rPr>
          <w:rFonts w:asciiTheme="minorHAnsi" w:hAnsiTheme="minorHAnsi" w:cstheme="minorHAnsi"/>
          <w:i/>
        </w:rPr>
        <w:t xml:space="preserve">. </w:t>
      </w:r>
    </w:p>
    <w:p w14:paraId="7E9EE079" w14:textId="77777777" w:rsidR="00B24DBD" w:rsidRPr="00DB64E7" w:rsidRDefault="00B24DBD" w:rsidP="00B24DBD">
      <w:pPr>
        <w:pStyle w:val="Odstavecseseznamem"/>
        <w:ind w:left="567"/>
        <w:jc w:val="both"/>
        <w:rPr>
          <w:rFonts w:asciiTheme="minorHAnsi" w:hAnsiTheme="minorHAnsi" w:cstheme="minorHAnsi"/>
          <w:i/>
        </w:rPr>
      </w:pPr>
      <w:r w:rsidRPr="00DB64E7">
        <w:rPr>
          <w:rFonts w:asciiTheme="minorHAnsi" w:hAnsiTheme="minorHAnsi" w:cstheme="minorHAnsi"/>
          <w:b/>
        </w:rPr>
        <w:t xml:space="preserve">Objednatel tak Konzultantovi uhradí za každou fázi (tzn. za každou kontrolu </w:t>
      </w:r>
      <w:r>
        <w:rPr>
          <w:rFonts w:asciiTheme="minorHAnsi" w:hAnsiTheme="minorHAnsi" w:cstheme="minorHAnsi"/>
          <w:b/>
        </w:rPr>
        <w:t xml:space="preserve">A, </w:t>
      </w:r>
      <w:r w:rsidRPr="00DB64E7">
        <w:rPr>
          <w:rFonts w:asciiTheme="minorHAnsi" w:hAnsiTheme="minorHAnsi" w:cstheme="minorHAnsi"/>
          <w:b/>
        </w:rPr>
        <w:t>B a C) pouze hodnotu uvedenou ve sloupci označeném č. 3 této tabulky.</w:t>
      </w:r>
      <w:r w:rsidRPr="00DB64E7">
        <w:rPr>
          <w:rFonts w:asciiTheme="minorHAnsi" w:hAnsiTheme="minorHAnsi" w:cstheme="minorHAnsi"/>
          <w:i/>
        </w:rPr>
        <w:t xml:space="preserve"> </w:t>
      </w:r>
    </w:p>
    <w:p w14:paraId="3016866E" w14:textId="77777777" w:rsidR="00B24DBD" w:rsidRPr="00DB64E7" w:rsidRDefault="00B24DBD" w:rsidP="00B24DBD">
      <w:pPr>
        <w:pStyle w:val="Odstavecseseznamem"/>
        <w:ind w:left="567"/>
        <w:jc w:val="both"/>
        <w:rPr>
          <w:rFonts w:asciiTheme="minorHAnsi" w:hAnsiTheme="minorHAnsi" w:cstheme="minorHAnsi"/>
        </w:rPr>
      </w:pPr>
      <w:r w:rsidRPr="00DB64E7">
        <w:rPr>
          <w:rFonts w:asciiTheme="minorHAnsi" w:hAnsiTheme="minorHAnsi" w:cstheme="minorHAnsi"/>
        </w:rPr>
        <w:t xml:space="preserve">Dojde-li v průběhu plnění Smlouvy ke změně délky poskytování těchto Služeb v návaznosti na změnu harmonogramu poskytování služeb v souladu se Smlouvou, Konzultant bude poskytovat služby i v době event. prodloužení na základě paušálních sazeb uvedených v tabulce „Rozpis služeb sloužícím k nacenění“. </w:t>
      </w:r>
      <w:r w:rsidRPr="00DB64E7">
        <w:rPr>
          <w:rFonts w:asciiTheme="minorHAnsi" w:hAnsiTheme="minorHAnsi" w:cstheme="minorHAnsi"/>
          <w:b/>
        </w:rPr>
        <w:t>Konzultantovi tak nebude v případě prodloužení harmonogramu náležet žádná platba nad rámec uvedené Paušální sazby</w:t>
      </w:r>
      <w:r w:rsidRPr="00DB64E7">
        <w:rPr>
          <w:rFonts w:asciiTheme="minorHAnsi" w:hAnsiTheme="minorHAnsi" w:cstheme="minorHAnsi"/>
        </w:rPr>
        <w:t>.</w:t>
      </w:r>
    </w:p>
    <w:p w14:paraId="6B300931" w14:textId="77777777" w:rsidR="00B24DBD" w:rsidRPr="00F8482F" w:rsidRDefault="00B24DBD" w:rsidP="00B24DBD">
      <w:pPr>
        <w:pStyle w:val="Odstavecseseznamem"/>
        <w:ind w:left="567"/>
        <w:jc w:val="both"/>
        <w:rPr>
          <w:rFonts w:asciiTheme="minorHAnsi" w:hAnsiTheme="minorHAnsi" w:cstheme="minorHAnsi"/>
          <w:b/>
        </w:rPr>
      </w:pPr>
      <w:r w:rsidRPr="00F8482F">
        <w:rPr>
          <w:rFonts w:asciiTheme="minorHAnsi" w:hAnsiTheme="minorHAnsi" w:cstheme="minorHAnsi"/>
          <w:b/>
        </w:rPr>
        <w:t xml:space="preserve">Služby D, E, F, G, </w:t>
      </w:r>
      <w:r>
        <w:rPr>
          <w:rFonts w:asciiTheme="minorHAnsi" w:hAnsiTheme="minorHAnsi" w:cstheme="minorHAnsi"/>
          <w:b/>
        </w:rPr>
        <w:t xml:space="preserve">L </w:t>
      </w:r>
      <w:r w:rsidRPr="007A5B54">
        <w:rPr>
          <w:rFonts w:asciiTheme="minorHAnsi" w:hAnsiTheme="minorHAnsi" w:cstheme="minorHAnsi"/>
          <w:b/>
        </w:rPr>
        <w:t>a M (= hodinová odměna)</w:t>
      </w:r>
    </w:p>
    <w:p w14:paraId="2CDD97D6" w14:textId="77777777" w:rsidR="00B24DBD"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U Služeb označených </w:t>
      </w:r>
      <w:r w:rsidRPr="00F8482F">
        <w:rPr>
          <w:rFonts w:asciiTheme="minorHAnsi" w:hAnsiTheme="minorHAnsi" w:cstheme="minorHAnsi"/>
          <w:i/>
        </w:rPr>
        <w:t>„</w:t>
      </w:r>
      <w:r w:rsidRPr="00566174">
        <w:rPr>
          <w:rFonts w:asciiTheme="minorHAnsi" w:hAnsiTheme="minorHAnsi" w:cstheme="minorHAnsi"/>
          <w:i/>
          <w:color w:val="000000"/>
        </w:rPr>
        <w:t>D, E</w:t>
      </w:r>
      <w:r>
        <w:rPr>
          <w:rFonts w:asciiTheme="minorHAnsi" w:hAnsiTheme="minorHAnsi" w:cstheme="minorHAnsi"/>
          <w:i/>
          <w:color w:val="000000"/>
        </w:rPr>
        <w:t>,</w:t>
      </w:r>
      <w:r w:rsidRPr="00566174">
        <w:rPr>
          <w:rFonts w:asciiTheme="minorHAnsi" w:hAnsiTheme="minorHAnsi" w:cstheme="minorHAnsi"/>
          <w:i/>
          <w:color w:val="000000"/>
        </w:rPr>
        <w:t xml:space="preserve"> F </w:t>
      </w:r>
      <w:r>
        <w:rPr>
          <w:rFonts w:asciiTheme="minorHAnsi" w:hAnsiTheme="minorHAnsi" w:cstheme="minorHAnsi"/>
          <w:i/>
          <w:color w:val="000000"/>
        </w:rPr>
        <w:t xml:space="preserve">a G </w:t>
      </w:r>
      <w:r w:rsidRPr="00566174">
        <w:rPr>
          <w:rFonts w:asciiTheme="minorHAnsi" w:hAnsiTheme="minorHAnsi" w:cstheme="minorHAnsi"/>
          <w:i/>
          <w:color w:val="000000"/>
        </w:rPr>
        <w:t>– Poradenské a konzultační služby a další činnosti</w:t>
      </w:r>
      <w:r w:rsidRPr="00F8482F">
        <w:rPr>
          <w:rFonts w:asciiTheme="minorHAnsi" w:hAnsiTheme="minorHAnsi" w:cstheme="minorHAnsi"/>
          <w:i/>
        </w:rPr>
        <w:t>“</w:t>
      </w:r>
      <w:r>
        <w:rPr>
          <w:rFonts w:asciiTheme="minorHAnsi" w:hAnsiTheme="minorHAnsi" w:cstheme="minorHAnsi"/>
          <w:i/>
        </w:rPr>
        <w:t>,</w:t>
      </w:r>
      <w:r w:rsidRPr="00F8482F">
        <w:rPr>
          <w:rFonts w:asciiTheme="minorHAnsi" w:hAnsiTheme="minorHAnsi" w:cstheme="minorHAnsi"/>
        </w:rPr>
        <w:t xml:space="preserve"> </w:t>
      </w:r>
      <w:r w:rsidRPr="00F8482F">
        <w:rPr>
          <w:rFonts w:asciiTheme="minorHAnsi" w:hAnsiTheme="minorHAnsi" w:cstheme="minorHAnsi"/>
          <w:i/>
        </w:rPr>
        <w:t>„</w:t>
      </w:r>
      <w:r>
        <w:rPr>
          <w:rFonts w:asciiTheme="minorHAnsi" w:hAnsiTheme="minorHAnsi" w:cstheme="minorHAnsi"/>
          <w:i/>
        </w:rPr>
        <w:t>L</w:t>
      </w:r>
      <w:r w:rsidRPr="00566174">
        <w:rPr>
          <w:rFonts w:asciiTheme="minorHAnsi" w:hAnsiTheme="minorHAnsi" w:cstheme="minorHAnsi"/>
          <w:i/>
        </w:rPr>
        <w:t xml:space="preserve"> Vyřízení reklamací Díla</w:t>
      </w:r>
      <w:r>
        <w:rPr>
          <w:rFonts w:asciiTheme="minorHAnsi" w:hAnsiTheme="minorHAnsi" w:cstheme="minorHAnsi"/>
          <w:i/>
        </w:rPr>
        <w:t>“ a</w:t>
      </w:r>
      <w:r w:rsidRPr="00566174">
        <w:rPr>
          <w:rFonts w:asciiTheme="minorHAnsi" w:hAnsiTheme="minorHAnsi" w:cstheme="minorHAnsi"/>
          <w:i/>
        </w:rPr>
        <w:t xml:space="preserve"> </w:t>
      </w:r>
      <w:r>
        <w:rPr>
          <w:rFonts w:asciiTheme="minorHAnsi" w:hAnsiTheme="minorHAnsi" w:cstheme="minorHAnsi"/>
          <w:i/>
        </w:rPr>
        <w:t>„M</w:t>
      </w:r>
      <w:r w:rsidRPr="00566174">
        <w:rPr>
          <w:rFonts w:asciiTheme="minorHAnsi" w:hAnsiTheme="minorHAnsi" w:cstheme="minorHAnsi"/>
          <w:i/>
        </w:rPr>
        <w:t xml:space="preserve"> Závěrečná prohlídka Díla</w:t>
      </w:r>
      <w:r w:rsidRPr="00F8482F">
        <w:rPr>
          <w:rFonts w:asciiTheme="minorHAnsi" w:hAnsiTheme="minorHAnsi" w:cstheme="minorHAnsi"/>
          <w:i/>
        </w:rPr>
        <w:t>“</w:t>
      </w:r>
      <w:r w:rsidRPr="00F8482F">
        <w:rPr>
          <w:rFonts w:asciiTheme="minorHAnsi" w:hAnsiTheme="minorHAnsi" w:cstheme="minorHAnsi"/>
        </w:rPr>
        <w:t xml:space="preserve"> je </w:t>
      </w:r>
      <w:r w:rsidRPr="00F8482F">
        <w:rPr>
          <w:rFonts w:asciiTheme="minorHAnsi" w:hAnsiTheme="minorHAnsi" w:cstheme="minorHAnsi"/>
          <w:b/>
        </w:rPr>
        <w:t>množství služeb</w:t>
      </w:r>
      <w:r w:rsidRPr="00F8482F">
        <w:rPr>
          <w:rFonts w:asciiTheme="minorHAnsi" w:hAnsiTheme="minorHAnsi" w:cstheme="minorHAnsi"/>
        </w:rPr>
        <w:t xml:space="preserve"> předpokládané Objednatelem a uvedené </w:t>
      </w:r>
      <w:r w:rsidRPr="00566174">
        <w:rPr>
          <w:rFonts w:asciiTheme="minorHAnsi" w:hAnsiTheme="minorHAnsi" w:cstheme="minorHAnsi"/>
        </w:rPr>
        <w:t>v</w:t>
      </w:r>
      <w:r>
        <w:rPr>
          <w:rFonts w:asciiTheme="minorHAnsi" w:hAnsiTheme="minorHAnsi" w:cstheme="minorHAnsi"/>
        </w:rPr>
        <w:t> tabulce „</w:t>
      </w:r>
      <w:r w:rsidRPr="00566174">
        <w:rPr>
          <w:rFonts w:asciiTheme="minorHAnsi" w:hAnsiTheme="minorHAnsi" w:cstheme="minorHAnsi"/>
        </w:rPr>
        <w:t>Rozpis služeb sloužícím k</w:t>
      </w:r>
      <w:r>
        <w:rPr>
          <w:rFonts w:asciiTheme="minorHAnsi" w:hAnsiTheme="minorHAnsi" w:cstheme="minorHAnsi"/>
        </w:rPr>
        <w:t> </w:t>
      </w:r>
      <w:r w:rsidRPr="00566174">
        <w:rPr>
          <w:rFonts w:asciiTheme="minorHAnsi" w:hAnsiTheme="minorHAnsi" w:cstheme="minorHAnsi"/>
        </w:rPr>
        <w:t>nacenění</w:t>
      </w:r>
      <w:r>
        <w:rPr>
          <w:rFonts w:asciiTheme="minorHAnsi" w:hAnsiTheme="minorHAnsi" w:cstheme="minorHAnsi"/>
        </w:rPr>
        <w:t xml:space="preserve">“ pouhým </w:t>
      </w:r>
      <w:r w:rsidRPr="00F8482F">
        <w:rPr>
          <w:rFonts w:asciiTheme="minorHAnsi" w:hAnsiTheme="minorHAnsi" w:cstheme="minorHAnsi"/>
          <w:b/>
        </w:rPr>
        <w:t>odhadem Objednatele</w:t>
      </w:r>
      <w:r w:rsidRPr="00F8482F">
        <w:rPr>
          <w:rFonts w:asciiTheme="minorHAnsi" w:hAnsiTheme="minorHAnsi" w:cstheme="minorHAnsi"/>
        </w:rPr>
        <w:t xml:space="preserve">, </w:t>
      </w:r>
      <w:r>
        <w:rPr>
          <w:rFonts w:asciiTheme="minorHAnsi" w:hAnsiTheme="minorHAnsi" w:cstheme="minorHAnsi"/>
        </w:rPr>
        <w:t xml:space="preserve">který </w:t>
      </w:r>
      <w:r w:rsidRPr="00F8482F">
        <w:rPr>
          <w:rFonts w:asciiTheme="minorHAnsi" w:hAnsiTheme="minorHAnsi" w:cstheme="minorHAnsi"/>
        </w:rPr>
        <w:t>slouží k</w:t>
      </w:r>
      <w:r>
        <w:rPr>
          <w:rFonts w:asciiTheme="minorHAnsi" w:hAnsiTheme="minorHAnsi" w:cstheme="minorHAnsi"/>
        </w:rPr>
        <w:t> </w:t>
      </w:r>
      <w:r w:rsidRPr="00F8482F">
        <w:rPr>
          <w:rFonts w:asciiTheme="minorHAnsi" w:hAnsiTheme="minorHAnsi" w:cstheme="minorHAnsi"/>
        </w:rPr>
        <w:t xml:space="preserve">určení přijaté smluvní částky a pro účely vyhodnocení nabídek </w:t>
      </w:r>
      <w:r>
        <w:rPr>
          <w:rFonts w:asciiTheme="minorHAnsi" w:hAnsiTheme="minorHAnsi" w:cstheme="minorHAnsi"/>
        </w:rPr>
        <w:t>účastníků</w:t>
      </w:r>
      <w:r w:rsidRPr="00F8482F">
        <w:rPr>
          <w:rFonts w:asciiTheme="minorHAnsi" w:hAnsiTheme="minorHAnsi" w:cstheme="minorHAnsi"/>
        </w:rPr>
        <w:t xml:space="preserve"> v</w:t>
      </w:r>
      <w:r>
        <w:rPr>
          <w:rFonts w:asciiTheme="minorHAnsi" w:hAnsiTheme="minorHAnsi" w:cstheme="minorHAnsi"/>
        </w:rPr>
        <w:t> </w:t>
      </w:r>
      <w:r w:rsidRPr="00F8482F">
        <w:rPr>
          <w:rFonts w:asciiTheme="minorHAnsi" w:hAnsiTheme="minorHAnsi" w:cstheme="minorHAnsi"/>
        </w:rPr>
        <w:t xml:space="preserve">Zadávacím řízení. </w:t>
      </w:r>
    </w:p>
    <w:p w14:paraId="4C16AA1C" w14:textId="77777777" w:rsidR="00B24DBD"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Konzultantovi </w:t>
      </w:r>
      <w:r w:rsidRPr="00F8482F">
        <w:rPr>
          <w:rFonts w:asciiTheme="minorHAnsi" w:hAnsiTheme="minorHAnsi" w:cstheme="minorHAnsi"/>
          <w:b/>
        </w:rPr>
        <w:t>bude uhrazeno takové množství těchto služeb, které budou v</w:t>
      </w:r>
      <w:r>
        <w:rPr>
          <w:rFonts w:asciiTheme="minorHAnsi" w:hAnsiTheme="minorHAnsi" w:cstheme="minorHAnsi"/>
          <w:b/>
        </w:rPr>
        <w:t> </w:t>
      </w:r>
      <w:r w:rsidRPr="00F8482F">
        <w:rPr>
          <w:rFonts w:asciiTheme="minorHAnsi" w:hAnsiTheme="minorHAnsi" w:cstheme="minorHAnsi"/>
          <w:b/>
        </w:rPr>
        <w:t xml:space="preserve">souladu se Smlouvou </w:t>
      </w:r>
      <w:r>
        <w:rPr>
          <w:rFonts w:asciiTheme="minorHAnsi" w:hAnsiTheme="minorHAnsi" w:cstheme="minorHAnsi"/>
          <w:b/>
        </w:rPr>
        <w:t xml:space="preserve">reálně </w:t>
      </w:r>
      <w:r w:rsidRPr="00F8482F">
        <w:rPr>
          <w:rFonts w:asciiTheme="minorHAnsi" w:hAnsiTheme="minorHAnsi" w:cstheme="minorHAnsi"/>
          <w:b/>
        </w:rPr>
        <w:t>poskytnuty</w:t>
      </w:r>
      <w:r>
        <w:rPr>
          <w:rFonts w:asciiTheme="minorHAnsi" w:hAnsiTheme="minorHAnsi" w:cstheme="minorHAnsi"/>
        </w:rPr>
        <w:t>.</w:t>
      </w:r>
      <w:r w:rsidRPr="00F8482F">
        <w:rPr>
          <w:rFonts w:asciiTheme="minorHAnsi" w:hAnsiTheme="minorHAnsi" w:cstheme="minorHAnsi"/>
        </w:rPr>
        <w:t xml:space="preserve"> </w:t>
      </w:r>
      <w:r>
        <w:rPr>
          <w:rFonts w:asciiTheme="minorHAnsi" w:hAnsiTheme="minorHAnsi" w:cstheme="minorHAnsi"/>
        </w:rPr>
        <w:t xml:space="preserve">Jestliže </w:t>
      </w:r>
      <w:r w:rsidRPr="00F8482F">
        <w:rPr>
          <w:rFonts w:asciiTheme="minorHAnsi" w:hAnsiTheme="minorHAnsi" w:cstheme="minorHAnsi"/>
        </w:rPr>
        <w:t>dojde k</w:t>
      </w:r>
      <w:r>
        <w:rPr>
          <w:rFonts w:asciiTheme="minorHAnsi" w:hAnsiTheme="minorHAnsi" w:cstheme="minorHAnsi"/>
        </w:rPr>
        <w:t> </w:t>
      </w:r>
      <w:r w:rsidRPr="00F8482F">
        <w:rPr>
          <w:rFonts w:asciiTheme="minorHAnsi" w:hAnsiTheme="minorHAnsi" w:cstheme="minorHAnsi"/>
        </w:rPr>
        <w:t xml:space="preserve">překročení nebo </w:t>
      </w:r>
      <w:r>
        <w:rPr>
          <w:rFonts w:asciiTheme="minorHAnsi" w:hAnsiTheme="minorHAnsi" w:cstheme="minorHAnsi"/>
        </w:rPr>
        <w:t xml:space="preserve">naopak </w:t>
      </w:r>
      <w:r w:rsidRPr="00F8482F">
        <w:rPr>
          <w:rFonts w:asciiTheme="minorHAnsi" w:hAnsiTheme="minorHAnsi" w:cstheme="minorHAnsi"/>
        </w:rPr>
        <w:t>nedočerpání odhadovaného množství těchto služeb</w:t>
      </w:r>
      <w:r>
        <w:rPr>
          <w:rFonts w:asciiTheme="minorHAnsi" w:hAnsiTheme="minorHAnsi" w:cstheme="minorHAnsi"/>
        </w:rPr>
        <w:t>,</w:t>
      </w:r>
      <w:r w:rsidRPr="00F8482F">
        <w:rPr>
          <w:rFonts w:asciiTheme="minorHAnsi" w:hAnsiTheme="minorHAnsi" w:cstheme="minorHAnsi"/>
        </w:rPr>
        <w:t xml:space="preserve"> jedná se o součást vyhrazené změny závazku podle § 100 odst. 1 a</w:t>
      </w:r>
      <w:r>
        <w:rPr>
          <w:rFonts w:asciiTheme="minorHAnsi" w:hAnsiTheme="minorHAnsi" w:cstheme="minorHAnsi"/>
        </w:rPr>
        <w:t> </w:t>
      </w:r>
      <w:r w:rsidRPr="00F8482F">
        <w:rPr>
          <w:rFonts w:asciiTheme="minorHAnsi" w:hAnsiTheme="minorHAnsi" w:cstheme="minorHAnsi"/>
        </w:rPr>
        <w:t>§ 222 odst. 2 ZZVZ.</w:t>
      </w:r>
    </w:p>
    <w:p w14:paraId="1C88C4F2" w14:textId="77777777" w:rsidR="00B24DBD" w:rsidRPr="00F8482F" w:rsidRDefault="00B24DBD" w:rsidP="00B24DBD">
      <w:pPr>
        <w:pStyle w:val="Odstavecseseznamem"/>
        <w:ind w:left="567"/>
        <w:jc w:val="both"/>
        <w:rPr>
          <w:rFonts w:asciiTheme="minorHAnsi" w:hAnsiTheme="minorHAnsi" w:cstheme="minorHAnsi"/>
          <w:b/>
        </w:rPr>
      </w:pPr>
      <w:r w:rsidRPr="00F8482F">
        <w:rPr>
          <w:rFonts w:asciiTheme="minorHAnsi" w:hAnsiTheme="minorHAnsi" w:cstheme="minorHAnsi"/>
          <w:b/>
        </w:rPr>
        <w:t xml:space="preserve">Zadavatel si tedy v souladu s § 100 odst. 1 ZZVZ vyhrazuje tuto změnu závazku ze </w:t>
      </w:r>
      <w:r>
        <w:rPr>
          <w:rFonts w:asciiTheme="minorHAnsi" w:hAnsiTheme="minorHAnsi" w:cstheme="minorHAnsi"/>
          <w:b/>
        </w:rPr>
        <w:t>s</w:t>
      </w:r>
      <w:r w:rsidRPr="00F8482F">
        <w:rPr>
          <w:rFonts w:asciiTheme="minorHAnsi" w:hAnsiTheme="minorHAnsi" w:cstheme="minorHAnsi"/>
          <w:b/>
        </w:rPr>
        <w:t xml:space="preserve">mlouvy, která́ bude uzavřena s vybraným dodavatelem (Konzultantem). Množství́ služeb v takto vyhrazené́ změně̌ se </w:t>
      </w:r>
      <w:r>
        <w:rPr>
          <w:rFonts w:asciiTheme="minorHAnsi" w:hAnsiTheme="minorHAnsi" w:cstheme="minorHAnsi"/>
          <w:b/>
        </w:rPr>
        <w:t>nezapočítává</w:t>
      </w:r>
      <w:r w:rsidRPr="00F8482F">
        <w:rPr>
          <w:rFonts w:asciiTheme="minorHAnsi" w:hAnsiTheme="minorHAnsi" w:cstheme="minorHAnsi"/>
          <w:b/>
        </w:rPr>
        <w:t xml:space="preserve"> do limitů pro změny podle § 222 odst. 4 až̌ 6 a 9 ZZVZ. </w:t>
      </w:r>
    </w:p>
    <w:p w14:paraId="45F84A69" w14:textId="77777777" w:rsidR="00B24DBD" w:rsidRPr="00566174" w:rsidRDefault="00B24DBD" w:rsidP="00B24DBD">
      <w:pPr>
        <w:pStyle w:val="Odstavecseseznamem"/>
        <w:ind w:left="567"/>
        <w:jc w:val="both"/>
        <w:rPr>
          <w:rFonts w:asciiTheme="minorHAnsi" w:hAnsiTheme="minorHAnsi" w:cstheme="minorHAnsi"/>
          <w:b/>
        </w:rPr>
      </w:pPr>
      <w:r w:rsidRPr="00566174">
        <w:rPr>
          <w:rFonts w:asciiTheme="minorHAnsi" w:hAnsiTheme="minorHAnsi" w:cstheme="minorHAnsi"/>
          <w:b/>
        </w:rPr>
        <w:t xml:space="preserve">Služby </w:t>
      </w:r>
      <w:r>
        <w:rPr>
          <w:rFonts w:asciiTheme="minorHAnsi" w:hAnsiTheme="minorHAnsi" w:cstheme="minorHAnsi"/>
          <w:b/>
        </w:rPr>
        <w:t>H</w:t>
      </w:r>
      <w:r w:rsidRPr="00566174">
        <w:rPr>
          <w:rFonts w:asciiTheme="minorHAnsi" w:hAnsiTheme="minorHAnsi" w:cstheme="minorHAnsi"/>
          <w:b/>
        </w:rPr>
        <w:t xml:space="preserve">, </w:t>
      </w:r>
      <w:r>
        <w:rPr>
          <w:rFonts w:asciiTheme="minorHAnsi" w:hAnsiTheme="minorHAnsi" w:cstheme="minorHAnsi"/>
          <w:b/>
        </w:rPr>
        <w:t>I, J, K (</w:t>
      </w:r>
      <w:r w:rsidRPr="007A5B54">
        <w:rPr>
          <w:rFonts w:asciiTheme="minorHAnsi" w:hAnsiTheme="minorHAnsi" w:cstheme="minorHAnsi"/>
          <w:b/>
        </w:rPr>
        <w:t>= pravidelná měsíční odměna)</w:t>
      </w:r>
    </w:p>
    <w:p w14:paraId="5FF1F412" w14:textId="77777777" w:rsidR="00540B7C" w:rsidRDefault="00540B7C" w:rsidP="00B24DBD">
      <w:pPr>
        <w:pStyle w:val="Odstavecseseznamem"/>
        <w:ind w:left="567"/>
        <w:jc w:val="both"/>
        <w:rPr>
          <w:rFonts w:asciiTheme="minorHAnsi" w:hAnsiTheme="minorHAnsi" w:cstheme="minorHAnsi"/>
        </w:rPr>
      </w:pPr>
    </w:p>
    <w:p w14:paraId="5BE27E60" w14:textId="1B17179F" w:rsidR="00540B7C"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U Služeb označených</w:t>
      </w:r>
      <w:r w:rsidR="00540B7C">
        <w:rPr>
          <w:rFonts w:asciiTheme="minorHAnsi" w:hAnsiTheme="minorHAnsi" w:cstheme="minorHAnsi"/>
        </w:rPr>
        <w:t>:</w:t>
      </w:r>
    </w:p>
    <w:p w14:paraId="614B7775" w14:textId="37792E02" w:rsidR="00B24DBD" w:rsidRPr="00540B7C" w:rsidRDefault="00540B7C" w:rsidP="00540B7C">
      <w:pPr>
        <w:jc w:val="both"/>
        <w:rPr>
          <w:rFonts w:asciiTheme="minorHAnsi" w:hAnsiTheme="minorHAnsi" w:cstheme="minorHAnsi"/>
          <w:b/>
          <w:bCs/>
          <w:i/>
        </w:rPr>
      </w:pPr>
      <w:r>
        <w:rPr>
          <w:rFonts w:asciiTheme="minorHAnsi" w:hAnsiTheme="minorHAnsi" w:cstheme="minorHAnsi"/>
        </w:rPr>
        <w:t xml:space="preserve">         </w:t>
      </w:r>
      <w:r w:rsidR="00B24DBD" w:rsidRPr="00540B7C">
        <w:rPr>
          <w:rFonts w:asciiTheme="minorHAnsi" w:hAnsiTheme="minorHAnsi" w:cstheme="minorHAnsi"/>
        </w:rPr>
        <w:t xml:space="preserve"> </w:t>
      </w:r>
      <w:r w:rsidR="00B24DBD" w:rsidRPr="00540B7C">
        <w:rPr>
          <w:rFonts w:asciiTheme="minorHAnsi" w:hAnsiTheme="minorHAnsi" w:cstheme="minorHAnsi"/>
          <w:i/>
        </w:rPr>
        <w:t>„H</w:t>
      </w:r>
      <w:r w:rsidRPr="00540B7C">
        <w:rPr>
          <w:rFonts w:asciiTheme="minorHAnsi" w:hAnsiTheme="minorHAnsi" w:cstheme="minorHAnsi"/>
          <w:i/>
        </w:rPr>
        <w:t>“</w:t>
      </w:r>
      <w:r w:rsidR="00B24DBD" w:rsidRPr="00540B7C">
        <w:rPr>
          <w:rFonts w:asciiTheme="minorHAnsi" w:hAnsiTheme="minorHAnsi" w:cstheme="minorHAnsi"/>
          <w:i/>
        </w:rPr>
        <w:t xml:space="preserve"> </w:t>
      </w:r>
      <w:r w:rsidRPr="00540B7C">
        <w:rPr>
          <w:rFonts w:asciiTheme="minorHAnsi" w:hAnsiTheme="minorHAnsi" w:cstheme="minorHAnsi"/>
          <w:i/>
        </w:rPr>
        <w:t xml:space="preserve"> - </w:t>
      </w:r>
      <w:r w:rsidR="00B24DBD" w:rsidRPr="00540B7C">
        <w:rPr>
          <w:rFonts w:asciiTheme="minorHAnsi" w:hAnsiTheme="minorHAnsi" w:cstheme="minorHAnsi"/>
          <w:b/>
          <w:bCs/>
          <w:i/>
        </w:rPr>
        <w:t>výkon stálého technického dozoru stavebníka – TDS</w:t>
      </w:r>
    </w:p>
    <w:p w14:paraId="2A764B74" w14:textId="77777777" w:rsidR="00540B7C" w:rsidRDefault="00B24DBD" w:rsidP="00B24DBD">
      <w:pPr>
        <w:pStyle w:val="Odstavecseseznamem"/>
        <w:ind w:left="567"/>
        <w:jc w:val="both"/>
        <w:rPr>
          <w:rFonts w:asciiTheme="minorHAnsi" w:hAnsiTheme="minorHAnsi" w:cstheme="minorHAnsi"/>
          <w:i/>
        </w:rPr>
      </w:pPr>
      <w:r>
        <w:rPr>
          <w:rFonts w:asciiTheme="minorHAnsi" w:hAnsiTheme="minorHAnsi" w:cstheme="minorHAnsi"/>
          <w:i/>
        </w:rPr>
        <w:t>„I“</w:t>
      </w:r>
      <w:r w:rsidR="00540B7C">
        <w:rPr>
          <w:rFonts w:asciiTheme="minorHAnsi" w:hAnsiTheme="minorHAnsi" w:cstheme="minorHAnsi"/>
          <w:i/>
        </w:rPr>
        <w:t xml:space="preserve"> -</w:t>
      </w:r>
      <w:r>
        <w:rPr>
          <w:rFonts w:asciiTheme="minorHAnsi" w:hAnsiTheme="minorHAnsi" w:cstheme="minorHAnsi"/>
          <w:i/>
        </w:rPr>
        <w:t xml:space="preserve"> </w:t>
      </w:r>
      <w:r>
        <w:rPr>
          <w:rFonts w:asciiTheme="minorHAnsi" w:hAnsiTheme="minorHAnsi" w:cstheme="minorHAnsi"/>
          <w:b/>
          <w:bCs/>
          <w:i/>
        </w:rPr>
        <w:t>činnost koordinátora</w:t>
      </w:r>
      <w:r>
        <w:rPr>
          <w:rFonts w:asciiTheme="minorHAnsi" w:hAnsiTheme="minorHAnsi" w:cstheme="minorHAnsi"/>
          <w:i/>
        </w:rPr>
        <w:t xml:space="preserve"> bezpečnosti a ochrany zdraví na staveništi Objednatele (BOZP),</w:t>
      </w:r>
    </w:p>
    <w:p w14:paraId="56E90827" w14:textId="77777777" w:rsidR="00540B7C" w:rsidRDefault="00B24DBD" w:rsidP="00B24DBD">
      <w:pPr>
        <w:pStyle w:val="Odstavecseseznamem"/>
        <w:ind w:left="567"/>
        <w:jc w:val="both"/>
        <w:rPr>
          <w:rFonts w:asciiTheme="minorHAnsi" w:hAnsiTheme="minorHAnsi" w:cstheme="minorHAnsi"/>
        </w:rPr>
      </w:pPr>
      <w:r>
        <w:rPr>
          <w:rFonts w:asciiTheme="minorHAnsi" w:hAnsiTheme="minorHAnsi" w:cstheme="minorHAnsi"/>
          <w:i/>
        </w:rPr>
        <w:t xml:space="preserve"> </w:t>
      </w:r>
      <w:r w:rsidR="00540B7C">
        <w:rPr>
          <w:rFonts w:asciiTheme="minorHAnsi" w:hAnsiTheme="minorHAnsi" w:cstheme="minorHAnsi"/>
          <w:i/>
        </w:rPr>
        <w:t xml:space="preserve">„J“-  </w:t>
      </w:r>
      <w:r>
        <w:rPr>
          <w:rFonts w:asciiTheme="minorHAnsi" w:hAnsiTheme="minorHAnsi" w:cstheme="minorHAnsi"/>
          <w:b/>
          <w:bCs/>
          <w:i/>
        </w:rPr>
        <w:t>činnost biologa</w:t>
      </w:r>
      <w:r>
        <w:rPr>
          <w:rFonts w:asciiTheme="minorHAnsi" w:hAnsiTheme="minorHAnsi" w:cstheme="minorHAnsi"/>
          <w:i/>
        </w:rPr>
        <w:t xml:space="preserve">, a rovněž </w:t>
      </w:r>
      <w:r>
        <w:rPr>
          <w:rFonts w:asciiTheme="minorHAnsi" w:hAnsiTheme="minorHAnsi" w:cstheme="minorHAnsi"/>
        </w:rPr>
        <w:t xml:space="preserve">u služeb označených </w:t>
      </w:r>
    </w:p>
    <w:p w14:paraId="39DB70B6" w14:textId="77777777" w:rsidR="00540B7C" w:rsidRDefault="00B24DBD" w:rsidP="00B24DBD">
      <w:pPr>
        <w:pStyle w:val="Odstavecseseznamem"/>
        <w:ind w:left="567"/>
        <w:jc w:val="both"/>
        <w:rPr>
          <w:rFonts w:asciiTheme="minorHAnsi" w:hAnsiTheme="minorHAnsi" w:cstheme="minorHAnsi"/>
          <w:b/>
          <w:bCs/>
          <w:i/>
        </w:rPr>
      </w:pPr>
      <w:r w:rsidRPr="00540B7C">
        <w:rPr>
          <w:rFonts w:asciiTheme="minorHAnsi" w:hAnsiTheme="minorHAnsi" w:cstheme="minorHAnsi"/>
          <w:i/>
        </w:rPr>
        <w:t>„K“</w:t>
      </w:r>
      <w:r w:rsidR="00540B7C" w:rsidRPr="00540B7C">
        <w:rPr>
          <w:rFonts w:asciiTheme="minorHAnsi" w:hAnsiTheme="minorHAnsi" w:cstheme="minorHAnsi"/>
          <w:i/>
        </w:rPr>
        <w:t>-</w:t>
      </w:r>
      <w:r w:rsidR="00540B7C">
        <w:rPr>
          <w:rFonts w:asciiTheme="minorHAnsi" w:hAnsiTheme="minorHAnsi" w:cstheme="minorHAnsi"/>
          <w:b/>
          <w:bCs/>
          <w:i/>
        </w:rPr>
        <w:t xml:space="preserve"> činnost </w:t>
      </w:r>
      <w:r w:rsidRPr="00114FA4">
        <w:rPr>
          <w:rFonts w:asciiTheme="minorHAnsi" w:hAnsiTheme="minorHAnsi" w:cstheme="minorHAnsi"/>
          <w:b/>
          <w:bCs/>
          <w:i/>
        </w:rPr>
        <w:t>Administrátor</w:t>
      </w:r>
      <w:r>
        <w:rPr>
          <w:rFonts w:asciiTheme="minorHAnsi" w:hAnsiTheme="minorHAnsi" w:cstheme="minorHAnsi"/>
          <w:b/>
          <w:bCs/>
          <w:i/>
        </w:rPr>
        <w:t>a</w:t>
      </w:r>
      <w:r w:rsidRPr="00114FA4">
        <w:rPr>
          <w:rFonts w:asciiTheme="minorHAnsi" w:hAnsiTheme="minorHAnsi" w:cstheme="minorHAnsi"/>
          <w:b/>
          <w:bCs/>
          <w:i/>
        </w:rPr>
        <w:t xml:space="preserve"> majetkoprávních vztahů</w:t>
      </w:r>
    </w:p>
    <w:p w14:paraId="2732B120" w14:textId="35708CEF" w:rsidR="00B24DBD" w:rsidRDefault="00B24DBD" w:rsidP="00B24DBD">
      <w:pPr>
        <w:pStyle w:val="Odstavecseseznamem"/>
        <w:ind w:left="567"/>
        <w:jc w:val="both"/>
        <w:rPr>
          <w:rFonts w:asciiTheme="minorHAnsi" w:hAnsiTheme="minorHAnsi" w:cstheme="minorHAnsi"/>
        </w:rPr>
      </w:pPr>
      <w:r>
        <w:rPr>
          <w:rFonts w:asciiTheme="minorHAnsi" w:hAnsiTheme="minorHAnsi" w:cstheme="minorHAnsi"/>
          <w:i/>
        </w:rPr>
        <w:t xml:space="preserve"> </w:t>
      </w:r>
      <w:r>
        <w:rPr>
          <w:rFonts w:asciiTheme="minorHAnsi" w:hAnsiTheme="minorHAnsi" w:cstheme="minorHAnsi"/>
          <w:b/>
        </w:rPr>
        <w:t>je množství služeb</w:t>
      </w:r>
      <w:r>
        <w:rPr>
          <w:rFonts w:asciiTheme="minorHAnsi" w:hAnsiTheme="minorHAnsi" w:cstheme="minorHAnsi"/>
        </w:rPr>
        <w:t xml:space="preserve"> uvedené v tabulce „Rozpis služeb sloužícím k nacenění“ </w:t>
      </w:r>
      <w:r>
        <w:rPr>
          <w:rFonts w:asciiTheme="minorHAnsi" w:hAnsiTheme="minorHAnsi" w:cstheme="minorHAnsi"/>
          <w:b/>
        </w:rPr>
        <w:t>předpokladem Objednatele</w:t>
      </w:r>
      <w:r>
        <w:rPr>
          <w:rFonts w:asciiTheme="minorHAnsi" w:hAnsiTheme="minorHAnsi" w:cstheme="minorHAnsi"/>
        </w:rPr>
        <w:t xml:space="preserve">, který vychází z předpokládané délky Etapy výkonu činnosti správce stavby v době uzavření smlouvy. </w:t>
      </w:r>
    </w:p>
    <w:p w14:paraId="5EC1E87F" w14:textId="77777777" w:rsidR="00B24DBD" w:rsidRPr="00566174" w:rsidRDefault="00B24DBD" w:rsidP="00B24DBD">
      <w:pPr>
        <w:pStyle w:val="Odstavecseseznamem"/>
        <w:ind w:left="567"/>
        <w:jc w:val="both"/>
        <w:rPr>
          <w:rFonts w:asciiTheme="minorHAnsi" w:hAnsiTheme="minorHAnsi" w:cstheme="minorHAnsi"/>
        </w:rPr>
      </w:pPr>
      <w:r w:rsidRPr="007A5B54">
        <w:rPr>
          <w:rFonts w:asciiTheme="minorHAnsi" w:hAnsiTheme="minorHAnsi" w:cstheme="minorHAnsi"/>
          <w:b/>
        </w:rPr>
        <w:t>Objednatel tak Konzultantovi uhradí za Službu (Činnosti H, I, J</w:t>
      </w:r>
      <w:r>
        <w:rPr>
          <w:rFonts w:asciiTheme="minorHAnsi" w:hAnsiTheme="minorHAnsi" w:cstheme="minorHAnsi"/>
          <w:b/>
        </w:rPr>
        <w:t>, K</w:t>
      </w:r>
      <w:r w:rsidRPr="007A5B54">
        <w:rPr>
          <w:rFonts w:asciiTheme="minorHAnsi" w:hAnsiTheme="minorHAnsi" w:cstheme="minorHAnsi"/>
          <w:b/>
        </w:rPr>
        <w:t>) pouze Paušální sazbu uvedenou ve sloupku označeném č. 3.</w:t>
      </w:r>
    </w:p>
    <w:p w14:paraId="5001421A" w14:textId="77777777" w:rsidR="00B24DBD" w:rsidRPr="00566174"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Dojde-li v průběhu plnění Smlouvy ke změně délky poskytování těchto Služeb v návaznosti na</w:t>
      </w:r>
      <w:r>
        <w:rPr>
          <w:rFonts w:asciiTheme="minorHAnsi" w:hAnsiTheme="minorHAnsi" w:cstheme="minorHAnsi"/>
        </w:rPr>
        <w:t> </w:t>
      </w:r>
      <w:r w:rsidRPr="00F8482F">
        <w:rPr>
          <w:rFonts w:asciiTheme="minorHAnsi" w:hAnsiTheme="minorHAnsi" w:cstheme="minorHAnsi"/>
        </w:rPr>
        <w:t xml:space="preserve">změnu harmonogramu poskytování služeb v souladu se Smlouvou, Konzultant bude poskytovat služby i v době event. prodloužení a Služby budou v případě jejich prodloužení z důvodů rizik Objednatele </w:t>
      </w:r>
      <w:r w:rsidRPr="00AE7C26">
        <w:rPr>
          <w:rFonts w:asciiTheme="minorHAnsi" w:hAnsiTheme="minorHAnsi" w:cstheme="minorHAnsi"/>
        </w:rPr>
        <w:t xml:space="preserve">hrazeny na základě </w:t>
      </w:r>
      <w:r w:rsidRPr="00AE7C26">
        <w:rPr>
          <w:rFonts w:asciiTheme="minorHAnsi" w:hAnsiTheme="minorHAnsi" w:cstheme="minorHAnsi"/>
          <w:b/>
        </w:rPr>
        <w:t>paušálních sazeb</w:t>
      </w:r>
      <w:r w:rsidRPr="00AE7C26">
        <w:rPr>
          <w:rFonts w:asciiTheme="minorHAnsi" w:hAnsiTheme="minorHAnsi" w:cstheme="minorHAnsi"/>
        </w:rPr>
        <w:t xml:space="preserve"> uvedených v tabulce „Rozpis služeb sloužícím k nacenění“. Konzultantovi tak nebude ani v případě prodloužení harmonogramu náležet žádná platba nad rámec uvedené Paušální sazby. </w:t>
      </w:r>
      <w:r w:rsidRPr="0036111E">
        <w:rPr>
          <w:rFonts w:asciiTheme="minorHAnsi" w:hAnsiTheme="minorHAnsi" w:cstheme="minorHAnsi"/>
          <w:b/>
        </w:rPr>
        <w:t xml:space="preserve">Jedná se o vyhrazenou změnu Smlouvy ve smyslu § 100 odst. 1 </w:t>
      </w:r>
      <w:r>
        <w:rPr>
          <w:rFonts w:asciiTheme="minorHAnsi" w:hAnsiTheme="minorHAnsi" w:cstheme="minorHAnsi"/>
          <w:b/>
        </w:rPr>
        <w:t>ZZVZ</w:t>
      </w:r>
      <w:r w:rsidRPr="0036111E">
        <w:rPr>
          <w:rFonts w:asciiTheme="minorHAnsi" w:hAnsiTheme="minorHAnsi" w:cstheme="minorHAnsi"/>
          <w:b/>
        </w:rPr>
        <w:t>.</w:t>
      </w:r>
    </w:p>
    <w:p w14:paraId="5B51C3D9" w14:textId="77777777" w:rsidR="00B24DBD" w:rsidRPr="00F8482F" w:rsidRDefault="00B24DBD" w:rsidP="00B24DBD">
      <w:pPr>
        <w:pStyle w:val="Nadpis2"/>
        <w:ind w:left="1134" w:hanging="567"/>
        <w:jc w:val="both"/>
        <w:rPr>
          <w:rFonts w:asciiTheme="minorHAnsi" w:hAnsiTheme="minorHAnsi" w:cstheme="minorHAnsi"/>
        </w:rPr>
      </w:pPr>
      <w:r w:rsidRPr="00F8482F">
        <w:rPr>
          <w:rFonts w:asciiTheme="minorHAnsi" w:hAnsiTheme="minorHAnsi" w:cstheme="minorHAnsi"/>
        </w:rPr>
        <w:t>1.1</w:t>
      </w:r>
      <w:r>
        <w:rPr>
          <w:rFonts w:asciiTheme="minorHAnsi" w:hAnsiTheme="minorHAnsi" w:cstheme="minorHAnsi"/>
        </w:rPr>
        <w:tab/>
      </w:r>
      <w:r w:rsidRPr="00F8482F">
        <w:rPr>
          <w:rFonts w:asciiTheme="minorHAnsi" w:hAnsiTheme="minorHAnsi" w:cstheme="minorHAnsi"/>
        </w:rPr>
        <w:t>Přípravná etapa</w:t>
      </w:r>
    </w:p>
    <w:p w14:paraId="6AD344F4" w14:textId="3F3F6197" w:rsidR="00B24DBD" w:rsidRPr="006B6B99" w:rsidRDefault="00B24DBD" w:rsidP="00B24DBD">
      <w:pPr>
        <w:pStyle w:val="Nadpis3"/>
        <w:numPr>
          <w:ilvl w:val="0"/>
          <w:numId w:val="16"/>
        </w:numPr>
        <w:ind w:left="1560" w:hanging="426"/>
        <w:jc w:val="both"/>
        <w:rPr>
          <w:rFonts w:asciiTheme="minorHAnsi" w:hAnsiTheme="minorHAnsi" w:cstheme="minorHAnsi"/>
        </w:rPr>
      </w:pPr>
      <w:r w:rsidRPr="006B6B99">
        <w:rPr>
          <w:rFonts w:asciiTheme="minorHAnsi" w:hAnsiTheme="minorHAnsi" w:cstheme="minorHAnsi"/>
        </w:rPr>
        <w:t>Revize</w:t>
      </w:r>
      <w:r>
        <w:rPr>
          <w:rFonts w:asciiTheme="minorHAnsi" w:hAnsiTheme="minorHAnsi" w:cstheme="minorHAnsi"/>
        </w:rPr>
        <w:t xml:space="preserve"> </w:t>
      </w:r>
      <w:r w:rsidRPr="006B6B99">
        <w:rPr>
          <w:rFonts w:asciiTheme="minorHAnsi" w:hAnsiTheme="minorHAnsi" w:cstheme="minorHAnsi"/>
        </w:rPr>
        <w:t>projektové dokumentace ve stup</w:t>
      </w:r>
      <w:r>
        <w:rPr>
          <w:rFonts w:asciiTheme="minorHAnsi" w:hAnsiTheme="minorHAnsi" w:cstheme="minorHAnsi"/>
        </w:rPr>
        <w:t xml:space="preserve">ni </w:t>
      </w:r>
      <w:r w:rsidR="00540B7C">
        <w:rPr>
          <w:rFonts w:asciiTheme="minorHAnsi" w:hAnsiTheme="minorHAnsi" w:cstheme="minorHAnsi"/>
        </w:rPr>
        <w:t xml:space="preserve">DUR a </w:t>
      </w:r>
      <w:r w:rsidRPr="006B6B99">
        <w:rPr>
          <w:rFonts w:asciiTheme="minorHAnsi" w:hAnsiTheme="minorHAnsi" w:cstheme="minorHAnsi"/>
        </w:rPr>
        <w:t xml:space="preserve">DSP </w:t>
      </w:r>
    </w:p>
    <w:p w14:paraId="46093EC6"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 xml:space="preserve">Objednatel Konzultantovi uhradí odměnu za Běžné služby, Dodatečné služby a Výjimečné služby formou paušální platby ve výši ceny Běžných služeb, uvedené Konzultantem do tabulky „Rozpis služeb sloužící k nacenění“, která je součástí Přílohy 1 (Rozsah služeb) Smlouvy, a ve výši ceny Dodatečných a Výjimečných služeb stanovených v souladu se Smlouvou, a to ve dvou splátkách: </w:t>
      </w:r>
    </w:p>
    <w:p w14:paraId="6BBA0EC3" w14:textId="77777777" w:rsidR="00B24DBD" w:rsidRPr="006B6B99" w:rsidRDefault="00B24DBD" w:rsidP="00B24DBD">
      <w:pPr>
        <w:pStyle w:val="Odstavecseseznamem"/>
        <w:numPr>
          <w:ilvl w:val="4"/>
          <w:numId w:val="6"/>
        </w:numPr>
        <w:ind w:left="1134" w:firstLine="0"/>
        <w:jc w:val="both"/>
        <w:rPr>
          <w:rFonts w:asciiTheme="minorHAnsi" w:hAnsiTheme="minorHAnsi" w:cstheme="minorHAnsi"/>
        </w:rPr>
      </w:pPr>
      <w:r w:rsidRPr="006B6B99">
        <w:rPr>
          <w:rFonts w:asciiTheme="minorHAnsi" w:hAnsiTheme="minorHAnsi" w:cstheme="minorHAnsi"/>
        </w:rPr>
        <w:t xml:space="preserve">80 % z celkové ceny po odevzdání konceptu protokolu a </w:t>
      </w:r>
    </w:p>
    <w:p w14:paraId="5BD55110" w14:textId="77777777" w:rsidR="00B24DBD" w:rsidRPr="006B6B99" w:rsidRDefault="00B24DBD" w:rsidP="00B24DBD">
      <w:pPr>
        <w:pStyle w:val="Odstavecseseznamem"/>
        <w:numPr>
          <w:ilvl w:val="4"/>
          <w:numId w:val="6"/>
        </w:numPr>
        <w:ind w:left="1134" w:firstLine="0"/>
        <w:jc w:val="both"/>
        <w:rPr>
          <w:rFonts w:asciiTheme="minorHAnsi" w:hAnsiTheme="minorHAnsi" w:cstheme="minorHAnsi"/>
        </w:rPr>
      </w:pPr>
      <w:r w:rsidRPr="006B6B99">
        <w:rPr>
          <w:rFonts w:asciiTheme="minorHAnsi" w:hAnsiTheme="minorHAnsi" w:cstheme="minorHAnsi"/>
        </w:rPr>
        <w:t>20 % po odevzdání čistopisu protokolu.</w:t>
      </w:r>
    </w:p>
    <w:p w14:paraId="2193C754" w14:textId="77777777" w:rsidR="00B24DBD" w:rsidRPr="006B6B99" w:rsidRDefault="00B24DBD" w:rsidP="00B24DBD">
      <w:pPr>
        <w:pStyle w:val="Nadpis3"/>
        <w:numPr>
          <w:ilvl w:val="0"/>
          <w:numId w:val="16"/>
        </w:numPr>
        <w:ind w:left="1560" w:hanging="426"/>
        <w:jc w:val="both"/>
        <w:rPr>
          <w:rFonts w:asciiTheme="minorHAnsi" w:hAnsiTheme="minorHAnsi" w:cstheme="minorHAnsi"/>
        </w:rPr>
      </w:pPr>
      <w:r w:rsidRPr="006B6B99">
        <w:rPr>
          <w:rFonts w:asciiTheme="minorHAnsi" w:hAnsiTheme="minorHAnsi" w:cstheme="minorHAnsi"/>
        </w:rPr>
        <w:t>Revize projektové dokumentace ve stupni Dokumentace pro provádění stavby</w:t>
      </w:r>
    </w:p>
    <w:p w14:paraId="3D52A64D"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 xml:space="preserve">Objednatel Konzultantovi uhradí odměnu za Běžné služby, Dodatečné služby a Výjimečné služby formou paušální platby ve výši ceny Běžných služeb, uvedené Konzultantem do tabulky „Rozpis služeb sloužící k nacenění“, a ve výši ceny Dodatečných a Výjimečných služeb stanovených v souladu se Smlouvou, a to ve dvou splátkách: </w:t>
      </w:r>
    </w:p>
    <w:p w14:paraId="26C2A813" w14:textId="77777777" w:rsidR="00B24DBD" w:rsidRPr="006B6B99" w:rsidRDefault="00B24DBD" w:rsidP="00B24DBD">
      <w:pPr>
        <w:pStyle w:val="Odstavecseseznamem"/>
        <w:numPr>
          <w:ilvl w:val="4"/>
          <w:numId w:val="13"/>
        </w:numPr>
        <w:ind w:left="1134" w:firstLine="0"/>
        <w:jc w:val="both"/>
        <w:rPr>
          <w:rFonts w:asciiTheme="minorHAnsi" w:hAnsiTheme="minorHAnsi" w:cstheme="minorHAnsi"/>
        </w:rPr>
      </w:pPr>
      <w:r w:rsidRPr="006B6B99">
        <w:rPr>
          <w:rFonts w:asciiTheme="minorHAnsi" w:hAnsiTheme="minorHAnsi" w:cstheme="minorHAnsi"/>
        </w:rPr>
        <w:t xml:space="preserve">80 % z celkové ceny po odevzdání konceptu protokolu a </w:t>
      </w:r>
    </w:p>
    <w:p w14:paraId="14B69B0D"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20 % do tabulky „Rozpis služeb sloužící k nacenění“, a ve výši ceny Dodatečných a Výjimečných služeb stanovených v souladu se Smlouvou, a to ve dvou splátkách:</w:t>
      </w:r>
    </w:p>
    <w:p w14:paraId="3C66F367" w14:textId="77777777" w:rsidR="00B24DBD" w:rsidRPr="006B6B99" w:rsidRDefault="00B24DBD" w:rsidP="00B24DBD">
      <w:pPr>
        <w:pStyle w:val="Odstavecseseznamem"/>
        <w:numPr>
          <w:ilvl w:val="4"/>
          <w:numId w:val="14"/>
        </w:numPr>
        <w:ind w:left="1134" w:firstLine="0"/>
        <w:jc w:val="both"/>
        <w:rPr>
          <w:rFonts w:asciiTheme="minorHAnsi" w:hAnsiTheme="minorHAnsi" w:cstheme="minorHAnsi"/>
        </w:rPr>
      </w:pPr>
      <w:r w:rsidRPr="006B6B99">
        <w:rPr>
          <w:rFonts w:asciiTheme="minorHAnsi" w:hAnsiTheme="minorHAnsi" w:cstheme="minorHAnsi"/>
        </w:rPr>
        <w:t xml:space="preserve">80 % z celkové ceny po odevzdání konceptu protokolu a </w:t>
      </w:r>
    </w:p>
    <w:p w14:paraId="54947A4D" w14:textId="77777777" w:rsidR="00B24DBD" w:rsidRPr="006B6B99" w:rsidRDefault="00B24DBD" w:rsidP="00B24DBD">
      <w:pPr>
        <w:pStyle w:val="Odstavecseseznamem"/>
        <w:numPr>
          <w:ilvl w:val="4"/>
          <w:numId w:val="14"/>
        </w:numPr>
        <w:ind w:left="1134" w:firstLine="0"/>
        <w:jc w:val="both"/>
        <w:rPr>
          <w:rFonts w:asciiTheme="minorHAnsi" w:hAnsiTheme="minorHAnsi" w:cstheme="minorHAnsi"/>
        </w:rPr>
      </w:pPr>
      <w:r w:rsidRPr="006B6B99">
        <w:rPr>
          <w:rFonts w:asciiTheme="minorHAnsi" w:hAnsiTheme="minorHAnsi" w:cstheme="minorHAnsi"/>
        </w:rPr>
        <w:t>20 % po odevzdání čistopisu protokolu.</w:t>
      </w:r>
    </w:p>
    <w:p w14:paraId="5F24CB8A" w14:textId="77777777" w:rsidR="00B24DBD" w:rsidRPr="006B6B99" w:rsidRDefault="00B24DBD" w:rsidP="00B24DBD">
      <w:pPr>
        <w:pStyle w:val="Odstavecseseznamem"/>
        <w:numPr>
          <w:ilvl w:val="4"/>
          <w:numId w:val="6"/>
        </w:numPr>
        <w:ind w:left="1134" w:firstLine="0"/>
        <w:jc w:val="both"/>
        <w:rPr>
          <w:rFonts w:asciiTheme="minorHAnsi" w:hAnsiTheme="minorHAnsi" w:cstheme="minorHAnsi"/>
        </w:rPr>
      </w:pPr>
      <w:r w:rsidRPr="006B6B99">
        <w:rPr>
          <w:rFonts w:asciiTheme="minorHAnsi" w:hAnsiTheme="minorHAnsi" w:cstheme="minorHAnsi"/>
        </w:rPr>
        <w:t>po odevzdání čistopisu protokolu.</w:t>
      </w:r>
    </w:p>
    <w:p w14:paraId="21A158BB" w14:textId="77777777" w:rsidR="00B24DBD" w:rsidRPr="006B6B99" w:rsidRDefault="00B24DBD" w:rsidP="00B24DBD">
      <w:pPr>
        <w:pStyle w:val="Nadpis3"/>
        <w:numPr>
          <w:ilvl w:val="0"/>
          <w:numId w:val="16"/>
        </w:numPr>
        <w:ind w:left="1560" w:hanging="426"/>
        <w:jc w:val="both"/>
        <w:rPr>
          <w:rFonts w:asciiTheme="minorHAnsi" w:hAnsiTheme="minorHAnsi" w:cstheme="minorHAnsi"/>
        </w:rPr>
      </w:pPr>
      <w:r w:rsidRPr="006B6B99">
        <w:rPr>
          <w:rFonts w:asciiTheme="minorHAnsi" w:hAnsiTheme="minorHAnsi" w:cstheme="minorHAnsi"/>
        </w:rPr>
        <w:t>Revize kompletní dokumentace a doklady pro realizaci stavby</w:t>
      </w:r>
    </w:p>
    <w:p w14:paraId="45D5D17B" w14:textId="77777777" w:rsidR="00B24DBD" w:rsidRPr="006B6B99" w:rsidRDefault="00B24DBD" w:rsidP="00B24DBD">
      <w:pPr>
        <w:pStyle w:val="Odstavecseseznamem"/>
        <w:ind w:left="1134"/>
        <w:jc w:val="both"/>
        <w:rPr>
          <w:rFonts w:asciiTheme="minorHAnsi" w:hAnsiTheme="minorHAnsi" w:cstheme="minorHAnsi"/>
        </w:rPr>
      </w:pPr>
      <w:r w:rsidRPr="006B6B99">
        <w:rPr>
          <w:rFonts w:asciiTheme="minorHAnsi" w:hAnsiTheme="minorHAnsi" w:cstheme="minorHAnsi"/>
        </w:rPr>
        <w:t xml:space="preserve">Objednatel Konzultantovi uhradí odměnu za Běžné služby, Dodatečné služby a Výjimečné služby formou paušální platby ve výši ceny Běžných služeb, uvedené Konzultantem </w:t>
      </w:r>
    </w:p>
    <w:p w14:paraId="36D22377" w14:textId="77777777" w:rsidR="00B24DBD" w:rsidRPr="00F95308" w:rsidRDefault="00B24DBD" w:rsidP="00B24DBD">
      <w:pPr>
        <w:pStyle w:val="Nadpis2"/>
        <w:ind w:left="1134" w:hanging="465"/>
        <w:jc w:val="both"/>
        <w:rPr>
          <w:rFonts w:asciiTheme="minorHAnsi" w:hAnsiTheme="minorHAnsi" w:cstheme="minorHAnsi"/>
        </w:rPr>
      </w:pPr>
      <w:r w:rsidRPr="00F95308">
        <w:rPr>
          <w:rFonts w:asciiTheme="minorHAnsi" w:hAnsiTheme="minorHAnsi" w:cstheme="minorHAnsi"/>
        </w:rPr>
        <w:t>1.2</w:t>
      </w:r>
      <w:r w:rsidRPr="00F95308">
        <w:rPr>
          <w:rFonts w:asciiTheme="minorHAnsi" w:hAnsiTheme="minorHAnsi" w:cstheme="minorHAnsi"/>
        </w:rPr>
        <w:tab/>
        <w:t>Etapa zadávacího řízení na Zhotovitele Díla (stavby)</w:t>
      </w:r>
    </w:p>
    <w:p w14:paraId="36A76685"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Poradenské a konzultační služby při přípravě odpovědí Objednatele na žádosti o dodatečné informace účastníků zadávacího řízení na Zhotovitele Díla</w:t>
      </w:r>
    </w:p>
    <w:p w14:paraId="4F14D16F"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Poradenské a konzultační služby při posouzení kvalifikace a hodnocení nabídek v rámci zadávacího řízení na Zhotovitele Díla</w:t>
      </w:r>
    </w:p>
    <w:p w14:paraId="6CB37659"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 xml:space="preserve">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 </w:t>
      </w:r>
    </w:p>
    <w:p w14:paraId="3BD02B2B" w14:textId="77777777" w:rsidR="00B24DBD" w:rsidRPr="004A2374" w:rsidRDefault="00B24DBD" w:rsidP="00B24DBD">
      <w:pPr>
        <w:pStyle w:val="Nadpis3"/>
        <w:numPr>
          <w:ilvl w:val="0"/>
          <w:numId w:val="16"/>
        </w:numPr>
        <w:ind w:left="1560" w:hanging="426"/>
        <w:jc w:val="both"/>
        <w:rPr>
          <w:rFonts w:asciiTheme="minorHAnsi" w:hAnsiTheme="minorHAnsi" w:cstheme="minorHAnsi"/>
          <w:b w:val="0"/>
          <w:bCs w:val="0"/>
          <w:sz w:val="22"/>
          <w:szCs w:val="22"/>
        </w:rPr>
      </w:pPr>
      <w:r w:rsidRPr="004A2374">
        <w:rPr>
          <w:rFonts w:asciiTheme="minorHAnsi" w:hAnsiTheme="minorHAnsi" w:cstheme="minorHAnsi"/>
          <w:b w:val="0"/>
          <w:bCs w:val="0"/>
          <w:sz w:val="22"/>
          <w:szCs w:val="22"/>
        </w:rPr>
        <w:t>Další činnosti, které zadavatel požaduje po Konzultantovi v souladu s jeho kvalifikací a zkušenostmi ve vztahu k zadání veřejné zakázky na zhotovení Díla</w:t>
      </w:r>
    </w:p>
    <w:p w14:paraId="3C14EDC2"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Objednatel bude Konzultantovi hradit odměnu za Běžné služby, Dodatečné služby a</w:t>
      </w:r>
      <w:r>
        <w:rPr>
          <w:rFonts w:asciiTheme="minorHAnsi" w:hAnsiTheme="minorHAnsi" w:cstheme="minorHAnsi"/>
        </w:rPr>
        <w:t> </w:t>
      </w:r>
      <w:r w:rsidRPr="00F8482F">
        <w:rPr>
          <w:rFonts w:asciiTheme="minorHAnsi" w:hAnsiTheme="minorHAnsi" w:cstheme="minorHAnsi"/>
        </w:rPr>
        <w:t xml:space="preserve">Výjimečné služby dle článku 2.2.1 vždy zpětně </w:t>
      </w:r>
      <w:r w:rsidRPr="00F8482F">
        <w:rPr>
          <w:rFonts w:asciiTheme="minorHAnsi" w:hAnsiTheme="minorHAnsi" w:cstheme="minorHAnsi"/>
          <w:b/>
        </w:rPr>
        <w:t>za období 1 měsíce na základě soupisu skutečně vykonaných služeb v daném období</w:t>
      </w:r>
      <w:r w:rsidRPr="00F8482F">
        <w:rPr>
          <w:rFonts w:asciiTheme="minorHAnsi" w:hAnsiTheme="minorHAnsi" w:cstheme="minorHAnsi"/>
        </w:rPr>
        <w:t>. Soupis předloží Konzultant Objednateli k</w:t>
      </w:r>
      <w:r>
        <w:rPr>
          <w:rFonts w:asciiTheme="minorHAnsi" w:hAnsiTheme="minorHAnsi" w:cstheme="minorHAnsi"/>
        </w:rPr>
        <w:t> </w:t>
      </w:r>
      <w:r w:rsidRPr="00F8482F">
        <w:rPr>
          <w:rFonts w:asciiTheme="minorHAnsi" w:hAnsiTheme="minorHAnsi" w:cstheme="minorHAnsi"/>
        </w:rPr>
        <w:t>odsouhlasení vždy nejpozději k třetímu pracovnímu dni měsíce následujícího po měsíci, v němž byly služby poskytnuty. Objednatel se k</w:t>
      </w:r>
      <w:r>
        <w:rPr>
          <w:rFonts w:asciiTheme="minorHAnsi" w:hAnsiTheme="minorHAnsi" w:cstheme="minorHAnsi"/>
        </w:rPr>
        <w:t> </w:t>
      </w:r>
      <w:r w:rsidRPr="00F8482F">
        <w:rPr>
          <w:rFonts w:asciiTheme="minorHAnsi" w:hAnsiTheme="minorHAnsi" w:cstheme="minorHAnsi"/>
        </w:rPr>
        <w:t>předloženému soupisu vyjádří nejpozději do 3 pracovních dnů po jeho předložení Konzultantem.</w:t>
      </w:r>
    </w:p>
    <w:p w14:paraId="09F1FCDA"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Běžných služeb bude v každém měsíčním období vypočtena jako součin vykázaného množství služeb a jednotkové ceny pro daný typ služeb, který Konzultant převezme z</w:t>
      </w:r>
      <w:r>
        <w:rPr>
          <w:rFonts w:asciiTheme="minorHAnsi" w:hAnsiTheme="minorHAnsi" w:cstheme="minorHAnsi"/>
        </w:rPr>
        <w:t> </w:t>
      </w:r>
      <w:r w:rsidRPr="00F8482F">
        <w:rPr>
          <w:rFonts w:asciiTheme="minorHAnsi" w:hAnsiTheme="minorHAnsi" w:cstheme="minorHAnsi"/>
        </w:rPr>
        <w:t>tabulky „Rozpis služeb sloužící k nacenění“, který je součástí Přílohy 1</w:t>
      </w:r>
      <w:r>
        <w:rPr>
          <w:rFonts w:asciiTheme="minorHAnsi" w:hAnsiTheme="minorHAnsi" w:cstheme="minorHAnsi"/>
        </w:rPr>
        <w:t xml:space="preserve"> (Rozsah služeb) </w:t>
      </w:r>
      <w:r w:rsidRPr="00F8482F">
        <w:rPr>
          <w:rFonts w:asciiTheme="minorHAnsi" w:hAnsiTheme="minorHAnsi" w:cstheme="minorHAnsi"/>
        </w:rPr>
        <w:t>Smlouvy.</w:t>
      </w:r>
    </w:p>
    <w:p w14:paraId="237DF4B7"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Dodatečných a Výjimečných služeb bude v každém období vypočtena jako součin vykázaného množství služeb a jednotkové ceny, která bude pro každý případ určena v</w:t>
      </w:r>
      <w:r>
        <w:rPr>
          <w:rFonts w:asciiTheme="minorHAnsi" w:hAnsiTheme="minorHAnsi" w:cstheme="minorHAnsi"/>
        </w:rPr>
        <w:t> </w:t>
      </w:r>
      <w:r w:rsidRPr="00F8482F">
        <w:rPr>
          <w:rFonts w:asciiTheme="minorHAnsi" w:hAnsiTheme="minorHAnsi" w:cstheme="minorHAnsi"/>
        </w:rPr>
        <w:t>souladu s</w:t>
      </w:r>
      <w:r w:rsidRPr="00F861B5">
        <w:rPr>
          <w:rFonts w:asciiTheme="minorHAnsi" w:hAnsiTheme="minorHAnsi" w:cstheme="minorHAnsi"/>
        </w:rPr>
        <w:t> </w:t>
      </w:r>
      <w:r w:rsidRPr="00F8482F">
        <w:rPr>
          <w:rFonts w:asciiTheme="minorHAnsi" w:hAnsiTheme="minorHAnsi" w:cstheme="minorHAnsi"/>
        </w:rPr>
        <w:t>Pod</w:t>
      </w:r>
      <w:r w:rsidRPr="00F861B5">
        <w:rPr>
          <w:rFonts w:asciiTheme="minorHAnsi" w:hAnsiTheme="minorHAnsi" w:cstheme="minorHAnsi"/>
        </w:rPr>
        <w:t>-</w:t>
      </w:r>
      <w:r w:rsidRPr="00F8482F">
        <w:rPr>
          <w:rFonts w:asciiTheme="minorHAnsi" w:hAnsiTheme="minorHAnsi" w:cstheme="minorHAnsi"/>
        </w:rPr>
        <w:t xml:space="preserve">článkem 5.1 Zvláštních obchodních podmínek. </w:t>
      </w:r>
    </w:p>
    <w:p w14:paraId="3221C8D4"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odpovídají </w:t>
      </w:r>
      <w:r>
        <w:rPr>
          <w:rFonts w:asciiTheme="minorHAnsi" w:hAnsiTheme="minorHAnsi" w:cstheme="minorHAnsi"/>
        </w:rPr>
        <w:t>B</w:t>
      </w:r>
      <w:r w:rsidRPr="00F8482F">
        <w:rPr>
          <w:rFonts w:asciiTheme="minorHAnsi" w:hAnsiTheme="minorHAnsi" w:cstheme="minorHAnsi"/>
        </w:rPr>
        <w:t>ěžným službám, které jsou však Konzultantem poskytovány v Době pro dokončení, avšak mimo dobu pro</w:t>
      </w:r>
      <w:r>
        <w:rPr>
          <w:rFonts w:asciiTheme="minorHAnsi" w:hAnsiTheme="minorHAnsi" w:cstheme="minorHAnsi"/>
        </w:rPr>
        <w:t> </w:t>
      </w:r>
      <w:r w:rsidRPr="00F8482F">
        <w:rPr>
          <w:rFonts w:asciiTheme="minorHAnsi" w:hAnsiTheme="minorHAnsi" w:cstheme="minorHAnsi"/>
        </w:rPr>
        <w:t xml:space="preserve">plnění Přípravné etapy, nebo v Době pro dokončení, avšak nad rámec celkového předpokládaného počtu hodin stanoveného Objednatelem v tabulce </w:t>
      </w:r>
      <w:r>
        <w:rPr>
          <w:rFonts w:asciiTheme="minorHAnsi" w:hAnsiTheme="minorHAnsi" w:cstheme="minorHAnsi"/>
        </w:rPr>
        <w:t>„</w:t>
      </w:r>
      <w:r w:rsidRPr="00F8482F">
        <w:rPr>
          <w:rFonts w:asciiTheme="minorHAnsi" w:hAnsiTheme="minorHAnsi" w:cstheme="minorHAnsi"/>
        </w:rPr>
        <w:t>Rozpis služeb sloužícího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 xml:space="preserve">, je </w:t>
      </w:r>
      <w:r>
        <w:rPr>
          <w:rFonts w:asciiTheme="minorHAnsi" w:hAnsiTheme="minorHAnsi" w:cstheme="minorHAnsi"/>
        </w:rPr>
        <w:t>K</w:t>
      </w:r>
      <w:r w:rsidRPr="00F8482F">
        <w:rPr>
          <w:rFonts w:asciiTheme="minorHAnsi" w:hAnsiTheme="minorHAnsi" w:cstheme="minorHAnsi"/>
        </w:rPr>
        <w:t>onzultant k jejich ocenění povinen použít příslušné sazby pro</w:t>
      </w:r>
      <w:r>
        <w:rPr>
          <w:rFonts w:asciiTheme="minorHAnsi" w:hAnsiTheme="minorHAnsi" w:cstheme="minorHAnsi"/>
        </w:rPr>
        <w:t> B</w:t>
      </w:r>
      <w:r w:rsidRPr="00F8482F">
        <w:rPr>
          <w:rFonts w:asciiTheme="minorHAnsi" w:hAnsiTheme="minorHAnsi" w:cstheme="minorHAnsi"/>
        </w:rPr>
        <w:t xml:space="preserve">ěžné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w:t>
      </w:r>
    </w:p>
    <w:p w14:paraId="55223745"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neodpovídají vymezení Běžných služeb, nebo je </w:t>
      </w:r>
      <w:r w:rsidRPr="00F8482F">
        <w:rPr>
          <w:rStyle w:val="OdstavecseseznamemChar"/>
          <w:rFonts w:asciiTheme="minorHAnsi" w:hAnsiTheme="minorHAnsi" w:cstheme="minorHAnsi"/>
        </w:rPr>
        <w:t xml:space="preserve">vzhledem k jejich povaze je třeba vykonat jinými osobami, než které tvoří tým </w:t>
      </w:r>
      <w:r>
        <w:rPr>
          <w:rStyle w:val="OdstavecseseznamemChar"/>
          <w:rFonts w:asciiTheme="minorHAnsi" w:hAnsiTheme="minorHAnsi" w:cstheme="minorHAnsi"/>
        </w:rPr>
        <w:t>S</w:t>
      </w:r>
      <w:r w:rsidRPr="00F8482F">
        <w:rPr>
          <w:rStyle w:val="OdstavecseseznamemChar"/>
          <w:rFonts w:asciiTheme="minorHAnsi" w:hAnsiTheme="minorHAnsi" w:cstheme="minorHAnsi"/>
        </w:rPr>
        <w:t>prá</w:t>
      </w:r>
      <w:r w:rsidRPr="00F8482F">
        <w:rPr>
          <w:rFonts w:asciiTheme="minorHAnsi" w:hAnsiTheme="minorHAnsi" w:cstheme="minorHAnsi"/>
        </w:rPr>
        <w:t xml:space="preserve">vce stavby, je </w:t>
      </w:r>
      <w:r>
        <w:rPr>
          <w:rFonts w:asciiTheme="minorHAnsi" w:hAnsiTheme="minorHAnsi" w:cstheme="minorHAnsi"/>
        </w:rPr>
        <w:t>K</w:t>
      </w:r>
      <w:r w:rsidRPr="00F8482F">
        <w:rPr>
          <w:rFonts w:asciiTheme="minorHAnsi" w:hAnsiTheme="minorHAnsi" w:cstheme="minorHAnsi"/>
        </w:rPr>
        <w:t>onzultant k jejich ocenění povinen použít příslušné sazby pro</w:t>
      </w:r>
      <w:r>
        <w:rPr>
          <w:rFonts w:asciiTheme="minorHAnsi" w:hAnsiTheme="minorHAnsi" w:cstheme="minorHAnsi"/>
        </w:rPr>
        <w:t> D</w:t>
      </w:r>
      <w:r w:rsidRPr="00F8482F">
        <w:rPr>
          <w:rFonts w:asciiTheme="minorHAnsi" w:hAnsiTheme="minorHAnsi" w:cstheme="minorHAnsi"/>
        </w:rPr>
        <w:t xml:space="preserve">odatečné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 xml:space="preserve">. </w:t>
      </w:r>
    </w:p>
    <w:p w14:paraId="1CAF2C22" w14:textId="13182CC5" w:rsidR="00B24DBD" w:rsidRPr="00F95308" w:rsidRDefault="00F95308" w:rsidP="00B24DBD">
      <w:pPr>
        <w:pStyle w:val="Nadpis2"/>
        <w:ind w:left="463" w:firstLine="0"/>
        <w:jc w:val="both"/>
        <w:rPr>
          <w:rFonts w:asciiTheme="minorHAnsi" w:hAnsiTheme="minorHAnsi" w:cstheme="minorHAnsi"/>
        </w:rPr>
      </w:pPr>
      <w:r>
        <w:rPr>
          <w:rFonts w:asciiTheme="minorHAnsi" w:hAnsiTheme="minorHAnsi" w:cstheme="minorHAnsi"/>
        </w:rPr>
        <w:t xml:space="preserve">1.3 </w:t>
      </w:r>
      <w:r w:rsidR="00B24DBD" w:rsidRPr="00F95308">
        <w:rPr>
          <w:rFonts w:asciiTheme="minorHAnsi" w:hAnsiTheme="minorHAnsi" w:cstheme="minorHAnsi"/>
        </w:rPr>
        <w:t>Etapa výkonu činnosti správce stavby (Realizační fáze)</w:t>
      </w:r>
    </w:p>
    <w:p w14:paraId="43B38BB4" w14:textId="34AF9F49" w:rsidR="00B24DBD" w:rsidRPr="004A2374" w:rsidRDefault="00B24DBD" w:rsidP="00033281">
      <w:pPr>
        <w:ind w:left="1134" w:hanging="1134"/>
        <w:rPr>
          <w:b/>
          <w:bCs/>
        </w:rPr>
      </w:pPr>
      <w:r>
        <w:t xml:space="preserve">            </w:t>
      </w:r>
      <w:r w:rsidR="00033281">
        <w:t xml:space="preserve">       </w:t>
      </w:r>
      <w:r>
        <w:t>H</w:t>
      </w:r>
      <w:r w:rsidR="00D90A07">
        <w:t>-</w:t>
      </w:r>
      <w:r w:rsidRPr="004A2374">
        <w:t xml:space="preserve">Činnost </w:t>
      </w:r>
      <w:r w:rsidRPr="00033281">
        <w:rPr>
          <w:b/>
          <w:bCs/>
        </w:rPr>
        <w:t>technického dozoru</w:t>
      </w:r>
      <w:r w:rsidRPr="004A2374">
        <w:t xml:space="preserve"> </w:t>
      </w:r>
      <w:r w:rsidRPr="004D5CBE">
        <w:t>stavebníka</w:t>
      </w:r>
      <w:r>
        <w:t xml:space="preserve"> – </w:t>
      </w:r>
      <w:r w:rsidRPr="002C75B3">
        <w:t>TDS</w:t>
      </w:r>
      <w:r>
        <w:t xml:space="preserve"> </w:t>
      </w:r>
    </w:p>
    <w:p w14:paraId="5A0347BD" w14:textId="673A1B6F" w:rsidR="00B24DBD" w:rsidRDefault="00B24DBD" w:rsidP="00033281">
      <w:pPr>
        <w:ind w:left="1134" w:hanging="1134"/>
        <w:rPr>
          <w:b/>
          <w:bCs/>
        </w:rPr>
      </w:pPr>
      <w:r>
        <w:t xml:space="preserve"> </w:t>
      </w:r>
      <w:r w:rsidR="00033281">
        <w:t xml:space="preserve">                  </w:t>
      </w:r>
      <w:r>
        <w:t>I</w:t>
      </w:r>
      <w:r w:rsidR="00D90A07">
        <w:t>-</w:t>
      </w:r>
      <w:r w:rsidRPr="004A2374">
        <w:t xml:space="preserve">Činnost </w:t>
      </w:r>
      <w:r w:rsidRPr="00033281">
        <w:rPr>
          <w:b/>
          <w:bCs/>
        </w:rPr>
        <w:t>koordinátora bezpečnosti</w:t>
      </w:r>
      <w:r w:rsidRPr="00E70FD9">
        <w:t xml:space="preserve"> a ochrany zdraví</w:t>
      </w:r>
      <w:r w:rsidRPr="004A2374">
        <w:t xml:space="preserve"> na staveništi (BOZP)</w:t>
      </w:r>
    </w:p>
    <w:p w14:paraId="4AE40536" w14:textId="5BDD988A" w:rsidR="00B24DBD" w:rsidRDefault="00B24DBD" w:rsidP="00033281">
      <w:pPr>
        <w:ind w:left="1134" w:hanging="1134"/>
      </w:pPr>
      <w:r>
        <w:t xml:space="preserve">                   </w:t>
      </w:r>
      <w:r w:rsidR="00033281">
        <w:t>J</w:t>
      </w:r>
      <w:r w:rsidR="00D90A07">
        <w:t>-</w:t>
      </w:r>
      <w:r>
        <w:t>Činnost</w:t>
      </w:r>
      <w:r w:rsidRPr="00E70FD9">
        <w:rPr>
          <w:b/>
          <w:bCs/>
        </w:rPr>
        <w:t xml:space="preserve"> </w:t>
      </w:r>
      <w:r>
        <w:rPr>
          <w:b/>
          <w:bCs/>
        </w:rPr>
        <w:t xml:space="preserve">specialisty </w:t>
      </w:r>
      <w:r w:rsidRPr="00E70FD9">
        <w:rPr>
          <w:b/>
          <w:bCs/>
        </w:rPr>
        <w:t xml:space="preserve">biologa </w:t>
      </w:r>
    </w:p>
    <w:p w14:paraId="1646CA42" w14:textId="16CBD506" w:rsidR="00B24DBD" w:rsidRPr="00B24DBD" w:rsidRDefault="00F95308" w:rsidP="00033281">
      <w:pPr>
        <w:ind w:left="1134" w:hanging="1134"/>
      </w:pPr>
      <w:r>
        <w:t xml:space="preserve"> </w:t>
      </w:r>
      <w:bookmarkStart w:id="16" w:name="_Hlk149824671"/>
      <w:r w:rsidR="00033281">
        <w:t xml:space="preserve">                  </w:t>
      </w:r>
      <w:r w:rsidR="00B24DBD" w:rsidRPr="00B24DBD">
        <w:t>K</w:t>
      </w:r>
      <w:r w:rsidR="00D90A07">
        <w:t>-</w:t>
      </w:r>
      <w:r w:rsidR="00B24DBD" w:rsidRPr="00B24DBD">
        <w:t xml:space="preserve">Činnost </w:t>
      </w:r>
      <w:r w:rsidR="00B24DBD" w:rsidRPr="00B24DBD">
        <w:rPr>
          <w:b/>
          <w:bCs/>
        </w:rPr>
        <w:t>administrátora majetkoprávních vztahů</w:t>
      </w:r>
    </w:p>
    <w:bookmarkEnd w:id="16"/>
    <w:p w14:paraId="34C9F9E7" w14:textId="77777777" w:rsidR="00B24DBD" w:rsidRDefault="00B24DBD" w:rsidP="00B24DBD">
      <w:pPr>
        <w:pStyle w:val="Odstavecseseznamem"/>
        <w:ind w:left="1134"/>
        <w:jc w:val="both"/>
        <w:rPr>
          <w:rFonts w:asciiTheme="minorHAnsi" w:hAnsiTheme="minorHAnsi" w:cstheme="minorHAnsi"/>
        </w:rPr>
      </w:pPr>
      <w:r w:rsidRPr="00B24DBD">
        <w:rPr>
          <w:rFonts w:asciiTheme="minorHAnsi" w:hAnsiTheme="minorHAnsi" w:cstheme="minorHAnsi"/>
        </w:rPr>
        <w:t xml:space="preserve">Objednatel Konzultantovi uhradí odměnu za Běžné služby, Dodatečné služby a Výjimečné služby dle článku 2.3.1 vždy zpětně za období 1 měsíce výkonu těchto služeb </w:t>
      </w:r>
      <w:r w:rsidRPr="00B24DBD">
        <w:rPr>
          <w:rFonts w:asciiTheme="minorHAnsi" w:hAnsiTheme="minorHAnsi" w:cstheme="minorHAnsi"/>
          <w:b/>
        </w:rPr>
        <w:t xml:space="preserve">formou paušální platby </w:t>
      </w:r>
      <w:r w:rsidRPr="00B24DBD">
        <w:rPr>
          <w:rFonts w:asciiTheme="minorHAnsi" w:hAnsiTheme="minorHAnsi" w:cstheme="minorHAnsi"/>
        </w:rPr>
        <w:t>ve výši součtu ceny Běžných služeb, poskytovaných Konzultantem v období 1 měsíce v Realizační fázi, uvedené Konzultantem</w:t>
      </w:r>
      <w:r w:rsidRPr="00F8482F">
        <w:rPr>
          <w:rFonts w:asciiTheme="minorHAnsi" w:hAnsiTheme="minorHAnsi" w:cstheme="minorHAnsi"/>
        </w:rPr>
        <w:t xml:space="preserve"> do tabulky „Rozpis služeb sloužící k nacenění“, a ceny Dodatečných a Výjimečných služeb poskytovaných Konzultantem v příslušném období, ve výši stanovené v souladu se Smlouvou.</w:t>
      </w:r>
    </w:p>
    <w:p w14:paraId="4384E809" w14:textId="77777777" w:rsidR="00B24DBD" w:rsidRPr="00F8482F" w:rsidRDefault="00B24DBD" w:rsidP="00B24DBD">
      <w:pPr>
        <w:pStyle w:val="Odstavecseseznamem"/>
        <w:ind w:left="1134"/>
        <w:jc w:val="both"/>
        <w:rPr>
          <w:rFonts w:asciiTheme="minorHAnsi" w:hAnsiTheme="minorHAnsi" w:cstheme="minorHAnsi"/>
        </w:rPr>
      </w:pPr>
      <w:r>
        <w:rPr>
          <w:rFonts w:asciiTheme="minorHAnsi" w:hAnsiTheme="minorHAnsi" w:cstheme="minorHAnsi"/>
        </w:rPr>
        <w:t xml:space="preserve">Objednatel upozorňuje, že v rámci etapy výkonu činnosti správce stavby (Realizační fáze) budou Konzultantovi hrazeny faktury až do celkové výše 90 % nabídkové ceny za tuto etapu (Realizační fázi). Zbývající část bude tvořit zádržné (tzv. </w:t>
      </w:r>
      <w:r w:rsidRPr="00D92414">
        <w:rPr>
          <w:rFonts w:asciiTheme="minorHAnsi" w:hAnsiTheme="minorHAnsi" w:cstheme="minorHAnsi"/>
        </w:rPr>
        <w:t>pozastávk</w:t>
      </w:r>
      <w:r>
        <w:rPr>
          <w:rFonts w:asciiTheme="minorHAnsi" w:hAnsiTheme="minorHAnsi" w:cstheme="minorHAnsi"/>
        </w:rPr>
        <w:t>a)</w:t>
      </w:r>
      <w:r w:rsidRPr="004156A7">
        <w:rPr>
          <w:rFonts w:asciiTheme="minorHAnsi" w:hAnsiTheme="minorHAnsi" w:cstheme="minorHAnsi"/>
        </w:rPr>
        <w:t xml:space="preserve"> na vady výsledků poskytnutých Služeb Konzultantem s tím, že </w:t>
      </w:r>
      <w:r>
        <w:rPr>
          <w:rFonts w:asciiTheme="minorHAnsi" w:hAnsiTheme="minorHAnsi" w:cstheme="minorHAnsi"/>
        </w:rPr>
        <w:t>celá</w:t>
      </w:r>
      <w:r w:rsidRPr="004156A7">
        <w:rPr>
          <w:rFonts w:asciiTheme="minorHAnsi" w:hAnsiTheme="minorHAnsi" w:cstheme="minorHAnsi"/>
        </w:rPr>
        <w:t xml:space="preserve"> pozastávk</w:t>
      </w:r>
      <w:r>
        <w:rPr>
          <w:rFonts w:asciiTheme="minorHAnsi" w:hAnsiTheme="minorHAnsi" w:cstheme="minorHAnsi"/>
        </w:rPr>
        <w:t>a</w:t>
      </w:r>
      <w:r w:rsidRPr="004156A7">
        <w:rPr>
          <w:rFonts w:asciiTheme="minorHAnsi" w:hAnsiTheme="minorHAnsi" w:cstheme="minorHAnsi"/>
        </w:rPr>
        <w:t xml:space="preserve"> bude Objednatelem zaplacen</w:t>
      </w:r>
      <w:r>
        <w:rPr>
          <w:rFonts w:asciiTheme="minorHAnsi" w:hAnsiTheme="minorHAnsi" w:cstheme="minorHAnsi"/>
        </w:rPr>
        <w:t>a</w:t>
      </w:r>
      <w:r w:rsidRPr="004156A7">
        <w:rPr>
          <w:rFonts w:asciiTheme="minorHAnsi" w:hAnsiTheme="minorHAnsi" w:cstheme="minorHAnsi"/>
        </w:rPr>
        <w:t xml:space="preserve"> do 21 pracovních dnů po odstranění všech případných vad výsledků poskytnutých Služeb</w:t>
      </w:r>
      <w:r>
        <w:rPr>
          <w:rFonts w:asciiTheme="minorHAnsi" w:hAnsiTheme="minorHAnsi" w:cstheme="minorHAnsi"/>
        </w:rPr>
        <w:t>.</w:t>
      </w:r>
    </w:p>
    <w:p w14:paraId="5CC6884B"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odpovídají Běžným službám, je </w:t>
      </w:r>
      <w:r>
        <w:rPr>
          <w:rFonts w:asciiTheme="minorHAnsi" w:hAnsiTheme="minorHAnsi" w:cstheme="minorHAnsi"/>
        </w:rPr>
        <w:t>K</w:t>
      </w:r>
      <w:r w:rsidRPr="00F8482F">
        <w:rPr>
          <w:rFonts w:asciiTheme="minorHAnsi" w:hAnsiTheme="minorHAnsi" w:cstheme="minorHAnsi"/>
        </w:rPr>
        <w:t xml:space="preserve">onzultant k jejich ocenění povinen použít příslušné sazby pro Běžné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w:t>
      </w:r>
    </w:p>
    <w:p w14:paraId="47679C15"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neodpovídají vymezení </w:t>
      </w:r>
      <w:r>
        <w:rPr>
          <w:rFonts w:asciiTheme="minorHAnsi" w:hAnsiTheme="minorHAnsi" w:cstheme="minorHAnsi"/>
        </w:rPr>
        <w:t>B</w:t>
      </w:r>
      <w:r w:rsidRPr="00F8482F">
        <w:rPr>
          <w:rFonts w:asciiTheme="minorHAnsi" w:hAnsiTheme="minorHAnsi" w:cstheme="minorHAnsi"/>
        </w:rPr>
        <w:t xml:space="preserve">ěžných služeb, nebo je vzhledem k jejich povaze je třeba vykonat jinými osobami, než které tvoří </w:t>
      </w:r>
      <w:r>
        <w:rPr>
          <w:rFonts w:asciiTheme="minorHAnsi" w:hAnsiTheme="minorHAnsi" w:cstheme="minorHAnsi"/>
        </w:rPr>
        <w:t>r</w:t>
      </w:r>
      <w:r w:rsidRPr="00F8482F">
        <w:rPr>
          <w:rFonts w:asciiTheme="minorHAnsi" w:hAnsiTheme="minorHAnsi" w:cstheme="minorHAnsi"/>
        </w:rPr>
        <w:t xml:space="preserve">ealizační </w:t>
      </w:r>
      <w:r>
        <w:rPr>
          <w:rFonts w:asciiTheme="minorHAnsi" w:hAnsiTheme="minorHAnsi" w:cstheme="minorHAnsi"/>
        </w:rPr>
        <w:t>T</w:t>
      </w:r>
      <w:r w:rsidRPr="00F8482F">
        <w:rPr>
          <w:rFonts w:asciiTheme="minorHAnsi" w:hAnsiTheme="minorHAnsi" w:cstheme="minorHAnsi"/>
        </w:rPr>
        <w:t xml:space="preserve">ým správce stavby, je </w:t>
      </w:r>
      <w:r>
        <w:rPr>
          <w:rFonts w:asciiTheme="minorHAnsi" w:hAnsiTheme="minorHAnsi" w:cstheme="minorHAnsi"/>
        </w:rPr>
        <w:t>K</w:t>
      </w:r>
      <w:r w:rsidRPr="00F8482F">
        <w:rPr>
          <w:rFonts w:asciiTheme="minorHAnsi" w:hAnsiTheme="minorHAnsi" w:cstheme="minorHAnsi"/>
        </w:rPr>
        <w:t xml:space="preserve">onzultant k jejich ocenění povinen přednostně použít příslušné odpovídající sazby pro dodatečné služby </w:t>
      </w:r>
      <w:r w:rsidRPr="00673E25">
        <w:rPr>
          <w:rFonts w:asciiTheme="minorHAnsi" w:hAnsiTheme="minorHAnsi" w:cstheme="minorHAnsi"/>
        </w:rPr>
        <w:t xml:space="preserve">z tabulky </w:t>
      </w:r>
      <w:r>
        <w:rPr>
          <w:rFonts w:asciiTheme="minorHAnsi" w:hAnsiTheme="minorHAnsi" w:cstheme="minorHAnsi"/>
        </w:rPr>
        <w:t>„</w:t>
      </w:r>
      <w:r w:rsidRPr="00673E25">
        <w:rPr>
          <w:rFonts w:asciiTheme="minorHAnsi" w:hAnsiTheme="minorHAnsi" w:cstheme="minorHAnsi"/>
        </w:rPr>
        <w:t>Rozpis služeb sloužící k</w:t>
      </w:r>
      <w:r>
        <w:rPr>
          <w:rFonts w:asciiTheme="minorHAnsi" w:hAnsiTheme="minorHAnsi" w:cstheme="minorHAnsi"/>
        </w:rPr>
        <w:t> </w:t>
      </w:r>
      <w:r w:rsidRPr="00673E25">
        <w:rPr>
          <w:rFonts w:asciiTheme="minorHAnsi" w:hAnsiTheme="minorHAnsi" w:cstheme="minorHAnsi"/>
        </w:rPr>
        <w:t>nacenění</w:t>
      </w:r>
      <w:r>
        <w:rPr>
          <w:rFonts w:asciiTheme="minorHAnsi" w:hAnsiTheme="minorHAnsi" w:cstheme="minorHAnsi"/>
        </w:rPr>
        <w:t>“</w:t>
      </w:r>
      <w:r w:rsidRPr="00673E25">
        <w:rPr>
          <w:rFonts w:asciiTheme="minorHAnsi" w:hAnsiTheme="minorHAnsi" w:cstheme="minorHAnsi"/>
        </w:rPr>
        <w:t>.</w:t>
      </w:r>
    </w:p>
    <w:p w14:paraId="6CDBAE9D"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přerušení výkonu činnosti </w:t>
      </w:r>
      <w:r>
        <w:rPr>
          <w:rFonts w:asciiTheme="minorHAnsi" w:hAnsiTheme="minorHAnsi" w:cstheme="minorHAnsi"/>
        </w:rPr>
        <w:t>S</w:t>
      </w:r>
      <w:r w:rsidRPr="00F8482F">
        <w:rPr>
          <w:rFonts w:asciiTheme="minorHAnsi" w:hAnsiTheme="minorHAnsi" w:cstheme="minorHAnsi"/>
        </w:rPr>
        <w:t>právce stavby po období delší</w:t>
      </w:r>
      <w:r>
        <w:rPr>
          <w:rFonts w:asciiTheme="minorHAnsi" w:hAnsiTheme="minorHAnsi" w:cstheme="minorHAnsi"/>
        </w:rPr>
        <w:t>,</w:t>
      </w:r>
      <w:r w:rsidRPr="00F8482F">
        <w:rPr>
          <w:rFonts w:asciiTheme="minorHAnsi" w:hAnsiTheme="minorHAnsi" w:cstheme="minorHAnsi"/>
        </w:rPr>
        <w:t xml:space="preserve"> než jeden kalendářní měsíc nebude za příslušný měsíc příslušná část ceny za </w:t>
      </w:r>
      <w:r>
        <w:rPr>
          <w:rFonts w:asciiTheme="minorHAnsi" w:hAnsiTheme="minorHAnsi" w:cstheme="minorHAnsi"/>
        </w:rPr>
        <w:t>B</w:t>
      </w:r>
      <w:r w:rsidRPr="00F8482F">
        <w:rPr>
          <w:rFonts w:asciiTheme="minorHAnsi" w:hAnsiTheme="minorHAnsi" w:cstheme="minorHAnsi"/>
        </w:rPr>
        <w:t>ěžné služby Objednatelem uhrazena. V</w:t>
      </w:r>
      <w:r>
        <w:rPr>
          <w:rFonts w:asciiTheme="minorHAnsi" w:hAnsiTheme="minorHAnsi" w:cstheme="minorHAnsi"/>
        </w:rPr>
        <w:t> </w:t>
      </w:r>
      <w:r w:rsidRPr="00F8482F">
        <w:rPr>
          <w:rFonts w:asciiTheme="minorHAnsi" w:hAnsiTheme="minorHAnsi" w:cstheme="minorHAnsi"/>
        </w:rPr>
        <w:t xml:space="preserve">případě přerušení, zahájení či obnovení výkonu inženýrské činnosti v průběhu kalendářního měsíce přísluší </w:t>
      </w:r>
      <w:r>
        <w:rPr>
          <w:rFonts w:asciiTheme="minorHAnsi" w:hAnsiTheme="minorHAnsi" w:cstheme="minorHAnsi"/>
        </w:rPr>
        <w:t>Konzultantovi</w:t>
      </w:r>
      <w:r w:rsidRPr="00F8482F">
        <w:rPr>
          <w:rFonts w:asciiTheme="minorHAnsi" w:hAnsiTheme="minorHAnsi" w:cstheme="minorHAnsi"/>
        </w:rPr>
        <w:t xml:space="preserve"> poměrná měsíční platby za Běžné služby. Na veškeré práce a náklady </w:t>
      </w:r>
      <w:r>
        <w:rPr>
          <w:rFonts w:asciiTheme="minorHAnsi" w:hAnsiTheme="minorHAnsi" w:cstheme="minorHAnsi"/>
        </w:rPr>
        <w:t>K</w:t>
      </w:r>
      <w:r w:rsidRPr="00F8482F">
        <w:rPr>
          <w:rFonts w:asciiTheme="minorHAnsi" w:hAnsiTheme="minorHAnsi" w:cstheme="minorHAnsi"/>
        </w:rPr>
        <w:t>onzultanta navíc se v souladu s čl</w:t>
      </w:r>
      <w:r>
        <w:rPr>
          <w:rFonts w:asciiTheme="minorHAnsi" w:hAnsiTheme="minorHAnsi" w:cstheme="minorHAnsi"/>
        </w:rPr>
        <w:t>ánkem</w:t>
      </w:r>
      <w:r w:rsidRPr="00F8482F">
        <w:rPr>
          <w:rFonts w:asciiTheme="minorHAnsi" w:hAnsiTheme="minorHAnsi" w:cstheme="minorHAnsi"/>
        </w:rPr>
        <w:t xml:space="preserve"> 4.8 </w:t>
      </w:r>
      <w:r>
        <w:rPr>
          <w:rFonts w:asciiTheme="minorHAnsi" w:hAnsiTheme="minorHAnsi" w:cstheme="minorHAnsi"/>
        </w:rPr>
        <w:t xml:space="preserve">Obecných </w:t>
      </w:r>
      <w:r w:rsidRPr="00F8482F">
        <w:rPr>
          <w:rFonts w:asciiTheme="minorHAnsi" w:hAnsiTheme="minorHAnsi" w:cstheme="minorHAnsi"/>
        </w:rPr>
        <w:t>podmínek pohlíží jako na Výjimečné služby.</w:t>
      </w:r>
    </w:p>
    <w:p w14:paraId="42C6A6D6" w14:textId="77777777" w:rsidR="00B24DBD" w:rsidRPr="00F95308" w:rsidRDefault="00B24DBD" w:rsidP="00B24DBD">
      <w:pPr>
        <w:pStyle w:val="Nadpis2"/>
        <w:numPr>
          <w:ilvl w:val="1"/>
          <w:numId w:val="14"/>
        </w:numPr>
        <w:jc w:val="both"/>
        <w:rPr>
          <w:rFonts w:asciiTheme="minorHAnsi" w:hAnsiTheme="minorHAnsi" w:cstheme="minorHAnsi"/>
        </w:rPr>
      </w:pPr>
      <w:r w:rsidRPr="00F95308">
        <w:rPr>
          <w:rFonts w:asciiTheme="minorHAnsi" w:hAnsiTheme="minorHAnsi" w:cstheme="minorHAnsi"/>
        </w:rPr>
        <w:t>Etapa poradenských a kontrolních služeb v době trvání záruční doby Díla</w:t>
      </w:r>
    </w:p>
    <w:p w14:paraId="59FB2580" w14:textId="703CC3B8" w:rsidR="00B24DBD" w:rsidRPr="004A2374" w:rsidRDefault="00B24DBD" w:rsidP="00B24DBD">
      <w:pPr>
        <w:pStyle w:val="Nadpis3"/>
        <w:ind w:left="1560"/>
        <w:jc w:val="both"/>
        <w:rPr>
          <w:rFonts w:asciiTheme="minorHAnsi" w:hAnsiTheme="minorHAnsi" w:cstheme="minorHAnsi"/>
          <w:b w:val="0"/>
          <w:bCs w:val="0"/>
          <w:sz w:val="22"/>
          <w:szCs w:val="22"/>
        </w:rPr>
      </w:pPr>
      <w:r>
        <w:rPr>
          <w:rFonts w:asciiTheme="minorHAnsi" w:hAnsiTheme="minorHAnsi" w:cstheme="minorHAnsi"/>
          <w:b w:val="0"/>
          <w:bCs w:val="0"/>
          <w:sz w:val="22"/>
          <w:szCs w:val="22"/>
        </w:rPr>
        <w:t>L</w:t>
      </w:r>
      <w:r w:rsidR="00D90A07">
        <w:rPr>
          <w:rFonts w:asciiTheme="minorHAnsi" w:hAnsiTheme="minorHAnsi" w:cstheme="minorHAnsi"/>
          <w:b w:val="0"/>
          <w:bCs w:val="0"/>
          <w:sz w:val="22"/>
          <w:szCs w:val="22"/>
        </w:rPr>
        <w:t>-</w:t>
      </w:r>
      <w:r w:rsidRPr="004A2374">
        <w:rPr>
          <w:rFonts w:asciiTheme="minorHAnsi" w:hAnsiTheme="minorHAnsi" w:cstheme="minorHAnsi"/>
          <w:b w:val="0"/>
          <w:bCs w:val="0"/>
          <w:sz w:val="22"/>
          <w:szCs w:val="22"/>
        </w:rPr>
        <w:t>Vyřízení reklamací Díla</w:t>
      </w:r>
    </w:p>
    <w:p w14:paraId="12DA7D77" w14:textId="738A0B4C" w:rsidR="00B24DBD" w:rsidRPr="004A2374" w:rsidRDefault="00B24DBD" w:rsidP="00B24DBD">
      <w:pPr>
        <w:pStyle w:val="Nadpis1"/>
        <w:numPr>
          <w:ilvl w:val="0"/>
          <w:numId w:val="0"/>
        </w:numPr>
        <w:ind w:left="720"/>
        <w:rPr>
          <w:rFonts w:asciiTheme="minorHAnsi" w:hAnsiTheme="minorHAnsi" w:cstheme="minorHAnsi"/>
          <w:b w:val="0"/>
          <w:bCs/>
          <w:sz w:val="22"/>
          <w:szCs w:val="22"/>
        </w:rPr>
      </w:pPr>
      <w:r>
        <w:rPr>
          <w:rFonts w:asciiTheme="minorHAnsi" w:hAnsiTheme="minorHAnsi" w:cstheme="minorHAnsi"/>
          <w:b w:val="0"/>
          <w:bCs/>
          <w:sz w:val="22"/>
          <w:szCs w:val="22"/>
        </w:rPr>
        <w:t xml:space="preserve">                 M</w:t>
      </w:r>
      <w:r w:rsidR="00D90A07">
        <w:rPr>
          <w:rFonts w:asciiTheme="minorHAnsi" w:hAnsiTheme="minorHAnsi" w:cstheme="minorHAnsi"/>
          <w:b w:val="0"/>
          <w:bCs/>
          <w:sz w:val="22"/>
          <w:szCs w:val="22"/>
        </w:rPr>
        <w:t>-</w:t>
      </w:r>
      <w:r w:rsidRPr="004A2374">
        <w:rPr>
          <w:rFonts w:asciiTheme="minorHAnsi" w:hAnsiTheme="minorHAnsi" w:cstheme="minorHAnsi"/>
          <w:b w:val="0"/>
          <w:bCs/>
          <w:sz w:val="22"/>
          <w:szCs w:val="22"/>
        </w:rPr>
        <w:t>Závěrečná prohlídka Díla</w:t>
      </w:r>
    </w:p>
    <w:p w14:paraId="630BE92A"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Objednatel Konzultantovi uhradí odměnu za Běžné služby, Dodatečné služby a Výjimečné služby dle čl</w:t>
      </w:r>
      <w:r>
        <w:rPr>
          <w:rFonts w:asciiTheme="minorHAnsi" w:hAnsiTheme="minorHAnsi" w:cstheme="minorHAnsi"/>
        </w:rPr>
        <w:t>ánku</w:t>
      </w:r>
      <w:r w:rsidRPr="00082624" w:rsidDel="00252E42">
        <w:rPr>
          <w:rFonts w:asciiTheme="minorHAnsi" w:hAnsiTheme="minorHAnsi" w:cstheme="minorHAnsi"/>
        </w:rPr>
        <w:t xml:space="preserve"> </w:t>
      </w:r>
      <w:r w:rsidRPr="00F8482F">
        <w:rPr>
          <w:rFonts w:asciiTheme="minorHAnsi" w:hAnsiTheme="minorHAnsi" w:cstheme="minorHAnsi"/>
        </w:rPr>
        <w:t>2</w:t>
      </w:r>
      <w:r>
        <w:rPr>
          <w:rFonts w:asciiTheme="minorHAnsi" w:hAnsiTheme="minorHAnsi" w:cstheme="minorHAnsi"/>
        </w:rPr>
        <w:t>.4.1</w:t>
      </w:r>
      <w:r w:rsidRPr="00F8482F">
        <w:rPr>
          <w:rFonts w:asciiTheme="minorHAnsi" w:hAnsiTheme="minorHAnsi" w:cstheme="minorHAnsi"/>
        </w:rPr>
        <w:t xml:space="preserve"> vždy zpětně za období uplynulých </w:t>
      </w:r>
      <w:r>
        <w:rPr>
          <w:rFonts w:asciiTheme="minorHAnsi" w:hAnsiTheme="minorHAnsi" w:cstheme="minorHAnsi"/>
        </w:rPr>
        <w:t>6</w:t>
      </w:r>
      <w:r w:rsidRPr="00F8482F">
        <w:rPr>
          <w:rFonts w:asciiTheme="minorHAnsi" w:hAnsiTheme="minorHAnsi" w:cstheme="minorHAnsi"/>
        </w:rPr>
        <w:t xml:space="preserve"> měsíců na základě soupisu skutečně vykonaných služeb v daném období. Soupis předloží Konzultant Objednateli k odsouhlasení vždy nejpozději k třetímu pracovnímu dni měsíce následujícího po skončení </w:t>
      </w:r>
      <w:r>
        <w:rPr>
          <w:rFonts w:asciiTheme="minorHAnsi" w:hAnsiTheme="minorHAnsi" w:cstheme="minorHAnsi"/>
        </w:rPr>
        <w:t>šesti</w:t>
      </w:r>
      <w:r w:rsidRPr="00F8482F">
        <w:rPr>
          <w:rFonts w:asciiTheme="minorHAnsi" w:hAnsiTheme="minorHAnsi" w:cstheme="minorHAnsi"/>
        </w:rPr>
        <w:t>měsíčního období, v němž byly Služby poskytnuty. Objednatel se k předloženému soupisu vyjádří nejpozději do 3 pracovních dnů po jeho předložení Konzultantem.</w:t>
      </w:r>
    </w:p>
    <w:p w14:paraId="5AFCCD2B"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Běžných služeb bude v každém období vypočtena jako součin vykázaného množství služeb a j</w:t>
      </w:r>
      <w:r w:rsidRPr="00F8482F">
        <w:rPr>
          <w:rStyle w:val="OdstavecseseznamemChar"/>
          <w:rFonts w:asciiTheme="minorHAnsi" w:hAnsiTheme="minorHAnsi" w:cstheme="minorHAnsi"/>
        </w:rPr>
        <w:t>e</w:t>
      </w:r>
      <w:r w:rsidRPr="00F8482F">
        <w:rPr>
          <w:rFonts w:asciiTheme="minorHAnsi" w:hAnsiTheme="minorHAnsi" w:cstheme="minorHAnsi"/>
        </w:rPr>
        <w:t>dnotkové ceny příslušné danému členu týmu Správce stavby, kterou Konzultant převezme z tabulky „Rozpis služeb sloužící k nacenění“.</w:t>
      </w:r>
    </w:p>
    <w:p w14:paraId="2F57CD74" w14:textId="77777777" w:rsidR="00B24DBD"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Cena Dodatečných a Výjimečných služeb bude v každém období vypočtena jako součin vykázaného množství služeb a jednotkové ceny, která bude pro každý případ určena v souladu s</w:t>
      </w:r>
      <w:r>
        <w:rPr>
          <w:rFonts w:asciiTheme="minorHAnsi" w:hAnsiTheme="minorHAnsi" w:cstheme="minorHAnsi"/>
        </w:rPr>
        <w:t> P</w:t>
      </w:r>
      <w:r w:rsidRPr="00F8482F">
        <w:rPr>
          <w:rFonts w:asciiTheme="minorHAnsi" w:hAnsiTheme="minorHAnsi" w:cstheme="minorHAnsi"/>
        </w:rPr>
        <w:t>od</w:t>
      </w:r>
      <w:r>
        <w:rPr>
          <w:rFonts w:asciiTheme="minorHAnsi" w:hAnsiTheme="minorHAnsi" w:cstheme="minorHAnsi"/>
        </w:rPr>
        <w:t>-</w:t>
      </w:r>
      <w:r w:rsidRPr="00F8482F">
        <w:rPr>
          <w:rFonts w:asciiTheme="minorHAnsi" w:hAnsiTheme="minorHAnsi" w:cstheme="minorHAnsi"/>
        </w:rPr>
        <w:t>čl</w:t>
      </w:r>
      <w:r>
        <w:rPr>
          <w:rFonts w:asciiTheme="minorHAnsi" w:hAnsiTheme="minorHAnsi" w:cstheme="minorHAnsi"/>
        </w:rPr>
        <w:t>ánkem</w:t>
      </w:r>
      <w:r w:rsidRPr="00F8482F">
        <w:rPr>
          <w:rFonts w:asciiTheme="minorHAnsi" w:hAnsiTheme="minorHAnsi" w:cstheme="minorHAnsi"/>
        </w:rPr>
        <w:t xml:space="preserve"> 5.1 </w:t>
      </w:r>
      <w:r>
        <w:rPr>
          <w:rFonts w:asciiTheme="minorHAnsi" w:hAnsiTheme="minorHAnsi" w:cstheme="minorHAnsi"/>
        </w:rPr>
        <w:t xml:space="preserve">Zvláštních </w:t>
      </w:r>
      <w:r w:rsidRPr="00F8482F">
        <w:rPr>
          <w:rFonts w:asciiTheme="minorHAnsi" w:hAnsiTheme="minorHAnsi" w:cstheme="minorHAnsi"/>
        </w:rPr>
        <w:t xml:space="preserve">obchodních podmínek. </w:t>
      </w:r>
    </w:p>
    <w:p w14:paraId="5671A505"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odpovídají </w:t>
      </w:r>
      <w:r>
        <w:rPr>
          <w:rFonts w:asciiTheme="minorHAnsi" w:hAnsiTheme="minorHAnsi" w:cstheme="minorHAnsi"/>
        </w:rPr>
        <w:t>B</w:t>
      </w:r>
      <w:r w:rsidRPr="00F8482F">
        <w:rPr>
          <w:rFonts w:asciiTheme="minorHAnsi" w:hAnsiTheme="minorHAnsi" w:cstheme="minorHAnsi"/>
        </w:rPr>
        <w:t xml:space="preserve">ěžným službám, je </w:t>
      </w:r>
      <w:r>
        <w:rPr>
          <w:rFonts w:asciiTheme="minorHAnsi" w:hAnsiTheme="minorHAnsi" w:cstheme="minorHAnsi"/>
        </w:rPr>
        <w:t>K</w:t>
      </w:r>
      <w:r w:rsidRPr="00F8482F">
        <w:rPr>
          <w:rFonts w:asciiTheme="minorHAnsi" w:hAnsiTheme="minorHAnsi" w:cstheme="minorHAnsi"/>
        </w:rPr>
        <w:t xml:space="preserve">onzultant k jejich ocenění povinen použít příslušné sazby pro Běžné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p>
    <w:p w14:paraId="60D48E66" w14:textId="77777777" w:rsidR="00B24DBD" w:rsidRPr="00F8482F" w:rsidRDefault="00B24DBD" w:rsidP="00B24DBD">
      <w:pPr>
        <w:pStyle w:val="Odstavecseseznamem"/>
        <w:ind w:left="1134"/>
        <w:jc w:val="both"/>
        <w:rPr>
          <w:rFonts w:asciiTheme="minorHAnsi" w:hAnsiTheme="minorHAnsi" w:cstheme="minorHAnsi"/>
        </w:rPr>
      </w:pPr>
      <w:r w:rsidRPr="00F8482F">
        <w:rPr>
          <w:rFonts w:asciiTheme="minorHAnsi" w:hAnsiTheme="minorHAnsi" w:cstheme="minorHAnsi"/>
        </w:rPr>
        <w:t xml:space="preserve">V případě poskytování Dodatečných služeb, které věcně neodpovídají vymezení </w:t>
      </w:r>
      <w:r>
        <w:rPr>
          <w:rFonts w:asciiTheme="minorHAnsi" w:hAnsiTheme="minorHAnsi" w:cstheme="minorHAnsi"/>
        </w:rPr>
        <w:t>B</w:t>
      </w:r>
      <w:r w:rsidRPr="00F8482F">
        <w:rPr>
          <w:rFonts w:asciiTheme="minorHAnsi" w:hAnsiTheme="minorHAnsi" w:cstheme="minorHAnsi"/>
        </w:rPr>
        <w:t xml:space="preserve">ěžných služeb, nebo je vzhledem k jejich povaze je třeba vykonat jinými osobami, než které tvoří </w:t>
      </w:r>
      <w:r>
        <w:rPr>
          <w:rFonts w:asciiTheme="minorHAnsi" w:hAnsiTheme="minorHAnsi" w:cstheme="minorHAnsi"/>
        </w:rPr>
        <w:t>r</w:t>
      </w:r>
      <w:r w:rsidRPr="00F8482F">
        <w:rPr>
          <w:rFonts w:asciiTheme="minorHAnsi" w:hAnsiTheme="minorHAnsi" w:cstheme="minorHAnsi"/>
        </w:rPr>
        <w:t xml:space="preserve">ealizační tým </w:t>
      </w:r>
      <w:r>
        <w:rPr>
          <w:rFonts w:asciiTheme="minorHAnsi" w:hAnsiTheme="minorHAnsi" w:cstheme="minorHAnsi"/>
        </w:rPr>
        <w:t>S</w:t>
      </w:r>
      <w:r w:rsidRPr="00F8482F">
        <w:rPr>
          <w:rFonts w:asciiTheme="minorHAnsi" w:hAnsiTheme="minorHAnsi" w:cstheme="minorHAnsi"/>
        </w:rPr>
        <w:t xml:space="preserve">právce stavby, je </w:t>
      </w:r>
      <w:r>
        <w:rPr>
          <w:rFonts w:asciiTheme="minorHAnsi" w:hAnsiTheme="minorHAnsi" w:cstheme="minorHAnsi"/>
        </w:rPr>
        <w:t>K</w:t>
      </w:r>
      <w:r w:rsidRPr="00F8482F">
        <w:rPr>
          <w:rFonts w:asciiTheme="minorHAnsi" w:hAnsiTheme="minorHAnsi" w:cstheme="minorHAnsi"/>
        </w:rPr>
        <w:t xml:space="preserve">onzultant k jejich ocenění povinen přednostně použít příslušné sazby pro Dodatečné služby z tabulky </w:t>
      </w:r>
      <w:r>
        <w:rPr>
          <w:rFonts w:asciiTheme="minorHAnsi" w:hAnsiTheme="minorHAnsi" w:cstheme="minorHAnsi"/>
        </w:rPr>
        <w:t>„</w:t>
      </w:r>
      <w:r w:rsidRPr="00F8482F">
        <w:rPr>
          <w:rFonts w:asciiTheme="minorHAnsi" w:hAnsiTheme="minorHAnsi" w:cstheme="minorHAnsi"/>
        </w:rPr>
        <w:t>Rozpis služeb sloužící k</w:t>
      </w:r>
      <w:r>
        <w:rPr>
          <w:rFonts w:asciiTheme="minorHAnsi" w:hAnsiTheme="minorHAnsi" w:cstheme="minorHAnsi"/>
        </w:rPr>
        <w:t> </w:t>
      </w:r>
      <w:r w:rsidRPr="00F8482F">
        <w:rPr>
          <w:rFonts w:asciiTheme="minorHAnsi" w:hAnsiTheme="minorHAnsi" w:cstheme="minorHAnsi"/>
        </w:rPr>
        <w:t>nacenění</w:t>
      </w:r>
      <w:r>
        <w:rPr>
          <w:rFonts w:asciiTheme="minorHAnsi" w:hAnsiTheme="minorHAnsi" w:cstheme="minorHAnsi"/>
        </w:rPr>
        <w:t>“</w:t>
      </w:r>
      <w:r w:rsidRPr="00F8482F">
        <w:rPr>
          <w:rFonts w:asciiTheme="minorHAnsi" w:hAnsiTheme="minorHAnsi" w:cstheme="minorHAnsi"/>
        </w:rPr>
        <w:t>.</w:t>
      </w:r>
    </w:p>
    <w:p w14:paraId="5567DA3C" w14:textId="77777777" w:rsidR="00B24DBD" w:rsidRPr="00F8482F" w:rsidRDefault="00B24DBD" w:rsidP="00B24DBD">
      <w:pPr>
        <w:pStyle w:val="Nadpis1"/>
        <w:numPr>
          <w:ilvl w:val="0"/>
          <w:numId w:val="15"/>
        </w:numPr>
        <w:ind w:left="567" w:hanging="567"/>
        <w:jc w:val="both"/>
        <w:rPr>
          <w:rFonts w:asciiTheme="minorHAnsi" w:hAnsiTheme="minorHAnsi" w:cstheme="minorHAnsi"/>
          <w:sz w:val="28"/>
          <w:szCs w:val="28"/>
        </w:rPr>
      </w:pPr>
      <w:r w:rsidRPr="00F8482F">
        <w:rPr>
          <w:rFonts w:asciiTheme="minorHAnsi" w:hAnsiTheme="minorHAnsi" w:cstheme="minorHAnsi"/>
          <w:sz w:val="28"/>
          <w:szCs w:val="28"/>
        </w:rPr>
        <w:t>Úpravy jednotkových cen při podstatném prodloužení lhůty pro dokončení</w:t>
      </w:r>
    </w:p>
    <w:p w14:paraId="0C2C2151" w14:textId="77777777" w:rsidR="00B24DBD" w:rsidRPr="00F8482F" w:rsidRDefault="00B24DBD" w:rsidP="00B24DBD">
      <w:pPr>
        <w:pStyle w:val="Odstavecseseznamem"/>
        <w:ind w:left="567"/>
        <w:jc w:val="both"/>
        <w:rPr>
          <w:rFonts w:asciiTheme="minorHAnsi" w:hAnsiTheme="minorHAnsi" w:cstheme="minorHAnsi"/>
        </w:rPr>
      </w:pPr>
      <w:r w:rsidRPr="00BC0A27">
        <w:rPr>
          <w:rFonts w:asciiTheme="minorHAnsi" w:hAnsiTheme="minorHAnsi" w:cstheme="minorHAnsi"/>
        </w:rPr>
        <w:t xml:space="preserve">Úprava cen v důsledku inflace nebude prováděna, s výjimkou úpravy paušálních sazeb Běžných služeb a Dodatečných služeb, které Konzultant uvedl v tabulce „Rozpis služeb sloužící k nacenění“ v případě, kdy Konzultant poskytuje odpovídající Běžné služby nebo Dodatečné služby v době příslušné etapy poskytování Služeb dle Přílohy 4 (Harmonogram služeb) Smlouvy (tj. včetně změn dle Pod-článku 4.10 Zvláštních podmínek), </w:t>
      </w:r>
      <w:r w:rsidRPr="00BC0A27">
        <w:rPr>
          <w:rFonts w:asciiTheme="minorHAnsi" w:hAnsiTheme="minorHAnsi" w:cstheme="minorHAnsi"/>
          <w:b/>
        </w:rPr>
        <w:t>avšak současně nejméně o 12 měsíců později, než byl původní termín předpokládaného ukončení příslušné etapy</w:t>
      </w:r>
      <w:r w:rsidRPr="00BC0A27">
        <w:rPr>
          <w:rFonts w:asciiTheme="minorHAnsi" w:hAnsiTheme="minorHAnsi" w:cstheme="minorHAnsi"/>
        </w:rPr>
        <w:t xml:space="preserve"> dle Přílohy 4 (Harmonogram služeb) Smlouvy. V takovém případě se příslušné paušální sazby Běžných služeb a Dodatečných služeb, které Konzultant uvedl v tabulce „Rozpis služeb sloužící k nacenění“, zvyšují maximálně o míru inflace vyjádřené přírůstkem průměrného ročního indexu spotřebitelských cen oficiálně stanovené Českým statistickým Úřadem z původní výše za každých 12 měsíců, které uplynuly od předpokládaného termínu ukončení příslušné etapy dle Přílohy 4 (Harmonogram služeb) Smlouvy.</w:t>
      </w:r>
    </w:p>
    <w:p w14:paraId="1406DB06" w14:textId="77777777" w:rsidR="00B24DBD" w:rsidRPr="00F8482F" w:rsidRDefault="00B24DBD" w:rsidP="00B24DBD">
      <w:pPr>
        <w:pStyle w:val="Nadpis1"/>
        <w:numPr>
          <w:ilvl w:val="0"/>
          <w:numId w:val="15"/>
        </w:numPr>
        <w:ind w:left="567" w:hanging="567"/>
        <w:jc w:val="both"/>
        <w:rPr>
          <w:rFonts w:asciiTheme="minorHAnsi" w:hAnsiTheme="minorHAnsi" w:cstheme="minorHAnsi"/>
          <w:sz w:val="28"/>
          <w:szCs w:val="28"/>
        </w:rPr>
      </w:pPr>
      <w:r w:rsidRPr="00F8482F">
        <w:rPr>
          <w:rFonts w:asciiTheme="minorHAnsi" w:hAnsiTheme="minorHAnsi" w:cstheme="minorHAnsi"/>
          <w:sz w:val="28"/>
          <w:szCs w:val="28"/>
        </w:rPr>
        <w:t>Společná ustanovení k</w:t>
      </w:r>
      <w:r>
        <w:rPr>
          <w:rFonts w:asciiTheme="minorHAnsi" w:hAnsiTheme="minorHAnsi" w:cstheme="minorHAnsi"/>
          <w:sz w:val="28"/>
          <w:szCs w:val="28"/>
        </w:rPr>
        <w:t> </w:t>
      </w:r>
      <w:r w:rsidRPr="00F8482F">
        <w:rPr>
          <w:rFonts w:asciiTheme="minorHAnsi" w:hAnsiTheme="minorHAnsi" w:cstheme="minorHAnsi"/>
          <w:sz w:val="28"/>
          <w:szCs w:val="28"/>
        </w:rPr>
        <w:t>fakturám</w:t>
      </w:r>
      <w:r>
        <w:rPr>
          <w:rFonts w:asciiTheme="minorHAnsi" w:hAnsiTheme="minorHAnsi" w:cstheme="minorHAnsi"/>
          <w:sz w:val="28"/>
          <w:szCs w:val="28"/>
        </w:rPr>
        <w:t xml:space="preserve"> a platbám</w:t>
      </w:r>
    </w:p>
    <w:p w14:paraId="660D2A4D"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Každá faktura je splatná vždy </w:t>
      </w:r>
      <w:r w:rsidRPr="007434CF">
        <w:rPr>
          <w:rFonts w:asciiTheme="minorHAnsi" w:hAnsiTheme="minorHAnsi" w:cstheme="minorHAnsi"/>
        </w:rPr>
        <w:t xml:space="preserve">ve lhůtě </w:t>
      </w:r>
      <w:r>
        <w:rPr>
          <w:rFonts w:asciiTheme="minorHAnsi" w:hAnsiTheme="minorHAnsi" w:cstheme="minorHAnsi"/>
        </w:rPr>
        <w:t>6</w:t>
      </w:r>
      <w:r w:rsidRPr="007434CF">
        <w:rPr>
          <w:rFonts w:asciiTheme="minorHAnsi" w:hAnsiTheme="minorHAnsi" w:cstheme="minorHAnsi"/>
        </w:rPr>
        <w:t>0 dn</w:t>
      </w:r>
      <w:r>
        <w:rPr>
          <w:rFonts w:asciiTheme="minorHAnsi" w:hAnsiTheme="minorHAnsi" w:cstheme="minorHAnsi"/>
        </w:rPr>
        <w:t>ů</w:t>
      </w:r>
      <w:r w:rsidRPr="007434CF">
        <w:rPr>
          <w:rFonts w:asciiTheme="minorHAnsi" w:hAnsiTheme="minorHAnsi" w:cstheme="minorHAnsi"/>
        </w:rPr>
        <w:t xml:space="preserve"> od okamžiku</w:t>
      </w:r>
      <w:r w:rsidRPr="00F8482F">
        <w:rPr>
          <w:rFonts w:asciiTheme="minorHAnsi" w:hAnsiTheme="minorHAnsi" w:cstheme="minorHAnsi"/>
        </w:rPr>
        <w:t xml:space="preserve">, </w:t>
      </w:r>
      <w:r>
        <w:rPr>
          <w:rFonts w:asciiTheme="minorHAnsi" w:hAnsiTheme="minorHAnsi" w:cstheme="minorHAnsi"/>
        </w:rPr>
        <w:t>kdy byla Konzultantem v souladu se Smlouvou</w:t>
      </w:r>
      <w:r w:rsidRPr="00082624">
        <w:rPr>
          <w:rFonts w:asciiTheme="minorHAnsi" w:hAnsiTheme="minorHAnsi" w:cstheme="minorHAnsi"/>
        </w:rPr>
        <w:t xml:space="preserve"> </w:t>
      </w:r>
      <w:r w:rsidRPr="00F8482F">
        <w:rPr>
          <w:rFonts w:asciiTheme="minorHAnsi" w:hAnsiTheme="minorHAnsi" w:cstheme="minorHAnsi"/>
        </w:rPr>
        <w:t xml:space="preserve">doručena </w:t>
      </w:r>
      <w:r>
        <w:rPr>
          <w:rFonts w:asciiTheme="minorHAnsi" w:hAnsiTheme="minorHAnsi" w:cstheme="minorHAnsi"/>
        </w:rPr>
        <w:t>Objednateli</w:t>
      </w:r>
      <w:r w:rsidRPr="00F8482F">
        <w:rPr>
          <w:rFonts w:asciiTheme="minorHAnsi" w:hAnsiTheme="minorHAnsi" w:cstheme="minorHAnsi"/>
        </w:rPr>
        <w:t>.</w:t>
      </w:r>
    </w:p>
    <w:p w14:paraId="221CC3DC"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Faktura – daňový doklad – vystavená Konzultantem, musí obsahovat náležitosti podle zákona č.</w:t>
      </w:r>
      <w:r>
        <w:rPr>
          <w:rFonts w:asciiTheme="minorHAnsi" w:hAnsiTheme="minorHAnsi" w:cstheme="minorHAnsi"/>
        </w:rPr>
        <w:t> </w:t>
      </w:r>
      <w:r w:rsidRPr="00F8482F">
        <w:rPr>
          <w:rFonts w:asciiTheme="minorHAnsi" w:hAnsiTheme="minorHAnsi" w:cstheme="minorHAnsi"/>
        </w:rPr>
        <w:t>235/2004 Sb., o dani z přidané hodnoty, ve znění pozdějších předpisů.</w:t>
      </w:r>
    </w:p>
    <w:p w14:paraId="44929A60" w14:textId="77777777" w:rsidR="00B24DBD" w:rsidRPr="00885F6D" w:rsidRDefault="00B24DBD" w:rsidP="00B24DBD">
      <w:pPr>
        <w:pStyle w:val="Odstavecseseznamem"/>
        <w:ind w:left="567"/>
        <w:jc w:val="both"/>
        <w:rPr>
          <w:rFonts w:asciiTheme="minorHAnsi" w:hAnsiTheme="minorHAnsi" w:cstheme="minorHAnsi"/>
        </w:rPr>
      </w:pPr>
      <w:r w:rsidRPr="007E4918">
        <w:rPr>
          <w:rFonts w:asciiTheme="minorHAnsi" w:hAnsiTheme="minorHAnsi" w:cstheme="minorHAnsi"/>
        </w:rPr>
        <w:t xml:space="preserve">Odměnu bude Objednatel hradit bezhotovostním převodem na bankovní účet Konzultanta </w:t>
      </w:r>
      <w:r w:rsidRPr="004156A7">
        <w:rPr>
          <w:rFonts w:asciiTheme="minorHAnsi" w:hAnsiTheme="minorHAnsi" w:cstheme="minorHAnsi"/>
        </w:rPr>
        <w:t xml:space="preserve">uvedený </w:t>
      </w:r>
      <w:r w:rsidRPr="007E4918">
        <w:rPr>
          <w:rFonts w:asciiTheme="minorHAnsi" w:hAnsiTheme="minorHAnsi" w:cstheme="minorHAnsi"/>
        </w:rPr>
        <w:t xml:space="preserve">na faktuře. Smluvní strany se dohodly, že změnu bankovního spojení a čísla účtu </w:t>
      </w:r>
      <w:r w:rsidRPr="004156A7">
        <w:rPr>
          <w:rFonts w:asciiTheme="minorHAnsi" w:hAnsiTheme="minorHAnsi" w:cstheme="minorHAnsi"/>
        </w:rPr>
        <w:t xml:space="preserve">Konzultanta lze provést pouze písemným dodatkem ke Smlouvě doručeným Objednateli </w:t>
      </w:r>
      <w:r w:rsidRPr="00885F6D">
        <w:rPr>
          <w:rFonts w:asciiTheme="minorHAnsi" w:hAnsiTheme="minorHAnsi" w:cstheme="minorHAnsi"/>
        </w:rPr>
        <w:t>nejpozději s příslušnou fakturou.</w:t>
      </w:r>
    </w:p>
    <w:p w14:paraId="47392B58" w14:textId="77777777" w:rsidR="00B24DBD" w:rsidRDefault="00B24DBD" w:rsidP="00B24DBD">
      <w:pPr>
        <w:pStyle w:val="Odstavecseseznamem"/>
        <w:ind w:left="567"/>
        <w:jc w:val="both"/>
        <w:rPr>
          <w:rFonts w:asciiTheme="minorHAnsi" w:hAnsiTheme="minorHAnsi" w:cstheme="minorHAnsi"/>
        </w:rPr>
      </w:pPr>
      <w:r w:rsidRPr="00885F6D">
        <w:rPr>
          <w:rFonts w:asciiTheme="minorHAnsi" w:hAnsiTheme="minorHAnsi" w:cstheme="minorHAnsi"/>
        </w:rPr>
        <w:t xml:space="preserve">Každá faktura Konzultanta </w:t>
      </w:r>
      <w:r w:rsidRPr="007E4918">
        <w:rPr>
          <w:rFonts w:asciiTheme="minorHAnsi" w:hAnsiTheme="minorHAnsi" w:cstheme="minorHAnsi"/>
        </w:rPr>
        <w:t xml:space="preserve">musí obsahovat číslo faktury, název Objednatele i Konzultanta s uvedením sídla, IČO, DIČ, označení banky a číslo účtu, konstantní a variabilní symbol, celkovou účtovanou částku, důvod fakturace s odkazem na Smlouvu včetně jejího čísla, celého názvu investiční akce a čísla projektu (ISPROFOND), den vystavení a den splatnosti faktury, den zdanitelného plnění, označení peněžních ústavů obou smluvních stran včetně čísla jejich účtu, lhůtu splatnosti dle Smlouvy, razítko a podpis osoby oprávněné k vystavení faktury, případně další údaje, které mohou být vyžadovány v souladu s platnými zákony týkajícími se vystavovaní daňových dokladů a </w:t>
      </w:r>
      <w:r w:rsidRPr="00B24DBD">
        <w:rPr>
          <w:rFonts w:asciiTheme="minorHAnsi" w:hAnsiTheme="minorHAnsi" w:cstheme="minorHAnsi"/>
        </w:rPr>
        <w:t xml:space="preserve">obchodních listin ve smyslu § 13 a 435 obchodního občanského zákoníku. Faktury musí být vyhotoveny v elektronické formě s certifikovaným elektronickým podpisem nebo v listinném formátu (A4), jednostranného tisku, na standardním kancelářském papíru, </w:t>
      </w:r>
      <w:proofErr w:type="spellStart"/>
      <w:r w:rsidRPr="00B24DBD">
        <w:rPr>
          <w:rFonts w:asciiTheme="minorHAnsi" w:hAnsiTheme="minorHAnsi" w:cstheme="minorHAnsi"/>
        </w:rPr>
        <w:t>scannovatelné</w:t>
      </w:r>
      <w:proofErr w:type="spellEnd"/>
      <w:r w:rsidRPr="00B24DBD">
        <w:rPr>
          <w:rFonts w:asciiTheme="minorHAnsi" w:hAnsiTheme="minorHAnsi" w:cstheme="minorHAnsi"/>
        </w:rPr>
        <w:t xml:space="preserve"> (kopírovatelné) černobíle bez ztráty informační hodnoty, čitelné a o maximálním rozsahu do pěti stran. V případě, že faktura nebude obsahovat náležitosti nebo přílohy uvedené ve Smlouvě, je Objednatel oprávněný tuto vrátit Konzultantovi se žádostí o provedení opravy či o doplnění. Konzultant je povinen fakturu opravit nebo vyhotovit nově. Ode dne prokazatelného doručení nové, doplněné nebo opravené faktury běží nová lhůta splatnosti</w:t>
      </w:r>
      <w:r w:rsidRPr="007434CF">
        <w:rPr>
          <w:rFonts w:asciiTheme="minorHAnsi" w:hAnsiTheme="minorHAnsi" w:cstheme="minorHAnsi"/>
        </w:rPr>
        <w:t xml:space="preserve">. Faktura musí být zaslána doporučeně na adresu </w:t>
      </w:r>
      <w:r>
        <w:rPr>
          <w:rFonts w:asciiTheme="minorHAnsi" w:hAnsiTheme="minorHAnsi" w:cstheme="minorHAnsi"/>
        </w:rPr>
        <w:t>Objednatele</w:t>
      </w:r>
      <w:r w:rsidRPr="007434CF">
        <w:rPr>
          <w:rFonts w:asciiTheme="minorHAnsi" w:hAnsiTheme="minorHAnsi" w:cstheme="minorHAnsi"/>
        </w:rPr>
        <w:t xml:space="preserve"> (adresa pro korespondenci) uvedenou na první straně Smlouvy. Přílohou faktury bude specifikace provedených prací </w:t>
      </w:r>
      <w:r>
        <w:rPr>
          <w:rFonts w:asciiTheme="minorHAnsi" w:hAnsiTheme="minorHAnsi" w:cstheme="minorHAnsi"/>
        </w:rPr>
        <w:t>odsouhlasená Objednatelem</w:t>
      </w:r>
      <w:r w:rsidRPr="007434CF">
        <w:rPr>
          <w:rFonts w:asciiTheme="minorHAnsi" w:hAnsiTheme="minorHAnsi" w:cstheme="minorHAnsi"/>
        </w:rPr>
        <w:t xml:space="preserve">. Pokud </w:t>
      </w:r>
      <w:r>
        <w:rPr>
          <w:rFonts w:asciiTheme="minorHAnsi" w:hAnsiTheme="minorHAnsi" w:cstheme="minorHAnsi"/>
        </w:rPr>
        <w:t xml:space="preserve">Konzultant </w:t>
      </w:r>
      <w:r w:rsidRPr="007434CF">
        <w:rPr>
          <w:rFonts w:asciiTheme="minorHAnsi" w:hAnsiTheme="minorHAnsi" w:cstheme="minorHAnsi"/>
        </w:rPr>
        <w:t xml:space="preserve">nesplní povinnost vystavit řádně fakturu podle tohoto článku, je </w:t>
      </w:r>
      <w:r>
        <w:rPr>
          <w:rFonts w:asciiTheme="minorHAnsi" w:hAnsiTheme="minorHAnsi" w:cstheme="minorHAnsi"/>
        </w:rPr>
        <w:t xml:space="preserve">Objednatel </w:t>
      </w:r>
      <w:r w:rsidRPr="007434CF">
        <w:rPr>
          <w:rFonts w:asciiTheme="minorHAnsi" w:hAnsiTheme="minorHAnsi" w:cstheme="minorHAnsi"/>
        </w:rPr>
        <w:t xml:space="preserve">oprávněn vrátit fakturu ve lhůtě její splatnosti zpět </w:t>
      </w:r>
      <w:r>
        <w:rPr>
          <w:rFonts w:asciiTheme="minorHAnsi" w:hAnsiTheme="minorHAnsi" w:cstheme="minorHAnsi"/>
        </w:rPr>
        <w:t xml:space="preserve">Konzultantovi </w:t>
      </w:r>
      <w:r w:rsidRPr="007434CF">
        <w:rPr>
          <w:rFonts w:asciiTheme="minorHAnsi" w:hAnsiTheme="minorHAnsi" w:cstheme="minorHAnsi"/>
        </w:rPr>
        <w:t xml:space="preserve">a nebude povinen učinit žádnou platbu na základě této faktury, dokud </w:t>
      </w:r>
      <w:r>
        <w:rPr>
          <w:rFonts w:asciiTheme="minorHAnsi" w:hAnsiTheme="minorHAnsi" w:cstheme="minorHAnsi"/>
        </w:rPr>
        <w:t xml:space="preserve">Konzultant </w:t>
      </w:r>
      <w:r w:rsidRPr="007434CF">
        <w:rPr>
          <w:rFonts w:asciiTheme="minorHAnsi" w:hAnsiTheme="minorHAnsi" w:cstheme="minorHAnsi"/>
        </w:rPr>
        <w:t>tuto svou povinnost řádně nesplní.</w:t>
      </w:r>
    </w:p>
    <w:p w14:paraId="774099F8" w14:textId="77777777" w:rsidR="00B24DBD" w:rsidRPr="00F8482F" w:rsidRDefault="00B24DBD" w:rsidP="00B24DBD">
      <w:pPr>
        <w:pStyle w:val="Odstavecseseznamem"/>
        <w:ind w:left="567"/>
        <w:jc w:val="both"/>
        <w:rPr>
          <w:rFonts w:asciiTheme="minorHAnsi" w:hAnsiTheme="minorHAnsi" w:cstheme="minorHAnsi"/>
        </w:rPr>
      </w:pPr>
      <w:r w:rsidRPr="007434CF">
        <w:rPr>
          <w:rFonts w:asciiTheme="minorHAnsi" w:hAnsiTheme="minorHAnsi" w:cstheme="minorHAnsi"/>
        </w:rPr>
        <w:t xml:space="preserve">Faktura se považuje za zaplacenou v okamžiku, kdy je částka odepsána z bankovního účtu </w:t>
      </w:r>
      <w:r>
        <w:rPr>
          <w:rFonts w:asciiTheme="minorHAnsi" w:hAnsiTheme="minorHAnsi" w:cstheme="minorHAnsi"/>
        </w:rPr>
        <w:t>Objednatele</w:t>
      </w:r>
      <w:r w:rsidRPr="007434CF">
        <w:rPr>
          <w:rFonts w:asciiTheme="minorHAnsi" w:hAnsiTheme="minorHAnsi" w:cstheme="minorHAnsi"/>
        </w:rPr>
        <w:t xml:space="preserve"> uvedeného </w:t>
      </w:r>
      <w:r>
        <w:rPr>
          <w:rFonts w:asciiTheme="minorHAnsi" w:hAnsiTheme="minorHAnsi" w:cstheme="minorHAnsi"/>
        </w:rPr>
        <w:t xml:space="preserve">v záhlaví </w:t>
      </w:r>
      <w:r w:rsidRPr="007434CF">
        <w:rPr>
          <w:rFonts w:asciiTheme="minorHAnsi" w:hAnsiTheme="minorHAnsi" w:cstheme="minorHAnsi"/>
        </w:rPr>
        <w:t xml:space="preserve">Smlouvy. </w:t>
      </w:r>
      <w:r>
        <w:rPr>
          <w:rFonts w:asciiTheme="minorHAnsi" w:hAnsiTheme="minorHAnsi" w:cstheme="minorHAnsi"/>
        </w:rPr>
        <w:t xml:space="preserve">S ohledem na skutečnost, že </w:t>
      </w:r>
      <w:r w:rsidRPr="007434CF">
        <w:rPr>
          <w:rFonts w:asciiTheme="minorHAnsi" w:hAnsiTheme="minorHAnsi" w:cstheme="minorHAnsi"/>
        </w:rPr>
        <w:t>Dílo je hrazeno z</w:t>
      </w:r>
      <w:r>
        <w:rPr>
          <w:rFonts w:asciiTheme="minorHAnsi" w:hAnsiTheme="minorHAnsi" w:cstheme="minorHAnsi"/>
        </w:rPr>
        <w:t> </w:t>
      </w:r>
      <w:r w:rsidRPr="007434CF">
        <w:rPr>
          <w:rFonts w:asciiTheme="minorHAnsi" w:hAnsiTheme="minorHAnsi" w:cstheme="minorHAnsi"/>
        </w:rPr>
        <w:t>prostředků SFDI</w:t>
      </w:r>
      <w:r>
        <w:rPr>
          <w:rFonts w:asciiTheme="minorHAnsi" w:hAnsiTheme="minorHAnsi" w:cstheme="minorHAnsi"/>
        </w:rPr>
        <w:t xml:space="preserve">, </w:t>
      </w:r>
      <w:r w:rsidRPr="007434CF">
        <w:rPr>
          <w:rFonts w:asciiTheme="minorHAnsi" w:hAnsiTheme="minorHAnsi" w:cstheme="minorHAnsi"/>
        </w:rPr>
        <w:t xml:space="preserve">vyhrazuje </w:t>
      </w:r>
      <w:r>
        <w:rPr>
          <w:rFonts w:asciiTheme="minorHAnsi" w:hAnsiTheme="minorHAnsi" w:cstheme="minorHAnsi"/>
        </w:rPr>
        <w:t>si Objednatel</w:t>
      </w:r>
      <w:r w:rsidRPr="007434CF">
        <w:rPr>
          <w:rFonts w:asciiTheme="minorHAnsi" w:hAnsiTheme="minorHAnsi" w:cstheme="minorHAnsi"/>
        </w:rPr>
        <w:t xml:space="preserve"> právo úhrady faktur až po uvolnění finančních prostředků ze strany SFDI. Do této doby nelze ze strany </w:t>
      </w:r>
      <w:r>
        <w:rPr>
          <w:rFonts w:asciiTheme="minorHAnsi" w:hAnsiTheme="minorHAnsi" w:cstheme="minorHAnsi"/>
        </w:rPr>
        <w:t xml:space="preserve">Konzultanta </w:t>
      </w:r>
      <w:r w:rsidRPr="007434CF">
        <w:rPr>
          <w:rFonts w:asciiTheme="minorHAnsi" w:hAnsiTheme="minorHAnsi" w:cstheme="minorHAnsi"/>
        </w:rPr>
        <w:t xml:space="preserve">uplatnit vůči </w:t>
      </w:r>
      <w:r>
        <w:rPr>
          <w:rFonts w:asciiTheme="minorHAnsi" w:hAnsiTheme="minorHAnsi" w:cstheme="minorHAnsi"/>
        </w:rPr>
        <w:t>Objednateli</w:t>
      </w:r>
      <w:r w:rsidRPr="007434CF">
        <w:rPr>
          <w:rFonts w:asciiTheme="minorHAnsi" w:hAnsiTheme="minorHAnsi" w:cstheme="minorHAnsi"/>
        </w:rPr>
        <w:t xml:space="preserve"> smluvní pokutu. </w:t>
      </w:r>
    </w:p>
    <w:p w14:paraId="045FB87B"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Datum uskutečnění zdanitelného plnění je: </w:t>
      </w:r>
    </w:p>
    <w:p w14:paraId="6735040C" w14:textId="77777777" w:rsidR="00B24DBD" w:rsidRDefault="00B24DBD" w:rsidP="00B24DBD">
      <w:pPr>
        <w:pStyle w:val="Odstavecseseznamem"/>
        <w:numPr>
          <w:ilvl w:val="4"/>
          <w:numId w:val="13"/>
        </w:numPr>
        <w:ind w:left="1134" w:hanging="283"/>
        <w:jc w:val="both"/>
        <w:rPr>
          <w:rFonts w:asciiTheme="minorHAnsi" w:hAnsiTheme="minorHAnsi" w:cstheme="minorHAnsi"/>
        </w:rPr>
      </w:pPr>
      <w:r w:rsidRPr="00F8482F">
        <w:rPr>
          <w:rFonts w:asciiTheme="minorHAnsi" w:hAnsiTheme="minorHAnsi" w:cstheme="minorHAnsi"/>
        </w:rPr>
        <w:t>vždy poslední den kalendářního měsíce, za který je odměna účtována, pro služby hrazené jednou měsíčně,</w:t>
      </w:r>
    </w:p>
    <w:p w14:paraId="77E9377E" w14:textId="77777777" w:rsidR="00B24DBD" w:rsidRPr="00F8482F" w:rsidRDefault="00B24DBD" w:rsidP="00B24DBD">
      <w:pPr>
        <w:pStyle w:val="Odstavecseseznamem"/>
        <w:numPr>
          <w:ilvl w:val="4"/>
          <w:numId w:val="13"/>
        </w:numPr>
        <w:ind w:left="1134" w:hanging="283"/>
        <w:jc w:val="both"/>
        <w:rPr>
          <w:rFonts w:asciiTheme="minorHAnsi" w:hAnsiTheme="minorHAnsi" w:cstheme="minorHAnsi"/>
        </w:rPr>
      </w:pPr>
      <w:r w:rsidRPr="00807FB8">
        <w:rPr>
          <w:rFonts w:asciiTheme="minorHAnsi" w:hAnsiTheme="minorHAnsi" w:cstheme="minorHAnsi"/>
        </w:rPr>
        <w:t>vždy poslední den období o délce 6 měsíců, za které je odměna účtována, pro služby hrazené jednou za 6 měsíců</w:t>
      </w:r>
      <w:r>
        <w:rPr>
          <w:rFonts w:asciiTheme="minorHAnsi" w:hAnsiTheme="minorHAnsi" w:cstheme="minorHAnsi"/>
        </w:rPr>
        <w:t>,</w:t>
      </w:r>
      <w:r w:rsidRPr="00F8482F">
        <w:rPr>
          <w:rFonts w:asciiTheme="minorHAnsi" w:hAnsiTheme="minorHAnsi" w:cstheme="minorHAnsi"/>
        </w:rPr>
        <w:t xml:space="preserve"> </w:t>
      </w:r>
    </w:p>
    <w:p w14:paraId="4902D5A2" w14:textId="77777777" w:rsidR="00B24DBD" w:rsidRDefault="00B24DBD" w:rsidP="00B24DBD">
      <w:pPr>
        <w:pStyle w:val="Odstavecseseznamem"/>
        <w:numPr>
          <w:ilvl w:val="4"/>
          <w:numId w:val="13"/>
        </w:numPr>
        <w:ind w:left="1134" w:hanging="283"/>
        <w:jc w:val="both"/>
        <w:rPr>
          <w:rFonts w:asciiTheme="minorHAnsi" w:hAnsiTheme="minorHAnsi" w:cstheme="minorHAnsi"/>
        </w:rPr>
      </w:pPr>
      <w:r w:rsidRPr="00F8482F">
        <w:rPr>
          <w:rFonts w:asciiTheme="minorHAnsi" w:hAnsiTheme="minorHAnsi" w:cstheme="minorHAnsi"/>
        </w:rPr>
        <w:t xml:space="preserve">v den podpisu písemného potvrzení o převzetí služeb bez vad a nedodělků Objednatelem pro Služby hrazené jednorázově po jejich splnění nebo ve splátkách odpovídajících splnění dílčích částí </w:t>
      </w:r>
      <w:r>
        <w:rPr>
          <w:rFonts w:asciiTheme="minorHAnsi" w:hAnsiTheme="minorHAnsi" w:cstheme="minorHAnsi"/>
        </w:rPr>
        <w:t>s</w:t>
      </w:r>
      <w:r w:rsidRPr="00F8482F">
        <w:rPr>
          <w:rFonts w:asciiTheme="minorHAnsi" w:hAnsiTheme="minorHAnsi" w:cstheme="minorHAnsi"/>
        </w:rPr>
        <w:t>lužeb</w:t>
      </w:r>
      <w:r>
        <w:rPr>
          <w:rFonts w:asciiTheme="minorHAnsi" w:hAnsiTheme="minorHAnsi" w:cstheme="minorHAnsi"/>
        </w:rPr>
        <w:t>.</w:t>
      </w:r>
      <w:r w:rsidRPr="00F8482F">
        <w:rPr>
          <w:rFonts w:asciiTheme="minorHAnsi" w:hAnsiTheme="minorHAnsi" w:cstheme="minorHAnsi"/>
        </w:rPr>
        <w:t xml:space="preserve"> </w:t>
      </w:r>
    </w:p>
    <w:p w14:paraId="0CCA813F" w14:textId="77777777" w:rsidR="00B24DBD" w:rsidRPr="00216791" w:rsidRDefault="00B24DBD" w:rsidP="00B24DBD">
      <w:pPr>
        <w:pStyle w:val="Odstavecseseznamem"/>
        <w:ind w:left="567"/>
        <w:jc w:val="both"/>
        <w:rPr>
          <w:rFonts w:asciiTheme="minorHAnsi" w:hAnsiTheme="minorHAnsi" w:cstheme="minorHAnsi"/>
        </w:rPr>
      </w:pPr>
      <w:r w:rsidRPr="0058692E">
        <w:rPr>
          <w:rFonts w:asciiTheme="minorHAnsi" w:hAnsiTheme="minorHAnsi" w:cstheme="minorHAnsi"/>
        </w:rPr>
        <w:t>O</w:t>
      </w:r>
      <w:r w:rsidRPr="0071050C">
        <w:rPr>
          <w:rFonts w:asciiTheme="minorHAnsi" w:hAnsiTheme="minorHAnsi" w:cstheme="minorHAnsi"/>
        </w:rPr>
        <w:t>b</w:t>
      </w:r>
      <w:r w:rsidRPr="00A044A0">
        <w:rPr>
          <w:rFonts w:asciiTheme="minorHAnsi" w:hAnsiTheme="minorHAnsi" w:cstheme="minorHAnsi"/>
        </w:rPr>
        <w:t xml:space="preserve">jednatel neodmítne elektronickou fakturu vystavenou Konzultantem </w:t>
      </w:r>
      <w:r>
        <w:rPr>
          <w:rFonts w:asciiTheme="minorHAnsi" w:hAnsiTheme="minorHAnsi" w:cstheme="minorHAnsi"/>
        </w:rPr>
        <w:t xml:space="preserve">z důvodu jejího formátu, pokud bude tento formát v souladu s evropským standardem elektronické faktury, který je stanoven </w:t>
      </w:r>
      <w:r w:rsidRPr="00A044A0">
        <w:rPr>
          <w:rFonts w:asciiTheme="minorHAnsi" w:hAnsiTheme="minorHAnsi" w:cstheme="minorHAnsi"/>
        </w:rPr>
        <w:t>prováděcí</w:t>
      </w:r>
      <w:r>
        <w:rPr>
          <w:rFonts w:asciiTheme="minorHAnsi" w:hAnsiTheme="minorHAnsi" w:cstheme="minorHAnsi"/>
        </w:rPr>
        <w:t>m</w:t>
      </w:r>
      <w:r w:rsidRPr="00A044A0">
        <w:rPr>
          <w:rFonts w:asciiTheme="minorHAnsi" w:hAnsiTheme="minorHAnsi" w:cstheme="minorHAnsi"/>
        </w:rPr>
        <w:t xml:space="preserve"> rozhodnutí</w:t>
      </w:r>
      <w:r>
        <w:rPr>
          <w:rFonts w:asciiTheme="minorHAnsi" w:hAnsiTheme="minorHAnsi" w:cstheme="minorHAnsi"/>
        </w:rPr>
        <w:t>m</w:t>
      </w:r>
      <w:r w:rsidRPr="00A044A0">
        <w:rPr>
          <w:rFonts w:asciiTheme="minorHAnsi" w:hAnsiTheme="minorHAnsi" w:cstheme="minorHAnsi"/>
        </w:rPr>
        <w:t xml:space="preserve"> </w:t>
      </w:r>
      <w:r>
        <w:rPr>
          <w:rFonts w:asciiTheme="minorHAnsi" w:hAnsiTheme="minorHAnsi" w:cstheme="minorHAnsi"/>
        </w:rPr>
        <w:t>K</w:t>
      </w:r>
      <w:r w:rsidRPr="00A044A0">
        <w:rPr>
          <w:rFonts w:asciiTheme="minorHAnsi" w:hAnsiTheme="minorHAnsi" w:cstheme="minorHAnsi"/>
        </w:rPr>
        <w:t>omise (</w:t>
      </w:r>
      <w:r>
        <w:rPr>
          <w:rFonts w:asciiTheme="minorHAnsi" w:hAnsiTheme="minorHAnsi" w:cstheme="minorHAnsi"/>
        </w:rPr>
        <w:t>EU</w:t>
      </w:r>
      <w:r w:rsidRPr="00A044A0">
        <w:rPr>
          <w:rFonts w:asciiTheme="minorHAnsi" w:hAnsiTheme="minorHAnsi" w:cstheme="minorHAnsi"/>
        </w:rPr>
        <w:t>) 2017/1870</w:t>
      </w:r>
      <w:r>
        <w:rPr>
          <w:rFonts w:asciiTheme="minorHAnsi" w:hAnsiTheme="minorHAnsi" w:cstheme="minorHAnsi"/>
        </w:rPr>
        <w:t xml:space="preserve"> </w:t>
      </w:r>
      <w:r w:rsidRPr="00216791">
        <w:rPr>
          <w:rFonts w:asciiTheme="minorHAnsi" w:hAnsiTheme="minorHAnsi" w:cstheme="minorHAnsi"/>
        </w:rPr>
        <w:t>ze dne 16. října 2017</w:t>
      </w:r>
      <w:r>
        <w:rPr>
          <w:rFonts w:asciiTheme="minorHAnsi" w:hAnsiTheme="minorHAnsi" w:cstheme="minorHAnsi"/>
        </w:rPr>
        <w:t xml:space="preserve"> o </w:t>
      </w:r>
      <w:r w:rsidRPr="00216791">
        <w:rPr>
          <w:rFonts w:asciiTheme="minorHAnsi" w:hAnsiTheme="minorHAnsi" w:cstheme="minorHAnsi"/>
        </w:rPr>
        <w:t>zveřejnění odkazu na evropskou normu pro elektronickou fakturaci a seznamu syntaxí podle</w:t>
      </w:r>
      <w:r>
        <w:rPr>
          <w:rFonts w:asciiTheme="minorHAnsi" w:hAnsiTheme="minorHAnsi" w:cstheme="minorHAnsi"/>
        </w:rPr>
        <w:t xml:space="preserve"> </w:t>
      </w:r>
      <w:r w:rsidRPr="00216791">
        <w:rPr>
          <w:rFonts w:asciiTheme="minorHAnsi" w:hAnsiTheme="minorHAnsi" w:cstheme="minorHAnsi"/>
        </w:rPr>
        <w:t>směrnice Evropského parlamentu a Rady 2014/55/EU</w:t>
      </w:r>
      <w:r>
        <w:rPr>
          <w:rFonts w:asciiTheme="minorHAnsi" w:hAnsiTheme="minorHAnsi" w:cstheme="minorHAnsi"/>
        </w:rPr>
        <w:t>.</w:t>
      </w:r>
    </w:p>
    <w:p w14:paraId="4FCCF5BF" w14:textId="77777777" w:rsidR="00B24DBD" w:rsidRPr="00F8482F" w:rsidRDefault="00B24DBD" w:rsidP="00B24DBD">
      <w:pPr>
        <w:pStyle w:val="Nadpis1"/>
        <w:ind w:left="567" w:hanging="567"/>
        <w:jc w:val="both"/>
        <w:rPr>
          <w:rFonts w:asciiTheme="minorHAnsi" w:hAnsiTheme="minorHAnsi" w:cstheme="minorHAnsi"/>
          <w:sz w:val="28"/>
          <w:szCs w:val="28"/>
        </w:rPr>
      </w:pPr>
      <w:r w:rsidRPr="00F8482F">
        <w:rPr>
          <w:rFonts w:asciiTheme="minorHAnsi" w:hAnsiTheme="minorHAnsi" w:cstheme="minorHAnsi"/>
          <w:sz w:val="28"/>
          <w:szCs w:val="28"/>
        </w:rPr>
        <w:t>Termíny a způsob plateb</w:t>
      </w:r>
    </w:p>
    <w:p w14:paraId="04FC9282"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Zálohy nebudou poskytovány. Smluvní strany výslovně vylučují použití § 2611 Občanského zákoníku.</w:t>
      </w:r>
    </w:p>
    <w:p w14:paraId="688D2AD7"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 xml:space="preserve">Cena za Služby bude hrazena pro jednotlivá plnění </w:t>
      </w:r>
      <w:r>
        <w:rPr>
          <w:rFonts w:asciiTheme="minorHAnsi" w:hAnsiTheme="minorHAnsi" w:cstheme="minorHAnsi"/>
        </w:rPr>
        <w:t>K</w:t>
      </w:r>
      <w:r w:rsidRPr="00F8482F">
        <w:rPr>
          <w:rFonts w:asciiTheme="minorHAnsi" w:hAnsiTheme="minorHAnsi" w:cstheme="minorHAnsi"/>
        </w:rPr>
        <w:t xml:space="preserve">onzultanta způsobem uvedeným výše. Změna ceny je možná pouze za podmínek uvedených ve Smlouvě. Pakliže není ve Smlouvě výslovně stanoveno jinak, jednotkové ceny, uvedené Konzultantem v Rozpisu služeb sloužícím k nacenění zahrnují veškeré režijní náklady, souvisící výdaje, daně a další závazky, správní a jiné poplatky, dopravné, stravné apod. </w:t>
      </w:r>
    </w:p>
    <w:p w14:paraId="0AB15AFE" w14:textId="77777777" w:rsidR="00B24DBD" w:rsidRPr="00F8482F" w:rsidRDefault="00B24DBD" w:rsidP="00B24DBD">
      <w:pPr>
        <w:pStyle w:val="Odstavecseseznamem"/>
        <w:ind w:left="567"/>
        <w:jc w:val="both"/>
        <w:rPr>
          <w:rFonts w:asciiTheme="minorHAnsi" w:hAnsiTheme="minorHAnsi" w:cstheme="minorHAnsi"/>
        </w:rPr>
      </w:pPr>
      <w:r w:rsidRPr="00F8482F">
        <w:rPr>
          <w:rFonts w:asciiTheme="minorHAnsi" w:hAnsiTheme="minorHAnsi" w:cstheme="minorHAnsi"/>
        </w:rPr>
        <w:t>DPH bude fakturováno podle platných právních předpisů.</w:t>
      </w:r>
    </w:p>
    <w:p w14:paraId="50FC706E" w14:textId="77777777" w:rsidR="00B24DBD" w:rsidRDefault="00B24DBD" w:rsidP="00B24DBD">
      <w:pPr>
        <w:pStyle w:val="Odstavecseseznamem"/>
        <w:ind w:left="567"/>
        <w:jc w:val="both"/>
        <w:rPr>
          <w:rFonts w:asciiTheme="minorHAnsi" w:hAnsiTheme="minorHAnsi" w:cstheme="minorHAnsi"/>
        </w:rPr>
      </w:pPr>
      <w:r w:rsidRPr="007434CF">
        <w:rPr>
          <w:rFonts w:asciiTheme="minorHAnsi" w:hAnsiTheme="minorHAnsi" w:cstheme="minorHAnsi"/>
        </w:rPr>
        <w:t xml:space="preserve">Při neplnění rozhodujících termínů daných časovým harmonogramem, kvalitativních, a/nebo jiných podstatných náležitostí Smlouvy má </w:t>
      </w:r>
      <w:r>
        <w:rPr>
          <w:rFonts w:asciiTheme="minorHAnsi" w:hAnsiTheme="minorHAnsi" w:cstheme="minorHAnsi"/>
        </w:rPr>
        <w:t xml:space="preserve">Objednatel </w:t>
      </w:r>
      <w:r w:rsidRPr="007434CF">
        <w:rPr>
          <w:rFonts w:asciiTheme="minorHAnsi" w:hAnsiTheme="minorHAnsi" w:cstheme="minorHAnsi"/>
        </w:rPr>
        <w:t xml:space="preserve">právo pozastavit platbu části nebo celé dílčí faktury až do odstranění příčiny neplnění. </w:t>
      </w:r>
      <w:r>
        <w:rPr>
          <w:rFonts w:asciiTheme="minorHAnsi" w:hAnsiTheme="minorHAnsi" w:cstheme="minorHAnsi"/>
        </w:rPr>
        <w:t xml:space="preserve">Konzultant </w:t>
      </w:r>
      <w:r w:rsidRPr="007434CF">
        <w:rPr>
          <w:rFonts w:asciiTheme="minorHAnsi" w:hAnsiTheme="minorHAnsi" w:cstheme="minorHAnsi"/>
        </w:rPr>
        <w:t xml:space="preserve">však i v tomto případě bude pokračovat v plnění svých závazků dle podmínek Smlouvy. Tato pozastávka bude </w:t>
      </w:r>
      <w:r>
        <w:rPr>
          <w:rFonts w:asciiTheme="minorHAnsi" w:hAnsiTheme="minorHAnsi" w:cstheme="minorHAnsi"/>
        </w:rPr>
        <w:t xml:space="preserve">Objednatelem </w:t>
      </w:r>
      <w:r w:rsidRPr="007434CF">
        <w:rPr>
          <w:rFonts w:asciiTheme="minorHAnsi" w:hAnsiTheme="minorHAnsi" w:cstheme="minorHAnsi"/>
        </w:rPr>
        <w:t>uvolněna po odstranění všech vad a nedodělků.</w:t>
      </w:r>
    </w:p>
    <w:p w14:paraId="7F72019A" w14:textId="77777777" w:rsidR="00B24DBD" w:rsidRPr="007434CF" w:rsidRDefault="00B24DBD" w:rsidP="00B24DBD">
      <w:pPr>
        <w:pStyle w:val="Odstavecseseznamem"/>
        <w:ind w:left="567"/>
        <w:jc w:val="both"/>
        <w:rPr>
          <w:rFonts w:asciiTheme="minorHAnsi" w:hAnsiTheme="minorHAnsi" w:cstheme="minorHAnsi"/>
        </w:rPr>
      </w:pPr>
      <w:r w:rsidRPr="007434CF">
        <w:rPr>
          <w:rFonts w:asciiTheme="minorHAnsi" w:hAnsiTheme="minorHAnsi" w:cstheme="minorHAnsi"/>
        </w:rPr>
        <w:t xml:space="preserve">Rozpis části Odměny připadající na </w:t>
      </w:r>
      <w:r>
        <w:rPr>
          <w:rFonts w:asciiTheme="minorHAnsi" w:hAnsiTheme="minorHAnsi" w:cstheme="minorHAnsi"/>
        </w:rPr>
        <w:t>R</w:t>
      </w:r>
      <w:r w:rsidRPr="007434CF">
        <w:rPr>
          <w:rFonts w:asciiTheme="minorHAnsi" w:hAnsiTheme="minorHAnsi" w:cstheme="minorHAnsi"/>
        </w:rPr>
        <w:t xml:space="preserve">ealizační </w:t>
      </w:r>
      <w:r>
        <w:rPr>
          <w:rFonts w:asciiTheme="minorHAnsi" w:hAnsiTheme="minorHAnsi" w:cstheme="minorHAnsi"/>
        </w:rPr>
        <w:t xml:space="preserve">fázi </w:t>
      </w:r>
      <w:r w:rsidRPr="007434CF">
        <w:rPr>
          <w:rFonts w:asciiTheme="minorHAnsi" w:hAnsiTheme="minorHAnsi" w:cstheme="minorHAnsi"/>
        </w:rPr>
        <w:t>na jednotlivé měsíční platby spolu s</w:t>
      </w:r>
      <w:r>
        <w:rPr>
          <w:rFonts w:asciiTheme="minorHAnsi" w:hAnsiTheme="minorHAnsi" w:cstheme="minorHAnsi"/>
        </w:rPr>
        <w:t> </w:t>
      </w:r>
      <w:r w:rsidRPr="007434CF">
        <w:rPr>
          <w:rFonts w:asciiTheme="minorHAnsi" w:hAnsiTheme="minorHAnsi" w:cstheme="minorHAnsi"/>
        </w:rPr>
        <w:t xml:space="preserve">adekvátními předpokládanými dílčími plněními předloží </w:t>
      </w:r>
      <w:r>
        <w:rPr>
          <w:rFonts w:asciiTheme="minorHAnsi" w:hAnsiTheme="minorHAnsi" w:cstheme="minorHAnsi"/>
        </w:rPr>
        <w:t xml:space="preserve">Konzultant Objednateli </w:t>
      </w:r>
      <w:r w:rsidRPr="007434CF">
        <w:rPr>
          <w:rFonts w:asciiTheme="minorHAnsi" w:hAnsiTheme="minorHAnsi" w:cstheme="minorHAnsi"/>
        </w:rPr>
        <w:t xml:space="preserve">k datu předání staveniště Zhotoviteli ke schválení. Schválení rozpisu </w:t>
      </w:r>
      <w:r>
        <w:rPr>
          <w:rFonts w:asciiTheme="minorHAnsi" w:hAnsiTheme="minorHAnsi" w:cstheme="minorHAnsi"/>
        </w:rPr>
        <w:t>Objednatelem</w:t>
      </w:r>
      <w:r w:rsidRPr="007434CF">
        <w:rPr>
          <w:rFonts w:asciiTheme="minorHAnsi" w:hAnsiTheme="minorHAnsi" w:cstheme="minorHAnsi"/>
        </w:rPr>
        <w:t xml:space="preserve"> je podmínkou fakturace první měsíční platby podle tohoto ustanovení.</w:t>
      </w:r>
    </w:p>
    <w:p w14:paraId="3EA11770" w14:textId="77777777" w:rsidR="009D6C12" w:rsidRPr="00F8482F" w:rsidRDefault="009D6C12">
      <w:pPr>
        <w:spacing w:line="276" w:lineRule="auto"/>
        <w:jc w:val="both"/>
        <w:rPr>
          <w:rFonts w:asciiTheme="minorHAnsi" w:hAnsiTheme="minorHAnsi" w:cstheme="minorHAnsi"/>
        </w:rPr>
        <w:sectPr w:rsidR="009D6C12" w:rsidRPr="00F8482F" w:rsidSect="00642E49">
          <w:headerReference w:type="default" r:id="rId9"/>
          <w:pgSz w:w="11906" w:h="16838"/>
          <w:pgMar w:top="1417" w:right="1417" w:bottom="1417" w:left="1417" w:header="708" w:footer="708" w:gutter="0"/>
          <w:cols w:space="708"/>
          <w:docGrid w:linePitch="360"/>
        </w:sectPr>
      </w:pPr>
    </w:p>
    <w:p w14:paraId="466C371A" w14:textId="46B09310" w:rsidR="000F6D8D" w:rsidRPr="005950E5" w:rsidRDefault="000F6D8D">
      <w:pPr>
        <w:pStyle w:val="Nzev"/>
        <w:rPr>
          <w:rFonts w:asciiTheme="minorHAnsi" w:hAnsiTheme="minorHAnsi"/>
          <w:b/>
          <w:sz w:val="24"/>
        </w:rPr>
      </w:pPr>
      <w:r w:rsidRPr="005950E5">
        <w:rPr>
          <w:rFonts w:asciiTheme="minorHAnsi" w:hAnsiTheme="minorHAnsi"/>
          <w:b/>
          <w:sz w:val="24"/>
        </w:rPr>
        <w:t>Příloha 4</w:t>
      </w:r>
    </w:p>
    <w:p w14:paraId="408ABCC2" w14:textId="2A7B8EFF" w:rsidR="000F6D8D" w:rsidRPr="005950E5" w:rsidRDefault="00082624">
      <w:pPr>
        <w:pStyle w:val="Nzev"/>
        <w:rPr>
          <w:rFonts w:asciiTheme="minorHAnsi" w:hAnsiTheme="minorHAnsi"/>
          <w:sz w:val="24"/>
        </w:rPr>
      </w:pPr>
      <w:r w:rsidRPr="005950E5">
        <w:rPr>
          <w:rFonts w:asciiTheme="minorHAnsi" w:hAnsiTheme="minorHAnsi"/>
          <w:b/>
          <w:sz w:val="24"/>
        </w:rPr>
        <w:t>Harmonogram služeb</w:t>
      </w:r>
    </w:p>
    <w:p w14:paraId="33F8CCEE" w14:textId="438CB160" w:rsidR="00CF1EDB" w:rsidRPr="00074AA7" w:rsidRDefault="00CF1EDB" w:rsidP="00E31A86">
      <w:pPr>
        <w:pStyle w:val="Nadpis1"/>
        <w:numPr>
          <w:ilvl w:val="0"/>
          <w:numId w:val="5"/>
        </w:numPr>
        <w:ind w:left="567" w:hanging="567"/>
        <w:jc w:val="both"/>
        <w:rPr>
          <w:rFonts w:asciiTheme="minorHAnsi" w:hAnsiTheme="minorHAnsi"/>
          <w:sz w:val="28"/>
        </w:rPr>
      </w:pPr>
      <w:r w:rsidRPr="00074AA7">
        <w:rPr>
          <w:rFonts w:asciiTheme="minorHAnsi" w:hAnsiTheme="minorHAnsi"/>
          <w:sz w:val="28"/>
        </w:rPr>
        <w:t>Datum uzavření Smlouvy:</w:t>
      </w:r>
      <w:r w:rsidR="00A36079" w:rsidRPr="00074AA7">
        <w:rPr>
          <w:rFonts w:asciiTheme="minorHAnsi" w:hAnsiTheme="minorHAnsi"/>
          <w:sz w:val="28"/>
        </w:rPr>
        <w:t xml:space="preserve"> </w:t>
      </w:r>
      <w:r w:rsidR="00A36079" w:rsidRPr="00074AA7">
        <w:rPr>
          <w:rFonts w:asciiTheme="minorHAnsi" w:hAnsiTheme="minorHAnsi"/>
          <w:b w:val="0"/>
          <w:sz w:val="18"/>
        </w:rPr>
        <w:t>předpoklad termínů</w:t>
      </w:r>
    </w:p>
    <w:p w14:paraId="6ADAA205" w14:textId="3A06A03A" w:rsidR="00CF1EDB" w:rsidRPr="00074AA7" w:rsidRDefault="00CF1EDB" w:rsidP="00C83E8D">
      <w:pPr>
        <w:pStyle w:val="Odstavecseseznamem"/>
        <w:spacing w:before="0" w:after="0"/>
        <w:ind w:left="567"/>
        <w:jc w:val="both"/>
        <w:rPr>
          <w:rFonts w:asciiTheme="minorHAnsi" w:hAnsiTheme="minorHAnsi"/>
        </w:rPr>
      </w:pPr>
      <w:r w:rsidRPr="00074AA7">
        <w:rPr>
          <w:rFonts w:asciiTheme="minorHAnsi" w:hAnsiTheme="minorHAnsi"/>
        </w:rPr>
        <w:t>Datum podpisu smlouvy:</w:t>
      </w:r>
      <w:r w:rsidRPr="00074AA7">
        <w:rPr>
          <w:rFonts w:asciiTheme="minorHAnsi" w:hAnsiTheme="minorHAnsi"/>
        </w:rPr>
        <w:tab/>
      </w:r>
      <w:r w:rsidRPr="00074AA7">
        <w:rPr>
          <w:rFonts w:asciiTheme="minorHAnsi" w:hAnsiTheme="minorHAnsi"/>
        </w:rPr>
        <w:tab/>
      </w:r>
      <w:r w:rsidRPr="00074AA7">
        <w:rPr>
          <w:rFonts w:asciiTheme="minorHAnsi" w:hAnsiTheme="minorHAnsi"/>
        </w:rPr>
        <w:tab/>
      </w:r>
      <w:r w:rsidRPr="00074AA7">
        <w:rPr>
          <w:rFonts w:asciiTheme="minorHAnsi" w:hAnsiTheme="minorHAnsi"/>
        </w:rPr>
        <w:tab/>
      </w:r>
      <w:r w:rsidRPr="00074AA7">
        <w:rPr>
          <w:rFonts w:asciiTheme="minorHAnsi" w:hAnsiTheme="minorHAnsi"/>
        </w:rPr>
        <w:tab/>
      </w:r>
      <w:proofErr w:type="gramStart"/>
      <w:r w:rsidRPr="00074AA7">
        <w:rPr>
          <w:rFonts w:asciiTheme="minorHAnsi" w:hAnsiTheme="minorHAnsi"/>
        </w:rPr>
        <w:tab/>
      </w:r>
      <w:r w:rsidR="00647D94">
        <w:rPr>
          <w:rFonts w:asciiTheme="minorHAnsi" w:hAnsiTheme="minorHAnsi"/>
        </w:rPr>
        <w:t xml:space="preserve">  </w:t>
      </w:r>
      <w:r w:rsidRPr="00074AA7">
        <w:rPr>
          <w:rFonts w:asciiTheme="minorHAnsi" w:hAnsiTheme="minorHAnsi"/>
        </w:rPr>
        <w:t>[</w:t>
      </w:r>
      <w:proofErr w:type="gramEnd"/>
      <w:r w:rsidR="00033281">
        <w:rPr>
          <w:rFonts w:asciiTheme="minorHAnsi" w:hAnsiTheme="minorHAnsi"/>
        </w:rPr>
        <w:t xml:space="preserve">  </w:t>
      </w:r>
      <w:r w:rsidR="009A4672">
        <w:rPr>
          <w:rFonts w:asciiTheme="minorHAnsi" w:hAnsiTheme="minorHAnsi"/>
        </w:rPr>
        <w:t xml:space="preserve">od </w:t>
      </w:r>
      <w:r w:rsidR="00501D11">
        <w:rPr>
          <w:rFonts w:asciiTheme="minorHAnsi" w:hAnsiTheme="minorHAnsi" w:cstheme="minorHAnsi"/>
          <w:sz w:val="20"/>
          <w:szCs w:val="20"/>
        </w:rPr>
        <w:t>0</w:t>
      </w:r>
      <w:r w:rsidR="009A4672">
        <w:rPr>
          <w:rFonts w:asciiTheme="minorHAnsi" w:hAnsiTheme="minorHAnsi" w:cstheme="minorHAnsi"/>
          <w:sz w:val="20"/>
          <w:szCs w:val="20"/>
        </w:rPr>
        <w:t>6</w:t>
      </w:r>
      <w:r w:rsidR="00ED0FCF">
        <w:rPr>
          <w:rFonts w:asciiTheme="minorHAnsi" w:hAnsiTheme="minorHAnsi" w:cstheme="minorHAnsi"/>
          <w:sz w:val="20"/>
          <w:szCs w:val="20"/>
        </w:rPr>
        <w:t xml:space="preserve"> </w:t>
      </w:r>
      <w:r w:rsidR="006B6B99">
        <w:rPr>
          <w:rFonts w:asciiTheme="minorHAnsi" w:hAnsiTheme="minorHAnsi"/>
        </w:rPr>
        <w:t>/</w:t>
      </w:r>
      <w:r w:rsidRPr="00CA56AC">
        <w:rPr>
          <w:rFonts w:asciiTheme="minorHAnsi" w:hAnsiTheme="minorHAnsi"/>
          <w:sz w:val="20"/>
          <w:szCs w:val="20"/>
        </w:rPr>
        <w:t>202</w:t>
      </w:r>
      <w:r w:rsidR="00501D11">
        <w:rPr>
          <w:rFonts w:asciiTheme="minorHAnsi" w:hAnsiTheme="minorHAnsi"/>
          <w:sz w:val="20"/>
          <w:szCs w:val="20"/>
        </w:rPr>
        <w:t>4</w:t>
      </w:r>
      <w:r w:rsidR="009A4672">
        <w:rPr>
          <w:rFonts w:asciiTheme="minorHAnsi" w:hAnsiTheme="minorHAnsi"/>
          <w:sz w:val="20"/>
          <w:szCs w:val="20"/>
        </w:rPr>
        <w:t xml:space="preserve"> do 1</w:t>
      </w:r>
      <w:r w:rsidR="002D2BBF">
        <w:rPr>
          <w:rFonts w:asciiTheme="minorHAnsi" w:hAnsiTheme="minorHAnsi"/>
          <w:sz w:val="20"/>
          <w:szCs w:val="20"/>
        </w:rPr>
        <w:t>1</w:t>
      </w:r>
      <w:r w:rsidR="009A4672">
        <w:rPr>
          <w:rFonts w:asciiTheme="minorHAnsi" w:hAnsiTheme="minorHAnsi"/>
          <w:sz w:val="20"/>
          <w:szCs w:val="20"/>
        </w:rPr>
        <w:t>/2024</w:t>
      </w:r>
      <w:r w:rsidR="006B6B99">
        <w:rPr>
          <w:rFonts w:asciiTheme="minorHAnsi" w:hAnsiTheme="minorHAnsi"/>
          <w:sz w:val="20"/>
          <w:szCs w:val="20"/>
        </w:rPr>
        <w:t xml:space="preserve"> </w:t>
      </w:r>
      <w:r w:rsidRPr="00CA56AC">
        <w:rPr>
          <w:rFonts w:asciiTheme="minorHAnsi" w:hAnsiTheme="minorHAnsi"/>
          <w:sz w:val="20"/>
          <w:szCs w:val="20"/>
        </w:rPr>
        <w:t>]</w:t>
      </w:r>
      <w:r w:rsidRPr="00074AA7">
        <w:rPr>
          <w:rFonts w:asciiTheme="minorHAnsi" w:hAnsiTheme="minorHAnsi"/>
        </w:rPr>
        <w:t xml:space="preserve"> </w:t>
      </w:r>
    </w:p>
    <w:p w14:paraId="608698AB" w14:textId="74182940" w:rsidR="00CF1EDB" w:rsidRPr="006D6A93" w:rsidRDefault="00CF1EDB" w:rsidP="00C83E8D">
      <w:pPr>
        <w:pStyle w:val="Odstavecseseznamem"/>
        <w:spacing w:before="0" w:after="0"/>
        <w:ind w:left="567"/>
        <w:jc w:val="both"/>
        <w:rPr>
          <w:rFonts w:asciiTheme="minorHAnsi" w:hAnsiTheme="minorHAnsi"/>
        </w:rPr>
      </w:pPr>
      <w:r w:rsidRPr="006D6A93">
        <w:rPr>
          <w:rFonts w:asciiTheme="minorHAnsi" w:hAnsiTheme="minorHAnsi"/>
        </w:rPr>
        <w:t>Datum nabytí účinnosti Smlouvy (Registr smluv):</w:t>
      </w:r>
      <w:r w:rsidRPr="006D6A93">
        <w:rPr>
          <w:rFonts w:asciiTheme="minorHAnsi" w:hAnsiTheme="minorHAnsi"/>
        </w:rPr>
        <w:tab/>
      </w:r>
      <w:r w:rsidRPr="006D6A93">
        <w:rPr>
          <w:rFonts w:asciiTheme="minorHAnsi" w:hAnsiTheme="minorHAnsi"/>
        </w:rPr>
        <w:tab/>
      </w:r>
      <w:proofErr w:type="gramStart"/>
      <w:r w:rsidRPr="006D6A93">
        <w:rPr>
          <w:rFonts w:asciiTheme="minorHAnsi" w:hAnsiTheme="minorHAnsi"/>
        </w:rPr>
        <w:tab/>
      </w:r>
      <w:r w:rsidR="00647D94">
        <w:rPr>
          <w:rFonts w:asciiTheme="minorHAnsi" w:hAnsiTheme="minorHAnsi"/>
        </w:rPr>
        <w:t xml:space="preserve">  </w:t>
      </w:r>
      <w:r w:rsidRPr="006D6A93">
        <w:rPr>
          <w:rFonts w:asciiTheme="minorHAnsi" w:hAnsiTheme="minorHAnsi"/>
        </w:rPr>
        <w:t>[</w:t>
      </w:r>
      <w:proofErr w:type="gramEnd"/>
      <w:r w:rsidR="004C12EC">
        <w:rPr>
          <w:rFonts w:asciiTheme="minorHAnsi" w:hAnsiTheme="minorHAnsi"/>
        </w:rPr>
        <w:t xml:space="preserve"> </w:t>
      </w:r>
      <w:r w:rsidR="009A4672">
        <w:rPr>
          <w:rFonts w:asciiTheme="minorHAnsi" w:hAnsiTheme="minorHAnsi"/>
        </w:rPr>
        <w:t xml:space="preserve"> do</w:t>
      </w:r>
      <w:r w:rsidR="00033281">
        <w:rPr>
          <w:rFonts w:asciiTheme="minorHAnsi" w:hAnsiTheme="minorHAnsi"/>
        </w:rPr>
        <w:t xml:space="preserve"> </w:t>
      </w:r>
      <w:r w:rsidR="009A4672">
        <w:rPr>
          <w:rFonts w:asciiTheme="minorHAnsi" w:hAnsiTheme="minorHAnsi" w:cstheme="minorHAnsi"/>
          <w:sz w:val="20"/>
          <w:szCs w:val="20"/>
        </w:rPr>
        <w:t>1</w:t>
      </w:r>
      <w:r w:rsidR="002D2BBF">
        <w:rPr>
          <w:rFonts w:asciiTheme="minorHAnsi" w:hAnsiTheme="minorHAnsi" w:cstheme="minorHAnsi"/>
          <w:sz w:val="20"/>
          <w:szCs w:val="20"/>
        </w:rPr>
        <w:t>1</w:t>
      </w:r>
      <w:r w:rsidR="00CA56AC">
        <w:rPr>
          <w:rFonts w:asciiTheme="minorHAnsi" w:hAnsiTheme="minorHAnsi" w:cstheme="minorHAnsi"/>
          <w:sz w:val="20"/>
          <w:szCs w:val="20"/>
        </w:rPr>
        <w:t xml:space="preserve"> </w:t>
      </w:r>
      <w:r w:rsidR="006B6B99">
        <w:rPr>
          <w:rFonts w:asciiTheme="minorHAnsi" w:hAnsiTheme="minorHAnsi" w:cstheme="minorHAnsi"/>
          <w:sz w:val="20"/>
          <w:szCs w:val="20"/>
        </w:rPr>
        <w:t>/</w:t>
      </w:r>
      <w:r w:rsidR="006D6A93" w:rsidRPr="006D6A93">
        <w:rPr>
          <w:rFonts w:asciiTheme="minorHAnsi" w:hAnsiTheme="minorHAnsi" w:cstheme="minorHAnsi"/>
          <w:sz w:val="20"/>
          <w:szCs w:val="20"/>
        </w:rPr>
        <w:t>202</w:t>
      </w:r>
      <w:r w:rsidR="00501D11">
        <w:rPr>
          <w:rFonts w:asciiTheme="minorHAnsi" w:hAnsiTheme="minorHAnsi" w:cstheme="minorHAnsi"/>
          <w:sz w:val="20"/>
          <w:szCs w:val="20"/>
        </w:rPr>
        <w:t>4</w:t>
      </w:r>
      <w:r w:rsidR="00CA56AC">
        <w:rPr>
          <w:rFonts w:asciiTheme="minorHAnsi" w:hAnsiTheme="minorHAnsi" w:cstheme="minorHAnsi"/>
          <w:sz w:val="20"/>
          <w:szCs w:val="20"/>
        </w:rPr>
        <w:t xml:space="preserve"> </w:t>
      </w:r>
      <w:r w:rsidRPr="006D6A93">
        <w:rPr>
          <w:rFonts w:asciiTheme="minorHAnsi" w:hAnsiTheme="minorHAnsi"/>
        </w:rPr>
        <w:t>]</w:t>
      </w:r>
    </w:p>
    <w:p w14:paraId="269BC5E5" w14:textId="5EFA96E8" w:rsidR="00CF1EDB" w:rsidRPr="006D6A93" w:rsidRDefault="00CF1EDB" w:rsidP="00C83E8D">
      <w:pPr>
        <w:pStyle w:val="Odstavecseseznamem"/>
        <w:spacing w:before="0" w:after="0"/>
        <w:ind w:left="567"/>
        <w:jc w:val="both"/>
        <w:rPr>
          <w:rFonts w:asciiTheme="minorHAnsi" w:hAnsiTheme="minorHAnsi"/>
        </w:rPr>
      </w:pPr>
      <w:r w:rsidRPr="006D6A93">
        <w:rPr>
          <w:rFonts w:asciiTheme="minorHAnsi" w:hAnsiTheme="minorHAnsi"/>
        </w:rPr>
        <w:t>Datum zahájení Služeb (Pod-článek 4.2.2):</w:t>
      </w:r>
      <w:r w:rsidRPr="006D6A93">
        <w:rPr>
          <w:rFonts w:asciiTheme="minorHAnsi" w:hAnsiTheme="minorHAnsi"/>
        </w:rPr>
        <w:tab/>
      </w:r>
      <w:r w:rsidRPr="006D6A93">
        <w:rPr>
          <w:rFonts w:asciiTheme="minorHAnsi" w:hAnsiTheme="minorHAnsi"/>
        </w:rPr>
        <w:tab/>
      </w:r>
      <w:proofErr w:type="gramStart"/>
      <w:r w:rsidRPr="006D6A93">
        <w:rPr>
          <w:rFonts w:asciiTheme="minorHAnsi" w:hAnsiTheme="minorHAnsi"/>
        </w:rPr>
        <w:tab/>
      </w:r>
      <w:r w:rsidR="00CA56AC">
        <w:rPr>
          <w:rFonts w:asciiTheme="minorHAnsi" w:hAnsiTheme="minorHAnsi"/>
        </w:rPr>
        <w:t xml:space="preserve">  </w:t>
      </w:r>
      <w:r w:rsidR="00E04415" w:rsidRPr="006D6A93">
        <w:rPr>
          <w:rFonts w:asciiTheme="minorHAnsi" w:hAnsiTheme="minorHAnsi" w:cstheme="minorHAnsi"/>
          <w:sz w:val="20"/>
          <w:szCs w:val="20"/>
        </w:rPr>
        <w:t>[</w:t>
      </w:r>
      <w:proofErr w:type="gramEnd"/>
      <w:r w:rsidR="00033281">
        <w:rPr>
          <w:rFonts w:asciiTheme="minorHAnsi" w:hAnsiTheme="minorHAnsi" w:cstheme="minorHAnsi"/>
          <w:sz w:val="20"/>
          <w:szCs w:val="20"/>
        </w:rPr>
        <w:t xml:space="preserve"> </w:t>
      </w:r>
      <w:r w:rsidR="006F2A1E">
        <w:rPr>
          <w:rFonts w:asciiTheme="minorHAnsi" w:hAnsiTheme="minorHAnsi" w:cstheme="minorHAnsi"/>
          <w:sz w:val="20"/>
          <w:szCs w:val="20"/>
        </w:rPr>
        <w:t xml:space="preserve"> </w:t>
      </w:r>
      <w:r w:rsidR="00033281" w:rsidRPr="00BD17AD">
        <w:rPr>
          <w:rFonts w:asciiTheme="minorHAnsi" w:hAnsiTheme="minorHAnsi" w:cstheme="minorHAnsi"/>
          <w:szCs w:val="22"/>
        </w:rPr>
        <w:t>do</w:t>
      </w:r>
      <w:r w:rsidR="00033281" w:rsidRPr="00033281">
        <w:rPr>
          <w:rFonts w:asciiTheme="minorHAnsi" w:hAnsiTheme="minorHAnsi" w:cstheme="minorHAnsi"/>
          <w:sz w:val="20"/>
          <w:szCs w:val="20"/>
        </w:rPr>
        <w:t xml:space="preserve"> </w:t>
      </w:r>
      <w:r w:rsidR="00033281">
        <w:rPr>
          <w:rFonts w:asciiTheme="minorHAnsi" w:hAnsiTheme="minorHAnsi" w:cstheme="minorHAnsi"/>
          <w:sz w:val="20"/>
          <w:szCs w:val="20"/>
        </w:rPr>
        <w:t xml:space="preserve"> </w:t>
      </w:r>
      <w:r w:rsidR="009A4672" w:rsidRPr="00033281">
        <w:rPr>
          <w:rFonts w:asciiTheme="minorHAnsi" w:hAnsiTheme="minorHAnsi" w:cstheme="minorHAnsi"/>
          <w:sz w:val="20"/>
          <w:szCs w:val="20"/>
        </w:rPr>
        <w:t>1</w:t>
      </w:r>
      <w:r w:rsidR="002D2BBF">
        <w:rPr>
          <w:rFonts w:asciiTheme="minorHAnsi" w:hAnsiTheme="minorHAnsi" w:cstheme="minorHAnsi"/>
          <w:sz w:val="20"/>
          <w:szCs w:val="20"/>
        </w:rPr>
        <w:t>1</w:t>
      </w:r>
      <w:r w:rsidR="006B6B99" w:rsidRPr="00033281">
        <w:rPr>
          <w:rFonts w:asciiTheme="minorHAnsi" w:hAnsiTheme="minorHAnsi" w:cstheme="minorHAnsi"/>
          <w:sz w:val="20"/>
          <w:szCs w:val="20"/>
        </w:rPr>
        <w:t>/</w:t>
      </w:r>
      <w:r w:rsidR="00E04415" w:rsidRPr="00033281">
        <w:rPr>
          <w:rFonts w:asciiTheme="minorHAnsi" w:hAnsiTheme="minorHAnsi" w:cstheme="minorHAnsi"/>
          <w:sz w:val="20"/>
          <w:szCs w:val="20"/>
        </w:rPr>
        <w:t xml:space="preserve"> </w:t>
      </w:r>
      <w:r w:rsidRPr="00033281">
        <w:rPr>
          <w:rFonts w:asciiTheme="minorHAnsi" w:hAnsiTheme="minorHAnsi"/>
          <w:sz w:val="20"/>
          <w:szCs w:val="20"/>
        </w:rPr>
        <w:t>202</w:t>
      </w:r>
      <w:bookmarkStart w:id="17" w:name="_Hlk102636337"/>
      <w:r w:rsidR="00501D11" w:rsidRPr="00033281">
        <w:rPr>
          <w:rFonts w:asciiTheme="minorHAnsi" w:hAnsiTheme="minorHAnsi"/>
          <w:sz w:val="20"/>
          <w:szCs w:val="20"/>
        </w:rPr>
        <w:t>4</w:t>
      </w:r>
      <w:r w:rsidR="006B6B99">
        <w:rPr>
          <w:rFonts w:asciiTheme="minorHAnsi" w:hAnsiTheme="minorHAnsi"/>
          <w:sz w:val="20"/>
          <w:szCs w:val="20"/>
        </w:rPr>
        <w:t xml:space="preserve"> </w:t>
      </w:r>
      <w:r w:rsidRPr="006D6A93">
        <w:rPr>
          <w:rFonts w:asciiTheme="minorHAnsi" w:hAnsiTheme="minorHAnsi"/>
        </w:rPr>
        <w:t xml:space="preserve">] </w:t>
      </w:r>
      <w:bookmarkEnd w:id="17"/>
      <w:r w:rsidRPr="006D6A93">
        <w:rPr>
          <w:rFonts w:asciiTheme="minorHAnsi" w:hAnsiTheme="minorHAnsi"/>
        </w:rPr>
        <w:t xml:space="preserve">  </w:t>
      </w:r>
    </w:p>
    <w:p w14:paraId="410399A3" w14:textId="49D1A25B" w:rsidR="00CF1EDB" w:rsidRPr="00ED0FCF" w:rsidRDefault="00CF1EDB" w:rsidP="00E31A86">
      <w:pPr>
        <w:pStyle w:val="Nadpis1"/>
        <w:numPr>
          <w:ilvl w:val="0"/>
          <w:numId w:val="5"/>
        </w:numPr>
        <w:ind w:left="567" w:hanging="567"/>
        <w:jc w:val="both"/>
        <w:rPr>
          <w:rFonts w:asciiTheme="minorHAnsi" w:hAnsiTheme="minorHAnsi"/>
          <w:sz w:val="28"/>
        </w:rPr>
      </w:pPr>
      <w:r w:rsidRPr="00ED0FCF">
        <w:rPr>
          <w:rFonts w:asciiTheme="minorHAnsi" w:hAnsiTheme="minorHAnsi"/>
          <w:sz w:val="28"/>
        </w:rPr>
        <w:t>Přípravná etapa</w:t>
      </w:r>
      <w:r w:rsidR="00647D94" w:rsidRPr="00ED0FCF">
        <w:rPr>
          <w:rFonts w:asciiTheme="minorHAnsi" w:hAnsiTheme="minorHAnsi"/>
          <w:sz w:val="28"/>
        </w:rPr>
        <w:t xml:space="preserve"> </w:t>
      </w:r>
      <w:r w:rsidR="003867CF" w:rsidRPr="00ED0FCF">
        <w:rPr>
          <w:rFonts w:asciiTheme="minorHAnsi" w:hAnsiTheme="minorHAnsi"/>
          <w:sz w:val="28"/>
        </w:rPr>
        <w:t>A, B, C – kontrola</w:t>
      </w:r>
      <w:r w:rsidR="0010720B" w:rsidRPr="00ED0FCF">
        <w:rPr>
          <w:rFonts w:asciiTheme="minorHAnsi" w:hAnsiTheme="minorHAnsi"/>
          <w:sz w:val="28"/>
        </w:rPr>
        <w:t xml:space="preserve"> PD</w:t>
      </w:r>
      <w:r w:rsidR="00A36079" w:rsidRPr="00ED0FCF">
        <w:rPr>
          <w:rFonts w:asciiTheme="minorHAnsi" w:hAnsiTheme="minorHAnsi"/>
          <w:b w:val="0"/>
          <w:sz w:val="18"/>
        </w:rPr>
        <w:t xml:space="preserve"> předpoklad termínů</w:t>
      </w:r>
    </w:p>
    <w:p w14:paraId="4229EBF0" w14:textId="0BFBEFAB" w:rsidR="00CF1EDB" w:rsidRPr="00131F87" w:rsidRDefault="00CF1EDB" w:rsidP="00C83E8D">
      <w:pPr>
        <w:pStyle w:val="Odstavecseseznamem"/>
        <w:spacing w:before="0" w:after="0"/>
        <w:ind w:left="567"/>
        <w:jc w:val="both"/>
        <w:rPr>
          <w:rFonts w:asciiTheme="minorHAnsi" w:hAnsiTheme="minorHAnsi"/>
          <w:sz w:val="20"/>
          <w:szCs w:val="20"/>
        </w:rPr>
      </w:pPr>
      <w:r w:rsidRPr="00ED0FCF">
        <w:rPr>
          <w:rFonts w:asciiTheme="minorHAnsi" w:hAnsiTheme="minorHAnsi"/>
        </w:rPr>
        <w:t>Zahájení této etapy:</w:t>
      </w:r>
      <w:r w:rsidRPr="00ED0FCF">
        <w:rPr>
          <w:rFonts w:asciiTheme="minorHAnsi" w:hAnsiTheme="minorHAnsi"/>
        </w:rPr>
        <w:tab/>
      </w:r>
      <w:r w:rsidRPr="00ED0FCF">
        <w:rPr>
          <w:rFonts w:asciiTheme="minorHAnsi" w:hAnsiTheme="minorHAnsi"/>
        </w:rPr>
        <w:tab/>
      </w:r>
      <w:r w:rsidRPr="00ED0FCF">
        <w:rPr>
          <w:rFonts w:asciiTheme="minorHAnsi" w:hAnsiTheme="minorHAnsi"/>
        </w:rPr>
        <w:tab/>
      </w:r>
      <w:r w:rsidRPr="00ED0FCF">
        <w:rPr>
          <w:rFonts w:asciiTheme="minorHAnsi" w:hAnsiTheme="minorHAnsi"/>
        </w:rPr>
        <w:tab/>
      </w:r>
      <w:r w:rsidRPr="00ED0FCF">
        <w:rPr>
          <w:rFonts w:asciiTheme="minorHAnsi" w:hAnsiTheme="minorHAnsi"/>
        </w:rPr>
        <w:tab/>
      </w:r>
      <w:r w:rsidRPr="00ED0FCF">
        <w:rPr>
          <w:rFonts w:asciiTheme="minorHAnsi" w:hAnsiTheme="minorHAnsi"/>
        </w:rPr>
        <w:tab/>
      </w:r>
      <w:proofErr w:type="gramStart"/>
      <w:r w:rsidR="00131F87">
        <w:rPr>
          <w:rFonts w:asciiTheme="minorHAnsi" w:hAnsiTheme="minorHAnsi"/>
        </w:rPr>
        <w:t xml:space="preserve">   </w:t>
      </w:r>
      <w:r w:rsidRPr="00ED0FCF">
        <w:rPr>
          <w:rFonts w:asciiTheme="minorHAnsi" w:hAnsiTheme="minorHAnsi"/>
        </w:rPr>
        <w:t>[</w:t>
      </w:r>
      <w:proofErr w:type="gramEnd"/>
      <w:r w:rsidR="00ED0FCF">
        <w:rPr>
          <w:rFonts w:asciiTheme="minorHAnsi" w:hAnsiTheme="minorHAnsi"/>
        </w:rPr>
        <w:t xml:space="preserve"> </w:t>
      </w:r>
      <w:r w:rsidR="009A4672">
        <w:rPr>
          <w:rFonts w:asciiTheme="minorHAnsi" w:hAnsiTheme="minorHAnsi" w:cstheme="minorHAnsi"/>
          <w:sz w:val="20"/>
          <w:szCs w:val="20"/>
        </w:rPr>
        <w:t>1</w:t>
      </w:r>
      <w:r w:rsidR="002D2BBF">
        <w:rPr>
          <w:rFonts w:asciiTheme="minorHAnsi" w:hAnsiTheme="minorHAnsi" w:cstheme="minorHAnsi"/>
          <w:sz w:val="20"/>
          <w:szCs w:val="20"/>
        </w:rPr>
        <w:t>1</w:t>
      </w:r>
      <w:r w:rsidR="00ED0FCF" w:rsidRPr="00131F87">
        <w:rPr>
          <w:rFonts w:asciiTheme="minorHAnsi" w:hAnsiTheme="minorHAnsi" w:cstheme="minorHAnsi"/>
          <w:sz w:val="20"/>
          <w:szCs w:val="20"/>
        </w:rPr>
        <w:t>/</w:t>
      </w:r>
      <w:r w:rsidRPr="00131F87">
        <w:rPr>
          <w:rFonts w:asciiTheme="minorHAnsi" w:hAnsiTheme="minorHAnsi"/>
          <w:sz w:val="20"/>
          <w:szCs w:val="20"/>
        </w:rPr>
        <w:t>202</w:t>
      </w:r>
      <w:r w:rsidR="000D0CA2">
        <w:rPr>
          <w:rFonts w:asciiTheme="minorHAnsi" w:hAnsiTheme="minorHAnsi"/>
          <w:sz w:val="20"/>
          <w:szCs w:val="20"/>
        </w:rPr>
        <w:t>4</w:t>
      </w:r>
      <w:r w:rsidR="006D6A93" w:rsidRPr="00131F87">
        <w:rPr>
          <w:rFonts w:asciiTheme="minorHAnsi" w:hAnsiTheme="minorHAnsi"/>
          <w:sz w:val="20"/>
          <w:szCs w:val="20"/>
        </w:rPr>
        <w:t xml:space="preserve">] </w:t>
      </w:r>
      <w:r w:rsidR="0083283C" w:rsidRPr="00131F87">
        <w:rPr>
          <w:rFonts w:asciiTheme="minorHAnsi" w:hAnsiTheme="minorHAnsi"/>
          <w:sz w:val="20"/>
          <w:szCs w:val="20"/>
        </w:rPr>
        <w:t xml:space="preserve"> </w:t>
      </w:r>
      <w:r w:rsidR="00E04415" w:rsidRPr="00131F87">
        <w:rPr>
          <w:rFonts w:asciiTheme="minorHAnsi" w:hAnsiTheme="minorHAnsi" w:cstheme="minorHAnsi"/>
          <w:sz w:val="20"/>
          <w:szCs w:val="20"/>
        </w:rPr>
        <w:t xml:space="preserve"> </w:t>
      </w:r>
      <w:r w:rsidRPr="00131F87">
        <w:rPr>
          <w:rFonts w:asciiTheme="minorHAnsi" w:hAnsiTheme="minorHAnsi"/>
          <w:sz w:val="20"/>
          <w:szCs w:val="20"/>
        </w:rPr>
        <w:t xml:space="preserve"> </w:t>
      </w:r>
    </w:p>
    <w:p w14:paraId="5D4D3B57" w14:textId="4A7FB2C3" w:rsidR="00CF1EDB" w:rsidRPr="00ED0FCF" w:rsidRDefault="00CF1EDB" w:rsidP="00C83E8D">
      <w:pPr>
        <w:pStyle w:val="Odstavecseseznamem"/>
        <w:spacing w:before="0" w:after="0"/>
        <w:ind w:left="567"/>
        <w:jc w:val="both"/>
        <w:rPr>
          <w:rFonts w:asciiTheme="minorHAnsi" w:hAnsiTheme="minorHAnsi"/>
        </w:rPr>
      </w:pPr>
      <w:r w:rsidRPr="00131F87">
        <w:rPr>
          <w:rFonts w:asciiTheme="minorHAnsi" w:hAnsiTheme="minorHAnsi"/>
          <w:sz w:val="20"/>
          <w:szCs w:val="20"/>
        </w:rPr>
        <w:t>Ukončení této etapy:</w:t>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r w:rsidRPr="00131F87">
        <w:rPr>
          <w:rFonts w:asciiTheme="minorHAnsi" w:hAnsiTheme="minorHAnsi"/>
          <w:sz w:val="20"/>
          <w:szCs w:val="20"/>
        </w:rPr>
        <w:tab/>
      </w:r>
      <w:proofErr w:type="gramStart"/>
      <w:r w:rsidR="00131F87">
        <w:rPr>
          <w:rFonts w:asciiTheme="minorHAnsi" w:hAnsiTheme="minorHAnsi"/>
          <w:sz w:val="20"/>
          <w:szCs w:val="20"/>
        </w:rPr>
        <w:t xml:space="preserve">   </w:t>
      </w:r>
      <w:r w:rsidRPr="00F55C98">
        <w:rPr>
          <w:rFonts w:asciiTheme="minorHAnsi" w:hAnsiTheme="minorHAnsi"/>
          <w:sz w:val="20"/>
          <w:szCs w:val="20"/>
        </w:rPr>
        <w:t>[</w:t>
      </w:r>
      <w:proofErr w:type="gramEnd"/>
      <w:r w:rsidR="00E70FD9">
        <w:rPr>
          <w:rFonts w:asciiTheme="minorHAnsi" w:hAnsiTheme="minorHAnsi"/>
          <w:sz w:val="20"/>
          <w:szCs w:val="20"/>
        </w:rPr>
        <w:t xml:space="preserve"> 0</w:t>
      </w:r>
      <w:r w:rsidR="002D2BBF">
        <w:rPr>
          <w:rFonts w:asciiTheme="minorHAnsi" w:hAnsiTheme="minorHAnsi"/>
          <w:sz w:val="20"/>
          <w:szCs w:val="20"/>
        </w:rPr>
        <w:t>5</w:t>
      </w:r>
      <w:r w:rsidR="00ED0FCF" w:rsidRPr="00F55C98">
        <w:rPr>
          <w:rFonts w:asciiTheme="minorHAnsi" w:hAnsiTheme="minorHAnsi"/>
          <w:sz w:val="20"/>
          <w:szCs w:val="20"/>
        </w:rPr>
        <w:t>/</w:t>
      </w:r>
      <w:r w:rsidRPr="00F55C98">
        <w:rPr>
          <w:rFonts w:asciiTheme="minorHAnsi" w:hAnsiTheme="minorHAnsi"/>
          <w:sz w:val="20"/>
          <w:szCs w:val="20"/>
        </w:rPr>
        <w:t>202</w:t>
      </w:r>
      <w:r w:rsidR="009A4672">
        <w:rPr>
          <w:rFonts w:asciiTheme="minorHAnsi" w:hAnsiTheme="minorHAnsi"/>
          <w:sz w:val="20"/>
          <w:szCs w:val="20"/>
        </w:rPr>
        <w:t>5</w:t>
      </w:r>
      <w:r w:rsidR="00131F87" w:rsidRPr="00F55C98">
        <w:rPr>
          <w:rFonts w:asciiTheme="minorHAnsi" w:hAnsiTheme="minorHAnsi"/>
          <w:sz w:val="20"/>
          <w:szCs w:val="20"/>
        </w:rPr>
        <w:t xml:space="preserve"> </w:t>
      </w:r>
      <w:r w:rsidRPr="00F55C98">
        <w:rPr>
          <w:rFonts w:asciiTheme="minorHAnsi" w:hAnsiTheme="minorHAnsi"/>
        </w:rPr>
        <w:t>]</w:t>
      </w:r>
      <w:r w:rsidRPr="00ED0FCF">
        <w:rPr>
          <w:rFonts w:asciiTheme="minorHAnsi" w:hAnsiTheme="minorHAnsi"/>
        </w:rPr>
        <w:t xml:space="preserve"> </w:t>
      </w:r>
    </w:p>
    <w:p w14:paraId="76EA5AAF" w14:textId="68B029B5" w:rsidR="00CF1EDB" w:rsidRPr="00737707" w:rsidRDefault="00CF1EDB" w:rsidP="005E3E40">
      <w:pPr>
        <w:pStyle w:val="Nadpis1"/>
        <w:numPr>
          <w:ilvl w:val="0"/>
          <w:numId w:val="1"/>
        </w:numPr>
        <w:ind w:left="567" w:hanging="567"/>
        <w:jc w:val="both"/>
        <w:rPr>
          <w:rFonts w:asciiTheme="minorHAnsi" w:hAnsiTheme="minorHAnsi"/>
          <w:sz w:val="28"/>
        </w:rPr>
      </w:pPr>
      <w:r w:rsidRPr="00737707">
        <w:rPr>
          <w:rFonts w:asciiTheme="minorHAnsi" w:hAnsiTheme="minorHAnsi"/>
          <w:sz w:val="28"/>
        </w:rPr>
        <w:t xml:space="preserve">Etapa </w:t>
      </w:r>
      <w:r w:rsidR="003867CF" w:rsidRPr="00737707">
        <w:rPr>
          <w:rFonts w:asciiTheme="minorHAnsi" w:hAnsiTheme="minorHAnsi"/>
          <w:sz w:val="28"/>
        </w:rPr>
        <w:t>D–G</w:t>
      </w:r>
      <w:r w:rsidR="003F3977" w:rsidRPr="00737707">
        <w:rPr>
          <w:rFonts w:asciiTheme="minorHAnsi" w:hAnsiTheme="minorHAnsi"/>
          <w:sz w:val="28"/>
        </w:rPr>
        <w:t xml:space="preserve"> </w:t>
      </w:r>
      <w:r w:rsidRPr="00737707">
        <w:rPr>
          <w:rFonts w:asciiTheme="minorHAnsi" w:hAnsiTheme="minorHAnsi"/>
          <w:sz w:val="28"/>
        </w:rPr>
        <w:t>zadávacího řízení na Zhotovitele Díla:</w:t>
      </w:r>
      <w:r w:rsidR="00A36079" w:rsidRPr="00737707">
        <w:rPr>
          <w:rFonts w:asciiTheme="minorHAnsi" w:hAnsiTheme="minorHAnsi"/>
          <w:b w:val="0"/>
          <w:sz w:val="18"/>
        </w:rPr>
        <w:t xml:space="preserve"> předpoklad te</w:t>
      </w:r>
      <w:r w:rsidR="00A36079" w:rsidRPr="00CA56AC">
        <w:rPr>
          <w:rFonts w:asciiTheme="minorHAnsi" w:hAnsiTheme="minorHAnsi"/>
          <w:b w:val="0"/>
          <w:sz w:val="18"/>
        </w:rPr>
        <w:t>rmínů</w:t>
      </w:r>
    </w:p>
    <w:p w14:paraId="17A5E2DD" w14:textId="5B227D84" w:rsidR="00CF1EDB" w:rsidRPr="00F55C98" w:rsidRDefault="00CF1EDB" w:rsidP="00C83E8D">
      <w:pPr>
        <w:pStyle w:val="Odstavecseseznamem"/>
        <w:spacing w:before="0" w:after="0"/>
        <w:ind w:left="567"/>
        <w:jc w:val="both"/>
        <w:rPr>
          <w:rFonts w:asciiTheme="minorHAnsi" w:hAnsiTheme="minorHAnsi"/>
          <w:sz w:val="20"/>
        </w:rPr>
      </w:pPr>
      <w:r w:rsidRPr="00737707">
        <w:rPr>
          <w:rFonts w:asciiTheme="minorHAnsi" w:hAnsiTheme="minorHAnsi"/>
        </w:rPr>
        <w:t>Zahájení této etapy:</w:t>
      </w:r>
      <w:r w:rsidR="003F3977" w:rsidRPr="00737707">
        <w:rPr>
          <w:rFonts w:asciiTheme="minorHAnsi" w:hAnsiTheme="minorHAnsi"/>
        </w:rPr>
        <w:t xml:space="preserve"> </w:t>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Pr="00737707">
        <w:rPr>
          <w:rFonts w:asciiTheme="minorHAnsi" w:hAnsiTheme="minorHAnsi"/>
        </w:rPr>
        <w:tab/>
      </w:r>
      <w:r w:rsidR="00131F87">
        <w:rPr>
          <w:rFonts w:asciiTheme="minorHAnsi" w:hAnsiTheme="minorHAnsi"/>
        </w:rPr>
        <w:t xml:space="preserve">   </w:t>
      </w:r>
      <w:r w:rsidRPr="00F55C98">
        <w:rPr>
          <w:rFonts w:asciiTheme="minorHAnsi" w:hAnsiTheme="minorHAnsi"/>
        </w:rPr>
        <w:t>[</w:t>
      </w:r>
      <w:r w:rsidR="00131F87" w:rsidRPr="00F55C98">
        <w:rPr>
          <w:rFonts w:asciiTheme="minorHAnsi" w:hAnsiTheme="minorHAnsi"/>
        </w:rPr>
        <w:t xml:space="preserve"> </w:t>
      </w:r>
      <w:r w:rsidR="00E70FD9">
        <w:rPr>
          <w:rFonts w:asciiTheme="minorHAnsi" w:hAnsiTheme="minorHAnsi"/>
          <w:sz w:val="20"/>
          <w:szCs w:val="20"/>
        </w:rPr>
        <w:t>0</w:t>
      </w:r>
      <w:r w:rsidR="00043B2F">
        <w:rPr>
          <w:rFonts w:asciiTheme="minorHAnsi" w:hAnsiTheme="minorHAnsi"/>
          <w:sz w:val="20"/>
          <w:szCs w:val="20"/>
        </w:rPr>
        <w:t>5</w:t>
      </w:r>
      <w:r w:rsidR="00ED0FCF" w:rsidRPr="00F55C98">
        <w:rPr>
          <w:rFonts w:asciiTheme="minorHAnsi" w:hAnsiTheme="minorHAnsi"/>
          <w:sz w:val="20"/>
        </w:rPr>
        <w:t>/</w:t>
      </w:r>
      <w:r w:rsidR="00116E96" w:rsidRPr="00F55C98">
        <w:rPr>
          <w:rFonts w:asciiTheme="minorHAnsi" w:hAnsiTheme="minorHAnsi"/>
          <w:sz w:val="20"/>
        </w:rPr>
        <w:t xml:space="preserve"> </w:t>
      </w:r>
      <w:r w:rsidRPr="00F55C98">
        <w:rPr>
          <w:rFonts w:asciiTheme="minorHAnsi" w:hAnsiTheme="minorHAnsi"/>
          <w:sz w:val="20"/>
        </w:rPr>
        <w:t>202</w:t>
      </w:r>
      <w:r w:rsidR="009A4672">
        <w:rPr>
          <w:rFonts w:asciiTheme="minorHAnsi" w:hAnsiTheme="minorHAnsi"/>
          <w:sz w:val="20"/>
        </w:rPr>
        <w:t>5</w:t>
      </w:r>
      <w:r w:rsidR="00ED0FCF" w:rsidRPr="00F55C98">
        <w:rPr>
          <w:rFonts w:asciiTheme="minorHAnsi" w:hAnsiTheme="minorHAnsi"/>
          <w:sz w:val="20"/>
        </w:rPr>
        <w:t xml:space="preserve"> </w:t>
      </w:r>
      <w:r w:rsidRPr="00F55C98">
        <w:rPr>
          <w:rFonts w:asciiTheme="minorHAnsi" w:hAnsiTheme="minorHAnsi"/>
          <w:sz w:val="20"/>
        </w:rPr>
        <w:t>]</w:t>
      </w:r>
      <w:r w:rsidR="0083283C" w:rsidRPr="00F55C98">
        <w:rPr>
          <w:rFonts w:asciiTheme="minorHAnsi" w:hAnsiTheme="minorHAnsi"/>
          <w:sz w:val="20"/>
        </w:rPr>
        <w:t xml:space="preserve"> </w:t>
      </w:r>
      <w:r w:rsidRPr="00F55C98">
        <w:rPr>
          <w:rFonts w:asciiTheme="minorHAnsi" w:hAnsiTheme="minorHAnsi"/>
          <w:sz w:val="20"/>
        </w:rPr>
        <w:t xml:space="preserve">  </w:t>
      </w:r>
    </w:p>
    <w:p w14:paraId="51FCF25B" w14:textId="176B06D9" w:rsidR="00CF1EDB" w:rsidRPr="00737707" w:rsidRDefault="00CF1EDB" w:rsidP="00C83E8D">
      <w:pPr>
        <w:pStyle w:val="Odstavecseseznamem"/>
        <w:spacing w:before="0" w:after="0"/>
        <w:ind w:left="567"/>
        <w:jc w:val="both"/>
        <w:rPr>
          <w:rFonts w:asciiTheme="minorHAnsi" w:hAnsiTheme="minorHAnsi"/>
          <w:sz w:val="20"/>
        </w:rPr>
      </w:pPr>
      <w:r w:rsidRPr="00F55C98">
        <w:rPr>
          <w:rFonts w:asciiTheme="minorHAnsi" w:hAnsiTheme="minorHAnsi"/>
          <w:sz w:val="20"/>
        </w:rPr>
        <w:t>Ukončení této etapy:</w:t>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Pr="00F55C98">
        <w:rPr>
          <w:rFonts w:asciiTheme="minorHAnsi" w:hAnsiTheme="minorHAnsi"/>
          <w:sz w:val="20"/>
        </w:rPr>
        <w:tab/>
      </w:r>
      <w:r w:rsidR="00131F87" w:rsidRPr="00F55C98">
        <w:rPr>
          <w:rFonts w:asciiTheme="minorHAnsi" w:hAnsiTheme="minorHAnsi"/>
          <w:sz w:val="20"/>
        </w:rPr>
        <w:t xml:space="preserve">   </w:t>
      </w:r>
      <w:r w:rsidRPr="00F55C98">
        <w:rPr>
          <w:rFonts w:asciiTheme="minorHAnsi" w:hAnsiTheme="minorHAnsi"/>
          <w:sz w:val="20"/>
        </w:rPr>
        <w:t>[</w:t>
      </w:r>
      <w:r w:rsidR="00131F87" w:rsidRPr="00F55C98">
        <w:rPr>
          <w:rFonts w:asciiTheme="minorHAnsi" w:hAnsiTheme="minorHAnsi"/>
          <w:sz w:val="20"/>
        </w:rPr>
        <w:t xml:space="preserve"> </w:t>
      </w:r>
      <w:r w:rsidR="00501D11">
        <w:rPr>
          <w:rFonts w:asciiTheme="minorHAnsi" w:hAnsiTheme="minorHAnsi"/>
          <w:sz w:val="20"/>
        </w:rPr>
        <w:t>0</w:t>
      </w:r>
      <w:r w:rsidR="00043B2F">
        <w:rPr>
          <w:rFonts w:asciiTheme="minorHAnsi" w:hAnsiTheme="minorHAnsi"/>
          <w:sz w:val="20"/>
        </w:rPr>
        <w:t>7</w:t>
      </w:r>
      <w:r w:rsidR="00ED0FCF" w:rsidRPr="00F55C98">
        <w:rPr>
          <w:rFonts w:asciiTheme="minorHAnsi" w:hAnsiTheme="minorHAnsi"/>
          <w:sz w:val="20"/>
        </w:rPr>
        <w:t>/</w:t>
      </w:r>
      <w:r w:rsidR="000E7C9C" w:rsidRPr="00F55C98">
        <w:rPr>
          <w:rFonts w:asciiTheme="minorHAnsi" w:hAnsiTheme="minorHAnsi"/>
          <w:sz w:val="20"/>
        </w:rPr>
        <w:t xml:space="preserve"> </w:t>
      </w:r>
      <w:r w:rsidRPr="00F55C98">
        <w:rPr>
          <w:rFonts w:asciiTheme="minorHAnsi" w:hAnsiTheme="minorHAnsi"/>
          <w:sz w:val="20"/>
        </w:rPr>
        <w:t>202</w:t>
      </w:r>
      <w:r w:rsidR="009A4672">
        <w:rPr>
          <w:rFonts w:asciiTheme="minorHAnsi" w:hAnsiTheme="minorHAnsi"/>
          <w:sz w:val="20"/>
        </w:rPr>
        <w:t>5</w:t>
      </w:r>
      <w:r w:rsidR="000E7C9C" w:rsidRPr="00F55C98">
        <w:rPr>
          <w:rFonts w:asciiTheme="minorHAnsi" w:hAnsiTheme="minorHAnsi"/>
          <w:sz w:val="20"/>
        </w:rPr>
        <w:t xml:space="preserve"> </w:t>
      </w:r>
      <w:r w:rsidRPr="00F55C98">
        <w:rPr>
          <w:rFonts w:asciiTheme="minorHAnsi" w:hAnsiTheme="minorHAnsi"/>
          <w:sz w:val="20"/>
        </w:rPr>
        <w:t>]</w:t>
      </w:r>
      <w:r w:rsidRPr="00737707">
        <w:rPr>
          <w:rFonts w:asciiTheme="minorHAnsi" w:hAnsiTheme="minorHAnsi"/>
          <w:sz w:val="20"/>
        </w:rPr>
        <w:t xml:space="preserve"> </w:t>
      </w:r>
    </w:p>
    <w:p w14:paraId="6FEA5E21" w14:textId="66EE7476" w:rsidR="00CF1EDB" w:rsidRPr="00FE3180" w:rsidRDefault="00CF1EDB" w:rsidP="00824B8A">
      <w:pPr>
        <w:pStyle w:val="Nadpis1"/>
        <w:numPr>
          <w:ilvl w:val="0"/>
          <w:numId w:val="5"/>
        </w:numPr>
        <w:ind w:left="567" w:hanging="567"/>
        <w:jc w:val="both"/>
        <w:rPr>
          <w:rFonts w:asciiTheme="minorHAnsi" w:hAnsiTheme="minorHAnsi"/>
          <w:sz w:val="20"/>
        </w:rPr>
      </w:pPr>
      <w:r w:rsidRPr="003867CF">
        <w:rPr>
          <w:rFonts w:asciiTheme="minorHAnsi" w:hAnsiTheme="minorHAnsi"/>
          <w:sz w:val="28"/>
          <w:szCs w:val="30"/>
        </w:rPr>
        <w:t>Etapa</w:t>
      </w:r>
      <w:r w:rsidR="00F53BE5" w:rsidRPr="003867CF">
        <w:rPr>
          <w:rFonts w:asciiTheme="minorHAnsi" w:hAnsiTheme="minorHAnsi"/>
          <w:sz w:val="28"/>
          <w:szCs w:val="30"/>
        </w:rPr>
        <w:t xml:space="preserve"> </w:t>
      </w:r>
      <w:r w:rsidR="003867CF" w:rsidRPr="003867CF">
        <w:rPr>
          <w:rFonts w:asciiTheme="minorHAnsi" w:hAnsiTheme="minorHAnsi"/>
          <w:color w:val="auto"/>
          <w:sz w:val="28"/>
          <w:szCs w:val="30"/>
        </w:rPr>
        <w:t>H–</w:t>
      </w:r>
      <w:r w:rsidR="00D250C6">
        <w:rPr>
          <w:rFonts w:asciiTheme="minorHAnsi" w:hAnsiTheme="minorHAnsi"/>
          <w:color w:val="auto"/>
          <w:sz w:val="28"/>
          <w:szCs w:val="30"/>
        </w:rPr>
        <w:t>K</w:t>
      </w:r>
      <w:r w:rsidR="003867CF" w:rsidRPr="003867CF">
        <w:rPr>
          <w:rFonts w:asciiTheme="minorHAnsi" w:hAnsiTheme="minorHAnsi"/>
          <w:color w:val="auto"/>
          <w:sz w:val="28"/>
          <w:szCs w:val="30"/>
        </w:rPr>
        <w:t xml:space="preserve"> činnosti</w:t>
      </w:r>
      <w:r w:rsidRPr="003867CF">
        <w:rPr>
          <w:rFonts w:asciiTheme="minorHAnsi" w:hAnsiTheme="minorHAnsi"/>
          <w:sz w:val="28"/>
          <w:szCs w:val="30"/>
        </w:rPr>
        <w:t xml:space="preserve"> správce stavby:</w:t>
      </w:r>
      <w:r w:rsidR="00A36079" w:rsidRPr="003867CF">
        <w:rPr>
          <w:rFonts w:asciiTheme="minorHAnsi" w:hAnsiTheme="minorHAnsi"/>
          <w:b w:val="0"/>
          <w:sz w:val="28"/>
          <w:szCs w:val="30"/>
        </w:rPr>
        <w:t xml:space="preserve"> </w:t>
      </w:r>
      <w:r w:rsidR="00A36079" w:rsidRPr="00CA56AC">
        <w:rPr>
          <w:rFonts w:asciiTheme="minorHAnsi" w:hAnsiTheme="minorHAnsi"/>
          <w:b w:val="0"/>
          <w:sz w:val="20"/>
        </w:rPr>
        <w:t>předpoklad termínů</w:t>
      </w:r>
    </w:p>
    <w:p w14:paraId="3BD9263D" w14:textId="4DCB618B" w:rsidR="00CF1EDB" w:rsidRPr="000F0CEC" w:rsidRDefault="00CF1EDB" w:rsidP="00CF1EDB">
      <w:pPr>
        <w:pStyle w:val="Odstavecseseznamem"/>
        <w:ind w:left="567"/>
        <w:jc w:val="both"/>
        <w:rPr>
          <w:rFonts w:asciiTheme="minorHAnsi" w:hAnsiTheme="minorHAnsi"/>
        </w:rPr>
      </w:pPr>
      <w:r w:rsidRPr="000F0CEC">
        <w:rPr>
          <w:rFonts w:asciiTheme="minorHAnsi" w:hAnsiTheme="minorHAnsi"/>
        </w:rPr>
        <w:t>Z toho:</w:t>
      </w:r>
      <w:r w:rsidR="00E04415" w:rsidRPr="000F0CEC">
        <w:rPr>
          <w:rFonts w:asciiTheme="minorHAnsi" w:hAnsiTheme="minorHAnsi" w:cstheme="minorHAnsi"/>
          <w:sz w:val="20"/>
          <w:szCs w:val="20"/>
        </w:rPr>
        <w:t xml:space="preserve"> </w:t>
      </w:r>
      <w:r w:rsidR="00E04415" w:rsidRPr="00DD0589">
        <w:rPr>
          <w:rFonts w:asciiTheme="minorHAnsi" w:hAnsiTheme="minorHAnsi" w:cstheme="minorHAnsi"/>
          <w:sz w:val="20"/>
          <w:szCs w:val="20"/>
        </w:rPr>
        <w:t>jedná se vždy o předpokládané termíny</w:t>
      </w:r>
    </w:p>
    <w:p w14:paraId="10100C4A" w14:textId="2CDC63B8" w:rsidR="000A5A78" w:rsidRPr="0035500C" w:rsidRDefault="000A5A78" w:rsidP="00CF7948">
      <w:pPr>
        <w:pStyle w:val="Odstavecseseznamem"/>
        <w:spacing w:after="0"/>
        <w:ind w:left="567"/>
        <w:jc w:val="both"/>
        <w:rPr>
          <w:rFonts w:asciiTheme="minorHAnsi" w:hAnsiTheme="minorHAnsi"/>
          <w:b/>
          <w:bCs/>
          <w:szCs w:val="22"/>
        </w:rPr>
      </w:pPr>
      <w:r w:rsidRPr="00280574">
        <w:rPr>
          <w:rFonts w:asciiTheme="minorHAnsi" w:hAnsiTheme="minorHAnsi"/>
        </w:rPr>
        <w:t xml:space="preserve">Činnost týmu Správce stavby </w:t>
      </w:r>
      <w:r w:rsidRPr="00280574">
        <w:rPr>
          <w:rFonts w:asciiTheme="minorHAnsi" w:hAnsiTheme="minorHAnsi"/>
          <w:u w:val="single"/>
        </w:rPr>
        <w:t>před zahájením stavby</w:t>
      </w:r>
      <w:r w:rsidRPr="00280574">
        <w:rPr>
          <w:rFonts w:asciiTheme="minorHAnsi" w:hAnsiTheme="minorHAnsi"/>
        </w:rPr>
        <w:t>:</w:t>
      </w:r>
      <w:r w:rsidRPr="00280574">
        <w:rPr>
          <w:rFonts w:asciiTheme="minorHAnsi" w:hAnsiTheme="minorHAnsi"/>
        </w:rPr>
        <w:tab/>
      </w:r>
      <w:r w:rsidR="00453AF3">
        <w:rPr>
          <w:rFonts w:asciiTheme="minorHAnsi" w:hAnsiTheme="minorHAnsi"/>
        </w:rPr>
        <w:t xml:space="preserve">            </w:t>
      </w:r>
      <w:r w:rsidR="00BD17AD">
        <w:rPr>
          <w:rFonts w:asciiTheme="minorHAnsi" w:hAnsiTheme="minorHAnsi"/>
        </w:rPr>
        <w:t xml:space="preserve">  </w:t>
      </w:r>
      <w:r w:rsidR="00662C88">
        <w:rPr>
          <w:rFonts w:asciiTheme="minorHAnsi" w:hAnsiTheme="minorHAnsi"/>
          <w:b/>
          <w:bCs/>
          <w:szCs w:val="22"/>
        </w:rPr>
        <w:t>2</w:t>
      </w:r>
      <w:r w:rsidR="00453AF3">
        <w:rPr>
          <w:rFonts w:asciiTheme="minorHAnsi" w:hAnsiTheme="minorHAnsi"/>
          <w:b/>
          <w:bCs/>
          <w:szCs w:val="22"/>
        </w:rPr>
        <w:t xml:space="preserve"> </w:t>
      </w:r>
      <w:r w:rsidR="0035500C" w:rsidRPr="0035500C">
        <w:rPr>
          <w:rFonts w:asciiTheme="minorHAnsi" w:hAnsiTheme="minorHAnsi"/>
          <w:b/>
          <w:bCs/>
          <w:szCs w:val="22"/>
        </w:rPr>
        <w:t>měsíc</w:t>
      </w:r>
      <w:r w:rsidR="00453AF3">
        <w:rPr>
          <w:rFonts w:asciiTheme="minorHAnsi" w:hAnsiTheme="minorHAnsi"/>
          <w:b/>
          <w:bCs/>
          <w:szCs w:val="22"/>
        </w:rPr>
        <w:t xml:space="preserve">e </w:t>
      </w:r>
      <w:r w:rsidR="003867CF">
        <w:rPr>
          <w:rFonts w:asciiTheme="minorHAnsi" w:hAnsiTheme="minorHAnsi"/>
          <w:b/>
          <w:bCs/>
          <w:szCs w:val="22"/>
        </w:rPr>
        <w:t>(08</w:t>
      </w:r>
      <w:r w:rsidR="00453AF3">
        <w:rPr>
          <w:rFonts w:asciiTheme="minorHAnsi" w:hAnsiTheme="minorHAnsi"/>
          <w:b/>
          <w:bCs/>
          <w:szCs w:val="22"/>
        </w:rPr>
        <w:t>/</w:t>
      </w:r>
      <w:r w:rsidR="003867CF">
        <w:rPr>
          <w:rFonts w:asciiTheme="minorHAnsi" w:hAnsiTheme="minorHAnsi"/>
          <w:b/>
          <w:bCs/>
          <w:szCs w:val="22"/>
        </w:rPr>
        <w:t>202</w:t>
      </w:r>
      <w:r w:rsidR="009A4672">
        <w:rPr>
          <w:rFonts w:asciiTheme="minorHAnsi" w:hAnsiTheme="minorHAnsi"/>
          <w:b/>
          <w:bCs/>
          <w:szCs w:val="22"/>
        </w:rPr>
        <w:t>5</w:t>
      </w:r>
      <w:r w:rsidR="003867CF">
        <w:rPr>
          <w:rFonts w:asciiTheme="minorHAnsi" w:hAnsiTheme="minorHAnsi"/>
          <w:b/>
          <w:bCs/>
          <w:szCs w:val="22"/>
        </w:rPr>
        <w:t>–09</w:t>
      </w:r>
      <w:r w:rsidR="00453AF3">
        <w:rPr>
          <w:rFonts w:asciiTheme="minorHAnsi" w:hAnsiTheme="minorHAnsi"/>
          <w:b/>
          <w:bCs/>
          <w:szCs w:val="22"/>
        </w:rPr>
        <w:t>/202</w:t>
      </w:r>
      <w:r w:rsidR="009A4672">
        <w:rPr>
          <w:rFonts w:asciiTheme="minorHAnsi" w:hAnsiTheme="minorHAnsi"/>
          <w:b/>
          <w:bCs/>
          <w:szCs w:val="22"/>
        </w:rPr>
        <w:t>5</w:t>
      </w:r>
      <w:r w:rsidR="00453AF3">
        <w:rPr>
          <w:rFonts w:asciiTheme="minorHAnsi" w:hAnsiTheme="minorHAnsi"/>
          <w:b/>
          <w:bCs/>
          <w:szCs w:val="22"/>
        </w:rPr>
        <w:t>)</w:t>
      </w:r>
    </w:p>
    <w:p w14:paraId="52B432A5" w14:textId="77777777" w:rsidR="000A5A78" w:rsidRPr="006D3848" w:rsidRDefault="000A5A78" w:rsidP="000A5A78">
      <w:pPr>
        <w:pStyle w:val="Odstavecseseznamem"/>
        <w:spacing w:before="0" w:after="0"/>
        <w:ind w:left="567"/>
        <w:jc w:val="both"/>
        <w:rPr>
          <w:rFonts w:asciiTheme="minorHAnsi" w:hAnsiTheme="minorHAnsi"/>
          <w:highlight w:val="yellow"/>
        </w:rPr>
      </w:pPr>
    </w:p>
    <w:p w14:paraId="3C613CA7" w14:textId="7CD2B43B" w:rsidR="000A5A78" w:rsidRDefault="000A5A78" w:rsidP="000A5A78">
      <w:pPr>
        <w:pStyle w:val="Odstavecseseznamem"/>
        <w:spacing w:before="0" w:after="0"/>
        <w:ind w:left="567"/>
        <w:jc w:val="both"/>
        <w:rPr>
          <w:rFonts w:asciiTheme="minorHAnsi" w:hAnsiTheme="minorHAnsi"/>
          <w:b/>
          <w:bCs/>
          <w:szCs w:val="22"/>
        </w:rPr>
      </w:pPr>
      <w:r w:rsidRPr="00280574">
        <w:rPr>
          <w:rFonts w:asciiTheme="minorHAnsi" w:hAnsiTheme="minorHAnsi"/>
          <w:sz w:val="20"/>
        </w:rPr>
        <w:t xml:space="preserve">Činnost týmu Správce stavby </w:t>
      </w:r>
      <w:r w:rsidRPr="00280574">
        <w:rPr>
          <w:rFonts w:asciiTheme="minorHAnsi" w:hAnsiTheme="minorHAnsi"/>
          <w:sz w:val="20"/>
          <w:u w:val="single"/>
        </w:rPr>
        <w:t>v průběhu stavebních prací</w:t>
      </w:r>
      <w:r w:rsidR="00662C88">
        <w:rPr>
          <w:rFonts w:asciiTheme="minorHAnsi" w:hAnsiTheme="minorHAnsi"/>
          <w:sz w:val="20"/>
          <w:u w:val="single"/>
        </w:rPr>
        <w:t xml:space="preserve"> </w:t>
      </w:r>
      <w:r w:rsidR="009F26AE">
        <w:rPr>
          <w:rFonts w:asciiTheme="minorHAnsi" w:hAnsiTheme="minorHAnsi"/>
          <w:sz w:val="20"/>
          <w:u w:val="single"/>
        </w:rPr>
        <w:t xml:space="preserve">                       </w:t>
      </w:r>
      <w:r w:rsidR="009A4672">
        <w:rPr>
          <w:rFonts w:asciiTheme="minorHAnsi" w:hAnsiTheme="minorHAnsi"/>
          <w:b/>
          <w:bCs/>
        </w:rPr>
        <w:t>6,5</w:t>
      </w:r>
      <w:r w:rsidR="003867CF" w:rsidRPr="007A2624">
        <w:rPr>
          <w:rFonts w:asciiTheme="minorHAnsi" w:hAnsiTheme="minorHAnsi"/>
          <w:b/>
          <w:bCs/>
        </w:rPr>
        <w:t xml:space="preserve"> </w:t>
      </w:r>
      <w:r w:rsidR="003867CF">
        <w:rPr>
          <w:rFonts w:asciiTheme="minorHAnsi" w:hAnsiTheme="minorHAnsi"/>
          <w:b/>
          <w:bCs/>
        </w:rPr>
        <w:t>měsíc</w:t>
      </w:r>
      <w:r w:rsidR="009A4672">
        <w:rPr>
          <w:rFonts w:asciiTheme="minorHAnsi" w:hAnsiTheme="minorHAnsi"/>
          <w:b/>
          <w:bCs/>
        </w:rPr>
        <w:t>e</w:t>
      </w:r>
      <w:r w:rsidR="00453AF3">
        <w:rPr>
          <w:rFonts w:asciiTheme="minorHAnsi" w:hAnsiTheme="minorHAnsi"/>
          <w:b/>
          <w:bCs/>
        </w:rPr>
        <w:t xml:space="preserve"> </w:t>
      </w:r>
      <w:r w:rsidR="003867CF">
        <w:rPr>
          <w:rFonts w:asciiTheme="minorHAnsi" w:hAnsiTheme="minorHAnsi"/>
          <w:b/>
          <w:bCs/>
          <w:szCs w:val="22"/>
        </w:rPr>
        <w:t>(0</w:t>
      </w:r>
      <w:r w:rsidR="009A4672">
        <w:rPr>
          <w:rFonts w:asciiTheme="minorHAnsi" w:hAnsiTheme="minorHAnsi"/>
          <w:b/>
          <w:bCs/>
          <w:szCs w:val="22"/>
        </w:rPr>
        <w:t>10</w:t>
      </w:r>
      <w:r w:rsidR="00453AF3">
        <w:rPr>
          <w:rFonts w:asciiTheme="minorHAnsi" w:hAnsiTheme="minorHAnsi"/>
          <w:b/>
          <w:bCs/>
          <w:szCs w:val="22"/>
        </w:rPr>
        <w:t>/</w:t>
      </w:r>
      <w:r w:rsidR="003867CF">
        <w:rPr>
          <w:rFonts w:asciiTheme="minorHAnsi" w:hAnsiTheme="minorHAnsi"/>
          <w:b/>
          <w:bCs/>
          <w:szCs w:val="22"/>
        </w:rPr>
        <w:t>202</w:t>
      </w:r>
      <w:r w:rsidR="009A4672">
        <w:rPr>
          <w:rFonts w:asciiTheme="minorHAnsi" w:hAnsiTheme="minorHAnsi"/>
          <w:b/>
          <w:bCs/>
          <w:szCs w:val="22"/>
        </w:rPr>
        <w:t>5</w:t>
      </w:r>
      <w:r w:rsidR="003867CF">
        <w:rPr>
          <w:rFonts w:asciiTheme="minorHAnsi" w:hAnsiTheme="minorHAnsi"/>
          <w:b/>
          <w:bCs/>
          <w:szCs w:val="22"/>
        </w:rPr>
        <w:t>–04</w:t>
      </w:r>
      <w:r w:rsidR="00453AF3">
        <w:rPr>
          <w:rFonts w:asciiTheme="minorHAnsi" w:hAnsiTheme="minorHAnsi"/>
          <w:b/>
          <w:bCs/>
          <w:szCs w:val="22"/>
        </w:rPr>
        <w:t>/2026)</w:t>
      </w:r>
    </w:p>
    <w:p w14:paraId="0A59E4D6" w14:textId="0897F254" w:rsidR="000A5A78" w:rsidRPr="006D3848" w:rsidRDefault="000A5A78" w:rsidP="00CF7948">
      <w:pPr>
        <w:pStyle w:val="Odstavecseseznamem"/>
        <w:spacing w:after="0"/>
        <w:ind w:left="567"/>
        <w:jc w:val="both"/>
        <w:rPr>
          <w:rFonts w:asciiTheme="minorHAnsi" w:hAnsiTheme="minorHAnsi"/>
          <w:highlight w:val="yellow"/>
        </w:rPr>
      </w:pPr>
      <w:r w:rsidRPr="0049171B">
        <w:rPr>
          <w:rFonts w:asciiTheme="minorHAnsi" w:hAnsiTheme="minorHAnsi"/>
        </w:rPr>
        <w:t xml:space="preserve">Činnost týmu Správce stavby </w:t>
      </w:r>
      <w:r w:rsidRPr="0049171B">
        <w:rPr>
          <w:rFonts w:asciiTheme="minorHAnsi" w:hAnsiTheme="minorHAnsi"/>
          <w:u w:val="single"/>
        </w:rPr>
        <w:t xml:space="preserve">po dokončení stavebních </w:t>
      </w:r>
      <w:r w:rsidRPr="0049171B">
        <w:rPr>
          <w:rFonts w:asciiTheme="minorHAnsi" w:hAnsiTheme="minorHAnsi"/>
          <w:sz w:val="20"/>
          <w:u w:val="single"/>
        </w:rPr>
        <w:t>prací</w:t>
      </w:r>
      <w:r w:rsidR="00453AF3">
        <w:rPr>
          <w:rFonts w:asciiTheme="minorHAnsi" w:hAnsiTheme="minorHAnsi"/>
          <w:sz w:val="20"/>
        </w:rPr>
        <w:t xml:space="preserve">      </w:t>
      </w:r>
      <w:r w:rsidR="00BD17AD">
        <w:rPr>
          <w:rFonts w:asciiTheme="minorHAnsi" w:hAnsiTheme="minorHAnsi"/>
          <w:sz w:val="20"/>
        </w:rPr>
        <w:t xml:space="preserve"> </w:t>
      </w:r>
      <w:r w:rsidR="009A4672">
        <w:rPr>
          <w:rFonts w:asciiTheme="minorHAnsi" w:hAnsiTheme="minorHAnsi"/>
          <w:b/>
          <w:bCs/>
          <w:szCs w:val="22"/>
        </w:rPr>
        <w:t>2,5</w:t>
      </w:r>
      <w:r w:rsidR="00662C88">
        <w:rPr>
          <w:rFonts w:asciiTheme="minorHAnsi" w:hAnsiTheme="minorHAnsi"/>
          <w:b/>
          <w:bCs/>
          <w:szCs w:val="22"/>
        </w:rPr>
        <w:t xml:space="preserve"> </w:t>
      </w:r>
      <w:r w:rsidR="0035500C" w:rsidRPr="0035500C">
        <w:rPr>
          <w:rFonts w:asciiTheme="minorHAnsi" w:hAnsiTheme="minorHAnsi"/>
          <w:b/>
          <w:bCs/>
          <w:szCs w:val="22"/>
        </w:rPr>
        <w:t>měsíc</w:t>
      </w:r>
      <w:r w:rsidR="009A4672">
        <w:rPr>
          <w:rFonts w:asciiTheme="minorHAnsi" w:hAnsiTheme="minorHAnsi"/>
          <w:b/>
          <w:bCs/>
          <w:szCs w:val="22"/>
        </w:rPr>
        <w:t>e</w:t>
      </w:r>
      <w:r w:rsidR="001160A0">
        <w:rPr>
          <w:rFonts w:asciiTheme="minorHAnsi" w:hAnsiTheme="minorHAnsi"/>
          <w:b/>
          <w:bCs/>
          <w:szCs w:val="22"/>
        </w:rPr>
        <w:t xml:space="preserve"> (04/202</w:t>
      </w:r>
      <w:r w:rsidR="009A4672">
        <w:rPr>
          <w:rFonts w:asciiTheme="minorHAnsi" w:hAnsiTheme="minorHAnsi"/>
          <w:b/>
          <w:bCs/>
          <w:szCs w:val="22"/>
        </w:rPr>
        <w:t>6</w:t>
      </w:r>
      <w:r w:rsidR="001160A0">
        <w:rPr>
          <w:rFonts w:asciiTheme="minorHAnsi" w:hAnsiTheme="minorHAnsi"/>
          <w:b/>
          <w:bCs/>
          <w:szCs w:val="22"/>
        </w:rPr>
        <w:t>-</w:t>
      </w:r>
      <w:r w:rsidR="009A4672">
        <w:rPr>
          <w:rFonts w:asciiTheme="minorHAnsi" w:hAnsiTheme="minorHAnsi"/>
          <w:b/>
          <w:bCs/>
          <w:szCs w:val="22"/>
        </w:rPr>
        <w:t>06</w:t>
      </w:r>
      <w:r w:rsidR="001160A0">
        <w:rPr>
          <w:rFonts w:asciiTheme="minorHAnsi" w:hAnsiTheme="minorHAnsi"/>
          <w:b/>
          <w:bCs/>
          <w:szCs w:val="22"/>
        </w:rPr>
        <w:t>/202</w:t>
      </w:r>
      <w:r w:rsidR="009A4672">
        <w:rPr>
          <w:rFonts w:asciiTheme="minorHAnsi" w:hAnsiTheme="minorHAnsi"/>
          <w:b/>
          <w:bCs/>
          <w:szCs w:val="22"/>
        </w:rPr>
        <w:t>6</w:t>
      </w:r>
      <w:r w:rsidR="001160A0">
        <w:rPr>
          <w:rFonts w:asciiTheme="minorHAnsi" w:hAnsiTheme="minorHAnsi"/>
          <w:b/>
          <w:bCs/>
          <w:szCs w:val="22"/>
        </w:rPr>
        <w:t>)</w:t>
      </w:r>
    </w:p>
    <w:p w14:paraId="35ACA0B6" w14:textId="77777777" w:rsidR="000A5A78" w:rsidRPr="0049171B" w:rsidRDefault="000A5A78" w:rsidP="000A5A78">
      <w:pPr>
        <w:pStyle w:val="Nadpis1"/>
        <w:numPr>
          <w:ilvl w:val="0"/>
          <w:numId w:val="1"/>
        </w:numPr>
        <w:ind w:left="567" w:hanging="567"/>
        <w:jc w:val="both"/>
        <w:rPr>
          <w:rFonts w:asciiTheme="minorHAnsi" w:hAnsiTheme="minorHAnsi"/>
          <w:sz w:val="28"/>
        </w:rPr>
      </w:pPr>
      <w:r w:rsidRPr="0049171B">
        <w:rPr>
          <w:rFonts w:asciiTheme="minorHAnsi" w:hAnsiTheme="minorHAnsi"/>
          <w:sz w:val="28"/>
        </w:rPr>
        <w:t>Etapa poradenských a kontrolních služeb v době trvání záruční doby Díla:</w:t>
      </w:r>
      <w:r w:rsidRPr="0049171B">
        <w:rPr>
          <w:rFonts w:asciiTheme="minorHAnsi" w:hAnsiTheme="minorHAnsi"/>
          <w:b w:val="0"/>
          <w:sz w:val="18"/>
        </w:rPr>
        <w:t xml:space="preserve"> </w:t>
      </w:r>
      <w:r w:rsidRPr="0027207C">
        <w:rPr>
          <w:rFonts w:asciiTheme="minorHAnsi" w:hAnsiTheme="minorHAnsi"/>
          <w:b w:val="0"/>
          <w:sz w:val="18"/>
        </w:rPr>
        <w:t>předpoklad termínů</w:t>
      </w:r>
    </w:p>
    <w:p w14:paraId="63C08EE8" w14:textId="58BFAAE8" w:rsidR="000A5A78" w:rsidRPr="00824B8A" w:rsidRDefault="000A5A78" w:rsidP="000A5A78">
      <w:pPr>
        <w:pStyle w:val="Odstavecseseznamem"/>
        <w:ind w:left="567"/>
        <w:jc w:val="both"/>
        <w:rPr>
          <w:rFonts w:asciiTheme="minorHAnsi" w:hAnsiTheme="minorHAnsi"/>
          <w:sz w:val="20"/>
        </w:rPr>
      </w:pPr>
      <w:r w:rsidRPr="0027207C">
        <w:rPr>
          <w:rFonts w:asciiTheme="minorHAnsi" w:hAnsiTheme="minorHAnsi"/>
          <w:sz w:val="20"/>
        </w:rPr>
        <w:t>Ukončení této etapy:</w:t>
      </w:r>
      <w:r w:rsidRPr="0027207C">
        <w:rPr>
          <w:rFonts w:asciiTheme="minorHAnsi" w:hAnsiTheme="minorHAnsi"/>
          <w:sz w:val="20"/>
        </w:rPr>
        <w:tab/>
      </w:r>
      <w:r w:rsidRPr="0027207C">
        <w:rPr>
          <w:rFonts w:asciiTheme="minorHAnsi" w:hAnsiTheme="minorHAnsi"/>
          <w:sz w:val="20"/>
        </w:rPr>
        <w:tab/>
      </w:r>
      <w:r w:rsidRPr="0027207C">
        <w:rPr>
          <w:rFonts w:asciiTheme="minorHAnsi" w:hAnsiTheme="minorHAnsi"/>
          <w:sz w:val="20"/>
        </w:rPr>
        <w:tab/>
      </w:r>
      <w:r w:rsidRPr="0027207C">
        <w:rPr>
          <w:rFonts w:asciiTheme="minorHAnsi" w:hAnsiTheme="minorHAnsi"/>
          <w:sz w:val="20"/>
        </w:rPr>
        <w:tab/>
      </w:r>
      <w:r w:rsidR="000E7C9C" w:rsidRPr="0027207C">
        <w:rPr>
          <w:rFonts w:asciiTheme="minorHAnsi" w:hAnsiTheme="minorHAnsi"/>
          <w:sz w:val="20"/>
        </w:rPr>
        <w:t>[</w:t>
      </w:r>
      <w:r w:rsidR="000E7C9C">
        <w:rPr>
          <w:rFonts w:asciiTheme="minorHAnsi" w:hAnsiTheme="minorHAnsi" w:cstheme="minorHAnsi"/>
          <w:sz w:val="20"/>
          <w:szCs w:val="20"/>
        </w:rPr>
        <w:t>o</w:t>
      </w:r>
      <w:r w:rsidR="00D76F81">
        <w:rPr>
          <w:rFonts w:asciiTheme="minorHAnsi" w:hAnsiTheme="minorHAnsi" w:cstheme="minorHAnsi"/>
          <w:sz w:val="20"/>
          <w:szCs w:val="20"/>
        </w:rPr>
        <w:t xml:space="preserve">d dokončení </w:t>
      </w:r>
      <w:r w:rsidR="003867CF">
        <w:rPr>
          <w:rFonts w:asciiTheme="minorHAnsi" w:hAnsiTheme="minorHAnsi" w:cstheme="minorHAnsi"/>
          <w:sz w:val="20"/>
          <w:szCs w:val="20"/>
        </w:rPr>
        <w:t>díla +</w:t>
      </w:r>
      <w:r w:rsidR="000E7C9C">
        <w:rPr>
          <w:rFonts w:asciiTheme="minorHAnsi" w:hAnsiTheme="minorHAnsi" w:cstheme="minorHAnsi"/>
          <w:sz w:val="20"/>
          <w:szCs w:val="20"/>
        </w:rPr>
        <w:t xml:space="preserve"> 5 let</w:t>
      </w:r>
      <w:r w:rsidR="000E7C9C" w:rsidRPr="0027207C">
        <w:rPr>
          <w:rFonts w:asciiTheme="minorHAnsi" w:hAnsiTheme="minorHAnsi"/>
          <w:sz w:val="20"/>
        </w:rPr>
        <w:t xml:space="preserve">] </w:t>
      </w:r>
    </w:p>
    <w:p w14:paraId="19DE3FAD" w14:textId="7D316ADB" w:rsidR="00CF1EDB" w:rsidRPr="007F6534" w:rsidRDefault="00CF7948" w:rsidP="00CF7948">
      <w:pPr>
        <w:widowControl w:val="0"/>
        <w:tabs>
          <w:tab w:val="left" w:pos="6495"/>
        </w:tabs>
        <w:spacing w:before="120" w:line="278" w:lineRule="auto"/>
        <w:ind w:left="567"/>
        <w:jc w:val="both"/>
        <w:rPr>
          <w:rFonts w:asciiTheme="minorHAnsi" w:eastAsiaTheme="minorHAnsi" w:hAnsiTheme="minorHAnsi" w:cstheme="minorHAnsi"/>
          <w:color w:val="000000" w:themeColor="text1"/>
          <w:sz w:val="22"/>
          <w:szCs w:val="22"/>
          <w:lang w:eastAsia="en-US"/>
        </w:rPr>
        <w:sectPr w:rsidR="00CF1EDB" w:rsidRPr="007F6534" w:rsidSect="00642E49">
          <w:headerReference w:type="default" r:id="rId10"/>
          <w:pgSz w:w="11906" w:h="16838"/>
          <w:pgMar w:top="1417" w:right="1417" w:bottom="1417" w:left="1417" w:header="708" w:footer="708" w:gutter="0"/>
          <w:cols w:space="708"/>
          <w:docGrid w:linePitch="360"/>
        </w:sectPr>
      </w:pPr>
      <w:r>
        <w:rPr>
          <w:rFonts w:asciiTheme="minorHAnsi" w:eastAsiaTheme="minorHAnsi" w:hAnsiTheme="minorHAnsi"/>
          <w:color w:val="000000" w:themeColor="text1"/>
          <w:sz w:val="22"/>
        </w:rPr>
        <w:tab/>
      </w:r>
      <w:r>
        <w:rPr>
          <w:rFonts w:asciiTheme="minorHAnsi" w:eastAsiaTheme="minorHAnsi" w:hAnsiTheme="minorHAnsi"/>
          <w:color w:val="000000" w:themeColor="text1"/>
          <w:sz w:val="22"/>
        </w:rPr>
        <w:tab/>
      </w:r>
    </w:p>
    <w:p w14:paraId="2DBE348F" w14:textId="0C28579B" w:rsidR="00DE55BB" w:rsidRDefault="00DE55BB" w:rsidP="00F8482F">
      <w:pPr>
        <w:jc w:val="both"/>
        <w:rPr>
          <w:rFonts w:asciiTheme="minorHAnsi" w:hAnsiTheme="minorHAnsi" w:cstheme="minorHAnsi"/>
          <w:szCs w:val="22"/>
        </w:rPr>
      </w:pPr>
    </w:p>
    <w:p w14:paraId="5A4ED46F" w14:textId="08A94967" w:rsidR="00DE55BB" w:rsidRPr="00F8482F" w:rsidRDefault="00DE55BB" w:rsidP="00DE55BB">
      <w:pPr>
        <w:pStyle w:val="Nzev"/>
        <w:rPr>
          <w:rFonts w:asciiTheme="minorHAnsi" w:hAnsiTheme="minorHAnsi" w:cstheme="minorHAnsi"/>
          <w:b/>
          <w:sz w:val="24"/>
        </w:rPr>
      </w:pPr>
      <w:r w:rsidRPr="00F8482F">
        <w:rPr>
          <w:rFonts w:asciiTheme="minorHAnsi" w:hAnsiTheme="minorHAnsi" w:cstheme="minorHAnsi"/>
          <w:b/>
          <w:sz w:val="24"/>
        </w:rPr>
        <w:t xml:space="preserve">Příloha </w:t>
      </w:r>
      <w:r>
        <w:rPr>
          <w:rFonts w:asciiTheme="minorHAnsi" w:hAnsiTheme="minorHAnsi" w:cstheme="minorHAnsi"/>
          <w:b/>
          <w:sz w:val="24"/>
        </w:rPr>
        <w:t>5</w:t>
      </w:r>
    </w:p>
    <w:p w14:paraId="1D389CA3" w14:textId="61F65AC6" w:rsidR="00DE55BB" w:rsidRPr="00F8482F" w:rsidRDefault="00DE55BB" w:rsidP="00DE55BB">
      <w:pPr>
        <w:pStyle w:val="Nzev"/>
        <w:rPr>
          <w:rFonts w:asciiTheme="minorHAnsi" w:hAnsiTheme="minorHAnsi" w:cstheme="minorHAnsi"/>
          <w:sz w:val="24"/>
        </w:rPr>
      </w:pPr>
      <w:r>
        <w:rPr>
          <w:rFonts w:asciiTheme="minorHAnsi" w:hAnsiTheme="minorHAnsi" w:cstheme="minorHAnsi"/>
          <w:b/>
          <w:sz w:val="24"/>
        </w:rPr>
        <w:t>Vzor plné moci</w:t>
      </w:r>
    </w:p>
    <w:p w14:paraId="02B58651" w14:textId="1BBB59F9" w:rsidR="00DE55BB" w:rsidRDefault="00DE55BB" w:rsidP="00F8482F">
      <w:pPr>
        <w:jc w:val="both"/>
        <w:rPr>
          <w:rFonts w:asciiTheme="minorHAnsi" w:hAnsiTheme="minorHAnsi" w:cstheme="minorHAnsi"/>
          <w:szCs w:val="22"/>
        </w:rPr>
      </w:pPr>
    </w:p>
    <w:p w14:paraId="712148E3" w14:textId="77777777" w:rsidR="00DE55BB" w:rsidRPr="00713807" w:rsidRDefault="00DE55BB" w:rsidP="00DE55BB">
      <w:pPr>
        <w:pStyle w:val="Nzev"/>
        <w:spacing w:after="120"/>
        <w:jc w:val="both"/>
        <w:rPr>
          <w:rFonts w:ascii="Calibri" w:hAnsi="Calibri" w:cs="Calibri"/>
          <w:b/>
          <w:sz w:val="22"/>
          <w:szCs w:val="22"/>
        </w:rPr>
      </w:pPr>
      <w:r w:rsidRPr="00713807">
        <w:rPr>
          <w:rFonts w:ascii="Calibri" w:hAnsi="Calibri" w:cs="Calibri"/>
          <w:b/>
          <w:sz w:val="22"/>
          <w:szCs w:val="22"/>
        </w:rPr>
        <w:t>Zmocnitel:</w:t>
      </w:r>
    </w:p>
    <w:p w14:paraId="1160E0FE" w14:textId="77777777" w:rsidR="00DE55BB" w:rsidRPr="0098249A" w:rsidRDefault="00DE55BB" w:rsidP="00DE55BB">
      <w:pPr>
        <w:pStyle w:val="Bezmezer"/>
        <w:jc w:val="both"/>
        <w:rPr>
          <w:rFonts w:asciiTheme="minorHAnsi" w:hAnsiTheme="minorHAnsi" w:cstheme="minorHAnsi"/>
          <w:b/>
        </w:rPr>
      </w:pPr>
      <w:r w:rsidRPr="0098249A">
        <w:rPr>
          <w:rFonts w:asciiTheme="minorHAnsi" w:hAnsiTheme="minorHAnsi" w:cstheme="minorHAnsi"/>
          <w:b/>
        </w:rPr>
        <w:t>Česká republika – Ředitelství vodních cest ČR</w:t>
      </w:r>
      <w:r w:rsidRPr="0098249A" w:rsidDel="00E6139D">
        <w:rPr>
          <w:rFonts w:asciiTheme="minorHAnsi" w:hAnsiTheme="minorHAnsi" w:cstheme="minorHAnsi"/>
          <w:b/>
        </w:rPr>
        <w:t xml:space="preserve"> </w:t>
      </w:r>
    </w:p>
    <w:p w14:paraId="4CA41B48" w14:textId="77777777" w:rsidR="00DE55BB" w:rsidRPr="000417F6" w:rsidRDefault="00DE55BB" w:rsidP="007E4918">
      <w:pPr>
        <w:pStyle w:val="Bezmezer"/>
        <w:spacing w:before="120"/>
        <w:jc w:val="both"/>
        <w:rPr>
          <w:rFonts w:asciiTheme="minorHAnsi" w:hAnsiTheme="minorHAnsi" w:cstheme="minorHAnsi"/>
          <w:sz w:val="22"/>
          <w:szCs w:val="22"/>
        </w:rPr>
      </w:pPr>
      <w:r w:rsidRPr="000417F6">
        <w:rPr>
          <w:rFonts w:asciiTheme="minorHAnsi" w:hAnsiTheme="minorHAnsi" w:cstheme="minorHAnsi"/>
          <w:sz w:val="22"/>
          <w:szCs w:val="22"/>
        </w:rPr>
        <w:t>organizační složka státu zřízená Ministerstvem dopravy České republiky, a to Rozhodnutím ministra dopravy a spojů České republiky č. 849/98-KM ze dne 12. 3. 1998 (Zřizovací listina č. 849/98-KM ze dne 12. 3. 1998, ve znění Dodatků č. 1, 2, 3, 4, 5, 6, 7, 8</w:t>
      </w:r>
      <w:r>
        <w:rPr>
          <w:rFonts w:asciiTheme="minorHAnsi" w:hAnsiTheme="minorHAnsi" w:cstheme="minorHAnsi"/>
          <w:sz w:val="22"/>
          <w:szCs w:val="22"/>
        </w:rPr>
        <w:t xml:space="preserve">, </w:t>
      </w:r>
      <w:r w:rsidRPr="000417F6">
        <w:rPr>
          <w:rFonts w:asciiTheme="minorHAnsi" w:hAnsiTheme="minorHAnsi" w:cstheme="minorHAnsi"/>
          <w:sz w:val="22"/>
          <w:szCs w:val="22"/>
        </w:rPr>
        <w:t>9</w:t>
      </w:r>
      <w:r>
        <w:rPr>
          <w:rFonts w:asciiTheme="minorHAnsi" w:hAnsiTheme="minorHAnsi" w:cstheme="minorHAnsi"/>
          <w:sz w:val="22"/>
          <w:szCs w:val="22"/>
        </w:rPr>
        <w:t>, 10, 11 a 12</w:t>
      </w:r>
      <w:r w:rsidRPr="000417F6">
        <w:rPr>
          <w:rFonts w:asciiTheme="minorHAnsi" w:hAnsiTheme="minorHAnsi" w:cstheme="minorHAnsi"/>
          <w:sz w:val="22"/>
          <w:szCs w:val="22"/>
        </w:rPr>
        <w:t>)</w:t>
      </w:r>
    </w:p>
    <w:p w14:paraId="4EB77D09" w14:textId="480C3915" w:rsidR="00DE55BB" w:rsidRPr="000417F6" w:rsidRDefault="00DE55BB" w:rsidP="007E4918">
      <w:pPr>
        <w:pStyle w:val="Bezmezer"/>
        <w:spacing w:before="120"/>
        <w:jc w:val="both"/>
        <w:rPr>
          <w:rFonts w:asciiTheme="minorHAnsi" w:hAnsiTheme="minorHAnsi" w:cstheme="minorHAnsi"/>
          <w:sz w:val="22"/>
          <w:szCs w:val="22"/>
        </w:rPr>
      </w:pPr>
      <w:r>
        <w:rPr>
          <w:rFonts w:asciiTheme="minorHAnsi" w:hAnsiTheme="minorHAnsi" w:cstheme="minorHAnsi"/>
          <w:sz w:val="22"/>
          <w:szCs w:val="22"/>
        </w:rPr>
        <w:t>S</w:t>
      </w:r>
      <w:r w:rsidRPr="000417F6">
        <w:rPr>
          <w:rFonts w:asciiTheme="minorHAnsi" w:hAnsiTheme="minorHAnsi" w:cstheme="minorHAnsi"/>
          <w:sz w:val="22"/>
          <w:szCs w:val="22"/>
        </w:rPr>
        <w:t xml:space="preserve">e sídlem: </w:t>
      </w:r>
      <w:r w:rsidRPr="000417F6">
        <w:rPr>
          <w:rFonts w:asciiTheme="minorHAnsi" w:hAnsiTheme="minorHAnsi" w:cstheme="minorHAnsi"/>
          <w:sz w:val="22"/>
          <w:szCs w:val="22"/>
        </w:rPr>
        <w:tab/>
      </w:r>
      <w:r w:rsidRPr="000417F6">
        <w:rPr>
          <w:rFonts w:asciiTheme="minorHAnsi" w:hAnsiTheme="minorHAnsi" w:cstheme="minorHAnsi"/>
          <w:sz w:val="22"/>
          <w:szCs w:val="22"/>
        </w:rPr>
        <w:tab/>
        <w:t>nábř. L. Svobody 122</w:t>
      </w:r>
      <w:r w:rsidR="006D3848">
        <w:rPr>
          <w:rFonts w:asciiTheme="minorHAnsi" w:hAnsiTheme="minorHAnsi" w:cstheme="minorHAnsi"/>
          <w:sz w:val="22"/>
          <w:szCs w:val="22"/>
        </w:rPr>
        <w:t>2</w:t>
      </w:r>
      <w:r w:rsidRPr="000417F6">
        <w:rPr>
          <w:rFonts w:asciiTheme="minorHAnsi" w:hAnsiTheme="minorHAnsi" w:cstheme="minorHAnsi"/>
          <w:sz w:val="22"/>
          <w:szCs w:val="22"/>
        </w:rPr>
        <w:t>/12, 110 15 Praha 1</w:t>
      </w:r>
    </w:p>
    <w:p w14:paraId="7044A0FA" w14:textId="77777777" w:rsidR="00DE55BB" w:rsidRPr="000417F6" w:rsidRDefault="00DE55BB" w:rsidP="007E4918">
      <w:pPr>
        <w:pStyle w:val="Bezmezer"/>
        <w:spacing w:before="120"/>
        <w:jc w:val="both"/>
        <w:rPr>
          <w:rFonts w:asciiTheme="minorHAnsi" w:hAnsiTheme="minorHAnsi" w:cstheme="minorHAnsi"/>
          <w:sz w:val="22"/>
          <w:szCs w:val="22"/>
        </w:rPr>
      </w:pPr>
      <w:r w:rsidRPr="000417F6">
        <w:rPr>
          <w:rFonts w:asciiTheme="minorHAnsi" w:hAnsiTheme="minorHAnsi" w:cstheme="minorHAnsi"/>
          <w:sz w:val="22"/>
          <w:szCs w:val="22"/>
        </w:rPr>
        <w:t>IČO:</w:t>
      </w:r>
      <w:r w:rsidRPr="000417F6">
        <w:rPr>
          <w:rFonts w:asciiTheme="minorHAnsi" w:hAnsiTheme="minorHAnsi" w:cstheme="minorHAnsi"/>
          <w:sz w:val="22"/>
          <w:szCs w:val="22"/>
        </w:rPr>
        <w:tab/>
      </w:r>
      <w:r w:rsidRPr="000417F6">
        <w:rPr>
          <w:rFonts w:asciiTheme="minorHAnsi" w:hAnsiTheme="minorHAnsi" w:cstheme="minorHAnsi"/>
          <w:sz w:val="22"/>
          <w:szCs w:val="22"/>
        </w:rPr>
        <w:tab/>
      </w:r>
      <w:r w:rsidRPr="000417F6">
        <w:rPr>
          <w:rFonts w:asciiTheme="minorHAnsi" w:hAnsiTheme="minorHAnsi" w:cstheme="minorHAnsi"/>
          <w:sz w:val="22"/>
          <w:szCs w:val="22"/>
        </w:rPr>
        <w:tab/>
        <w:t>67981801</w:t>
      </w:r>
    </w:p>
    <w:p w14:paraId="27B8ADD4" w14:textId="561F863E" w:rsidR="00DE55BB" w:rsidRPr="000417F6" w:rsidRDefault="00DE55BB" w:rsidP="007E4918">
      <w:pPr>
        <w:pStyle w:val="Bezmezer"/>
        <w:spacing w:before="120"/>
        <w:jc w:val="both"/>
        <w:rPr>
          <w:rFonts w:asciiTheme="minorHAnsi" w:hAnsiTheme="minorHAnsi" w:cstheme="minorHAnsi"/>
          <w:sz w:val="22"/>
          <w:szCs w:val="22"/>
        </w:rPr>
      </w:pPr>
      <w:r>
        <w:rPr>
          <w:rFonts w:asciiTheme="minorHAnsi" w:hAnsiTheme="minorHAnsi" w:cstheme="minorHAnsi"/>
          <w:sz w:val="22"/>
          <w:szCs w:val="22"/>
        </w:rPr>
        <w:t>Z</w:t>
      </w:r>
      <w:r w:rsidRPr="000417F6">
        <w:rPr>
          <w:rFonts w:asciiTheme="minorHAnsi" w:hAnsiTheme="minorHAnsi" w:cstheme="minorHAnsi"/>
          <w:sz w:val="22"/>
          <w:szCs w:val="22"/>
        </w:rPr>
        <w:t xml:space="preserve">astoupená: </w:t>
      </w:r>
      <w:r w:rsidRPr="000417F6">
        <w:rPr>
          <w:rFonts w:asciiTheme="minorHAnsi" w:hAnsiTheme="minorHAnsi" w:cstheme="minorHAnsi"/>
          <w:sz w:val="22"/>
          <w:szCs w:val="22"/>
        </w:rPr>
        <w:tab/>
      </w:r>
      <w:r w:rsidRPr="000417F6">
        <w:rPr>
          <w:rFonts w:asciiTheme="minorHAnsi" w:hAnsiTheme="minorHAnsi" w:cstheme="minorHAnsi"/>
          <w:sz w:val="22"/>
          <w:szCs w:val="22"/>
        </w:rPr>
        <w:tab/>
        <w:t>Ing. Lubomírem Fojtů, ředitelem</w:t>
      </w:r>
      <w:r w:rsidRPr="000417F6" w:rsidDel="009C169E">
        <w:rPr>
          <w:rFonts w:asciiTheme="minorHAnsi" w:hAnsiTheme="minorHAnsi" w:cstheme="minorHAnsi"/>
          <w:sz w:val="22"/>
          <w:szCs w:val="22"/>
        </w:rPr>
        <w:t xml:space="preserve"> </w:t>
      </w:r>
      <w:r w:rsidRPr="000417F6">
        <w:rPr>
          <w:rFonts w:asciiTheme="minorHAnsi" w:hAnsiTheme="minorHAnsi" w:cstheme="minorHAnsi"/>
          <w:sz w:val="22"/>
          <w:szCs w:val="22"/>
        </w:rPr>
        <w:t xml:space="preserve"> </w:t>
      </w:r>
    </w:p>
    <w:p w14:paraId="6F3A77B6" w14:textId="008F2D63" w:rsidR="00DE55BB" w:rsidRPr="00713807" w:rsidRDefault="00DE55BB" w:rsidP="007E4918">
      <w:pPr>
        <w:spacing w:before="120" w:after="120"/>
        <w:rPr>
          <w:rFonts w:ascii="Calibri" w:hAnsi="Calibri" w:cs="Calibri"/>
          <w:sz w:val="22"/>
          <w:szCs w:val="22"/>
        </w:rPr>
      </w:pPr>
    </w:p>
    <w:p w14:paraId="391ACCF8" w14:textId="77777777" w:rsidR="00DE55BB" w:rsidRPr="00713807" w:rsidRDefault="00DE55BB" w:rsidP="00DE55BB">
      <w:pPr>
        <w:spacing w:after="120"/>
        <w:jc w:val="center"/>
        <w:rPr>
          <w:rFonts w:ascii="Calibri" w:hAnsi="Calibri" w:cs="Calibri"/>
          <w:b/>
          <w:sz w:val="22"/>
          <w:szCs w:val="22"/>
        </w:rPr>
      </w:pPr>
      <w:r w:rsidRPr="00713807">
        <w:rPr>
          <w:rFonts w:ascii="Calibri" w:hAnsi="Calibri" w:cs="Calibri"/>
          <w:b/>
          <w:sz w:val="22"/>
          <w:szCs w:val="22"/>
        </w:rPr>
        <w:t>tímto uděluje</w:t>
      </w:r>
    </w:p>
    <w:p w14:paraId="54362567" w14:textId="77777777" w:rsidR="00DE55BB" w:rsidRPr="00713807" w:rsidRDefault="00DE55BB" w:rsidP="00DE55BB">
      <w:pPr>
        <w:tabs>
          <w:tab w:val="left" w:pos="2948"/>
        </w:tabs>
        <w:spacing w:after="120"/>
        <w:jc w:val="both"/>
        <w:rPr>
          <w:rFonts w:ascii="Calibri" w:hAnsi="Calibri" w:cs="Calibri"/>
          <w:sz w:val="22"/>
          <w:szCs w:val="22"/>
        </w:rPr>
      </w:pPr>
      <w:r w:rsidRPr="00713807">
        <w:rPr>
          <w:rFonts w:ascii="Calibri" w:hAnsi="Calibri" w:cs="Calibri"/>
          <w:sz w:val="22"/>
          <w:szCs w:val="22"/>
        </w:rPr>
        <w:t>Zmocněnci:</w:t>
      </w:r>
      <w:r w:rsidRPr="00713807">
        <w:rPr>
          <w:rFonts w:ascii="Calibri" w:hAnsi="Calibri" w:cs="Calibri"/>
          <w:sz w:val="22"/>
          <w:szCs w:val="22"/>
        </w:rPr>
        <w:tab/>
      </w:r>
    </w:p>
    <w:p w14:paraId="3C45BC0E" w14:textId="77777777" w:rsidR="00DE55BB" w:rsidRPr="00713807" w:rsidRDefault="00DE55BB" w:rsidP="00DE55BB">
      <w:pPr>
        <w:spacing w:after="120"/>
        <w:jc w:val="both"/>
        <w:rPr>
          <w:rFonts w:ascii="Calibri" w:hAnsi="Calibri" w:cs="Calibri"/>
          <w:sz w:val="22"/>
          <w:szCs w:val="22"/>
        </w:rPr>
      </w:pPr>
      <w:r w:rsidRPr="00AC0E09">
        <w:rPr>
          <w:rFonts w:ascii="Calibri" w:hAnsi="Calibri"/>
          <w:sz w:val="22"/>
          <w:szCs w:val="22"/>
        </w:rPr>
        <w:t>[</w:t>
      </w:r>
      <w:r>
        <w:rPr>
          <w:rFonts w:ascii="Calibri" w:hAnsi="Calibri"/>
          <w:i/>
          <w:sz w:val="22"/>
          <w:szCs w:val="22"/>
          <w:highlight w:val="yellow"/>
        </w:rPr>
        <w:t>bude d</w:t>
      </w:r>
      <w:r w:rsidRPr="00AC0E09">
        <w:rPr>
          <w:rFonts w:ascii="Calibri" w:hAnsi="Calibri"/>
          <w:i/>
          <w:sz w:val="22"/>
          <w:szCs w:val="22"/>
          <w:highlight w:val="yellow"/>
        </w:rPr>
        <w:t>opln</w:t>
      </w:r>
      <w:r>
        <w:rPr>
          <w:rFonts w:ascii="Calibri" w:hAnsi="Calibri"/>
          <w:i/>
          <w:sz w:val="22"/>
          <w:szCs w:val="22"/>
          <w:highlight w:val="yellow"/>
        </w:rPr>
        <w:t>ěno</w:t>
      </w:r>
      <w:r w:rsidRPr="00AC0E09">
        <w:rPr>
          <w:rFonts w:ascii="Calibri" w:hAnsi="Calibri"/>
          <w:sz w:val="22"/>
          <w:szCs w:val="22"/>
        </w:rPr>
        <w:t>]</w:t>
      </w:r>
      <w:r w:rsidRPr="00713807">
        <w:rPr>
          <w:rFonts w:ascii="Calibri" w:hAnsi="Calibri" w:cs="Calibri"/>
          <w:sz w:val="22"/>
          <w:szCs w:val="22"/>
        </w:rPr>
        <w:t xml:space="preserve"> </w:t>
      </w:r>
    </w:p>
    <w:p w14:paraId="5A4C448B" w14:textId="77777777" w:rsidR="00DE55BB" w:rsidRPr="00713807" w:rsidRDefault="00DE55BB" w:rsidP="00DE55BB">
      <w:pPr>
        <w:spacing w:after="120"/>
        <w:jc w:val="both"/>
        <w:rPr>
          <w:rFonts w:ascii="Calibri" w:hAnsi="Calibri" w:cs="Calibri"/>
          <w:sz w:val="22"/>
          <w:szCs w:val="22"/>
        </w:rPr>
      </w:pPr>
      <w:r w:rsidRPr="00713807">
        <w:rPr>
          <w:rFonts w:ascii="Calibri" w:hAnsi="Calibri" w:cs="Calibri"/>
          <w:sz w:val="22"/>
          <w:szCs w:val="22"/>
        </w:rPr>
        <w:t>Se sídlem:</w:t>
      </w:r>
      <w:r w:rsidRPr="00713807">
        <w:rPr>
          <w:rFonts w:ascii="Calibri" w:hAnsi="Calibri" w:cs="Calibri"/>
          <w:sz w:val="22"/>
          <w:szCs w:val="22"/>
        </w:rPr>
        <w:tab/>
      </w:r>
      <w:r w:rsidRPr="00713807">
        <w:rPr>
          <w:rFonts w:ascii="Calibri" w:hAnsi="Calibri" w:cs="Calibri"/>
          <w:sz w:val="22"/>
          <w:szCs w:val="22"/>
        </w:rPr>
        <w:tab/>
      </w:r>
      <w:r w:rsidRPr="00AC0E09">
        <w:rPr>
          <w:rFonts w:ascii="Calibri" w:hAnsi="Calibri"/>
          <w:sz w:val="22"/>
          <w:szCs w:val="22"/>
        </w:rPr>
        <w:t>[</w:t>
      </w:r>
      <w:r>
        <w:rPr>
          <w:rFonts w:ascii="Calibri" w:hAnsi="Calibri"/>
          <w:i/>
          <w:sz w:val="22"/>
          <w:szCs w:val="22"/>
          <w:highlight w:val="yellow"/>
        </w:rPr>
        <w:t>bude d</w:t>
      </w:r>
      <w:r w:rsidRPr="00AC0E09">
        <w:rPr>
          <w:rFonts w:ascii="Calibri" w:hAnsi="Calibri"/>
          <w:i/>
          <w:sz w:val="22"/>
          <w:szCs w:val="22"/>
          <w:highlight w:val="yellow"/>
        </w:rPr>
        <w:t>opln</w:t>
      </w:r>
      <w:r>
        <w:rPr>
          <w:rFonts w:ascii="Calibri" w:hAnsi="Calibri"/>
          <w:i/>
          <w:sz w:val="22"/>
          <w:szCs w:val="22"/>
          <w:highlight w:val="yellow"/>
        </w:rPr>
        <w:t>ěno</w:t>
      </w:r>
      <w:r w:rsidRPr="00AC0E09">
        <w:rPr>
          <w:rFonts w:ascii="Calibri" w:hAnsi="Calibri"/>
          <w:sz w:val="22"/>
          <w:szCs w:val="22"/>
        </w:rPr>
        <w:t>]</w:t>
      </w:r>
    </w:p>
    <w:p w14:paraId="3AEE7212" w14:textId="77777777" w:rsidR="00DE55BB" w:rsidRPr="00713807" w:rsidRDefault="00DE55BB" w:rsidP="00DE55BB">
      <w:pPr>
        <w:spacing w:after="120"/>
        <w:jc w:val="both"/>
        <w:rPr>
          <w:rFonts w:ascii="Calibri" w:hAnsi="Calibri" w:cs="Calibri"/>
          <w:sz w:val="22"/>
          <w:szCs w:val="22"/>
        </w:rPr>
      </w:pPr>
      <w:r w:rsidRPr="00713807">
        <w:rPr>
          <w:rFonts w:ascii="Calibri" w:hAnsi="Calibri" w:cs="Calibri"/>
          <w:sz w:val="22"/>
          <w:szCs w:val="22"/>
        </w:rPr>
        <w:t>IČO:</w:t>
      </w:r>
      <w:r w:rsidRPr="00713807">
        <w:rPr>
          <w:rFonts w:ascii="Calibri" w:hAnsi="Calibri" w:cs="Calibri"/>
          <w:sz w:val="22"/>
          <w:szCs w:val="22"/>
        </w:rPr>
        <w:tab/>
      </w:r>
      <w:r w:rsidRPr="00713807">
        <w:rPr>
          <w:rFonts w:ascii="Calibri" w:hAnsi="Calibri" w:cs="Calibri"/>
          <w:sz w:val="22"/>
          <w:szCs w:val="22"/>
        </w:rPr>
        <w:tab/>
      </w:r>
      <w:r w:rsidRPr="00713807">
        <w:rPr>
          <w:rFonts w:ascii="Calibri" w:hAnsi="Calibri" w:cs="Calibri"/>
          <w:sz w:val="22"/>
          <w:szCs w:val="22"/>
        </w:rPr>
        <w:tab/>
      </w:r>
      <w:r w:rsidRPr="00AC0E09">
        <w:rPr>
          <w:rFonts w:ascii="Calibri" w:hAnsi="Calibri"/>
          <w:sz w:val="22"/>
          <w:szCs w:val="22"/>
        </w:rPr>
        <w:t>[</w:t>
      </w:r>
      <w:r>
        <w:rPr>
          <w:rFonts w:ascii="Calibri" w:hAnsi="Calibri"/>
          <w:i/>
          <w:sz w:val="22"/>
          <w:szCs w:val="22"/>
          <w:highlight w:val="yellow"/>
        </w:rPr>
        <w:t>bude d</w:t>
      </w:r>
      <w:r w:rsidRPr="00AC0E09">
        <w:rPr>
          <w:rFonts w:ascii="Calibri" w:hAnsi="Calibri"/>
          <w:i/>
          <w:sz w:val="22"/>
          <w:szCs w:val="22"/>
          <w:highlight w:val="yellow"/>
        </w:rPr>
        <w:t>opln</w:t>
      </w:r>
      <w:r>
        <w:rPr>
          <w:rFonts w:ascii="Calibri" w:hAnsi="Calibri"/>
          <w:i/>
          <w:sz w:val="22"/>
          <w:szCs w:val="22"/>
          <w:highlight w:val="yellow"/>
        </w:rPr>
        <w:t>ěno</w:t>
      </w:r>
      <w:r w:rsidRPr="00AC0E09">
        <w:rPr>
          <w:rFonts w:ascii="Calibri" w:hAnsi="Calibri"/>
          <w:sz w:val="22"/>
          <w:szCs w:val="22"/>
        </w:rPr>
        <w:t>]</w:t>
      </w:r>
    </w:p>
    <w:p w14:paraId="689AF3C1" w14:textId="77777777" w:rsidR="00DE55BB" w:rsidRPr="00713807" w:rsidRDefault="00DE55BB" w:rsidP="00DE55BB">
      <w:pPr>
        <w:spacing w:after="120" w:line="264" w:lineRule="auto"/>
        <w:jc w:val="center"/>
        <w:rPr>
          <w:rFonts w:ascii="Calibri" w:hAnsi="Calibri" w:cs="Calibri"/>
          <w:b/>
          <w:sz w:val="22"/>
          <w:szCs w:val="22"/>
        </w:rPr>
      </w:pPr>
      <w:r w:rsidRPr="00713807">
        <w:rPr>
          <w:rFonts w:ascii="Calibri" w:hAnsi="Calibri" w:cs="Calibri"/>
          <w:b/>
          <w:sz w:val="22"/>
          <w:szCs w:val="22"/>
        </w:rPr>
        <w:t>plnou moc</w:t>
      </w:r>
    </w:p>
    <w:p w14:paraId="333D80E3" w14:textId="5F2EE02E" w:rsidR="009A061C" w:rsidRPr="00DD0589" w:rsidRDefault="00DE55BB" w:rsidP="009A061C">
      <w:pPr>
        <w:pStyle w:val="Nadpis7"/>
        <w:tabs>
          <w:tab w:val="clear" w:pos="1296"/>
          <w:tab w:val="num" w:pos="284"/>
        </w:tabs>
        <w:spacing w:after="120" w:line="264" w:lineRule="auto"/>
        <w:ind w:left="-142" w:firstLine="142"/>
        <w:jc w:val="left"/>
        <w:rPr>
          <w:rFonts w:ascii="Calibri" w:hAnsi="Calibri" w:cs="Calibri"/>
          <w:b w:val="0"/>
          <w:bCs w:val="0"/>
          <w:iCs/>
          <w:sz w:val="22"/>
          <w:szCs w:val="22"/>
        </w:rPr>
      </w:pPr>
      <w:r w:rsidRPr="00DD0589">
        <w:rPr>
          <w:rFonts w:ascii="Calibri" w:hAnsi="Calibri" w:cs="Calibri"/>
          <w:b w:val="0"/>
          <w:bCs w:val="0"/>
          <w:iCs/>
          <w:sz w:val="22"/>
          <w:szCs w:val="22"/>
        </w:rPr>
        <w:t>a to vše ve vztahu k</w:t>
      </w:r>
      <w:r w:rsidRPr="009A4672">
        <w:rPr>
          <w:rFonts w:asciiTheme="minorHAnsi" w:hAnsiTheme="minorHAnsi" w:cstheme="minorHAnsi"/>
          <w:b w:val="0"/>
          <w:bCs w:val="0"/>
          <w:iCs/>
          <w:sz w:val="22"/>
          <w:szCs w:val="22"/>
        </w:rPr>
        <w:t xml:space="preserve"> </w:t>
      </w:r>
      <w:bookmarkStart w:id="18" w:name="_Hlk102565405"/>
      <w:bookmarkStart w:id="19" w:name="_Hlk102566346"/>
      <w:r w:rsidR="0085010A">
        <w:rPr>
          <w:rFonts w:asciiTheme="minorHAnsi" w:hAnsiTheme="minorHAnsi" w:cstheme="minorHAnsi"/>
          <w:b w:val="0"/>
          <w:bCs w:val="0"/>
          <w:iCs/>
          <w:sz w:val="22"/>
          <w:szCs w:val="22"/>
        </w:rPr>
        <w:t>projektu</w:t>
      </w:r>
      <w:r w:rsidR="009A4672">
        <w:rPr>
          <w:rFonts w:asciiTheme="minorHAnsi" w:hAnsiTheme="minorHAnsi" w:cstheme="minorHAnsi"/>
          <w:b w:val="0"/>
          <w:bCs w:val="0"/>
          <w:iCs/>
          <w:sz w:val="22"/>
          <w:szCs w:val="22"/>
        </w:rPr>
        <w:t>:</w:t>
      </w:r>
      <w:r w:rsidR="009A4672">
        <w:rPr>
          <w:rFonts w:asciiTheme="minorHAnsi" w:hAnsiTheme="minorHAnsi" w:cstheme="minorHAnsi"/>
          <w:iCs/>
          <w:sz w:val="22"/>
          <w:szCs w:val="22"/>
        </w:rPr>
        <w:t xml:space="preserve"> </w:t>
      </w:r>
      <w:r w:rsidR="009A4672" w:rsidRPr="009A4672">
        <w:rPr>
          <w:rFonts w:asciiTheme="minorHAnsi" w:hAnsiTheme="minorHAnsi" w:cstheme="minorHAnsi"/>
          <w:sz w:val="22"/>
          <w:szCs w:val="22"/>
        </w:rPr>
        <w:t>Zvyšování přístavní kapacity přístavišť BK</w:t>
      </w:r>
      <w:r w:rsidR="0085010A">
        <w:rPr>
          <w:rFonts w:asciiTheme="minorHAnsi" w:hAnsiTheme="minorHAnsi" w:cstheme="minorHAnsi"/>
          <w:sz w:val="22"/>
          <w:szCs w:val="22"/>
        </w:rPr>
        <w:t xml:space="preserve"> </w:t>
      </w:r>
      <w:r w:rsidR="0085010A" w:rsidRPr="0085010A">
        <w:rPr>
          <w:rFonts w:asciiTheme="minorHAnsi" w:hAnsiTheme="minorHAnsi" w:cstheme="minorHAnsi"/>
          <w:b w:val="0"/>
          <w:bCs w:val="0"/>
          <w:sz w:val="22"/>
          <w:szCs w:val="22"/>
        </w:rPr>
        <w:t>části</w:t>
      </w:r>
      <w:r w:rsidR="0085010A">
        <w:rPr>
          <w:rFonts w:asciiTheme="minorHAnsi" w:hAnsiTheme="minorHAnsi" w:cstheme="minorHAnsi"/>
          <w:b w:val="0"/>
          <w:bCs w:val="0"/>
          <w:sz w:val="22"/>
          <w:szCs w:val="22"/>
        </w:rPr>
        <w:t xml:space="preserve">: </w:t>
      </w:r>
      <w:r w:rsidR="0085010A" w:rsidRPr="0085010A">
        <w:rPr>
          <w:sz w:val="22"/>
          <w:szCs w:val="22"/>
        </w:rPr>
        <w:t>Přístaviště Rohatec</w:t>
      </w:r>
    </w:p>
    <w:p w14:paraId="2BCEEE14" w14:textId="598659E2" w:rsidR="006D3848" w:rsidRPr="00D117D0" w:rsidRDefault="006D3848" w:rsidP="006D3848">
      <w:pPr>
        <w:ind w:left="50"/>
        <w:rPr>
          <w:rFonts w:ascii="Arial" w:hAnsi="Arial"/>
          <w:b/>
          <w:sz w:val="20"/>
          <w:highlight w:val="yellow"/>
        </w:rPr>
      </w:pPr>
    </w:p>
    <w:bookmarkEnd w:id="18"/>
    <w:p w14:paraId="7D832A92" w14:textId="3C903238" w:rsidR="006D3848" w:rsidRPr="006D3848" w:rsidRDefault="006D3848" w:rsidP="006D3848">
      <w:pPr>
        <w:spacing w:before="240"/>
        <w:ind w:left="50"/>
        <w:rPr>
          <w:rFonts w:cs="Tahoma"/>
          <w:bCs/>
          <w:highlight w:val="yellow"/>
        </w:rPr>
      </w:pPr>
    </w:p>
    <w:bookmarkEnd w:id="19"/>
    <w:p w14:paraId="32B43A16" w14:textId="640CC67D" w:rsidR="00DE55BB" w:rsidRPr="007E4918" w:rsidRDefault="00DE55BB" w:rsidP="00DE55BB">
      <w:pPr>
        <w:pStyle w:val="Nadpis7"/>
        <w:spacing w:after="120" w:line="264" w:lineRule="auto"/>
        <w:rPr>
          <w:rFonts w:ascii="Calibri" w:hAnsi="Calibri" w:cs="Calibri"/>
          <w:b w:val="0"/>
          <w:iCs/>
          <w:sz w:val="22"/>
          <w:szCs w:val="22"/>
        </w:rPr>
      </w:pPr>
      <w:r w:rsidRPr="007E4918">
        <w:rPr>
          <w:rFonts w:ascii="Calibri" w:hAnsi="Calibri" w:cs="Calibri"/>
          <w:b w:val="0"/>
          <w:iCs/>
          <w:sz w:val="22"/>
          <w:szCs w:val="22"/>
        </w:rPr>
        <w:t>Zmocněnec je oprávněn nechat se zastoupit</w:t>
      </w:r>
      <w:r>
        <w:rPr>
          <w:rFonts w:ascii="Calibri" w:hAnsi="Calibri" w:cs="Calibri"/>
          <w:b w:val="0"/>
          <w:iCs/>
          <w:sz w:val="22"/>
          <w:szCs w:val="22"/>
        </w:rPr>
        <w:t xml:space="preserve"> další osobu</w:t>
      </w:r>
      <w:r w:rsidRPr="007E4918">
        <w:rPr>
          <w:rFonts w:ascii="Calibri" w:hAnsi="Calibri" w:cs="Calibri"/>
          <w:b w:val="0"/>
          <w:iCs/>
          <w:sz w:val="22"/>
          <w:szCs w:val="22"/>
        </w:rPr>
        <w:t>.</w:t>
      </w:r>
    </w:p>
    <w:p w14:paraId="2AE6B779" w14:textId="77777777" w:rsidR="00DE55BB" w:rsidRDefault="00DE55BB" w:rsidP="00DE55BB">
      <w:pPr>
        <w:pStyle w:val="Nadpis7"/>
        <w:spacing w:after="120" w:line="264" w:lineRule="auto"/>
        <w:rPr>
          <w:rFonts w:ascii="Calibri" w:hAnsi="Calibri" w:cs="Calibri"/>
          <w:b w:val="0"/>
          <w:iCs/>
          <w:sz w:val="22"/>
          <w:szCs w:val="22"/>
        </w:rPr>
      </w:pPr>
    </w:p>
    <w:p w14:paraId="47251A9C" w14:textId="70DB5F5F" w:rsidR="00DE55BB" w:rsidRPr="007E4918" w:rsidRDefault="00DE55BB" w:rsidP="00DE55BB">
      <w:pPr>
        <w:pStyle w:val="Nadpis7"/>
        <w:spacing w:after="120" w:line="264" w:lineRule="auto"/>
        <w:rPr>
          <w:rFonts w:ascii="Calibri" w:hAnsi="Calibri" w:cs="Calibri"/>
          <w:b w:val="0"/>
          <w:iCs/>
          <w:sz w:val="22"/>
          <w:szCs w:val="22"/>
        </w:rPr>
      </w:pPr>
      <w:r w:rsidRPr="007E4918">
        <w:rPr>
          <w:rFonts w:ascii="Calibri" w:hAnsi="Calibri" w:cs="Calibri"/>
          <w:b w:val="0"/>
          <w:iCs/>
          <w:sz w:val="22"/>
          <w:szCs w:val="22"/>
        </w:rPr>
        <w:t>Za zmocnitele:</w:t>
      </w:r>
    </w:p>
    <w:p w14:paraId="757AAA7C" w14:textId="582867F4" w:rsidR="00DE55BB" w:rsidRPr="007E4918" w:rsidRDefault="00DE55BB" w:rsidP="00DE55BB">
      <w:pPr>
        <w:pStyle w:val="Nadpis7"/>
        <w:spacing w:after="120" w:line="264" w:lineRule="auto"/>
        <w:rPr>
          <w:rFonts w:ascii="Calibri" w:hAnsi="Calibri" w:cs="Calibri"/>
          <w:b w:val="0"/>
          <w:iCs/>
          <w:sz w:val="22"/>
          <w:szCs w:val="22"/>
        </w:rPr>
      </w:pPr>
      <w:r w:rsidRPr="007E4918">
        <w:rPr>
          <w:rFonts w:ascii="Calibri" w:hAnsi="Calibri" w:cs="Calibri"/>
          <w:b w:val="0"/>
          <w:iCs/>
          <w:sz w:val="22"/>
          <w:szCs w:val="22"/>
        </w:rPr>
        <w:t xml:space="preserve">V Praze dne </w:t>
      </w:r>
      <w:r w:rsidRPr="007E4918">
        <w:rPr>
          <w:rFonts w:ascii="Calibri" w:hAnsi="Calibri"/>
          <w:b w:val="0"/>
          <w:sz w:val="22"/>
          <w:szCs w:val="22"/>
        </w:rPr>
        <w:t>[</w:t>
      </w:r>
      <w:r w:rsidRPr="007E4918">
        <w:rPr>
          <w:rFonts w:ascii="Calibri" w:hAnsi="Calibri"/>
          <w:b w:val="0"/>
          <w:i/>
          <w:sz w:val="22"/>
          <w:szCs w:val="22"/>
          <w:highlight w:val="yellow"/>
        </w:rPr>
        <w:t>bude doplněno</w:t>
      </w:r>
      <w:r w:rsidRPr="007E4918">
        <w:rPr>
          <w:rFonts w:ascii="Calibri" w:hAnsi="Calibri"/>
          <w:b w:val="0"/>
          <w:sz w:val="22"/>
          <w:szCs w:val="22"/>
        </w:rPr>
        <w:t>] 20</w:t>
      </w:r>
      <w:r w:rsidR="00906FE7">
        <w:rPr>
          <w:rFonts w:ascii="Calibri" w:hAnsi="Calibri"/>
          <w:b w:val="0"/>
          <w:sz w:val="22"/>
          <w:szCs w:val="22"/>
        </w:rPr>
        <w:t>2</w:t>
      </w:r>
      <w:r w:rsidR="0085010A">
        <w:rPr>
          <w:rFonts w:ascii="Calibri" w:hAnsi="Calibri"/>
          <w:b w:val="0"/>
          <w:sz w:val="22"/>
          <w:szCs w:val="22"/>
        </w:rPr>
        <w:t>4</w:t>
      </w:r>
      <w:r w:rsidRPr="007E4918">
        <w:rPr>
          <w:rFonts w:ascii="Calibri" w:hAnsi="Calibri"/>
          <w:b w:val="0"/>
          <w:sz w:val="22"/>
          <w:szCs w:val="22"/>
        </w:rPr>
        <w:tab/>
      </w:r>
      <w:r w:rsidRPr="007E4918">
        <w:rPr>
          <w:rFonts w:ascii="Calibri" w:hAnsi="Calibri"/>
          <w:b w:val="0"/>
          <w:sz w:val="22"/>
          <w:szCs w:val="22"/>
        </w:rPr>
        <w:tab/>
      </w:r>
      <w:r w:rsidRPr="007E4918">
        <w:rPr>
          <w:rFonts w:ascii="Calibri" w:hAnsi="Calibri"/>
          <w:b w:val="0"/>
          <w:sz w:val="22"/>
          <w:szCs w:val="22"/>
        </w:rPr>
        <w:tab/>
      </w:r>
    </w:p>
    <w:p w14:paraId="7DEB52C0" w14:textId="77777777" w:rsidR="00DE55BB" w:rsidRPr="004277E7" w:rsidRDefault="00DE55BB" w:rsidP="00DE55BB">
      <w:pPr>
        <w:spacing w:after="120" w:line="264" w:lineRule="auto"/>
        <w:rPr>
          <w:rFonts w:ascii="Calibri" w:hAnsi="Calibri" w:cs="Calibri"/>
          <w:sz w:val="22"/>
          <w:szCs w:val="22"/>
        </w:rPr>
      </w:pPr>
    </w:p>
    <w:p w14:paraId="47D28BC2" w14:textId="23D21C8F" w:rsidR="00DE55BB" w:rsidRPr="00D43282" w:rsidRDefault="00DE55BB" w:rsidP="007E4918">
      <w:pPr>
        <w:spacing w:line="264" w:lineRule="auto"/>
        <w:rPr>
          <w:rFonts w:ascii="Calibri" w:hAnsi="Calibri" w:cs="Calibri"/>
          <w:sz w:val="22"/>
          <w:szCs w:val="22"/>
        </w:rPr>
      </w:pPr>
      <w:r w:rsidRPr="004277E7">
        <w:rPr>
          <w:rFonts w:ascii="Calibri" w:hAnsi="Calibri" w:cs="Calibri"/>
          <w:sz w:val="22"/>
          <w:szCs w:val="22"/>
        </w:rPr>
        <w:t>_____________________________</w:t>
      </w:r>
      <w:r>
        <w:rPr>
          <w:rFonts w:ascii="Calibri" w:hAnsi="Calibri" w:cs="Calibri"/>
          <w:sz w:val="22"/>
          <w:szCs w:val="22"/>
        </w:rPr>
        <w:tab/>
      </w:r>
      <w:r>
        <w:rPr>
          <w:rFonts w:ascii="Calibri" w:hAnsi="Calibri" w:cs="Calibri"/>
          <w:sz w:val="22"/>
          <w:szCs w:val="22"/>
        </w:rPr>
        <w:tab/>
      </w:r>
    </w:p>
    <w:p w14:paraId="42012254" w14:textId="77777777" w:rsidR="00DE55BB" w:rsidRDefault="00DE55BB" w:rsidP="007E4918">
      <w:pPr>
        <w:spacing w:line="264" w:lineRule="auto"/>
        <w:rPr>
          <w:rFonts w:asciiTheme="minorHAnsi" w:hAnsiTheme="minorHAnsi" w:cstheme="minorHAnsi"/>
          <w:sz w:val="22"/>
          <w:szCs w:val="22"/>
        </w:rPr>
      </w:pPr>
      <w:r w:rsidRPr="000417F6">
        <w:rPr>
          <w:rFonts w:asciiTheme="minorHAnsi" w:hAnsiTheme="minorHAnsi" w:cstheme="minorHAnsi"/>
          <w:sz w:val="22"/>
          <w:szCs w:val="22"/>
        </w:rPr>
        <w:t>Ing. Lubomír Fojtů</w:t>
      </w:r>
    </w:p>
    <w:p w14:paraId="09718A0E" w14:textId="68D7B783" w:rsidR="00DE55BB" w:rsidRDefault="00DE55BB" w:rsidP="007E4918">
      <w:pPr>
        <w:spacing w:line="264" w:lineRule="auto"/>
        <w:rPr>
          <w:rFonts w:ascii="Calibri" w:hAnsi="Calibri" w:cs="Calibri"/>
          <w:sz w:val="22"/>
          <w:szCs w:val="22"/>
        </w:rPr>
      </w:pPr>
      <w:r w:rsidRPr="000417F6">
        <w:rPr>
          <w:rFonts w:asciiTheme="minorHAnsi" w:hAnsiTheme="minorHAnsi" w:cstheme="minorHAnsi"/>
          <w:sz w:val="22"/>
          <w:szCs w:val="22"/>
        </w:rPr>
        <w:t>ředitel</w:t>
      </w:r>
    </w:p>
    <w:p w14:paraId="7D7772EE" w14:textId="77777777" w:rsidR="00DE55BB" w:rsidRPr="00F8482F" w:rsidRDefault="00DE55BB" w:rsidP="00F8482F">
      <w:pPr>
        <w:jc w:val="both"/>
        <w:rPr>
          <w:rFonts w:asciiTheme="minorHAnsi" w:hAnsiTheme="minorHAnsi" w:cstheme="minorHAnsi"/>
          <w:szCs w:val="22"/>
        </w:rPr>
      </w:pPr>
    </w:p>
    <w:sectPr w:rsidR="00DE55BB" w:rsidRPr="00F8482F" w:rsidSect="00642E4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23919" w14:textId="77777777" w:rsidR="007734AC" w:rsidRDefault="007734AC" w:rsidP="00C4650D">
      <w:r>
        <w:separator/>
      </w:r>
    </w:p>
  </w:endnote>
  <w:endnote w:type="continuationSeparator" w:id="0">
    <w:p w14:paraId="349CEA29" w14:textId="77777777" w:rsidR="007734AC" w:rsidRDefault="007734AC" w:rsidP="00C4650D">
      <w:r>
        <w:continuationSeparator/>
      </w:r>
    </w:p>
  </w:endnote>
  <w:endnote w:type="continuationNotice" w:id="1">
    <w:p w14:paraId="00DE5C4B" w14:textId="77777777" w:rsidR="007734AC" w:rsidRDefault="00773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Yu Gothi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IDFont+F1">
    <w:altName w:val="Yu Gothic"/>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8FF9E" w14:textId="77777777" w:rsidR="007734AC" w:rsidRDefault="007734AC" w:rsidP="00C4650D">
      <w:r>
        <w:separator/>
      </w:r>
    </w:p>
  </w:footnote>
  <w:footnote w:type="continuationSeparator" w:id="0">
    <w:p w14:paraId="193A69AA" w14:textId="77777777" w:rsidR="007734AC" w:rsidRDefault="007734AC" w:rsidP="00C4650D">
      <w:r>
        <w:continuationSeparator/>
      </w:r>
    </w:p>
  </w:footnote>
  <w:footnote w:type="continuationNotice" w:id="1">
    <w:p w14:paraId="6BB26F0C" w14:textId="77777777" w:rsidR="007734AC" w:rsidRDefault="007734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0A41B" w14:textId="3C386F65" w:rsidR="005D4A02" w:rsidRPr="00F8482F" w:rsidRDefault="005D4A02" w:rsidP="00F8482F">
    <w:pPr>
      <w:pStyle w:val="Zhlav"/>
      <w:rPr>
        <w:rFonts w:asciiTheme="minorHAnsi" w:hAnsiTheme="minorHAnsi" w:cstheme="minorHAnsi"/>
        <w:sz w:val="20"/>
        <w:szCs w:val="20"/>
      </w:rPr>
    </w:pPr>
    <w:r w:rsidRPr="00F8482F">
      <w:rPr>
        <w:rFonts w:asciiTheme="minorHAnsi" w:hAnsiTheme="minorHAnsi" w:cstheme="minorHAnsi"/>
        <w:sz w:val="20"/>
        <w:szCs w:val="20"/>
      </w:rPr>
      <w:t xml:space="preserve">Příloha </w:t>
    </w:r>
    <w:r>
      <w:rPr>
        <w:rFonts w:asciiTheme="minorHAnsi" w:hAnsiTheme="minorHAnsi" w:cstheme="minorHAnsi"/>
        <w:sz w:val="20"/>
        <w:szCs w:val="20"/>
      </w:rPr>
      <w:t>1</w:t>
    </w:r>
    <w:r w:rsidRPr="00F8482F">
      <w:rPr>
        <w:rFonts w:asciiTheme="minorHAnsi" w:hAnsiTheme="minorHAnsi" w:cstheme="minorHAnsi"/>
        <w:sz w:val="20"/>
        <w:szCs w:val="20"/>
      </w:rPr>
      <w:t xml:space="preserve"> – Personál, vybavení, zařízení a služby třetích osob poskytované Objednatelem</w:t>
    </w:r>
  </w:p>
  <w:p w14:paraId="6928D7D0" w14:textId="753A2B75" w:rsidR="005D4A02" w:rsidRDefault="005D4A02" w:rsidP="00C4650D">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46910" w14:textId="77777777" w:rsidR="005D4A02" w:rsidRPr="00F8482F" w:rsidRDefault="005D4A02" w:rsidP="00F8482F">
    <w:pPr>
      <w:pStyle w:val="Zhlav"/>
      <w:rPr>
        <w:rFonts w:asciiTheme="minorHAnsi" w:hAnsiTheme="minorHAnsi" w:cstheme="minorHAnsi"/>
        <w:sz w:val="20"/>
        <w:szCs w:val="20"/>
      </w:rPr>
    </w:pPr>
    <w:r w:rsidRPr="00F8482F">
      <w:rPr>
        <w:rFonts w:asciiTheme="minorHAnsi" w:hAnsiTheme="minorHAnsi" w:cstheme="minorHAnsi"/>
        <w:sz w:val="20"/>
        <w:szCs w:val="20"/>
      </w:rPr>
      <w:t>Příloha 3 – Odměna a platba</w:t>
    </w:r>
  </w:p>
  <w:p w14:paraId="712089A0" w14:textId="53A20BAF" w:rsidR="005D4A02" w:rsidRDefault="005D4A02" w:rsidP="00C4650D">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D827F" w14:textId="77777777" w:rsidR="005D4A02" w:rsidRPr="00F8482F" w:rsidRDefault="005D4A02" w:rsidP="00F8482F">
    <w:pPr>
      <w:pStyle w:val="Zhlav"/>
      <w:rPr>
        <w:rFonts w:asciiTheme="minorHAnsi" w:hAnsiTheme="minorHAnsi" w:cstheme="minorHAnsi"/>
        <w:sz w:val="20"/>
        <w:szCs w:val="20"/>
      </w:rPr>
    </w:pPr>
    <w:r w:rsidRPr="00F8482F">
      <w:rPr>
        <w:rFonts w:asciiTheme="minorHAnsi" w:hAnsiTheme="minorHAnsi" w:cstheme="minorHAnsi"/>
        <w:sz w:val="20"/>
        <w:szCs w:val="20"/>
      </w:rPr>
      <w:t xml:space="preserve">Příloha č. </w:t>
    </w:r>
    <w:r>
      <w:rPr>
        <w:rFonts w:asciiTheme="minorHAnsi" w:hAnsiTheme="minorHAnsi" w:cstheme="minorHAnsi"/>
        <w:sz w:val="20"/>
        <w:szCs w:val="20"/>
      </w:rPr>
      <w:t>4</w:t>
    </w:r>
    <w:r w:rsidRPr="00F8482F">
      <w:rPr>
        <w:rFonts w:asciiTheme="minorHAnsi" w:hAnsiTheme="minorHAnsi" w:cstheme="minorHAnsi"/>
        <w:sz w:val="20"/>
        <w:szCs w:val="20"/>
      </w:rPr>
      <w:t xml:space="preserve"> – Harmonogram Služeb</w:t>
    </w:r>
  </w:p>
  <w:p w14:paraId="18C43A40" w14:textId="77777777" w:rsidR="005D4A02" w:rsidRDefault="005D4A02" w:rsidP="00C4650D">
    <w:pPr>
      <w:pStyle w:val="Zhlav"/>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6CEF6" w14:textId="257907F9" w:rsidR="005D4A02" w:rsidRPr="00F8482F" w:rsidRDefault="005D4A02" w:rsidP="00F8482F">
    <w:pPr>
      <w:pStyle w:val="Zhlav"/>
      <w:rPr>
        <w:rFonts w:asciiTheme="minorHAnsi" w:hAnsiTheme="minorHAnsi" w:cstheme="minorHAnsi"/>
        <w:sz w:val="20"/>
        <w:szCs w:val="20"/>
      </w:rPr>
    </w:pPr>
    <w:r w:rsidRPr="00F8482F">
      <w:rPr>
        <w:rFonts w:asciiTheme="minorHAnsi" w:hAnsiTheme="minorHAnsi" w:cstheme="minorHAnsi"/>
        <w:sz w:val="20"/>
        <w:szCs w:val="20"/>
      </w:rPr>
      <w:t xml:space="preserve">Příloha č. </w:t>
    </w:r>
    <w:r>
      <w:rPr>
        <w:rFonts w:asciiTheme="minorHAnsi" w:hAnsiTheme="minorHAnsi" w:cstheme="minorHAnsi"/>
        <w:sz w:val="20"/>
        <w:szCs w:val="20"/>
      </w:rPr>
      <w:t>5</w:t>
    </w:r>
    <w:r w:rsidRPr="00F8482F">
      <w:rPr>
        <w:rFonts w:asciiTheme="minorHAnsi" w:hAnsiTheme="minorHAnsi" w:cstheme="minorHAnsi"/>
        <w:sz w:val="20"/>
        <w:szCs w:val="20"/>
      </w:rPr>
      <w:t xml:space="preserve"> – </w:t>
    </w:r>
    <w:r>
      <w:rPr>
        <w:rFonts w:asciiTheme="minorHAnsi" w:hAnsiTheme="minorHAnsi" w:cstheme="minorHAnsi"/>
        <w:sz w:val="20"/>
        <w:szCs w:val="20"/>
      </w:rPr>
      <w:t>Vzor plné moci</w:t>
    </w:r>
  </w:p>
  <w:p w14:paraId="798E669D" w14:textId="77777777" w:rsidR="005D4A02" w:rsidRDefault="005D4A02" w:rsidP="00C4650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10"/>
    <w:multiLevelType w:val="singleLevel"/>
    <w:tmpl w:val="00000010"/>
    <w:name w:val="WW8Num15"/>
    <w:lvl w:ilvl="0">
      <w:start w:val="1"/>
      <w:numFmt w:val="bullet"/>
      <w:lvlText w:val="-"/>
      <w:lvlJc w:val="left"/>
      <w:pPr>
        <w:tabs>
          <w:tab w:val="num" w:pos="717"/>
        </w:tabs>
        <w:ind w:left="717" w:hanging="360"/>
      </w:pPr>
      <w:rPr>
        <w:rFonts w:ascii="Helvetica" w:hAnsi="Helvetica" w:cs="Helvetica"/>
        <w:b w:val="0"/>
      </w:rPr>
    </w:lvl>
  </w:abstractNum>
  <w:abstractNum w:abstractNumId="2" w15:restartNumberingAfterBreak="0">
    <w:nsid w:val="00000016"/>
    <w:multiLevelType w:val="singleLevel"/>
    <w:tmpl w:val="00000016"/>
    <w:name w:val="WW8Num21"/>
    <w:lvl w:ilvl="0">
      <w:start w:val="1"/>
      <w:numFmt w:val="bullet"/>
      <w:lvlText w:val="-"/>
      <w:lvlJc w:val="left"/>
      <w:pPr>
        <w:tabs>
          <w:tab w:val="num" w:pos="717"/>
        </w:tabs>
        <w:ind w:left="717" w:hanging="360"/>
      </w:pPr>
      <w:rPr>
        <w:rFonts w:ascii="Helvetica" w:hAnsi="Helvetica" w:cs="Helvetica"/>
        <w:b w:val="0"/>
      </w:rPr>
    </w:lvl>
  </w:abstractNum>
  <w:abstractNum w:abstractNumId="3" w15:restartNumberingAfterBreak="0">
    <w:nsid w:val="050C5EBC"/>
    <w:multiLevelType w:val="hybridMultilevel"/>
    <w:tmpl w:val="D7A809BA"/>
    <w:lvl w:ilvl="0" w:tplc="AAD4256A">
      <w:numFmt w:val="bullet"/>
      <w:lvlText w:val="-"/>
      <w:lvlJc w:val="left"/>
      <w:pPr>
        <w:ind w:left="720" w:hanging="360"/>
      </w:pPr>
      <w:rPr>
        <w:rFonts w:ascii="Calibri" w:eastAsiaTheme="minorHAnsi" w:hAnsi="Calibri" w:cs="Calibri"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0B0707"/>
    <w:multiLevelType w:val="hybridMultilevel"/>
    <w:tmpl w:val="6F00DD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B13D0E"/>
    <w:multiLevelType w:val="hybridMultilevel"/>
    <w:tmpl w:val="6C7C30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13964DB"/>
    <w:multiLevelType w:val="hybridMultilevel"/>
    <w:tmpl w:val="6F00DD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9924AA"/>
    <w:multiLevelType w:val="hybridMultilevel"/>
    <w:tmpl w:val="724E7CC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896813"/>
    <w:multiLevelType w:val="hybridMultilevel"/>
    <w:tmpl w:val="77461E5C"/>
    <w:lvl w:ilvl="0" w:tplc="F7BCAA6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4114775"/>
    <w:multiLevelType w:val="multilevel"/>
    <w:tmpl w:val="8FC27602"/>
    <w:lvl w:ilvl="0">
      <w:start w:val="1"/>
      <w:numFmt w:val="decimal"/>
      <w:lvlText w:val="%1."/>
      <w:lvlJc w:val="left"/>
      <w:pPr>
        <w:ind w:left="1130" w:hanging="360"/>
      </w:pPr>
      <w:rPr>
        <w:rFonts w:hint="default"/>
      </w:rPr>
    </w:lvl>
    <w:lvl w:ilvl="1">
      <w:start w:val="1"/>
      <w:numFmt w:val="decimal"/>
      <w:isLgl/>
      <w:lvlText w:val="%1.%2"/>
      <w:lvlJc w:val="left"/>
      <w:pPr>
        <w:ind w:left="1130" w:hanging="360"/>
      </w:pPr>
      <w:rPr>
        <w:rFonts w:hint="default"/>
      </w:rPr>
    </w:lvl>
    <w:lvl w:ilvl="2">
      <w:start w:val="1"/>
      <w:numFmt w:val="decimal"/>
      <w:isLgl/>
      <w:lvlText w:val="%1.%2.%3"/>
      <w:lvlJc w:val="left"/>
      <w:pPr>
        <w:ind w:left="1490" w:hanging="720"/>
      </w:pPr>
      <w:rPr>
        <w:rFonts w:hint="default"/>
      </w:rPr>
    </w:lvl>
    <w:lvl w:ilvl="3">
      <w:start w:val="1"/>
      <w:numFmt w:val="decimal"/>
      <w:isLgl/>
      <w:lvlText w:val="%1.%2.%3.%4"/>
      <w:lvlJc w:val="left"/>
      <w:pPr>
        <w:ind w:left="1850"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10" w:hanging="144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570" w:hanging="1800"/>
      </w:pPr>
      <w:rPr>
        <w:rFonts w:hint="default"/>
      </w:rPr>
    </w:lvl>
    <w:lvl w:ilvl="8">
      <w:start w:val="1"/>
      <w:numFmt w:val="decimal"/>
      <w:isLgl/>
      <w:lvlText w:val="%1.%2.%3.%4.%5.%6.%7.%8.%9"/>
      <w:lvlJc w:val="left"/>
      <w:pPr>
        <w:ind w:left="2930" w:hanging="2160"/>
      </w:pPr>
      <w:rPr>
        <w:rFonts w:hint="default"/>
      </w:rPr>
    </w:lvl>
  </w:abstractNum>
  <w:abstractNum w:abstractNumId="10" w15:restartNumberingAfterBreak="0">
    <w:nsid w:val="27D020EB"/>
    <w:multiLevelType w:val="hybridMultilevel"/>
    <w:tmpl w:val="6F00DD5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D52E08"/>
    <w:multiLevelType w:val="hybridMultilevel"/>
    <w:tmpl w:val="795EAC4C"/>
    <w:lvl w:ilvl="0" w:tplc="1128AD72">
      <w:numFmt w:val="bullet"/>
      <w:lvlText w:val="-"/>
      <w:lvlJc w:val="left"/>
      <w:pPr>
        <w:ind w:left="720" w:hanging="360"/>
      </w:pPr>
      <w:rPr>
        <w:rFonts w:ascii="CIDFont+F2" w:eastAsia="CIDFont+F2" w:hAnsi="CIDFont+F2" w:cs="CIDFont+F2"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9D0468"/>
    <w:multiLevelType w:val="hybridMultilevel"/>
    <w:tmpl w:val="EF704BE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C97AC9"/>
    <w:multiLevelType w:val="hybridMultilevel"/>
    <w:tmpl w:val="6E264838"/>
    <w:lvl w:ilvl="0" w:tplc="FFFFFFFF">
      <w:start w:val="1"/>
      <w:numFmt w:val="upperLetter"/>
      <w:lvlText w:val="%1"/>
      <w:lvlJc w:val="left"/>
      <w:pPr>
        <w:ind w:left="142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840C1C"/>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15" w15:restartNumberingAfterBreak="0">
    <w:nsid w:val="2CE340D8"/>
    <w:multiLevelType w:val="multilevel"/>
    <w:tmpl w:val="6AE0AB6A"/>
    <w:lvl w:ilvl="0">
      <w:start w:val="1"/>
      <w:numFmt w:val="upperLetter"/>
      <w:lvlText w:val="%1"/>
      <w:lvlJc w:val="left"/>
      <w:pPr>
        <w:ind w:left="2524" w:hanging="397"/>
      </w:pPr>
      <w:rPr>
        <w:rFonts w:ascii="Times New Roman" w:hAnsi="Times New Roman" w:cs="Times New Roman"/>
        <w:i/>
      </w:rPr>
    </w:lvl>
    <w:lvl w:ilvl="1">
      <w:start w:val="1"/>
      <w:numFmt w:val="bullet"/>
      <w:lvlText w:val="o"/>
      <w:lvlJc w:val="left"/>
      <w:pPr>
        <w:ind w:left="4015" w:hanging="357"/>
      </w:pPr>
      <w:rPr>
        <w:rFonts w:ascii="Times New Roman" w:hAnsi="Times New Roman" w:cs="Times New Roman" w:hint="default"/>
      </w:rPr>
    </w:lvl>
    <w:lvl w:ilvl="2">
      <w:start w:val="1"/>
      <w:numFmt w:val="bullet"/>
      <w:lvlText w:val=""/>
      <w:lvlJc w:val="left"/>
      <w:pPr>
        <w:ind w:left="6781" w:hanging="360"/>
      </w:pPr>
      <w:rPr>
        <w:rFonts w:ascii="Wingdings" w:hAnsi="Wingdings" w:hint="default"/>
      </w:rPr>
    </w:lvl>
    <w:lvl w:ilvl="3">
      <w:start w:val="1"/>
      <w:numFmt w:val="bullet"/>
      <w:lvlText w:val=""/>
      <w:lvlJc w:val="left"/>
      <w:pPr>
        <w:ind w:left="7501" w:hanging="360"/>
      </w:pPr>
      <w:rPr>
        <w:rFonts w:ascii="Symbol" w:hAnsi="Symbol" w:hint="default"/>
      </w:rPr>
    </w:lvl>
    <w:lvl w:ilvl="4">
      <w:start w:val="1"/>
      <w:numFmt w:val="bullet"/>
      <w:lvlText w:val="o"/>
      <w:lvlJc w:val="left"/>
      <w:pPr>
        <w:ind w:left="8221" w:hanging="360"/>
      </w:pPr>
      <w:rPr>
        <w:rFonts w:ascii="Courier New" w:hAnsi="Courier New" w:cs="Courier New" w:hint="default"/>
      </w:rPr>
    </w:lvl>
    <w:lvl w:ilvl="5">
      <w:start w:val="1"/>
      <w:numFmt w:val="bullet"/>
      <w:lvlText w:val=""/>
      <w:lvlJc w:val="left"/>
      <w:pPr>
        <w:ind w:left="8941" w:hanging="360"/>
      </w:pPr>
      <w:rPr>
        <w:rFonts w:ascii="Wingdings" w:hAnsi="Wingdings" w:hint="default"/>
      </w:rPr>
    </w:lvl>
    <w:lvl w:ilvl="6">
      <w:start w:val="1"/>
      <w:numFmt w:val="bullet"/>
      <w:lvlText w:val=""/>
      <w:lvlJc w:val="left"/>
      <w:pPr>
        <w:ind w:left="9661" w:hanging="360"/>
      </w:pPr>
      <w:rPr>
        <w:rFonts w:ascii="Symbol" w:hAnsi="Symbol" w:hint="default"/>
      </w:rPr>
    </w:lvl>
    <w:lvl w:ilvl="7">
      <w:start w:val="1"/>
      <w:numFmt w:val="bullet"/>
      <w:lvlText w:val="o"/>
      <w:lvlJc w:val="left"/>
      <w:pPr>
        <w:ind w:left="10381" w:hanging="360"/>
      </w:pPr>
      <w:rPr>
        <w:rFonts w:ascii="Courier New" w:hAnsi="Courier New" w:cs="Courier New" w:hint="default"/>
      </w:rPr>
    </w:lvl>
    <w:lvl w:ilvl="8">
      <w:start w:val="1"/>
      <w:numFmt w:val="bullet"/>
      <w:lvlText w:val=""/>
      <w:lvlJc w:val="left"/>
      <w:pPr>
        <w:ind w:left="11101" w:hanging="360"/>
      </w:pPr>
      <w:rPr>
        <w:rFonts w:ascii="Wingdings" w:hAnsi="Wingdings" w:hint="default"/>
      </w:rPr>
    </w:lvl>
  </w:abstractNum>
  <w:abstractNum w:abstractNumId="16" w15:restartNumberingAfterBreak="0">
    <w:nsid w:val="2D294B63"/>
    <w:multiLevelType w:val="hybridMultilevel"/>
    <w:tmpl w:val="441A2728"/>
    <w:lvl w:ilvl="0" w:tplc="ABE4D252">
      <w:start w:val="10"/>
      <w:numFmt w:val="upperRoman"/>
      <w:lvlText w:val="%1)"/>
      <w:lvlJc w:val="left"/>
      <w:pPr>
        <w:ind w:left="2280" w:hanging="720"/>
      </w:pPr>
    </w:lvl>
    <w:lvl w:ilvl="1" w:tplc="04050019">
      <w:start w:val="1"/>
      <w:numFmt w:val="lowerLetter"/>
      <w:lvlText w:val="%2."/>
      <w:lvlJc w:val="left"/>
      <w:pPr>
        <w:ind w:left="2640" w:hanging="360"/>
      </w:pPr>
    </w:lvl>
    <w:lvl w:ilvl="2" w:tplc="0405001B">
      <w:start w:val="1"/>
      <w:numFmt w:val="lowerRoman"/>
      <w:lvlText w:val="%3."/>
      <w:lvlJc w:val="right"/>
      <w:pPr>
        <w:ind w:left="3360" w:hanging="180"/>
      </w:pPr>
    </w:lvl>
    <w:lvl w:ilvl="3" w:tplc="0405000F">
      <w:start w:val="1"/>
      <w:numFmt w:val="decimal"/>
      <w:lvlText w:val="%4."/>
      <w:lvlJc w:val="left"/>
      <w:pPr>
        <w:ind w:left="4080" w:hanging="360"/>
      </w:pPr>
    </w:lvl>
    <w:lvl w:ilvl="4" w:tplc="04050019">
      <w:start w:val="1"/>
      <w:numFmt w:val="lowerLetter"/>
      <w:lvlText w:val="%5."/>
      <w:lvlJc w:val="left"/>
      <w:pPr>
        <w:ind w:left="4800" w:hanging="360"/>
      </w:pPr>
    </w:lvl>
    <w:lvl w:ilvl="5" w:tplc="0405001B">
      <w:start w:val="1"/>
      <w:numFmt w:val="lowerRoman"/>
      <w:lvlText w:val="%6."/>
      <w:lvlJc w:val="right"/>
      <w:pPr>
        <w:ind w:left="5520" w:hanging="180"/>
      </w:pPr>
    </w:lvl>
    <w:lvl w:ilvl="6" w:tplc="0405000F">
      <w:start w:val="1"/>
      <w:numFmt w:val="decimal"/>
      <w:lvlText w:val="%7."/>
      <w:lvlJc w:val="left"/>
      <w:pPr>
        <w:ind w:left="6240" w:hanging="360"/>
      </w:pPr>
    </w:lvl>
    <w:lvl w:ilvl="7" w:tplc="04050019">
      <w:start w:val="1"/>
      <w:numFmt w:val="lowerLetter"/>
      <w:lvlText w:val="%8."/>
      <w:lvlJc w:val="left"/>
      <w:pPr>
        <w:ind w:left="6960" w:hanging="360"/>
      </w:pPr>
    </w:lvl>
    <w:lvl w:ilvl="8" w:tplc="0405001B">
      <w:start w:val="1"/>
      <w:numFmt w:val="lowerRoman"/>
      <w:lvlText w:val="%9."/>
      <w:lvlJc w:val="right"/>
      <w:pPr>
        <w:ind w:left="7680" w:hanging="180"/>
      </w:pPr>
    </w:lvl>
  </w:abstractNum>
  <w:abstractNum w:abstractNumId="17" w15:restartNumberingAfterBreak="0">
    <w:nsid w:val="2FD00983"/>
    <w:multiLevelType w:val="hybridMultilevel"/>
    <w:tmpl w:val="4CF6ECE6"/>
    <w:lvl w:ilvl="0" w:tplc="04050001">
      <w:start w:val="1"/>
      <w:numFmt w:val="bullet"/>
      <w:lvlText w:val=""/>
      <w:lvlJc w:val="left"/>
      <w:pPr>
        <w:tabs>
          <w:tab w:val="num" w:pos="1550"/>
        </w:tabs>
        <w:ind w:left="1550" w:hanging="360"/>
      </w:pPr>
      <w:rPr>
        <w:rFonts w:ascii="Symbol" w:hAnsi="Symbol" w:hint="default"/>
      </w:rPr>
    </w:lvl>
    <w:lvl w:ilvl="1" w:tplc="04050003">
      <w:start w:val="1"/>
      <w:numFmt w:val="bullet"/>
      <w:lvlText w:val="o"/>
      <w:lvlJc w:val="left"/>
      <w:pPr>
        <w:tabs>
          <w:tab w:val="num" w:pos="1490"/>
        </w:tabs>
        <w:ind w:left="1490" w:hanging="360"/>
      </w:pPr>
      <w:rPr>
        <w:rFonts w:ascii="Courier New" w:hAnsi="Courier New" w:cs="Courier New" w:hint="default"/>
      </w:rPr>
    </w:lvl>
    <w:lvl w:ilvl="2" w:tplc="04050005">
      <w:start w:val="1"/>
      <w:numFmt w:val="bullet"/>
      <w:lvlText w:val=""/>
      <w:lvlJc w:val="left"/>
      <w:pPr>
        <w:tabs>
          <w:tab w:val="num" w:pos="2210"/>
        </w:tabs>
        <w:ind w:left="2210" w:hanging="360"/>
      </w:pPr>
      <w:rPr>
        <w:rFonts w:ascii="Wingdings" w:hAnsi="Wingdings" w:hint="default"/>
      </w:rPr>
    </w:lvl>
    <w:lvl w:ilvl="3" w:tplc="04050001">
      <w:start w:val="1"/>
      <w:numFmt w:val="bullet"/>
      <w:lvlText w:val=""/>
      <w:lvlJc w:val="left"/>
      <w:pPr>
        <w:tabs>
          <w:tab w:val="num" w:pos="2930"/>
        </w:tabs>
        <w:ind w:left="2930" w:hanging="360"/>
      </w:pPr>
      <w:rPr>
        <w:rFonts w:ascii="Symbol" w:hAnsi="Symbol" w:hint="default"/>
      </w:rPr>
    </w:lvl>
    <w:lvl w:ilvl="4" w:tplc="04050003">
      <w:start w:val="1"/>
      <w:numFmt w:val="bullet"/>
      <w:lvlText w:val="o"/>
      <w:lvlJc w:val="left"/>
      <w:pPr>
        <w:tabs>
          <w:tab w:val="num" w:pos="3650"/>
        </w:tabs>
        <w:ind w:left="3650" w:hanging="360"/>
      </w:pPr>
      <w:rPr>
        <w:rFonts w:ascii="Courier New" w:hAnsi="Courier New" w:cs="Courier New" w:hint="default"/>
      </w:rPr>
    </w:lvl>
    <w:lvl w:ilvl="5" w:tplc="04050005">
      <w:start w:val="1"/>
      <w:numFmt w:val="bullet"/>
      <w:lvlText w:val=""/>
      <w:lvlJc w:val="left"/>
      <w:pPr>
        <w:tabs>
          <w:tab w:val="num" w:pos="4370"/>
        </w:tabs>
        <w:ind w:left="4370" w:hanging="360"/>
      </w:pPr>
      <w:rPr>
        <w:rFonts w:ascii="Wingdings" w:hAnsi="Wingdings" w:hint="default"/>
      </w:rPr>
    </w:lvl>
    <w:lvl w:ilvl="6" w:tplc="04050001">
      <w:start w:val="1"/>
      <w:numFmt w:val="bullet"/>
      <w:lvlText w:val=""/>
      <w:lvlJc w:val="left"/>
      <w:pPr>
        <w:tabs>
          <w:tab w:val="num" w:pos="5090"/>
        </w:tabs>
        <w:ind w:left="5090" w:hanging="360"/>
      </w:pPr>
      <w:rPr>
        <w:rFonts w:ascii="Symbol" w:hAnsi="Symbol" w:hint="default"/>
      </w:rPr>
    </w:lvl>
    <w:lvl w:ilvl="7" w:tplc="04050003">
      <w:start w:val="1"/>
      <w:numFmt w:val="bullet"/>
      <w:lvlText w:val="o"/>
      <w:lvlJc w:val="left"/>
      <w:pPr>
        <w:tabs>
          <w:tab w:val="num" w:pos="5810"/>
        </w:tabs>
        <w:ind w:left="5810" w:hanging="360"/>
      </w:pPr>
      <w:rPr>
        <w:rFonts w:ascii="Courier New" w:hAnsi="Courier New" w:cs="Courier New" w:hint="default"/>
      </w:rPr>
    </w:lvl>
    <w:lvl w:ilvl="8" w:tplc="04050005">
      <w:start w:val="1"/>
      <w:numFmt w:val="bullet"/>
      <w:lvlText w:val=""/>
      <w:lvlJc w:val="left"/>
      <w:pPr>
        <w:tabs>
          <w:tab w:val="num" w:pos="6530"/>
        </w:tabs>
        <w:ind w:left="6530" w:hanging="360"/>
      </w:pPr>
      <w:rPr>
        <w:rFonts w:ascii="Wingdings" w:hAnsi="Wingdings" w:hint="default"/>
      </w:rPr>
    </w:lvl>
  </w:abstractNum>
  <w:abstractNum w:abstractNumId="18" w15:restartNumberingAfterBreak="0">
    <w:nsid w:val="36E36734"/>
    <w:multiLevelType w:val="multilevel"/>
    <w:tmpl w:val="2F8EBB06"/>
    <w:lvl w:ilvl="0">
      <w:start w:val="8"/>
      <w:numFmt w:val="upperLetter"/>
      <w:lvlText w:val="%1"/>
      <w:lvlJc w:val="left"/>
      <w:pPr>
        <w:ind w:left="3942" w:hanging="397"/>
      </w:pPr>
      <w:rPr>
        <w:rFonts w:ascii="Times New Roman" w:hAnsi="Times New Roman" w:cs="Times New Roman" w:hint="default"/>
      </w:rPr>
    </w:lvl>
    <w:lvl w:ilvl="1">
      <w:start w:val="1"/>
      <w:numFmt w:val="bullet"/>
      <w:lvlText w:val="o"/>
      <w:lvlJc w:val="left"/>
      <w:pPr>
        <w:ind w:left="3304" w:hanging="357"/>
      </w:pPr>
      <w:rPr>
        <w:rFonts w:ascii="Times New Roman" w:hAnsi="Times New Roman" w:cs="Times New Roman" w:hint="default"/>
      </w:rPr>
    </w:lvl>
    <w:lvl w:ilvl="2">
      <w:start w:val="1"/>
      <w:numFmt w:val="bullet"/>
      <w:lvlText w:val=""/>
      <w:lvlJc w:val="left"/>
      <w:pPr>
        <w:ind w:left="6070" w:hanging="360"/>
      </w:pPr>
      <w:rPr>
        <w:rFonts w:ascii="Wingdings" w:hAnsi="Wingdings" w:hint="default"/>
      </w:rPr>
    </w:lvl>
    <w:lvl w:ilvl="3">
      <w:start w:val="1"/>
      <w:numFmt w:val="bullet"/>
      <w:lvlText w:val=""/>
      <w:lvlJc w:val="left"/>
      <w:pPr>
        <w:ind w:left="6790" w:hanging="360"/>
      </w:pPr>
      <w:rPr>
        <w:rFonts w:ascii="Symbol" w:hAnsi="Symbol" w:hint="default"/>
      </w:rPr>
    </w:lvl>
    <w:lvl w:ilvl="4">
      <w:start w:val="1"/>
      <w:numFmt w:val="bullet"/>
      <w:lvlText w:val="o"/>
      <w:lvlJc w:val="left"/>
      <w:pPr>
        <w:ind w:left="7510" w:hanging="360"/>
      </w:pPr>
      <w:rPr>
        <w:rFonts w:ascii="Courier New" w:hAnsi="Courier New" w:cs="Courier New" w:hint="default"/>
      </w:rPr>
    </w:lvl>
    <w:lvl w:ilvl="5">
      <w:start w:val="1"/>
      <w:numFmt w:val="bullet"/>
      <w:lvlText w:val=""/>
      <w:lvlJc w:val="left"/>
      <w:pPr>
        <w:ind w:left="8230" w:hanging="360"/>
      </w:pPr>
      <w:rPr>
        <w:rFonts w:ascii="Wingdings" w:hAnsi="Wingdings" w:hint="default"/>
      </w:rPr>
    </w:lvl>
    <w:lvl w:ilvl="6">
      <w:start w:val="1"/>
      <w:numFmt w:val="bullet"/>
      <w:lvlText w:val=""/>
      <w:lvlJc w:val="left"/>
      <w:pPr>
        <w:ind w:left="8950" w:hanging="360"/>
      </w:pPr>
      <w:rPr>
        <w:rFonts w:ascii="Symbol" w:hAnsi="Symbol" w:hint="default"/>
      </w:rPr>
    </w:lvl>
    <w:lvl w:ilvl="7">
      <w:start w:val="1"/>
      <w:numFmt w:val="bullet"/>
      <w:lvlText w:val="o"/>
      <w:lvlJc w:val="left"/>
      <w:pPr>
        <w:ind w:left="9670" w:hanging="360"/>
      </w:pPr>
      <w:rPr>
        <w:rFonts w:ascii="Courier New" w:hAnsi="Courier New" w:cs="Courier New" w:hint="default"/>
      </w:rPr>
    </w:lvl>
    <w:lvl w:ilvl="8">
      <w:start w:val="1"/>
      <w:numFmt w:val="bullet"/>
      <w:lvlText w:val=""/>
      <w:lvlJc w:val="left"/>
      <w:pPr>
        <w:ind w:left="10390" w:hanging="360"/>
      </w:pPr>
      <w:rPr>
        <w:rFonts w:ascii="Wingdings" w:hAnsi="Wingdings" w:hint="default"/>
      </w:rPr>
    </w:lvl>
  </w:abstractNum>
  <w:abstractNum w:abstractNumId="19" w15:restartNumberingAfterBreak="0">
    <w:nsid w:val="386C49B4"/>
    <w:multiLevelType w:val="hybridMultilevel"/>
    <w:tmpl w:val="6E264838"/>
    <w:lvl w:ilvl="0" w:tplc="ED28D2C6">
      <w:start w:val="1"/>
      <w:numFmt w:val="upp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E90D35"/>
    <w:multiLevelType w:val="multilevel"/>
    <w:tmpl w:val="DE76D5A2"/>
    <w:lvl w:ilvl="0">
      <w:start w:val="1"/>
      <w:numFmt w:val="bullet"/>
      <w:lvlText w:val=""/>
      <w:lvlJc w:val="left"/>
      <w:pPr>
        <w:ind w:left="3937" w:hanging="397"/>
      </w:pPr>
      <w:rPr>
        <w:rFonts w:ascii="Symbol" w:hAnsi="Symbol" w:hint="default"/>
        <w:i/>
      </w:rPr>
    </w:lvl>
    <w:lvl w:ilvl="1">
      <w:start w:val="1"/>
      <w:numFmt w:val="bullet"/>
      <w:lvlText w:val="o"/>
      <w:lvlJc w:val="left"/>
      <w:pPr>
        <w:ind w:left="5428" w:hanging="357"/>
      </w:pPr>
      <w:rPr>
        <w:rFonts w:ascii="Times New Roman" w:hAnsi="Times New Roman" w:cs="Times New Roman" w:hint="default"/>
      </w:rPr>
    </w:lvl>
    <w:lvl w:ilvl="2">
      <w:start w:val="1"/>
      <w:numFmt w:val="bullet"/>
      <w:lvlText w:val=""/>
      <w:lvlJc w:val="left"/>
      <w:pPr>
        <w:ind w:left="8194" w:hanging="360"/>
      </w:pPr>
      <w:rPr>
        <w:rFonts w:ascii="Wingdings" w:hAnsi="Wingdings" w:hint="default"/>
      </w:rPr>
    </w:lvl>
    <w:lvl w:ilvl="3">
      <w:start w:val="1"/>
      <w:numFmt w:val="bullet"/>
      <w:lvlText w:val=""/>
      <w:lvlJc w:val="left"/>
      <w:pPr>
        <w:ind w:left="8914" w:hanging="360"/>
      </w:pPr>
      <w:rPr>
        <w:rFonts w:ascii="Symbol" w:hAnsi="Symbol" w:hint="default"/>
      </w:rPr>
    </w:lvl>
    <w:lvl w:ilvl="4">
      <w:start w:val="1"/>
      <w:numFmt w:val="bullet"/>
      <w:lvlText w:val="o"/>
      <w:lvlJc w:val="left"/>
      <w:pPr>
        <w:ind w:left="9634" w:hanging="360"/>
      </w:pPr>
      <w:rPr>
        <w:rFonts w:ascii="Courier New" w:hAnsi="Courier New" w:cs="Courier New" w:hint="default"/>
      </w:rPr>
    </w:lvl>
    <w:lvl w:ilvl="5">
      <w:start w:val="1"/>
      <w:numFmt w:val="bullet"/>
      <w:lvlText w:val=""/>
      <w:lvlJc w:val="left"/>
      <w:pPr>
        <w:ind w:left="10354" w:hanging="360"/>
      </w:pPr>
      <w:rPr>
        <w:rFonts w:ascii="Wingdings" w:hAnsi="Wingdings" w:hint="default"/>
      </w:rPr>
    </w:lvl>
    <w:lvl w:ilvl="6">
      <w:start w:val="1"/>
      <w:numFmt w:val="bullet"/>
      <w:lvlText w:val=""/>
      <w:lvlJc w:val="left"/>
      <w:pPr>
        <w:ind w:left="11074" w:hanging="360"/>
      </w:pPr>
      <w:rPr>
        <w:rFonts w:ascii="Symbol" w:hAnsi="Symbol" w:hint="default"/>
      </w:rPr>
    </w:lvl>
    <w:lvl w:ilvl="7">
      <w:start w:val="1"/>
      <w:numFmt w:val="bullet"/>
      <w:lvlText w:val="o"/>
      <w:lvlJc w:val="left"/>
      <w:pPr>
        <w:ind w:left="11794" w:hanging="360"/>
      </w:pPr>
      <w:rPr>
        <w:rFonts w:ascii="Courier New" w:hAnsi="Courier New" w:cs="Courier New" w:hint="default"/>
      </w:rPr>
    </w:lvl>
    <w:lvl w:ilvl="8">
      <w:start w:val="1"/>
      <w:numFmt w:val="bullet"/>
      <w:lvlText w:val=""/>
      <w:lvlJc w:val="left"/>
      <w:pPr>
        <w:ind w:left="12514" w:hanging="360"/>
      </w:pPr>
      <w:rPr>
        <w:rFonts w:ascii="Wingdings" w:hAnsi="Wingdings" w:hint="default"/>
      </w:rPr>
    </w:lvl>
  </w:abstractNum>
  <w:abstractNum w:abstractNumId="21" w15:restartNumberingAfterBreak="0">
    <w:nsid w:val="4D393DCD"/>
    <w:multiLevelType w:val="hybridMultilevel"/>
    <w:tmpl w:val="4B904E36"/>
    <w:lvl w:ilvl="0" w:tplc="04050003">
      <w:start w:val="1"/>
      <w:numFmt w:val="bullet"/>
      <w:lvlText w:val="o"/>
      <w:lvlJc w:val="left"/>
      <w:pPr>
        <w:ind w:left="1146" w:hanging="360"/>
      </w:pPr>
      <w:rPr>
        <w:rFonts w:ascii="Courier New" w:hAnsi="Courier New" w:cs="Courier New"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1AD191E"/>
    <w:multiLevelType w:val="multilevel"/>
    <w:tmpl w:val="6AE0AB6A"/>
    <w:styleLink w:val="Styl2"/>
    <w:lvl w:ilvl="0">
      <w:start w:val="1"/>
      <w:numFmt w:val="upperLetter"/>
      <w:lvlText w:val="%1"/>
      <w:lvlJc w:val="left"/>
      <w:pPr>
        <w:ind w:left="1701" w:hanging="397"/>
      </w:pPr>
      <w:rPr>
        <w:rFonts w:ascii="Times New Roman" w:hAnsi="Times New Roman" w:cs="Times New Roman"/>
        <w:i/>
      </w:rPr>
    </w:lvl>
    <w:lvl w:ilvl="1">
      <w:start w:val="1"/>
      <w:numFmt w:val="bullet"/>
      <w:lvlText w:val="o"/>
      <w:lvlJc w:val="left"/>
      <w:pPr>
        <w:ind w:left="3192" w:hanging="357"/>
      </w:pPr>
      <w:rPr>
        <w:rFonts w:ascii="Times New Roman" w:hAnsi="Times New Roman" w:cs="Times New Roman" w:hint="default"/>
      </w:rPr>
    </w:lvl>
    <w:lvl w:ilvl="2">
      <w:start w:val="1"/>
      <w:numFmt w:val="bullet"/>
      <w:lvlText w:val=""/>
      <w:lvlJc w:val="left"/>
      <w:pPr>
        <w:ind w:left="5958" w:hanging="360"/>
      </w:pPr>
      <w:rPr>
        <w:rFonts w:ascii="Wingdings" w:hAnsi="Wingdings" w:hint="default"/>
      </w:rPr>
    </w:lvl>
    <w:lvl w:ilvl="3">
      <w:start w:val="1"/>
      <w:numFmt w:val="bullet"/>
      <w:lvlText w:val=""/>
      <w:lvlJc w:val="left"/>
      <w:pPr>
        <w:ind w:left="6678" w:hanging="360"/>
      </w:pPr>
      <w:rPr>
        <w:rFonts w:ascii="Symbol" w:hAnsi="Symbol" w:hint="default"/>
      </w:rPr>
    </w:lvl>
    <w:lvl w:ilvl="4">
      <w:start w:val="1"/>
      <w:numFmt w:val="bullet"/>
      <w:lvlText w:val="o"/>
      <w:lvlJc w:val="left"/>
      <w:pPr>
        <w:ind w:left="7398" w:hanging="360"/>
      </w:pPr>
      <w:rPr>
        <w:rFonts w:ascii="Courier New" w:hAnsi="Courier New" w:cs="Courier New" w:hint="default"/>
      </w:rPr>
    </w:lvl>
    <w:lvl w:ilvl="5">
      <w:start w:val="1"/>
      <w:numFmt w:val="bullet"/>
      <w:lvlText w:val=""/>
      <w:lvlJc w:val="left"/>
      <w:pPr>
        <w:ind w:left="8118" w:hanging="360"/>
      </w:pPr>
      <w:rPr>
        <w:rFonts w:ascii="Wingdings" w:hAnsi="Wingdings" w:hint="default"/>
      </w:rPr>
    </w:lvl>
    <w:lvl w:ilvl="6">
      <w:start w:val="1"/>
      <w:numFmt w:val="bullet"/>
      <w:lvlText w:val=""/>
      <w:lvlJc w:val="left"/>
      <w:pPr>
        <w:ind w:left="8838" w:hanging="360"/>
      </w:pPr>
      <w:rPr>
        <w:rFonts w:ascii="Symbol" w:hAnsi="Symbol" w:hint="default"/>
      </w:rPr>
    </w:lvl>
    <w:lvl w:ilvl="7">
      <w:start w:val="1"/>
      <w:numFmt w:val="bullet"/>
      <w:lvlText w:val="o"/>
      <w:lvlJc w:val="left"/>
      <w:pPr>
        <w:ind w:left="9558" w:hanging="360"/>
      </w:pPr>
      <w:rPr>
        <w:rFonts w:ascii="Courier New" w:hAnsi="Courier New" w:cs="Courier New" w:hint="default"/>
      </w:rPr>
    </w:lvl>
    <w:lvl w:ilvl="8">
      <w:start w:val="1"/>
      <w:numFmt w:val="bullet"/>
      <w:lvlText w:val=""/>
      <w:lvlJc w:val="left"/>
      <w:pPr>
        <w:ind w:left="10278" w:hanging="360"/>
      </w:pPr>
      <w:rPr>
        <w:rFonts w:ascii="Wingdings" w:hAnsi="Wingdings" w:hint="default"/>
      </w:rPr>
    </w:lvl>
  </w:abstractNum>
  <w:abstractNum w:abstractNumId="23" w15:restartNumberingAfterBreak="0">
    <w:nsid w:val="53BB79FE"/>
    <w:multiLevelType w:val="hybridMultilevel"/>
    <w:tmpl w:val="C39CC222"/>
    <w:lvl w:ilvl="0" w:tplc="04050003">
      <w:start w:val="1"/>
      <w:numFmt w:val="bullet"/>
      <w:lvlText w:val="o"/>
      <w:lvlJc w:val="left"/>
      <w:pPr>
        <w:ind w:left="3195" w:hanging="360"/>
      </w:pPr>
      <w:rPr>
        <w:rFonts w:ascii="Courier New" w:hAnsi="Courier New" w:hint="default"/>
      </w:rPr>
    </w:lvl>
    <w:lvl w:ilvl="1" w:tplc="04050003">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24" w15:restartNumberingAfterBreak="0">
    <w:nsid w:val="55643363"/>
    <w:multiLevelType w:val="multilevel"/>
    <w:tmpl w:val="B0A40924"/>
    <w:lvl w:ilvl="0">
      <w:start w:val="1"/>
      <w:numFmt w:val="decimal"/>
      <w:pStyle w:val="Nadpis1"/>
      <w:lvlText w:val="%1."/>
      <w:lvlJc w:val="left"/>
      <w:pPr>
        <w:ind w:left="720" w:hanging="360"/>
      </w:pPr>
    </w:lvl>
    <w:lvl w:ilvl="1">
      <w:start w:val="3"/>
      <w:numFmt w:val="decimal"/>
      <w:isLgl/>
      <w:lvlText w:val="%1.%2"/>
      <w:lvlJc w:val="left"/>
      <w:pPr>
        <w:ind w:left="943" w:hanging="48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lowerRoman"/>
      <w:lvlText w:val="%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25" w15:restartNumberingAfterBreak="0">
    <w:nsid w:val="6F114197"/>
    <w:multiLevelType w:val="multilevel"/>
    <w:tmpl w:val="0405001F"/>
    <w:styleLink w:val="111111"/>
    <w:lvl w:ilvl="0">
      <w:start w:val="1"/>
      <w:numFmt w:val="decimal"/>
      <w:lvlText w:val="%1."/>
      <w:lvlJc w:val="left"/>
      <w:pPr>
        <w:tabs>
          <w:tab w:val="num" w:pos="360"/>
        </w:tabs>
        <w:ind w:left="360" w:hanging="360"/>
      </w:pPr>
      <w:rPr>
        <w:rFonts w:ascii="Arial" w:hAnsi="Arial" w:cs="Times New Roman"/>
      </w:rPr>
    </w:lvl>
    <w:lvl w:ilvl="1">
      <w:start w:val="1"/>
      <w:numFmt w:val="decimal"/>
      <w:lvlText w:val="%1.%2."/>
      <w:lvlJc w:val="left"/>
      <w:pPr>
        <w:tabs>
          <w:tab w:val="num" w:pos="972"/>
        </w:tabs>
        <w:ind w:left="97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73097D58"/>
    <w:multiLevelType w:val="multilevel"/>
    <w:tmpl w:val="6AE0AB6A"/>
    <w:numStyleLink w:val="Styl2"/>
  </w:abstractNum>
  <w:num w:numId="1" w16cid:durableId="2126734298">
    <w:abstractNumId w:val="24"/>
  </w:num>
  <w:num w:numId="2" w16cid:durableId="2083327257">
    <w:abstractNumId w:val="22"/>
  </w:num>
  <w:num w:numId="3" w16cid:durableId="454715275">
    <w:abstractNumId w:val="26"/>
    <w:lvlOverride w:ilvl="0">
      <w:lvl w:ilvl="0">
        <w:start w:val="1"/>
        <w:numFmt w:val="upperLetter"/>
        <w:lvlText w:val="%1"/>
        <w:lvlJc w:val="left"/>
        <w:pPr>
          <w:ind w:left="1701" w:hanging="397"/>
        </w:pPr>
        <w:rPr>
          <w:rFonts w:ascii="Times New Roman" w:hAnsi="Times New Roman" w:cs="Times New Roman"/>
          <w:i/>
        </w:rPr>
      </w:lvl>
    </w:lvlOverride>
  </w:num>
  <w:num w:numId="4" w16cid:durableId="2111120774">
    <w:abstractNumId w:val="20"/>
  </w:num>
  <w:num w:numId="5" w16cid:durableId="638921285">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3304916">
    <w:abstractNumId w:val="24"/>
  </w:num>
  <w:num w:numId="7" w16cid:durableId="292714200">
    <w:abstractNumId w:val="24"/>
  </w:num>
  <w:num w:numId="8" w16cid:durableId="46612236">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8550121">
    <w:abstractNumId w:val="18"/>
  </w:num>
  <w:num w:numId="10" w16cid:durableId="712996814">
    <w:abstractNumId w:val="23"/>
  </w:num>
  <w:num w:numId="11" w16cid:durableId="432364074">
    <w:abstractNumId w:val="14"/>
  </w:num>
  <w:num w:numId="12" w16cid:durableId="1748575918">
    <w:abstractNumId w:val="25"/>
  </w:num>
  <w:num w:numId="13" w16cid:durableId="1181428201">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032281">
    <w:abstractNumId w:val="24"/>
  </w:num>
  <w:num w:numId="15" w16cid:durableId="1487623094">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163153">
    <w:abstractNumId w:val="19"/>
  </w:num>
  <w:num w:numId="17" w16cid:durableId="2038694977">
    <w:abstractNumId w:val="15"/>
  </w:num>
  <w:num w:numId="18" w16cid:durableId="2014454067">
    <w:abstractNumId w:val="17"/>
  </w:num>
  <w:num w:numId="19" w16cid:durableId="1032732125">
    <w:abstractNumId w:val="23"/>
  </w:num>
  <w:num w:numId="20" w16cid:durableId="781268962">
    <w:abstractNumId w:val="24"/>
    <w:lvlOverride w:ilvl="0">
      <w:startOverride w:val="2"/>
    </w:lvlOverride>
    <w:lvlOverride w:ilvl="1">
      <w:startOverride w:val="4"/>
    </w:lvlOverride>
    <w:lvlOverride w:ilvl="2">
      <w:startOverride w:val="2"/>
    </w:lvlOverride>
  </w:num>
  <w:num w:numId="21" w16cid:durableId="169164562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1591078">
    <w:abstractNumId w:val="16"/>
  </w:num>
  <w:num w:numId="23" w16cid:durableId="1688943841">
    <w:abstractNumId w:val="13"/>
  </w:num>
  <w:num w:numId="24" w16cid:durableId="993416001">
    <w:abstractNumId w:val="24"/>
    <w:lvlOverride w:ilvl="0">
      <w:startOverride w:val="1"/>
    </w:lvlOverride>
    <w:lvlOverride w:ilvl="1">
      <w:startOverride w:val="3"/>
    </w:lvlOverride>
  </w:num>
  <w:num w:numId="25" w16cid:durableId="1560094935">
    <w:abstractNumId w:val="11"/>
  </w:num>
  <w:num w:numId="26" w16cid:durableId="556403583">
    <w:abstractNumId w:val="3"/>
  </w:num>
  <w:num w:numId="27" w16cid:durableId="1088111713">
    <w:abstractNumId w:val="9"/>
  </w:num>
  <w:num w:numId="28" w16cid:durableId="1995647141">
    <w:abstractNumId w:val="5"/>
  </w:num>
  <w:num w:numId="29" w16cid:durableId="1704138288">
    <w:abstractNumId w:val="5"/>
  </w:num>
  <w:num w:numId="30" w16cid:durableId="357656984">
    <w:abstractNumId w:val="21"/>
  </w:num>
  <w:num w:numId="31" w16cid:durableId="209920624">
    <w:abstractNumId w:val="7"/>
  </w:num>
  <w:num w:numId="32" w16cid:durableId="712777007">
    <w:abstractNumId w:val="24"/>
  </w:num>
  <w:num w:numId="33" w16cid:durableId="445345435">
    <w:abstractNumId w:val="24"/>
  </w:num>
  <w:num w:numId="34" w16cid:durableId="1426656980">
    <w:abstractNumId w:val="10"/>
  </w:num>
  <w:num w:numId="35" w16cid:durableId="1253586801">
    <w:abstractNumId w:val="8"/>
  </w:num>
  <w:num w:numId="36" w16cid:durableId="520243342">
    <w:abstractNumId w:val="24"/>
  </w:num>
  <w:num w:numId="37" w16cid:durableId="1141195884">
    <w:abstractNumId w:val="12"/>
  </w:num>
  <w:num w:numId="38" w16cid:durableId="706611115">
    <w:abstractNumId w:val="24"/>
  </w:num>
  <w:num w:numId="39" w16cid:durableId="1438141533">
    <w:abstractNumId w:val="4"/>
  </w:num>
  <w:num w:numId="40" w16cid:durableId="20266866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94"/>
    <w:rsid w:val="0000030E"/>
    <w:rsid w:val="00003A31"/>
    <w:rsid w:val="00012BCE"/>
    <w:rsid w:val="00014421"/>
    <w:rsid w:val="00014BEB"/>
    <w:rsid w:val="00015FB1"/>
    <w:rsid w:val="00021FC5"/>
    <w:rsid w:val="00022AB4"/>
    <w:rsid w:val="00024004"/>
    <w:rsid w:val="00024DA0"/>
    <w:rsid w:val="000272D2"/>
    <w:rsid w:val="000311FC"/>
    <w:rsid w:val="00031C5E"/>
    <w:rsid w:val="00033281"/>
    <w:rsid w:val="00033D1E"/>
    <w:rsid w:val="00037F73"/>
    <w:rsid w:val="000433BA"/>
    <w:rsid w:val="00043B2F"/>
    <w:rsid w:val="000446E0"/>
    <w:rsid w:val="00044944"/>
    <w:rsid w:val="000459EF"/>
    <w:rsid w:val="00045E62"/>
    <w:rsid w:val="00047FDB"/>
    <w:rsid w:val="0005284C"/>
    <w:rsid w:val="00053035"/>
    <w:rsid w:val="00055C36"/>
    <w:rsid w:val="00055D6F"/>
    <w:rsid w:val="00055EBD"/>
    <w:rsid w:val="00056D1B"/>
    <w:rsid w:val="0006374E"/>
    <w:rsid w:val="00063D9F"/>
    <w:rsid w:val="0006778A"/>
    <w:rsid w:val="00067A4E"/>
    <w:rsid w:val="00074AA7"/>
    <w:rsid w:val="00076172"/>
    <w:rsid w:val="00076627"/>
    <w:rsid w:val="00081B35"/>
    <w:rsid w:val="000823A3"/>
    <w:rsid w:val="00082624"/>
    <w:rsid w:val="00082BD8"/>
    <w:rsid w:val="00083436"/>
    <w:rsid w:val="000857E3"/>
    <w:rsid w:val="00085DDD"/>
    <w:rsid w:val="0009026A"/>
    <w:rsid w:val="0009157E"/>
    <w:rsid w:val="000939CB"/>
    <w:rsid w:val="000961F7"/>
    <w:rsid w:val="000971B6"/>
    <w:rsid w:val="000972BC"/>
    <w:rsid w:val="000A21C3"/>
    <w:rsid w:val="000A2BF9"/>
    <w:rsid w:val="000A3F26"/>
    <w:rsid w:val="000A4E92"/>
    <w:rsid w:val="000A55A6"/>
    <w:rsid w:val="000A5A78"/>
    <w:rsid w:val="000A5A8A"/>
    <w:rsid w:val="000A6D12"/>
    <w:rsid w:val="000B1845"/>
    <w:rsid w:val="000B2B96"/>
    <w:rsid w:val="000B2F40"/>
    <w:rsid w:val="000B4AAF"/>
    <w:rsid w:val="000B6899"/>
    <w:rsid w:val="000B7AD0"/>
    <w:rsid w:val="000C13DF"/>
    <w:rsid w:val="000C18D2"/>
    <w:rsid w:val="000C3B4F"/>
    <w:rsid w:val="000C3E88"/>
    <w:rsid w:val="000D0036"/>
    <w:rsid w:val="000D0054"/>
    <w:rsid w:val="000D012D"/>
    <w:rsid w:val="000D06B7"/>
    <w:rsid w:val="000D0CA2"/>
    <w:rsid w:val="000D0CBC"/>
    <w:rsid w:val="000D106A"/>
    <w:rsid w:val="000D152B"/>
    <w:rsid w:val="000D24EA"/>
    <w:rsid w:val="000D3BC8"/>
    <w:rsid w:val="000D7E6C"/>
    <w:rsid w:val="000E27C8"/>
    <w:rsid w:val="000E7C9C"/>
    <w:rsid w:val="000F0B2A"/>
    <w:rsid w:val="000F0CEC"/>
    <w:rsid w:val="000F1832"/>
    <w:rsid w:val="000F25C7"/>
    <w:rsid w:val="000F3527"/>
    <w:rsid w:val="000F41AB"/>
    <w:rsid w:val="000F6653"/>
    <w:rsid w:val="000F6D8D"/>
    <w:rsid w:val="000F75CB"/>
    <w:rsid w:val="00100678"/>
    <w:rsid w:val="00101BD3"/>
    <w:rsid w:val="00102392"/>
    <w:rsid w:val="00103B15"/>
    <w:rsid w:val="00103B92"/>
    <w:rsid w:val="0010720B"/>
    <w:rsid w:val="0010769A"/>
    <w:rsid w:val="00110502"/>
    <w:rsid w:val="001106DC"/>
    <w:rsid w:val="00112965"/>
    <w:rsid w:val="001136D3"/>
    <w:rsid w:val="00113CBF"/>
    <w:rsid w:val="00113E46"/>
    <w:rsid w:val="00115220"/>
    <w:rsid w:val="001160A0"/>
    <w:rsid w:val="001165FF"/>
    <w:rsid w:val="001167CF"/>
    <w:rsid w:val="00116E96"/>
    <w:rsid w:val="001209F6"/>
    <w:rsid w:val="00122D69"/>
    <w:rsid w:val="00123145"/>
    <w:rsid w:val="001232A8"/>
    <w:rsid w:val="00123FA1"/>
    <w:rsid w:val="0012587B"/>
    <w:rsid w:val="00125EC7"/>
    <w:rsid w:val="00126B41"/>
    <w:rsid w:val="001309A9"/>
    <w:rsid w:val="001311D5"/>
    <w:rsid w:val="00131F87"/>
    <w:rsid w:val="00134543"/>
    <w:rsid w:val="00140B68"/>
    <w:rsid w:val="00144748"/>
    <w:rsid w:val="00156969"/>
    <w:rsid w:val="00167684"/>
    <w:rsid w:val="001722F6"/>
    <w:rsid w:val="00172DD4"/>
    <w:rsid w:val="00173044"/>
    <w:rsid w:val="001753F1"/>
    <w:rsid w:val="00176D24"/>
    <w:rsid w:val="00176E72"/>
    <w:rsid w:val="001815AC"/>
    <w:rsid w:val="001819EF"/>
    <w:rsid w:val="00181EBF"/>
    <w:rsid w:val="00184420"/>
    <w:rsid w:val="0018776B"/>
    <w:rsid w:val="0019375A"/>
    <w:rsid w:val="00195A02"/>
    <w:rsid w:val="001A1999"/>
    <w:rsid w:val="001A2553"/>
    <w:rsid w:val="001A51BE"/>
    <w:rsid w:val="001B25B2"/>
    <w:rsid w:val="001B6FCD"/>
    <w:rsid w:val="001C02A1"/>
    <w:rsid w:val="001C0A1A"/>
    <w:rsid w:val="001C1DA1"/>
    <w:rsid w:val="001C31B6"/>
    <w:rsid w:val="001C33D8"/>
    <w:rsid w:val="001D0AF1"/>
    <w:rsid w:val="001D1344"/>
    <w:rsid w:val="001D1357"/>
    <w:rsid w:val="001D1C2E"/>
    <w:rsid w:val="001D26EE"/>
    <w:rsid w:val="001D2AC6"/>
    <w:rsid w:val="001D6B3D"/>
    <w:rsid w:val="001D712C"/>
    <w:rsid w:val="001D77CC"/>
    <w:rsid w:val="001D7886"/>
    <w:rsid w:val="001E1845"/>
    <w:rsid w:val="001E530B"/>
    <w:rsid w:val="001F3063"/>
    <w:rsid w:val="001F51EB"/>
    <w:rsid w:val="001F53BF"/>
    <w:rsid w:val="001F60CD"/>
    <w:rsid w:val="001F7B1A"/>
    <w:rsid w:val="00200754"/>
    <w:rsid w:val="00200BC6"/>
    <w:rsid w:val="00200BCC"/>
    <w:rsid w:val="00200CC5"/>
    <w:rsid w:val="00202F99"/>
    <w:rsid w:val="002069CA"/>
    <w:rsid w:val="00212B9D"/>
    <w:rsid w:val="00213A46"/>
    <w:rsid w:val="00213C6B"/>
    <w:rsid w:val="002145E2"/>
    <w:rsid w:val="002153DA"/>
    <w:rsid w:val="00215B4F"/>
    <w:rsid w:val="00215B7C"/>
    <w:rsid w:val="00215EFE"/>
    <w:rsid w:val="00216791"/>
    <w:rsid w:val="002168F5"/>
    <w:rsid w:val="00225D5C"/>
    <w:rsid w:val="00226D80"/>
    <w:rsid w:val="002308BE"/>
    <w:rsid w:val="00234A57"/>
    <w:rsid w:val="002359EA"/>
    <w:rsid w:val="00235CDA"/>
    <w:rsid w:val="00235F51"/>
    <w:rsid w:val="0024052B"/>
    <w:rsid w:val="002418A2"/>
    <w:rsid w:val="00241951"/>
    <w:rsid w:val="00246158"/>
    <w:rsid w:val="002501A5"/>
    <w:rsid w:val="00252E42"/>
    <w:rsid w:val="00254F13"/>
    <w:rsid w:val="00256B8A"/>
    <w:rsid w:val="002647BF"/>
    <w:rsid w:val="00264A30"/>
    <w:rsid w:val="00265E62"/>
    <w:rsid w:val="00266EE7"/>
    <w:rsid w:val="0026733A"/>
    <w:rsid w:val="0027126E"/>
    <w:rsid w:val="0027207C"/>
    <w:rsid w:val="002731F6"/>
    <w:rsid w:val="00274F50"/>
    <w:rsid w:val="00275038"/>
    <w:rsid w:val="00275999"/>
    <w:rsid w:val="002761C5"/>
    <w:rsid w:val="00277A4C"/>
    <w:rsid w:val="00280CCB"/>
    <w:rsid w:val="00283CE6"/>
    <w:rsid w:val="00284B31"/>
    <w:rsid w:val="0028509B"/>
    <w:rsid w:val="0028570E"/>
    <w:rsid w:val="002867B9"/>
    <w:rsid w:val="00287340"/>
    <w:rsid w:val="00287426"/>
    <w:rsid w:val="002944AC"/>
    <w:rsid w:val="00295252"/>
    <w:rsid w:val="002956CC"/>
    <w:rsid w:val="002A02E5"/>
    <w:rsid w:val="002A097E"/>
    <w:rsid w:val="002A23E3"/>
    <w:rsid w:val="002A29A0"/>
    <w:rsid w:val="002A4709"/>
    <w:rsid w:val="002A531A"/>
    <w:rsid w:val="002A53FF"/>
    <w:rsid w:val="002B27B9"/>
    <w:rsid w:val="002B572B"/>
    <w:rsid w:val="002B5F6E"/>
    <w:rsid w:val="002C4CC4"/>
    <w:rsid w:val="002C6188"/>
    <w:rsid w:val="002C651D"/>
    <w:rsid w:val="002C75B3"/>
    <w:rsid w:val="002D147C"/>
    <w:rsid w:val="002D1B47"/>
    <w:rsid w:val="002D2BBF"/>
    <w:rsid w:val="002D5ADF"/>
    <w:rsid w:val="002D73C1"/>
    <w:rsid w:val="002D7BEC"/>
    <w:rsid w:val="002E0F8B"/>
    <w:rsid w:val="002E1086"/>
    <w:rsid w:val="002E11D6"/>
    <w:rsid w:val="002E3535"/>
    <w:rsid w:val="002E3640"/>
    <w:rsid w:val="002E49BB"/>
    <w:rsid w:val="002E50CD"/>
    <w:rsid w:val="002E5150"/>
    <w:rsid w:val="002E5467"/>
    <w:rsid w:val="002F4B44"/>
    <w:rsid w:val="003008BD"/>
    <w:rsid w:val="0030381A"/>
    <w:rsid w:val="00305CE6"/>
    <w:rsid w:val="0031203B"/>
    <w:rsid w:val="00313092"/>
    <w:rsid w:val="00315399"/>
    <w:rsid w:val="00315B48"/>
    <w:rsid w:val="0031790F"/>
    <w:rsid w:val="003205BA"/>
    <w:rsid w:val="003251A6"/>
    <w:rsid w:val="00325E00"/>
    <w:rsid w:val="003275AB"/>
    <w:rsid w:val="00327E31"/>
    <w:rsid w:val="00330A38"/>
    <w:rsid w:val="003314F5"/>
    <w:rsid w:val="00332ADA"/>
    <w:rsid w:val="00333ED9"/>
    <w:rsid w:val="00334489"/>
    <w:rsid w:val="003361F5"/>
    <w:rsid w:val="00336709"/>
    <w:rsid w:val="00336AC2"/>
    <w:rsid w:val="003412A0"/>
    <w:rsid w:val="00341AD9"/>
    <w:rsid w:val="00344831"/>
    <w:rsid w:val="00344A6D"/>
    <w:rsid w:val="003452D9"/>
    <w:rsid w:val="00345830"/>
    <w:rsid w:val="003505FA"/>
    <w:rsid w:val="0035500C"/>
    <w:rsid w:val="0036111E"/>
    <w:rsid w:val="00361F96"/>
    <w:rsid w:val="00366CE2"/>
    <w:rsid w:val="00367BCA"/>
    <w:rsid w:val="0037470A"/>
    <w:rsid w:val="00375C4F"/>
    <w:rsid w:val="003777CD"/>
    <w:rsid w:val="0038064A"/>
    <w:rsid w:val="00381BBC"/>
    <w:rsid w:val="0038405D"/>
    <w:rsid w:val="0038638F"/>
    <w:rsid w:val="003867CF"/>
    <w:rsid w:val="003903B3"/>
    <w:rsid w:val="00390E86"/>
    <w:rsid w:val="00397095"/>
    <w:rsid w:val="00397E82"/>
    <w:rsid w:val="003A2513"/>
    <w:rsid w:val="003A3225"/>
    <w:rsid w:val="003A3C3A"/>
    <w:rsid w:val="003A78FD"/>
    <w:rsid w:val="003A7999"/>
    <w:rsid w:val="003B1AE5"/>
    <w:rsid w:val="003B1ED9"/>
    <w:rsid w:val="003B3BB4"/>
    <w:rsid w:val="003C4381"/>
    <w:rsid w:val="003C5CC9"/>
    <w:rsid w:val="003C71D8"/>
    <w:rsid w:val="003D1684"/>
    <w:rsid w:val="003D3DDC"/>
    <w:rsid w:val="003D714A"/>
    <w:rsid w:val="003E17C1"/>
    <w:rsid w:val="003E1ECE"/>
    <w:rsid w:val="003E58B6"/>
    <w:rsid w:val="003F0B3C"/>
    <w:rsid w:val="003F3977"/>
    <w:rsid w:val="003F426F"/>
    <w:rsid w:val="003F4E1C"/>
    <w:rsid w:val="003F6389"/>
    <w:rsid w:val="00400027"/>
    <w:rsid w:val="004014D9"/>
    <w:rsid w:val="00403C1D"/>
    <w:rsid w:val="00403E09"/>
    <w:rsid w:val="00405412"/>
    <w:rsid w:val="00412AAF"/>
    <w:rsid w:val="00412CC7"/>
    <w:rsid w:val="004131F7"/>
    <w:rsid w:val="004138B2"/>
    <w:rsid w:val="00413D78"/>
    <w:rsid w:val="00414060"/>
    <w:rsid w:val="004149D7"/>
    <w:rsid w:val="00415029"/>
    <w:rsid w:val="004156A7"/>
    <w:rsid w:val="00424746"/>
    <w:rsid w:val="00425682"/>
    <w:rsid w:val="004266D8"/>
    <w:rsid w:val="00426D8D"/>
    <w:rsid w:val="004307B3"/>
    <w:rsid w:val="00430917"/>
    <w:rsid w:val="00431CF7"/>
    <w:rsid w:val="00434AF1"/>
    <w:rsid w:val="00435A33"/>
    <w:rsid w:val="0043717C"/>
    <w:rsid w:val="004436C1"/>
    <w:rsid w:val="00444C19"/>
    <w:rsid w:val="00445B1C"/>
    <w:rsid w:val="00446B5C"/>
    <w:rsid w:val="004476FA"/>
    <w:rsid w:val="00452457"/>
    <w:rsid w:val="00453AF3"/>
    <w:rsid w:val="00453F29"/>
    <w:rsid w:val="004547F5"/>
    <w:rsid w:val="00454C13"/>
    <w:rsid w:val="0046088A"/>
    <w:rsid w:val="00461B6D"/>
    <w:rsid w:val="00462037"/>
    <w:rsid w:val="00464F9C"/>
    <w:rsid w:val="004654B2"/>
    <w:rsid w:val="004668FA"/>
    <w:rsid w:val="00466947"/>
    <w:rsid w:val="00471809"/>
    <w:rsid w:val="004719EF"/>
    <w:rsid w:val="00472C56"/>
    <w:rsid w:val="004743A9"/>
    <w:rsid w:val="00483EF8"/>
    <w:rsid w:val="0048420E"/>
    <w:rsid w:val="00490F7E"/>
    <w:rsid w:val="0049261B"/>
    <w:rsid w:val="00495609"/>
    <w:rsid w:val="00496307"/>
    <w:rsid w:val="00496AD9"/>
    <w:rsid w:val="00497B66"/>
    <w:rsid w:val="004A2374"/>
    <w:rsid w:val="004A268A"/>
    <w:rsid w:val="004A4F6A"/>
    <w:rsid w:val="004A5621"/>
    <w:rsid w:val="004B1E47"/>
    <w:rsid w:val="004B2422"/>
    <w:rsid w:val="004B267E"/>
    <w:rsid w:val="004B3752"/>
    <w:rsid w:val="004B4943"/>
    <w:rsid w:val="004B5604"/>
    <w:rsid w:val="004B5B47"/>
    <w:rsid w:val="004B6CE3"/>
    <w:rsid w:val="004B6DFF"/>
    <w:rsid w:val="004B7367"/>
    <w:rsid w:val="004C12EC"/>
    <w:rsid w:val="004C416E"/>
    <w:rsid w:val="004C4770"/>
    <w:rsid w:val="004C5543"/>
    <w:rsid w:val="004C6417"/>
    <w:rsid w:val="004C7309"/>
    <w:rsid w:val="004D05F7"/>
    <w:rsid w:val="004D1548"/>
    <w:rsid w:val="004D46C7"/>
    <w:rsid w:val="004D5890"/>
    <w:rsid w:val="004D5CBE"/>
    <w:rsid w:val="004D618A"/>
    <w:rsid w:val="004D6F04"/>
    <w:rsid w:val="004E06F7"/>
    <w:rsid w:val="004F17EF"/>
    <w:rsid w:val="004F4D68"/>
    <w:rsid w:val="004F7588"/>
    <w:rsid w:val="00501D11"/>
    <w:rsid w:val="00501FF5"/>
    <w:rsid w:val="00502A59"/>
    <w:rsid w:val="0050572B"/>
    <w:rsid w:val="00511398"/>
    <w:rsid w:val="00511AD2"/>
    <w:rsid w:val="00513D9E"/>
    <w:rsid w:val="00515D20"/>
    <w:rsid w:val="00516309"/>
    <w:rsid w:val="0052493D"/>
    <w:rsid w:val="005254A2"/>
    <w:rsid w:val="005301BE"/>
    <w:rsid w:val="0053100E"/>
    <w:rsid w:val="005312C0"/>
    <w:rsid w:val="00534F60"/>
    <w:rsid w:val="00535454"/>
    <w:rsid w:val="00540B7C"/>
    <w:rsid w:val="00541016"/>
    <w:rsid w:val="00541FA6"/>
    <w:rsid w:val="005431F2"/>
    <w:rsid w:val="00543BCF"/>
    <w:rsid w:val="00545F52"/>
    <w:rsid w:val="0054644F"/>
    <w:rsid w:val="0054708B"/>
    <w:rsid w:val="00547529"/>
    <w:rsid w:val="00552E75"/>
    <w:rsid w:val="0055452C"/>
    <w:rsid w:val="005558F1"/>
    <w:rsid w:val="00557A5E"/>
    <w:rsid w:val="005637F6"/>
    <w:rsid w:val="00563C44"/>
    <w:rsid w:val="00563D3F"/>
    <w:rsid w:val="00564470"/>
    <w:rsid w:val="00565C5F"/>
    <w:rsid w:val="00566F56"/>
    <w:rsid w:val="00570D22"/>
    <w:rsid w:val="00573907"/>
    <w:rsid w:val="00573F09"/>
    <w:rsid w:val="00577935"/>
    <w:rsid w:val="005779E7"/>
    <w:rsid w:val="00582DBB"/>
    <w:rsid w:val="00583893"/>
    <w:rsid w:val="0058692E"/>
    <w:rsid w:val="00591844"/>
    <w:rsid w:val="00591A34"/>
    <w:rsid w:val="00592C0B"/>
    <w:rsid w:val="00594436"/>
    <w:rsid w:val="005950E5"/>
    <w:rsid w:val="00595C90"/>
    <w:rsid w:val="0059613D"/>
    <w:rsid w:val="00597640"/>
    <w:rsid w:val="005A0A6A"/>
    <w:rsid w:val="005A1DA5"/>
    <w:rsid w:val="005A233B"/>
    <w:rsid w:val="005A3D43"/>
    <w:rsid w:val="005A3D48"/>
    <w:rsid w:val="005A52E7"/>
    <w:rsid w:val="005A6507"/>
    <w:rsid w:val="005A6C52"/>
    <w:rsid w:val="005B2967"/>
    <w:rsid w:val="005B29E2"/>
    <w:rsid w:val="005B3175"/>
    <w:rsid w:val="005B37C7"/>
    <w:rsid w:val="005B48DE"/>
    <w:rsid w:val="005B7E05"/>
    <w:rsid w:val="005C01CD"/>
    <w:rsid w:val="005C1615"/>
    <w:rsid w:val="005C1E0E"/>
    <w:rsid w:val="005C1E55"/>
    <w:rsid w:val="005C3AAB"/>
    <w:rsid w:val="005C4647"/>
    <w:rsid w:val="005C7051"/>
    <w:rsid w:val="005D0B2D"/>
    <w:rsid w:val="005D1D63"/>
    <w:rsid w:val="005D2286"/>
    <w:rsid w:val="005D4421"/>
    <w:rsid w:val="005D44CA"/>
    <w:rsid w:val="005D4503"/>
    <w:rsid w:val="005D4A02"/>
    <w:rsid w:val="005D62E6"/>
    <w:rsid w:val="005D7438"/>
    <w:rsid w:val="005E18C8"/>
    <w:rsid w:val="005E1F20"/>
    <w:rsid w:val="005E2F1A"/>
    <w:rsid w:val="005E2FF7"/>
    <w:rsid w:val="005E3E40"/>
    <w:rsid w:val="005E494E"/>
    <w:rsid w:val="005E6D2E"/>
    <w:rsid w:val="005F0544"/>
    <w:rsid w:val="005F0D63"/>
    <w:rsid w:val="005F38D3"/>
    <w:rsid w:val="005F41C2"/>
    <w:rsid w:val="0060056E"/>
    <w:rsid w:val="006010DC"/>
    <w:rsid w:val="00603A88"/>
    <w:rsid w:val="00605445"/>
    <w:rsid w:val="006070AA"/>
    <w:rsid w:val="006151D8"/>
    <w:rsid w:val="0061531B"/>
    <w:rsid w:val="00615DBC"/>
    <w:rsid w:val="006212FC"/>
    <w:rsid w:val="00625458"/>
    <w:rsid w:val="00626972"/>
    <w:rsid w:val="00626F40"/>
    <w:rsid w:val="00627132"/>
    <w:rsid w:val="00630E51"/>
    <w:rsid w:val="00631D93"/>
    <w:rsid w:val="0063284E"/>
    <w:rsid w:val="006329A2"/>
    <w:rsid w:val="006331FE"/>
    <w:rsid w:val="0063430F"/>
    <w:rsid w:val="00635362"/>
    <w:rsid w:val="006354E4"/>
    <w:rsid w:val="00640B37"/>
    <w:rsid w:val="00641507"/>
    <w:rsid w:val="00642AE7"/>
    <w:rsid w:val="00642E49"/>
    <w:rsid w:val="00642EE6"/>
    <w:rsid w:val="00646032"/>
    <w:rsid w:val="00647D94"/>
    <w:rsid w:val="00650147"/>
    <w:rsid w:val="00652F27"/>
    <w:rsid w:val="00654230"/>
    <w:rsid w:val="00654D0A"/>
    <w:rsid w:val="00656146"/>
    <w:rsid w:val="0065621A"/>
    <w:rsid w:val="00657488"/>
    <w:rsid w:val="00662C88"/>
    <w:rsid w:val="00662F9C"/>
    <w:rsid w:val="00672BAD"/>
    <w:rsid w:val="006737F3"/>
    <w:rsid w:val="00675BB5"/>
    <w:rsid w:val="0067674A"/>
    <w:rsid w:val="0067738B"/>
    <w:rsid w:val="00680F57"/>
    <w:rsid w:val="006813A6"/>
    <w:rsid w:val="00683D05"/>
    <w:rsid w:val="006842E2"/>
    <w:rsid w:val="00684A0C"/>
    <w:rsid w:val="00685727"/>
    <w:rsid w:val="00686DF9"/>
    <w:rsid w:val="006877FA"/>
    <w:rsid w:val="0069186E"/>
    <w:rsid w:val="006927F9"/>
    <w:rsid w:val="006942AB"/>
    <w:rsid w:val="006946A3"/>
    <w:rsid w:val="0069794C"/>
    <w:rsid w:val="006A1239"/>
    <w:rsid w:val="006A372A"/>
    <w:rsid w:val="006A62D1"/>
    <w:rsid w:val="006A7051"/>
    <w:rsid w:val="006B0A14"/>
    <w:rsid w:val="006B335D"/>
    <w:rsid w:val="006B6B99"/>
    <w:rsid w:val="006B7A59"/>
    <w:rsid w:val="006C06B3"/>
    <w:rsid w:val="006C58F5"/>
    <w:rsid w:val="006C7F16"/>
    <w:rsid w:val="006D2AF0"/>
    <w:rsid w:val="006D2BCA"/>
    <w:rsid w:val="006D3342"/>
    <w:rsid w:val="006D3848"/>
    <w:rsid w:val="006D6A93"/>
    <w:rsid w:val="006E0679"/>
    <w:rsid w:val="006E1E18"/>
    <w:rsid w:val="006E2494"/>
    <w:rsid w:val="006E301E"/>
    <w:rsid w:val="006E32B3"/>
    <w:rsid w:val="006E36CC"/>
    <w:rsid w:val="006E4915"/>
    <w:rsid w:val="006E7DAC"/>
    <w:rsid w:val="006F2084"/>
    <w:rsid w:val="006F2A1E"/>
    <w:rsid w:val="006F2ECE"/>
    <w:rsid w:val="006F7B73"/>
    <w:rsid w:val="00700014"/>
    <w:rsid w:val="00703514"/>
    <w:rsid w:val="00703A62"/>
    <w:rsid w:val="007055FA"/>
    <w:rsid w:val="0070681F"/>
    <w:rsid w:val="00707451"/>
    <w:rsid w:val="0071050C"/>
    <w:rsid w:val="00711062"/>
    <w:rsid w:val="007126C0"/>
    <w:rsid w:val="00712E63"/>
    <w:rsid w:val="00712F1C"/>
    <w:rsid w:val="00714A8E"/>
    <w:rsid w:val="00715C8B"/>
    <w:rsid w:val="00720D1E"/>
    <w:rsid w:val="00721395"/>
    <w:rsid w:val="00725881"/>
    <w:rsid w:val="00725B39"/>
    <w:rsid w:val="0073022E"/>
    <w:rsid w:val="00730606"/>
    <w:rsid w:val="00731299"/>
    <w:rsid w:val="00731665"/>
    <w:rsid w:val="00734738"/>
    <w:rsid w:val="00734C94"/>
    <w:rsid w:val="00737707"/>
    <w:rsid w:val="007409F5"/>
    <w:rsid w:val="0074299E"/>
    <w:rsid w:val="007434CF"/>
    <w:rsid w:val="00743728"/>
    <w:rsid w:val="007440E1"/>
    <w:rsid w:val="007445D5"/>
    <w:rsid w:val="00751431"/>
    <w:rsid w:val="00752392"/>
    <w:rsid w:val="00754134"/>
    <w:rsid w:val="00755DB8"/>
    <w:rsid w:val="007608D1"/>
    <w:rsid w:val="0076160B"/>
    <w:rsid w:val="0076172E"/>
    <w:rsid w:val="0076489E"/>
    <w:rsid w:val="0076651E"/>
    <w:rsid w:val="00767933"/>
    <w:rsid w:val="00770239"/>
    <w:rsid w:val="007734AC"/>
    <w:rsid w:val="00774469"/>
    <w:rsid w:val="00774918"/>
    <w:rsid w:val="00777130"/>
    <w:rsid w:val="007777E6"/>
    <w:rsid w:val="0078113F"/>
    <w:rsid w:val="00782391"/>
    <w:rsid w:val="007826CD"/>
    <w:rsid w:val="007900F0"/>
    <w:rsid w:val="007916C3"/>
    <w:rsid w:val="00791CE9"/>
    <w:rsid w:val="00794EDC"/>
    <w:rsid w:val="007958DC"/>
    <w:rsid w:val="007A1775"/>
    <w:rsid w:val="007A234C"/>
    <w:rsid w:val="007A27DD"/>
    <w:rsid w:val="007A5784"/>
    <w:rsid w:val="007A58CD"/>
    <w:rsid w:val="007A5B54"/>
    <w:rsid w:val="007A62BD"/>
    <w:rsid w:val="007A7296"/>
    <w:rsid w:val="007A7909"/>
    <w:rsid w:val="007B52A1"/>
    <w:rsid w:val="007B6101"/>
    <w:rsid w:val="007B76CB"/>
    <w:rsid w:val="007C17AE"/>
    <w:rsid w:val="007C439B"/>
    <w:rsid w:val="007C4776"/>
    <w:rsid w:val="007C4FC0"/>
    <w:rsid w:val="007D05BF"/>
    <w:rsid w:val="007D18BA"/>
    <w:rsid w:val="007D2A11"/>
    <w:rsid w:val="007D7448"/>
    <w:rsid w:val="007E28F3"/>
    <w:rsid w:val="007E2A7E"/>
    <w:rsid w:val="007E2B6E"/>
    <w:rsid w:val="007E4918"/>
    <w:rsid w:val="007E5100"/>
    <w:rsid w:val="007E59CE"/>
    <w:rsid w:val="007E67A0"/>
    <w:rsid w:val="007E70A6"/>
    <w:rsid w:val="007F02F1"/>
    <w:rsid w:val="007F0896"/>
    <w:rsid w:val="007F0E64"/>
    <w:rsid w:val="007F2E60"/>
    <w:rsid w:val="007F6316"/>
    <w:rsid w:val="00804977"/>
    <w:rsid w:val="00806553"/>
    <w:rsid w:val="0080658C"/>
    <w:rsid w:val="00807FB8"/>
    <w:rsid w:val="00810845"/>
    <w:rsid w:val="008114C7"/>
    <w:rsid w:val="008129F2"/>
    <w:rsid w:val="008135C2"/>
    <w:rsid w:val="00814219"/>
    <w:rsid w:val="00814D01"/>
    <w:rsid w:val="008166B9"/>
    <w:rsid w:val="00817A8C"/>
    <w:rsid w:val="008219F5"/>
    <w:rsid w:val="008223C8"/>
    <w:rsid w:val="00824B8A"/>
    <w:rsid w:val="00826C20"/>
    <w:rsid w:val="0082723F"/>
    <w:rsid w:val="0083037C"/>
    <w:rsid w:val="008316D1"/>
    <w:rsid w:val="00832462"/>
    <w:rsid w:val="00832596"/>
    <w:rsid w:val="0083283C"/>
    <w:rsid w:val="00833CF5"/>
    <w:rsid w:val="00834EA9"/>
    <w:rsid w:val="00834F10"/>
    <w:rsid w:val="008354BB"/>
    <w:rsid w:val="00835603"/>
    <w:rsid w:val="00835989"/>
    <w:rsid w:val="008374A6"/>
    <w:rsid w:val="008430C2"/>
    <w:rsid w:val="008434B8"/>
    <w:rsid w:val="00843596"/>
    <w:rsid w:val="008465D9"/>
    <w:rsid w:val="008474E3"/>
    <w:rsid w:val="0085010A"/>
    <w:rsid w:val="0085047D"/>
    <w:rsid w:val="00853DCE"/>
    <w:rsid w:val="00855ADC"/>
    <w:rsid w:val="00862220"/>
    <w:rsid w:val="008633A1"/>
    <w:rsid w:val="00864885"/>
    <w:rsid w:val="00866740"/>
    <w:rsid w:val="00867B0E"/>
    <w:rsid w:val="00872803"/>
    <w:rsid w:val="0087677B"/>
    <w:rsid w:val="00877D73"/>
    <w:rsid w:val="00882D0D"/>
    <w:rsid w:val="00885F6D"/>
    <w:rsid w:val="0089052C"/>
    <w:rsid w:val="00890762"/>
    <w:rsid w:val="008916AF"/>
    <w:rsid w:val="00893E3D"/>
    <w:rsid w:val="008945DA"/>
    <w:rsid w:val="008A0BC6"/>
    <w:rsid w:val="008A24EF"/>
    <w:rsid w:val="008A4E15"/>
    <w:rsid w:val="008B1803"/>
    <w:rsid w:val="008B3E49"/>
    <w:rsid w:val="008B559D"/>
    <w:rsid w:val="008B55CD"/>
    <w:rsid w:val="008B7AF4"/>
    <w:rsid w:val="008C0558"/>
    <w:rsid w:val="008C1EFA"/>
    <w:rsid w:val="008C23D0"/>
    <w:rsid w:val="008C2FE9"/>
    <w:rsid w:val="008C44D9"/>
    <w:rsid w:val="008C533C"/>
    <w:rsid w:val="008C6349"/>
    <w:rsid w:val="008D04D2"/>
    <w:rsid w:val="008D27D2"/>
    <w:rsid w:val="008D3419"/>
    <w:rsid w:val="008D701A"/>
    <w:rsid w:val="008E082D"/>
    <w:rsid w:val="008E1B8D"/>
    <w:rsid w:val="008E436E"/>
    <w:rsid w:val="008E44AA"/>
    <w:rsid w:val="008E4725"/>
    <w:rsid w:val="008E5AB4"/>
    <w:rsid w:val="008E6E71"/>
    <w:rsid w:val="008F073A"/>
    <w:rsid w:val="008F0B5D"/>
    <w:rsid w:val="008F0EE2"/>
    <w:rsid w:val="008F1614"/>
    <w:rsid w:val="00903477"/>
    <w:rsid w:val="00904CAE"/>
    <w:rsid w:val="00906FE7"/>
    <w:rsid w:val="00910817"/>
    <w:rsid w:val="00911102"/>
    <w:rsid w:val="00912EFE"/>
    <w:rsid w:val="009130E2"/>
    <w:rsid w:val="00920FF7"/>
    <w:rsid w:val="009211BB"/>
    <w:rsid w:val="00925C46"/>
    <w:rsid w:val="00925FA3"/>
    <w:rsid w:val="009270D7"/>
    <w:rsid w:val="0092790F"/>
    <w:rsid w:val="00931427"/>
    <w:rsid w:val="00934345"/>
    <w:rsid w:val="00935C4A"/>
    <w:rsid w:val="00937C22"/>
    <w:rsid w:val="00940D76"/>
    <w:rsid w:val="00943E10"/>
    <w:rsid w:val="009454F1"/>
    <w:rsid w:val="00946977"/>
    <w:rsid w:val="00950A05"/>
    <w:rsid w:val="00952B24"/>
    <w:rsid w:val="00952EF6"/>
    <w:rsid w:val="0095428A"/>
    <w:rsid w:val="00954D26"/>
    <w:rsid w:val="0095705D"/>
    <w:rsid w:val="00960D6B"/>
    <w:rsid w:val="0096455F"/>
    <w:rsid w:val="00967A5B"/>
    <w:rsid w:val="009703E9"/>
    <w:rsid w:val="00971955"/>
    <w:rsid w:val="00971E9F"/>
    <w:rsid w:val="00973182"/>
    <w:rsid w:val="009743C4"/>
    <w:rsid w:val="00977F40"/>
    <w:rsid w:val="00980D61"/>
    <w:rsid w:val="009820B3"/>
    <w:rsid w:val="00983C5D"/>
    <w:rsid w:val="00985062"/>
    <w:rsid w:val="00986B33"/>
    <w:rsid w:val="00990249"/>
    <w:rsid w:val="00992194"/>
    <w:rsid w:val="00992529"/>
    <w:rsid w:val="0099317A"/>
    <w:rsid w:val="00994E66"/>
    <w:rsid w:val="0099505D"/>
    <w:rsid w:val="00995205"/>
    <w:rsid w:val="00997584"/>
    <w:rsid w:val="00997BD0"/>
    <w:rsid w:val="009A061C"/>
    <w:rsid w:val="009A4672"/>
    <w:rsid w:val="009A5E5A"/>
    <w:rsid w:val="009B5407"/>
    <w:rsid w:val="009C169A"/>
    <w:rsid w:val="009C26E4"/>
    <w:rsid w:val="009C39B4"/>
    <w:rsid w:val="009C43C0"/>
    <w:rsid w:val="009C535B"/>
    <w:rsid w:val="009C7CF6"/>
    <w:rsid w:val="009D0CE4"/>
    <w:rsid w:val="009D2F47"/>
    <w:rsid w:val="009D35B6"/>
    <w:rsid w:val="009D3B20"/>
    <w:rsid w:val="009D5B18"/>
    <w:rsid w:val="009D6C12"/>
    <w:rsid w:val="009D77B7"/>
    <w:rsid w:val="009D7FD9"/>
    <w:rsid w:val="009E3995"/>
    <w:rsid w:val="009E3E68"/>
    <w:rsid w:val="009E4524"/>
    <w:rsid w:val="009E5B13"/>
    <w:rsid w:val="009E65C8"/>
    <w:rsid w:val="009F26AE"/>
    <w:rsid w:val="009F4EDA"/>
    <w:rsid w:val="009F5DCE"/>
    <w:rsid w:val="009F7754"/>
    <w:rsid w:val="00A0084E"/>
    <w:rsid w:val="00A02999"/>
    <w:rsid w:val="00A0351D"/>
    <w:rsid w:val="00A044A0"/>
    <w:rsid w:val="00A04889"/>
    <w:rsid w:val="00A053F9"/>
    <w:rsid w:val="00A05C0F"/>
    <w:rsid w:val="00A12E52"/>
    <w:rsid w:val="00A134CD"/>
    <w:rsid w:val="00A14BF8"/>
    <w:rsid w:val="00A16B32"/>
    <w:rsid w:val="00A228BF"/>
    <w:rsid w:val="00A235AB"/>
    <w:rsid w:val="00A274AA"/>
    <w:rsid w:val="00A27DD9"/>
    <w:rsid w:val="00A30D85"/>
    <w:rsid w:val="00A32FFB"/>
    <w:rsid w:val="00A35F0E"/>
    <w:rsid w:val="00A36079"/>
    <w:rsid w:val="00A42783"/>
    <w:rsid w:val="00A43327"/>
    <w:rsid w:val="00A4364A"/>
    <w:rsid w:val="00A43C43"/>
    <w:rsid w:val="00A4524A"/>
    <w:rsid w:val="00A465C7"/>
    <w:rsid w:val="00A46642"/>
    <w:rsid w:val="00A553C8"/>
    <w:rsid w:val="00A5606B"/>
    <w:rsid w:val="00A61F47"/>
    <w:rsid w:val="00A633A3"/>
    <w:rsid w:val="00A66849"/>
    <w:rsid w:val="00A6695B"/>
    <w:rsid w:val="00A67E43"/>
    <w:rsid w:val="00A71940"/>
    <w:rsid w:val="00A72078"/>
    <w:rsid w:val="00A72190"/>
    <w:rsid w:val="00A803FC"/>
    <w:rsid w:val="00A9067C"/>
    <w:rsid w:val="00A91D60"/>
    <w:rsid w:val="00A929F6"/>
    <w:rsid w:val="00A92EFC"/>
    <w:rsid w:val="00A936C3"/>
    <w:rsid w:val="00A95183"/>
    <w:rsid w:val="00A97DAC"/>
    <w:rsid w:val="00AA08DA"/>
    <w:rsid w:val="00AA08E7"/>
    <w:rsid w:val="00AA6E77"/>
    <w:rsid w:val="00AA7716"/>
    <w:rsid w:val="00AA7E46"/>
    <w:rsid w:val="00AB0C33"/>
    <w:rsid w:val="00AB2540"/>
    <w:rsid w:val="00AB4598"/>
    <w:rsid w:val="00AC17E7"/>
    <w:rsid w:val="00AC241D"/>
    <w:rsid w:val="00AC2784"/>
    <w:rsid w:val="00AC3CE8"/>
    <w:rsid w:val="00AC6899"/>
    <w:rsid w:val="00AC68B4"/>
    <w:rsid w:val="00AC7195"/>
    <w:rsid w:val="00AD01A4"/>
    <w:rsid w:val="00AD1A15"/>
    <w:rsid w:val="00AD543A"/>
    <w:rsid w:val="00AD6548"/>
    <w:rsid w:val="00AD69B7"/>
    <w:rsid w:val="00AE0963"/>
    <w:rsid w:val="00AE2B0F"/>
    <w:rsid w:val="00AE2F5E"/>
    <w:rsid w:val="00AE504C"/>
    <w:rsid w:val="00AE7C26"/>
    <w:rsid w:val="00AF0231"/>
    <w:rsid w:val="00AF14F5"/>
    <w:rsid w:val="00AF4E03"/>
    <w:rsid w:val="00AF5304"/>
    <w:rsid w:val="00AF5429"/>
    <w:rsid w:val="00AF70A8"/>
    <w:rsid w:val="00AF78D1"/>
    <w:rsid w:val="00B034CE"/>
    <w:rsid w:val="00B03A0D"/>
    <w:rsid w:val="00B05ACA"/>
    <w:rsid w:val="00B07622"/>
    <w:rsid w:val="00B117CF"/>
    <w:rsid w:val="00B13335"/>
    <w:rsid w:val="00B135FA"/>
    <w:rsid w:val="00B1372C"/>
    <w:rsid w:val="00B20F9C"/>
    <w:rsid w:val="00B22257"/>
    <w:rsid w:val="00B24DBD"/>
    <w:rsid w:val="00B300A4"/>
    <w:rsid w:val="00B30CD8"/>
    <w:rsid w:val="00B3677A"/>
    <w:rsid w:val="00B379F9"/>
    <w:rsid w:val="00B56564"/>
    <w:rsid w:val="00B576E6"/>
    <w:rsid w:val="00B576F5"/>
    <w:rsid w:val="00B609DF"/>
    <w:rsid w:val="00B609ED"/>
    <w:rsid w:val="00B6317E"/>
    <w:rsid w:val="00B64212"/>
    <w:rsid w:val="00B642C8"/>
    <w:rsid w:val="00B651E6"/>
    <w:rsid w:val="00B66FBE"/>
    <w:rsid w:val="00B67C63"/>
    <w:rsid w:val="00B71D62"/>
    <w:rsid w:val="00B71E0D"/>
    <w:rsid w:val="00B734E7"/>
    <w:rsid w:val="00B75297"/>
    <w:rsid w:val="00B77F94"/>
    <w:rsid w:val="00B8091A"/>
    <w:rsid w:val="00B8393A"/>
    <w:rsid w:val="00B8415E"/>
    <w:rsid w:val="00B8603B"/>
    <w:rsid w:val="00B860B3"/>
    <w:rsid w:val="00B871BA"/>
    <w:rsid w:val="00B87785"/>
    <w:rsid w:val="00B87B48"/>
    <w:rsid w:val="00B94AD8"/>
    <w:rsid w:val="00B95142"/>
    <w:rsid w:val="00B968EC"/>
    <w:rsid w:val="00BA0FB0"/>
    <w:rsid w:val="00BA3ADA"/>
    <w:rsid w:val="00BB015E"/>
    <w:rsid w:val="00BB42D2"/>
    <w:rsid w:val="00BB66F1"/>
    <w:rsid w:val="00BC066B"/>
    <w:rsid w:val="00BC0A27"/>
    <w:rsid w:val="00BC37C5"/>
    <w:rsid w:val="00BC3D9F"/>
    <w:rsid w:val="00BC65B7"/>
    <w:rsid w:val="00BD17AD"/>
    <w:rsid w:val="00BD3DE8"/>
    <w:rsid w:val="00BE5B1E"/>
    <w:rsid w:val="00BE6887"/>
    <w:rsid w:val="00BE74B9"/>
    <w:rsid w:val="00BE7FA0"/>
    <w:rsid w:val="00BF0C73"/>
    <w:rsid w:val="00BF1C31"/>
    <w:rsid w:val="00BF41E0"/>
    <w:rsid w:val="00BF6AFF"/>
    <w:rsid w:val="00C041E6"/>
    <w:rsid w:val="00C04E69"/>
    <w:rsid w:val="00C10334"/>
    <w:rsid w:val="00C1390A"/>
    <w:rsid w:val="00C142DB"/>
    <w:rsid w:val="00C15D26"/>
    <w:rsid w:val="00C178D2"/>
    <w:rsid w:val="00C20A00"/>
    <w:rsid w:val="00C20DC2"/>
    <w:rsid w:val="00C24EA2"/>
    <w:rsid w:val="00C2774E"/>
    <w:rsid w:val="00C31CF4"/>
    <w:rsid w:val="00C34079"/>
    <w:rsid w:val="00C3574D"/>
    <w:rsid w:val="00C36E1C"/>
    <w:rsid w:val="00C401F4"/>
    <w:rsid w:val="00C40850"/>
    <w:rsid w:val="00C42D6A"/>
    <w:rsid w:val="00C43B4A"/>
    <w:rsid w:val="00C43C4D"/>
    <w:rsid w:val="00C4402D"/>
    <w:rsid w:val="00C4417F"/>
    <w:rsid w:val="00C441DB"/>
    <w:rsid w:val="00C464C4"/>
    <w:rsid w:val="00C4650D"/>
    <w:rsid w:val="00C478D1"/>
    <w:rsid w:val="00C5053D"/>
    <w:rsid w:val="00C51D94"/>
    <w:rsid w:val="00C52E64"/>
    <w:rsid w:val="00C539C4"/>
    <w:rsid w:val="00C54CFB"/>
    <w:rsid w:val="00C57018"/>
    <w:rsid w:val="00C57513"/>
    <w:rsid w:val="00C60026"/>
    <w:rsid w:val="00C62187"/>
    <w:rsid w:val="00C62E1C"/>
    <w:rsid w:val="00C64AA9"/>
    <w:rsid w:val="00C65160"/>
    <w:rsid w:val="00C65DA6"/>
    <w:rsid w:val="00C706F8"/>
    <w:rsid w:val="00C7153B"/>
    <w:rsid w:val="00C72142"/>
    <w:rsid w:val="00C73808"/>
    <w:rsid w:val="00C775DD"/>
    <w:rsid w:val="00C83A38"/>
    <w:rsid w:val="00C83D28"/>
    <w:rsid w:val="00C83E8D"/>
    <w:rsid w:val="00C85321"/>
    <w:rsid w:val="00C86371"/>
    <w:rsid w:val="00C921FC"/>
    <w:rsid w:val="00C92D63"/>
    <w:rsid w:val="00C92D73"/>
    <w:rsid w:val="00C9388B"/>
    <w:rsid w:val="00CA2A44"/>
    <w:rsid w:val="00CA3999"/>
    <w:rsid w:val="00CA39A0"/>
    <w:rsid w:val="00CA56AC"/>
    <w:rsid w:val="00CA7FA2"/>
    <w:rsid w:val="00CB7BFF"/>
    <w:rsid w:val="00CB7C19"/>
    <w:rsid w:val="00CC0691"/>
    <w:rsid w:val="00CC2D4F"/>
    <w:rsid w:val="00CC2E11"/>
    <w:rsid w:val="00CC611D"/>
    <w:rsid w:val="00CD1499"/>
    <w:rsid w:val="00CD2149"/>
    <w:rsid w:val="00CD6352"/>
    <w:rsid w:val="00CD6F81"/>
    <w:rsid w:val="00CE0D2A"/>
    <w:rsid w:val="00CE1EAC"/>
    <w:rsid w:val="00CE25A8"/>
    <w:rsid w:val="00CE47D9"/>
    <w:rsid w:val="00CF06B3"/>
    <w:rsid w:val="00CF1EDB"/>
    <w:rsid w:val="00CF206F"/>
    <w:rsid w:val="00CF3F6E"/>
    <w:rsid w:val="00CF5BDC"/>
    <w:rsid w:val="00CF7948"/>
    <w:rsid w:val="00D02254"/>
    <w:rsid w:val="00D02A51"/>
    <w:rsid w:val="00D03E33"/>
    <w:rsid w:val="00D04E3E"/>
    <w:rsid w:val="00D053BF"/>
    <w:rsid w:val="00D05BD5"/>
    <w:rsid w:val="00D063F2"/>
    <w:rsid w:val="00D06B9E"/>
    <w:rsid w:val="00D07077"/>
    <w:rsid w:val="00D070C2"/>
    <w:rsid w:val="00D105DF"/>
    <w:rsid w:val="00D11C4B"/>
    <w:rsid w:val="00D12300"/>
    <w:rsid w:val="00D12441"/>
    <w:rsid w:val="00D149E2"/>
    <w:rsid w:val="00D14F8C"/>
    <w:rsid w:val="00D15072"/>
    <w:rsid w:val="00D15B34"/>
    <w:rsid w:val="00D16563"/>
    <w:rsid w:val="00D17A77"/>
    <w:rsid w:val="00D204B1"/>
    <w:rsid w:val="00D21D89"/>
    <w:rsid w:val="00D23307"/>
    <w:rsid w:val="00D23674"/>
    <w:rsid w:val="00D250C6"/>
    <w:rsid w:val="00D25E34"/>
    <w:rsid w:val="00D31E50"/>
    <w:rsid w:val="00D324F4"/>
    <w:rsid w:val="00D33437"/>
    <w:rsid w:val="00D35528"/>
    <w:rsid w:val="00D37DC9"/>
    <w:rsid w:val="00D42D8C"/>
    <w:rsid w:val="00D4473E"/>
    <w:rsid w:val="00D46C81"/>
    <w:rsid w:val="00D46E61"/>
    <w:rsid w:val="00D50A3F"/>
    <w:rsid w:val="00D5263D"/>
    <w:rsid w:val="00D530E7"/>
    <w:rsid w:val="00D53E13"/>
    <w:rsid w:val="00D54501"/>
    <w:rsid w:val="00D55186"/>
    <w:rsid w:val="00D565E6"/>
    <w:rsid w:val="00D5660B"/>
    <w:rsid w:val="00D56C73"/>
    <w:rsid w:val="00D6075A"/>
    <w:rsid w:val="00D60809"/>
    <w:rsid w:val="00D62D9E"/>
    <w:rsid w:val="00D63560"/>
    <w:rsid w:val="00D6541F"/>
    <w:rsid w:val="00D716F3"/>
    <w:rsid w:val="00D71961"/>
    <w:rsid w:val="00D72C60"/>
    <w:rsid w:val="00D76F81"/>
    <w:rsid w:val="00D819AF"/>
    <w:rsid w:val="00D828A2"/>
    <w:rsid w:val="00D84A59"/>
    <w:rsid w:val="00D90A07"/>
    <w:rsid w:val="00D90F13"/>
    <w:rsid w:val="00D91480"/>
    <w:rsid w:val="00D92414"/>
    <w:rsid w:val="00D93849"/>
    <w:rsid w:val="00D97461"/>
    <w:rsid w:val="00DA0D55"/>
    <w:rsid w:val="00DA2D29"/>
    <w:rsid w:val="00DA429A"/>
    <w:rsid w:val="00DA6A46"/>
    <w:rsid w:val="00DB3129"/>
    <w:rsid w:val="00DB575A"/>
    <w:rsid w:val="00DB64E7"/>
    <w:rsid w:val="00DB65D4"/>
    <w:rsid w:val="00DB7B26"/>
    <w:rsid w:val="00DC0093"/>
    <w:rsid w:val="00DC0E42"/>
    <w:rsid w:val="00DC14EC"/>
    <w:rsid w:val="00DC1C7D"/>
    <w:rsid w:val="00DC7F91"/>
    <w:rsid w:val="00DD0589"/>
    <w:rsid w:val="00DD405A"/>
    <w:rsid w:val="00DD4966"/>
    <w:rsid w:val="00DD77FF"/>
    <w:rsid w:val="00DE55BB"/>
    <w:rsid w:val="00DF79F8"/>
    <w:rsid w:val="00E01DBE"/>
    <w:rsid w:val="00E04357"/>
    <w:rsid w:val="00E04415"/>
    <w:rsid w:val="00E04B8B"/>
    <w:rsid w:val="00E058A5"/>
    <w:rsid w:val="00E074B2"/>
    <w:rsid w:val="00E11F83"/>
    <w:rsid w:val="00E13482"/>
    <w:rsid w:val="00E16856"/>
    <w:rsid w:val="00E20390"/>
    <w:rsid w:val="00E22952"/>
    <w:rsid w:val="00E23B43"/>
    <w:rsid w:val="00E23C53"/>
    <w:rsid w:val="00E23CB0"/>
    <w:rsid w:val="00E24BA5"/>
    <w:rsid w:val="00E2595F"/>
    <w:rsid w:val="00E26DE7"/>
    <w:rsid w:val="00E27673"/>
    <w:rsid w:val="00E27EE7"/>
    <w:rsid w:val="00E31A86"/>
    <w:rsid w:val="00E34245"/>
    <w:rsid w:val="00E35A88"/>
    <w:rsid w:val="00E400EB"/>
    <w:rsid w:val="00E40188"/>
    <w:rsid w:val="00E429F2"/>
    <w:rsid w:val="00E472E1"/>
    <w:rsid w:val="00E511D5"/>
    <w:rsid w:val="00E51934"/>
    <w:rsid w:val="00E52195"/>
    <w:rsid w:val="00E535FB"/>
    <w:rsid w:val="00E56DC3"/>
    <w:rsid w:val="00E56E4A"/>
    <w:rsid w:val="00E62F0D"/>
    <w:rsid w:val="00E63C5E"/>
    <w:rsid w:val="00E6465C"/>
    <w:rsid w:val="00E649B1"/>
    <w:rsid w:val="00E6540E"/>
    <w:rsid w:val="00E66C06"/>
    <w:rsid w:val="00E70037"/>
    <w:rsid w:val="00E70A60"/>
    <w:rsid w:val="00E70FD9"/>
    <w:rsid w:val="00E7181B"/>
    <w:rsid w:val="00E725A2"/>
    <w:rsid w:val="00E742C3"/>
    <w:rsid w:val="00E75026"/>
    <w:rsid w:val="00E768EE"/>
    <w:rsid w:val="00E77E6E"/>
    <w:rsid w:val="00E81C70"/>
    <w:rsid w:val="00E85F47"/>
    <w:rsid w:val="00E86010"/>
    <w:rsid w:val="00E8687B"/>
    <w:rsid w:val="00E86BA3"/>
    <w:rsid w:val="00E91819"/>
    <w:rsid w:val="00E9252A"/>
    <w:rsid w:val="00E94425"/>
    <w:rsid w:val="00E97423"/>
    <w:rsid w:val="00E977B9"/>
    <w:rsid w:val="00EA2CFA"/>
    <w:rsid w:val="00EA3850"/>
    <w:rsid w:val="00EB0AD2"/>
    <w:rsid w:val="00EB1A3E"/>
    <w:rsid w:val="00EB1EE9"/>
    <w:rsid w:val="00EB4DF7"/>
    <w:rsid w:val="00EC0BCD"/>
    <w:rsid w:val="00EC2EE9"/>
    <w:rsid w:val="00EC6C4B"/>
    <w:rsid w:val="00ED0FCF"/>
    <w:rsid w:val="00ED3371"/>
    <w:rsid w:val="00ED5BF3"/>
    <w:rsid w:val="00ED7E53"/>
    <w:rsid w:val="00EE0802"/>
    <w:rsid w:val="00EE201D"/>
    <w:rsid w:val="00EE2A95"/>
    <w:rsid w:val="00EE2F8C"/>
    <w:rsid w:val="00EE342A"/>
    <w:rsid w:val="00EE42A4"/>
    <w:rsid w:val="00EE4C0E"/>
    <w:rsid w:val="00EE4CA5"/>
    <w:rsid w:val="00EE53B3"/>
    <w:rsid w:val="00EE5714"/>
    <w:rsid w:val="00EE6597"/>
    <w:rsid w:val="00EF03EC"/>
    <w:rsid w:val="00EF0C8E"/>
    <w:rsid w:val="00EF3C29"/>
    <w:rsid w:val="00EF7069"/>
    <w:rsid w:val="00F013E1"/>
    <w:rsid w:val="00F04705"/>
    <w:rsid w:val="00F07830"/>
    <w:rsid w:val="00F07F0F"/>
    <w:rsid w:val="00F10849"/>
    <w:rsid w:val="00F11F83"/>
    <w:rsid w:val="00F14482"/>
    <w:rsid w:val="00F153CE"/>
    <w:rsid w:val="00F1579B"/>
    <w:rsid w:val="00F203A2"/>
    <w:rsid w:val="00F2140A"/>
    <w:rsid w:val="00F23CE0"/>
    <w:rsid w:val="00F24F3F"/>
    <w:rsid w:val="00F30617"/>
    <w:rsid w:val="00F30E3F"/>
    <w:rsid w:val="00F317D3"/>
    <w:rsid w:val="00F34603"/>
    <w:rsid w:val="00F36D4C"/>
    <w:rsid w:val="00F373E6"/>
    <w:rsid w:val="00F401C3"/>
    <w:rsid w:val="00F4219F"/>
    <w:rsid w:val="00F52FAA"/>
    <w:rsid w:val="00F53BE5"/>
    <w:rsid w:val="00F53D8D"/>
    <w:rsid w:val="00F541DC"/>
    <w:rsid w:val="00F55C98"/>
    <w:rsid w:val="00F574A3"/>
    <w:rsid w:val="00F62D3F"/>
    <w:rsid w:val="00F672E4"/>
    <w:rsid w:val="00F67C10"/>
    <w:rsid w:val="00F70653"/>
    <w:rsid w:val="00F7086C"/>
    <w:rsid w:val="00F72CAE"/>
    <w:rsid w:val="00F7453C"/>
    <w:rsid w:val="00F8046B"/>
    <w:rsid w:val="00F80D5A"/>
    <w:rsid w:val="00F80E13"/>
    <w:rsid w:val="00F821E5"/>
    <w:rsid w:val="00F82830"/>
    <w:rsid w:val="00F8389C"/>
    <w:rsid w:val="00F8482F"/>
    <w:rsid w:val="00F861B5"/>
    <w:rsid w:val="00F91BC0"/>
    <w:rsid w:val="00F94DC9"/>
    <w:rsid w:val="00F94F68"/>
    <w:rsid w:val="00F95152"/>
    <w:rsid w:val="00F95308"/>
    <w:rsid w:val="00F96A69"/>
    <w:rsid w:val="00F96D7B"/>
    <w:rsid w:val="00FA029A"/>
    <w:rsid w:val="00FA0E43"/>
    <w:rsid w:val="00FA1088"/>
    <w:rsid w:val="00FA110D"/>
    <w:rsid w:val="00FA2DD2"/>
    <w:rsid w:val="00FA32CE"/>
    <w:rsid w:val="00FA34A1"/>
    <w:rsid w:val="00FA432A"/>
    <w:rsid w:val="00FB6393"/>
    <w:rsid w:val="00FB6527"/>
    <w:rsid w:val="00FB7939"/>
    <w:rsid w:val="00FB799E"/>
    <w:rsid w:val="00FC0C65"/>
    <w:rsid w:val="00FC2C64"/>
    <w:rsid w:val="00FC2F78"/>
    <w:rsid w:val="00FD1EDE"/>
    <w:rsid w:val="00FD3622"/>
    <w:rsid w:val="00FD3F24"/>
    <w:rsid w:val="00FD4E94"/>
    <w:rsid w:val="00FD5E3D"/>
    <w:rsid w:val="00FE141E"/>
    <w:rsid w:val="00FE3180"/>
    <w:rsid w:val="00FE3560"/>
    <w:rsid w:val="00FE67D4"/>
    <w:rsid w:val="00FF1524"/>
    <w:rsid w:val="00FF2FC1"/>
    <w:rsid w:val="00FF39E6"/>
    <w:rsid w:val="00FF5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43107"/>
  <w15:docId w15:val="{36573C94-19D2-47D1-A0A7-73CED83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50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9"/>
    <w:qFormat/>
    <w:rsid w:val="0089052C"/>
    <w:pPr>
      <w:keepNext/>
      <w:numPr>
        <w:numId w:val="7"/>
      </w:numPr>
      <w:autoSpaceDE w:val="0"/>
      <w:autoSpaceDN w:val="0"/>
      <w:adjustRightInd w:val="0"/>
      <w:spacing w:before="400" w:after="100" w:line="288" w:lineRule="auto"/>
      <w:textAlignment w:val="baseline"/>
      <w:outlineLvl w:val="0"/>
    </w:pPr>
    <w:rPr>
      <w:rFonts w:ascii="Times" w:hAnsi="Times" w:cs="Times"/>
      <w:b/>
      <w:color w:val="000000"/>
      <w:sz w:val="32"/>
    </w:rPr>
  </w:style>
  <w:style w:type="paragraph" w:styleId="Nadpis2">
    <w:name w:val="heading 2"/>
    <w:basedOn w:val="Normln"/>
    <w:next w:val="Normln"/>
    <w:link w:val="Nadpis2Char"/>
    <w:uiPriority w:val="99"/>
    <w:qFormat/>
    <w:rsid w:val="006E36CC"/>
    <w:pPr>
      <w:keepNext/>
      <w:suppressAutoHyphens/>
      <w:spacing w:before="400" w:after="200"/>
      <w:ind w:left="1032" w:hanging="578"/>
      <w:outlineLvl w:val="1"/>
    </w:pPr>
    <w:rPr>
      <w:rFonts w:eastAsia="SimSun" w:cs="Arial"/>
      <w:b/>
      <w:bCs/>
      <w:iCs/>
      <w:sz w:val="28"/>
      <w:szCs w:val="28"/>
      <w:lang w:eastAsia="ar-SA"/>
    </w:rPr>
  </w:style>
  <w:style w:type="paragraph" w:styleId="Nadpis3">
    <w:name w:val="heading 3"/>
    <w:basedOn w:val="Normln"/>
    <w:next w:val="Normln"/>
    <w:link w:val="Nadpis3Char"/>
    <w:uiPriority w:val="9"/>
    <w:unhideWhenUsed/>
    <w:qFormat/>
    <w:rsid w:val="00F153CE"/>
    <w:pPr>
      <w:keepNext/>
      <w:keepLines/>
      <w:spacing w:before="200"/>
      <w:ind w:left="567"/>
      <w:outlineLvl w:val="2"/>
    </w:pPr>
    <w:rPr>
      <w:rFonts w:eastAsiaTheme="majorEastAsia" w:cstheme="majorBidi"/>
      <w:b/>
      <w:bCs/>
    </w:rPr>
  </w:style>
  <w:style w:type="paragraph" w:styleId="Nadpis4">
    <w:name w:val="heading 4"/>
    <w:basedOn w:val="Normln"/>
    <w:next w:val="Normln"/>
    <w:link w:val="Nadpis4Char"/>
    <w:uiPriority w:val="99"/>
    <w:qFormat/>
    <w:rsid w:val="000A55A6"/>
    <w:pPr>
      <w:keepNext/>
      <w:tabs>
        <w:tab w:val="num" w:pos="864"/>
      </w:tabs>
      <w:suppressAutoHyphens/>
      <w:autoSpaceDE w:val="0"/>
      <w:ind w:left="864" w:hanging="864"/>
      <w:outlineLvl w:val="3"/>
    </w:pPr>
    <w:rPr>
      <w:bCs/>
      <w:color w:val="010000"/>
      <w:szCs w:val="22"/>
      <w:lang w:eastAsia="ar-SA"/>
    </w:rPr>
  </w:style>
  <w:style w:type="paragraph" w:styleId="Nadpis5">
    <w:name w:val="heading 5"/>
    <w:basedOn w:val="Normln"/>
    <w:next w:val="Normln"/>
    <w:link w:val="Nadpis5Char"/>
    <w:uiPriority w:val="9"/>
    <w:unhideWhenUsed/>
    <w:qFormat/>
    <w:rsid w:val="0089052C"/>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0A55A6"/>
    <w:pPr>
      <w:keepNext/>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b/>
      <w:bCs/>
      <w:lang w:val="en-US" w:eastAsia="ar-SA"/>
    </w:rPr>
  </w:style>
  <w:style w:type="paragraph" w:styleId="Nadpis7">
    <w:name w:val="heading 7"/>
    <w:basedOn w:val="Normln"/>
    <w:next w:val="Normln"/>
    <w:link w:val="Nadpis7Char"/>
    <w:uiPriority w:val="99"/>
    <w:qFormat/>
    <w:rsid w:val="000A55A6"/>
    <w:pPr>
      <w:keepNext/>
      <w:tabs>
        <w:tab w:val="num" w:pos="1296"/>
      </w:tabs>
      <w:suppressAutoHyphens/>
      <w:ind w:left="1296" w:hanging="1296"/>
      <w:jc w:val="both"/>
      <w:outlineLvl w:val="6"/>
    </w:pPr>
    <w:rPr>
      <w:b/>
      <w:bCs/>
      <w:lang w:eastAsia="ar-SA"/>
    </w:rPr>
  </w:style>
  <w:style w:type="paragraph" w:styleId="Nadpis8">
    <w:name w:val="heading 8"/>
    <w:basedOn w:val="Normln"/>
    <w:next w:val="Normln"/>
    <w:link w:val="Nadpis8Char"/>
    <w:uiPriority w:val="9"/>
    <w:unhideWhenUsed/>
    <w:qFormat/>
    <w:rsid w:val="0089052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89052C"/>
    <w:rPr>
      <w:rFonts w:ascii="Times" w:eastAsia="Times New Roman" w:hAnsi="Times" w:cs="Times"/>
      <w:b/>
      <w:color w:val="000000"/>
      <w:sz w:val="32"/>
      <w:szCs w:val="24"/>
      <w:lang w:eastAsia="cs-CZ"/>
    </w:rPr>
  </w:style>
  <w:style w:type="paragraph" w:customStyle="1" w:styleId="text">
    <w:name w:val="text"/>
    <w:basedOn w:val="Normln"/>
    <w:uiPriority w:val="99"/>
    <w:rsid w:val="00C4650D"/>
    <w:pPr>
      <w:autoSpaceDE w:val="0"/>
      <w:autoSpaceDN w:val="0"/>
      <w:adjustRightInd w:val="0"/>
      <w:spacing w:before="57" w:line="220" w:lineRule="atLeast"/>
      <w:jc w:val="both"/>
      <w:textAlignment w:val="baseline"/>
    </w:pPr>
    <w:rPr>
      <w:rFonts w:ascii="Times" w:hAnsi="Times" w:cs="Times"/>
      <w:color w:val="000000"/>
      <w:sz w:val="20"/>
    </w:rPr>
  </w:style>
  <w:style w:type="paragraph" w:styleId="Nzev">
    <w:name w:val="Title"/>
    <w:basedOn w:val="Normln"/>
    <w:link w:val="NzevChar"/>
    <w:uiPriority w:val="99"/>
    <w:qFormat/>
    <w:rsid w:val="00C4650D"/>
    <w:pPr>
      <w:autoSpaceDE w:val="0"/>
      <w:autoSpaceDN w:val="0"/>
      <w:adjustRightInd w:val="0"/>
      <w:spacing w:line="288" w:lineRule="auto"/>
      <w:jc w:val="center"/>
      <w:textAlignment w:val="baseline"/>
    </w:pPr>
    <w:rPr>
      <w:color w:val="000000"/>
      <w:sz w:val="28"/>
    </w:rPr>
  </w:style>
  <w:style w:type="character" w:customStyle="1" w:styleId="NzevChar">
    <w:name w:val="Název Char"/>
    <w:basedOn w:val="Standardnpsmoodstavce"/>
    <w:link w:val="Nzev"/>
    <w:uiPriority w:val="99"/>
    <w:rsid w:val="00C4650D"/>
    <w:rPr>
      <w:rFonts w:ascii="Times New Roman" w:eastAsia="Times New Roman" w:hAnsi="Times New Roman" w:cs="Times New Roman"/>
      <w:color w:val="000000"/>
      <w:sz w:val="28"/>
      <w:szCs w:val="24"/>
      <w:lang w:eastAsia="cs-CZ"/>
    </w:rPr>
  </w:style>
  <w:style w:type="paragraph" w:customStyle="1" w:styleId="nadpis11">
    <w:name w:val="nadpis 1.1"/>
    <w:basedOn w:val="text"/>
    <w:next w:val="text"/>
    <w:rsid w:val="00C4650D"/>
    <w:pPr>
      <w:keepNext/>
      <w:keepLines/>
      <w:spacing w:before="227"/>
      <w:jc w:val="left"/>
    </w:pPr>
    <w:rPr>
      <w:b/>
      <w:caps/>
      <w:sz w:val="22"/>
    </w:rPr>
  </w:style>
  <w:style w:type="paragraph" w:customStyle="1" w:styleId="Zkladntextodsazen21">
    <w:name w:val="Základní text odsazený 21"/>
    <w:basedOn w:val="Normln"/>
    <w:rsid w:val="00C4650D"/>
    <w:pPr>
      <w:suppressAutoHyphens/>
      <w:spacing w:after="120" w:line="480" w:lineRule="auto"/>
      <w:ind w:left="283"/>
    </w:pPr>
    <w:rPr>
      <w:sz w:val="20"/>
      <w:szCs w:val="20"/>
      <w:lang w:eastAsia="ar-SA"/>
    </w:rPr>
  </w:style>
  <w:style w:type="paragraph" w:styleId="Odstavecseseznamem">
    <w:name w:val="List Paragraph"/>
    <w:basedOn w:val="Normln"/>
    <w:link w:val="OdstavecseseznamemChar"/>
    <w:uiPriority w:val="34"/>
    <w:qFormat/>
    <w:rsid w:val="00997584"/>
    <w:pPr>
      <w:spacing w:before="240" w:after="240"/>
      <w:ind w:left="720"/>
    </w:pPr>
    <w:rPr>
      <w:sz w:val="22"/>
    </w:rPr>
  </w:style>
  <w:style w:type="paragraph" w:styleId="Zhlav">
    <w:name w:val="header"/>
    <w:basedOn w:val="Normln"/>
    <w:link w:val="ZhlavChar"/>
    <w:uiPriority w:val="99"/>
    <w:unhideWhenUsed/>
    <w:rsid w:val="00C4650D"/>
    <w:pPr>
      <w:tabs>
        <w:tab w:val="center" w:pos="4536"/>
        <w:tab w:val="right" w:pos="9072"/>
      </w:tabs>
    </w:pPr>
  </w:style>
  <w:style w:type="character" w:customStyle="1" w:styleId="ZhlavChar">
    <w:name w:val="Záhlaví Char"/>
    <w:basedOn w:val="Standardnpsmoodstavce"/>
    <w:link w:val="Zhlav"/>
    <w:uiPriority w:val="99"/>
    <w:rsid w:val="00C4650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4650D"/>
    <w:pPr>
      <w:tabs>
        <w:tab w:val="center" w:pos="4536"/>
        <w:tab w:val="right" w:pos="9072"/>
      </w:tabs>
    </w:pPr>
  </w:style>
  <w:style w:type="character" w:customStyle="1" w:styleId="ZpatChar">
    <w:name w:val="Zápatí Char"/>
    <w:basedOn w:val="Standardnpsmoodstavce"/>
    <w:link w:val="Zpat"/>
    <w:uiPriority w:val="99"/>
    <w:rsid w:val="00C4650D"/>
    <w:rPr>
      <w:rFonts w:ascii="Times New Roman" w:eastAsia="Times New Roman" w:hAnsi="Times New Roman" w:cs="Times New Roman"/>
      <w:sz w:val="24"/>
      <w:szCs w:val="24"/>
      <w:lang w:eastAsia="cs-CZ"/>
    </w:rPr>
  </w:style>
  <w:style w:type="character" w:styleId="Nzevknihy">
    <w:name w:val="Book Title"/>
    <w:basedOn w:val="Standardnpsmoodstavce"/>
    <w:uiPriority w:val="33"/>
    <w:qFormat/>
    <w:rsid w:val="00C4650D"/>
    <w:rPr>
      <w:b/>
      <w:bCs/>
      <w:smallCaps/>
      <w:spacing w:val="5"/>
    </w:rPr>
  </w:style>
  <w:style w:type="paragraph" w:styleId="Textbubliny">
    <w:name w:val="Balloon Text"/>
    <w:basedOn w:val="Normln"/>
    <w:link w:val="TextbublinyChar"/>
    <w:uiPriority w:val="99"/>
    <w:semiHidden/>
    <w:unhideWhenUsed/>
    <w:rsid w:val="006E067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E0679"/>
    <w:rPr>
      <w:rFonts w:ascii="Segoe UI" w:eastAsia="Times New Roman" w:hAnsi="Segoe UI" w:cs="Segoe UI"/>
      <w:sz w:val="18"/>
      <w:szCs w:val="18"/>
      <w:lang w:eastAsia="cs-CZ"/>
    </w:rPr>
  </w:style>
  <w:style w:type="character" w:customStyle="1" w:styleId="Zkladntext2">
    <w:name w:val="Základní text (2)_"/>
    <w:basedOn w:val="Standardnpsmoodstavce"/>
    <w:link w:val="Zkladntext20"/>
    <w:rsid w:val="00D12300"/>
    <w:rPr>
      <w:rFonts w:ascii="Arial" w:eastAsia="Arial" w:hAnsi="Arial" w:cs="Arial"/>
      <w:shd w:val="clear" w:color="auto" w:fill="FFFFFF"/>
    </w:rPr>
  </w:style>
  <w:style w:type="character" w:customStyle="1" w:styleId="Zkladntext2Tun">
    <w:name w:val="Základní text (2) + Tučné"/>
    <w:basedOn w:val="Zkladntext2"/>
    <w:rsid w:val="00D12300"/>
    <w:rPr>
      <w:rFonts w:ascii="Arial" w:eastAsia="Arial" w:hAnsi="Arial" w:cs="Arial"/>
      <w:b/>
      <w:bCs/>
      <w:color w:val="000000"/>
      <w:spacing w:val="0"/>
      <w:w w:val="100"/>
      <w:position w:val="0"/>
      <w:shd w:val="clear" w:color="auto" w:fill="FFFFFF"/>
      <w:lang w:val="cs-CZ" w:eastAsia="cs-CZ" w:bidi="cs-CZ"/>
    </w:rPr>
  </w:style>
  <w:style w:type="paragraph" w:customStyle="1" w:styleId="Zkladntext20">
    <w:name w:val="Základní text (2)"/>
    <w:basedOn w:val="Normln"/>
    <w:link w:val="Zkladntext2"/>
    <w:rsid w:val="00D12300"/>
    <w:pPr>
      <w:widowControl w:val="0"/>
      <w:shd w:val="clear" w:color="auto" w:fill="FFFFFF"/>
      <w:spacing w:before="480" w:after="300" w:line="0" w:lineRule="atLeast"/>
      <w:ind w:hanging="600"/>
      <w:jc w:val="both"/>
    </w:pPr>
    <w:rPr>
      <w:rFonts w:ascii="Arial" w:eastAsia="Arial" w:hAnsi="Arial" w:cs="Arial"/>
      <w:sz w:val="22"/>
      <w:szCs w:val="22"/>
      <w:lang w:eastAsia="en-US"/>
    </w:rPr>
  </w:style>
  <w:style w:type="character" w:customStyle="1" w:styleId="WW8Num1z2">
    <w:name w:val="WW8Num1z2"/>
    <w:uiPriority w:val="99"/>
    <w:rsid w:val="000A55A6"/>
  </w:style>
  <w:style w:type="paragraph" w:styleId="Zkladntextodsazen2">
    <w:name w:val="Body Text Indent 2"/>
    <w:basedOn w:val="Normln"/>
    <w:link w:val="Zkladntextodsazen2Char"/>
    <w:uiPriority w:val="99"/>
    <w:rsid w:val="000A55A6"/>
    <w:pPr>
      <w:tabs>
        <w:tab w:val="left" w:pos="0"/>
        <w:tab w:val="right" w:pos="8953"/>
      </w:tabs>
      <w:suppressAutoHyphens/>
      <w:autoSpaceDE w:val="0"/>
      <w:spacing w:before="120" w:line="240" w:lineRule="atLeast"/>
      <w:ind w:firstLine="714"/>
      <w:jc w:val="both"/>
    </w:pPr>
    <w:rPr>
      <w:rFonts w:ascii="Arial" w:hAnsi="Arial" w:cs="Arial"/>
      <w:sz w:val="22"/>
      <w:szCs w:val="22"/>
      <w:lang w:eastAsia="ar-SA"/>
    </w:rPr>
  </w:style>
  <w:style w:type="character" w:customStyle="1" w:styleId="Zkladntextodsazen2Char">
    <w:name w:val="Základní text odsazený 2 Char"/>
    <w:basedOn w:val="Standardnpsmoodstavce"/>
    <w:link w:val="Zkladntextodsazen2"/>
    <w:uiPriority w:val="99"/>
    <w:rsid w:val="000A55A6"/>
    <w:rPr>
      <w:rFonts w:ascii="Arial" w:eastAsia="Times New Roman" w:hAnsi="Arial" w:cs="Arial"/>
      <w:lang w:eastAsia="ar-SA"/>
    </w:rPr>
  </w:style>
  <w:style w:type="character" w:customStyle="1" w:styleId="Nadpis2Char">
    <w:name w:val="Nadpis 2 Char"/>
    <w:basedOn w:val="Standardnpsmoodstavce"/>
    <w:link w:val="Nadpis2"/>
    <w:uiPriority w:val="99"/>
    <w:rsid w:val="006E36CC"/>
    <w:rPr>
      <w:rFonts w:ascii="Times New Roman" w:eastAsia="SimSun" w:hAnsi="Times New Roman" w:cs="Arial"/>
      <w:b/>
      <w:bCs/>
      <w:iCs/>
      <w:sz w:val="28"/>
      <w:szCs w:val="28"/>
      <w:lang w:eastAsia="ar-SA"/>
    </w:rPr>
  </w:style>
  <w:style w:type="character" w:customStyle="1" w:styleId="Nadpis4Char">
    <w:name w:val="Nadpis 4 Char"/>
    <w:basedOn w:val="Standardnpsmoodstavce"/>
    <w:link w:val="Nadpis4"/>
    <w:uiPriority w:val="99"/>
    <w:rsid w:val="000A55A6"/>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A55A6"/>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A55A6"/>
    <w:rPr>
      <w:rFonts w:ascii="Times New Roman" w:eastAsia="Times New Roman" w:hAnsi="Times New Roman" w:cs="Times New Roman"/>
      <w:b/>
      <w:bCs/>
      <w:sz w:val="24"/>
      <w:szCs w:val="24"/>
      <w:lang w:eastAsia="ar-SA"/>
    </w:rPr>
  </w:style>
  <w:style w:type="paragraph" w:customStyle="1" w:styleId="Styl1">
    <w:name w:val="Styl1"/>
    <w:basedOn w:val="Nadpis2"/>
    <w:link w:val="Styl1Char"/>
    <w:qFormat/>
    <w:rsid w:val="000A55A6"/>
    <w:pPr>
      <w:tabs>
        <w:tab w:val="num" w:pos="1288"/>
      </w:tabs>
      <w:ind w:left="1288" w:hanging="720"/>
    </w:pPr>
  </w:style>
  <w:style w:type="character" w:customStyle="1" w:styleId="Styl1Char">
    <w:name w:val="Styl1 Char"/>
    <w:basedOn w:val="Nadpis2Char"/>
    <w:link w:val="Styl1"/>
    <w:rsid w:val="000A55A6"/>
    <w:rPr>
      <w:rFonts w:ascii="Times New Roman" w:eastAsia="SimSun" w:hAnsi="Times New Roman" w:cs="Arial"/>
      <w:b/>
      <w:bCs/>
      <w:iCs/>
      <w:sz w:val="24"/>
      <w:szCs w:val="28"/>
      <w:lang w:eastAsia="ar-SA"/>
    </w:rPr>
  </w:style>
  <w:style w:type="paragraph" w:styleId="Zkladntext3">
    <w:name w:val="Body Text 3"/>
    <w:basedOn w:val="Normln"/>
    <w:link w:val="Zkladntext3Char"/>
    <w:uiPriority w:val="99"/>
    <w:unhideWhenUsed/>
    <w:rsid w:val="001D1357"/>
    <w:pPr>
      <w:spacing w:after="120"/>
    </w:pPr>
    <w:rPr>
      <w:sz w:val="16"/>
      <w:szCs w:val="16"/>
    </w:rPr>
  </w:style>
  <w:style w:type="character" w:customStyle="1" w:styleId="Zkladntext3Char">
    <w:name w:val="Základní text 3 Char"/>
    <w:basedOn w:val="Standardnpsmoodstavce"/>
    <w:link w:val="Zkladntext3"/>
    <w:uiPriority w:val="99"/>
    <w:rsid w:val="001D1357"/>
    <w:rPr>
      <w:rFonts w:ascii="Times New Roman" w:eastAsia="Times New Roman" w:hAnsi="Times New Roman" w:cs="Times New Roman"/>
      <w:sz w:val="16"/>
      <w:szCs w:val="16"/>
      <w:lang w:eastAsia="cs-CZ"/>
    </w:rPr>
  </w:style>
  <w:style w:type="paragraph" w:styleId="Zkladntextodsazen3">
    <w:name w:val="Body Text Indent 3"/>
    <w:basedOn w:val="Normln"/>
    <w:link w:val="Zkladntextodsazen3Char"/>
    <w:uiPriority w:val="99"/>
    <w:semiHidden/>
    <w:unhideWhenUsed/>
    <w:rsid w:val="001D135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D1357"/>
    <w:rPr>
      <w:rFonts w:ascii="Times New Roman" w:eastAsia="Times New Roman" w:hAnsi="Times New Roman" w:cs="Times New Roman"/>
      <w:sz w:val="16"/>
      <w:szCs w:val="16"/>
      <w:lang w:eastAsia="cs-CZ"/>
    </w:rPr>
  </w:style>
  <w:style w:type="paragraph" w:styleId="Textkomente">
    <w:name w:val="annotation text"/>
    <w:basedOn w:val="Normln"/>
    <w:link w:val="TextkomenteChar"/>
    <w:uiPriority w:val="99"/>
    <w:rsid w:val="001D1357"/>
    <w:pPr>
      <w:suppressAutoHyphens/>
    </w:pPr>
    <w:rPr>
      <w:sz w:val="20"/>
      <w:szCs w:val="20"/>
      <w:lang w:eastAsia="ar-SA"/>
    </w:rPr>
  </w:style>
  <w:style w:type="character" w:customStyle="1" w:styleId="TextkomenteChar">
    <w:name w:val="Text komentáře Char"/>
    <w:basedOn w:val="Standardnpsmoodstavce"/>
    <w:link w:val="Textkomente"/>
    <w:uiPriority w:val="99"/>
    <w:rsid w:val="001D1357"/>
    <w:rPr>
      <w:rFonts w:ascii="Times New Roman" w:eastAsia="Times New Roman" w:hAnsi="Times New Roman" w:cs="Times New Roman"/>
      <w:sz w:val="20"/>
      <w:szCs w:val="20"/>
      <w:lang w:eastAsia="ar-SA"/>
    </w:rPr>
  </w:style>
  <w:style w:type="character" w:styleId="Odkaznakoment">
    <w:name w:val="annotation reference"/>
    <w:uiPriority w:val="99"/>
    <w:semiHidden/>
    <w:rsid w:val="001D1357"/>
    <w:rPr>
      <w:rFonts w:cs="Times New Roman"/>
      <w:sz w:val="16"/>
      <w:szCs w:val="16"/>
    </w:rPr>
  </w:style>
  <w:style w:type="character" w:customStyle="1" w:styleId="OdstavecseseznamemChar">
    <w:name w:val="Odstavec se seznamem Char"/>
    <w:link w:val="Odstavecseseznamem"/>
    <w:uiPriority w:val="34"/>
    <w:rsid w:val="00997584"/>
    <w:rPr>
      <w:rFonts w:ascii="Times New Roman" w:eastAsia="Times New Roman" w:hAnsi="Times New Roman" w:cs="Times New Roman"/>
      <w:szCs w:val="24"/>
      <w:lang w:eastAsia="cs-CZ"/>
    </w:rPr>
  </w:style>
  <w:style w:type="character" w:styleId="Znakapoznpodarou">
    <w:name w:val="footnote reference"/>
    <w:basedOn w:val="Standardnpsmoodstavce"/>
    <w:uiPriority w:val="99"/>
    <w:semiHidden/>
    <w:unhideWhenUsed/>
    <w:rsid w:val="00AC2784"/>
    <w:rPr>
      <w:vertAlign w:val="superscript"/>
    </w:rPr>
  </w:style>
  <w:style w:type="paragraph" w:styleId="Textpoznpodarou">
    <w:name w:val="footnote text"/>
    <w:basedOn w:val="Normln"/>
    <w:link w:val="TextpoznpodarouChar"/>
    <w:uiPriority w:val="99"/>
    <w:unhideWhenUsed/>
    <w:rsid w:val="00AC2784"/>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AC2784"/>
    <w:rPr>
      <w:sz w:val="20"/>
      <w:szCs w:val="20"/>
    </w:rPr>
  </w:style>
  <w:style w:type="paragraph" w:styleId="Pedmtkomente">
    <w:name w:val="annotation subject"/>
    <w:basedOn w:val="Textkomente"/>
    <w:next w:val="Textkomente"/>
    <w:link w:val="PedmtkomenteChar"/>
    <w:uiPriority w:val="99"/>
    <w:semiHidden/>
    <w:unhideWhenUsed/>
    <w:rsid w:val="00081B35"/>
    <w:pPr>
      <w:suppressAutoHyphens w:val="0"/>
    </w:pPr>
    <w:rPr>
      <w:b/>
      <w:bCs/>
      <w:lang w:eastAsia="cs-CZ"/>
    </w:rPr>
  </w:style>
  <w:style w:type="character" w:customStyle="1" w:styleId="PedmtkomenteChar">
    <w:name w:val="Předmět komentáře Char"/>
    <w:basedOn w:val="TextkomenteChar"/>
    <w:link w:val="Pedmtkomente"/>
    <w:uiPriority w:val="99"/>
    <w:semiHidden/>
    <w:rsid w:val="00081B35"/>
    <w:rPr>
      <w:rFonts w:ascii="Times New Roman" w:eastAsia="Times New Roman" w:hAnsi="Times New Roman" w:cs="Times New Roman"/>
      <w:b/>
      <w:bCs/>
      <w:sz w:val="20"/>
      <w:szCs w:val="20"/>
      <w:lang w:eastAsia="cs-CZ"/>
    </w:rPr>
  </w:style>
  <w:style w:type="paragraph" w:customStyle="1" w:styleId="Zkladntext21">
    <w:name w:val="Základní text 21"/>
    <w:basedOn w:val="Normln"/>
    <w:rsid w:val="00265E62"/>
    <w:pPr>
      <w:suppressAutoHyphens/>
    </w:pPr>
    <w:rPr>
      <w:b/>
      <w:szCs w:val="20"/>
      <w:lang w:eastAsia="ar-SA"/>
    </w:rPr>
  </w:style>
  <w:style w:type="paragraph" w:customStyle="1" w:styleId="ZkladntextIMP">
    <w:name w:val="Základní text_IMP"/>
    <w:basedOn w:val="Normln"/>
    <w:rsid w:val="00265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Cs w:val="20"/>
      <w:lang w:eastAsia="ar-SA"/>
    </w:rPr>
  </w:style>
  <w:style w:type="character" w:customStyle="1" w:styleId="apple-converted-space">
    <w:name w:val="apple-converted-space"/>
    <w:basedOn w:val="Standardnpsmoodstavce"/>
    <w:rsid w:val="005C4647"/>
  </w:style>
  <w:style w:type="character" w:styleId="Hypertextovodkaz">
    <w:name w:val="Hyperlink"/>
    <w:basedOn w:val="Standardnpsmoodstavce"/>
    <w:uiPriority w:val="99"/>
    <w:unhideWhenUsed/>
    <w:rsid w:val="00345830"/>
    <w:rPr>
      <w:color w:val="0563C1" w:themeColor="hyperlink"/>
      <w:u w:val="single"/>
    </w:rPr>
  </w:style>
  <w:style w:type="character" w:customStyle="1" w:styleId="Zmnka1">
    <w:name w:val="Zmínka1"/>
    <w:basedOn w:val="Standardnpsmoodstavce"/>
    <w:uiPriority w:val="99"/>
    <w:semiHidden/>
    <w:unhideWhenUsed/>
    <w:rsid w:val="00345830"/>
    <w:rPr>
      <w:color w:val="2B579A"/>
      <w:shd w:val="clear" w:color="auto" w:fill="E6E6E6"/>
    </w:rPr>
  </w:style>
  <w:style w:type="paragraph" w:customStyle="1" w:styleId="ai">
    <w:name w:val="ai"/>
    <w:basedOn w:val="Normln"/>
    <w:rsid w:val="00E742C3"/>
    <w:pPr>
      <w:spacing w:before="120" w:after="120"/>
    </w:pPr>
  </w:style>
  <w:style w:type="paragraph" w:styleId="Zkladntext">
    <w:name w:val="Body Text"/>
    <w:basedOn w:val="Normln"/>
    <w:link w:val="ZkladntextChar"/>
    <w:uiPriority w:val="99"/>
    <w:semiHidden/>
    <w:unhideWhenUsed/>
    <w:rsid w:val="00CC0691"/>
    <w:pPr>
      <w:spacing w:after="120"/>
    </w:pPr>
  </w:style>
  <w:style w:type="character" w:customStyle="1" w:styleId="ZkladntextChar">
    <w:name w:val="Základní text Char"/>
    <w:basedOn w:val="Standardnpsmoodstavce"/>
    <w:link w:val="Zkladntext"/>
    <w:uiPriority w:val="99"/>
    <w:semiHidden/>
    <w:rsid w:val="00CC0691"/>
    <w:rPr>
      <w:rFonts w:ascii="Times New Roman" w:eastAsia="Times New Roman" w:hAnsi="Times New Roman" w:cs="Times New Roman"/>
      <w:sz w:val="24"/>
      <w:szCs w:val="24"/>
      <w:lang w:eastAsia="cs-CZ"/>
    </w:rPr>
  </w:style>
  <w:style w:type="paragraph" w:styleId="Revize">
    <w:name w:val="Revision"/>
    <w:hidden/>
    <w:uiPriority w:val="99"/>
    <w:semiHidden/>
    <w:rsid w:val="005D62E6"/>
    <w:pPr>
      <w:spacing w:after="0"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200BC6"/>
    <w:pPr>
      <w:spacing w:before="100" w:beforeAutospacing="1" w:after="100" w:afterAutospacing="1"/>
    </w:pPr>
  </w:style>
  <w:style w:type="character" w:customStyle="1" w:styleId="Nadpis3Char">
    <w:name w:val="Nadpis 3 Char"/>
    <w:basedOn w:val="Standardnpsmoodstavce"/>
    <w:link w:val="Nadpis3"/>
    <w:uiPriority w:val="9"/>
    <w:rsid w:val="00F153CE"/>
    <w:rPr>
      <w:rFonts w:ascii="Times New Roman" w:eastAsiaTheme="majorEastAsia" w:hAnsi="Times New Roman" w:cstheme="majorBidi"/>
      <w:b/>
      <w:bCs/>
      <w:sz w:val="24"/>
      <w:szCs w:val="24"/>
      <w:lang w:eastAsia="cs-CZ"/>
    </w:rPr>
  </w:style>
  <w:style w:type="character" w:customStyle="1" w:styleId="Nadpis5Char">
    <w:name w:val="Nadpis 5 Char"/>
    <w:basedOn w:val="Standardnpsmoodstavce"/>
    <w:link w:val="Nadpis5"/>
    <w:uiPriority w:val="9"/>
    <w:rsid w:val="0089052C"/>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rsid w:val="0089052C"/>
    <w:rPr>
      <w:rFonts w:asciiTheme="majorHAnsi" w:eastAsiaTheme="majorEastAsia" w:hAnsiTheme="majorHAnsi" w:cstheme="majorBidi"/>
      <w:color w:val="404040" w:themeColor="text1" w:themeTint="BF"/>
      <w:sz w:val="20"/>
      <w:szCs w:val="20"/>
      <w:lang w:eastAsia="cs-CZ"/>
    </w:rPr>
  </w:style>
  <w:style w:type="numbering" w:customStyle="1" w:styleId="Styl2">
    <w:name w:val="Styl2"/>
    <w:uiPriority w:val="99"/>
    <w:rsid w:val="004B5604"/>
    <w:pPr>
      <w:numPr>
        <w:numId w:val="2"/>
      </w:numPr>
    </w:pPr>
  </w:style>
  <w:style w:type="numbering" w:styleId="111111">
    <w:name w:val="Outline List 2"/>
    <w:basedOn w:val="Bezseznamu"/>
    <w:uiPriority w:val="99"/>
    <w:semiHidden/>
    <w:unhideWhenUsed/>
    <w:rsid w:val="006A62D1"/>
    <w:pPr>
      <w:numPr>
        <w:numId w:val="12"/>
      </w:numPr>
    </w:pPr>
  </w:style>
  <w:style w:type="paragraph" w:customStyle="1" w:styleId="Odstavecseseznamem1">
    <w:name w:val="Odstavec se seznamem1"/>
    <w:basedOn w:val="Normln"/>
    <w:uiPriority w:val="99"/>
    <w:rsid w:val="00E725A2"/>
    <w:pPr>
      <w:ind w:left="708"/>
    </w:pPr>
    <w:rPr>
      <w:rFonts w:eastAsia="Calibri"/>
    </w:rPr>
  </w:style>
  <w:style w:type="character" w:customStyle="1" w:styleId="Nevyeenzmnka1">
    <w:name w:val="Nevyřešená zmínka1"/>
    <w:basedOn w:val="Standardnpsmoodstavce"/>
    <w:uiPriority w:val="99"/>
    <w:semiHidden/>
    <w:unhideWhenUsed/>
    <w:rsid w:val="00115220"/>
    <w:rPr>
      <w:color w:val="808080"/>
      <w:shd w:val="clear" w:color="auto" w:fill="E6E6E6"/>
    </w:rPr>
  </w:style>
  <w:style w:type="character" w:styleId="Sledovanodkaz">
    <w:name w:val="FollowedHyperlink"/>
    <w:basedOn w:val="Standardnpsmoodstavce"/>
    <w:uiPriority w:val="99"/>
    <w:semiHidden/>
    <w:unhideWhenUsed/>
    <w:rsid w:val="00115220"/>
    <w:rPr>
      <w:color w:val="954F72" w:themeColor="followedHyperlink"/>
      <w:u w:val="single"/>
    </w:rPr>
  </w:style>
  <w:style w:type="paragraph" w:customStyle="1" w:styleId="odstavec">
    <w:name w:val="odstavec"/>
    <w:basedOn w:val="Normln"/>
    <w:rsid w:val="009B5407"/>
    <w:pPr>
      <w:spacing w:before="120" w:line="360" w:lineRule="auto"/>
      <w:ind w:firstLine="284"/>
      <w:jc w:val="both"/>
    </w:pPr>
    <w:rPr>
      <w:rFonts w:ascii="Arial" w:eastAsiaTheme="minorHAnsi" w:hAnsi="Arial" w:cs="Arial"/>
      <w:sz w:val="22"/>
      <w:szCs w:val="22"/>
    </w:rPr>
  </w:style>
  <w:style w:type="paragraph" w:styleId="Bezmezer">
    <w:name w:val="No Spacing"/>
    <w:uiPriority w:val="1"/>
    <w:qFormat/>
    <w:rsid w:val="00DE55BB"/>
    <w:pPr>
      <w:widowControl w:val="0"/>
      <w:spacing w:after="0" w:line="240" w:lineRule="auto"/>
    </w:pPr>
    <w:rPr>
      <w:rFonts w:ascii="Arial Unicode MS" w:eastAsia="Arial Unicode MS" w:hAnsi="Arial Unicode MS" w:cs="Arial Unicode MS"/>
      <w:color w:val="000000"/>
      <w:sz w:val="24"/>
      <w:szCs w:val="24"/>
      <w:lang w:eastAsia="cs-CZ" w:bidi="cs-CZ"/>
    </w:rPr>
  </w:style>
  <w:style w:type="table" w:styleId="Mkatabulky">
    <w:name w:val="Table Grid"/>
    <w:basedOn w:val="Normlntabulka"/>
    <w:rsid w:val="00952B24"/>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1892">
      <w:bodyDiv w:val="1"/>
      <w:marLeft w:val="0"/>
      <w:marRight w:val="0"/>
      <w:marTop w:val="0"/>
      <w:marBottom w:val="0"/>
      <w:divBdr>
        <w:top w:val="none" w:sz="0" w:space="0" w:color="auto"/>
        <w:left w:val="none" w:sz="0" w:space="0" w:color="auto"/>
        <w:bottom w:val="none" w:sz="0" w:space="0" w:color="auto"/>
        <w:right w:val="none" w:sz="0" w:space="0" w:color="auto"/>
      </w:divBdr>
    </w:div>
    <w:div w:id="240797208">
      <w:bodyDiv w:val="1"/>
      <w:marLeft w:val="0"/>
      <w:marRight w:val="0"/>
      <w:marTop w:val="0"/>
      <w:marBottom w:val="0"/>
      <w:divBdr>
        <w:top w:val="none" w:sz="0" w:space="0" w:color="auto"/>
        <w:left w:val="none" w:sz="0" w:space="0" w:color="auto"/>
        <w:bottom w:val="none" w:sz="0" w:space="0" w:color="auto"/>
        <w:right w:val="none" w:sz="0" w:space="0" w:color="auto"/>
      </w:divBdr>
    </w:div>
    <w:div w:id="349993449">
      <w:bodyDiv w:val="1"/>
      <w:marLeft w:val="0"/>
      <w:marRight w:val="0"/>
      <w:marTop w:val="0"/>
      <w:marBottom w:val="0"/>
      <w:divBdr>
        <w:top w:val="none" w:sz="0" w:space="0" w:color="auto"/>
        <w:left w:val="none" w:sz="0" w:space="0" w:color="auto"/>
        <w:bottom w:val="none" w:sz="0" w:space="0" w:color="auto"/>
        <w:right w:val="none" w:sz="0" w:space="0" w:color="auto"/>
      </w:divBdr>
    </w:div>
    <w:div w:id="442462755">
      <w:bodyDiv w:val="1"/>
      <w:marLeft w:val="0"/>
      <w:marRight w:val="0"/>
      <w:marTop w:val="0"/>
      <w:marBottom w:val="0"/>
      <w:divBdr>
        <w:top w:val="none" w:sz="0" w:space="0" w:color="auto"/>
        <w:left w:val="none" w:sz="0" w:space="0" w:color="auto"/>
        <w:bottom w:val="none" w:sz="0" w:space="0" w:color="auto"/>
        <w:right w:val="none" w:sz="0" w:space="0" w:color="auto"/>
      </w:divBdr>
    </w:div>
    <w:div w:id="468402070">
      <w:bodyDiv w:val="1"/>
      <w:marLeft w:val="0"/>
      <w:marRight w:val="0"/>
      <w:marTop w:val="0"/>
      <w:marBottom w:val="0"/>
      <w:divBdr>
        <w:top w:val="none" w:sz="0" w:space="0" w:color="auto"/>
        <w:left w:val="none" w:sz="0" w:space="0" w:color="auto"/>
        <w:bottom w:val="none" w:sz="0" w:space="0" w:color="auto"/>
        <w:right w:val="none" w:sz="0" w:space="0" w:color="auto"/>
      </w:divBdr>
    </w:div>
    <w:div w:id="526411399">
      <w:bodyDiv w:val="1"/>
      <w:marLeft w:val="0"/>
      <w:marRight w:val="0"/>
      <w:marTop w:val="0"/>
      <w:marBottom w:val="0"/>
      <w:divBdr>
        <w:top w:val="none" w:sz="0" w:space="0" w:color="auto"/>
        <w:left w:val="none" w:sz="0" w:space="0" w:color="auto"/>
        <w:bottom w:val="none" w:sz="0" w:space="0" w:color="auto"/>
        <w:right w:val="none" w:sz="0" w:space="0" w:color="auto"/>
      </w:divBdr>
    </w:div>
    <w:div w:id="566261458">
      <w:bodyDiv w:val="1"/>
      <w:marLeft w:val="0"/>
      <w:marRight w:val="0"/>
      <w:marTop w:val="0"/>
      <w:marBottom w:val="0"/>
      <w:divBdr>
        <w:top w:val="none" w:sz="0" w:space="0" w:color="auto"/>
        <w:left w:val="none" w:sz="0" w:space="0" w:color="auto"/>
        <w:bottom w:val="none" w:sz="0" w:space="0" w:color="auto"/>
        <w:right w:val="none" w:sz="0" w:space="0" w:color="auto"/>
      </w:divBdr>
    </w:div>
    <w:div w:id="684674754">
      <w:bodyDiv w:val="1"/>
      <w:marLeft w:val="0"/>
      <w:marRight w:val="0"/>
      <w:marTop w:val="0"/>
      <w:marBottom w:val="0"/>
      <w:divBdr>
        <w:top w:val="none" w:sz="0" w:space="0" w:color="auto"/>
        <w:left w:val="none" w:sz="0" w:space="0" w:color="auto"/>
        <w:bottom w:val="none" w:sz="0" w:space="0" w:color="auto"/>
        <w:right w:val="none" w:sz="0" w:space="0" w:color="auto"/>
      </w:divBdr>
    </w:div>
    <w:div w:id="704719608">
      <w:bodyDiv w:val="1"/>
      <w:marLeft w:val="0"/>
      <w:marRight w:val="0"/>
      <w:marTop w:val="0"/>
      <w:marBottom w:val="0"/>
      <w:divBdr>
        <w:top w:val="none" w:sz="0" w:space="0" w:color="auto"/>
        <w:left w:val="none" w:sz="0" w:space="0" w:color="auto"/>
        <w:bottom w:val="none" w:sz="0" w:space="0" w:color="auto"/>
        <w:right w:val="none" w:sz="0" w:space="0" w:color="auto"/>
      </w:divBdr>
    </w:div>
    <w:div w:id="784153368">
      <w:bodyDiv w:val="1"/>
      <w:marLeft w:val="0"/>
      <w:marRight w:val="0"/>
      <w:marTop w:val="0"/>
      <w:marBottom w:val="0"/>
      <w:divBdr>
        <w:top w:val="none" w:sz="0" w:space="0" w:color="auto"/>
        <w:left w:val="none" w:sz="0" w:space="0" w:color="auto"/>
        <w:bottom w:val="none" w:sz="0" w:space="0" w:color="auto"/>
        <w:right w:val="none" w:sz="0" w:space="0" w:color="auto"/>
      </w:divBdr>
    </w:div>
    <w:div w:id="861669200">
      <w:bodyDiv w:val="1"/>
      <w:marLeft w:val="0"/>
      <w:marRight w:val="0"/>
      <w:marTop w:val="0"/>
      <w:marBottom w:val="0"/>
      <w:divBdr>
        <w:top w:val="none" w:sz="0" w:space="0" w:color="auto"/>
        <w:left w:val="none" w:sz="0" w:space="0" w:color="auto"/>
        <w:bottom w:val="none" w:sz="0" w:space="0" w:color="auto"/>
        <w:right w:val="none" w:sz="0" w:space="0" w:color="auto"/>
      </w:divBdr>
    </w:div>
    <w:div w:id="874271985">
      <w:bodyDiv w:val="1"/>
      <w:marLeft w:val="0"/>
      <w:marRight w:val="0"/>
      <w:marTop w:val="0"/>
      <w:marBottom w:val="0"/>
      <w:divBdr>
        <w:top w:val="none" w:sz="0" w:space="0" w:color="auto"/>
        <w:left w:val="none" w:sz="0" w:space="0" w:color="auto"/>
        <w:bottom w:val="none" w:sz="0" w:space="0" w:color="auto"/>
        <w:right w:val="none" w:sz="0" w:space="0" w:color="auto"/>
      </w:divBdr>
    </w:div>
    <w:div w:id="901452130">
      <w:bodyDiv w:val="1"/>
      <w:marLeft w:val="0"/>
      <w:marRight w:val="0"/>
      <w:marTop w:val="0"/>
      <w:marBottom w:val="0"/>
      <w:divBdr>
        <w:top w:val="none" w:sz="0" w:space="0" w:color="auto"/>
        <w:left w:val="none" w:sz="0" w:space="0" w:color="auto"/>
        <w:bottom w:val="none" w:sz="0" w:space="0" w:color="auto"/>
        <w:right w:val="none" w:sz="0" w:space="0" w:color="auto"/>
      </w:divBdr>
    </w:div>
    <w:div w:id="962880924">
      <w:bodyDiv w:val="1"/>
      <w:marLeft w:val="0"/>
      <w:marRight w:val="0"/>
      <w:marTop w:val="0"/>
      <w:marBottom w:val="0"/>
      <w:divBdr>
        <w:top w:val="none" w:sz="0" w:space="0" w:color="auto"/>
        <w:left w:val="none" w:sz="0" w:space="0" w:color="auto"/>
        <w:bottom w:val="none" w:sz="0" w:space="0" w:color="auto"/>
        <w:right w:val="none" w:sz="0" w:space="0" w:color="auto"/>
      </w:divBdr>
    </w:div>
    <w:div w:id="980813539">
      <w:bodyDiv w:val="1"/>
      <w:marLeft w:val="0"/>
      <w:marRight w:val="0"/>
      <w:marTop w:val="0"/>
      <w:marBottom w:val="0"/>
      <w:divBdr>
        <w:top w:val="none" w:sz="0" w:space="0" w:color="auto"/>
        <w:left w:val="none" w:sz="0" w:space="0" w:color="auto"/>
        <w:bottom w:val="none" w:sz="0" w:space="0" w:color="auto"/>
        <w:right w:val="none" w:sz="0" w:space="0" w:color="auto"/>
      </w:divBdr>
    </w:div>
    <w:div w:id="1012225072">
      <w:bodyDiv w:val="1"/>
      <w:marLeft w:val="0"/>
      <w:marRight w:val="0"/>
      <w:marTop w:val="0"/>
      <w:marBottom w:val="0"/>
      <w:divBdr>
        <w:top w:val="none" w:sz="0" w:space="0" w:color="auto"/>
        <w:left w:val="none" w:sz="0" w:space="0" w:color="auto"/>
        <w:bottom w:val="none" w:sz="0" w:space="0" w:color="auto"/>
        <w:right w:val="none" w:sz="0" w:space="0" w:color="auto"/>
      </w:divBdr>
    </w:div>
    <w:div w:id="1079446551">
      <w:bodyDiv w:val="1"/>
      <w:marLeft w:val="0"/>
      <w:marRight w:val="0"/>
      <w:marTop w:val="0"/>
      <w:marBottom w:val="0"/>
      <w:divBdr>
        <w:top w:val="none" w:sz="0" w:space="0" w:color="auto"/>
        <w:left w:val="none" w:sz="0" w:space="0" w:color="auto"/>
        <w:bottom w:val="none" w:sz="0" w:space="0" w:color="auto"/>
        <w:right w:val="none" w:sz="0" w:space="0" w:color="auto"/>
      </w:divBdr>
    </w:div>
    <w:div w:id="1109547985">
      <w:bodyDiv w:val="1"/>
      <w:marLeft w:val="0"/>
      <w:marRight w:val="0"/>
      <w:marTop w:val="0"/>
      <w:marBottom w:val="0"/>
      <w:divBdr>
        <w:top w:val="none" w:sz="0" w:space="0" w:color="auto"/>
        <w:left w:val="none" w:sz="0" w:space="0" w:color="auto"/>
        <w:bottom w:val="none" w:sz="0" w:space="0" w:color="auto"/>
        <w:right w:val="none" w:sz="0" w:space="0" w:color="auto"/>
      </w:divBdr>
    </w:div>
    <w:div w:id="1156334090">
      <w:bodyDiv w:val="1"/>
      <w:marLeft w:val="0"/>
      <w:marRight w:val="0"/>
      <w:marTop w:val="0"/>
      <w:marBottom w:val="0"/>
      <w:divBdr>
        <w:top w:val="none" w:sz="0" w:space="0" w:color="auto"/>
        <w:left w:val="none" w:sz="0" w:space="0" w:color="auto"/>
        <w:bottom w:val="none" w:sz="0" w:space="0" w:color="auto"/>
        <w:right w:val="none" w:sz="0" w:space="0" w:color="auto"/>
      </w:divBdr>
    </w:div>
    <w:div w:id="1169447233">
      <w:bodyDiv w:val="1"/>
      <w:marLeft w:val="0"/>
      <w:marRight w:val="0"/>
      <w:marTop w:val="0"/>
      <w:marBottom w:val="0"/>
      <w:divBdr>
        <w:top w:val="none" w:sz="0" w:space="0" w:color="auto"/>
        <w:left w:val="none" w:sz="0" w:space="0" w:color="auto"/>
        <w:bottom w:val="none" w:sz="0" w:space="0" w:color="auto"/>
        <w:right w:val="none" w:sz="0" w:space="0" w:color="auto"/>
      </w:divBdr>
    </w:div>
    <w:div w:id="1234316789">
      <w:bodyDiv w:val="1"/>
      <w:marLeft w:val="0"/>
      <w:marRight w:val="0"/>
      <w:marTop w:val="0"/>
      <w:marBottom w:val="0"/>
      <w:divBdr>
        <w:top w:val="none" w:sz="0" w:space="0" w:color="auto"/>
        <w:left w:val="none" w:sz="0" w:space="0" w:color="auto"/>
        <w:bottom w:val="none" w:sz="0" w:space="0" w:color="auto"/>
        <w:right w:val="none" w:sz="0" w:space="0" w:color="auto"/>
      </w:divBdr>
      <w:divsChild>
        <w:div w:id="1711494635">
          <w:marLeft w:val="0"/>
          <w:marRight w:val="0"/>
          <w:marTop w:val="0"/>
          <w:marBottom w:val="0"/>
          <w:divBdr>
            <w:top w:val="none" w:sz="0" w:space="0" w:color="auto"/>
            <w:left w:val="none" w:sz="0" w:space="0" w:color="auto"/>
            <w:bottom w:val="none" w:sz="0" w:space="0" w:color="auto"/>
            <w:right w:val="none" w:sz="0" w:space="0" w:color="auto"/>
          </w:divBdr>
          <w:divsChild>
            <w:div w:id="865674542">
              <w:marLeft w:val="0"/>
              <w:marRight w:val="0"/>
              <w:marTop w:val="0"/>
              <w:marBottom w:val="0"/>
              <w:divBdr>
                <w:top w:val="none" w:sz="0" w:space="0" w:color="auto"/>
                <w:left w:val="none" w:sz="0" w:space="0" w:color="auto"/>
                <w:bottom w:val="none" w:sz="0" w:space="0" w:color="auto"/>
                <w:right w:val="none" w:sz="0" w:space="0" w:color="auto"/>
              </w:divBdr>
              <w:divsChild>
                <w:div w:id="338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73140">
      <w:bodyDiv w:val="1"/>
      <w:marLeft w:val="0"/>
      <w:marRight w:val="0"/>
      <w:marTop w:val="0"/>
      <w:marBottom w:val="0"/>
      <w:divBdr>
        <w:top w:val="none" w:sz="0" w:space="0" w:color="auto"/>
        <w:left w:val="none" w:sz="0" w:space="0" w:color="auto"/>
        <w:bottom w:val="none" w:sz="0" w:space="0" w:color="auto"/>
        <w:right w:val="none" w:sz="0" w:space="0" w:color="auto"/>
      </w:divBdr>
    </w:div>
    <w:div w:id="1337347683">
      <w:bodyDiv w:val="1"/>
      <w:marLeft w:val="0"/>
      <w:marRight w:val="0"/>
      <w:marTop w:val="0"/>
      <w:marBottom w:val="0"/>
      <w:divBdr>
        <w:top w:val="none" w:sz="0" w:space="0" w:color="auto"/>
        <w:left w:val="none" w:sz="0" w:space="0" w:color="auto"/>
        <w:bottom w:val="none" w:sz="0" w:space="0" w:color="auto"/>
        <w:right w:val="none" w:sz="0" w:space="0" w:color="auto"/>
      </w:divBdr>
    </w:div>
    <w:div w:id="1352993915">
      <w:bodyDiv w:val="1"/>
      <w:marLeft w:val="0"/>
      <w:marRight w:val="0"/>
      <w:marTop w:val="0"/>
      <w:marBottom w:val="0"/>
      <w:divBdr>
        <w:top w:val="none" w:sz="0" w:space="0" w:color="auto"/>
        <w:left w:val="none" w:sz="0" w:space="0" w:color="auto"/>
        <w:bottom w:val="none" w:sz="0" w:space="0" w:color="auto"/>
        <w:right w:val="none" w:sz="0" w:space="0" w:color="auto"/>
      </w:divBdr>
      <w:divsChild>
        <w:div w:id="2138571802">
          <w:marLeft w:val="0"/>
          <w:marRight w:val="0"/>
          <w:marTop w:val="0"/>
          <w:marBottom w:val="0"/>
          <w:divBdr>
            <w:top w:val="none" w:sz="0" w:space="0" w:color="auto"/>
            <w:left w:val="none" w:sz="0" w:space="0" w:color="auto"/>
            <w:bottom w:val="none" w:sz="0" w:space="0" w:color="auto"/>
            <w:right w:val="none" w:sz="0" w:space="0" w:color="auto"/>
          </w:divBdr>
          <w:divsChild>
            <w:div w:id="18241939">
              <w:marLeft w:val="0"/>
              <w:marRight w:val="0"/>
              <w:marTop w:val="0"/>
              <w:marBottom w:val="0"/>
              <w:divBdr>
                <w:top w:val="none" w:sz="0" w:space="0" w:color="auto"/>
                <w:left w:val="none" w:sz="0" w:space="0" w:color="auto"/>
                <w:bottom w:val="none" w:sz="0" w:space="0" w:color="auto"/>
                <w:right w:val="none" w:sz="0" w:space="0" w:color="auto"/>
              </w:divBdr>
              <w:divsChild>
                <w:div w:id="8001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9651">
      <w:bodyDiv w:val="1"/>
      <w:marLeft w:val="0"/>
      <w:marRight w:val="0"/>
      <w:marTop w:val="0"/>
      <w:marBottom w:val="0"/>
      <w:divBdr>
        <w:top w:val="none" w:sz="0" w:space="0" w:color="auto"/>
        <w:left w:val="none" w:sz="0" w:space="0" w:color="auto"/>
        <w:bottom w:val="none" w:sz="0" w:space="0" w:color="auto"/>
        <w:right w:val="none" w:sz="0" w:space="0" w:color="auto"/>
      </w:divBdr>
    </w:div>
    <w:div w:id="1412695512">
      <w:bodyDiv w:val="1"/>
      <w:marLeft w:val="0"/>
      <w:marRight w:val="0"/>
      <w:marTop w:val="0"/>
      <w:marBottom w:val="0"/>
      <w:divBdr>
        <w:top w:val="none" w:sz="0" w:space="0" w:color="auto"/>
        <w:left w:val="none" w:sz="0" w:space="0" w:color="auto"/>
        <w:bottom w:val="none" w:sz="0" w:space="0" w:color="auto"/>
        <w:right w:val="none" w:sz="0" w:space="0" w:color="auto"/>
      </w:divBdr>
    </w:div>
    <w:div w:id="1576623868">
      <w:bodyDiv w:val="1"/>
      <w:marLeft w:val="0"/>
      <w:marRight w:val="0"/>
      <w:marTop w:val="0"/>
      <w:marBottom w:val="0"/>
      <w:divBdr>
        <w:top w:val="none" w:sz="0" w:space="0" w:color="auto"/>
        <w:left w:val="none" w:sz="0" w:space="0" w:color="auto"/>
        <w:bottom w:val="none" w:sz="0" w:space="0" w:color="auto"/>
        <w:right w:val="none" w:sz="0" w:space="0" w:color="auto"/>
      </w:divBdr>
    </w:div>
    <w:div w:id="1646931965">
      <w:bodyDiv w:val="1"/>
      <w:marLeft w:val="0"/>
      <w:marRight w:val="0"/>
      <w:marTop w:val="0"/>
      <w:marBottom w:val="0"/>
      <w:divBdr>
        <w:top w:val="none" w:sz="0" w:space="0" w:color="auto"/>
        <w:left w:val="none" w:sz="0" w:space="0" w:color="auto"/>
        <w:bottom w:val="none" w:sz="0" w:space="0" w:color="auto"/>
        <w:right w:val="none" w:sz="0" w:space="0" w:color="auto"/>
      </w:divBdr>
    </w:div>
    <w:div w:id="1774129289">
      <w:bodyDiv w:val="1"/>
      <w:marLeft w:val="0"/>
      <w:marRight w:val="0"/>
      <w:marTop w:val="0"/>
      <w:marBottom w:val="0"/>
      <w:divBdr>
        <w:top w:val="none" w:sz="0" w:space="0" w:color="auto"/>
        <w:left w:val="none" w:sz="0" w:space="0" w:color="auto"/>
        <w:bottom w:val="none" w:sz="0" w:space="0" w:color="auto"/>
        <w:right w:val="none" w:sz="0" w:space="0" w:color="auto"/>
      </w:divBdr>
    </w:div>
    <w:div w:id="1784182865">
      <w:bodyDiv w:val="1"/>
      <w:marLeft w:val="0"/>
      <w:marRight w:val="0"/>
      <w:marTop w:val="0"/>
      <w:marBottom w:val="0"/>
      <w:divBdr>
        <w:top w:val="none" w:sz="0" w:space="0" w:color="auto"/>
        <w:left w:val="none" w:sz="0" w:space="0" w:color="auto"/>
        <w:bottom w:val="none" w:sz="0" w:space="0" w:color="auto"/>
        <w:right w:val="none" w:sz="0" w:space="0" w:color="auto"/>
      </w:divBdr>
    </w:div>
    <w:div w:id="1854877760">
      <w:bodyDiv w:val="1"/>
      <w:marLeft w:val="0"/>
      <w:marRight w:val="0"/>
      <w:marTop w:val="0"/>
      <w:marBottom w:val="0"/>
      <w:divBdr>
        <w:top w:val="none" w:sz="0" w:space="0" w:color="auto"/>
        <w:left w:val="none" w:sz="0" w:space="0" w:color="auto"/>
        <w:bottom w:val="none" w:sz="0" w:space="0" w:color="auto"/>
        <w:right w:val="none" w:sz="0" w:space="0" w:color="auto"/>
      </w:divBdr>
    </w:div>
    <w:div w:id="1872767637">
      <w:bodyDiv w:val="1"/>
      <w:marLeft w:val="0"/>
      <w:marRight w:val="0"/>
      <w:marTop w:val="0"/>
      <w:marBottom w:val="0"/>
      <w:divBdr>
        <w:top w:val="none" w:sz="0" w:space="0" w:color="auto"/>
        <w:left w:val="none" w:sz="0" w:space="0" w:color="auto"/>
        <w:bottom w:val="none" w:sz="0" w:space="0" w:color="auto"/>
        <w:right w:val="none" w:sz="0" w:space="0" w:color="auto"/>
      </w:divBdr>
    </w:div>
    <w:div w:id="1982343557">
      <w:bodyDiv w:val="1"/>
      <w:marLeft w:val="0"/>
      <w:marRight w:val="0"/>
      <w:marTop w:val="0"/>
      <w:marBottom w:val="0"/>
      <w:divBdr>
        <w:top w:val="none" w:sz="0" w:space="0" w:color="auto"/>
        <w:left w:val="none" w:sz="0" w:space="0" w:color="auto"/>
        <w:bottom w:val="none" w:sz="0" w:space="0" w:color="auto"/>
        <w:right w:val="none" w:sz="0" w:space="0" w:color="auto"/>
      </w:divBdr>
    </w:div>
    <w:div w:id="2044552811">
      <w:bodyDiv w:val="1"/>
      <w:marLeft w:val="0"/>
      <w:marRight w:val="0"/>
      <w:marTop w:val="0"/>
      <w:marBottom w:val="0"/>
      <w:divBdr>
        <w:top w:val="none" w:sz="0" w:space="0" w:color="auto"/>
        <w:left w:val="none" w:sz="0" w:space="0" w:color="auto"/>
        <w:bottom w:val="none" w:sz="0" w:space="0" w:color="auto"/>
        <w:right w:val="none" w:sz="0" w:space="0" w:color="auto"/>
      </w:divBdr>
    </w:div>
    <w:div w:id="2090467654">
      <w:bodyDiv w:val="1"/>
      <w:marLeft w:val="0"/>
      <w:marRight w:val="0"/>
      <w:marTop w:val="0"/>
      <w:marBottom w:val="0"/>
      <w:divBdr>
        <w:top w:val="none" w:sz="0" w:space="0" w:color="auto"/>
        <w:left w:val="none" w:sz="0" w:space="0" w:color="auto"/>
        <w:bottom w:val="none" w:sz="0" w:space="0" w:color="auto"/>
        <w:right w:val="none" w:sz="0" w:space="0" w:color="auto"/>
      </w:divBdr>
    </w:div>
    <w:div w:id="2109696417">
      <w:bodyDiv w:val="1"/>
      <w:marLeft w:val="0"/>
      <w:marRight w:val="0"/>
      <w:marTop w:val="0"/>
      <w:marBottom w:val="0"/>
      <w:divBdr>
        <w:top w:val="none" w:sz="0" w:space="0" w:color="auto"/>
        <w:left w:val="none" w:sz="0" w:space="0" w:color="auto"/>
        <w:bottom w:val="none" w:sz="0" w:space="0" w:color="auto"/>
        <w:right w:val="none" w:sz="0" w:space="0" w:color="auto"/>
      </w:divBdr>
    </w:div>
    <w:div w:id="2111966601">
      <w:bodyDiv w:val="1"/>
      <w:marLeft w:val="0"/>
      <w:marRight w:val="0"/>
      <w:marTop w:val="0"/>
      <w:marBottom w:val="0"/>
      <w:divBdr>
        <w:top w:val="none" w:sz="0" w:space="0" w:color="auto"/>
        <w:left w:val="none" w:sz="0" w:space="0" w:color="auto"/>
        <w:bottom w:val="none" w:sz="0" w:space="0" w:color="auto"/>
        <w:right w:val="none" w:sz="0" w:space="0" w:color="auto"/>
      </w:divBdr>
    </w:div>
    <w:div w:id="211243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C1891-5913-4676-ADD8-7DCD1A8D1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12152</Words>
  <Characters>71698</Characters>
  <Application>Microsoft Office Word</Application>
  <DocSecurity>0</DocSecurity>
  <Lines>597</Lines>
  <Paragraphs>167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83683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Jana Mullerová</cp:lastModifiedBy>
  <cp:revision>3</cp:revision>
  <cp:lastPrinted>2024-02-13T13:45:00Z</cp:lastPrinted>
  <dcterms:created xsi:type="dcterms:W3CDTF">2024-11-19T20:39:00Z</dcterms:created>
  <dcterms:modified xsi:type="dcterms:W3CDTF">2024-11-20T10:41:00Z</dcterms:modified>
</cp:coreProperties>
</file>