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FDD6" w14:textId="0DF41113" w:rsidR="00220585" w:rsidRPr="0060482C" w:rsidRDefault="004900C6" w:rsidP="002C3CFF">
      <w:pPr>
        <w:pStyle w:val="Nadpis1"/>
        <w:spacing w:before="0"/>
        <w:rPr>
          <w:rFonts w:ascii="Arial" w:hAnsi="Arial" w:cs="Arial"/>
          <w:b w:val="0"/>
          <w:caps/>
          <w:szCs w:val="28"/>
        </w:rPr>
      </w:pPr>
      <w:r w:rsidRPr="0060482C">
        <w:rPr>
          <w:rFonts w:ascii="Arial" w:hAnsi="Arial" w:cs="Arial"/>
          <w:b w:val="0"/>
          <w:caps/>
          <w:szCs w:val="28"/>
        </w:rPr>
        <w:t>Dodatek</w:t>
      </w:r>
      <w:r w:rsidR="00B91716" w:rsidRPr="0060482C">
        <w:rPr>
          <w:rFonts w:ascii="Arial" w:hAnsi="Arial" w:cs="Arial"/>
          <w:b w:val="0"/>
          <w:caps/>
          <w:szCs w:val="28"/>
        </w:rPr>
        <w:t xml:space="preserve"> č.</w:t>
      </w:r>
      <w:r w:rsidR="0017515F" w:rsidRPr="0060482C">
        <w:rPr>
          <w:rFonts w:ascii="Arial" w:hAnsi="Arial" w:cs="Arial"/>
          <w:b w:val="0"/>
          <w:caps/>
          <w:szCs w:val="28"/>
        </w:rPr>
        <w:t xml:space="preserve"> </w:t>
      </w:r>
      <w:r w:rsidR="000C0E60" w:rsidRPr="0060482C">
        <w:rPr>
          <w:rFonts w:ascii="Arial" w:hAnsi="Arial" w:cs="Arial"/>
          <w:b w:val="0"/>
          <w:caps/>
          <w:szCs w:val="28"/>
        </w:rPr>
        <w:t>5</w:t>
      </w:r>
      <w:r w:rsidR="005A423B" w:rsidRPr="0060482C">
        <w:rPr>
          <w:rFonts w:ascii="Arial" w:hAnsi="Arial" w:cs="Arial"/>
          <w:b w:val="0"/>
          <w:caps/>
          <w:szCs w:val="28"/>
        </w:rPr>
        <w:t xml:space="preserve"> smlouvy</w:t>
      </w:r>
      <w:r w:rsidR="00870128" w:rsidRPr="0060482C">
        <w:rPr>
          <w:rFonts w:ascii="Arial" w:hAnsi="Arial" w:cs="Arial"/>
          <w:b w:val="0"/>
          <w:caps/>
          <w:szCs w:val="28"/>
        </w:rPr>
        <w:t xml:space="preserve"> o poskytování </w:t>
      </w:r>
      <w:r w:rsidR="000C0E60" w:rsidRPr="0060482C">
        <w:rPr>
          <w:rFonts w:ascii="Arial" w:hAnsi="Arial" w:cs="Arial"/>
          <w:b w:val="0"/>
          <w:caps/>
          <w:szCs w:val="28"/>
        </w:rPr>
        <w:t>odborných činností</w:t>
      </w:r>
    </w:p>
    <w:p w14:paraId="26F4A53E" w14:textId="3C6E2974" w:rsidR="000C0E60" w:rsidRPr="0060482C" w:rsidRDefault="000C0E60" w:rsidP="000C0E60">
      <w:pPr>
        <w:jc w:val="center"/>
        <w:rPr>
          <w:rFonts w:ascii="Arial" w:hAnsi="Arial" w:cs="Arial"/>
        </w:rPr>
      </w:pPr>
      <w:r w:rsidRPr="0060482C">
        <w:rPr>
          <w:rFonts w:ascii="Arial" w:hAnsi="Arial" w:cs="Arial"/>
        </w:rPr>
        <w:t>Poradenství BOZP a PO</w:t>
      </w:r>
    </w:p>
    <w:p w14:paraId="3052BEC7" w14:textId="77777777" w:rsidR="00261B38" w:rsidRPr="0060482C" w:rsidRDefault="00261B38" w:rsidP="00261B38">
      <w:pPr>
        <w:rPr>
          <w:rFonts w:ascii="Arial" w:hAnsi="Arial" w:cs="Arial"/>
        </w:rPr>
      </w:pPr>
    </w:p>
    <w:p w14:paraId="27A876DF" w14:textId="77777777" w:rsidR="006046A0" w:rsidRPr="0060482C" w:rsidRDefault="006046A0" w:rsidP="006046A0">
      <w:pPr>
        <w:pStyle w:val="Odstavecseseznamem"/>
        <w:numPr>
          <w:ilvl w:val="0"/>
          <w:numId w:val="21"/>
        </w:numPr>
        <w:pBdr>
          <w:bottom w:val="single" w:sz="4" w:space="1" w:color="7F7F7F"/>
        </w:pBdr>
        <w:rPr>
          <w:rFonts w:ascii="Arial" w:hAnsi="Arial" w:cs="Arial"/>
          <w:b/>
          <w:sz w:val="18"/>
          <w:szCs w:val="18"/>
        </w:rPr>
      </w:pPr>
      <w:r w:rsidRPr="0060482C">
        <w:rPr>
          <w:rFonts w:ascii="Arial" w:hAnsi="Arial" w:cs="Arial"/>
          <w:b/>
          <w:sz w:val="18"/>
          <w:szCs w:val="18"/>
        </w:rPr>
        <w:t>Smluvní strany a změny</w:t>
      </w:r>
    </w:p>
    <w:p w14:paraId="04E5215B" w14:textId="77777777" w:rsidR="006046A0" w:rsidRPr="0060482C" w:rsidRDefault="006046A0" w:rsidP="006046A0">
      <w:pPr>
        <w:ind w:left="357"/>
        <w:rPr>
          <w:rFonts w:ascii="Arial" w:hAnsi="Arial" w:cs="Arial"/>
          <w:b/>
          <w:sz w:val="18"/>
          <w:szCs w:val="18"/>
        </w:rPr>
      </w:pPr>
    </w:p>
    <w:p w14:paraId="469361E3" w14:textId="77777777" w:rsidR="00B005FA" w:rsidRPr="0060482C" w:rsidRDefault="00B005FA" w:rsidP="00B005FA">
      <w:pPr>
        <w:rPr>
          <w:rFonts w:ascii="Arial" w:hAnsi="Arial" w:cs="Arial"/>
          <w:b/>
          <w:bCs/>
          <w:sz w:val="18"/>
          <w:szCs w:val="18"/>
        </w:rPr>
      </w:pPr>
      <w:r w:rsidRPr="0060482C">
        <w:rPr>
          <w:rFonts w:ascii="Arial" w:hAnsi="Arial" w:cs="Arial"/>
          <w:b/>
          <w:bCs/>
          <w:sz w:val="18"/>
          <w:szCs w:val="18"/>
        </w:rPr>
        <w:t>Objednatel:</w:t>
      </w:r>
      <w:r w:rsidRPr="0060482C">
        <w:rPr>
          <w:rFonts w:ascii="Arial" w:hAnsi="Arial" w:cs="Arial"/>
          <w:b/>
          <w:bCs/>
          <w:sz w:val="18"/>
          <w:szCs w:val="18"/>
        </w:rPr>
        <w:tab/>
      </w:r>
      <w:r w:rsidRPr="0060482C">
        <w:rPr>
          <w:rFonts w:ascii="Arial" w:hAnsi="Arial" w:cs="Arial"/>
          <w:b/>
          <w:bCs/>
          <w:sz w:val="18"/>
          <w:szCs w:val="18"/>
        </w:rPr>
        <w:tab/>
        <w:t>Technologie hlavního města Prahy, a.s.</w:t>
      </w:r>
    </w:p>
    <w:p w14:paraId="1F1F2499" w14:textId="3C41C0FC" w:rsidR="00B005FA" w:rsidRPr="0060482C" w:rsidRDefault="00B005FA" w:rsidP="00B005FA">
      <w:pPr>
        <w:rPr>
          <w:rFonts w:ascii="Arial" w:hAnsi="Arial" w:cs="Arial"/>
          <w:sz w:val="18"/>
          <w:szCs w:val="18"/>
        </w:rPr>
      </w:pPr>
      <w:r w:rsidRPr="0060482C">
        <w:rPr>
          <w:rFonts w:ascii="Arial" w:hAnsi="Arial" w:cs="Arial"/>
          <w:sz w:val="18"/>
          <w:szCs w:val="18"/>
        </w:rPr>
        <w:tab/>
      </w:r>
      <w:r w:rsidRPr="0060482C">
        <w:rPr>
          <w:rFonts w:ascii="Arial" w:hAnsi="Arial" w:cs="Arial"/>
          <w:sz w:val="18"/>
          <w:szCs w:val="18"/>
        </w:rPr>
        <w:tab/>
      </w:r>
      <w:r w:rsidRPr="0060482C">
        <w:rPr>
          <w:rFonts w:ascii="Arial" w:hAnsi="Arial" w:cs="Arial"/>
          <w:sz w:val="18"/>
          <w:szCs w:val="18"/>
        </w:rPr>
        <w:tab/>
        <w:t xml:space="preserve">se sídlem </w:t>
      </w:r>
      <w:r w:rsidRPr="0060482C">
        <w:rPr>
          <w:rFonts w:ascii="Arial" w:hAnsi="Arial" w:cs="Arial"/>
          <w:sz w:val="18"/>
          <w:szCs w:val="18"/>
        </w:rPr>
        <w:tab/>
        <w:t>: Dělnická 213/12, Holešovice, 170 00 Praha 7</w:t>
      </w:r>
    </w:p>
    <w:p w14:paraId="08CBC0FA" w14:textId="41955572" w:rsidR="00B005FA" w:rsidRPr="0060482C" w:rsidRDefault="00B005FA" w:rsidP="00B005FA">
      <w:pPr>
        <w:rPr>
          <w:rFonts w:ascii="Arial" w:hAnsi="Arial" w:cs="Arial"/>
          <w:sz w:val="18"/>
          <w:szCs w:val="18"/>
        </w:rPr>
      </w:pPr>
      <w:r w:rsidRPr="0060482C">
        <w:rPr>
          <w:rFonts w:ascii="Arial" w:hAnsi="Arial" w:cs="Arial"/>
          <w:sz w:val="18"/>
          <w:szCs w:val="18"/>
        </w:rPr>
        <w:tab/>
      </w:r>
      <w:r w:rsidRPr="0060482C">
        <w:rPr>
          <w:rFonts w:ascii="Arial" w:hAnsi="Arial" w:cs="Arial"/>
          <w:sz w:val="18"/>
          <w:szCs w:val="18"/>
        </w:rPr>
        <w:tab/>
      </w:r>
      <w:r w:rsidRPr="0060482C">
        <w:rPr>
          <w:rFonts w:ascii="Arial" w:hAnsi="Arial" w:cs="Arial"/>
          <w:sz w:val="18"/>
          <w:szCs w:val="18"/>
        </w:rPr>
        <w:tab/>
        <w:t>výpis z OR</w:t>
      </w:r>
      <w:r w:rsidRPr="0060482C">
        <w:rPr>
          <w:rFonts w:ascii="Arial" w:hAnsi="Arial" w:cs="Arial"/>
          <w:sz w:val="18"/>
          <w:szCs w:val="18"/>
        </w:rPr>
        <w:tab/>
        <w:t xml:space="preserve">: Městský soud v Praze, oddíl B, vložka 5402 </w:t>
      </w:r>
    </w:p>
    <w:p w14:paraId="0BB6DD90" w14:textId="77777777" w:rsidR="00B005FA" w:rsidRPr="0060482C" w:rsidRDefault="00B005FA" w:rsidP="00B005FA">
      <w:pPr>
        <w:ind w:left="1440" w:firstLine="720"/>
        <w:rPr>
          <w:rFonts w:ascii="Arial" w:hAnsi="Arial" w:cs="Arial"/>
          <w:sz w:val="18"/>
          <w:szCs w:val="18"/>
        </w:rPr>
      </w:pPr>
      <w:r w:rsidRPr="0060482C">
        <w:rPr>
          <w:rFonts w:ascii="Arial" w:hAnsi="Arial" w:cs="Arial"/>
          <w:sz w:val="18"/>
          <w:szCs w:val="18"/>
        </w:rPr>
        <w:t>IČO</w:t>
      </w:r>
      <w:r w:rsidRPr="0060482C">
        <w:rPr>
          <w:rFonts w:ascii="Arial" w:hAnsi="Arial" w:cs="Arial"/>
          <w:sz w:val="18"/>
          <w:szCs w:val="18"/>
        </w:rPr>
        <w:tab/>
      </w:r>
      <w:r w:rsidRPr="0060482C">
        <w:rPr>
          <w:rFonts w:ascii="Arial" w:hAnsi="Arial" w:cs="Arial"/>
          <w:sz w:val="18"/>
          <w:szCs w:val="18"/>
        </w:rPr>
        <w:tab/>
        <w:t>: 25672541</w:t>
      </w:r>
    </w:p>
    <w:p w14:paraId="015E8D45" w14:textId="547A2399" w:rsidR="00B005FA" w:rsidRPr="0060482C" w:rsidRDefault="00B005FA" w:rsidP="00B005FA">
      <w:pPr>
        <w:rPr>
          <w:rFonts w:ascii="Arial" w:hAnsi="Arial" w:cs="Arial"/>
          <w:sz w:val="18"/>
          <w:szCs w:val="18"/>
        </w:rPr>
      </w:pPr>
      <w:r w:rsidRPr="0060482C">
        <w:rPr>
          <w:rFonts w:ascii="Arial" w:hAnsi="Arial" w:cs="Arial"/>
          <w:sz w:val="18"/>
          <w:szCs w:val="18"/>
        </w:rPr>
        <w:tab/>
      </w:r>
      <w:r w:rsidRPr="0060482C">
        <w:rPr>
          <w:rFonts w:ascii="Arial" w:hAnsi="Arial" w:cs="Arial"/>
          <w:sz w:val="18"/>
          <w:szCs w:val="18"/>
        </w:rPr>
        <w:tab/>
      </w:r>
      <w:r w:rsidRPr="0060482C">
        <w:rPr>
          <w:rFonts w:ascii="Arial" w:hAnsi="Arial" w:cs="Arial"/>
          <w:sz w:val="18"/>
          <w:szCs w:val="18"/>
        </w:rPr>
        <w:tab/>
        <w:t>DIČ</w:t>
      </w:r>
      <w:r w:rsidRPr="0060482C">
        <w:rPr>
          <w:rFonts w:ascii="Arial" w:hAnsi="Arial" w:cs="Arial"/>
          <w:sz w:val="18"/>
          <w:szCs w:val="18"/>
        </w:rPr>
        <w:tab/>
      </w:r>
      <w:r w:rsidRPr="0060482C">
        <w:rPr>
          <w:rFonts w:ascii="Arial" w:hAnsi="Arial" w:cs="Arial"/>
          <w:sz w:val="18"/>
          <w:szCs w:val="18"/>
        </w:rPr>
        <w:tab/>
        <w:t>: CZ25672541</w:t>
      </w:r>
    </w:p>
    <w:p w14:paraId="235E4D23" w14:textId="28BD3312" w:rsidR="00B005FA" w:rsidRPr="0060482C" w:rsidRDefault="00B005FA" w:rsidP="00786F82">
      <w:pPr>
        <w:ind w:left="3600" w:hanging="1440"/>
        <w:rPr>
          <w:rFonts w:ascii="Arial" w:hAnsi="Arial" w:cs="Arial"/>
          <w:sz w:val="18"/>
          <w:szCs w:val="18"/>
        </w:rPr>
      </w:pPr>
      <w:r w:rsidRPr="0060482C">
        <w:rPr>
          <w:rFonts w:ascii="Arial" w:hAnsi="Arial" w:cs="Arial"/>
          <w:sz w:val="18"/>
          <w:szCs w:val="18"/>
        </w:rPr>
        <w:t xml:space="preserve">zastoupená </w:t>
      </w:r>
      <w:r w:rsidRPr="0060482C">
        <w:rPr>
          <w:rFonts w:ascii="Arial" w:hAnsi="Arial" w:cs="Arial"/>
          <w:sz w:val="18"/>
          <w:szCs w:val="18"/>
        </w:rPr>
        <w:tab/>
        <w:t xml:space="preserve">: </w:t>
      </w:r>
      <w:r w:rsidR="00786F82" w:rsidRPr="0060482C">
        <w:rPr>
          <w:rFonts w:ascii="Arial" w:hAnsi="Arial" w:cs="Arial"/>
          <w:sz w:val="18"/>
          <w:szCs w:val="18"/>
        </w:rPr>
        <w:t>Tomášem Novotným, místopředsedou představenstva a Liborem Fialou, členem představenstva</w:t>
      </w:r>
    </w:p>
    <w:p w14:paraId="7043CCD3" w14:textId="49A2F826" w:rsidR="006046A0" w:rsidRPr="0060482C" w:rsidRDefault="00E7459C" w:rsidP="00E60F03">
      <w:pPr>
        <w:rPr>
          <w:rFonts w:ascii="Arial" w:hAnsi="Arial" w:cs="Arial"/>
          <w:b/>
          <w:sz w:val="18"/>
          <w:szCs w:val="18"/>
        </w:rPr>
      </w:pPr>
      <w:r w:rsidRPr="0060482C">
        <w:rPr>
          <w:rFonts w:ascii="Arial" w:hAnsi="Arial" w:cs="Arial"/>
          <w:b/>
          <w:sz w:val="18"/>
          <w:szCs w:val="18"/>
        </w:rPr>
        <w:t xml:space="preserve">a </w:t>
      </w:r>
    </w:p>
    <w:p w14:paraId="59465CFF" w14:textId="77777777" w:rsidR="00E7459C" w:rsidRPr="0060482C" w:rsidRDefault="00E7459C" w:rsidP="00E60F03">
      <w:pPr>
        <w:rPr>
          <w:rFonts w:ascii="Arial" w:hAnsi="Arial" w:cs="Arial"/>
          <w:b/>
          <w:sz w:val="18"/>
          <w:szCs w:val="18"/>
        </w:rPr>
      </w:pPr>
    </w:p>
    <w:p w14:paraId="3B3EE99E" w14:textId="7FF62ECB" w:rsidR="00A4236F" w:rsidRPr="0060482C" w:rsidRDefault="00A4236F" w:rsidP="00A4236F">
      <w:pPr>
        <w:rPr>
          <w:rFonts w:ascii="Arial" w:hAnsi="Arial" w:cs="Arial"/>
          <w:b/>
          <w:sz w:val="18"/>
          <w:szCs w:val="18"/>
        </w:rPr>
      </w:pPr>
      <w:r w:rsidRPr="0060482C">
        <w:rPr>
          <w:rFonts w:ascii="Arial" w:hAnsi="Arial" w:cs="Arial"/>
          <w:b/>
          <w:sz w:val="18"/>
          <w:szCs w:val="18"/>
        </w:rPr>
        <w:t>Poskytovatel:</w:t>
      </w:r>
      <w:r w:rsidRPr="0060482C">
        <w:rPr>
          <w:rFonts w:ascii="Arial" w:hAnsi="Arial" w:cs="Arial"/>
          <w:b/>
          <w:sz w:val="18"/>
          <w:szCs w:val="18"/>
        </w:rPr>
        <w:tab/>
      </w:r>
      <w:r w:rsidRPr="0060482C">
        <w:rPr>
          <w:rFonts w:ascii="Arial" w:hAnsi="Arial" w:cs="Arial"/>
          <w:b/>
          <w:sz w:val="18"/>
          <w:szCs w:val="18"/>
        </w:rPr>
        <w:tab/>
        <w:t>PREVENT s.r.o.</w:t>
      </w:r>
    </w:p>
    <w:p w14:paraId="77951FF2" w14:textId="77777777" w:rsidR="00A4236F" w:rsidRPr="0060482C" w:rsidRDefault="00A4236F" w:rsidP="00A4236F">
      <w:pPr>
        <w:rPr>
          <w:rFonts w:ascii="Arial" w:hAnsi="Arial" w:cs="Arial"/>
          <w:sz w:val="18"/>
          <w:szCs w:val="18"/>
        </w:rPr>
      </w:pPr>
      <w:r w:rsidRPr="0060482C">
        <w:rPr>
          <w:rFonts w:ascii="Arial" w:hAnsi="Arial" w:cs="Arial"/>
          <w:b/>
          <w:sz w:val="18"/>
          <w:szCs w:val="18"/>
        </w:rPr>
        <w:tab/>
      </w:r>
      <w:r w:rsidRPr="0060482C">
        <w:rPr>
          <w:rFonts w:ascii="Arial" w:hAnsi="Arial" w:cs="Arial"/>
          <w:b/>
          <w:sz w:val="18"/>
          <w:szCs w:val="18"/>
        </w:rPr>
        <w:tab/>
      </w:r>
      <w:r w:rsidRPr="0060482C">
        <w:rPr>
          <w:rFonts w:ascii="Arial" w:hAnsi="Arial" w:cs="Arial"/>
          <w:b/>
          <w:sz w:val="18"/>
          <w:szCs w:val="18"/>
        </w:rPr>
        <w:tab/>
      </w:r>
      <w:r w:rsidRPr="0060482C">
        <w:rPr>
          <w:rFonts w:ascii="Arial" w:hAnsi="Arial" w:cs="Arial"/>
          <w:sz w:val="18"/>
          <w:szCs w:val="18"/>
        </w:rPr>
        <w:t xml:space="preserve">se sídlem </w:t>
      </w:r>
      <w:r w:rsidRPr="0060482C">
        <w:rPr>
          <w:rFonts w:ascii="Arial" w:hAnsi="Arial" w:cs="Arial"/>
          <w:sz w:val="18"/>
          <w:szCs w:val="18"/>
        </w:rPr>
        <w:tab/>
        <w:t>: 182 00 Praha 8, Březiněveská 3</w:t>
      </w:r>
    </w:p>
    <w:p w14:paraId="2EF7870B" w14:textId="3329BFFF" w:rsidR="00A4236F" w:rsidRPr="0060482C" w:rsidRDefault="00A4236F" w:rsidP="00A4236F">
      <w:pPr>
        <w:rPr>
          <w:rFonts w:ascii="Arial" w:hAnsi="Arial" w:cs="Arial"/>
          <w:sz w:val="18"/>
          <w:szCs w:val="18"/>
        </w:rPr>
      </w:pPr>
      <w:r w:rsidRPr="0060482C">
        <w:rPr>
          <w:rFonts w:ascii="Arial" w:hAnsi="Arial" w:cs="Arial"/>
          <w:sz w:val="18"/>
          <w:szCs w:val="18"/>
        </w:rPr>
        <w:tab/>
      </w:r>
      <w:r w:rsidRPr="0060482C">
        <w:rPr>
          <w:rFonts w:ascii="Arial" w:hAnsi="Arial" w:cs="Arial"/>
          <w:sz w:val="18"/>
          <w:szCs w:val="18"/>
        </w:rPr>
        <w:tab/>
      </w:r>
      <w:r w:rsidRPr="0060482C">
        <w:rPr>
          <w:rFonts w:ascii="Arial" w:hAnsi="Arial" w:cs="Arial"/>
          <w:sz w:val="18"/>
          <w:szCs w:val="18"/>
        </w:rPr>
        <w:tab/>
        <w:t>výpis z OR</w:t>
      </w:r>
      <w:r w:rsidRPr="0060482C">
        <w:rPr>
          <w:rFonts w:ascii="Arial" w:hAnsi="Arial" w:cs="Arial"/>
          <w:sz w:val="18"/>
          <w:szCs w:val="18"/>
        </w:rPr>
        <w:tab/>
        <w:t xml:space="preserve">: Městský soud v Praze, oddíl C, vložka </w:t>
      </w:r>
      <w:r w:rsidR="00CC7F96" w:rsidRPr="0060482C">
        <w:rPr>
          <w:rFonts w:ascii="Arial" w:hAnsi="Arial" w:cs="Arial"/>
          <w:sz w:val="18"/>
          <w:szCs w:val="18"/>
        </w:rPr>
        <w:t>49695</w:t>
      </w:r>
    </w:p>
    <w:p w14:paraId="4DA43C6C" w14:textId="77777777" w:rsidR="00CC7F96" w:rsidRPr="0060482C" w:rsidRDefault="00A4236F" w:rsidP="00A4236F">
      <w:pPr>
        <w:ind w:left="1440" w:firstLine="720"/>
        <w:rPr>
          <w:rFonts w:ascii="Arial" w:hAnsi="Arial" w:cs="Arial"/>
          <w:sz w:val="18"/>
          <w:szCs w:val="18"/>
        </w:rPr>
      </w:pPr>
      <w:r w:rsidRPr="0060482C">
        <w:rPr>
          <w:rFonts w:ascii="Arial" w:hAnsi="Arial" w:cs="Arial"/>
          <w:sz w:val="18"/>
          <w:szCs w:val="18"/>
        </w:rPr>
        <w:t>IČO</w:t>
      </w:r>
      <w:r w:rsidRPr="0060482C">
        <w:rPr>
          <w:rFonts w:ascii="Arial" w:hAnsi="Arial" w:cs="Arial"/>
          <w:sz w:val="18"/>
          <w:szCs w:val="18"/>
        </w:rPr>
        <w:tab/>
      </w:r>
      <w:r w:rsidRPr="0060482C">
        <w:rPr>
          <w:rFonts w:ascii="Arial" w:hAnsi="Arial" w:cs="Arial"/>
          <w:sz w:val="18"/>
          <w:szCs w:val="18"/>
        </w:rPr>
        <w:tab/>
        <w:t xml:space="preserve">: </w:t>
      </w:r>
      <w:r w:rsidR="00CC7F96" w:rsidRPr="0060482C">
        <w:rPr>
          <w:rFonts w:ascii="Arial" w:hAnsi="Arial" w:cs="Arial"/>
          <w:sz w:val="18"/>
          <w:szCs w:val="18"/>
        </w:rPr>
        <w:t>25100998</w:t>
      </w:r>
    </w:p>
    <w:p w14:paraId="6C101F47" w14:textId="226AF98C" w:rsidR="00A4236F" w:rsidRPr="0060482C" w:rsidRDefault="00A4236F" w:rsidP="00A4236F">
      <w:pPr>
        <w:ind w:left="1440" w:firstLine="720"/>
        <w:rPr>
          <w:rFonts w:ascii="Arial" w:hAnsi="Arial" w:cs="Arial"/>
          <w:sz w:val="18"/>
          <w:szCs w:val="18"/>
        </w:rPr>
      </w:pPr>
      <w:r w:rsidRPr="0060482C">
        <w:rPr>
          <w:rFonts w:ascii="Arial" w:hAnsi="Arial" w:cs="Arial"/>
          <w:sz w:val="18"/>
          <w:szCs w:val="18"/>
        </w:rPr>
        <w:t>DIČ</w:t>
      </w:r>
      <w:r w:rsidRPr="0060482C">
        <w:rPr>
          <w:rFonts w:ascii="Arial" w:hAnsi="Arial" w:cs="Arial"/>
          <w:sz w:val="18"/>
          <w:szCs w:val="18"/>
        </w:rPr>
        <w:tab/>
      </w:r>
      <w:r w:rsidRPr="0060482C">
        <w:rPr>
          <w:rFonts w:ascii="Arial" w:hAnsi="Arial" w:cs="Arial"/>
          <w:sz w:val="18"/>
          <w:szCs w:val="18"/>
        </w:rPr>
        <w:tab/>
        <w:t xml:space="preserve">: </w:t>
      </w:r>
      <w:r w:rsidR="00CC7F96" w:rsidRPr="0060482C">
        <w:rPr>
          <w:rFonts w:ascii="Arial" w:hAnsi="Arial" w:cs="Arial"/>
          <w:sz w:val="18"/>
          <w:szCs w:val="18"/>
        </w:rPr>
        <w:t>CZ25100998</w:t>
      </w:r>
    </w:p>
    <w:p w14:paraId="418CD2C4" w14:textId="77777777" w:rsidR="00A4236F" w:rsidRPr="0060482C" w:rsidRDefault="00A4236F" w:rsidP="00A4236F">
      <w:pPr>
        <w:ind w:left="1440" w:firstLine="720"/>
        <w:rPr>
          <w:rFonts w:ascii="Arial" w:hAnsi="Arial" w:cs="Arial"/>
          <w:sz w:val="18"/>
          <w:szCs w:val="18"/>
        </w:rPr>
      </w:pPr>
      <w:r w:rsidRPr="0060482C">
        <w:rPr>
          <w:rFonts w:ascii="Arial" w:hAnsi="Arial" w:cs="Arial"/>
          <w:sz w:val="18"/>
          <w:szCs w:val="18"/>
        </w:rPr>
        <w:t xml:space="preserve">zastoupená </w:t>
      </w:r>
      <w:r w:rsidRPr="0060482C">
        <w:rPr>
          <w:rFonts w:ascii="Arial" w:hAnsi="Arial" w:cs="Arial"/>
          <w:sz w:val="18"/>
          <w:szCs w:val="18"/>
        </w:rPr>
        <w:tab/>
        <w:t>: Ing. Janem Hesem – jednatelem</w:t>
      </w:r>
    </w:p>
    <w:p w14:paraId="7F558299" w14:textId="77777777" w:rsidR="006046A0" w:rsidRPr="0060482C" w:rsidRDefault="006046A0" w:rsidP="006046A0">
      <w:pPr>
        <w:rPr>
          <w:rFonts w:ascii="Arial" w:hAnsi="Arial" w:cs="Arial"/>
          <w:b/>
          <w:sz w:val="16"/>
          <w:szCs w:val="16"/>
        </w:rPr>
      </w:pPr>
    </w:p>
    <w:p w14:paraId="73ABE697" w14:textId="77777777" w:rsidR="0097484A" w:rsidRPr="0060482C" w:rsidRDefault="0097484A" w:rsidP="00220585">
      <w:pPr>
        <w:rPr>
          <w:rFonts w:ascii="Arial" w:hAnsi="Arial" w:cs="Arial"/>
          <w:color w:val="000000"/>
          <w:sz w:val="18"/>
          <w:szCs w:val="18"/>
        </w:rPr>
      </w:pPr>
    </w:p>
    <w:p w14:paraId="097886EB" w14:textId="01F76C66" w:rsidR="006046A0" w:rsidRPr="0060482C" w:rsidRDefault="00937ECB" w:rsidP="006046A0">
      <w:pPr>
        <w:jc w:val="both"/>
        <w:rPr>
          <w:rFonts w:ascii="Arial" w:hAnsi="Arial" w:cs="Arial"/>
          <w:sz w:val="18"/>
          <w:szCs w:val="18"/>
        </w:rPr>
      </w:pPr>
      <w:r w:rsidRPr="0060482C">
        <w:rPr>
          <w:rFonts w:ascii="Arial" w:hAnsi="Arial" w:cs="Arial"/>
          <w:color w:val="000000"/>
          <w:sz w:val="18"/>
          <w:szCs w:val="18"/>
        </w:rPr>
        <w:t xml:space="preserve">se </w:t>
      </w:r>
      <w:r w:rsidR="004900C6" w:rsidRPr="0060482C">
        <w:rPr>
          <w:rFonts w:ascii="Arial" w:hAnsi="Arial" w:cs="Arial"/>
          <w:color w:val="000000"/>
          <w:sz w:val="18"/>
          <w:szCs w:val="18"/>
        </w:rPr>
        <w:t>dohodl</w:t>
      </w:r>
      <w:r w:rsidR="00E7459C" w:rsidRPr="0060482C">
        <w:rPr>
          <w:rFonts w:ascii="Arial" w:hAnsi="Arial" w:cs="Arial"/>
          <w:color w:val="000000"/>
          <w:sz w:val="18"/>
          <w:szCs w:val="18"/>
        </w:rPr>
        <w:t>i</w:t>
      </w:r>
      <w:r w:rsidR="004900C6" w:rsidRPr="0060482C">
        <w:rPr>
          <w:rFonts w:ascii="Arial" w:hAnsi="Arial" w:cs="Arial"/>
          <w:color w:val="000000"/>
          <w:sz w:val="18"/>
          <w:szCs w:val="18"/>
        </w:rPr>
        <w:t xml:space="preserve"> na</w:t>
      </w:r>
      <w:r w:rsidR="002A542E" w:rsidRPr="0060482C">
        <w:rPr>
          <w:rFonts w:ascii="Arial" w:hAnsi="Arial" w:cs="Arial"/>
          <w:color w:val="000000"/>
          <w:sz w:val="18"/>
          <w:szCs w:val="18"/>
        </w:rPr>
        <w:t xml:space="preserve"> tomto</w:t>
      </w:r>
      <w:r w:rsidR="004900C6" w:rsidRPr="0060482C">
        <w:rPr>
          <w:rFonts w:ascii="Arial" w:hAnsi="Arial" w:cs="Arial"/>
          <w:color w:val="000000"/>
          <w:sz w:val="18"/>
          <w:szCs w:val="18"/>
        </w:rPr>
        <w:t xml:space="preserve"> </w:t>
      </w:r>
      <w:r w:rsidR="00A90F85" w:rsidRPr="0060482C">
        <w:rPr>
          <w:rFonts w:ascii="Arial" w:hAnsi="Arial" w:cs="Arial"/>
          <w:color w:val="000000"/>
          <w:sz w:val="18"/>
          <w:szCs w:val="18"/>
        </w:rPr>
        <w:t xml:space="preserve">znění </w:t>
      </w:r>
      <w:r w:rsidR="004900C6" w:rsidRPr="0060482C">
        <w:rPr>
          <w:rFonts w:ascii="Arial" w:hAnsi="Arial" w:cs="Arial"/>
          <w:color w:val="000000"/>
          <w:sz w:val="18"/>
          <w:szCs w:val="18"/>
        </w:rPr>
        <w:t xml:space="preserve">dodatku </w:t>
      </w:r>
      <w:r w:rsidR="003C2509" w:rsidRPr="0060482C">
        <w:rPr>
          <w:rFonts w:ascii="Arial" w:hAnsi="Arial" w:cs="Arial"/>
          <w:color w:val="000000"/>
          <w:sz w:val="18"/>
          <w:szCs w:val="18"/>
        </w:rPr>
        <w:t xml:space="preserve">č. </w:t>
      </w:r>
      <w:r w:rsidR="00AB4DE9" w:rsidRPr="0060482C">
        <w:rPr>
          <w:rFonts w:ascii="Arial" w:hAnsi="Arial" w:cs="Arial"/>
          <w:color w:val="000000"/>
          <w:sz w:val="18"/>
          <w:szCs w:val="18"/>
        </w:rPr>
        <w:t>5</w:t>
      </w:r>
      <w:r w:rsidR="003C2509" w:rsidRPr="0060482C">
        <w:rPr>
          <w:rFonts w:ascii="Arial" w:hAnsi="Arial" w:cs="Arial"/>
          <w:color w:val="000000"/>
          <w:sz w:val="18"/>
          <w:szCs w:val="18"/>
        </w:rPr>
        <w:t xml:space="preserve"> </w:t>
      </w:r>
      <w:r w:rsidR="004900C6" w:rsidRPr="0060482C">
        <w:rPr>
          <w:rFonts w:ascii="Arial" w:hAnsi="Arial" w:cs="Arial"/>
          <w:color w:val="000000"/>
          <w:sz w:val="18"/>
          <w:szCs w:val="18"/>
        </w:rPr>
        <w:t xml:space="preserve">ke </w:t>
      </w:r>
      <w:r w:rsidR="00A90F85" w:rsidRPr="0060482C">
        <w:rPr>
          <w:rFonts w:ascii="Arial" w:hAnsi="Arial" w:cs="Arial"/>
          <w:color w:val="000000"/>
          <w:sz w:val="18"/>
          <w:szCs w:val="18"/>
        </w:rPr>
        <w:t xml:space="preserve">vzájemně uzavřené </w:t>
      </w:r>
      <w:r w:rsidR="00B91716" w:rsidRPr="0060482C">
        <w:rPr>
          <w:rFonts w:ascii="Arial" w:hAnsi="Arial" w:cs="Arial"/>
          <w:color w:val="000000"/>
          <w:sz w:val="18"/>
          <w:szCs w:val="18"/>
        </w:rPr>
        <w:t>S</w:t>
      </w:r>
      <w:r w:rsidR="00A90F85" w:rsidRPr="0060482C">
        <w:rPr>
          <w:rFonts w:ascii="Arial" w:hAnsi="Arial" w:cs="Arial"/>
          <w:color w:val="000000"/>
          <w:sz w:val="18"/>
          <w:szCs w:val="18"/>
        </w:rPr>
        <w:t xml:space="preserve">mlouvě </w:t>
      </w:r>
      <w:r w:rsidRPr="0060482C">
        <w:rPr>
          <w:rFonts w:ascii="Arial" w:hAnsi="Arial" w:cs="Arial"/>
          <w:color w:val="000000"/>
          <w:sz w:val="18"/>
          <w:szCs w:val="18"/>
        </w:rPr>
        <w:t>o poskyt</w:t>
      </w:r>
      <w:r w:rsidR="00AA453A" w:rsidRPr="0060482C">
        <w:rPr>
          <w:rFonts w:ascii="Arial" w:hAnsi="Arial" w:cs="Arial"/>
          <w:color w:val="000000"/>
          <w:sz w:val="18"/>
          <w:szCs w:val="18"/>
        </w:rPr>
        <w:t xml:space="preserve">ování </w:t>
      </w:r>
      <w:r w:rsidR="00AB4DE9" w:rsidRPr="0060482C">
        <w:rPr>
          <w:rFonts w:ascii="Arial" w:hAnsi="Arial" w:cs="Arial"/>
          <w:color w:val="000000"/>
          <w:sz w:val="18"/>
          <w:szCs w:val="18"/>
        </w:rPr>
        <w:t xml:space="preserve">odborných činností – Poradenství BOZP a PO </w:t>
      </w:r>
      <w:r w:rsidR="00E12670" w:rsidRPr="0060482C">
        <w:rPr>
          <w:rFonts w:ascii="Arial" w:hAnsi="Arial" w:cs="Arial"/>
          <w:color w:val="000000"/>
          <w:sz w:val="18"/>
          <w:szCs w:val="18"/>
        </w:rPr>
        <w:t xml:space="preserve">ze dne </w:t>
      </w:r>
      <w:r w:rsidR="006E36F8" w:rsidRPr="0060482C">
        <w:rPr>
          <w:rFonts w:ascii="Arial" w:hAnsi="Arial" w:cs="Arial"/>
          <w:b/>
          <w:sz w:val="18"/>
          <w:szCs w:val="18"/>
        </w:rPr>
        <w:t>19</w:t>
      </w:r>
      <w:r w:rsidR="00B005FA" w:rsidRPr="0060482C">
        <w:rPr>
          <w:rFonts w:ascii="Arial" w:hAnsi="Arial" w:cs="Arial"/>
          <w:b/>
          <w:sz w:val="18"/>
          <w:szCs w:val="18"/>
        </w:rPr>
        <w:t>. 2. 2018</w:t>
      </w:r>
      <w:r w:rsidR="006F7510" w:rsidRPr="0060482C">
        <w:rPr>
          <w:rFonts w:ascii="Arial" w:hAnsi="Arial" w:cs="Arial"/>
          <w:color w:val="000000"/>
          <w:sz w:val="18"/>
          <w:szCs w:val="18"/>
        </w:rPr>
        <w:t xml:space="preserve">, </w:t>
      </w:r>
      <w:r w:rsidR="006046A0" w:rsidRPr="0060482C">
        <w:rPr>
          <w:rFonts w:ascii="Arial" w:hAnsi="Arial" w:cs="Arial"/>
          <w:bCs/>
          <w:sz w:val="18"/>
          <w:szCs w:val="18"/>
        </w:rPr>
        <w:t>(dále jen „</w:t>
      </w:r>
      <w:r w:rsidR="006046A0" w:rsidRPr="0060482C">
        <w:rPr>
          <w:rFonts w:ascii="Arial" w:hAnsi="Arial" w:cs="Arial"/>
          <w:b/>
          <w:sz w:val="18"/>
          <w:szCs w:val="18"/>
        </w:rPr>
        <w:t>Smlouva</w:t>
      </w:r>
      <w:r w:rsidR="006046A0" w:rsidRPr="0060482C">
        <w:rPr>
          <w:rFonts w:ascii="Arial" w:hAnsi="Arial" w:cs="Arial"/>
          <w:bCs/>
          <w:sz w:val="18"/>
          <w:szCs w:val="18"/>
        </w:rPr>
        <w:t xml:space="preserve">“), </w:t>
      </w:r>
      <w:r w:rsidR="006046A0" w:rsidRPr="0060482C">
        <w:rPr>
          <w:rFonts w:ascii="Arial" w:hAnsi="Arial" w:cs="Arial"/>
          <w:sz w:val="18"/>
          <w:szCs w:val="18"/>
        </w:rPr>
        <w:t>kterým se ke dni jeho podpisu oběma stranami ujednání Smlouvy mění takto:</w:t>
      </w:r>
    </w:p>
    <w:p w14:paraId="189DF175" w14:textId="77777777" w:rsidR="00F6728B" w:rsidRPr="0060482C" w:rsidRDefault="00F6728B" w:rsidP="00F6728B">
      <w:pPr>
        <w:rPr>
          <w:rFonts w:ascii="Arial" w:hAnsi="Arial" w:cs="Arial"/>
          <w:color w:val="000000"/>
          <w:sz w:val="18"/>
          <w:szCs w:val="18"/>
        </w:rPr>
      </w:pPr>
    </w:p>
    <w:p w14:paraId="0C01D1A5" w14:textId="60EDF358" w:rsidR="00BA2A7B" w:rsidRPr="0060482C" w:rsidRDefault="00F80EA0" w:rsidP="00BA2A7B">
      <w:pPr>
        <w:rPr>
          <w:rFonts w:ascii="Arial" w:hAnsi="Arial" w:cs="Arial"/>
          <w:i/>
          <w:iCs/>
          <w:sz w:val="18"/>
          <w:szCs w:val="18"/>
        </w:rPr>
      </w:pPr>
      <w:r w:rsidRPr="0060482C">
        <w:rPr>
          <w:rFonts w:ascii="Arial" w:hAnsi="Arial" w:cs="Arial"/>
          <w:i/>
          <w:iCs/>
          <w:sz w:val="18"/>
          <w:szCs w:val="18"/>
        </w:rPr>
        <w:t xml:space="preserve">Celé znění </w:t>
      </w:r>
      <w:r w:rsidR="00BA2A7B" w:rsidRPr="0060482C">
        <w:rPr>
          <w:rFonts w:ascii="Arial" w:hAnsi="Arial" w:cs="Arial"/>
          <w:i/>
          <w:iCs/>
          <w:sz w:val="18"/>
          <w:szCs w:val="18"/>
        </w:rPr>
        <w:t>Čl. 2</w:t>
      </w:r>
      <w:r w:rsidR="00E577DA" w:rsidRPr="0060482C">
        <w:rPr>
          <w:rFonts w:ascii="Arial" w:hAnsi="Arial" w:cs="Arial"/>
          <w:i/>
          <w:iCs/>
          <w:sz w:val="18"/>
          <w:szCs w:val="18"/>
        </w:rPr>
        <w:t xml:space="preserve"> </w:t>
      </w:r>
      <w:r w:rsidR="00BA2A7B" w:rsidRPr="0060482C">
        <w:rPr>
          <w:rFonts w:ascii="Arial" w:hAnsi="Arial" w:cs="Arial"/>
          <w:i/>
          <w:iCs/>
          <w:sz w:val="18"/>
          <w:szCs w:val="18"/>
        </w:rPr>
        <w:t xml:space="preserve">Smlouvy – </w:t>
      </w:r>
      <w:r w:rsidRPr="0060482C">
        <w:rPr>
          <w:rFonts w:ascii="Arial" w:hAnsi="Arial" w:cs="Arial"/>
          <w:i/>
          <w:iCs/>
          <w:sz w:val="18"/>
          <w:szCs w:val="18"/>
        </w:rPr>
        <w:t xml:space="preserve">předmět smlouvy, cena a fakturace </w:t>
      </w:r>
      <w:r w:rsidR="00BA2A7B" w:rsidRPr="0060482C">
        <w:rPr>
          <w:rFonts w:ascii="Arial" w:hAnsi="Arial" w:cs="Arial"/>
          <w:i/>
          <w:iCs/>
          <w:sz w:val="18"/>
          <w:szCs w:val="18"/>
        </w:rPr>
        <w:t xml:space="preserve">se </w:t>
      </w:r>
      <w:r w:rsidRPr="0060482C">
        <w:rPr>
          <w:rFonts w:ascii="Arial" w:hAnsi="Arial" w:cs="Arial"/>
          <w:i/>
          <w:iCs/>
          <w:sz w:val="18"/>
          <w:szCs w:val="18"/>
        </w:rPr>
        <w:t>nahrazuje</w:t>
      </w:r>
      <w:r w:rsidR="00BA2A7B" w:rsidRPr="0060482C">
        <w:rPr>
          <w:rFonts w:ascii="Arial" w:hAnsi="Arial" w:cs="Arial"/>
          <w:i/>
          <w:iCs/>
          <w:sz w:val="18"/>
          <w:szCs w:val="18"/>
        </w:rPr>
        <w:t xml:space="preserve"> následující</w:t>
      </w:r>
      <w:r w:rsidRPr="0060482C">
        <w:rPr>
          <w:rFonts w:ascii="Arial" w:hAnsi="Arial" w:cs="Arial"/>
          <w:i/>
          <w:iCs/>
          <w:sz w:val="18"/>
          <w:szCs w:val="18"/>
        </w:rPr>
        <w:t>m</w:t>
      </w:r>
      <w:r w:rsidR="00BA2A7B" w:rsidRPr="0060482C">
        <w:rPr>
          <w:rFonts w:ascii="Arial" w:hAnsi="Arial" w:cs="Arial"/>
          <w:i/>
          <w:iCs/>
          <w:sz w:val="18"/>
          <w:szCs w:val="18"/>
        </w:rPr>
        <w:t xml:space="preserve"> znění</w:t>
      </w:r>
      <w:r w:rsidRPr="0060482C">
        <w:rPr>
          <w:rFonts w:ascii="Arial" w:hAnsi="Arial" w:cs="Arial"/>
          <w:i/>
          <w:iCs/>
          <w:sz w:val="18"/>
          <w:szCs w:val="18"/>
        </w:rPr>
        <w:t>m</w:t>
      </w:r>
      <w:r w:rsidR="00BA2A7B" w:rsidRPr="0060482C">
        <w:rPr>
          <w:rFonts w:ascii="Arial" w:hAnsi="Arial" w:cs="Arial"/>
          <w:i/>
          <w:iCs/>
          <w:sz w:val="18"/>
          <w:szCs w:val="18"/>
        </w:rPr>
        <w:t>:</w:t>
      </w:r>
    </w:p>
    <w:p w14:paraId="4069909A" w14:textId="77777777" w:rsidR="00BA2A7B" w:rsidRPr="0060482C" w:rsidRDefault="00BA2A7B" w:rsidP="00BA2A7B">
      <w:pPr>
        <w:rPr>
          <w:rFonts w:ascii="Arial" w:hAnsi="Arial" w:cs="Arial"/>
          <w:i/>
          <w:iCs/>
          <w:sz w:val="18"/>
          <w:szCs w:val="18"/>
        </w:rPr>
      </w:pPr>
    </w:p>
    <w:p w14:paraId="2138CA4A" w14:textId="77777777" w:rsidR="00854467" w:rsidRPr="00854467" w:rsidRDefault="00854467" w:rsidP="00854467">
      <w:pPr>
        <w:numPr>
          <w:ilvl w:val="0"/>
          <w:numId w:val="6"/>
        </w:numPr>
        <w:rPr>
          <w:rFonts w:ascii="Arial" w:hAnsi="Arial" w:cs="Arial"/>
          <w:b/>
          <w:bCs/>
          <w:color w:val="000000"/>
          <w:sz w:val="18"/>
          <w:szCs w:val="18"/>
        </w:rPr>
      </w:pPr>
      <w:r w:rsidRPr="00854467">
        <w:rPr>
          <w:rFonts w:ascii="Arial" w:hAnsi="Arial" w:cs="Arial"/>
          <w:b/>
          <w:bCs/>
          <w:color w:val="000000"/>
          <w:sz w:val="18"/>
          <w:szCs w:val="18"/>
        </w:rPr>
        <w:t>PORADENSTVÍ BOZP A PO</w:t>
      </w:r>
    </w:p>
    <w:p w14:paraId="1AB5392D" w14:textId="77777777" w:rsidR="00854467" w:rsidRPr="00854467" w:rsidRDefault="00854467" w:rsidP="00854467">
      <w:pPr>
        <w:rPr>
          <w:rFonts w:ascii="Arial" w:hAnsi="Arial" w:cs="Arial"/>
          <w:color w:val="000000"/>
          <w:sz w:val="18"/>
          <w:szCs w:val="18"/>
        </w:rPr>
      </w:pPr>
    </w:p>
    <w:p w14:paraId="355F20FB" w14:textId="77777777" w:rsidR="00854467" w:rsidRPr="00854467" w:rsidRDefault="00854467" w:rsidP="00854467">
      <w:pPr>
        <w:numPr>
          <w:ilvl w:val="0"/>
          <w:numId w:val="34"/>
        </w:numPr>
        <w:rPr>
          <w:rFonts w:ascii="Arial" w:hAnsi="Arial" w:cs="Arial"/>
          <w:color w:val="000000"/>
          <w:sz w:val="18"/>
          <w:szCs w:val="18"/>
        </w:rPr>
      </w:pPr>
      <w:r w:rsidRPr="00854467">
        <w:rPr>
          <w:rFonts w:ascii="Arial" w:hAnsi="Arial" w:cs="Arial"/>
          <w:b/>
          <w:bCs/>
          <w:color w:val="000000"/>
          <w:sz w:val="18"/>
          <w:szCs w:val="18"/>
        </w:rPr>
        <w:t>Průběžné poradenství BOZP a PO</w:t>
      </w:r>
    </w:p>
    <w:p w14:paraId="1D81086A" w14:textId="77777777" w:rsidR="00854467" w:rsidRPr="00854467" w:rsidRDefault="00854467" w:rsidP="00854467">
      <w:pPr>
        <w:rPr>
          <w:rFonts w:ascii="Arial" w:hAnsi="Arial" w:cs="Arial"/>
          <w:color w:val="000000"/>
          <w:sz w:val="18"/>
          <w:szCs w:val="18"/>
        </w:rPr>
      </w:pPr>
    </w:p>
    <w:p w14:paraId="7A2C8C11"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Průběžné poradenství bude poskytováno v rozsahu:</w:t>
      </w:r>
    </w:p>
    <w:p w14:paraId="1A0665E8" w14:textId="77777777" w:rsidR="00854467" w:rsidRPr="00854467" w:rsidRDefault="00854467" w:rsidP="00B13C13">
      <w:pPr>
        <w:jc w:val="both"/>
        <w:rPr>
          <w:rFonts w:ascii="Arial" w:hAnsi="Arial" w:cs="Arial"/>
          <w:color w:val="000000"/>
          <w:sz w:val="18"/>
          <w:szCs w:val="18"/>
        </w:rPr>
      </w:pPr>
    </w:p>
    <w:p w14:paraId="02804755" w14:textId="77777777" w:rsidR="00854467" w:rsidRPr="00854467" w:rsidRDefault="00854467" w:rsidP="00B13C13">
      <w:pPr>
        <w:numPr>
          <w:ilvl w:val="0"/>
          <w:numId w:val="33"/>
        </w:numPr>
        <w:jc w:val="both"/>
        <w:rPr>
          <w:rFonts w:ascii="Arial" w:hAnsi="Arial" w:cs="Arial"/>
          <w:color w:val="000000"/>
          <w:sz w:val="18"/>
          <w:szCs w:val="18"/>
        </w:rPr>
      </w:pPr>
      <w:r w:rsidRPr="00854467">
        <w:rPr>
          <w:rFonts w:ascii="Arial" w:hAnsi="Arial" w:cs="Arial"/>
          <w:color w:val="000000"/>
          <w:sz w:val="18"/>
          <w:szCs w:val="18"/>
        </w:rPr>
        <w:t>Výkon činnosti odborně způsobilé osoby v prevenci rizik (BOZP) a PO v rozsahu podle této smlouvy.</w:t>
      </w:r>
    </w:p>
    <w:p w14:paraId="0E3D3763" w14:textId="77777777" w:rsidR="00854467" w:rsidRPr="00854467" w:rsidRDefault="00854467" w:rsidP="00B13C13">
      <w:pPr>
        <w:numPr>
          <w:ilvl w:val="0"/>
          <w:numId w:val="33"/>
        </w:numPr>
        <w:jc w:val="both"/>
        <w:rPr>
          <w:rFonts w:ascii="Arial" w:hAnsi="Arial" w:cs="Arial"/>
          <w:color w:val="000000"/>
          <w:sz w:val="18"/>
          <w:szCs w:val="18"/>
        </w:rPr>
      </w:pPr>
      <w:r w:rsidRPr="00854467">
        <w:rPr>
          <w:rFonts w:ascii="Arial" w:hAnsi="Arial" w:cs="Arial"/>
          <w:color w:val="000000"/>
          <w:sz w:val="18"/>
          <w:szCs w:val="18"/>
        </w:rPr>
        <w:t>Správa a vedení dokumentace BOZP a PO v podpůrných aplikacích PREVENT (PORTAL, INSTRUCTOR, příp. EDUNIO).</w:t>
      </w:r>
    </w:p>
    <w:p w14:paraId="5D828A96" w14:textId="77777777" w:rsidR="00854467" w:rsidRPr="00854467" w:rsidRDefault="00854467" w:rsidP="00B13C13">
      <w:pPr>
        <w:numPr>
          <w:ilvl w:val="0"/>
          <w:numId w:val="33"/>
        </w:numPr>
        <w:jc w:val="both"/>
        <w:rPr>
          <w:rFonts w:ascii="Arial" w:hAnsi="Arial" w:cs="Arial"/>
          <w:color w:val="000000"/>
          <w:sz w:val="18"/>
          <w:szCs w:val="18"/>
        </w:rPr>
      </w:pPr>
      <w:r w:rsidRPr="00854467">
        <w:rPr>
          <w:rFonts w:ascii="Arial" w:hAnsi="Arial" w:cs="Arial"/>
          <w:color w:val="000000"/>
          <w:sz w:val="18"/>
          <w:szCs w:val="18"/>
        </w:rPr>
        <w:t>Informační servis PREVENT – sledování legislativy BOZP a PO a informování o změnách vč. případného právního rozboru.</w:t>
      </w:r>
    </w:p>
    <w:p w14:paraId="740B811E" w14:textId="77777777" w:rsidR="00854467" w:rsidRPr="00854467" w:rsidRDefault="00854467" w:rsidP="00B13C13">
      <w:pPr>
        <w:numPr>
          <w:ilvl w:val="0"/>
          <w:numId w:val="33"/>
        </w:numPr>
        <w:jc w:val="both"/>
        <w:rPr>
          <w:rFonts w:ascii="Arial" w:hAnsi="Arial" w:cs="Arial"/>
          <w:color w:val="000000"/>
          <w:sz w:val="18"/>
          <w:szCs w:val="18"/>
        </w:rPr>
      </w:pPr>
      <w:r w:rsidRPr="00854467">
        <w:rPr>
          <w:rFonts w:ascii="Arial" w:hAnsi="Arial" w:cs="Arial"/>
          <w:color w:val="000000"/>
          <w:sz w:val="18"/>
          <w:szCs w:val="18"/>
        </w:rPr>
        <w:t>Neomezené konzultace k problematice BOZP a PO na dálku (e-mail, video call, telefon).</w:t>
      </w:r>
    </w:p>
    <w:p w14:paraId="786559ED" w14:textId="77777777" w:rsidR="00854467" w:rsidRPr="00854467" w:rsidRDefault="00854467" w:rsidP="00B13C13">
      <w:pPr>
        <w:numPr>
          <w:ilvl w:val="0"/>
          <w:numId w:val="33"/>
        </w:numPr>
        <w:jc w:val="both"/>
        <w:rPr>
          <w:rFonts w:ascii="Arial" w:hAnsi="Arial" w:cs="Arial"/>
          <w:color w:val="000000"/>
          <w:sz w:val="18"/>
          <w:szCs w:val="18"/>
        </w:rPr>
      </w:pPr>
      <w:r w:rsidRPr="00854467">
        <w:rPr>
          <w:rFonts w:ascii="Arial" w:hAnsi="Arial" w:cs="Arial"/>
          <w:color w:val="000000"/>
          <w:sz w:val="18"/>
          <w:szCs w:val="18"/>
        </w:rPr>
        <w:t>Provoz a správa online kurzu Specifika BOZP a PO v řídícím vzdělávacím systému Poskytovatele.</w:t>
      </w:r>
    </w:p>
    <w:p w14:paraId="6337C704" w14:textId="77777777" w:rsidR="00854467" w:rsidRPr="00854467" w:rsidRDefault="00854467" w:rsidP="00B13C13">
      <w:pPr>
        <w:numPr>
          <w:ilvl w:val="0"/>
          <w:numId w:val="33"/>
        </w:numPr>
        <w:jc w:val="both"/>
        <w:rPr>
          <w:rFonts w:ascii="Arial" w:hAnsi="Arial" w:cs="Arial"/>
          <w:color w:val="000000"/>
          <w:sz w:val="18"/>
          <w:szCs w:val="18"/>
        </w:rPr>
      </w:pPr>
      <w:r w:rsidRPr="00854467">
        <w:rPr>
          <w:rFonts w:ascii="Arial" w:hAnsi="Arial" w:cs="Arial"/>
          <w:color w:val="000000"/>
          <w:sz w:val="18"/>
          <w:szCs w:val="18"/>
        </w:rPr>
        <w:t>Součinnost a konzultace (e-mail, videohovor, telefon) při kontrolách státního dozoru, pojišťoven, interních/externích auditorů.</w:t>
      </w:r>
    </w:p>
    <w:p w14:paraId="6DDAD046" w14:textId="77777777" w:rsidR="00854467" w:rsidRPr="00854467" w:rsidRDefault="00854467" w:rsidP="00B13C13">
      <w:pPr>
        <w:jc w:val="both"/>
        <w:rPr>
          <w:rFonts w:ascii="Arial" w:hAnsi="Arial" w:cs="Arial"/>
          <w:color w:val="000000"/>
          <w:sz w:val="18"/>
          <w:szCs w:val="18"/>
        </w:rPr>
      </w:pPr>
    </w:p>
    <w:p w14:paraId="7E74F5E0"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Rozsah součinnosti a konzultací při kontrolách v rámci průběžného poradenství</w:t>
      </w:r>
    </w:p>
    <w:tbl>
      <w:tblPr>
        <w:tblW w:w="9072" w:type="dxa"/>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72"/>
      </w:tblGrid>
      <w:tr w:rsidR="00854467" w:rsidRPr="00854467" w14:paraId="5CB37323" w14:textId="77777777" w:rsidTr="00B13C13">
        <w:trPr>
          <w:trHeight w:val="59"/>
        </w:trPr>
        <w:tc>
          <w:tcPr>
            <w:tcW w:w="9072" w:type="dxa"/>
            <w:vAlign w:val="center"/>
          </w:tcPr>
          <w:p w14:paraId="68099AAB" w14:textId="77777777" w:rsidR="00854467" w:rsidRPr="00854467" w:rsidRDefault="00854467" w:rsidP="00854467">
            <w:pPr>
              <w:numPr>
                <w:ilvl w:val="0"/>
                <w:numId w:val="8"/>
              </w:numPr>
              <w:rPr>
                <w:rFonts w:ascii="Arial" w:hAnsi="Arial" w:cs="Arial"/>
                <w:color w:val="000000"/>
                <w:sz w:val="18"/>
                <w:szCs w:val="18"/>
              </w:rPr>
            </w:pPr>
            <w:r w:rsidRPr="00854467">
              <w:rPr>
                <w:rFonts w:ascii="Arial" w:hAnsi="Arial" w:cs="Arial"/>
                <w:color w:val="000000"/>
                <w:sz w:val="18"/>
                <w:szCs w:val="18"/>
              </w:rPr>
              <w:t>příprava na kontrolu (Poskytovatel garantuje poskytnutí této služby v případě, že jej Objednatel o plánované kontrole vyrozumí nejpozději 5 pracovních dní před datem kontroly)</w:t>
            </w:r>
          </w:p>
          <w:p w14:paraId="537F7B8B" w14:textId="77777777" w:rsidR="00854467" w:rsidRPr="00854467" w:rsidRDefault="00854467" w:rsidP="00854467">
            <w:pPr>
              <w:numPr>
                <w:ilvl w:val="0"/>
                <w:numId w:val="8"/>
              </w:numPr>
              <w:rPr>
                <w:rFonts w:ascii="Arial" w:hAnsi="Arial" w:cs="Arial"/>
                <w:color w:val="000000"/>
                <w:sz w:val="18"/>
                <w:szCs w:val="18"/>
              </w:rPr>
            </w:pPr>
            <w:r w:rsidRPr="00854467">
              <w:rPr>
                <w:rFonts w:ascii="Arial" w:hAnsi="Arial" w:cs="Arial"/>
                <w:color w:val="000000"/>
                <w:sz w:val="18"/>
                <w:szCs w:val="18"/>
              </w:rPr>
              <w:t>konzultace k výsledkům kontroly vč. součinnosti při přípravě podání námitek, popř. přípravě jiných právních úkonů souvisejících s kontrolou s výjimkou kontrolních zjištění, jejichž příčinou bylo jednání Objednatele, za které Poskytovatel nenese odpovědnost podle čl. 2.4.2.e. a 2.4.2.f. této smlouvy</w:t>
            </w:r>
          </w:p>
        </w:tc>
      </w:tr>
    </w:tbl>
    <w:p w14:paraId="6B54F847" w14:textId="77777777" w:rsidR="00854467" w:rsidRPr="00854467" w:rsidRDefault="00854467" w:rsidP="00854467">
      <w:pPr>
        <w:rPr>
          <w:rFonts w:ascii="Arial" w:hAnsi="Arial" w:cs="Arial"/>
          <w:color w:val="000000"/>
          <w:sz w:val="18"/>
          <w:szCs w:val="18"/>
        </w:rPr>
      </w:pPr>
    </w:p>
    <w:p w14:paraId="35C5B195" w14:textId="40527B44" w:rsidR="00854467" w:rsidRPr="00854467" w:rsidRDefault="00854467" w:rsidP="00854467">
      <w:pPr>
        <w:rPr>
          <w:rFonts w:ascii="Arial" w:hAnsi="Arial" w:cs="Arial"/>
          <w:b/>
          <w:bCs/>
          <w:color w:val="000000"/>
          <w:sz w:val="18"/>
          <w:szCs w:val="18"/>
        </w:rPr>
      </w:pPr>
      <w:r w:rsidRPr="00854467">
        <w:rPr>
          <w:rFonts w:ascii="Arial" w:hAnsi="Arial" w:cs="Arial"/>
          <w:b/>
          <w:bCs/>
          <w:color w:val="000000"/>
          <w:sz w:val="18"/>
          <w:szCs w:val="18"/>
        </w:rPr>
        <w:t>Cena:</w:t>
      </w:r>
      <w:r w:rsidRPr="00854467">
        <w:rPr>
          <w:rFonts w:ascii="Arial" w:hAnsi="Arial" w:cs="Arial"/>
          <w:b/>
          <w:bCs/>
          <w:color w:val="000000"/>
          <w:sz w:val="18"/>
          <w:szCs w:val="18"/>
        </w:rPr>
        <w:tab/>
      </w:r>
      <w:proofErr w:type="spellStart"/>
      <w:r w:rsidR="00CB782E">
        <w:rPr>
          <w:rFonts w:ascii="Arial" w:hAnsi="Arial" w:cs="Arial"/>
          <w:b/>
          <w:bCs/>
          <w:color w:val="000000"/>
          <w:sz w:val="18"/>
          <w:szCs w:val="18"/>
        </w:rPr>
        <w:t>xxx</w:t>
      </w:r>
      <w:proofErr w:type="spellEnd"/>
      <w:r w:rsidRPr="00854467">
        <w:rPr>
          <w:rFonts w:ascii="Arial" w:hAnsi="Arial" w:cs="Arial"/>
          <w:b/>
          <w:bCs/>
          <w:color w:val="000000"/>
          <w:sz w:val="18"/>
          <w:szCs w:val="18"/>
        </w:rPr>
        <w:t xml:space="preserve"> Kč/rok</w:t>
      </w:r>
    </w:p>
    <w:p w14:paraId="7C3A6948" w14:textId="77777777" w:rsidR="00854467" w:rsidRPr="00854467" w:rsidRDefault="00854467" w:rsidP="00854467">
      <w:pPr>
        <w:rPr>
          <w:rFonts w:ascii="Arial" w:hAnsi="Arial" w:cs="Arial"/>
          <w:color w:val="000000"/>
          <w:sz w:val="18"/>
          <w:szCs w:val="18"/>
        </w:rPr>
      </w:pPr>
    </w:p>
    <w:p w14:paraId="67E5EC49"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Fakturace: Cena bude fakturována v prvním měsíci účinnosti této smlouvy (poměrná část ceny do konce kalendářního roku) a dále vždy v prvním měsíci běžného kalendářního roku po dobu účinnosti této smlouvy.</w:t>
      </w:r>
    </w:p>
    <w:p w14:paraId="7AA6938B" w14:textId="77777777" w:rsidR="00854467" w:rsidRPr="00854467" w:rsidRDefault="00854467" w:rsidP="00B13C13">
      <w:pPr>
        <w:jc w:val="both"/>
        <w:rPr>
          <w:rFonts w:ascii="Arial" w:hAnsi="Arial" w:cs="Arial"/>
          <w:color w:val="000000"/>
          <w:sz w:val="18"/>
          <w:szCs w:val="18"/>
        </w:rPr>
      </w:pPr>
    </w:p>
    <w:p w14:paraId="63773255" w14:textId="77777777" w:rsidR="00854467" w:rsidRPr="00854467" w:rsidRDefault="00854467" w:rsidP="00B13C13">
      <w:pPr>
        <w:jc w:val="both"/>
        <w:rPr>
          <w:rFonts w:ascii="Arial" w:hAnsi="Arial" w:cs="Arial"/>
          <w:b/>
          <w:bCs/>
          <w:color w:val="000000"/>
          <w:sz w:val="18"/>
          <w:szCs w:val="18"/>
        </w:rPr>
      </w:pPr>
      <w:r w:rsidRPr="00854467">
        <w:rPr>
          <w:rFonts w:ascii="Arial" w:hAnsi="Arial" w:cs="Arial"/>
          <w:b/>
          <w:bCs/>
          <w:color w:val="000000"/>
          <w:sz w:val="18"/>
          <w:szCs w:val="18"/>
        </w:rPr>
        <w:t>Činnosti, které nejsou součástí služeb poskytovaných podle čl. 2.2.A)1. této smlouvy:</w:t>
      </w:r>
    </w:p>
    <w:p w14:paraId="6ED2C403" w14:textId="77777777" w:rsidR="00854467" w:rsidRPr="00854467" w:rsidRDefault="00854467" w:rsidP="00B13C13">
      <w:pPr>
        <w:jc w:val="both"/>
        <w:rPr>
          <w:rFonts w:ascii="Arial" w:hAnsi="Arial" w:cs="Arial"/>
          <w:color w:val="000000"/>
          <w:sz w:val="18"/>
          <w:szCs w:val="18"/>
        </w:rPr>
      </w:pPr>
    </w:p>
    <w:p w14:paraId="26B69ED4" w14:textId="77777777" w:rsidR="00854467" w:rsidRPr="00854467" w:rsidRDefault="00854467" w:rsidP="00B13C13">
      <w:pPr>
        <w:numPr>
          <w:ilvl w:val="0"/>
          <w:numId w:val="30"/>
        </w:numPr>
        <w:jc w:val="both"/>
        <w:rPr>
          <w:rFonts w:ascii="Arial" w:hAnsi="Arial" w:cs="Arial"/>
          <w:color w:val="000000"/>
          <w:sz w:val="18"/>
          <w:szCs w:val="18"/>
        </w:rPr>
      </w:pPr>
      <w:r w:rsidRPr="00854467">
        <w:rPr>
          <w:rFonts w:ascii="Arial" w:hAnsi="Arial" w:cs="Arial"/>
          <w:color w:val="000000"/>
          <w:sz w:val="18"/>
          <w:szCs w:val="18"/>
        </w:rPr>
        <w:t>Výkon činnosti koordinátora BOZP při práci na staveništi podle zákona č. 309/2006 Sb.</w:t>
      </w:r>
    </w:p>
    <w:p w14:paraId="46F7E8AE" w14:textId="77777777" w:rsidR="00854467" w:rsidRPr="00854467" w:rsidRDefault="00854467" w:rsidP="00B13C13">
      <w:pPr>
        <w:numPr>
          <w:ilvl w:val="0"/>
          <w:numId w:val="30"/>
        </w:numPr>
        <w:jc w:val="both"/>
        <w:rPr>
          <w:rFonts w:ascii="Arial" w:hAnsi="Arial" w:cs="Arial"/>
          <w:color w:val="000000"/>
          <w:sz w:val="18"/>
          <w:szCs w:val="18"/>
        </w:rPr>
      </w:pPr>
      <w:r w:rsidRPr="00854467">
        <w:rPr>
          <w:rFonts w:ascii="Arial" w:hAnsi="Arial" w:cs="Arial"/>
          <w:color w:val="000000"/>
          <w:sz w:val="18"/>
          <w:szCs w:val="18"/>
        </w:rPr>
        <w:t>Měření rizikových faktorů prostřednictvím autorizované nebo akreditované osoby.</w:t>
      </w:r>
    </w:p>
    <w:p w14:paraId="2FA647DC" w14:textId="77777777" w:rsidR="00854467" w:rsidRPr="00854467" w:rsidRDefault="00854467" w:rsidP="00B13C13">
      <w:pPr>
        <w:numPr>
          <w:ilvl w:val="0"/>
          <w:numId w:val="30"/>
        </w:numPr>
        <w:jc w:val="both"/>
        <w:rPr>
          <w:rFonts w:ascii="Arial" w:hAnsi="Arial" w:cs="Arial"/>
          <w:color w:val="000000"/>
          <w:sz w:val="18"/>
          <w:szCs w:val="18"/>
        </w:rPr>
      </w:pPr>
      <w:r w:rsidRPr="00854467">
        <w:rPr>
          <w:rFonts w:ascii="Arial" w:hAnsi="Arial" w:cs="Arial"/>
          <w:color w:val="000000"/>
          <w:sz w:val="18"/>
          <w:szCs w:val="18"/>
        </w:rPr>
        <w:t>Zpracování průvodní a provozní dokumentace k zařízením a pracovním prostředkům.</w:t>
      </w:r>
    </w:p>
    <w:p w14:paraId="191F84F0" w14:textId="77777777" w:rsidR="00854467" w:rsidRPr="00854467" w:rsidRDefault="00854467" w:rsidP="00B13C13">
      <w:pPr>
        <w:numPr>
          <w:ilvl w:val="0"/>
          <w:numId w:val="30"/>
        </w:numPr>
        <w:jc w:val="both"/>
        <w:rPr>
          <w:rFonts w:ascii="Arial" w:hAnsi="Arial" w:cs="Arial"/>
          <w:color w:val="000000"/>
          <w:sz w:val="18"/>
          <w:szCs w:val="18"/>
        </w:rPr>
      </w:pPr>
      <w:r w:rsidRPr="00854467">
        <w:rPr>
          <w:rFonts w:ascii="Arial" w:hAnsi="Arial" w:cs="Arial"/>
          <w:color w:val="000000"/>
          <w:sz w:val="18"/>
          <w:szCs w:val="18"/>
        </w:rPr>
        <w:t>Zpracování bezpečnostních listů k chemickým látkám a přípravkům.</w:t>
      </w:r>
    </w:p>
    <w:p w14:paraId="693B9FA3" w14:textId="77777777" w:rsidR="00854467" w:rsidRPr="00854467" w:rsidRDefault="00854467" w:rsidP="00B13C13">
      <w:pPr>
        <w:numPr>
          <w:ilvl w:val="0"/>
          <w:numId w:val="30"/>
        </w:numPr>
        <w:jc w:val="both"/>
        <w:rPr>
          <w:rFonts w:ascii="Arial" w:hAnsi="Arial" w:cs="Arial"/>
          <w:color w:val="000000"/>
          <w:sz w:val="18"/>
          <w:szCs w:val="18"/>
        </w:rPr>
      </w:pPr>
      <w:r w:rsidRPr="00854467">
        <w:rPr>
          <w:rFonts w:ascii="Arial" w:hAnsi="Arial" w:cs="Arial"/>
          <w:color w:val="000000"/>
          <w:sz w:val="18"/>
          <w:szCs w:val="18"/>
        </w:rPr>
        <w:t>Zpracování písemných pravidel pro nebezpečné chemické látky a směsi.</w:t>
      </w:r>
    </w:p>
    <w:p w14:paraId="2F680FC0" w14:textId="77777777" w:rsidR="00854467" w:rsidRDefault="00854467" w:rsidP="00B13C13">
      <w:pPr>
        <w:numPr>
          <w:ilvl w:val="0"/>
          <w:numId w:val="30"/>
        </w:numPr>
        <w:jc w:val="both"/>
        <w:rPr>
          <w:rFonts w:ascii="Arial" w:hAnsi="Arial" w:cs="Arial"/>
          <w:color w:val="000000"/>
          <w:sz w:val="18"/>
          <w:szCs w:val="18"/>
        </w:rPr>
      </w:pPr>
      <w:r w:rsidRPr="00854467">
        <w:rPr>
          <w:rFonts w:ascii="Arial" w:hAnsi="Arial" w:cs="Arial"/>
          <w:color w:val="000000"/>
          <w:sz w:val="18"/>
          <w:szCs w:val="18"/>
        </w:rPr>
        <w:t>Zpracování dokumentace PO, kterou jsou povinny zpracovávat organizace provozující činnosti se zvýšeným nebo vysokým požárním nebezpečím, u kterých jsou složité podmínky pro zásah (Posouzení požárního nebezpečí, Požární evakuační plán, Operativní karta).</w:t>
      </w:r>
    </w:p>
    <w:p w14:paraId="3486C793" w14:textId="77777777" w:rsidR="00F50609" w:rsidRPr="00854467" w:rsidRDefault="00F50609" w:rsidP="00F50609">
      <w:pPr>
        <w:ind w:left="720"/>
        <w:rPr>
          <w:rFonts w:ascii="Arial" w:hAnsi="Arial" w:cs="Arial"/>
          <w:color w:val="000000"/>
          <w:sz w:val="18"/>
          <w:szCs w:val="18"/>
        </w:rPr>
      </w:pPr>
    </w:p>
    <w:p w14:paraId="463102EE" w14:textId="77777777" w:rsidR="00854467" w:rsidRPr="00854467" w:rsidRDefault="00854467" w:rsidP="00854467">
      <w:pPr>
        <w:rPr>
          <w:rFonts w:ascii="Arial" w:hAnsi="Arial" w:cs="Arial"/>
          <w:color w:val="000000"/>
          <w:sz w:val="18"/>
          <w:szCs w:val="18"/>
        </w:rPr>
      </w:pPr>
    </w:p>
    <w:p w14:paraId="614A378E" w14:textId="77777777" w:rsidR="00854467" w:rsidRPr="00854467" w:rsidRDefault="00854467" w:rsidP="00854467">
      <w:pPr>
        <w:numPr>
          <w:ilvl w:val="0"/>
          <w:numId w:val="34"/>
        </w:numPr>
        <w:rPr>
          <w:rFonts w:ascii="Arial" w:hAnsi="Arial" w:cs="Arial"/>
          <w:color w:val="000000"/>
          <w:sz w:val="18"/>
          <w:szCs w:val="18"/>
        </w:rPr>
      </w:pPr>
      <w:r w:rsidRPr="00854467">
        <w:rPr>
          <w:rFonts w:ascii="Arial" w:hAnsi="Arial" w:cs="Arial"/>
          <w:b/>
          <w:bCs/>
          <w:color w:val="000000"/>
          <w:sz w:val="18"/>
          <w:szCs w:val="18"/>
        </w:rPr>
        <w:lastRenderedPageBreak/>
        <w:t>HOT LINE</w:t>
      </w:r>
    </w:p>
    <w:p w14:paraId="77422D48" w14:textId="77777777" w:rsidR="00854467" w:rsidRPr="00854467" w:rsidRDefault="00854467" w:rsidP="00854467">
      <w:pPr>
        <w:rPr>
          <w:rFonts w:ascii="Arial" w:hAnsi="Arial" w:cs="Arial"/>
          <w:color w:val="000000"/>
          <w:sz w:val="18"/>
          <w:szCs w:val="18"/>
        </w:rPr>
      </w:pPr>
    </w:p>
    <w:p w14:paraId="40D0162C"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HOT LINE pro řešení mimořádných událostí a práce nad rámec této smlouvy v rozsahu zejména:</w:t>
      </w:r>
    </w:p>
    <w:p w14:paraId="09EF68EF" w14:textId="77777777" w:rsidR="00854467" w:rsidRPr="00854467" w:rsidRDefault="00854467" w:rsidP="00B13C13">
      <w:pPr>
        <w:jc w:val="both"/>
        <w:rPr>
          <w:rFonts w:ascii="Arial" w:hAnsi="Arial" w:cs="Arial"/>
          <w:color w:val="000000"/>
          <w:sz w:val="18"/>
          <w:szCs w:val="18"/>
        </w:rPr>
      </w:pPr>
    </w:p>
    <w:p w14:paraId="40994F39" w14:textId="77777777" w:rsidR="00854467" w:rsidRPr="00F50609" w:rsidRDefault="00854467" w:rsidP="00B13C13">
      <w:pPr>
        <w:pStyle w:val="Odstavecseseznamem"/>
        <w:numPr>
          <w:ilvl w:val="0"/>
          <w:numId w:val="37"/>
        </w:numPr>
        <w:jc w:val="both"/>
        <w:rPr>
          <w:rFonts w:ascii="Arial" w:hAnsi="Arial" w:cs="Arial"/>
          <w:color w:val="000000"/>
          <w:sz w:val="18"/>
          <w:szCs w:val="18"/>
        </w:rPr>
      </w:pPr>
      <w:r w:rsidRPr="00F50609">
        <w:rPr>
          <w:rFonts w:ascii="Arial" w:hAnsi="Arial" w:cs="Arial"/>
          <w:color w:val="000000"/>
          <w:sz w:val="18"/>
          <w:szCs w:val="18"/>
        </w:rPr>
        <w:t>Osobní účast odborného konzultanta na vyžádání kdekoliv v České republice (pracovní úraz, kontrola, jednání s třetími stranami apod.).</w:t>
      </w:r>
    </w:p>
    <w:p w14:paraId="5481129A" w14:textId="77777777" w:rsidR="00854467" w:rsidRPr="00854467" w:rsidRDefault="00854467" w:rsidP="00B13C13">
      <w:pPr>
        <w:numPr>
          <w:ilvl w:val="0"/>
          <w:numId w:val="30"/>
        </w:numPr>
        <w:jc w:val="both"/>
        <w:rPr>
          <w:rFonts w:ascii="Arial" w:hAnsi="Arial" w:cs="Arial"/>
          <w:color w:val="000000"/>
          <w:sz w:val="18"/>
          <w:szCs w:val="18"/>
        </w:rPr>
      </w:pPr>
      <w:r w:rsidRPr="00854467">
        <w:rPr>
          <w:rFonts w:ascii="Arial" w:hAnsi="Arial" w:cs="Arial"/>
          <w:color w:val="000000"/>
          <w:sz w:val="18"/>
          <w:szCs w:val="18"/>
        </w:rPr>
        <w:t>Aktualizace, popř. zpracování dokumentace BOZP a PO a související agendy v případě:</w:t>
      </w:r>
    </w:p>
    <w:p w14:paraId="76B37010" w14:textId="77777777" w:rsidR="00854467" w:rsidRPr="00854467" w:rsidRDefault="00854467" w:rsidP="00B13C13">
      <w:pPr>
        <w:numPr>
          <w:ilvl w:val="1"/>
          <w:numId w:val="30"/>
        </w:numPr>
        <w:jc w:val="both"/>
        <w:rPr>
          <w:rFonts w:ascii="Arial" w:hAnsi="Arial" w:cs="Arial"/>
          <w:color w:val="000000"/>
          <w:sz w:val="18"/>
          <w:szCs w:val="18"/>
        </w:rPr>
      </w:pPr>
      <w:r w:rsidRPr="00854467">
        <w:rPr>
          <w:rFonts w:ascii="Arial" w:hAnsi="Arial" w:cs="Arial"/>
          <w:color w:val="000000"/>
          <w:sz w:val="18"/>
          <w:szCs w:val="18"/>
        </w:rPr>
        <w:t>provozování činností se zvýšeným nebo vysokým požárním nebezpečím, u kterých jsou složité podmínky pro zásah,</w:t>
      </w:r>
    </w:p>
    <w:p w14:paraId="5CDF1903" w14:textId="77777777" w:rsidR="00854467" w:rsidRPr="00854467" w:rsidRDefault="00854467" w:rsidP="00B13C13">
      <w:pPr>
        <w:numPr>
          <w:ilvl w:val="1"/>
          <w:numId w:val="30"/>
        </w:numPr>
        <w:jc w:val="both"/>
        <w:rPr>
          <w:rFonts w:ascii="Arial" w:hAnsi="Arial" w:cs="Arial"/>
          <w:color w:val="000000"/>
          <w:sz w:val="18"/>
          <w:szCs w:val="18"/>
        </w:rPr>
      </w:pPr>
      <w:r w:rsidRPr="00854467">
        <w:rPr>
          <w:rFonts w:ascii="Arial" w:hAnsi="Arial" w:cs="Arial"/>
          <w:color w:val="000000"/>
          <w:sz w:val="18"/>
          <w:szCs w:val="18"/>
        </w:rPr>
        <w:t xml:space="preserve">nových legislativních požadavků a změn rozšiřujících stávající povinnosti, </w:t>
      </w:r>
    </w:p>
    <w:p w14:paraId="75CF6406" w14:textId="77777777" w:rsidR="00854467" w:rsidRPr="00854467" w:rsidRDefault="00854467" w:rsidP="00B13C13">
      <w:pPr>
        <w:numPr>
          <w:ilvl w:val="1"/>
          <w:numId w:val="30"/>
        </w:numPr>
        <w:jc w:val="both"/>
        <w:rPr>
          <w:rFonts w:ascii="Arial" w:hAnsi="Arial" w:cs="Arial"/>
          <w:color w:val="000000"/>
          <w:sz w:val="18"/>
          <w:szCs w:val="18"/>
        </w:rPr>
      </w:pPr>
      <w:r w:rsidRPr="00854467">
        <w:rPr>
          <w:rFonts w:ascii="Arial" w:hAnsi="Arial" w:cs="Arial"/>
          <w:color w:val="000000"/>
          <w:sz w:val="18"/>
          <w:szCs w:val="18"/>
        </w:rPr>
        <w:t>nových požadavků státního dozoru, pojišťoven či interních/externích auditorů v rámci kontrolní praxe rozšiřujících stávající povinnosti,</w:t>
      </w:r>
    </w:p>
    <w:p w14:paraId="303D3583" w14:textId="77777777" w:rsidR="00854467" w:rsidRPr="00854467" w:rsidRDefault="00854467" w:rsidP="00B13C13">
      <w:pPr>
        <w:numPr>
          <w:ilvl w:val="1"/>
          <w:numId w:val="30"/>
        </w:numPr>
        <w:jc w:val="both"/>
        <w:rPr>
          <w:rFonts w:ascii="Arial" w:hAnsi="Arial" w:cs="Arial"/>
          <w:color w:val="000000"/>
          <w:sz w:val="18"/>
          <w:szCs w:val="18"/>
        </w:rPr>
      </w:pPr>
      <w:r w:rsidRPr="00854467">
        <w:rPr>
          <w:rFonts w:ascii="Arial" w:hAnsi="Arial" w:cs="Arial"/>
          <w:color w:val="000000"/>
          <w:sz w:val="18"/>
          <w:szCs w:val="18"/>
        </w:rPr>
        <w:t>změn pracovních podmínek (nové provozovny nebo prostory, nové činnosti, rozšíření stávající činnosti apod.),</w:t>
      </w:r>
    </w:p>
    <w:p w14:paraId="373ABBD5" w14:textId="77777777" w:rsidR="00854467" w:rsidRPr="00854467" w:rsidRDefault="00854467" w:rsidP="00B13C13">
      <w:pPr>
        <w:numPr>
          <w:ilvl w:val="1"/>
          <w:numId w:val="30"/>
        </w:numPr>
        <w:jc w:val="both"/>
        <w:rPr>
          <w:rFonts w:ascii="Arial" w:hAnsi="Arial" w:cs="Arial"/>
          <w:color w:val="000000"/>
          <w:sz w:val="18"/>
          <w:szCs w:val="18"/>
        </w:rPr>
      </w:pPr>
      <w:r w:rsidRPr="00854467">
        <w:rPr>
          <w:rFonts w:ascii="Arial" w:hAnsi="Arial" w:cs="Arial"/>
          <w:color w:val="000000"/>
          <w:sz w:val="18"/>
          <w:szCs w:val="18"/>
        </w:rPr>
        <w:t>organizačních změn na straně Objednatele (fúze, rozdělení, změna právní formy apod.).</w:t>
      </w:r>
    </w:p>
    <w:p w14:paraId="63449AAA" w14:textId="77777777" w:rsidR="00854467" w:rsidRPr="00854467" w:rsidRDefault="00854467" w:rsidP="00B13C13">
      <w:pPr>
        <w:numPr>
          <w:ilvl w:val="0"/>
          <w:numId w:val="30"/>
        </w:numPr>
        <w:jc w:val="both"/>
        <w:rPr>
          <w:rFonts w:ascii="Arial" w:hAnsi="Arial" w:cs="Arial"/>
          <w:color w:val="000000"/>
          <w:sz w:val="18"/>
          <w:szCs w:val="18"/>
        </w:rPr>
      </w:pPr>
      <w:r w:rsidRPr="00854467">
        <w:rPr>
          <w:rFonts w:ascii="Arial" w:hAnsi="Arial" w:cs="Arial"/>
          <w:color w:val="000000"/>
          <w:sz w:val="18"/>
          <w:szCs w:val="18"/>
        </w:rPr>
        <w:t>Překlady, formátování, tisk a správa dokumentace či jiné související agendy v anglickém jazyce.</w:t>
      </w:r>
    </w:p>
    <w:p w14:paraId="59EE661D" w14:textId="77777777" w:rsidR="00854467" w:rsidRPr="00854467" w:rsidRDefault="00854467" w:rsidP="00B13C13">
      <w:pPr>
        <w:numPr>
          <w:ilvl w:val="0"/>
          <w:numId w:val="30"/>
        </w:numPr>
        <w:jc w:val="both"/>
        <w:rPr>
          <w:rFonts w:ascii="Arial" w:hAnsi="Arial" w:cs="Arial"/>
          <w:color w:val="000000"/>
          <w:sz w:val="18"/>
          <w:szCs w:val="18"/>
        </w:rPr>
      </w:pPr>
      <w:r w:rsidRPr="00854467">
        <w:rPr>
          <w:rFonts w:ascii="Arial" w:hAnsi="Arial" w:cs="Arial"/>
          <w:color w:val="000000"/>
          <w:sz w:val="18"/>
          <w:szCs w:val="18"/>
        </w:rPr>
        <w:t>Jiné požadavky Objednatele nad rámec této smlouvy.</w:t>
      </w:r>
    </w:p>
    <w:p w14:paraId="29D05821" w14:textId="77777777" w:rsidR="00854467" w:rsidRPr="00854467" w:rsidRDefault="00854467" w:rsidP="00B13C13">
      <w:pPr>
        <w:jc w:val="both"/>
        <w:rPr>
          <w:rFonts w:ascii="Arial" w:hAnsi="Arial" w:cs="Arial"/>
          <w:color w:val="000000"/>
          <w:sz w:val="18"/>
          <w:szCs w:val="18"/>
        </w:rPr>
      </w:pPr>
    </w:p>
    <w:p w14:paraId="38D1AB8D"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Služby v rámci HOT LINE budou poskytovány na vyžádání Objednatele na základě jednorázové objednávky zaslané e-mailem.</w:t>
      </w:r>
    </w:p>
    <w:p w14:paraId="5EAF1796"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ab/>
      </w:r>
      <w:r w:rsidRPr="00854467">
        <w:rPr>
          <w:rFonts w:ascii="Arial" w:hAnsi="Arial" w:cs="Arial"/>
          <w:color w:val="000000"/>
          <w:sz w:val="18"/>
          <w:szCs w:val="18"/>
        </w:rPr>
        <w:tab/>
      </w:r>
    </w:p>
    <w:p w14:paraId="7E28CDC0" w14:textId="63EB672A" w:rsidR="00854467" w:rsidRPr="00854467" w:rsidRDefault="00854467" w:rsidP="00B13C13">
      <w:pPr>
        <w:jc w:val="both"/>
        <w:rPr>
          <w:rFonts w:ascii="Arial" w:hAnsi="Arial" w:cs="Arial"/>
          <w:b/>
          <w:bCs/>
          <w:color w:val="000000"/>
          <w:sz w:val="18"/>
          <w:szCs w:val="18"/>
        </w:rPr>
      </w:pPr>
      <w:r w:rsidRPr="00854467">
        <w:rPr>
          <w:rFonts w:ascii="Arial" w:hAnsi="Arial" w:cs="Arial"/>
          <w:b/>
          <w:bCs/>
          <w:color w:val="000000"/>
          <w:sz w:val="18"/>
          <w:szCs w:val="18"/>
        </w:rPr>
        <w:t xml:space="preserve">Cena: </w:t>
      </w:r>
      <w:r w:rsidRPr="00854467">
        <w:rPr>
          <w:rFonts w:ascii="Arial" w:hAnsi="Arial" w:cs="Arial"/>
          <w:b/>
          <w:bCs/>
          <w:color w:val="000000"/>
          <w:sz w:val="18"/>
          <w:szCs w:val="18"/>
        </w:rPr>
        <w:tab/>
      </w:r>
      <w:proofErr w:type="spellStart"/>
      <w:r w:rsidR="00CB782E">
        <w:rPr>
          <w:rFonts w:ascii="Arial" w:hAnsi="Arial" w:cs="Arial"/>
          <w:b/>
          <w:bCs/>
          <w:color w:val="000000"/>
          <w:sz w:val="18"/>
          <w:szCs w:val="18"/>
        </w:rPr>
        <w:t>xxx</w:t>
      </w:r>
      <w:proofErr w:type="spellEnd"/>
      <w:r w:rsidRPr="00854467">
        <w:rPr>
          <w:rFonts w:ascii="Arial" w:hAnsi="Arial" w:cs="Arial"/>
          <w:b/>
          <w:bCs/>
          <w:color w:val="000000"/>
          <w:sz w:val="18"/>
          <w:szCs w:val="18"/>
        </w:rPr>
        <w:t xml:space="preserve"> Kč/hodina vč. dopravného</w:t>
      </w:r>
    </w:p>
    <w:p w14:paraId="7E6A2D0A" w14:textId="77777777" w:rsidR="00854467" w:rsidRPr="00854467" w:rsidRDefault="00854467" w:rsidP="00B13C13">
      <w:pPr>
        <w:jc w:val="both"/>
        <w:rPr>
          <w:rFonts w:ascii="Arial" w:hAnsi="Arial" w:cs="Arial"/>
          <w:color w:val="000000"/>
          <w:sz w:val="18"/>
          <w:szCs w:val="18"/>
        </w:rPr>
      </w:pPr>
    </w:p>
    <w:p w14:paraId="4A4EE739"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Fakturace: Cena bude fakturována po dokončení a předání prací ke každému jednotlivému případu využití HOT LINE.</w:t>
      </w:r>
    </w:p>
    <w:p w14:paraId="500942A8" w14:textId="77777777" w:rsidR="00854467" w:rsidRPr="00854467" w:rsidRDefault="00854467" w:rsidP="00B13C13">
      <w:pPr>
        <w:jc w:val="both"/>
        <w:rPr>
          <w:rFonts w:ascii="Arial" w:hAnsi="Arial" w:cs="Arial"/>
          <w:color w:val="000000"/>
          <w:sz w:val="18"/>
          <w:szCs w:val="18"/>
        </w:rPr>
      </w:pPr>
    </w:p>
    <w:p w14:paraId="0E4F15C7" w14:textId="77777777" w:rsidR="00854467" w:rsidRPr="00854467" w:rsidRDefault="00854467" w:rsidP="00B13C13">
      <w:pPr>
        <w:numPr>
          <w:ilvl w:val="0"/>
          <w:numId w:val="34"/>
        </w:numPr>
        <w:jc w:val="both"/>
        <w:rPr>
          <w:rFonts w:ascii="Arial" w:hAnsi="Arial" w:cs="Arial"/>
          <w:color w:val="000000"/>
          <w:sz w:val="18"/>
          <w:szCs w:val="18"/>
        </w:rPr>
      </w:pPr>
      <w:r w:rsidRPr="00854467">
        <w:rPr>
          <w:rFonts w:ascii="Arial" w:hAnsi="Arial" w:cs="Arial"/>
          <w:b/>
          <w:bCs/>
          <w:color w:val="000000"/>
          <w:sz w:val="18"/>
          <w:szCs w:val="18"/>
        </w:rPr>
        <w:t>Nadstandardní podpora při kontrolách státního dozoru, pojišťoven, auditorů apod.</w:t>
      </w:r>
    </w:p>
    <w:p w14:paraId="0B03389B" w14:textId="77777777" w:rsidR="00854467" w:rsidRPr="00854467" w:rsidRDefault="00854467" w:rsidP="00B13C13">
      <w:pPr>
        <w:jc w:val="both"/>
        <w:rPr>
          <w:rFonts w:ascii="Arial" w:hAnsi="Arial" w:cs="Arial"/>
          <w:color w:val="000000"/>
          <w:sz w:val="18"/>
          <w:szCs w:val="18"/>
        </w:rPr>
      </w:pPr>
    </w:p>
    <w:p w14:paraId="159F4676"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Volitelné služby v rámci kontrol nad rámec služeb vymezených v čl. 2.2.A)1., zejména:</w:t>
      </w:r>
    </w:p>
    <w:p w14:paraId="1A5EE088" w14:textId="77777777" w:rsidR="00854467" w:rsidRPr="00854467" w:rsidRDefault="00854467" w:rsidP="00B13C13">
      <w:pPr>
        <w:jc w:val="both"/>
        <w:rPr>
          <w:rFonts w:ascii="Arial" w:hAnsi="Arial" w:cs="Arial"/>
          <w:color w:val="000000"/>
          <w:sz w:val="18"/>
          <w:szCs w:val="18"/>
        </w:rPr>
      </w:pPr>
    </w:p>
    <w:p w14:paraId="44D875B5" w14:textId="77777777" w:rsidR="00854467" w:rsidRPr="00854467" w:rsidRDefault="00854467" w:rsidP="00B13C13">
      <w:pPr>
        <w:numPr>
          <w:ilvl w:val="0"/>
          <w:numId w:val="36"/>
        </w:numPr>
        <w:jc w:val="both"/>
        <w:rPr>
          <w:rFonts w:ascii="Arial" w:hAnsi="Arial" w:cs="Arial"/>
          <w:color w:val="000000"/>
          <w:sz w:val="18"/>
          <w:szCs w:val="18"/>
        </w:rPr>
      </w:pPr>
      <w:r w:rsidRPr="00854467">
        <w:rPr>
          <w:rFonts w:ascii="Arial" w:hAnsi="Arial" w:cs="Arial"/>
          <w:color w:val="000000"/>
          <w:sz w:val="18"/>
          <w:szCs w:val="18"/>
        </w:rPr>
        <w:t>Odborná a právní podpora při přípravě podání námitek, popř. přípravě jiných právních úkonů souvisejících s kontrolními zjištěními, jejichž příčinou bylo jednání Objednatele a skutečnosti, za které Poskytovatel nenese odpovědnost podle čl. 2.4.2.e. a 2.4.2.f. této smlouvy.</w:t>
      </w:r>
    </w:p>
    <w:p w14:paraId="3F28725A" w14:textId="77777777" w:rsidR="00854467" w:rsidRPr="00854467" w:rsidRDefault="00854467" w:rsidP="00B13C13">
      <w:pPr>
        <w:numPr>
          <w:ilvl w:val="0"/>
          <w:numId w:val="36"/>
        </w:numPr>
        <w:jc w:val="both"/>
        <w:rPr>
          <w:rFonts w:ascii="Arial" w:hAnsi="Arial" w:cs="Arial"/>
          <w:color w:val="000000"/>
          <w:sz w:val="18"/>
          <w:szCs w:val="18"/>
        </w:rPr>
      </w:pPr>
      <w:r w:rsidRPr="00854467">
        <w:rPr>
          <w:rFonts w:ascii="Arial" w:hAnsi="Arial" w:cs="Arial"/>
          <w:color w:val="000000"/>
          <w:sz w:val="18"/>
          <w:szCs w:val="18"/>
        </w:rPr>
        <w:t>Jiné požadavky Objednatele související s výsledky kontrol nad rámec služeb vymezených v čl. 2.2.A)1.</w:t>
      </w:r>
    </w:p>
    <w:p w14:paraId="0DB7B91F" w14:textId="77777777" w:rsidR="00854467" w:rsidRPr="00854467" w:rsidRDefault="00854467" w:rsidP="00B13C13">
      <w:pPr>
        <w:jc w:val="both"/>
        <w:rPr>
          <w:rFonts w:ascii="Arial" w:hAnsi="Arial" w:cs="Arial"/>
          <w:color w:val="000000"/>
          <w:sz w:val="18"/>
          <w:szCs w:val="18"/>
        </w:rPr>
      </w:pPr>
    </w:p>
    <w:p w14:paraId="5C45863E" w14:textId="77777777" w:rsidR="00854467" w:rsidRPr="00854467" w:rsidRDefault="00854467" w:rsidP="00B13C13">
      <w:pPr>
        <w:jc w:val="both"/>
        <w:rPr>
          <w:rFonts w:ascii="Arial" w:hAnsi="Arial" w:cs="Arial"/>
          <w:b/>
          <w:bCs/>
          <w:color w:val="000000"/>
          <w:sz w:val="18"/>
          <w:szCs w:val="18"/>
        </w:rPr>
      </w:pPr>
      <w:r w:rsidRPr="00854467">
        <w:rPr>
          <w:rFonts w:ascii="Arial" w:hAnsi="Arial" w:cs="Arial"/>
          <w:b/>
          <w:bCs/>
          <w:color w:val="000000"/>
          <w:sz w:val="18"/>
          <w:szCs w:val="18"/>
        </w:rPr>
        <w:t xml:space="preserve">Cena: </w:t>
      </w:r>
      <w:r w:rsidRPr="00854467">
        <w:rPr>
          <w:rFonts w:ascii="Arial" w:hAnsi="Arial" w:cs="Arial"/>
          <w:b/>
          <w:bCs/>
          <w:color w:val="000000"/>
          <w:sz w:val="18"/>
          <w:szCs w:val="18"/>
        </w:rPr>
        <w:tab/>
        <w:t>1.500 Kč/hodina vč. dopravného</w:t>
      </w:r>
    </w:p>
    <w:p w14:paraId="723BEA43" w14:textId="77777777" w:rsidR="00854467" w:rsidRPr="00854467" w:rsidRDefault="00854467" w:rsidP="00B13C13">
      <w:pPr>
        <w:jc w:val="both"/>
        <w:rPr>
          <w:rFonts w:ascii="Arial" w:hAnsi="Arial" w:cs="Arial"/>
          <w:b/>
          <w:bCs/>
          <w:color w:val="000000"/>
          <w:sz w:val="18"/>
          <w:szCs w:val="18"/>
        </w:rPr>
      </w:pPr>
    </w:p>
    <w:p w14:paraId="7F970233"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Fakturace: Cena bude fakturována měsíčně dle poskytnutého rozsahu (hodin práce za daný kalendářní měsíc) na konci každého kalendářního měsíce.</w:t>
      </w:r>
    </w:p>
    <w:p w14:paraId="5F3C5417" w14:textId="77777777" w:rsidR="00854467" w:rsidRPr="00854467" w:rsidRDefault="00854467" w:rsidP="00854467">
      <w:pPr>
        <w:rPr>
          <w:rFonts w:ascii="Arial" w:hAnsi="Arial" w:cs="Arial"/>
          <w:color w:val="000000"/>
          <w:sz w:val="18"/>
          <w:szCs w:val="18"/>
        </w:rPr>
      </w:pPr>
    </w:p>
    <w:p w14:paraId="2872D00C" w14:textId="77777777" w:rsidR="00854467" w:rsidRPr="00854467" w:rsidRDefault="00854467" w:rsidP="00854467">
      <w:pPr>
        <w:numPr>
          <w:ilvl w:val="0"/>
          <w:numId w:val="6"/>
        </w:numPr>
        <w:rPr>
          <w:rFonts w:ascii="Arial" w:hAnsi="Arial" w:cs="Arial"/>
          <w:b/>
          <w:bCs/>
          <w:color w:val="000000"/>
          <w:sz w:val="18"/>
          <w:szCs w:val="18"/>
        </w:rPr>
      </w:pPr>
      <w:r w:rsidRPr="00854467">
        <w:rPr>
          <w:rFonts w:ascii="Arial" w:hAnsi="Arial" w:cs="Arial"/>
          <w:b/>
          <w:bCs/>
          <w:color w:val="000000"/>
          <w:sz w:val="18"/>
          <w:szCs w:val="18"/>
        </w:rPr>
        <w:t>ROČNÍ AUDIT</w:t>
      </w:r>
    </w:p>
    <w:p w14:paraId="57A42018" w14:textId="77777777" w:rsidR="00854467" w:rsidRPr="00854467" w:rsidRDefault="00854467" w:rsidP="00854467">
      <w:pPr>
        <w:rPr>
          <w:rFonts w:ascii="Arial" w:hAnsi="Arial" w:cs="Arial"/>
          <w:color w:val="000000"/>
          <w:sz w:val="18"/>
          <w:szCs w:val="18"/>
        </w:rPr>
      </w:pPr>
    </w:p>
    <w:p w14:paraId="4E701A5A" w14:textId="77777777" w:rsidR="00854467" w:rsidRPr="00854467" w:rsidRDefault="00854467" w:rsidP="00B13C13">
      <w:pPr>
        <w:numPr>
          <w:ilvl w:val="0"/>
          <w:numId w:val="31"/>
        </w:numPr>
        <w:jc w:val="both"/>
        <w:rPr>
          <w:rFonts w:ascii="Arial" w:hAnsi="Arial" w:cs="Arial"/>
          <w:color w:val="000000"/>
          <w:sz w:val="18"/>
          <w:szCs w:val="18"/>
        </w:rPr>
      </w:pPr>
      <w:r w:rsidRPr="00854467">
        <w:rPr>
          <w:rFonts w:ascii="Arial" w:hAnsi="Arial" w:cs="Arial"/>
          <w:color w:val="000000"/>
          <w:sz w:val="18"/>
          <w:szCs w:val="18"/>
        </w:rPr>
        <w:t xml:space="preserve">Pravidelný audit BOZP a PO vč. prověrky BOZP s vypracováním hodnotící zprávy o stavu zajištění BOZP a PO s návrhy na opatření pro odstranění zjištěných neshod. </w:t>
      </w:r>
    </w:p>
    <w:p w14:paraId="3DAFBC2C" w14:textId="77777777" w:rsidR="00854467" w:rsidRPr="00854467" w:rsidRDefault="00854467" w:rsidP="00B13C13">
      <w:pPr>
        <w:numPr>
          <w:ilvl w:val="0"/>
          <w:numId w:val="31"/>
        </w:numPr>
        <w:jc w:val="both"/>
        <w:rPr>
          <w:rFonts w:ascii="Arial" w:hAnsi="Arial" w:cs="Arial"/>
          <w:color w:val="000000"/>
          <w:sz w:val="18"/>
          <w:szCs w:val="18"/>
        </w:rPr>
      </w:pPr>
      <w:r w:rsidRPr="00854467">
        <w:rPr>
          <w:rFonts w:ascii="Arial" w:hAnsi="Arial" w:cs="Arial"/>
          <w:color w:val="000000"/>
          <w:sz w:val="18"/>
          <w:szCs w:val="18"/>
        </w:rPr>
        <w:t>Aktualizace Poskytovatelem zpracované a vedené agendy BOZP a PO vč. aktualizace online kurzu Specifika BOZP a PO v návaznosti na legislativní změny proběhlé v předchozím období.</w:t>
      </w:r>
    </w:p>
    <w:p w14:paraId="19D2B6C8" w14:textId="77777777" w:rsidR="00854467" w:rsidRPr="00854467" w:rsidRDefault="00854467" w:rsidP="00B13C13">
      <w:pPr>
        <w:jc w:val="both"/>
        <w:rPr>
          <w:rFonts w:ascii="Arial" w:hAnsi="Arial" w:cs="Arial"/>
          <w:color w:val="000000"/>
          <w:sz w:val="18"/>
          <w:szCs w:val="18"/>
        </w:rPr>
      </w:pPr>
    </w:p>
    <w:p w14:paraId="43BAE57B" w14:textId="1BB2708D" w:rsidR="00854467" w:rsidRPr="00854467" w:rsidRDefault="00854467" w:rsidP="00B13C13">
      <w:pPr>
        <w:jc w:val="both"/>
        <w:rPr>
          <w:rFonts w:ascii="Arial" w:hAnsi="Arial" w:cs="Arial"/>
          <w:b/>
          <w:bCs/>
          <w:color w:val="000000"/>
          <w:sz w:val="18"/>
          <w:szCs w:val="18"/>
        </w:rPr>
      </w:pPr>
      <w:r w:rsidRPr="00854467">
        <w:rPr>
          <w:rFonts w:ascii="Arial" w:hAnsi="Arial" w:cs="Arial"/>
          <w:b/>
          <w:bCs/>
          <w:color w:val="000000"/>
          <w:sz w:val="18"/>
          <w:szCs w:val="18"/>
        </w:rPr>
        <w:t>Cena:</w:t>
      </w:r>
      <w:r w:rsidRPr="00854467">
        <w:rPr>
          <w:rFonts w:ascii="Arial" w:hAnsi="Arial" w:cs="Arial"/>
          <w:b/>
          <w:bCs/>
          <w:color w:val="000000"/>
          <w:sz w:val="18"/>
          <w:szCs w:val="18"/>
        </w:rPr>
        <w:tab/>
      </w:r>
      <w:proofErr w:type="spellStart"/>
      <w:r w:rsidR="00CB782E">
        <w:rPr>
          <w:rFonts w:ascii="Arial" w:hAnsi="Arial" w:cs="Arial"/>
          <w:b/>
          <w:bCs/>
          <w:color w:val="000000"/>
          <w:sz w:val="18"/>
          <w:szCs w:val="18"/>
        </w:rPr>
        <w:t>xxx</w:t>
      </w:r>
      <w:proofErr w:type="spellEnd"/>
      <w:r w:rsidRPr="00854467">
        <w:rPr>
          <w:rFonts w:ascii="Arial" w:hAnsi="Arial" w:cs="Arial"/>
          <w:b/>
          <w:bCs/>
          <w:color w:val="000000"/>
          <w:sz w:val="18"/>
          <w:szCs w:val="18"/>
        </w:rPr>
        <w:t xml:space="preserve"> Kč vč. dopravného</w:t>
      </w:r>
    </w:p>
    <w:p w14:paraId="74027CD1" w14:textId="77777777" w:rsidR="00854467" w:rsidRPr="00854467" w:rsidRDefault="00854467" w:rsidP="00B13C13">
      <w:pPr>
        <w:jc w:val="both"/>
        <w:rPr>
          <w:rFonts w:ascii="Arial" w:hAnsi="Arial" w:cs="Arial"/>
          <w:color w:val="000000"/>
          <w:sz w:val="18"/>
          <w:szCs w:val="18"/>
        </w:rPr>
      </w:pPr>
    </w:p>
    <w:p w14:paraId="1E7B55AA"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Fakturace: Cena bude fakturována vždy po provedení ROČNÍHO AUDITU BOZP A PO a předání zprávy Objednateli.</w:t>
      </w:r>
    </w:p>
    <w:p w14:paraId="7C92186C" w14:textId="77777777" w:rsidR="00854467" w:rsidRPr="00854467" w:rsidRDefault="00854467" w:rsidP="00B13C13">
      <w:pPr>
        <w:jc w:val="both"/>
        <w:rPr>
          <w:rFonts w:ascii="Arial" w:hAnsi="Arial" w:cs="Arial"/>
          <w:color w:val="000000"/>
          <w:sz w:val="18"/>
          <w:szCs w:val="18"/>
        </w:rPr>
      </w:pPr>
    </w:p>
    <w:p w14:paraId="0BBFD3E2"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 xml:space="preserve">V případě legislativních změn rozšiřujících stávající povinnosti, změn pracovních podmínek (stěhování, nové provozovny nebo prostory, nové činnosti, rozšíření stávající činnosti apod.) či organizačních změn na straně Objednatele (fúze, rozdělení, změna právní formy apod.) jsou aktualizace Poskytovatelem zpracované a vedené agendy BOZP a PO prováděny v rámci HOT LINE podle článku 2.2.A)2. této smlouvy. </w:t>
      </w:r>
    </w:p>
    <w:p w14:paraId="59304743" w14:textId="77777777" w:rsidR="00854467" w:rsidRPr="00854467" w:rsidRDefault="00854467" w:rsidP="00B13C13">
      <w:pPr>
        <w:jc w:val="both"/>
        <w:rPr>
          <w:rFonts w:ascii="Arial" w:hAnsi="Arial" w:cs="Arial"/>
          <w:color w:val="000000"/>
          <w:sz w:val="18"/>
          <w:szCs w:val="18"/>
        </w:rPr>
      </w:pPr>
    </w:p>
    <w:p w14:paraId="2C2ABE17" w14:textId="77777777" w:rsidR="00854467" w:rsidRPr="00854467" w:rsidRDefault="00854467" w:rsidP="00B13C13">
      <w:pPr>
        <w:numPr>
          <w:ilvl w:val="0"/>
          <w:numId w:val="6"/>
        </w:numPr>
        <w:jc w:val="both"/>
        <w:rPr>
          <w:rFonts w:ascii="Arial" w:hAnsi="Arial" w:cs="Arial"/>
          <w:b/>
          <w:bCs/>
          <w:color w:val="000000"/>
          <w:sz w:val="18"/>
          <w:szCs w:val="18"/>
        </w:rPr>
      </w:pPr>
      <w:r w:rsidRPr="00854467">
        <w:rPr>
          <w:rFonts w:ascii="Arial" w:hAnsi="Arial" w:cs="Arial"/>
          <w:b/>
          <w:bCs/>
          <w:color w:val="000000"/>
          <w:sz w:val="18"/>
          <w:szCs w:val="18"/>
        </w:rPr>
        <w:t xml:space="preserve">PREVENTIVNÍ PROHLÍDKY </w:t>
      </w:r>
    </w:p>
    <w:p w14:paraId="7ECB4FA5" w14:textId="77777777" w:rsidR="00854467" w:rsidRPr="00854467" w:rsidRDefault="00854467" w:rsidP="00B13C13">
      <w:pPr>
        <w:jc w:val="both"/>
        <w:rPr>
          <w:rFonts w:ascii="Arial" w:hAnsi="Arial" w:cs="Arial"/>
          <w:color w:val="000000"/>
          <w:sz w:val="18"/>
          <w:szCs w:val="18"/>
        </w:rPr>
      </w:pPr>
    </w:p>
    <w:p w14:paraId="58BB5E3B" w14:textId="77777777" w:rsidR="00854467" w:rsidRPr="00854467" w:rsidRDefault="00854467" w:rsidP="00B13C13">
      <w:pPr>
        <w:numPr>
          <w:ilvl w:val="0"/>
          <w:numId w:val="32"/>
        </w:numPr>
        <w:jc w:val="both"/>
        <w:rPr>
          <w:rFonts w:ascii="Arial" w:hAnsi="Arial" w:cs="Arial"/>
          <w:color w:val="000000"/>
          <w:sz w:val="18"/>
          <w:szCs w:val="18"/>
        </w:rPr>
      </w:pPr>
      <w:r w:rsidRPr="00854467">
        <w:rPr>
          <w:rFonts w:ascii="Arial" w:hAnsi="Arial" w:cs="Arial"/>
          <w:color w:val="000000"/>
          <w:sz w:val="18"/>
          <w:szCs w:val="18"/>
        </w:rPr>
        <w:t>Preventivní požární prohlídka vč. kontrola BOZP na pracovišti v časových intervalech stanovených příslušnými právními předpisy v oblasti BOZP a PO nebo podle požadavků Objednatele s vypracováním záznamu o zjištěných nedostatcích a návrzích na opatření pro jejich odstranění, vč. případné fotodokumentace.</w:t>
      </w:r>
    </w:p>
    <w:p w14:paraId="271AEFDA" w14:textId="77777777" w:rsidR="00854467" w:rsidRPr="00854467" w:rsidRDefault="00854467" w:rsidP="00B13C13">
      <w:pPr>
        <w:jc w:val="both"/>
        <w:rPr>
          <w:rFonts w:ascii="Arial" w:hAnsi="Arial" w:cs="Arial"/>
          <w:color w:val="000000"/>
          <w:sz w:val="18"/>
          <w:szCs w:val="18"/>
        </w:rPr>
      </w:pPr>
    </w:p>
    <w:p w14:paraId="4F703FAF" w14:textId="77777777" w:rsidR="00854467" w:rsidRPr="00854467" w:rsidRDefault="00854467" w:rsidP="00B13C13">
      <w:pPr>
        <w:jc w:val="both"/>
        <w:rPr>
          <w:rFonts w:ascii="Arial" w:hAnsi="Arial" w:cs="Arial"/>
          <w:color w:val="000000"/>
          <w:sz w:val="18"/>
          <w:szCs w:val="18"/>
        </w:rPr>
      </w:pPr>
      <w:r w:rsidRPr="00854467">
        <w:rPr>
          <w:rFonts w:ascii="Arial" w:hAnsi="Arial" w:cs="Arial"/>
          <w:color w:val="000000"/>
          <w:sz w:val="18"/>
          <w:szCs w:val="18"/>
        </w:rPr>
        <w:t xml:space="preserve">Obsah preventivní prohlídky </w:t>
      </w:r>
    </w:p>
    <w:tbl>
      <w:tblPr>
        <w:tblW w:w="9562" w:type="dxa"/>
        <w:tblInd w:w="75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62"/>
      </w:tblGrid>
      <w:tr w:rsidR="00854467" w:rsidRPr="00854467" w14:paraId="601D5718" w14:textId="77777777" w:rsidTr="00853574">
        <w:trPr>
          <w:trHeight w:val="1124"/>
        </w:trPr>
        <w:tc>
          <w:tcPr>
            <w:tcW w:w="9562" w:type="dxa"/>
            <w:vAlign w:val="center"/>
          </w:tcPr>
          <w:p w14:paraId="2047ECF9" w14:textId="77777777" w:rsidR="00854467" w:rsidRPr="00854467" w:rsidRDefault="00854467" w:rsidP="00B13C13">
            <w:pPr>
              <w:numPr>
                <w:ilvl w:val="0"/>
                <w:numId w:val="8"/>
              </w:numPr>
              <w:jc w:val="both"/>
              <w:rPr>
                <w:rFonts w:ascii="Arial" w:hAnsi="Arial" w:cs="Arial"/>
                <w:color w:val="000000"/>
                <w:sz w:val="18"/>
                <w:szCs w:val="18"/>
              </w:rPr>
            </w:pPr>
            <w:r w:rsidRPr="00854467">
              <w:rPr>
                <w:rFonts w:ascii="Arial" w:hAnsi="Arial" w:cs="Arial"/>
                <w:color w:val="000000"/>
                <w:sz w:val="18"/>
                <w:szCs w:val="18"/>
              </w:rPr>
              <w:t>kontrola realizace opatření prevence rizik a požární prevence</w:t>
            </w:r>
          </w:p>
          <w:p w14:paraId="025AE27B" w14:textId="77777777" w:rsidR="00854467" w:rsidRPr="00854467" w:rsidRDefault="00854467" w:rsidP="00B13C13">
            <w:pPr>
              <w:numPr>
                <w:ilvl w:val="0"/>
                <w:numId w:val="8"/>
              </w:numPr>
              <w:jc w:val="both"/>
              <w:rPr>
                <w:rFonts w:ascii="Arial" w:hAnsi="Arial" w:cs="Arial"/>
                <w:color w:val="000000"/>
                <w:sz w:val="18"/>
                <w:szCs w:val="18"/>
              </w:rPr>
            </w:pPr>
            <w:r w:rsidRPr="00854467">
              <w:rPr>
                <w:rFonts w:ascii="Arial" w:hAnsi="Arial" w:cs="Arial"/>
                <w:color w:val="000000"/>
                <w:sz w:val="18"/>
                <w:szCs w:val="18"/>
              </w:rPr>
              <w:t>kontrola stavu pracovišť (komunikace, technická zařízení, bezpečnostní značení apod.)</w:t>
            </w:r>
          </w:p>
          <w:p w14:paraId="73AF29E0" w14:textId="77777777" w:rsidR="00854467" w:rsidRPr="00854467" w:rsidRDefault="00854467" w:rsidP="00B13C13">
            <w:pPr>
              <w:numPr>
                <w:ilvl w:val="0"/>
                <w:numId w:val="8"/>
              </w:numPr>
              <w:jc w:val="both"/>
              <w:rPr>
                <w:rFonts w:ascii="Arial" w:hAnsi="Arial" w:cs="Arial"/>
                <w:color w:val="000000"/>
                <w:sz w:val="18"/>
                <w:szCs w:val="18"/>
              </w:rPr>
            </w:pPr>
            <w:r w:rsidRPr="00854467">
              <w:rPr>
                <w:rFonts w:ascii="Arial" w:hAnsi="Arial" w:cs="Arial"/>
                <w:color w:val="000000"/>
                <w:sz w:val="18"/>
                <w:szCs w:val="18"/>
              </w:rPr>
              <w:t>kontrola stavu a značení únikových cest, zařízení a prostředků PO</w:t>
            </w:r>
          </w:p>
          <w:p w14:paraId="21E66220" w14:textId="77777777" w:rsidR="00854467" w:rsidRPr="00854467" w:rsidRDefault="00854467" w:rsidP="00B13C13">
            <w:pPr>
              <w:numPr>
                <w:ilvl w:val="0"/>
                <w:numId w:val="8"/>
              </w:numPr>
              <w:jc w:val="both"/>
              <w:rPr>
                <w:rFonts w:ascii="Arial" w:hAnsi="Arial" w:cs="Arial"/>
                <w:color w:val="000000"/>
                <w:sz w:val="18"/>
                <w:szCs w:val="18"/>
              </w:rPr>
            </w:pPr>
            <w:r w:rsidRPr="00854467">
              <w:rPr>
                <w:rFonts w:ascii="Arial" w:hAnsi="Arial" w:cs="Arial"/>
                <w:color w:val="000000"/>
                <w:sz w:val="18"/>
                <w:szCs w:val="18"/>
              </w:rPr>
              <w:t>kontrola dokumentace provozovny</w:t>
            </w:r>
          </w:p>
          <w:p w14:paraId="1E4F37D3" w14:textId="77777777" w:rsidR="00854467" w:rsidRPr="00854467" w:rsidRDefault="00854467" w:rsidP="00B13C13">
            <w:pPr>
              <w:numPr>
                <w:ilvl w:val="0"/>
                <w:numId w:val="8"/>
              </w:numPr>
              <w:jc w:val="both"/>
              <w:rPr>
                <w:rFonts w:ascii="Arial" w:hAnsi="Arial" w:cs="Arial"/>
                <w:color w:val="000000"/>
                <w:sz w:val="18"/>
                <w:szCs w:val="18"/>
              </w:rPr>
            </w:pPr>
            <w:r w:rsidRPr="00854467">
              <w:rPr>
                <w:rFonts w:ascii="Arial" w:hAnsi="Arial" w:cs="Arial"/>
                <w:color w:val="000000"/>
                <w:sz w:val="18"/>
                <w:szCs w:val="18"/>
              </w:rPr>
              <w:t>odborná příprava preventivní požární hlídky, je-li zřízena (1x ročně)</w:t>
            </w:r>
          </w:p>
        </w:tc>
      </w:tr>
    </w:tbl>
    <w:p w14:paraId="60A30B75" w14:textId="77777777" w:rsidR="00854467" w:rsidRPr="00854467" w:rsidRDefault="00854467" w:rsidP="00B13C13">
      <w:pPr>
        <w:jc w:val="both"/>
        <w:rPr>
          <w:rFonts w:ascii="Arial" w:hAnsi="Arial" w:cs="Arial"/>
          <w:color w:val="000000"/>
          <w:sz w:val="18"/>
          <w:szCs w:val="18"/>
        </w:rPr>
      </w:pPr>
    </w:p>
    <w:p w14:paraId="315106F1" w14:textId="2EEB1666" w:rsidR="00B13C13" w:rsidRPr="00B13C13" w:rsidRDefault="00B13C13" w:rsidP="00B13C13">
      <w:pPr>
        <w:numPr>
          <w:ilvl w:val="0"/>
          <w:numId w:val="32"/>
        </w:numPr>
        <w:jc w:val="both"/>
        <w:rPr>
          <w:rFonts w:ascii="Arial" w:hAnsi="Arial" w:cs="Arial"/>
          <w:color w:val="000000"/>
          <w:sz w:val="18"/>
          <w:szCs w:val="18"/>
        </w:rPr>
      </w:pPr>
      <w:r w:rsidRPr="00B13C13">
        <w:rPr>
          <w:rFonts w:ascii="Arial" w:hAnsi="Arial" w:cs="Arial"/>
          <w:color w:val="000000"/>
          <w:sz w:val="18"/>
          <w:szCs w:val="18"/>
        </w:rPr>
        <w:lastRenderedPageBreak/>
        <w:t xml:space="preserve">Preventivní prohlídky budou prováděny v provozovnách a za podmínek uvedených v příloze </w:t>
      </w:r>
      <w:r w:rsidR="00F303B0">
        <w:rPr>
          <w:rFonts w:ascii="Arial" w:hAnsi="Arial" w:cs="Arial"/>
          <w:color w:val="000000"/>
          <w:sz w:val="18"/>
          <w:szCs w:val="18"/>
        </w:rPr>
        <w:t>tohoto</w:t>
      </w:r>
      <w:r w:rsidRPr="00B13C13">
        <w:rPr>
          <w:rFonts w:ascii="Arial" w:hAnsi="Arial" w:cs="Arial"/>
          <w:color w:val="000000"/>
          <w:sz w:val="18"/>
          <w:szCs w:val="18"/>
        </w:rPr>
        <w:t xml:space="preserve"> </w:t>
      </w:r>
      <w:r w:rsidR="00F303B0">
        <w:rPr>
          <w:rFonts w:ascii="Arial" w:hAnsi="Arial" w:cs="Arial"/>
          <w:color w:val="000000"/>
          <w:sz w:val="18"/>
          <w:szCs w:val="18"/>
        </w:rPr>
        <w:t>dodatku</w:t>
      </w:r>
      <w:r w:rsidRPr="00B13C13">
        <w:rPr>
          <w:rFonts w:ascii="Arial" w:hAnsi="Arial" w:cs="Arial"/>
          <w:color w:val="000000"/>
          <w:sz w:val="18"/>
          <w:szCs w:val="18"/>
        </w:rPr>
        <w:t xml:space="preserve"> SEZNAM PROVOZOVEN. </w:t>
      </w:r>
    </w:p>
    <w:p w14:paraId="29707821" w14:textId="77777777" w:rsidR="008F3A56" w:rsidRDefault="008F3A56" w:rsidP="00B13C13">
      <w:pPr>
        <w:ind w:left="720"/>
        <w:jc w:val="both"/>
        <w:rPr>
          <w:rFonts w:ascii="Arial" w:hAnsi="Arial" w:cs="Arial"/>
          <w:color w:val="000000"/>
          <w:sz w:val="18"/>
          <w:szCs w:val="18"/>
        </w:rPr>
      </w:pPr>
    </w:p>
    <w:p w14:paraId="23BF82C6" w14:textId="77777777" w:rsidR="008F3A56" w:rsidRPr="00854467" w:rsidRDefault="008F3A56" w:rsidP="00B13C13">
      <w:pPr>
        <w:ind w:left="720"/>
        <w:jc w:val="both"/>
        <w:rPr>
          <w:rFonts w:ascii="Arial" w:hAnsi="Arial" w:cs="Arial"/>
          <w:color w:val="000000"/>
          <w:sz w:val="18"/>
          <w:szCs w:val="18"/>
        </w:rPr>
      </w:pPr>
    </w:p>
    <w:p w14:paraId="6FDA3036" w14:textId="77777777" w:rsidR="00854467" w:rsidRPr="00854467" w:rsidRDefault="00854467" w:rsidP="00854467">
      <w:pPr>
        <w:rPr>
          <w:rFonts w:ascii="Arial" w:hAnsi="Arial" w:cs="Arial"/>
          <w:color w:val="000000"/>
          <w:sz w:val="18"/>
          <w:szCs w:val="18"/>
        </w:rPr>
      </w:pPr>
    </w:p>
    <w:p w14:paraId="207871B8" w14:textId="77777777" w:rsidR="00854467" w:rsidRDefault="00854467" w:rsidP="00854467">
      <w:pPr>
        <w:rPr>
          <w:rFonts w:ascii="Arial" w:hAnsi="Arial" w:cs="Arial"/>
          <w:color w:val="000000"/>
          <w:sz w:val="18"/>
          <w:szCs w:val="18"/>
        </w:rPr>
      </w:pPr>
      <w:r w:rsidRPr="00854467">
        <w:rPr>
          <w:rFonts w:ascii="Arial" w:hAnsi="Arial" w:cs="Arial"/>
          <w:color w:val="000000"/>
          <w:sz w:val="18"/>
          <w:szCs w:val="18"/>
        </w:rPr>
        <w:t>Fakturace: Cena je fakturována vždy po provedení PREVENTIVNÍ PROHLÍDKY a předání záznamu Objednateli.</w:t>
      </w:r>
    </w:p>
    <w:p w14:paraId="2C76B23E" w14:textId="77777777" w:rsidR="00B13C13" w:rsidRDefault="00B13C13" w:rsidP="00854467">
      <w:pPr>
        <w:rPr>
          <w:rFonts w:ascii="Arial" w:hAnsi="Arial" w:cs="Arial"/>
          <w:color w:val="000000"/>
          <w:sz w:val="18"/>
          <w:szCs w:val="18"/>
        </w:rPr>
      </w:pPr>
    </w:p>
    <w:p w14:paraId="3B257DFD" w14:textId="41144817" w:rsidR="00B13C13" w:rsidRPr="00B13C13" w:rsidRDefault="00B13C13" w:rsidP="00854467">
      <w:pPr>
        <w:rPr>
          <w:rFonts w:ascii="Arial" w:hAnsi="Arial" w:cs="Arial"/>
          <w:i/>
          <w:iCs/>
          <w:color w:val="000000"/>
          <w:sz w:val="18"/>
          <w:szCs w:val="18"/>
        </w:rPr>
      </w:pPr>
      <w:r w:rsidRPr="00B13C13">
        <w:rPr>
          <w:rFonts w:ascii="Arial" w:hAnsi="Arial" w:cs="Arial"/>
          <w:i/>
          <w:iCs/>
          <w:color w:val="000000"/>
          <w:sz w:val="18"/>
          <w:szCs w:val="18"/>
        </w:rPr>
        <w:t>Doplňuje se příloha SEZNAM PROVOZOVEN.</w:t>
      </w:r>
    </w:p>
    <w:p w14:paraId="1FCA5729" w14:textId="77777777" w:rsidR="004A2D80" w:rsidRPr="0060482C" w:rsidRDefault="004A2D80" w:rsidP="00F6728B">
      <w:pPr>
        <w:rPr>
          <w:rFonts w:ascii="Arial" w:hAnsi="Arial" w:cs="Arial"/>
          <w:sz w:val="18"/>
          <w:szCs w:val="18"/>
        </w:rPr>
      </w:pPr>
    </w:p>
    <w:p w14:paraId="4CE18536" w14:textId="77777777" w:rsidR="00292D67" w:rsidRPr="0060482C" w:rsidRDefault="00292D67" w:rsidP="00292D67">
      <w:pPr>
        <w:pStyle w:val="Odstavecseseznamem"/>
        <w:numPr>
          <w:ilvl w:val="0"/>
          <w:numId w:val="23"/>
        </w:numPr>
        <w:pBdr>
          <w:bottom w:val="single" w:sz="4" w:space="1" w:color="auto"/>
        </w:pBdr>
        <w:ind w:left="378" w:hanging="378"/>
        <w:rPr>
          <w:rFonts w:ascii="Arial" w:hAnsi="Arial" w:cs="Arial"/>
          <w:b/>
          <w:bCs/>
          <w:color w:val="000000"/>
          <w:sz w:val="18"/>
          <w:szCs w:val="18"/>
        </w:rPr>
      </w:pPr>
      <w:r w:rsidRPr="0060482C">
        <w:rPr>
          <w:rFonts w:ascii="Arial" w:hAnsi="Arial" w:cs="Arial"/>
          <w:b/>
          <w:bCs/>
          <w:color w:val="000000"/>
          <w:sz w:val="18"/>
          <w:szCs w:val="18"/>
        </w:rPr>
        <w:t>Závěrečná ustanovení</w:t>
      </w:r>
    </w:p>
    <w:p w14:paraId="02C05139" w14:textId="77777777" w:rsidR="00292D67" w:rsidRPr="0060482C" w:rsidRDefault="00292D67" w:rsidP="009414E7">
      <w:pPr>
        <w:jc w:val="both"/>
        <w:rPr>
          <w:rFonts w:ascii="Arial" w:hAnsi="Arial" w:cs="Arial"/>
          <w:color w:val="000000"/>
          <w:sz w:val="18"/>
          <w:szCs w:val="18"/>
        </w:rPr>
      </w:pPr>
    </w:p>
    <w:p w14:paraId="54128FC0" w14:textId="77777777" w:rsidR="00AB50B9" w:rsidRPr="0060482C" w:rsidRDefault="00AB50B9" w:rsidP="009414E7">
      <w:pPr>
        <w:numPr>
          <w:ilvl w:val="0"/>
          <w:numId w:val="22"/>
        </w:numPr>
        <w:jc w:val="both"/>
        <w:rPr>
          <w:rFonts w:ascii="Arial" w:hAnsi="Arial" w:cs="Arial"/>
          <w:color w:val="000000"/>
          <w:sz w:val="18"/>
          <w:szCs w:val="18"/>
        </w:rPr>
      </w:pPr>
      <w:r w:rsidRPr="0060482C">
        <w:rPr>
          <w:rFonts w:ascii="Arial" w:hAnsi="Arial" w:cs="Arial"/>
          <w:color w:val="000000"/>
          <w:sz w:val="18"/>
          <w:szCs w:val="18"/>
        </w:rPr>
        <w:t>Ostatní ujednání Smlouvy zůstávají beze změn.</w:t>
      </w:r>
    </w:p>
    <w:p w14:paraId="6721A9F7" w14:textId="77777777" w:rsidR="00AB50B9" w:rsidRPr="0060482C" w:rsidRDefault="00AB50B9" w:rsidP="009414E7">
      <w:pPr>
        <w:numPr>
          <w:ilvl w:val="0"/>
          <w:numId w:val="22"/>
        </w:numPr>
        <w:jc w:val="both"/>
        <w:rPr>
          <w:rFonts w:ascii="Arial" w:hAnsi="Arial" w:cs="Arial"/>
          <w:color w:val="000000"/>
          <w:sz w:val="18"/>
          <w:szCs w:val="18"/>
        </w:rPr>
      </w:pPr>
      <w:r w:rsidRPr="0060482C">
        <w:rPr>
          <w:rFonts w:ascii="Arial" w:hAnsi="Arial" w:cs="Arial"/>
          <w:color w:val="000000"/>
          <w:sz w:val="18"/>
          <w:szCs w:val="18"/>
        </w:rPr>
        <w:t>Tento dodatek nabývá platnosti dnem jeho podpisem oběma smluvními stranami a vyhotovuje se ve dvou (2) stejnopisech, z nichž jeden (1) obdrží Objednatel a jeden (1) Poskytovatel. V případě, že je tento dodatek uzavírán elektronicky za využití uznávaných elektronických podpisů, postačí jedno vyhotovení dodatku, na kterém jsou zaznamenány uznávané elektronické podpisy zástupců smluvních stran oprávněných tento dodatek uzavřít.</w:t>
      </w:r>
    </w:p>
    <w:p w14:paraId="1182542E" w14:textId="77777777" w:rsidR="00AB50B9" w:rsidRPr="0060482C" w:rsidRDefault="00AB50B9" w:rsidP="009414E7">
      <w:pPr>
        <w:numPr>
          <w:ilvl w:val="0"/>
          <w:numId w:val="22"/>
        </w:numPr>
        <w:jc w:val="both"/>
        <w:rPr>
          <w:rFonts w:ascii="Arial" w:hAnsi="Arial" w:cs="Arial"/>
          <w:color w:val="000000"/>
          <w:sz w:val="18"/>
          <w:szCs w:val="18"/>
        </w:rPr>
      </w:pPr>
      <w:r w:rsidRPr="0060482C">
        <w:rPr>
          <w:rFonts w:ascii="Arial" w:hAnsi="Arial" w:cs="Arial"/>
          <w:color w:val="000000"/>
          <w:sz w:val="18"/>
          <w:szCs w:val="18"/>
        </w:rPr>
        <w:t xml:space="preserve">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Strany berou dále na vědomí, že tento dodatek nabývá účinnosti nejdříve dnem jeho uveřejnění prostřednictvím registru smluv. Objednatel zašle tento dodatek správci registru smluv k uveřejnění bez zbytečného odkladu, nejpozději však do třiceti (30) dnů od jeho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  </w:t>
      </w:r>
    </w:p>
    <w:p w14:paraId="4FE42E52" w14:textId="0E67EA31" w:rsidR="00AB50B9" w:rsidRPr="0060482C" w:rsidRDefault="00AB50B9" w:rsidP="009414E7">
      <w:pPr>
        <w:numPr>
          <w:ilvl w:val="0"/>
          <w:numId w:val="22"/>
        </w:numPr>
        <w:jc w:val="both"/>
        <w:rPr>
          <w:rFonts w:ascii="Arial" w:hAnsi="Arial" w:cs="Arial"/>
          <w:color w:val="000000"/>
          <w:sz w:val="18"/>
          <w:szCs w:val="18"/>
        </w:rPr>
      </w:pPr>
      <w:r w:rsidRPr="0060482C">
        <w:rPr>
          <w:rFonts w:ascii="Arial" w:hAnsi="Arial" w:cs="Arial"/>
          <w:color w:val="000000"/>
          <w:sz w:val="18"/>
          <w:szCs w:val="18"/>
        </w:rPr>
        <w:t xml:space="preserve">Smluvní strany prohlašují, že skutečnosti uvedené v tomto </w:t>
      </w:r>
      <w:r w:rsidR="00D63F67">
        <w:rPr>
          <w:rFonts w:ascii="Arial" w:hAnsi="Arial" w:cs="Arial"/>
          <w:color w:val="000000"/>
          <w:sz w:val="18"/>
          <w:szCs w:val="18"/>
        </w:rPr>
        <w:t>d</w:t>
      </w:r>
      <w:r w:rsidRPr="0060482C">
        <w:rPr>
          <w:rFonts w:ascii="Arial" w:hAnsi="Arial" w:cs="Arial"/>
          <w:color w:val="000000"/>
          <w:sz w:val="18"/>
          <w:szCs w:val="18"/>
        </w:rPr>
        <w:t xml:space="preserve">odatku nepovažují za obchodní tajemství ve smyslu </w:t>
      </w:r>
      <w:r w:rsidRPr="0060482C">
        <w:rPr>
          <w:rFonts w:ascii="Arial" w:hAnsi="Arial" w:cs="Arial"/>
          <w:color w:val="000000"/>
          <w:sz w:val="18"/>
          <w:szCs w:val="18"/>
        </w:rPr>
        <w:br/>
        <w:t>§ 504 občanského zákoníku a udělují svolení k jejich užití a zveřejnění bez stanovení jakýchkoli dalších podmínek.</w:t>
      </w:r>
    </w:p>
    <w:p w14:paraId="7FD1CFCF" w14:textId="0C0E6D92" w:rsidR="00AB50B9" w:rsidRPr="0060482C" w:rsidRDefault="00AB50B9" w:rsidP="009414E7">
      <w:pPr>
        <w:numPr>
          <w:ilvl w:val="0"/>
          <w:numId w:val="22"/>
        </w:numPr>
        <w:jc w:val="both"/>
        <w:rPr>
          <w:rFonts w:ascii="Arial" w:hAnsi="Arial" w:cs="Arial"/>
          <w:color w:val="000000"/>
          <w:sz w:val="18"/>
          <w:szCs w:val="18"/>
        </w:rPr>
      </w:pPr>
      <w:r w:rsidRPr="0060482C">
        <w:rPr>
          <w:rFonts w:ascii="Arial" w:hAnsi="Arial" w:cs="Arial"/>
          <w:color w:val="000000"/>
          <w:sz w:val="18"/>
          <w:szCs w:val="18"/>
        </w:rPr>
        <w:t xml:space="preserve">Objednatel prohlašuje, že si je vědom, že je Objednatel povinen na dotaz třetí osoby poskytovat informace podle ustanovení zákona č. 106/1999 Sb., o svobodném přístupu k informacím, ve znění pozdějších předpisů, a souhlasí s tím, aby veškeré informace v této Smlouvě obsažené, s výjimkou osobních údajů, byly poskytnuty třetím osobám, pokud si je vyžádají. </w:t>
      </w:r>
      <w:r w:rsidR="00D63F67">
        <w:rPr>
          <w:rFonts w:ascii="Arial" w:hAnsi="Arial" w:cs="Arial"/>
          <w:color w:val="000000"/>
          <w:sz w:val="18"/>
          <w:szCs w:val="18"/>
        </w:rPr>
        <w:t>Poskytovatel</w:t>
      </w:r>
      <w:r w:rsidRPr="0060482C">
        <w:rPr>
          <w:rFonts w:ascii="Arial" w:hAnsi="Arial" w:cs="Arial"/>
          <w:color w:val="000000"/>
          <w:sz w:val="18"/>
          <w:szCs w:val="18"/>
        </w:rPr>
        <w:t xml:space="preserve"> též prohlašuje, že nic z obsahu této Smlouvy nepovažuje za obchodní tajemství.</w:t>
      </w:r>
    </w:p>
    <w:p w14:paraId="2F1E381A" w14:textId="77777777" w:rsidR="00AB50B9" w:rsidRPr="0060482C" w:rsidRDefault="00AB50B9" w:rsidP="009414E7">
      <w:pPr>
        <w:numPr>
          <w:ilvl w:val="0"/>
          <w:numId w:val="22"/>
        </w:numPr>
        <w:jc w:val="both"/>
        <w:rPr>
          <w:rFonts w:ascii="Arial" w:hAnsi="Arial" w:cs="Arial"/>
          <w:color w:val="000000"/>
          <w:sz w:val="18"/>
          <w:szCs w:val="18"/>
        </w:rPr>
      </w:pPr>
      <w:r w:rsidRPr="0060482C">
        <w:rPr>
          <w:rFonts w:ascii="Arial" w:hAnsi="Arial" w:cs="Arial"/>
          <w:color w:val="000000"/>
          <w:sz w:val="18"/>
          <w:szCs w:val="18"/>
        </w:rPr>
        <w:t>Smluvní 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smluvních stran své vlastnoruční podpisy.</w:t>
      </w:r>
    </w:p>
    <w:p w14:paraId="6402BED5" w14:textId="77777777" w:rsidR="00292D67" w:rsidRPr="0060482C" w:rsidRDefault="00292D67" w:rsidP="00292D67">
      <w:pPr>
        <w:rPr>
          <w:rFonts w:ascii="Arial" w:hAnsi="Arial" w:cs="Arial"/>
          <w:sz w:val="18"/>
          <w:szCs w:val="18"/>
        </w:rPr>
      </w:pPr>
    </w:p>
    <w:p w14:paraId="5177D336" w14:textId="77777777" w:rsidR="00292D67" w:rsidRPr="0060482C" w:rsidRDefault="00292D67" w:rsidP="00292D67">
      <w:pPr>
        <w:rPr>
          <w:rFonts w:ascii="Arial" w:hAnsi="Arial" w:cs="Arial"/>
          <w:sz w:val="18"/>
          <w:szCs w:val="18"/>
        </w:rPr>
      </w:pPr>
    </w:p>
    <w:p w14:paraId="585FD735" w14:textId="14F1B58A" w:rsidR="00292D67" w:rsidRPr="0060482C" w:rsidRDefault="00292D67" w:rsidP="00292D67">
      <w:pPr>
        <w:rPr>
          <w:rFonts w:ascii="Arial" w:hAnsi="Arial" w:cs="Arial"/>
          <w:sz w:val="18"/>
          <w:szCs w:val="18"/>
        </w:rPr>
      </w:pPr>
      <w:r w:rsidRPr="0060482C">
        <w:rPr>
          <w:rFonts w:ascii="Arial" w:hAnsi="Arial" w:cs="Arial"/>
          <w:sz w:val="18"/>
          <w:szCs w:val="18"/>
        </w:rPr>
        <w:t xml:space="preserve">Praha: ……………………………………   </w:t>
      </w:r>
      <w:r w:rsidRPr="0060482C">
        <w:rPr>
          <w:rFonts w:ascii="Arial" w:hAnsi="Arial" w:cs="Arial"/>
          <w:sz w:val="18"/>
          <w:szCs w:val="18"/>
        </w:rPr>
        <w:tab/>
      </w:r>
      <w:r w:rsidR="001E520B">
        <w:rPr>
          <w:rFonts w:ascii="Arial" w:hAnsi="Arial" w:cs="Arial"/>
          <w:sz w:val="18"/>
          <w:szCs w:val="18"/>
        </w:rPr>
        <w:tab/>
      </w:r>
      <w:r w:rsidR="001E520B">
        <w:rPr>
          <w:rFonts w:ascii="Arial" w:hAnsi="Arial" w:cs="Arial"/>
          <w:sz w:val="18"/>
          <w:szCs w:val="18"/>
        </w:rPr>
        <w:tab/>
      </w:r>
      <w:r w:rsidR="001E520B">
        <w:rPr>
          <w:rFonts w:ascii="Arial" w:hAnsi="Arial" w:cs="Arial"/>
          <w:sz w:val="18"/>
          <w:szCs w:val="18"/>
        </w:rPr>
        <w:tab/>
        <w:t>Praha: ………………………………</w:t>
      </w:r>
      <w:r w:rsidRPr="0060482C">
        <w:rPr>
          <w:rFonts w:ascii="Arial" w:hAnsi="Arial" w:cs="Arial"/>
          <w:sz w:val="18"/>
          <w:szCs w:val="18"/>
        </w:rPr>
        <w:tab/>
      </w:r>
    </w:p>
    <w:p w14:paraId="6FCFE052" w14:textId="77777777" w:rsidR="00292D67" w:rsidRPr="0060482C" w:rsidRDefault="00292D67" w:rsidP="00292D67">
      <w:pPr>
        <w:pStyle w:val="Zhlav"/>
        <w:tabs>
          <w:tab w:val="clear" w:pos="4536"/>
          <w:tab w:val="clear" w:pos="9072"/>
        </w:tabs>
        <w:rPr>
          <w:rFonts w:ascii="Arial" w:hAnsi="Arial" w:cs="Arial"/>
          <w:sz w:val="18"/>
          <w:szCs w:val="18"/>
        </w:rPr>
      </w:pPr>
    </w:p>
    <w:p w14:paraId="14DDA25A" w14:textId="77777777" w:rsidR="00292D67" w:rsidRPr="0060482C" w:rsidRDefault="00292D67" w:rsidP="00292D67">
      <w:pPr>
        <w:pStyle w:val="Zhlav"/>
        <w:tabs>
          <w:tab w:val="clear" w:pos="4536"/>
          <w:tab w:val="clear" w:pos="9072"/>
        </w:tabs>
        <w:rPr>
          <w:rFonts w:ascii="Arial" w:hAnsi="Arial" w:cs="Arial"/>
          <w:sz w:val="18"/>
          <w:szCs w:val="18"/>
        </w:rPr>
      </w:pPr>
    </w:p>
    <w:p w14:paraId="06F1F781" w14:textId="77777777" w:rsidR="002A0DCC" w:rsidRPr="0060482C" w:rsidRDefault="002A0DCC" w:rsidP="00292D67">
      <w:pPr>
        <w:pStyle w:val="Zhlav"/>
        <w:tabs>
          <w:tab w:val="clear" w:pos="4536"/>
          <w:tab w:val="clear" w:pos="9072"/>
        </w:tabs>
        <w:rPr>
          <w:rFonts w:ascii="Arial" w:hAnsi="Arial" w:cs="Arial"/>
          <w:sz w:val="18"/>
          <w:szCs w:val="18"/>
        </w:rPr>
      </w:pPr>
    </w:p>
    <w:p w14:paraId="38D63A54" w14:textId="77777777" w:rsidR="00292D67" w:rsidRPr="0060482C" w:rsidRDefault="00292D67" w:rsidP="00292D67">
      <w:pPr>
        <w:rPr>
          <w:rFonts w:ascii="Arial" w:hAnsi="Arial" w:cs="Arial"/>
          <w:sz w:val="18"/>
          <w:szCs w:val="18"/>
        </w:rPr>
      </w:pPr>
      <w:r w:rsidRPr="0060482C">
        <w:rPr>
          <w:rFonts w:ascii="Arial" w:hAnsi="Arial" w:cs="Arial"/>
          <w:sz w:val="18"/>
          <w:szCs w:val="18"/>
        </w:rPr>
        <w:t>……………………………………………………</w:t>
      </w:r>
      <w:r w:rsidRPr="0060482C">
        <w:rPr>
          <w:rFonts w:ascii="Arial" w:hAnsi="Arial" w:cs="Arial"/>
          <w:sz w:val="18"/>
          <w:szCs w:val="18"/>
        </w:rPr>
        <w:tab/>
      </w:r>
      <w:r w:rsidRPr="0060482C">
        <w:rPr>
          <w:rFonts w:ascii="Arial" w:hAnsi="Arial" w:cs="Arial"/>
          <w:sz w:val="18"/>
          <w:szCs w:val="18"/>
        </w:rPr>
        <w:tab/>
      </w:r>
      <w:r w:rsidRPr="0060482C">
        <w:rPr>
          <w:rFonts w:ascii="Arial" w:hAnsi="Arial" w:cs="Arial"/>
          <w:sz w:val="18"/>
          <w:szCs w:val="18"/>
        </w:rPr>
        <w:tab/>
        <w:t>……………………………………………………</w:t>
      </w:r>
    </w:p>
    <w:p w14:paraId="2AEA03EB" w14:textId="6D0CA033" w:rsidR="00043A6E" w:rsidRPr="0060482C" w:rsidRDefault="00292D67" w:rsidP="00043A6E">
      <w:pPr>
        <w:ind w:left="5760" w:hanging="5760"/>
        <w:rPr>
          <w:rFonts w:ascii="Arial" w:hAnsi="Arial" w:cs="Arial"/>
          <w:sz w:val="18"/>
          <w:szCs w:val="18"/>
        </w:rPr>
      </w:pPr>
      <w:r w:rsidRPr="0060482C">
        <w:rPr>
          <w:rFonts w:ascii="Arial" w:hAnsi="Arial" w:cs="Arial"/>
          <w:sz w:val="18"/>
          <w:szCs w:val="18"/>
        </w:rPr>
        <w:t xml:space="preserve">za Poskytovatele </w:t>
      </w:r>
      <w:r w:rsidR="00043A6E" w:rsidRPr="0060482C">
        <w:rPr>
          <w:rFonts w:ascii="Arial" w:hAnsi="Arial" w:cs="Arial"/>
          <w:sz w:val="18"/>
          <w:szCs w:val="18"/>
        </w:rPr>
        <w:tab/>
        <w:t>za Objednatele</w:t>
      </w:r>
    </w:p>
    <w:p w14:paraId="0D8872C6" w14:textId="186AC063" w:rsidR="00292D67" w:rsidRPr="0060482C" w:rsidRDefault="00292D67" w:rsidP="00043A6E">
      <w:pPr>
        <w:ind w:left="5760" w:hanging="5760"/>
        <w:rPr>
          <w:rFonts w:ascii="Arial" w:hAnsi="Arial" w:cs="Arial"/>
          <w:color w:val="FF0000"/>
          <w:sz w:val="18"/>
          <w:szCs w:val="18"/>
        </w:rPr>
      </w:pPr>
      <w:r w:rsidRPr="0060482C">
        <w:rPr>
          <w:rFonts w:ascii="Arial" w:hAnsi="Arial" w:cs="Arial"/>
          <w:color w:val="000000"/>
          <w:sz w:val="18"/>
          <w:szCs w:val="18"/>
        </w:rPr>
        <w:t>Ing. Jan Hes</w:t>
      </w:r>
      <w:r w:rsidRPr="0060482C">
        <w:rPr>
          <w:rFonts w:ascii="Arial" w:hAnsi="Arial" w:cs="Arial"/>
          <w:sz w:val="18"/>
          <w:szCs w:val="18"/>
        </w:rPr>
        <w:t xml:space="preserve"> – jednatel</w:t>
      </w:r>
      <w:r w:rsidRPr="0060482C">
        <w:rPr>
          <w:rFonts w:ascii="Arial" w:hAnsi="Arial" w:cs="Arial"/>
          <w:sz w:val="18"/>
          <w:szCs w:val="18"/>
        </w:rPr>
        <w:tab/>
      </w:r>
      <w:r w:rsidR="00043A6E" w:rsidRPr="0060482C">
        <w:rPr>
          <w:rFonts w:ascii="Arial" w:hAnsi="Arial" w:cs="Arial"/>
          <w:sz w:val="18"/>
          <w:szCs w:val="18"/>
        </w:rPr>
        <w:t>Tomáš Novotný – místopředseda představenstva</w:t>
      </w:r>
      <w:r w:rsidRPr="0060482C">
        <w:rPr>
          <w:rFonts w:ascii="Arial" w:hAnsi="Arial" w:cs="Arial"/>
          <w:sz w:val="18"/>
          <w:szCs w:val="18"/>
        </w:rPr>
        <w:t xml:space="preserve">   </w:t>
      </w:r>
    </w:p>
    <w:p w14:paraId="42F0C112" w14:textId="55AF2B39" w:rsidR="007C5209" w:rsidRPr="0060482C" w:rsidRDefault="007C5209" w:rsidP="00292D67">
      <w:pPr>
        <w:jc w:val="both"/>
        <w:rPr>
          <w:rFonts w:ascii="Arial" w:hAnsi="Arial" w:cs="Arial"/>
          <w:color w:val="FF0000"/>
          <w:sz w:val="18"/>
          <w:szCs w:val="18"/>
        </w:rPr>
      </w:pPr>
    </w:p>
    <w:p w14:paraId="01E68602" w14:textId="77777777" w:rsidR="00FA16E6" w:rsidRPr="0060482C" w:rsidRDefault="00FA16E6" w:rsidP="00292D67">
      <w:pPr>
        <w:jc w:val="both"/>
        <w:rPr>
          <w:rFonts w:ascii="Arial" w:hAnsi="Arial" w:cs="Arial"/>
          <w:color w:val="FF0000"/>
          <w:sz w:val="18"/>
          <w:szCs w:val="18"/>
        </w:rPr>
      </w:pPr>
    </w:p>
    <w:p w14:paraId="47A3911B" w14:textId="77777777" w:rsidR="00FA16E6" w:rsidRPr="0060482C" w:rsidRDefault="00FA16E6" w:rsidP="00292D67">
      <w:pPr>
        <w:jc w:val="both"/>
        <w:rPr>
          <w:rFonts w:ascii="Arial" w:hAnsi="Arial" w:cs="Arial"/>
          <w:color w:val="FF0000"/>
          <w:sz w:val="18"/>
          <w:szCs w:val="18"/>
        </w:rPr>
      </w:pPr>
    </w:p>
    <w:p w14:paraId="238C1AD9" w14:textId="46632944" w:rsidR="00FA16E6" w:rsidRPr="0060482C" w:rsidRDefault="00FA16E6" w:rsidP="00292D67">
      <w:pPr>
        <w:jc w:val="both"/>
        <w:rPr>
          <w:rFonts w:ascii="Arial" w:hAnsi="Arial" w:cs="Arial"/>
          <w:color w:val="000000" w:themeColor="text1"/>
          <w:sz w:val="18"/>
          <w:szCs w:val="18"/>
        </w:rPr>
      </w:pPr>
      <w:r w:rsidRPr="0060482C">
        <w:rPr>
          <w:rFonts w:ascii="Arial" w:hAnsi="Arial" w:cs="Arial"/>
          <w:color w:val="FF0000"/>
          <w:sz w:val="18"/>
          <w:szCs w:val="18"/>
        </w:rPr>
        <w:tab/>
      </w:r>
      <w:r w:rsidRPr="0060482C">
        <w:rPr>
          <w:rFonts w:ascii="Arial" w:hAnsi="Arial" w:cs="Arial"/>
          <w:color w:val="FF0000"/>
          <w:sz w:val="18"/>
          <w:szCs w:val="18"/>
        </w:rPr>
        <w:tab/>
      </w:r>
      <w:r w:rsidRPr="0060482C">
        <w:rPr>
          <w:rFonts w:ascii="Arial" w:hAnsi="Arial" w:cs="Arial"/>
          <w:color w:val="FF0000"/>
          <w:sz w:val="18"/>
          <w:szCs w:val="18"/>
        </w:rPr>
        <w:tab/>
      </w:r>
      <w:r w:rsidRPr="0060482C">
        <w:rPr>
          <w:rFonts w:ascii="Arial" w:hAnsi="Arial" w:cs="Arial"/>
          <w:color w:val="FF0000"/>
          <w:sz w:val="18"/>
          <w:szCs w:val="18"/>
        </w:rPr>
        <w:tab/>
      </w:r>
      <w:r w:rsidRPr="0060482C">
        <w:rPr>
          <w:rFonts w:ascii="Arial" w:hAnsi="Arial" w:cs="Arial"/>
          <w:color w:val="FF0000"/>
          <w:sz w:val="18"/>
          <w:szCs w:val="18"/>
        </w:rPr>
        <w:tab/>
      </w:r>
      <w:r w:rsidRPr="0060482C">
        <w:rPr>
          <w:rFonts w:ascii="Arial" w:hAnsi="Arial" w:cs="Arial"/>
          <w:color w:val="FF0000"/>
          <w:sz w:val="18"/>
          <w:szCs w:val="18"/>
        </w:rPr>
        <w:tab/>
      </w:r>
      <w:r w:rsidRPr="0060482C">
        <w:rPr>
          <w:rFonts w:ascii="Arial" w:hAnsi="Arial" w:cs="Arial"/>
          <w:color w:val="FF0000"/>
          <w:sz w:val="18"/>
          <w:szCs w:val="18"/>
        </w:rPr>
        <w:tab/>
      </w:r>
      <w:r w:rsidRPr="0060482C">
        <w:rPr>
          <w:rFonts w:ascii="Arial" w:hAnsi="Arial" w:cs="Arial"/>
          <w:color w:val="FF0000"/>
          <w:sz w:val="18"/>
          <w:szCs w:val="18"/>
        </w:rPr>
        <w:tab/>
      </w:r>
      <w:r w:rsidRPr="0060482C">
        <w:rPr>
          <w:rFonts w:ascii="Arial" w:hAnsi="Arial" w:cs="Arial"/>
          <w:color w:val="000000" w:themeColor="text1"/>
          <w:sz w:val="18"/>
          <w:szCs w:val="18"/>
        </w:rPr>
        <w:t>…………………………………………………..</w:t>
      </w:r>
    </w:p>
    <w:p w14:paraId="7F5C79CE" w14:textId="32BFB301" w:rsidR="00FA16E6" w:rsidRPr="0060482C" w:rsidRDefault="00FA16E6" w:rsidP="00292D67">
      <w:pPr>
        <w:jc w:val="both"/>
        <w:rPr>
          <w:rFonts w:ascii="Arial" w:hAnsi="Arial" w:cs="Arial"/>
          <w:color w:val="000000" w:themeColor="text1"/>
          <w:sz w:val="18"/>
          <w:szCs w:val="18"/>
        </w:rPr>
      </w:pPr>
      <w:r w:rsidRPr="0060482C">
        <w:rPr>
          <w:rFonts w:ascii="Arial" w:hAnsi="Arial" w:cs="Arial"/>
          <w:color w:val="000000" w:themeColor="text1"/>
          <w:sz w:val="18"/>
          <w:szCs w:val="18"/>
        </w:rPr>
        <w:tab/>
      </w:r>
      <w:r w:rsidRPr="0060482C">
        <w:rPr>
          <w:rFonts w:ascii="Arial" w:hAnsi="Arial" w:cs="Arial"/>
          <w:color w:val="000000" w:themeColor="text1"/>
          <w:sz w:val="18"/>
          <w:szCs w:val="18"/>
        </w:rPr>
        <w:tab/>
      </w:r>
      <w:r w:rsidRPr="0060482C">
        <w:rPr>
          <w:rFonts w:ascii="Arial" w:hAnsi="Arial" w:cs="Arial"/>
          <w:color w:val="000000" w:themeColor="text1"/>
          <w:sz w:val="18"/>
          <w:szCs w:val="18"/>
        </w:rPr>
        <w:tab/>
      </w:r>
      <w:r w:rsidRPr="0060482C">
        <w:rPr>
          <w:rFonts w:ascii="Arial" w:hAnsi="Arial" w:cs="Arial"/>
          <w:color w:val="000000" w:themeColor="text1"/>
          <w:sz w:val="18"/>
          <w:szCs w:val="18"/>
        </w:rPr>
        <w:tab/>
      </w:r>
      <w:r w:rsidRPr="0060482C">
        <w:rPr>
          <w:rFonts w:ascii="Arial" w:hAnsi="Arial" w:cs="Arial"/>
          <w:color w:val="000000" w:themeColor="text1"/>
          <w:sz w:val="18"/>
          <w:szCs w:val="18"/>
        </w:rPr>
        <w:tab/>
      </w:r>
      <w:r w:rsidRPr="0060482C">
        <w:rPr>
          <w:rFonts w:ascii="Arial" w:hAnsi="Arial" w:cs="Arial"/>
          <w:color w:val="000000" w:themeColor="text1"/>
          <w:sz w:val="18"/>
          <w:szCs w:val="18"/>
        </w:rPr>
        <w:tab/>
      </w:r>
      <w:r w:rsidRPr="0060482C">
        <w:rPr>
          <w:rFonts w:ascii="Arial" w:hAnsi="Arial" w:cs="Arial"/>
          <w:color w:val="000000" w:themeColor="text1"/>
          <w:sz w:val="18"/>
          <w:szCs w:val="18"/>
        </w:rPr>
        <w:tab/>
      </w:r>
      <w:r w:rsidRPr="0060482C">
        <w:rPr>
          <w:rFonts w:ascii="Arial" w:hAnsi="Arial" w:cs="Arial"/>
          <w:color w:val="000000" w:themeColor="text1"/>
          <w:sz w:val="18"/>
          <w:szCs w:val="18"/>
        </w:rPr>
        <w:tab/>
        <w:t>za Objednatele</w:t>
      </w:r>
    </w:p>
    <w:p w14:paraId="1B7BFC53" w14:textId="294CB8DB" w:rsidR="00FA16E6" w:rsidRPr="0060482C" w:rsidRDefault="00FA16E6" w:rsidP="00FA16E6">
      <w:pPr>
        <w:ind w:left="5040" w:firstLine="720"/>
        <w:jc w:val="both"/>
        <w:rPr>
          <w:rFonts w:ascii="Arial" w:hAnsi="Arial" w:cs="Arial"/>
          <w:color w:val="000000" w:themeColor="text1"/>
          <w:sz w:val="18"/>
          <w:szCs w:val="18"/>
        </w:rPr>
      </w:pPr>
      <w:r w:rsidRPr="0060482C">
        <w:rPr>
          <w:rFonts w:ascii="Arial" w:hAnsi="Arial" w:cs="Arial"/>
          <w:color w:val="000000" w:themeColor="text1"/>
          <w:sz w:val="18"/>
          <w:szCs w:val="18"/>
        </w:rPr>
        <w:t>Libor Fiala – člen představenstva</w:t>
      </w:r>
    </w:p>
    <w:p w14:paraId="7BD8E8A1" w14:textId="069E1552" w:rsidR="00B13C13" w:rsidRDefault="00B13C13">
      <w:pPr>
        <w:rPr>
          <w:rFonts w:ascii="Arial" w:hAnsi="Arial" w:cs="Arial"/>
          <w:color w:val="FF0000"/>
          <w:sz w:val="18"/>
          <w:szCs w:val="18"/>
        </w:rPr>
      </w:pPr>
      <w:r>
        <w:rPr>
          <w:rFonts w:ascii="Arial" w:hAnsi="Arial" w:cs="Arial"/>
          <w:color w:val="FF0000"/>
          <w:sz w:val="18"/>
          <w:szCs w:val="18"/>
        </w:rPr>
        <w:br w:type="page"/>
      </w:r>
    </w:p>
    <w:p w14:paraId="2A3F3818" w14:textId="77777777" w:rsidR="00B13C13" w:rsidRPr="00B13C13" w:rsidRDefault="00B13C13" w:rsidP="00B13C13">
      <w:pPr>
        <w:pStyle w:val="Nzev"/>
        <w:rPr>
          <w:b w:val="0"/>
          <w:bCs w:val="0"/>
          <w:color w:val="000000" w:themeColor="text1"/>
          <w:sz w:val="18"/>
          <w:szCs w:val="18"/>
          <w:lang w:eastAsia="en-US"/>
        </w:rPr>
      </w:pPr>
      <w:r w:rsidRPr="00B13C13">
        <w:rPr>
          <w:b w:val="0"/>
          <w:bCs w:val="0"/>
          <w:color w:val="000000" w:themeColor="text1"/>
          <w:sz w:val="18"/>
          <w:szCs w:val="18"/>
          <w:lang w:eastAsia="en-US"/>
        </w:rPr>
        <w:lastRenderedPageBreak/>
        <w:t>SEZNAM PROVOZOVEN</w:t>
      </w:r>
    </w:p>
    <w:p w14:paraId="5657C4DD" w14:textId="77777777" w:rsidR="00B13C13" w:rsidRPr="00B13C13" w:rsidRDefault="00B13C13" w:rsidP="00B13C13">
      <w:pPr>
        <w:tabs>
          <w:tab w:val="num" w:pos="720"/>
        </w:tabs>
        <w:jc w:val="both"/>
        <w:rPr>
          <w:rFonts w:ascii="Arial" w:hAnsi="Arial" w:cs="Arial"/>
          <w:color w:val="FF0000"/>
          <w:sz w:val="18"/>
          <w:szCs w:val="18"/>
        </w:rPr>
      </w:pPr>
    </w:p>
    <w:p w14:paraId="00282B74" w14:textId="77777777" w:rsidR="00B13C13" w:rsidRPr="00B13C13" w:rsidRDefault="00B13C13" w:rsidP="00B13C13">
      <w:pPr>
        <w:tabs>
          <w:tab w:val="num" w:pos="720"/>
        </w:tabs>
        <w:jc w:val="both"/>
        <w:rPr>
          <w:rFonts w:ascii="Arial" w:hAnsi="Arial" w:cs="Arial"/>
          <w:color w:val="FF0000"/>
          <w:sz w:val="18"/>
          <w:szCs w:val="18"/>
        </w:rPr>
      </w:pPr>
    </w:p>
    <w:p w14:paraId="2017BA77" w14:textId="77777777" w:rsidR="00B13C13" w:rsidRPr="00B13C13" w:rsidRDefault="00B13C13" w:rsidP="00B13C13">
      <w:pPr>
        <w:tabs>
          <w:tab w:val="num" w:pos="720"/>
        </w:tabs>
        <w:jc w:val="both"/>
        <w:rPr>
          <w:rFonts w:ascii="Arial" w:hAnsi="Arial" w:cs="Arial"/>
          <w:color w:val="000000" w:themeColor="text1"/>
          <w:sz w:val="18"/>
          <w:szCs w:val="18"/>
        </w:rPr>
      </w:pPr>
      <w:r w:rsidRPr="00B13C13">
        <w:rPr>
          <w:rFonts w:ascii="Arial" w:hAnsi="Arial" w:cs="Arial"/>
          <w:color w:val="000000" w:themeColor="text1"/>
          <w:sz w:val="18"/>
          <w:szCs w:val="18"/>
        </w:rPr>
        <w:t>Seznam provozoven Objednatele a podmínky PREVENTIVNÍCH PROHLÍDEK:</w:t>
      </w:r>
    </w:p>
    <w:p w14:paraId="495918FC" w14:textId="77777777" w:rsidR="00B13C13" w:rsidRPr="00B13C13" w:rsidRDefault="00B13C13" w:rsidP="00B13C13">
      <w:pPr>
        <w:tabs>
          <w:tab w:val="num" w:pos="720"/>
        </w:tabs>
        <w:jc w:val="both"/>
        <w:rPr>
          <w:rFonts w:ascii="Arial" w:hAnsi="Arial" w:cs="Arial"/>
          <w:color w:val="FF0000"/>
          <w:sz w:val="18"/>
          <w:szCs w:val="18"/>
        </w:rPr>
      </w:pPr>
    </w:p>
    <w:tbl>
      <w:tblPr>
        <w:tblStyle w:val="Mkatabulky"/>
        <w:tblW w:w="10201" w:type="dxa"/>
        <w:tblLook w:val="04A0" w:firstRow="1" w:lastRow="0" w:firstColumn="1" w:lastColumn="0" w:noHBand="0" w:noVBand="1"/>
      </w:tblPr>
      <w:tblGrid>
        <w:gridCol w:w="3114"/>
        <w:gridCol w:w="3402"/>
        <w:gridCol w:w="1843"/>
        <w:gridCol w:w="1842"/>
      </w:tblGrid>
      <w:tr w:rsidR="00B13C13" w:rsidRPr="00B13C13" w14:paraId="53667C6A" w14:textId="77777777" w:rsidTr="00B13C13">
        <w:tc>
          <w:tcPr>
            <w:tcW w:w="3114" w:type="dxa"/>
            <w:vAlign w:val="center"/>
          </w:tcPr>
          <w:p w14:paraId="7A2054C9" w14:textId="77777777" w:rsidR="00B13C13" w:rsidRPr="00B13C13" w:rsidRDefault="00B13C13" w:rsidP="00B40CAA">
            <w:pPr>
              <w:pStyle w:val="Nzev"/>
              <w:spacing w:before="120" w:after="120"/>
              <w:rPr>
                <w:sz w:val="18"/>
                <w:szCs w:val="18"/>
              </w:rPr>
            </w:pPr>
            <w:bookmarkStart w:id="0" w:name="_Hlk174433709"/>
            <w:r w:rsidRPr="00B13C13">
              <w:rPr>
                <w:sz w:val="18"/>
                <w:szCs w:val="18"/>
              </w:rPr>
              <w:t>Název, příp. entita</w:t>
            </w:r>
          </w:p>
        </w:tc>
        <w:tc>
          <w:tcPr>
            <w:tcW w:w="3402" w:type="dxa"/>
            <w:vAlign w:val="center"/>
          </w:tcPr>
          <w:p w14:paraId="456189AC" w14:textId="77777777" w:rsidR="00B13C13" w:rsidRPr="00B13C13" w:rsidRDefault="00B13C13" w:rsidP="00B40CAA">
            <w:pPr>
              <w:pStyle w:val="Nzev"/>
              <w:spacing w:before="120" w:after="120"/>
              <w:rPr>
                <w:sz w:val="18"/>
                <w:szCs w:val="18"/>
              </w:rPr>
            </w:pPr>
            <w:r w:rsidRPr="00B13C13">
              <w:rPr>
                <w:sz w:val="18"/>
                <w:szCs w:val="18"/>
              </w:rPr>
              <w:t>Adresa</w:t>
            </w:r>
          </w:p>
        </w:tc>
        <w:tc>
          <w:tcPr>
            <w:tcW w:w="1843" w:type="dxa"/>
            <w:vAlign w:val="center"/>
          </w:tcPr>
          <w:p w14:paraId="49EB5FA1" w14:textId="77777777" w:rsidR="00B13C13" w:rsidRPr="00B13C13" w:rsidRDefault="00B13C13" w:rsidP="00B40CAA">
            <w:pPr>
              <w:pStyle w:val="Nzev"/>
              <w:spacing w:before="60"/>
              <w:rPr>
                <w:sz w:val="18"/>
                <w:szCs w:val="18"/>
              </w:rPr>
            </w:pPr>
            <w:r w:rsidRPr="00B13C13">
              <w:rPr>
                <w:sz w:val="18"/>
                <w:szCs w:val="18"/>
              </w:rPr>
              <w:t>Četnost</w:t>
            </w:r>
          </w:p>
          <w:p w14:paraId="65C07CA7" w14:textId="77777777" w:rsidR="00B13C13" w:rsidRPr="00B13C13" w:rsidRDefault="00B13C13" w:rsidP="00B40CAA">
            <w:pPr>
              <w:pStyle w:val="Nzev"/>
              <w:spacing w:after="120"/>
              <w:rPr>
                <w:b w:val="0"/>
                <w:bCs w:val="0"/>
                <w:sz w:val="18"/>
                <w:szCs w:val="18"/>
              </w:rPr>
            </w:pPr>
            <w:r w:rsidRPr="00B13C13">
              <w:rPr>
                <w:b w:val="0"/>
                <w:bCs w:val="0"/>
                <w:sz w:val="18"/>
                <w:szCs w:val="18"/>
              </w:rPr>
              <w:t>PREVENTIVNÍ PROHLÍDKY</w:t>
            </w:r>
          </w:p>
        </w:tc>
        <w:tc>
          <w:tcPr>
            <w:tcW w:w="1842" w:type="dxa"/>
            <w:vAlign w:val="center"/>
          </w:tcPr>
          <w:p w14:paraId="247AF25A" w14:textId="77777777" w:rsidR="00B13C13" w:rsidRPr="00B13C13" w:rsidRDefault="00B13C13" w:rsidP="00B40CAA">
            <w:pPr>
              <w:pStyle w:val="Nzev"/>
              <w:spacing w:before="60"/>
              <w:rPr>
                <w:sz w:val="18"/>
                <w:szCs w:val="18"/>
              </w:rPr>
            </w:pPr>
            <w:r w:rsidRPr="00B13C13">
              <w:rPr>
                <w:sz w:val="18"/>
                <w:szCs w:val="18"/>
              </w:rPr>
              <w:t>Cena vč. dopravného</w:t>
            </w:r>
          </w:p>
          <w:p w14:paraId="1BB03ED0" w14:textId="77777777" w:rsidR="00B13C13" w:rsidRPr="00B13C13" w:rsidRDefault="00B13C13" w:rsidP="00B40CAA">
            <w:pPr>
              <w:pStyle w:val="Nzev"/>
              <w:spacing w:after="60"/>
              <w:rPr>
                <w:b w:val="0"/>
                <w:bCs w:val="0"/>
                <w:sz w:val="18"/>
                <w:szCs w:val="18"/>
              </w:rPr>
            </w:pPr>
            <w:r w:rsidRPr="00B13C13">
              <w:rPr>
                <w:b w:val="0"/>
                <w:bCs w:val="0"/>
                <w:sz w:val="18"/>
                <w:szCs w:val="18"/>
              </w:rPr>
              <w:t>PREVENTIVNÍ PROHLÍDKY</w:t>
            </w:r>
          </w:p>
        </w:tc>
      </w:tr>
      <w:tr w:rsidR="00B13C13" w:rsidRPr="00B13C13" w14:paraId="38C86213" w14:textId="77777777" w:rsidTr="00B13C13">
        <w:tc>
          <w:tcPr>
            <w:tcW w:w="3114" w:type="dxa"/>
          </w:tcPr>
          <w:p w14:paraId="1DBFD9F5"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Praha 7</w:t>
            </w:r>
          </w:p>
        </w:tc>
        <w:tc>
          <w:tcPr>
            <w:tcW w:w="3402" w:type="dxa"/>
          </w:tcPr>
          <w:p w14:paraId="6419519C"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Dělnická 213/12</w:t>
            </w:r>
          </w:p>
        </w:tc>
        <w:tc>
          <w:tcPr>
            <w:tcW w:w="1843" w:type="dxa"/>
          </w:tcPr>
          <w:p w14:paraId="3A5CC40F" w14:textId="77777777" w:rsidR="00B13C13" w:rsidRPr="00B13C13" w:rsidRDefault="00B13C13" w:rsidP="00B40CAA">
            <w:pPr>
              <w:pStyle w:val="Nzev"/>
              <w:spacing w:before="120" w:after="120"/>
              <w:rPr>
                <w:b w:val="0"/>
                <w:bCs w:val="0"/>
                <w:sz w:val="18"/>
                <w:szCs w:val="18"/>
              </w:rPr>
            </w:pPr>
            <w:r w:rsidRPr="00B13C13">
              <w:rPr>
                <w:b w:val="0"/>
                <w:bCs w:val="0"/>
                <w:sz w:val="18"/>
                <w:szCs w:val="18"/>
              </w:rPr>
              <w:t>podle legislativy</w:t>
            </w:r>
          </w:p>
        </w:tc>
        <w:tc>
          <w:tcPr>
            <w:tcW w:w="1842" w:type="dxa"/>
          </w:tcPr>
          <w:p w14:paraId="13DA4CFE" w14:textId="0154BB65" w:rsidR="00B13C13" w:rsidRPr="00B13C13" w:rsidRDefault="00CB782E" w:rsidP="00B40CAA">
            <w:pPr>
              <w:pStyle w:val="Nzev"/>
              <w:spacing w:before="120" w:after="120"/>
              <w:jc w:val="right"/>
              <w:rPr>
                <w:b w:val="0"/>
                <w:bCs w:val="0"/>
                <w:sz w:val="18"/>
                <w:szCs w:val="18"/>
              </w:rPr>
            </w:pPr>
            <w:proofErr w:type="spellStart"/>
            <w:r>
              <w:rPr>
                <w:b w:val="0"/>
                <w:bCs w:val="0"/>
                <w:sz w:val="18"/>
                <w:szCs w:val="18"/>
              </w:rPr>
              <w:t>xxx</w:t>
            </w:r>
            <w:proofErr w:type="spellEnd"/>
          </w:p>
        </w:tc>
      </w:tr>
      <w:tr w:rsidR="00B13C13" w:rsidRPr="00B13C13" w14:paraId="2E0FB3DB" w14:textId="77777777" w:rsidTr="00B13C13">
        <w:tc>
          <w:tcPr>
            <w:tcW w:w="3114" w:type="dxa"/>
          </w:tcPr>
          <w:p w14:paraId="7A673669"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Praha 8</w:t>
            </w:r>
          </w:p>
        </w:tc>
        <w:tc>
          <w:tcPr>
            <w:tcW w:w="3402" w:type="dxa"/>
          </w:tcPr>
          <w:p w14:paraId="649F4D3C"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Sokolovská 121/264</w:t>
            </w:r>
          </w:p>
        </w:tc>
        <w:tc>
          <w:tcPr>
            <w:tcW w:w="1843" w:type="dxa"/>
          </w:tcPr>
          <w:p w14:paraId="4E62D0A3" w14:textId="77777777" w:rsidR="00B13C13" w:rsidRPr="00B13C13" w:rsidRDefault="00B13C13" w:rsidP="00B40CAA">
            <w:pPr>
              <w:pStyle w:val="Nzev"/>
              <w:spacing w:before="120" w:after="120"/>
              <w:rPr>
                <w:b w:val="0"/>
                <w:bCs w:val="0"/>
                <w:sz w:val="18"/>
                <w:szCs w:val="18"/>
              </w:rPr>
            </w:pPr>
            <w:r w:rsidRPr="00B13C13">
              <w:rPr>
                <w:b w:val="0"/>
                <w:bCs w:val="0"/>
                <w:sz w:val="18"/>
                <w:szCs w:val="18"/>
              </w:rPr>
              <w:t>podle legislativy</w:t>
            </w:r>
          </w:p>
        </w:tc>
        <w:tc>
          <w:tcPr>
            <w:tcW w:w="1842" w:type="dxa"/>
          </w:tcPr>
          <w:p w14:paraId="3FEACEE3" w14:textId="4091A717" w:rsidR="00B13C13" w:rsidRPr="00B13C13" w:rsidRDefault="00CB782E" w:rsidP="00B40CAA">
            <w:pPr>
              <w:pStyle w:val="Nzev"/>
              <w:spacing w:before="120" w:after="120"/>
              <w:jc w:val="right"/>
              <w:rPr>
                <w:b w:val="0"/>
                <w:bCs w:val="0"/>
                <w:sz w:val="18"/>
                <w:szCs w:val="18"/>
              </w:rPr>
            </w:pPr>
            <w:proofErr w:type="spellStart"/>
            <w:r>
              <w:rPr>
                <w:b w:val="0"/>
                <w:bCs w:val="0"/>
                <w:sz w:val="18"/>
                <w:szCs w:val="18"/>
              </w:rPr>
              <w:t>xxx</w:t>
            </w:r>
            <w:proofErr w:type="spellEnd"/>
          </w:p>
        </w:tc>
      </w:tr>
      <w:tr w:rsidR="00B13C13" w:rsidRPr="00B13C13" w14:paraId="32ED97C7" w14:textId="77777777" w:rsidTr="00B13C13">
        <w:tc>
          <w:tcPr>
            <w:tcW w:w="3114" w:type="dxa"/>
          </w:tcPr>
          <w:p w14:paraId="2B73A6C9"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Praha 4</w:t>
            </w:r>
          </w:p>
        </w:tc>
        <w:tc>
          <w:tcPr>
            <w:tcW w:w="3402" w:type="dxa"/>
          </w:tcPr>
          <w:p w14:paraId="0ED238C6"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Ohradní 1370/12</w:t>
            </w:r>
          </w:p>
        </w:tc>
        <w:tc>
          <w:tcPr>
            <w:tcW w:w="1843" w:type="dxa"/>
          </w:tcPr>
          <w:p w14:paraId="31D8CFE8" w14:textId="77777777" w:rsidR="00B13C13" w:rsidRPr="00B13C13" w:rsidRDefault="00B13C13" w:rsidP="00B40CAA">
            <w:pPr>
              <w:pStyle w:val="Nzev"/>
              <w:spacing w:before="120" w:after="120"/>
              <w:rPr>
                <w:b w:val="0"/>
                <w:bCs w:val="0"/>
                <w:sz w:val="18"/>
                <w:szCs w:val="18"/>
              </w:rPr>
            </w:pPr>
            <w:r w:rsidRPr="00B13C13">
              <w:rPr>
                <w:b w:val="0"/>
                <w:bCs w:val="0"/>
                <w:sz w:val="18"/>
                <w:szCs w:val="18"/>
              </w:rPr>
              <w:t>podle legislativy</w:t>
            </w:r>
          </w:p>
        </w:tc>
        <w:tc>
          <w:tcPr>
            <w:tcW w:w="1842" w:type="dxa"/>
          </w:tcPr>
          <w:p w14:paraId="65ACD829" w14:textId="30509AEE" w:rsidR="00B13C13" w:rsidRPr="00B13C13" w:rsidRDefault="00CB782E" w:rsidP="00B40CAA">
            <w:pPr>
              <w:pStyle w:val="Nzev"/>
              <w:spacing w:before="120" w:after="120"/>
              <w:jc w:val="right"/>
              <w:rPr>
                <w:b w:val="0"/>
                <w:bCs w:val="0"/>
                <w:sz w:val="18"/>
                <w:szCs w:val="18"/>
              </w:rPr>
            </w:pPr>
            <w:proofErr w:type="spellStart"/>
            <w:r>
              <w:rPr>
                <w:b w:val="0"/>
                <w:bCs w:val="0"/>
                <w:sz w:val="18"/>
                <w:szCs w:val="18"/>
              </w:rPr>
              <w:t>xxx</w:t>
            </w:r>
            <w:proofErr w:type="spellEnd"/>
          </w:p>
        </w:tc>
      </w:tr>
      <w:tr w:rsidR="00B13C13" w:rsidRPr="00B13C13" w14:paraId="0E5632CC" w14:textId="77777777" w:rsidTr="00B13C13">
        <w:tc>
          <w:tcPr>
            <w:tcW w:w="3114" w:type="dxa"/>
          </w:tcPr>
          <w:p w14:paraId="5FE482EF"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Praha 8</w:t>
            </w:r>
          </w:p>
        </w:tc>
        <w:tc>
          <w:tcPr>
            <w:tcW w:w="3402" w:type="dxa"/>
          </w:tcPr>
          <w:p w14:paraId="5C7FFC44"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Nekvasilova 625/2</w:t>
            </w:r>
          </w:p>
        </w:tc>
        <w:tc>
          <w:tcPr>
            <w:tcW w:w="1843" w:type="dxa"/>
          </w:tcPr>
          <w:p w14:paraId="34FD96B1" w14:textId="77777777" w:rsidR="00B13C13" w:rsidRPr="00B13C13" w:rsidRDefault="00B13C13" w:rsidP="00B40CAA">
            <w:pPr>
              <w:pStyle w:val="Nzev"/>
              <w:spacing w:before="120" w:after="120"/>
              <w:rPr>
                <w:b w:val="0"/>
                <w:bCs w:val="0"/>
                <w:sz w:val="18"/>
                <w:szCs w:val="18"/>
              </w:rPr>
            </w:pPr>
            <w:r w:rsidRPr="00B13C13">
              <w:rPr>
                <w:b w:val="0"/>
                <w:bCs w:val="0"/>
                <w:sz w:val="18"/>
                <w:szCs w:val="18"/>
              </w:rPr>
              <w:t>podle legislativy</w:t>
            </w:r>
          </w:p>
        </w:tc>
        <w:tc>
          <w:tcPr>
            <w:tcW w:w="1842" w:type="dxa"/>
          </w:tcPr>
          <w:p w14:paraId="7F8AE3E8" w14:textId="0500A885" w:rsidR="00B13C13" w:rsidRPr="00B13C13" w:rsidRDefault="00CB782E" w:rsidP="00B40CAA">
            <w:pPr>
              <w:pStyle w:val="Nzev"/>
              <w:spacing w:before="120" w:after="120"/>
              <w:jc w:val="right"/>
              <w:rPr>
                <w:b w:val="0"/>
                <w:bCs w:val="0"/>
                <w:sz w:val="18"/>
                <w:szCs w:val="18"/>
              </w:rPr>
            </w:pPr>
            <w:proofErr w:type="spellStart"/>
            <w:r>
              <w:rPr>
                <w:b w:val="0"/>
                <w:bCs w:val="0"/>
                <w:sz w:val="18"/>
                <w:szCs w:val="18"/>
              </w:rPr>
              <w:t>xxx</w:t>
            </w:r>
            <w:proofErr w:type="spellEnd"/>
          </w:p>
        </w:tc>
      </w:tr>
      <w:tr w:rsidR="00B13C13" w:rsidRPr="00B13C13" w14:paraId="19729D07" w14:textId="77777777" w:rsidTr="00B13C13">
        <w:tc>
          <w:tcPr>
            <w:tcW w:w="3114" w:type="dxa"/>
          </w:tcPr>
          <w:p w14:paraId="1BE764CC"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Praha 9</w:t>
            </w:r>
          </w:p>
        </w:tc>
        <w:tc>
          <w:tcPr>
            <w:tcW w:w="3402" w:type="dxa"/>
          </w:tcPr>
          <w:p w14:paraId="1712B1CA"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U Elektry 650/2</w:t>
            </w:r>
          </w:p>
        </w:tc>
        <w:tc>
          <w:tcPr>
            <w:tcW w:w="1843" w:type="dxa"/>
          </w:tcPr>
          <w:p w14:paraId="433B5764" w14:textId="77777777" w:rsidR="00B13C13" w:rsidRPr="00B13C13" w:rsidRDefault="00B13C13" w:rsidP="00B40CAA">
            <w:pPr>
              <w:pStyle w:val="Nzev"/>
              <w:spacing w:before="120" w:after="120"/>
              <w:rPr>
                <w:b w:val="0"/>
                <w:bCs w:val="0"/>
                <w:sz w:val="18"/>
                <w:szCs w:val="18"/>
              </w:rPr>
            </w:pPr>
            <w:r w:rsidRPr="00B13C13">
              <w:rPr>
                <w:b w:val="0"/>
                <w:bCs w:val="0"/>
                <w:sz w:val="18"/>
                <w:szCs w:val="18"/>
              </w:rPr>
              <w:t>podle legislativy</w:t>
            </w:r>
          </w:p>
        </w:tc>
        <w:tc>
          <w:tcPr>
            <w:tcW w:w="1842" w:type="dxa"/>
          </w:tcPr>
          <w:p w14:paraId="56947C55" w14:textId="116EABCA" w:rsidR="00B13C13" w:rsidRPr="00B13C13" w:rsidRDefault="00CB782E" w:rsidP="00B40CAA">
            <w:pPr>
              <w:pStyle w:val="Nzev"/>
              <w:spacing w:before="120" w:after="120"/>
              <w:jc w:val="right"/>
              <w:rPr>
                <w:b w:val="0"/>
                <w:bCs w:val="0"/>
                <w:sz w:val="18"/>
                <w:szCs w:val="18"/>
              </w:rPr>
            </w:pPr>
            <w:proofErr w:type="spellStart"/>
            <w:r>
              <w:rPr>
                <w:b w:val="0"/>
                <w:bCs w:val="0"/>
                <w:sz w:val="18"/>
                <w:szCs w:val="18"/>
              </w:rPr>
              <w:t>xxx</w:t>
            </w:r>
            <w:proofErr w:type="spellEnd"/>
          </w:p>
        </w:tc>
      </w:tr>
      <w:tr w:rsidR="00B13C13" w:rsidRPr="00B13C13" w14:paraId="6EAFDC75" w14:textId="77777777" w:rsidTr="00B13C13">
        <w:tc>
          <w:tcPr>
            <w:tcW w:w="3114" w:type="dxa"/>
          </w:tcPr>
          <w:p w14:paraId="5CFEC858"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Praha 9</w:t>
            </w:r>
          </w:p>
        </w:tc>
        <w:tc>
          <w:tcPr>
            <w:tcW w:w="3402" w:type="dxa"/>
          </w:tcPr>
          <w:p w14:paraId="3558B7A7" w14:textId="77777777" w:rsidR="00B13C13" w:rsidRPr="00B13C13" w:rsidRDefault="00B13C13" w:rsidP="00B40CAA">
            <w:pPr>
              <w:pStyle w:val="Nzev"/>
              <w:spacing w:before="120" w:after="120"/>
              <w:jc w:val="left"/>
              <w:rPr>
                <w:b w:val="0"/>
                <w:bCs w:val="0"/>
                <w:sz w:val="18"/>
                <w:szCs w:val="18"/>
              </w:rPr>
            </w:pPr>
            <w:r w:rsidRPr="00B13C13">
              <w:rPr>
                <w:b w:val="0"/>
                <w:bCs w:val="0"/>
                <w:sz w:val="18"/>
                <w:szCs w:val="18"/>
              </w:rPr>
              <w:t>K Žižkovu 282/9</w:t>
            </w:r>
          </w:p>
        </w:tc>
        <w:tc>
          <w:tcPr>
            <w:tcW w:w="1843" w:type="dxa"/>
          </w:tcPr>
          <w:p w14:paraId="278A59C9" w14:textId="77777777" w:rsidR="00B13C13" w:rsidRPr="00B13C13" w:rsidRDefault="00B13C13" w:rsidP="00B40CAA">
            <w:pPr>
              <w:pStyle w:val="Nzev"/>
              <w:spacing w:before="120" w:after="120"/>
              <w:rPr>
                <w:b w:val="0"/>
                <w:bCs w:val="0"/>
                <w:sz w:val="18"/>
                <w:szCs w:val="18"/>
              </w:rPr>
            </w:pPr>
            <w:r w:rsidRPr="00B13C13">
              <w:rPr>
                <w:b w:val="0"/>
                <w:bCs w:val="0"/>
                <w:sz w:val="18"/>
                <w:szCs w:val="18"/>
              </w:rPr>
              <w:t>podle legislativy</w:t>
            </w:r>
          </w:p>
        </w:tc>
        <w:tc>
          <w:tcPr>
            <w:tcW w:w="1842" w:type="dxa"/>
          </w:tcPr>
          <w:p w14:paraId="01A33EE1" w14:textId="54D3F80C" w:rsidR="00B13C13" w:rsidRPr="00B13C13" w:rsidRDefault="00CB782E" w:rsidP="00B40CAA">
            <w:pPr>
              <w:pStyle w:val="Nzev"/>
              <w:spacing w:before="120" w:after="120"/>
              <w:jc w:val="right"/>
              <w:rPr>
                <w:b w:val="0"/>
                <w:bCs w:val="0"/>
                <w:sz w:val="18"/>
                <w:szCs w:val="18"/>
              </w:rPr>
            </w:pPr>
            <w:proofErr w:type="spellStart"/>
            <w:r>
              <w:rPr>
                <w:b w:val="0"/>
                <w:bCs w:val="0"/>
                <w:sz w:val="18"/>
                <w:szCs w:val="18"/>
              </w:rPr>
              <w:t>xxx</w:t>
            </w:r>
            <w:proofErr w:type="spellEnd"/>
          </w:p>
        </w:tc>
      </w:tr>
      <w:bookmarkEnd w:id="0"/>
    </w:tbl>
    <w:p w14:paraId="79A4B03F" w14:textId="77777777" w:rsidR="00043A6E" w:rsidRPr="0060482C" w:rsidRDefault="00043A6E" w:rsidP="00292D67">
      <w:pPr>
        <w:jc w:val="both"/>
        <w:rPr>
          <w:rFonts w:ascii="Arial" w:hAnsi="Arial" w:cs="Arial"/>
          <w:color w:val="FF0000"/>
          <w:sz w:val="18"/>
          <w:szCs w:val="18"/>
        </w:rPr>
      </w:pPr>
    </w:p>
    <w:sectPr w:rsidR="00043A6E" w:rsidRPr="0060482C">
      <w:headerReference w:type="even" r:id="rId7"/>
      <w:headerReference w:type="default" r:id="rId8"/>
      <w:footerReference w:type="default" r:id="rId9"/>
      <w:footerReference w:type="first" r:id="rId10"/>
      <w:pgSz w:w="11906" w:h="16838"/>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AD48" w14:textId="77777777" w:rsidR="007E3B3A" w:rsidRDefault="007E3B3A">
      <w:r>
        <w:separator/>
      </w:r>
    </w:p>
  </w:endnote>
  <w:endnote w:type="continuationSeparator" w:id="0">
    <w:p w14:paraId="120C811D" w14:textId="77777777" w:rsidR="007E3B3A" w:rsidRDefault="007E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A28B" w14:textId="77777777" w:rsidR="002528EB" w:rsidRDefault="002528EB">
    <w:pPr>
      <w:pStyle w:val="Zpat"/>
    </w:pPr>
  </w:p>
  <w:p w14:paraId="42E26C63" w14:textId="77777777" w:rsidR="002528EB" w:rsidRDefault="002528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2027"/>
      <w:docPartObj>
        <w:docPartGallery w:val="Page Numbers (Bottom of Page)"/>
        <w:docPartUnique/>
      </w:docPartObj>
    </w:sdtPr>
    <w:sdtEndPr>
      <w:rPr>
        <w:rFonts w:ascii="Arial" w:hAnsi="Arial" w:cs="Arial"/>
        <w:sz w:val="18"/>
        <w:szCs w:val="18"/>
      </w:rPr>
    </w:sdtEndPr>
    <w:sdtContent>
      <w:p w14:paraId="7A34D477" w14:textId="66D725C2" w:rsidR="00124871" w:rsidRPr="00124871" w:rsidRDefault="00124871">
        <w:pPr>
          <w:pStyle w:val="Zpat"/>
          <w:jc w:val="center"/>
          <w:rPr>
            <w:rFonts w:ascii="Arial" w:hAnsi="Arial" w:cs="Arial"/>
            <w:sz w:val="18"/>
            <w:szCs w:val="18"/>
          </w:rPr>
        </w:pPr>
        <w:r w:rsidRPr="00124871">
          <w:rPr>
            <w:rFonts w:ascii="Arial" w:hAnsi="Arial" w:cs="Arial"/>
            <w:sz w:val="18"/>
            <w:szCs w:val="18"/>
          </w:rPr>
          <w:fldChar w:fldCharType="begin"/>
        </w:r>
        <w:r w:rsidRPr="00124871">
          <w:rPr>
            <w:rFonts w:ascii="Arial" w:hAnsi="Arial" w:cs="Arial"/>
            <w:sz w:val="18"/>
            <w:szCs w:val="18"/>
          </w:rPr>
          <w:instrText>PAGE   \* MERGEFORMAT</w:instrText>
        </w:r>
        <w:r w:rsidRPr="00124871">
          <w:rPr>
            <w:rFonts w:ascii="Arial" w:hAnsi="Arial" w:cs="Arial"/>
            <w:sz w:val="18"/>
            <w:szCs w:val="18"/>
          </w:rPr>
          <w:fldChar w:fldCharType="separate"/>
        </w:r>
        <w:r w:rsidRPr="00124871">
          <w:rPr>
            <w:rFonts w:ascii="Arial" w:hAnsi="Arial" w:cs="Arial"/>
            <w:sz w:val="18"/>
            <w:szCs w:val="18"/>
          </w:rPr>
          <w:t>2</w:t>
        </w:r>
        <w:r w:rsidRPr="00124871">
          <w:rPr>
            <w:rFonts w:ascii="Arial" w:hAnsi="Arial" w:cs="Arial"/>
            <w:sz w:val="18"/>
            <w:szCs w:val="18"/>
          </w:rPr>
          <w:fldChar w:fldCharType="end"/>
        </w:r>
      </w:p>
    </w:sdtContent>
  </w:sdt>
  <w:p w14:paraId="5B5A8074" w14:textId="77777777" w:rsidR="00124871" w:rsidRDefault="00124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CE28" w14:textId="77777777" w:rsidR="007E3B3A" w:rsidRDefault="007E3B3A">
      <w:r>
        <w:separator/>
      </w:r>
    </w:p>
  </w:footnote>
  <w:footnote w:type="continuationSeparator" w:id="0">
    <w:p w14:paraId="296F2305" w14:textId="77777777" w:rsidR="007E3B3A" w:rsidRDefault="007E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15A1" w14:textId="77777777" w:rsidR="002528EB" w:rsidRDefault="002528E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9FB421" w14:textId="77777777" w:rsidR="002528EB" w:rsidRDefault="002528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2F61" w14:textId="77777777" w:rsidR="002528EB" w:rsidRDefault="002528E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7484A">
      <w:rPr>
        <w:rStyle w:val="slostrnky"/>
        <w:noProof/>
      </w:rPr>
      <w:t>2</w:t>
    </w:r>
    <w:r>
      <w:rPr>
        <w:rStyle w:val="slostrnky"/>
      </w:rPr>
      <w:fldChar w:fldCharType="end"/>
    </w:r>
  </w:p>
  <w:p w14:paraId="3B196B23" w14:textId="77777777" w:rsidR="002528EB" w:rsidRDefault="002528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15A"/>
    <w:multiLevelType w:val="hybridMultilevel"/>
    <w:tmpl w:val="35B4A8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28405DB"/>
    <w:multiLevelType w:val="hybridMultilevel"/>
    <w:tmpl w:val="B7FCC8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80B49"/>
    <w:multiLevelType w:val="hybridMultilevel"/>
    <w:tmpl w:val="C0A03218"/>
    <w:lvl w:ilvl="0" w:tplc="4274D99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371128"/>
    <w:multiLevelType w:val="hybridMultilevel"/>
    <w:tmpl w:val="D2C699E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D11E04"/>
    <w:multiLevelType w:val="hybridMultilevel"/>
    <w:tmpl w:val="4A5E7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76793B"/>
    <w:multiLevelType w:val="hybridMultilevel"/>
    <w:tmpl w:val="4528751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B941B5"/>
    <w:multiLevelType w:val="hybridMultilevel"/>
    <w:tmpl w:val="1DBAEF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F405D02"/>
    <w:multiLevelType w:val="hybridMultilevel"/>
    <w:tmpl w:val="2514D20E"/>
    <w:lvl w:ilvl="0" w:tplc="30C69534">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787A3F"/>
    <w:multiLevelType w:val="hybridMultilevel"/>
    <w:tmpl w:val="087E455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AE6B42"/>
    <w:multiLevelType w:val="hybridMultilevel"/>
    <w:tmpl w:val="11DCA166"/>
    <w:lvl w:ilvl="0" w:tplc="8A9E7990">
      <w:start w:val="1"/>
      <w:numFmt w:val="bullet"/>
      <w:lvlText w:val=""/>
      <w:lvlJc w:val="left"/>
      <w:pPr>
        <w:ind w:left="360" w:hanging="360"/>
      </w:pPr>
      <w:rPr>
        <w:rFonts w:ascii="Wingdings" w:hAnsi="Wingdings" w:hint="default"/>
        <w:color w:val="8080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5303002"/>
    <w:multiLevelType w:val="hybridMultilevel"/>
    <w:tmpl w:val="05D2835A"/>
    <w:lvl w:ilvl="0" w:tplc="94642B66">
      <w:start w:val="3"/>
      <w:numFmt w:val="upperLetter"/>
      <w:lvlText w:val="%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7881C2E"/>
    <w:multiLevelType w:val="hybridMultilevel"/>
    <w:tmpl w:val="AD3C8874"/>
    <w:lvl w:ilvl="0" w:tplc="016C0A3E">
      <w:start w:val="3"/>
      <w:numFmt w:val="decimal"/>
      <w:lvlText w:val="%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9274BB7"/>
    <w:multiLevelType w:val="hybridMultilevel"/>
    <w:tmpl w:val="F1BC4DA8"/>
    <w:lvl w:ilvl="0" w:tplc="A460A8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92C030E"/>
    <w:multiLevelType w:val="hybridMultilevel"/>
    <w:tmpl w:val="5AD04A9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B4089"/>
    <w:multiLevelType w:val="hybridMultilevel"/>
    <w:tmpl w:val="13BEA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340D8"/>
    <w:multiLevelType w:val="hybridMultilevel"/>
    <w:tmpl w:val="6E6C906C"/>
    <w:lvl w:ilvl="0" w:tplc="30C6953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96137"/>
    <w:multiLevelType w:val="hybridMultilevel"/>
    <w:tmpl w:val="143C91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E640704"/>
    <w:multiLevelType w:val="hybridMultilevel"/>
    <w:tmpl w:val="856AAD9C"/>
    <w:lvl w:ilvl="0" w:tplc="E03CDAAA">
      <w:start w:val="2"/>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460315"/>
    <w:multiLevelType w:val="hybridMultilevel"/>
    <w:tmpl w:val="753AA31E"/>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9" w15:restartNumberingAfterBreak="0">
    <w:nsid w:val="52A256E1"/>
    <w:multiLevelType w:val="hybridMultilevel"/>
    <w:tmpl w:val="88D25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E2755A"/>
    <w:multiLevelType w:val="hybridMultilevel"/>
    <w:tmpl w:val="780E1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991D45"/>
    <w:multiLevelType w:val="hybridMultilevel"/>
    <w:tmpl w:val="3D9CD820"/>
    <w:lvl w:ilvl="0" w:tplc="A4EEC732">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AE218E"/>
    <w:multiLevelType w:val="hybridMultilevel"/>
    <w:tmpl w:val="D77EA3F8"/>
    <w:lvl w:ilvl="0" w:tplc="246C8FB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D252E4"/>
    <w:multiLevelType w:val="hybridMultilevel"/>
    <w:tmpl w:val="7172B8BE"/>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C643B9"/>
    <w:multiLevelType w:val="hybridMultilevel"/>
    <w:tmpl w:val="AA481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2A2BBE"/>
    <w:multiLevelType w:val="hybridMultilevel"/>
    <w:tmpl w:val="D2DAB40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A402CC"/>
    <w:multiLevelType w:val="hybridMultilevel"/>
    <w:tmpl w:val="85E885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D64F9A"/>
    <w:multiLevelType w:val="hybridMultilevel"/>
    <w:tmpl w:val="1D9406CA"/>
    <w:lvl w:ilvl="0" w:tplc="CF407026">
      <w:start w:val="2"/>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257E36"/>
    <w:multiLevelType w:val="hybridMultilevel"/>
    <w:tmpl w:val="35D472F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DEE1CD3"/>
    <w:multiLevelType w:val="hybridMultilevel"/>
    <w:tmpl w:val="CC5095B4"/>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A950CD"/>
    <w:multiLevelType w:val="hybridMultilevel"/>
    <w:tmpl w:val="1D164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435110"/>
    <w:multiLevelType w:val="hybridMultilevel"/>
    <w:tmpl w:val="2E2810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4C7487"/>
    <w:multiLevelType w:val="hybridMultilevel"/>
    <w:tmpl w:val="5D9CA2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57E43A5"/>
    <w:multiLevelType w:val="hybridMultilevel"/>
    <w:tmpl w:val="C17059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8A10E10"/>
    <w:multiLevelType w:val="hybridMultilevel"/>
    <w:tmpl w:val="C96E3228"/>
    <w:lvl w:ilvl="0" w:tplc="548CE8F6">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AA321FC"/>
    <w:multiLevelType w:val="hybridMultilevel"/>
    <w:tmpl w:val="17BE2092"/>
    <w:lvl w:ilvl="0" w:tplc="BCDA712C">
      <w:start w:val="5"/>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DD5742"/>
    <w:multiLevelType w:val="hybridMultilevel"/>
    <w:tmpl w:val="CC5095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2634BC"/>
    <w:multiLevelType w:val="hybridMultilevel"/>
    <w:tmpl w:val="F760D3E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2028481884">
    <w:abstractNumId w:val="12"/>
  </w:num>
  <w:num w:numId="2" w16cid:durableId="1538816936">
    <w:abstractNumId w:val="37"/>
  </w:num>
  <w:num w:numId="3" w16cid:durableId="1077823311">
    <w:abstractNumId w:val="16"/>
  </w:num>
  <w:num w:numId="4" w16cid:durableId="1777946401">
    <w:abstractNumId w:val="35"/>
  </w:num>
  <w:num w:numId="5" w16cid:durableId="1925529676">
    <w:abstractNumId w:val="21"/>
  </w:num>
  <w:num w:numId="6" w16cid:durableId="1579972710">
    <w:abstractNumId w:val="34"/>
  </w:num>
  <w:num w:numId="7" w16cid:durableId="801845907">
    <w:abstractNumId w:val="20"/>
  </w:num>
  <w:num w:numId="8" w16cid:durableId="1686981467">
    <w:abstractNumId w:val="9"/>
  </w:num>
  <w:num w:numId="9" w16cid:durableId="540022500">
    <w:abstractNumId w:val="25"/>
  </w:num>
  <w:num w:numId="10" w16cid:durableId="1552037151">
    <w:abstractNumId w:val="13"/>
  </w:num>
  <w:num w:numId="11" w16cid:durableId="697657140">
    <w:abstractNumId w:val="3"/>
  </w:num>
  <w:num w:numId="12" w16cid:durableId="76830560">
    <w:abstractNumId w:val="4"/>
  </w:num>
  <w:num w:numId="13" w16cid:durableId="1132988750">
    <w:abstractNumId w:val="30"/>
  </w:num>
  <w:num w:numId="14" w16cid:durableId="361327500">
    <w:abstractNumId w:val="14"/>
  </w:num>
  <w:num w:numId="15" w16cid:durableId="514537635">
    <w:abstractNumId w:val="27"/>
  </w:num>
  <w:num w:numId="16" w16cid:durableId="1963923909">
    <w:abstractNumId w:val="23"/>
  </w:num>
  <w:num w:numId="17" w16cid:durableId="1519351998">
    <w:abstractNumId w:val="32"/>
  </w:num>
  <w:num w:numId="18" w16cid:durableId="1606421827">
    <w:abstractNumId w:val="15"/>
  </w:num>
  <w:num w:numId="19" w16cid:durableId="1941181098">
    <w:abstractNumId w:val="10"/>
  </w:num>
  <w:num w:numId="20" w16cid:durableId="660279972">
    <w:abstractNumId w:val="11"/>
  </w:num>
  <w:num w:numId="21" w16cid:durableId="1443259742">
    <w:abstractNumId w:val="28"/>
  </w:num>
  <w:num w:numId="22" w16cid:durableId="1916546322">
    <w:abstractNumId w:val="18"/>
  </w:num>
  <w:num w:numId="23" w16cid:durableId="1502694963">
    <w:abstractNumId w:val="17"/>
  </w:num>
  <w:num w:numId="24" w16cid:durableId="626357799">
    <w:abstractNumId w:val="7"/>
  </w:num>
  <w:num w:numId="25" w16cid:durableId="216360355">
    <w:abstractNumId w:val="22"/>
  </w:num>
  <w:num w:numId="26" w16cid:durableId="1972515403">
    <w:abstractNumId w:val="31"/>
  </w:num>
  <w:num w:numId="27" w16cid:durableId="2095934124">
    <w:abstractNumId w:val="0"/>
  </w:num>
  <w:num w:numId="28" w16cid:durableId="406878021">
    <w:abstractNumId w:val="19"/>
  </w:num>
  <w:num w:numId="29" w16cid:durableId="1774082958">
    <w:abstractNumId w:val="1"/>
  </w:num>
  <w:num w:numId="30" w16cid:durableId="556354364">
    <w:abstractNumId w:val="26"/>
  </w:num>
  <w:num w:numId="31" w16cid:durableId="1915314580">
    <w:abstractNumId w:val="8"/>
  </w:num>
  <w:num w:numId="32" w16cid:durableId="478497428">
    <w:abstractNumId w:val="29"/>
  </w:num>
  <w:num w:numId="33" w16cid:durableId="1585534305">
    <w:abstractNumId w:val="5"/>
  </w:num>
  <w:num w:numId="34" w16cid:durableId="602299676">
    <w:abstractNumId w:val="2"/>
  </w:num>
  <w:num w:numId="35" w16cid:durableId="1242906620">
    <w:abstractNumId w:val="33"/>
  </w:num>
  <w:num w:numId="36" w16cid:durableId="1550728181">
    <w:abstractNumId w:val="6"/>
  </w:num>
  <w:num w:numId="37" w16cid:durableId="1142504747">
    <w:abstractNumId w:val="24"/>
  </w:num>
  <w:num w:numId="38" w16cid:durableId="876895178">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2F"/>
    <w:rsid w:val="000159D8"/>
    <w:rsid w:val="00017BDA"/>
    <w:rsid w:val="00022F91"/>
    <w:rsid w:val="000326C0"/>
    <w:rsid w:val="00032960"/>
    <w:rsid w:val="00037978"/>
    <w:rsid w:val="00043A6E"/>
    <w:rsid w:val="00056094"/>
    <w:rsid w:val="00070303"/>
    <w:rsid w:val="00070C08"/>
    <w:rsid w:val="0007352A"/>
    <w:rsid w:val="000759CC"/>
    <w:rsid w:val="00076680"/>
    <w:rsid w:val="00081A56"/>
    <w:rsid w:val="000853AA"/>
    <w:rsid w:val="00092B78"/>
    <w:rsid w:val="00094993"/>
    <w:rsid w:val="00097164"/>
    <w:rsid w:val="000A073E"/>
    <w:rsid w:val="000A19BB"/>
    <w:rsid w:val="000A6041"/>
    <w:rsid w:val="000C0E60"/>
    <w:rsid w:val="000C7523"/>
    <w:rsid w:val="000D1301"/>
    <w:rsid w:val="000D44F8"/>
    <w:rsid w:val="000F6795"/>
    <w:rsid w:val="00100933"/>
    <w:rsid w:val="00116EB2"/>
    <w:rsid w:val="0012208D"/>
    <w:rsid w:val="00122EC3"/>
    <w:rsid w:val="00124871"/>
    <w:rsid w:val="0014797B"/>
    <w:rsid w:val="001546AB"/>
    <w:rsid w:val="0017515F"/>
    <w:rsid w:val="00186C0D"/>
    <w:rsid w:val="001904EB"/>
    <w:rsid w:val="00193741"/>
    <w:rsid w:val="00196F84"/>
    <w:rsid w:val="00197A87"/>
    <w:rsid w:val="001A1892"/>
    <w:rsid w:val="001A6984"/>
    <w:rsid w:val="001A7F1A"/>
    <w:rsid w:val="001C40AE"/>
    <w:rsid w:val="001C725D"/>
    <w:rsid w:val="001D5A7A"/>
    <w:rsid w:val="001D7D54"/>
    <w:rsid w:val="001E21D3"/>
    <w:rsid w:val="001E520B"/>
    <w:rsid w:val="001E74FF"/>
    <w:rsid w:val="001F31D5"/>
    <w:rsid w:val="001F3F85"/>
    <w:rsid w:val="002005FF"/>
    <w:rsid w:val="00205299"/>
    <w:rsid w:val="0020667C"/>
    <w:rsid w:val="0021181E"/>
    <w:rsid w:val="00220585"/>
    <w:rsid w:val="0023360C"/>
    <w:rsid w:val="002360BC"/>
    <w:rsid w:val="00243881"/>
    <w:rsid w:val="002446CB"/>
    <w:rsid w:val="002526B6"/>
    <w:rsid w:val="002528EB"/>
    <w:rsid w:val="00255639"/>
    <w:rsid w:val="00260E81"/>
    <w:rsid w:val="00261B38"/>
    <w:rsid w:val="00263440"/>
    <w:rsid w:val="002635AB"/>
    <w:rsid w:val="00292D67"/>
    <w:rsid w:val="002942DA"/>
    <w:rsid w:val="002943EE"/>
    <w:rsid w:val="002A0DCC"/>
    <w:rsid w:val="002A1660"/>
    <w:rsid w:val="002A542E"/>
    <w:rsid w:val="002B5647"/>
    <w:rsid w:val="002C1724"/>
    <w:rsid w:val="002C3299"/>
    <w:rsid w:val="002C3CFF"/>
    <w:rsid w:val="002C60F2"/>
    <w:rsid w:val="002C7751"/>
    <w:rsid w:val="002E1A82"/>
    <w:rsid w:val="002F0326"/>
    <w:rsid w:val="002F7939"/>
    <w:rsid w:val="003001EB"/>
    <w:rsid w:val="00302332"/>
    <w:rsid w:val="0031186B"/>
    <w:rsid w:val="00311A37"/>
    <w:rsid w:val="003257CF"/>
    <w:rsid w:val="00330423"/>
    <w:rsid w:val="00335785"/>
    <w:rsid w:val="00337620"/>
    <w:rsid w:val="0037173F"/>
    <w:rsid w:val="00371A1A"/>
    <w:rsid w:val="003A7EC5"/>
    <w:rsid w:val="003B0021"/>
    <w:rsid w:val="003B1C08"/>
    <w:rsid w:val="003B5641"/>
    <w:rsid w:val="003B72EF"/>
    <w:rsid w:val="003C2509"/>
    <w:rsid w:val="003C5B3E"/>
    <w:rsid w:val="003D38F7"/>
    <w:rsid w:val="003F56C3"/>
    <w:rsid w:val="00401DF6"/>
    <w:rsid w:val="004033A9"/>
    <w:rsid w:val="004073BD"/>
    <w:rsid w:val="004078DE"/>
    <w:rsid w:val="00412A36"/>
    <w:rsid w:val="0041436C"/>
    <w:rsid w:val="00426FE5"/>
    <w:rsid w:val="0043098D"/>
    <w:rsid w:val="00435D06"/>
    <w:rsid w:val="00443F0D"/>
    <w:rsid w:val="00446716"/>
    <w:rsid w:val="00464BF7"/>
    <w:rsid w:val="004658E2"/>
    <w:rsid w:val="00465975"/>
    <w:rsid w:val="004701AF"/>
    <w:rsid w:val="00475420"/>
    <w:rsid w:val="00483A7F"/>
    <w:rsid w:val="004900C6"/>
    <w:rsid w:val="004917A2"/>
    <w:rsid w:val="0049289D"/>
    <w:rsid w:val="004A2D80"/>
    <w:rsid w:val="004A59A5"/>
    <w:rsid w:val="004A7171"/>
    <w:rsid w:val="004A7E1C"/>
    <w:rsid w:val="004B4C1F"/>
    <w:rsid w:val="004B7C61"/>
    <w:rsid w:val="004C2C93"/>
    <w:rsid w:val="004C6654"/>
    <w:rsid w:val="004D051B"/>
    <w:rsid w:val="004D27F5"/>
    <w:rsid w:val="004E4CD3"/>
    <w:rsid w:val="004F6A87"/>
    <w:rsid w:val="004F6FB6"/>
    <w:rsid w:val="00501F37"/>
    <w:rsid w:val="0050239A"/>
    <w:rsid w:val="005041A0"/>
    <w:rsid w:val="00513311"/>
    <w:rsid w:val="00534461"/>
    <w:rsid w:val="0055637B"/>
    <w:rsid w:val="005726D7"/>
    <w:rsid w:val="0057428E"/>
    <w:rsid w:val="00597399"/>
    <w:rsid w:val="005A2A13"/>
    <w:rsid w:val="005A3ED2"/>
    <w:rsid w:val="005A423B"/>
    <w:rsid w:val="005A66A5"/>
    <w:rsid w:val="005B0099"/>
    <w:rsid w:val="005B213A"/>
    <w:rsid w:val="005C3BAD"/>
    <w:rsid w:val="005D0A92"/>
    <w:rsid w:val="005E0EE0"/>
    <w:rsid w:val="005F2D2F"/>
    <w:rsid w:val="005F729C"/>
    <w:rsid w:val="006038DA"/>
    <w:rsid w:val="006046A0"/>
    <w:rsid w:val="0060482C"/>
    <w:rsid w:val="00620F41"/>
    <w:rsid w:val="00624CA4"/>
    <w:rsid w:val="0063027C"/>
    <w:rsid w:val="00630F8A"/>
    <w:rsid w:val="00634FD3"/>
    <w:rsid w:val="00635327"/>
    <w:rsid w:val="00641787"/>
    <w:rsid w:val="00641BBF"/>
    <w:rsid w:val="0064498F"/>
    <w:rsid w:val="00645FD5"/>
    <w:rsid w:val="0064673A"/>
    <w:rsid w:val="0065278F"/>
    <w:rsid w:val="0067707E"/>
    <w:rsid w:val="0068432B"/>
    <w:rsid w:val="00692901"/>
    <w:rsid w:val="006A06EB"/>
    <w:rsid w:val="006A3114"/>
    <w:rsid w:val="006B1DC2"/>
    <w:rsid w:val="006B6D1A"/>
    <w:rsid w:val="006C33D4"/>
    <w:rsid w:val="006E101C"/>
    <w:rsid w:val="006E36F8"/>
    <w:rsid w:val="006F643A"/>
    <w:rsid w:val="006F7510"/>
    <w:rsid w:val="00700394"/>
    <w:rsid w:val="00710A96"/>
    <w:rsid w:val="00713A73"/>
    <w:rsid w:val="007175CB"/>
    <w:rsid w:val="00723199"/>
    <w:rsid w:val="007306AC"/>
    <w:rsid w:val="007345D4"/>
    <w:rsid w:val="0074572D"/>
    <w:rsid w:val="0075481E"/>
    <w:rsid w:val="00754E07"/>
    <w:rsid w:val="00765FE9"/>
    <w:rsid w:val="00774F2A"/>
    <w:rsid w:val="00780C27"/>
    <w:rsid w:val="007867AB"/>
    <w:rsid w:val="00786F82"/>
    <w:rsid w:val="007910F2"/>
    <w:rsid w:val="00795E91"/>
    <w:rsid w:val="007A2991"/>
    <w:rsid w:val="007A62D7"/>
    <w:rsid w:val="007B3577"/>
    <w:rsid w:val="007B4062"/>
    <w:rsid w:val="007B42F6"/>
    <w:rsid w:val="007B6191"/>
    <w:rsid w:val="007C5209"/>
    <w:rsid w:val="007E01F2"/>
    <w:rsid w:val="007E3B3A"/>
    <w:rsid w:val="00822F31"/>
    <w:rsid w:val="008375FD"/>
    <w:rsid w:val="0084151D"/>
    <w:rsid w:val="008423C7"/>
    <w:rsid w:val="00850FC4"/>
    <w:rsid w:val="008522E1"/>
    <w:rsid w:val="00854467"/>
    <w:rsid w:val="00864F2D"/>
    <w:rsid w:val="00870128"/>
    <w:rsid w:val="008771DC"/>
    <w:rsid w:val="00886122"/>
    <w:rsid w:val="0089347E"/>
    <w:rsid w:val="00893D33"/>
    <w:rsid w:val="008975B1"/>
    <w:rsid w:val="008A3D8C"/>
    <w:rsid w:val="008B696E"/>
    <w:rsid w:val="008C16A6"/>
    <w:rsid w:val="008C65B6"/>
    <w:rsid w:val="008D0CC6"/>
    <w:rsid w:val="008D51EC"/>
    <w:rsid w:val="008E7737"/>
    <w:rsid w:val="008F3A56"/>
    <w:rsid w:val="008F6251"/>
    <w:rsid w:val="008F7962"/>
    <w:rsid w:val="0090406C"/>
    <w:rsid w:val="00904C96"/>
    <w:rsid w:val="00921245"/>
    <w:rsid w:val="00922962"/>
    <w:rsid w:val="0093757C"/>
    <w:rsid w:val="00937ECB"/>
    <w:rsid w:val="009414E7"/>
    <w:rsid w:val="0094272B"/>
    <w:rsid w:val="00943AF8"/>
    <w:rsid w:val="009503D2"/>
    <w:rsid w:val="009509B9"/>
    <w:rsid w:val="00951346"/>
    <w:rsid w:val="0095696D"/>
    <w:rsid w:val="009627D7"/>
    <w:rsid w:val="00964510"/>
    <w:rsid w:val="0097484A"/>
    <w:rsid w:val="0098098A"/>
    <w:rsid w:val="0098535A"/>
    <w:rsid w:val="009D68ED"/>
    <w:rsid w:val="009E0320"/>
    <w:rsid w:val="009E1086"/>
    <w:rsid w:val="00A02F1C"/>
    <w:rsid w:val="00A037EC"/>
    <w:rsid w:val="00A23798"/>
    <w:rsid w:val="00A246A8"/>
    <w:rsid w:val="00A36C48"/>
    <w:rsid w:val="00A41EBD"/>
    <w:rsid w:val="00A4236F"/>
    <w:rsid w:val="00A44ABE"/>
    <w:rsid w:val="00A52BD7"/>
    <w:rsid w:val="00A5309F"/>
    <w:rsid w:val="00A70DA9"/>
    <w:rsid w:val="00A74207"/>
    <w:rsid w:val="00A90F85"/>
    <w:rsid w:val="00A91FBF"/>
    <w:rsid w:val="00A94C2E"/>
    <w:rsid w:val="00AA453A"/>
    <w:rsid w:val="00AB4DE9"/>
    <w:rsid w:val="00AB50B9"/>
    <w:rsid w:val="00AB5BA8"/>
    <w:rsid w:val="00AB7CF1"/>
    <w:rsid w:val="00AC0896"/>
    <w:rsid w:val="00AC79D2"/>
    <w:rsid w:val="00AD02C4"/>
    <w:rsid w:val="00AD03E1"/>
    <w:rsid w:val="00AD61D6"/>
    <w:rsid w:val="00AE33B6"/>
    <w:rsid w:val="00AE6D74"/>
    <w:rsid w:val="00AF2468"/>
    <w:rsid w:val="00AF2E2E"/>
    <w:rsid w:val="00AF7640"/>
    <w:rsid w:val="00B005FA"/>
    <w:rsid w:val="00B13C13"/>
    <w:rsid w:val="00B319ED"/>
    <w:rsid w:val="00B4775D"/>
    <w:rsid w:val="00B64460"/>
    <w:rsid w:val="00B6775C"/>
    <w:rsid w:val="00B712CF"/>
    <w:rsid w:val="00B7703C"/>
    <w:rsid w:val="00B91716"/>
    <w:rsid w:val="00B92638"/>
    <w:rsid w:val="00BA091F"/>
    <w:rsid w:val="00BA2A7B"/>
    <w:rsid w:val="00BB3371"/>
    <w:rsid w:val="00BC517A"/>
    <w:rsid w:val="00BC6729"/>
    <w:rsid w:val="00BF4673"/>
    <w:rsid w:val="00BF76D6"/>
    <w:rsid w:val="00C016A3"/>
    <w:rsid w:val="00C0233C"/>
    <w:rsid w:val="00C070ED"/>
    <w:rsid w:val="00C443FF"/>
    <w:rsid w:val="00C50E34"/>
    <w:rsid w:val="00C54F4D"/>
    <w:rsid w:val="00C572B8"/>
    <w:rsid w:val="00C73737"/>
    <w:rsid w:val="00C77943"/>
    <w:rsid w:val="00C8187C"/>
    <w:rsid w:val="00C8391F"/>
    <w:rsid w:val="00C96E76"/>
    <w:rsid w:val="00CA6305"/>
    <w:rsid w:val="00CB782E"/>
    <w:rsid w:val="00CC30B8"/>
    <w:rsid w:val="00CC7F96"/>
    <w:rsid w:val="00D06B34"/>
    <w:rsid w:val="00D31ED6"/>
    <w:rsid w:val="00D33E08"/>
    <w:rsid w:val="00D42A46"/>
    <w:rsid w:val="00D44718"/>
    <w:rsid w:val="00D46798"/>
    <w:rsid w:val="00D50DBF"/>
    <w:rsid w:val="00D5568F"/>
    <w:rsid w:val="00D56073"/>
    <w:rsid w:val="00D615B3"/>
    <w:rsid w:val="00D63B1C"/>
    <w:rsid w:val="00D63F67"/>
    <w:rsid w:val="00D63FA2"/>
    <w:rsid w:val="00D72E4F"/>
    <w:rsid w:val="00D74E41"/>
    <w:rsid w:val="00D74F88"/>
    <w:rsid w:val="00D775D4"/>
    <w:rsid w:val="00D872FA"/>
    <w:rsid w:val="00D9607C"/>
    <w:rsid w:val="00DB49E1"/>
    <w:rsid w:val="00DB533D"/>
    <w:rsid w:val="00DB79F0"/>
    <w:rsid w:val="00DC3EB8"/>
    <w:rsid w:val="00DD31EA"/>
    <w:rsid w:val="00DD5B33"/>
    <w:rsid w:val="00DD7E23"/>
    <w:rsid w:val="00E03D5C"/>
    <w:rsid w:val="00E12670"/>
    <w:rsid w:val="00E22B16"/>
    <w:rsid w:val="00E40F1C"/>
    <w:rsid w:val="00E41CA7"/>
    <w:rsid w:val="00E457ED"/>
    <w:rsid w:val="00E533FE"/>
    <w:rsid w:val="00E551E7"/>
    <w:rsid w:val="00E55D5C"/>
    <w:rsid w:val="00E577DA"/>
    <w:rsid w:val="00E600F7"/>
    <w:rsid w:val="00E60F03"/>
    <w:rsid w:val="00E7427E"/>
    <w:rsid w:val="00E7459C"/>
    <w:rsid w:val="00E8258C"/>
    <w:rsid w:val="00E87242"/>
    <w:rsid w:val="00E96A75"/>
    <w:rsid w:val="00EA2AF1"/>
    <w:rsid w:val="00EA55E3"/>
    <w:rsid w:val="00EA5A26"/>
    <w:rsid w:val="00EA64E3"/>
    <w:rsid w:val="00EB27EB"/>
    <w:rsid w:val="00EB401C"/>
    <w:rsid w:val="00ED0844"/>
    <w:rsid w:val="00ED3566"/>
    <w:rsid w:val="00EE6682"/>
    <w:rsid w:val="00EE72A8"/>
    <w:rsid w:val="00EF131D"/>
    <w:rsid w:val="00EF3D06"/>
    <w:rsid w:val="00F01C4D"/>
    <w:rsid w:val="00F01D46"/>
    <w:rsid w:val="00F10B16"/>
    <w:rsid w:val="00F2039D"/>
    <w:rsid w:val="00F278DB"/>
    <w:rsid w:val="00F303B0"/>
    <w:rsid w:val="00F42715"/>
    <w:rsid w:val="00F42E83"/>
    <w:rsid w:val="00F448BF"/>
    <w:rsid w:val="00F4739B"/>
    <w:rsid w:val="00F50609"/>
    <w:rsid w:val="00F55863"/>
    <w:rsid w:val="00F55F8B"/>
    <w:rsid w:val="00F66134"/>
    <w:rsid w:val="00F6728B"/>
    <w:rsid w:val="00F71E1A"/>
    <w:rsid w:val="00F80EA0"/>
    <w:rsid w:val="00F92203"/>
    <w:rsid w:val="00F96280"/>
    <w:rsid w:val="00FA16E6"/>
    <w:rsid w:val="00FB1DEA"/>
    <w:rsid w:val="00FB714C"/>
    <w:rsid w:val="00FC0DDE"/>
    <w:rsid w:val="00FF0DBA"/>
    <w:rsid w:val="00FF14A2"/>
    <w:rsid w:val="00FF4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66A45"/>
  <w15:chartTrackingRefBased/>
  <w15:docId w15:val="{7E34F066-5552-4322-BDD6-B00F5C98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en-US"/>
    </w:rPr>
  </w:style>
  <w:style w:type="paragraph" w:styleId="Nadpis1">
    <w:name w:val="heading 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pPr>
      <w:keepNext/>
      <w:jc w:val="both"/>
      <w:outlineLvl w:val="1"/>
    </w:pPr>
    <w:rPr>
      <w:sz w:val="24"/>
    </w:rPr>
  </w:style>
  <w:style w:type="paragraph" w:styleId="Nadpis3">
    <w:name w:val="heading 3"/>
    <w:basedOn w:val="Normln"/>
    <w:next w:val="Normln"/>
    <w:link w:val="Nadpis3Char"/>
    <w:qFormat/>
    <w:pPr>
      <w:keepNext/>
      <w:jc w:val="center"/>
      <w:outlineLvl w:val="2"/>
    </w:pPr>
    <w:rPr>
      <w:b/>
      <w:sz w:val="24"/>
      <w:lang w:val="x-none"/>
    </w:rPr>
  </w:style>
  <w:style w:type="paragraph" w:styleId="Nadpis4">
    <w:name w:val="heading 4"/>
    <w:basedOn w:val="Normln"/>
    <w:next w:val="Normln"/>
    <w:link w:val="Nadpis4Char"/>
    <w:qFormat/>
    <w:pPr>
      <w:keepNext/>
      <w:ind w:left="360"/>
      <w:jc w:val="both"/>
      <w:outlineLvl w:val="3"/>
    </w:pPr>
    <w:rPr>
      <w:sz w:val="24"/>
      <w:lang w:val="x-none"/>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92"/>
      <w:jc w:val="both"/>
      <w:outlineLvl w:val="5"/>
    </w:pPr>
    <w:rPr>
      <w:sz w:val="24"/>
    </w:rPr>
  </w:style>
  <w:style w:type="paragraph" w:styleId="Nadpis7">
    <w:name w:val="heading 7"/>
    <w:basedOn w:val="Normln"/>
    <w:next w:val="Normln"/>
    <w:qFormat/>
    <w:pPr>
      <w:keepNext/>
      <w:ind w:left="360"/>
      <w:jc w:val="both"/>
      <w:outlineLvl w:val="6"/>
    </w:pPr>
    <w:rPr>
      <w:b/>
      <w:sz w:val="24"/>
    </w:rPr>
  </w:style>
  <w:style w:type="paragraph" w:styleId="Nadpis8">
    <w:name w:val="heading 8"/>
    <w:basedOn w:val="Normln"/>
    <w:next w:val="Normln"/>
    <w:qFormat/>
    <w:pPr>
      <w:keepNext/>
      <w:ind w:firstLine="426"/>
      <w:jc w:val="both"/>
      <w:outlineLvl w:val="7"/>
    </w:pPr>
    <w:rPr>
      <w:b/>
      <w:sz w:val="24"/>
    </w:rPr>
  </w:style>
  <w:style w:type="paragraph" w:styleId="Nadpis9">
    <w:name w:val="heading 9"/>
    <w:basedOn w:val="Normln"/>
    <w:next w:val="Normln"/>
    <w:qFormat/>
    <w:pPr>
      <w:keepNext/>
      <w:ind w:left="336"/>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jc w:val="both"/>
    </w:pPr>
    <w:rPr>
      <w:sz w:val="24"/>
      <w:lang w:val="x-none"/>
    </w:r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rPr>
      <w:sz w:val="24"/>
    </w:rPr>
  </w:style>
  <w:style w:type="paragraph" w:styleId="Zkladntextodsazen">
    <w:name w:val="Body Text Indent"/>
    <w:basedOn w:val="Normln"/>
    <w:pPr>
      <w:ind w:firstLine="720"/>
      <w:jc w:val="both"/>
    </w:pPr>
    <w:rPr>
      <w:sz w:val="24"/>
    </w:rPr>
  </w:style>
  <w:style w:type="paragraph" w:styleId="Zkladntextodsazen2">
    <w:name w:val="Body Text Indent 2"/>
    <w:basedOn w:val="Normln"/>
    <w:pPr>
      <w:ind w:firstLine="284"/>
      <w:jc w:val="both"/>
    </w:pPr>
    <w:rPr>
      <w:sz w:val="24"/>
    </w:rPr>
  </w:style>
  <w:style w:type="paragraph" w:styleId="Zkladntextodsazen3">
    <w:name w:val="Body Text Indent 3"/>
    <w:basedOn w:val="Normln"/>
    <w:pPr>
      <w:ind w:left="360"/>
      <w:jc w:val="both"/>
    </w:pPr>
    <w:rPr>
      <w:sz w:val="24"/>
    </w:rPr>
  </w:style>
  <w:style w:type="character" w:styleId="Hypertextovodkaz">
    <w:name w:val="Hyperlink"/>
    <w:rPr>
      <w:color w:val="0000FF"/>
      <w:u w:val="single"/>
    </w:rPr>
  </w:style>
  <w:style w:type="paragraph" w:styleId="Zkladntext3">
    <w:name w:val="Body Text 3"/>
    <w:basedOn w:val="Normln"/>
    <w:pPr>
      <w:jc w:val="both"/>
    </w:pPr>
    <w:rPr>
      <w:sz w:val="24"/>
      <w:szCs w:val="24"/>
      <w:lang w:eastAsia="cs-CZ"/>
    </w:rPr>
  </w:style>
  <w:style w:type="paragraph" w:styleId="Nzev">
    <w:name w:val="Title"/>
    <w:basedOn w:val="Normln"/>
    <w:link w:val="NzevChar"/>
    <w:qFormat/>
    <w:rsid w:val="00BB3371"/>
    <w:pPr>
      <w:jc w:val="center"/>
    </w:pPr>
    <w:rPr>
      <w:rFonts w:ascii="Arial" w:hAnsi="Arial" w:cs="Arial"/>
      <w:b/>
      <w:bCs/>
      <w:sz w:val="32"/>
      <w:szCs w:val="24"/>
      <w:lang w:eastAsia="cs-CZ"/>
    </w:rPr>
  </w:style>
  <w:style w:type="table" w:styleId="Mkatabulky">
    <w:name w:val="Table Grid"/>
    <w:basedOn w:val="Normlntabulka"/>
    <w:rsid w:val="00A23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17515F"/>
    <w:rPr>
      <w:sz w:val="24"/>
      <w:lang w:eastAsia="en-US"/>
    </w:rPr>
  </w:style>
  <w:style w:type="paragraph" w:styleId="Odstavecseseznamem">
    <w:name w:val="List Paragraph"/>
    <w:basedOn w:val="Normln"/>
    <w:uiPriority w:val="34"/>
    <w:qFormat/>
    <w:rsid w:val="0017515F"/>
    <w:pPr>
      <w:ind w:left="708"/>
    </w:pPr>
  </w:style>
  <w:style w:type="character" w:customStyle="1" w:styleId="Nadpis3Char">
    <w:name w:val="Nadpis 3 Char"/>
    <w:link w:val="Nadpis3"/>
    <w:rsid w:val="00C50E34"/>
    <w:rPr>
      <w:b/>
      <w:sz w:val="24"/>
      <w:lang w:eastAsia="en-US"/>
    </w:rPr>
  </w:style>
  <w:style w:type="character" w:customStyle="1" w:styleId="Nadpis4Char">
    <w:name w:val="Nadpis 4 Char"/>
    <w:link w:val="Nadpis4"/>
    <w:rsid w:val="00C50E34"/>
    <w:rPr>
      <w:sz w:val="24"/>
      <w:lang w:eastAsia="en-US"/>
    </w:rPr>
  </w:style>
  <w:style w:type="paragraph" w:styleId="Textbubliny">
    <w:name w:val="Balloon Text"/>
    <w:basedOn w:val="Normln"/>
    <w:link w:val="TextbublinyChar"/>
    <w:rsid w:val="00243881"/>
    <w:rPr>
      <w:rFonts w:ascii="Tahoma" w:hAnsi="Tahoma"/>
      <w:sz w:val="16"/>
      <w:szCs w:val="16"/>
      <w:lang w:val="x-none"/>
    </w:rPr>
  </w:style>
  <w:style w:type="character" w:customStyle="1" w:styleId="TextbublinyChar">
    <w:name w:val="Text bubliny Char"/>
    <w:link w:val="Textbubliny"/>
    <w:rsid w:val="00243881"/>
    <w:rPr>
      <w:rFonts w:ascii="Tahoma" w:hAnsi="Tahoma" w:cs="Tahoma"/>
      <w:sz w:val="16"/>
      <w:szCs w:val="16"/>
      <w:lang w:eastAsia="en-US"/>
    </w:rPr>
  </w:style>
  <w:style w:type="character" w:styleId="Siln">
    <w:name w:val="Strong"/>
    <w:uiPriority w:val="22"/>
    <w:qFormat/>
    <w:rsid w:val="004A59A5"/>
    <w:rPr>
      <w:b/>
      <w:bCs/>
    </w:rPr>
  </w:style>
  <w:style w:type="character" w:customStyle="1" w:styleId="apple-converted-space">
    <w:name w:val="apple-converted-space"/>
    <w:basedOn w:val="Standardnpsmoodstavce"/>
    <w:rsid w:val="004A59A5"/>
  </w:style>
  <w:style w:type="paragraph" w:styleId="Textkomente">
    <w:name w:val="annotation text"/>
    <w:basedOn w:val="Normln"/>
    <w:link w:val="TextkomenteChar"/>
    <w:unhideWhenUsed/>
    <w:rsid w:val="0097484A"/>
    <w:rPr>
      <w:sz w:val="24"/>
      <w:szCs w:val="24"/>
      <w:lang w:val="x-none" w:eastAsia="x-none"/>
    </w:rPr>
  </w:style>
  <w:style w:type="character" w:customStyle="1" w:styleId="TextkomenteChar">
    <w:name w:val="Text komentáře Char"/>
    <w:link w:val="Textkomente"/>
    <w:rsid w:val="0097484A"/>
    <w:rPr>
      <w:sz w:val="24"/>
      <w:szCs w:val="24"/>
      <w:lang w:val="x-none" w:eastAsia="x-none"/>
    </w:rPr>
  </w:style>
  <w:style w:type="character" w:styleId="Odkaznakoment">
    <w:name w:val="annotation reference"/>
    <w:unhideWhenUsed/>
    <w:rsid w:val="0097484A"/>
    <w:rPr>
      <w:sz w:val="18"/>
      <w:szCs w:val="18"/>
    </w:rPr>
  </w:style>
  <w:style w:type="character" w:customStyle="1" w:styleId="nowrap">
    <w:name w:val="nowrap"/>
    <w:rsid w:val="00193741"/>
  </w:style>
  <w:style w:type="paragraph" w:styleId="Prosttext">
    <w:name w:val="Plain Text"/>
    <w:basedOn w:val="Normln"/>
    <w:link w:val="ProsttextChar"/>
    <w:uiPriority w:val="99"/>
    <w:unhideWhenUsed/>
    <w:rsid w:val="00E533FE"/>
    <w:rPr>
      <w:rFonts w:ascii="Consolas" w:eastAsia="Calibri" w:hAnsi="Consolas"/>
      <w:sz w:val="21"/>
      <w:szCs w:val="21"/>
      <w:lang w:val="x-none"/>
    </w:rPr>
  </w:style>
  <w:style w:type="character" w:customStyle="1" w:styleId="ProsttextChar">
    <w:name w:val="Prostý text Char"/>
    <w:link w:val="Prosttext"/>
    <w:uiPriority w:val="99"/>
    <w:rsid w:val="00E533FE"/>
    <w:rPr>
      <w:rFonts w:ascii="Consolas" w:eastAsia="Calibri" w:hAnsi="Consolas"/>
      <w:sz w:val="21"/>
      <w:szCs w:val="21"/>
      <w:lang w:val="x-none" w:eastAsia="en-US"/>
    </w:rPr>
  </w:style>
  <w:style w:type="character" w:customStyle="1" w:styleId="ZhlavChar">
    <w:name w:val="Záhlaví Char"/>
    <w:link w:val="Zhlav"/>
    <w:rsid w:val="00292D67"/>
    <w:rPr>
      <w:lang w:eastAsia="en-US"/>
    </w:rPr>
  </w:style>
  <w:style w:type="character" w:customStyle="1" w:styleId="ZpatChar">
    <w:name w:val="Zápatí Char"/>
    <w:basedOn w:val="Standardnpsmoodstavce"/>
    <w:link w:val="Zpat"/>
    <w:uiPriority w:val="99"/>
    <w:rsid w:val="00124871"/>
    <w:rPr>
      <w:lang w:eastAsia="en-US"/>
    </w:rPr>
  </w:style>
  <w:style w:type="character" w:customStyle="1" w:styleId="NzevChar">
    <w:name w:val="Název Char"/>
    <w:link w:val="Nzev"/>
    <w:rsid w:val="00B005FA"/>
    <w:rPr>
      <w:rFonts w:ascii="Arial" w:hAnsi="Arial" w:cs="Arial"/>
      <w:b/>
      <w:bCs/>
      <w:sz w:val="32"/>
      <w:szCs w:val="24"/>
    </w:rPr>
  </w:style>
  <w:style w:type="paragraph" w:styleId="Revize">
    <w:name w:val="Revision"/>
    <w:hidden/>
    <w:uiPriority w:val="99"/>
    <w:semiHidden/>
    <w:rsid w:val="00B13C1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26178">
      <w:bodyDiv w:val="1"/>
      <w:marLeft w:val="0"/>
      <w:marRight w:val="0"/>
      <w:marTop w:val="0"/>
      <w:marBottom w:val="0"/>
      <w:divBdr>
        <w:top w:val="none" w:sz="0" w:space="0" w:color="auto"/>
        <w:left w:val="none" w:sz="0" w:space="0" w:color="auto"/>
        <w:bottom w:val="none" w:sz="0" w:space="0" w:color="auto"/>
        <w:right w:val="none" w:sz="0" w:space="0" w:color="auto"/>
      </w:divBdr>
    </w:div>
    <w:div w:id="1880849149">
      <w:bodyDiv w:val="1"/>
      <w:marLeft w:val="0"/>
      <w:marRight w:val="0"/>
      <w:marTop w:val="0"/>
      <w:marBottom w:val="0"/>
      <w:divBdr>
        <w:top w:val="none" w:sz="0" w:space="0" w:color="auto"/>
        <w:left w:val="none" w:sz="0" w:space="0" w:color="auto"/>
        <w:bottom w:val="none" w:sz="0" w:space="0" w:color="auto"/>
        <w:right w:val="none" w:sz="0" w:space="0" w:color="auto"/>
      </w:divBdr>
    </w:div>
    <w:div w:id="20558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1436</Words>
  <Characters>8847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OP + AUDIT</vt:lpstr>
    </vt:vector>
  </TitlesOfParts>
  <Company>PREVENT s.r.o.</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OP + AUDIT</dc:title>
  <dc:subject/>
  <dc:creator>Honza</dc:creator>
  <cp:keywords/>
  <cp:lastModifiedBy>Vítová Petra</cp:lastModifiedBy>
  <cp:revision>2</cp:revision>
  <cp:lastPrinted>2019-04-24T08:07:00Z</cp:lastPrinted>
  <dcterms:created xsi:type="dcterms:W3CDTF">2024-11-19T13:42:00Z</dcterms:created>
  <dcterms:modified xsi:type="dcterms:W3CDTF">2024-11-19T13:42:00Z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2024-11-07T13:44:20Z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9b81de2f-2f8b-48bd-ad46-814ec9b044b0</vt:lpwstr>
  </property>
  <property fmtid="{D5CDD505-2E9C-101B-9397-08002B2CF9AE}" pid="8" name="MSIP_Label_53b2c928-728b-4698-a3fd-c5d03555aa71_ContentBits">
    <vt:lpwstr>0</vt:lpwstr>
  </property>
</Properties>
</file>