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D63EE4" w:rsidRPr="009E0A23" w:rsidP="00D63EE4" w14:paraId="36711CD9" w14:textId="77777777">
      <w:pPr>
        <w:tabs>
          <w:tab w:val="right" w:pos="9638"/>
        </w:tabs>
        <w:spacing w:after="0"/>
        <w:jc w:val="right"/>
        <w:rPr>
          <w:rFonts w:ascii="Arial" w:hAnsi="Arial" w:cs="Arial"/>
        </w:rPr>
      </w:pPr>
      <w:r w:rsidRPr="009E0A23">
        <w:rPr>
          <w:rFonts w:ascii="Arial" w:hAnsi="Arial" w:cs="Arial"/>
        </w:rPr>
        <w:t>Ev. číslo: 24/</w:t>
      </w:r>
      <w:r w:rsidR="009E0A23">
        <w:rPr>
          <w:rFonts w:ascii="Arial" w:hAnsi="Arial" w:cs="Arial"/>
        </w:rPr>
        <w:t>227</w:t>
      </w:r>
      <w:r w:rsidRPr="009E0A23">
        <w:rPr>
          <w:rFonts w:ascii="Arial" w:hAnsi="Arial" w:cs="Arial"/>
        </w:rPr>
        <w:t>-0</w:t>
      </w:r>
    </w:p>
    <w:p w:rsidR="00D63EE4" w:rsidRPr="00A6005B" w:rsidP="00D63EE4" w14:paraId="2C6C93F7" w14:textId="77777777">
      <w:pPr>
        <w:tabs>
          <w:tab w:val="right" w:pos="9638"/>
        </w:tabs>
        <w:spacing w:after="240"/>
        <w:jc w:val="right"/>
        <w:rPr>
          <w:rFonts w:ascii="Arial" w:hAnsi="Arial" w:cs="Arial"/>
        </w:rPr>
      </w:pPr>
      <w:r w:rsidRPr="009E0A23">
        <w:rPr>
          <w:rFonts w:ascii="Arial" w:hAnsi="Arial" w:cs="Arial"/>
          <w:spacing w:val="1"/>
        </w:rPr>
        <w:t xml:space="preserve">Čj. </w:t>
      </w:r>
      <w:r w:rsidRPr="009E0A23" w:rsidR="00A6005B">
        <w:rPr>
          <w:rFonts w:ascii="Arial" w:hAnsi="Arial" w:cs="Arial"/>
          <w:shd w:val="clear" w:color="auto" w:fill="FFFFFF"/>
        </w:rPr>
        <w:t>65268-2024-UVCR</w:t>
      </w:r>
    </w:p>
    <w:p w:rsidR="00D63EE4" w:rsidRPr="00BD0897" w:rsidP="00D63EE4" w14:paraId="5C752A1E" w14:textId="77777777">
      <w:pPr>
        <w:pStyle w:val="Heading1"/>
        <w:rPr>
          <w:b w:val="0"/>
          <w:sz w:val="28"/>
          <w:szCs w:val="28"/>
        </w:rPr>
      </w:pPr>
      <w:r>
        <w:rPr>
          <w:caps/>
          <w:sz w:val="28"/>
          <w:szCs w:val="28"/>
          <w:lang w:val="cs-CZ"/>
        </w:rPr>
        <w:t xml:space="preserve">KUPNÍ </w:t>
      </w:r>
      <w:r w:rsidRPr="00BD0897">
        <w:rPr>
          <w:caps/>
          <w:sz w:val="28"/>
          <w:szCs w:val="28"/>
          <w:lang w:val="cs-CZ"/>
        </w:rPr>
        <w:t>s</w:t>
      </w:r>
      <w:r>
        <w:rPr>
          <w:caps/>
          <w:sz w:val="28"/>
          <w:szCs w:val="28"/>
          <w:lang w:val="cs-CZ"/>
        </w:rPr>
        <w:t>mlouva a podpoRA FLOWMON SONDY</w:t>
      </w:r>
    </w:p>
    <w:p w:rsidR="00D63EE4" w:rsidRPr="00A66F08" w:rsidP="00D63EE4" w14:paraId="15DDB45E" w14:textId="77777777">
      <w:pPr>
        <w:spacing w:after="240" w:line="240" w:lineRule="auto"/>
        <w:jc w:val="center"/>
        <w:rPr>
          <w:rFonts w:ascii="Arial" w:hAnsi="Arial" w:cs="Arial"/>
        </w:rPr>
      </w:pPr>
      <w:r w:rsidRPr="00CD1575">
        <w:rPr>
          <w:rFonts w:ascii="Arial" w:hAnsi="Arial" w:cs="Arial"/>
        </w:rPr>
        <w:t>uzavřená podle zákona č. 89/2012 Sb., občanský zákoník, ve znění pozdějších předpisů</w:t>
      </w:r>
      <w:r>
        <w:rPr>
          <w:rFonts w:ascii="Arial" w:hAnsi="Arial" w:cs="Arial"/>
        </w:rPr>
        <w:br/>
      </w:r>
      <w:r w:rsidRPr="00CD1575">
        <w:rPr>
          <w:rFonts w:ascii="Arial" w:hAnsi="Arial" w:cs="Arial"/>
        </w:rPr>
        <w:t>(dále jen „občanský zákoník“), a dle zákona č. 121/2000 Sb., zákona o právu autorském,</w:t>
      </w:r>
      <w:r>
        <w:rPr>
          <w:rFonts w:ascii="Arial" w:hAnsi="Arial" w:cs="Arial"/>
        </w:rPr>
        <w:br/>
      </w:r>
      <w:r w:rsidRPr="00CD1575">
        <w:rPr>
          <w:rFonts w:ascii="Arial" w:hAnsi="Arial" w:cs="Arial"/>
        </w:rPr>
        <w:t>o právech souvisejících s právem autorským a o změně některých zákonů,</w:t>
      </w:r>
      <w:r>
        <w:rPr>
          <w:rFonts w:ascii="Arial" w:hAnsi="Arial" w:cs="Arial"/>
        </w:rPr>
        <w:br/>
      </w:r>
      <w:r w:rsidRPr="00CD1575">
        <w:rPr>
          <w:rFonts w:ascii="Arial" w:hAnsi="Arial" w:cs="Arial"/>
        </w:rPr>
        <w:t>ve znění pozdějších předpisů, (dále jen „autorský zákon“)</w:t>
      </w:r>
    </w:p>
    <w:p w:rsidR="00D63EE4" w:rsidP="00D63EE4" w14:paraId="755D2A1A" w14:textId="77777777">
      <w:pPr>
        <w:spacing w:before="240" w:after="240" w:line="240" w:lineRule="auto"/>
        <w:jc w:val="center"/>
        <w:rPr>
          <w:rFonts w:ascii="Arial" w:hAnsi="Arial" w:cs="Arial"/>
          <w:b/>
        </w:rPr>
      </w:pPr>
      <w:r>
        <w:rPr>
          <w:rFonts w:ascii="Arial" w:hAnsi="Arial" w:cs="Arial"/>
          <w:b/>
        </w:rPr>
        <w:t>Smluvní strany</w:t>
      </w:r>
    </w:p>
    <w:p w:rsidR="00D63EE4" w:rsidRPr="009D1356" w:rsidP="00D63EE4" w14:paraId="12250AE1" w14:textId="77777777">
      <w:pPr>
        <w:spacing w:before="240" w:after="240" w:line="240" w:lineRule="auto"/>
        <w:rPr>
          <w:rFonts w:ascii="Arial" w:hAnsi="Arial" w:cs="Arial"/>
          <w:b/>
        </w:rPr>
      </w:pPr>
      <w:r w:rsidRPr="009D1356">
        <w:rPr>
          <w:rFonts w:ascii="Arial" w:hAnsi="Arial" w:cs="Arial"/>
          <w:b/>
        </w:rPr>
        <w:t>Česká republika – Úřad vlády České republiky</w:t>
      </w:r>
    </w:p>
    <w:p w:rsidR="00D63EE4" w:rsidRPr="008D5017" w:rsidP="00D63EE4" w14:paraId="321F0EB7" w14:textId="77777777">
      <w:pPr>
        <w:spacing w:after="240" w:line="240" w:lineRule="auto"/>
        <w:ind w:left="2124" w:hanging="2124"/>
        <w:contextualSpacing/>
        <w:rPr>
          <w:rFonts w:ascii="Arial" w:hAnsi="Arial" w:cs="Arial"/>
        </w:rPr>
      </w:pPr>
      <w:r w:rsidRPr="00697A9B">
        <w:rPr>
          <w:rFonts w:ascii="Arial" w:hAnsi="Arial" w:cs="Arial"/>
        </w:rPr>
        <w:t>kterou zastupuje</w:t>
      </w:r>
      <w:r w:rsidRPr="008D5017">
        <w:rPr>
          <w:rFonts w:ascii="Arial" w:hAnsi="Arial" w:cs="Arial"/>
        </w:rPr>
        <w:t>:</w:t>
      </w:r>
      <w:r w:rsidRPr="008D5017">
        <w:rPr>
          <w:rFonts w:ascii="Arial" w:hAnsi="Arial" w:cs="Arial"/>
        </w:rPr>
        <w:tab/>
        <w:t>Ing.</w:t>
      </w:r>
      <w:r>
        <w:rPr>
          <w:rFonts w:ascii="Arial" w:hAnsi="Arial" w:cs="Arial"/>
        </w:rPr>
        <w:t xml:space="preserve"> Jitka Křupková</w:t>
      </w:r>
      <w:r w:rsidRPr="008D5017">
        <w:rPr>
          <w:rFonts w:ascii="Arial" w:hAnsi="Arial" w:cs="Arial"/>
        </w:rPr>
        <w:t>, ředitel</w:t>
      </w:r>
      <w:r>
        <w:rPr>
          <w:rFonts w:ascii="Arial" w:hAnsi="Arial" w:cs="Arial"/>
        </w:rPr>
        <w:t xml:space="preserve">ka </w:t>
      </w:r>
      <w:r w:rsidRPr="008D5017">
        <w:rPr>
          <w:rFonts w:ascii="Arial" w:hAnsi="Arial" w:cs="Arial"/>
        </w:rPr>
        <w:t>Odboru informa</w:t>
      </w:r>
      <w:r>
        <w:rPr>
          <w:rFonts w:ascii="Arial" w:hAnsi="Arial" w:cs="Arial"/>
        </w:rPr>
        <w:t>tiky</w:t>
      </w:r>
      <w:r w:rsidRPr="008D5017">
        <w:rPr>
          <w:rFonts w:ascii="Arial" w:hAnsi="Arial" w:cs="Arial"/>
        </w:rPr>
        <w:t>, na základě vnitřního předpisu</w:t>
      </w:r>
    </w:p>
    <w:p w:rsidR="00CA5792" w:rsidP="00CA5792" w14:paraId="2F353865" w14:textId="77777777">
      <w:pPr>
        <w:spacing w:after="240" w:line="240" w:lineRule="auto"/>
        <w:ind w:left="2124" w:hanging="2124"/>
        <w:contextualSpacing/>
        <w:rPr>
          <w:rFonts w:ascii="Arial" w:hAnsi="Arial" w:cs="Arial"/>
        </w:rPr>
      </w:pPr>
      <w:r w:rsidRPr="008D5017">
        <w:rPr>
          <w:rFonts w:ascii="Arial" w:hAnsi="Arial" w:cs="Arial"/>
        </w:rPr>
        <w:t>kontaktní osoba:</w:t>
      </w:r>
      <w:r w:rsidRPr="008D5017">
        <w:rPr>
          <w:rFonts w:ascii="Arial" w:hAnsi="Arial" w:cs="Arial"/>
        </w:rPr>
        <w:tab/>
      </w:r>
      <w:r w:rsidRPr="00E14267" w:rsidR="009E0A23">
        <w:rPr>
          <w:rFonts w:ascii="Arial" w:hAnsi="Arial" w:cs="Arial"/>
        </w:rPr>
        <w:t xml:space="preserve">Mgr. Ivan Metelka, e-mail: </w:t>
      </w:r>
      <w:r>
        <w:rPr>
          <w:rFonts w:ascii="Arial" w:hAnsi="Arial" w:cs="Arial"/>
        </w:rPr>
        <w:t>XXXXX</w:t>
      </w:r>
      <w:r w:rsidRPr="00E14267" w:rsidR="009E0A23">
        <w:rPr>
          <w:rFonts w:ascii="Arial" w:hAnsi="Arial" w:cs="Arial"/>
        </w:rPr>
        <w:t xml:space="preserve">, tel.: </w:t>
      </w:r>
      <w:r>
        <w:rPr>
          <w:rFonts w:ascii="Arial" w:hAnsi="Arial" w:cs="Arial"/>
        </w:rPr>
        <w:t>XXXXX</w:t>
      </w:r>
      <w:r w:rsidRPr="008D5017">
        <w:rPr>
          <w:rFonts w:ascii="Arial" w:hAnsi="Arial" w:cs="Arial"/>
        </w:rPr>
        <w:t xml:space="preserve"> </w:t>
      </w:r>
    </w:p>
    <w:p w:rsidR="00D63EE4" w:rsidRPr="008D5017" w:rsidP="00CA5792" w14:paraId="2980CDDF" w14:textId="37C86207">
      <w:pPr>
        <w:spacing w:after="240" w:line="240" w:lineRule="auto"/>
        <w:ind w:left="2124" w:hanging="2124"/>
        <w:contextualSpacing/>
        <w:rPr>
          <w:rFonts w:ascii="Arial" w:hAnsi="Arial" w:cs="Arial"/>
        </w:rPr>
      </w:pPr>
      <w:r w:rsidRPr="008D5017">
        <w:rPr>
          <w:rFonts w:ascii="Arial" w:hAnsi="Arial" w:cs="Arial"/>
        </w:rPr>
        <w:t>se sídlem:</w:t>
      </w:r>
      <w:r w:rsidRPr="008D5017">
        <w:rPr>
          <w:rFonts w:ascii="Arial" w:hAnsi="Arial" w:cs="Arial"/>
        </w:rPr>
        <w:tab/>
        <w:t>nábř</w:t>
      </w:r>
      <w:r>
        <w:rPr>
          <w:rFonts w:ascii="Arial" w:hAnsi="Arial" w:cs="Arial"/>
        </w:rPr>
        <w:t xml:space="preserve">eží </w:t>
      </w:r>
      <w:r w:rsidRPr="008D5017">
        <w:rPr>
          <w:rFonts w:ascii="Arial" w:hAnsi="Arial" w:cs="Arial"/>
        </w:rPr>
        <w:t>E</w:t>
      </w:r>
      <w:r>
        <w:rPr>
          <w:rFonts w:ascii="Arial" w:hAnsi="Arial" w:cs="Arial"/>
        </w:rPr>
        <w:t>dvarda</w:t>
      </w:r>
      <w:r w:rsidRPr="008D5017">
        <w:rPr>
          <w:rFonts w:ascii="Arial" w:hAnsi="Arial" w:cs="Arial"/>
        </w:rPr>
        <w:t xml:space="preserve"> Beneše 128/4, </w:t>
      </w:r>
      <w:r>
        <w:rPr>
          <w:rFonts w:ascii="Arial" w:hAnsi="Arial" w:cs="Arial"/>
        </w:rPr>
        <w:t xml:space="preserve">118 01 </w:t>
      </w:r>
      <w:r w:rsidRPr="008D5017">
        <w:rPr>
          <w:rFonts w:ascii="Arial" w:hAnsi="Arial" w:cs="Arial"/>
        </w:rPr>
        <w:t>Praha 1</w:t>
      </w:r>
      <w:r>
        <w:rPr>
          <w:rFonts w:ascii="Arial" w:hAnsi="Arial" w:cs="Arial"/>
        </w:rPr>
        <w:t xml:space="preserve"> </w:t>
      </w:r>
      <w:r w:rsidRPr="008D5017">
        <w:rPr>
          <w:rFonts w:ascii="Arial" w:hAnsi="Arial" w:cs="Arial"/>
        </w:rPr>
        <w:t>- Malá Strana</w:t>
      </w:r>
    </w:p>
    <w:p w:rsidR="00D63EE4" w:rsidRPr="008D5017" w:rsidP="00D63EE4" w14:paraId="4D66B9CE" w14:textId="77777777">
      <w:pPr>
        <w:spacing w:after="240" w:line="240" w:lineRule="auto"/>
        <w:contextualSpacing/>
        <w:rPr>
          <w:rFonts w:ascii="Arial" w:hAnsi="Arial" w:cs="Arial"/>
          <w:snapToGrid w:val="0"/>
        </w:rPr>
      </w:pPr>
      <w:r w:rsidRPr="008D5017">
        <w:rPr>
          <w:rFonts w:ascii="Arial" w:hAnsi="Arial" w:cs="Arial"/>
        </w:rPr>
        <w:t>IČO:</w:t>
      </w:r>
      <w:r w:rsidRPr="008D5017">
        <w:rPr>
          <w:rFonts w:ascii="Arial" w:hAnsi="Arial" w:cs="Arial"/>
        </w:rPr>
        <w:tab/>
      </w:r>
      <w:r w:rsidRPr="008D5017">
        <w:rPr>
          <w:rFonts w:ascii="Arial" w:hAnsi="Arial" w:cs="Arial"/>
        </w:rPr>
        <w:tab/>
      </w:r>
      <w:r w:rsidRPr="008D5017">
        <w:rPr>
          <w:rFonts w:ascii="Arial" w:hAnsi="Arial" w:cs="Arial"/>
        </w:rPr>
        <w:tab/>
        <w:t>00006599</w:t>
      </w:r>
    </w:p>
    <w:p w:rsidR="00D63EE4" w:rsidRPr="008D5017" w:rsidP="00D63EE4" w14:paraId="78F2ECD9" w14:textId="77777777">
      <w:pPr>
        <w:spacing w:after="240" w:line="240" w:lineRule="auto"/>
        <w:contextualSpacing/>
        <w:rPr>
          <w:rFonts w:ascii="Arial" w:hAnsi="Arial" w:cs="Arial"/>
        </w:rPr>
      </w:pPr>
      <w:r w:rsidRPr="008D5017">
        <w:rPr>
          <w:rFonts w:ascii="Arial" w:hAnsi="Arial" w:cs="Arial"/>
          <w:snapToGrid w:val="0"/>
        </w:rPr>
        <w:t xml:space="preserve">DIČ: </w:t>
      </w:r>
      <w:r w:rsidRPr="008D5017">
        <w:rPr>
          <w:rFonts w:ascii="Arial" w:hAnsi="Arial" w:cs="Arial"/>
          <w:snapToGrid w:val="0"/>
        </w:rPr>
        <w:tab/>
      </w:r>
      <w:r w:rsidRPr="008D5017">
        <w:rPr>
          <w:rFonts w:ascii="Arial" w:hAnsi="Arial" w:cs="Arial"/>
          <w:snapToGrid w:val="0"/>
        </w:rPr>
        <w:tab/>
      </w:r>
      <w:r w:rsidRPr="008D5017">
        <w:rPr>
          <w:rFonts w:ascii="Arial" w:hAnsi="Arial" w:cs="Arial"/>
          <w:snapToGrid w:val="0"/>
        </w:rPr>
        <w:tab/>
        <w:t>CZ00006599</w:t>
      </w:r>
    </w:p>
    <w:p w:rsidR="00D63EE4" w:rsidRPr="008D5017" w:rsidP="00D63EE4" w14:paraId="1A7538F2" w14:textId="77777777">
      <w:pPr>
        <w:spacing w:after="240" w:line="240" w:lineRule="auto"/>
        <w:rPr>
          <w:rFonts w:ascii="Arial" w:hAnsi="Arial" w:cs="Arial"/>
        </w:rPr>
      </w:pPr>
      <w:r w:rsidRPr="008D5017">
        <w:rPr>
          <w:rFonts w:ascii="Arial" w:hAnsi="Arial" w:cs="Arial"/>
        </w:rPr>
        <w:t xml:space="preserve">bankovní spojení: </w:t>
      </w:r>
      <w:r w:rsidRPr="008D5017">
        <w:rPr>
          <w:rFonts w:ascii="Arial" w:hAnsi="Arial" w:cs="Arial"/>
        </w:rPr>
        <w:tab/>
        <w:t>ČNB Praha, účet č.: 4320001/0710</w:t>
      </w:r>
    </w:p>
    <w:p w:rsidR="00D63EE4" w:rsidRPr="008D5017" w:rsidP="00D63EE4" w14:paraId="1E1655FC" w14:textId="77777777">
      <w:pPr>
        <w:spacing w:after="240" w:line="240" w:lineRule="auto"/>
        <w:rPr>
          <w:rFonts w:ascii="Arial" w:hAnsi="Arial" w:cs="Arial"/>
        </w:rPr>
      </w:pPr>
      <w:r w:rsidRPr="008D5017">
        <w:rPr>
          <w:rFonts w:ascii="Arial" w:hAnsi="Arial" w:cs="Arial"/>
        </w:rPr>
        <w:t>(dále jen „</w:t>
      </w:r>
      <w:r w:rsidRPr="00A95426">
        <w:rPr>
          <w:rFonts w:ascii="Arial" w:hAnsi="Arial" w:cs="Arial"/>
          <w:b/>
        </w:rPr>
        <w:t>kupující</w:t>
      </w:r>
      <w:r w:rsidRPr="008D5017">
        <w:rPr>
          <w:rFonts w:ascii="Arial" w:hAnsi="Arial" w:cs="Arial"/>
        </w:rPr>
        <w:t>“)</w:t>
      </w:r>
    </w:p>
    <w:p w:rsidR="00D63EE4" w:rsidRPr="00A66F08" w:rsidP="00D63EE4" w14:paraId="59ED759E" w14:textId="77777777">
      <w:pPr>
        <w:spacing w:after="240" w:line="240" w:lineRule="auto"/>
        <w:rPr>
          <w:rFonts w:ascii="Arial" w:hAnsi="Arial" w:cs="Arial"/>
        </w:rPr>
      </w:pPr>
      <w:r w:rsidRPr="00A66F08">
        <w:rPr>
          <w:rFonts w:ascii="Arial" w:hAnsi="Arial" w:cs="Arial"/>
        </w:rPr>
        <w:t>a</w:t>
      </w:r>
    </w:p>
    <w:p w:rsidR="00A6005B" w:rsidRPr="00073141" w:rsidP="00A6005B" w14:paraId="05C61CC6" w14:textId="77777777">
      <w:pPr>
        <w:spacing w:after="240" w:line="240" w:lineRule="auto"/>
        <w:rPr>
          <w:rFonts w:ascii="Arial" w:hAnsi="Arial" w:cs="Arial"/>
          <w:b/>
        </w:rPr>
      </w:pPr>
      <w:r>
        <w:rPr>
          <w:rFonts w:ascii="Arial" w:hAnsi="Arial" w:cs="Arial"/>
          <w:b/>
        </w:rPr>
        <w:t>AXENTA a.s.</w:t>
      </w:r>
    </w:p>
    <w:p w:rsidR="00A6005B" w:rsidRPr="00073141" w:rsidP="00A6005B" w14:paraId="1C4A7A66" w14:textId="77777777">
      <w:pPr>
        <w:spacing w:after="240" w:line="240" w:lineRule="auto"/>
        <w:ind w:left="2127" w:hanging="2127"/>
        <w:contextualSpacing/>
        <w:rPr>
          <w:rFonts w:ascii="Arial" w:hAnsi="Arial" w:cs="Arial"/>
        </w:rPr>
      </w:pPr>
      <w:r w:rsidRPr="00A95426">
        <w:rPr>
          <w:rFonts w:ascii="Arial" w:hAnsi="Arial" w:cs="Arial"/>
        </w:rPr>
        <w:t>kterou zastupuje</w:t>
      </w:r>
      <w:r w:rsidRPr="00073141">
        <w:rPr>
          <w:rFonts w:ascii="Arial" w:hAnsi="Arial" w:cs="Arial"/>
        </w:rPr>
        <w:t>:</w:t>
      </w:r>
      <w:r w:rsidRPr="00073141">
        <w:rPr>
          <w:rFonts w:ascii="Arial" w:hAnsi="Arial" w:cs="Arial"/>
        </w:rPr>
        <w:tab/>
      </w:r>
      <w:r w:rsidRPr="00DE0696">
        <w:rPr>
          <w:rFonts w:ascii="Arial" w:hAnsi="Arial" w:cs="Arial"/>
          <w:iCs/>
        </w:rPr>
        <w:t>Ing. Lukáš Přibyl, předseda představenstva</w:t>
      </w:r>
    </w:p>
    <w:p w:rsidR="00A6005B" w:rsidRPr="00073141" w:rsidP="00A6005B" w14:paraId="704663CF" w14:textId="68559784">
      <w:pPr>
        <w:spacing w:after="240" w:line="240" w:lineRule="auto"/>
        <w:ind w:left="2127" w:hanging="2127"/>
        <w:contextualSpacing/>
        <w:rPr>
          <w:rFonts w:ascii="Arial" w:hAnsi="Arial" w:cs="Arial"/>
        </w:rPr>
      </w:pPr>
      <w:r w:rsidRPr="00073141">
        <w:rPr>
          <w:rFonts w:ascii="Arial" w:hAnsi="Arial" w:cs="Arial"/>
        </w:rPr>
        <w:t>kontaktní osoba:</w:t>
      </w:r>
      <w:r w:rsidRPr="00073141">
        <w:rPr>
          <w:rFonts w:ascii="Arial" w:hAnsi="Arial" w:cs="Arial"/>
        </w:rPr>
        <w:tab/>
      </w:r>
      <w:r w:rsidR="00BD4856">
        <w:rPr>
          <w:rFonts w:ascii="Arial" w:hAnsi="Arial" w:cs="Arial"/>
          <w:iCs/>
        </w:rPr>
        <w:t>XXXXXXXXXX</w:t>
      </w:r>
      <w:bookmarkStart w:id="0" w:name="_GoBack"/>
      <w:bookmarkEnd w:id="0"/>
      <w:r w:rsidRPr="00DE0696">
        <w:rPr>
          <w:rFonts w:ascii="Arial" w:hAnsi="Arial" w:cs="Arial"/>
          <w:iCs/>
        </w:rPr>
        <w:t xml:space="preserve">, e-mail: </w:t>
      </w:r>
      <w:r w:rsidR="00CA5792">
        <w:rPr>
          <w:rFonts w:ascii="Arial" w:hAnsi="Arial" w:cs="Arial"/>
        </w:rPr>
        <w:t>XXXXX</w:t>
      </w:r>
      <w:r w:rsidRPr="00DE0696">
        <w:rPr>
          <w:rFonts w:ascii="Arial" w:hAnsi="Arial" w:cs="Arial"/>
          <w:iCs/>
        </w:rPr>
        <w:t xml:space="preserve">, tel.: </w:t>
      </w:r>
      <w:r w:rsidR="00CA5792">
        <w:rPr>
          <w:rFonts w:ascii="Arial" w:hAnsi="Arial" w:cs="Arial"/>
        </w:rPr>
        <w:t>XXXXX</w:t>
      </w:r>
    </w:p>
    <w:p w:rsidR="00A6005B" w:rsidRPr="00073141" w:rsidP="00A6005B" w14:paraId="576FE459" w14:textId="77777777">
      <w:pPr>
        <w:spacing w:after="240" w:line="240" w:lineRule="auto"/>
        <w:contextualSpacing/>
        <w:rPr>
          <w:rFonts w:ascii="Arial" w:hAnsi="Arial" w:cs="Arial"/>
        </w:rPr>
      </w:pPr>
      <w:r w:rsidRPr="00073141">
        <w:rPr>
          <w:rFonts w:ascii="Arial" w:hAnsi="Arial" w:cs="Arial"/>
        </w:rPr>
        <w:t>se sídlem:</w:t>
      </w:r>
      <w:r w:rsidRPr="00073141">
        <w:rPr>
          <w:rFonts w:ascii="Arial" w:hAnsi="Arial" w:cs="Arial"/>
        </w:rPr>
        <w:tab/>
      </w:r>
      <w:r w:rsidRPr="00073141">
        <w:rPr>
          <w:rFonts w:ascii="Arial" w:hAnsi="Arial" w:cs="Arial"/>
        </w:rPr>
        <w:tab/>
      </w:r>
      <w:r w:rsidRPr="00DE0696">
        <w:rPr>
          <w:rFonts w:ascii="Arial" w:hAnsi="Arial" w:cs="Arial"/>
          <w:iCs/>
        </w:rPr>
        <w:t>Mlýnská 32613, 602 00 Brno</w:t>
      </w:r>
    </w:p>
    <w:p w:rsidR="00A6005B" w:rsidRPr="00073141" w:rsidP="00A6005B" w14:paraId="7A9816C0" w14:textId="77777777">
      <w:pPr>
        <w:spacing w:after="240" w:line="240" w:lineRule="auto"/>
        <w:contextualSpacing/>
        <w:rPr>
          <w:rFonts w:ascii="Arial" w:hAnsi="Arial" w:cs="Arial"/>
        </w:rPr>
      </w:pPr>
      <w:r w:rsidRPr="00073141">
        <w:rPr>
          <w:rFonts w:ascii="Arial" w:hAnsi="Arial" w:cs="Arial"/>
        </w:rPr>
        <w:t>IČO:</w:t>
      </w:r>
      <w:r w:rsidRPr="00073141">
        <w:rPr>
          <w:rFonts w:ascii="Arial" w:hAnsi="Arial" w:cs="Arial"/>
        </w:rPr>
        <w:tab/>
      </w:r>
      <w:r w:rsidRPr="00073141">
        <w:rPr>
          <w:rFonts w:ascii="Arial" w:hAnsi="Arial" w:cs="Arial"/>
        </w:rPr>
        <w:tab/>
      </w:r>
      <w:r w:rsidRPr="00073141">
        <w:rPr>
          <w:rFonts w:ascii="Arial" w:hAnsi="Arial" w:cs="Arial"/>
        </w:rPr>
        <w:tab/>
      </w:r>
      <w:r w:rsidRPr="00DE0696">
        <w:rPr>
          <w:rFonts w:ascii="Arial" w:hAnsi="Arial" w:cs="Arial"/>
          <w:iCs/>
        </w:rPr>
        <w:t>28349822</w:t>
      </w:r>
    </w:p>
    <w:p w:rsidR="00A6005B" w:rsidRPr="00073141" w:rsidP="00A6005B" w14:paraId="37ADBD96" w14:textId="77777777">
      <w:pPr>
        <w:spacing w:after="240" w:line="240" w:lineRule="auto"/>
        <w:contextualSpacing/>
        <w:rPr>
          <w:rFonts w:ascii="Arial" w:hAnsi="Arial" w:cs="Arial"/>
        </w:rPr>
      </w:pPr>
      <w:r w:rsidRPr="00073141">
        <w:rPr>
          <w:rFonts w:ascii="Arial" w:hAnsi="Arial" w:cs="Arial"/>
        </w:rPr>
        <w:t>DIČ:</w:t>
      </w:r>
      <w:r w:rsidRPr="00073141">
        <w:rPr>
          <w:rFonts w:ascii="Arial" w:hAnsi="Arial" w:cs="Arial"/>
        </w:rPr>
        <w:tab/>
      </w:r>
      <w:r w:rsidRPr="00073141">
        <w:rPr>
          <w:rFonts w:ascii="Arial" w:hAnsi="Arial" w:cs="Arial"/>
        </w:rPr>
        <w:tab/>
      </w:r>
      <w:r w:rsidRPr="00073141">
        <w:rPr>
          <w:rFonts w:ascii="Arial" w:hAnsi="Arial" w:cs="Arial"/>
        </w:rPr>
        <w:tab/>
      </w:r>
      <w:r w:rsidRPr="00DE0696">
        <w:rPr>
          <w:rFonts w:ascii="Arial" w:hAnsi="Arial" w:cs="Arial"/>
          <w:iCs/>
        </w:rPr>
        <w:t>CZ28349822</w:t>
      </w:r>
    </w:p>
    <w:p w:rsidR="00A6005B" w:rsidP="00A6005B" w14:paraId="1F4EE475" w14:textId="77777777">
      <w:pPr>
        <w:spacing w:after="240" w:line="240" w:lineRule="auto"/>
        <w:contextualSpacing/>
        <w:rPr>
          <w:rFonts w:ascii="Arial" w:hAnsi="Arial" w:cs="Arial"/>
          <w:iCs/>
        </w:rPr>
      </w:pPr>
      <w:r w:rsidRPr="00073141">
        <w:rPr>
          <w:rFonts w:ascii="Arial" w:hAnsi="Arial" w:cs="Arial"/>
        </w:rPr>
        <w:t>bankovní spojení:</w:t>
      </w:r>
      <w:r w:rsidRPr="00073141">
        <w:rPr>
          <w:rFonts w:ascii="Arial" w:hAnsi="Arial" w:cs="Arial"/>
        </w:rPr>
        <w:tab/>
      </w:r>
      <w:r w:rsidRPr="00DE0696">
        <w:rPr>
          <w:rFonts w:ascii="Arial" w:hAnsi="Arial" w:cs="Arial"/>
          <w:iCs/>
        </w:rPr>
        <w:t>Raiffeisenbank a.s., účet č.: 4291128001/5500</w:t>
      </w:r>
    </w:p>
    <w:p w:rsidR="00A6005B" w:rsidRPr="00073141" w:rsidP="00A6005B" w14:paraId="309F227D" w14:textId="77777777">
      <w:pPr>
        <w:spacing w:after="240" w:line="240" w:lineRule="auto"/>
        <w:rPr>
          <w:rFonts w:ascii="Arial" w:hAnsi="Arial" w:cs="Arial"/>
        </w:rPr>
      </w:pPr>
      <w:r w:rsidRPr="00073141">
        <w:rPr>
          <w:rFonts w:ascii="Arial" w:hAnsi="Arial" w:cs="Arial"/>
        </w:rPr>
        <w:t xml:space="preserve">společnost je zapsaná v Obchodním rejstříku vedeném </w:t>
      </w:r>
      <w:r w:rsidRPr="00DE0696">
        <w:rPr>
          <w:rFonts w:ascii="Arial" w:hAnsi="Arial" w:cs="Arial"/>
          <w:iCs/>
        </w:rPr>
        <w:t>u Krajského soudu v</w:t>
      </w:r>
      <w:r>
        <w:rPr>
          <w:rFonts w:ascii="Arial" w:hAnsi="Arial" w:cs="Arial"/>
          <w:iCs/>
        </w:rPr>
        <w:t> </w:t>
      </w:r>
      <w:r w:rsidRPr="00DE0696">
        <w:rPr>
          <w:rFonts w:ascii="Arial" w:hAnsi="Arial" w:cs="Arial"/>
          <w:iCs/>
        </w:rPr>
        <w:t>Brně</w:t>
      </w:r>
      <w:r>
        <w:rPr>
          <w:rFonts w:ascii="Arial" w:hAnsi="Arial" w:cs="Arial"/>
        </w:rPr>
        <w:t xml:space="preserve">, </w:t>
      </w:r>
      <w:r w:rsidRPr="00073141">
        <w:rPr>
          <w:rFonts w:ascii="Arial" w:hAnsi="Arial" w:cs="Arial"/>
        </w:rPr>
        <w:t xml:space="preserve">oddíl </w:t>
      </w:r>
      <w:r w:rsidRPr="00216946">
        <w:rPr>
          <w:rFonts w:ascii="Arial" w:hAnsi="Arial" w:cs="Arial"/>
          <w:iCs/>
        </w:rPr>
        <w:t>B</w:t>
      </w:r>
      <w:r w:rsidRPr="00073141">
        <w:rPr>
          <w:rFonts w:ascii="Arial" w:hAnsi="Arial" w:cs="Arial"/>
        </w:rPr>
        <w:t>, vložka č. </w:t>
      </w:r>
      <w:r w:rsidRPr="00216946">
        <w:rPr>
          <w:rFonts w:ascii="Arial" w:hAnsi="Arial" w:cs="Arial"/>
          <w:iCs/>
        </w:rPr>
        <w:t>5888</w:t>
      </w:r>
    </w:p>
    <w:p w:rsidR="00A6005B" w:rsidRPr="00A66F08" w:rsidP="00A6005B" w14:paraId="63FAE1E9" w14:textId="77777777">
      <w:pPr>
        <w:spacing w:after="240" w:line="240" w:lineRule="auto"/>
        <w:rPr>
          <w:rFonts w:ascii="Arial" w:hAnsi="Arial" w:cs="Arial"/>
        </w:rPr>
      </w:pPr>
      <w:r w:rsidRPr="00A66F08">
        <w:rPr>
          <w:rFonts w:ascii="Arial" w:hAnsi="Arial" w:cs="Arial"/>
        </w:rPr>
        <w:t>(dále jen „</w:t>
      </w:r>
      <w:r w:rsidRPr="00A95426">
        <w:rPr>
          <w:rFonts w:ascii="Arial" w:hAnsi="Arial" w:cs="Arial"/>
          <w:b/>
        </w:rPr>
        <w:t>prodávající</w:t>
      </w:r>
      <w:r w:rsidRPr="00A66F08">
        <w:rPr>
          <w:rFonts w:ascii="Arial" w:hAnsi="Arial" w:cs="Arial"/>
        </w:rPr>
        <w:t>“).</w:t>
      </w:r>
    </w:p>
    <w:p w:rsidR="00D63EE4" w:rsidP="00D63EE4" w14:paraId="2AB992F2" w14:textId="77777777">
      <w:pPr>
        <w:spacing w:after="120" w:line="240" w:lineRule="auto"/>
        <w:jc w:val="both"/>
        <w:rPr>
          <w:rFonts w:ascii="Arial" w:hAnsi="Arial" w:cs="Arial"/>
        </w:rPr>
      </w:pPr>
      <w:r w:rsidRPr="00073141">
        <w:rPr>
          <w:rFonts w:ascii="Arial" w:hAnsi="Arial" w:cs="Arial"/>
        </w:rPr>
        <w:t xml:space="preserve">Smlouva je uzavírána v souladu s nabídkou </w:t>
      </w:r>
      <w:r>
        <w:rPr>
          <w:rFonts w:ascii="Arial" w:hAnsi="Arial" w:cs="Arial"/>
        </w:rPr>
        <w:t>prodávajícího</w:t>
      </w:r>
      <w:r w:rsidRPr="00073141">
        <w:rPr>
          <w:rFonts w:ascii="Arial" w:hAnsi="Arial" w:cs="Arial"/>
        </w:rPr>
        <w:t xml:space="preserve"> a rozhodnutím </w:t>
      </w:r>
      <w:r>
        <w:rPr>
          <w:rFonts w:ascii="Arial" w:hAnsi="Arial" w:cs="Arial"/>
        </w:rPr>
        <w:t>kupujícího</w:t>
      </w:r>
      <w:r w:rsidRPr="00073141">
        <w:rPr>
          <w:rFonts w:ascii="Arial" w:hAnsi="Arial" w:cs="Arial"/>
        </w:rPr>
        <w:t xml:space="preserve"> jako </w:t>
      </w:r>
      <w:r w:rsidRPr="00A6005B">
        <w:rPr>
          <w:rFonts w:ascii="Arial" w:hAnsi="Arial" w:cs="Arial"/>
        </w:rPr>
        <w:t>zadavatele o výběru nejvýhodnější nabídky ve výběrovém řízení vedeném pod sp. zn</w:t>
      </w:r>
      <w:r w:rsidRPr="00A6005B" w:rsidR="00A6005B">
        <w:rPr>
          <w:rFonts w:ascii="Arial" w:hAnsi="Arial" w:cs="Arial"/>
        </w:rPr>
        <w:t xml:space="preserve">: </w:t>
      </w:r>
      <w:r w:rsidRPr="00A6005B" w:rsidR="00A6005B">
        <w:rPr>
          <w:rFonts w:ascii="Arial" w:hAnsi="Arial" w:cs="Arial"/>
          <w:color w:val="212529"/>
          <w:shd w:val="clear" w:color="auto" w:fill="F7FAFF"/>
        </w:rPr>
        <w:t>57069-2024-UVCR</w:t>
      </w:r>
      <w:r w:rsidR="00A6005B">
        <w:rPr>
          <w:rFonts w:ascii="Arial" w:hAnsi="Arial" w:cs="Arial"/>
          <w:color w:val="212529"/>
          <w:shd w:val="clear" w:color="auto" w:fill="F7FAFF"/>
        </w:rPr>
        <w:t xml:space="preserve"> </w:t>
      </w:r>
      <w:r w:rsidRPr="00073141">
        <w:rPr>
          <w:rFonts w:ascii="Arial" w:hAnsi="Arial" w:cs="Arial"/>
        </w:rPr>
        <w:t>s názvem „</w:t>
      </w:r>
      <w:r w:rsidRPr="00A056BC">
        <w:rPr>
          <w:rFonts w:ascii="Arial" w:hAnsi="Arial" w:cs="Arial"/>
        </w:rPr>
        <w:t>Podpora zařízení Flowmon a replacement sondy</w:t>
      </w:r>
      <w:r w:rsidRPr="00087CB0">
        <w:rPr>
          <w:rFonts w:ascii="Arial" w:hAnsi="Arial" w:cs="Arial"/>
        </w:rPr>
        <w:t>”.</w:t>
      </w:r>
      <w:r>
        <w:rPr>
          <w:rFonts w:ascii="Arial" w:hAnsi="Arial" w:cs="Arial"/>
        </w:rPr>
        <w:t xml:space="preserve"> </w:t>
      </w:r>
    </w:p>
    <w:p w:rsidR="00D63EE4" w:rsidRPr="00A66F08" w:rsidP="00D63EE4" w14:paraId="2C470596" w14:textId="77777777">
      <w:pPr>
        <w:spacing w:after="240" w:line="240" w:lineRule="auto"/>
        <w:jc w:val="both"/>
        <w:rPr>
          <w:rFonts w:ascii="Arial" w:hAnsi="Arial" w:cs="Arial"/>
        </w:rPr>
      </w:pPr>
      <w:r>
        <w:rPr>
          <w:rFonts w:ascii="Arial" w:hAnsi="Arial" w:cs="Arial"/>
        </w:rPr>
        <w:t>Plnění této smlouvy je veřejnou zakázkou malého rozsahu dle § 27 zákona č. 134/2016 Sb.,</w:t>
      </w:r>
      <w:r>
        <w:rPr>
          <w:rFonts w:ascii="Arial" w:hAnsi="Arial" w:cs="Arial"/>
        </w:rPr>
        <w:br/>
        <w:t>o zadávání veřejných zakázek, ve znění pozdějších předpisů (dále jen „ZZVZ“).</w:t>
      </w:r>
    </w:p>
    <w:p w:rsidR="00D63EE4" w:rsidRPr="00FA734C" w:rsidP="00D63EE4" w14:paraId="3BAE23C2" w14:textId="77777777">
      <w:pPr>
        <w:pStyle w:val="Heading4"/>
        <w:tabs>
          <w:tab w:val="clear" w:pos="360"/>
        </w:tabs>
      </w:pPr>
      <w:r w:rsidRPr="00FA734C">
        <w:br/>
        <w:t>Předmět smlouvy</w:t>
      </w:r>
    </w:p>
    <w:p w:rsidR="00D63EE4" w:rsidRPr="0083041F" w:rsidP="00D63EE4" w14:paraId="229EA245" w14:textId="628D788F">
      <w:pPr>
        <w:pStyle w:val="ListParagraph"/>
        <w:numPr>
          <w:ilvl w:val="0"/>
          <w:numId w:val="1"/>
        </w:numPr>
        <w:spacing w:after="120" w:line="240" w:lineRule="auto"/>
        <w:contextualSpacing w:val="0"/>
        <w:jc w:val="both"/>
        <w:rPr>
          <w:rFonts w:ascii="Arial" w:hAnsi="Arial" w:cs="Arial"/>
        </w:rPr>
      </w:pPr>
      <w:r w:rsidRPr="00D859E7">
        <w:rPr>
          <w:rFonts w:ascii="Arial" w:hAnsi="Arial" w:cs="Arial"/>
        </w:rPr>
        <w:t xml:space="preserve">Předmětem této smlouvy je závazek </w:t>
      </w:r>
      <w:r>
        <w:rPr>
          <w:rFonts w:ascii="Arial" w:hAnsi="Arial" w:cs="Arial"/>
        </w:rPr>
        <w:t xml:space="preserve">prodávajícího dodat kupujícímu 1 kus nové sondy </w:t>
      </w:r>
      <w:r w:rsidR="004834D4">
        <w:rPr>
          <w:rFonts w:ascii="Arial" w:hAnsi="Arial" w:cs="Arial"/>
        </w:rPr>
        <w:t>XXXX</w:t>
      </w:r>
      <w:r w:rsidRPr="000103AE">
        <w:rPr>
          <w:rFonts w:ascii="Arial" w:hAnsi="Arial" w:cs="Arial"/>
        </w:rPr>
        <w:t xml:space="preserve"> a </w:t>
      </w:r>
      <w:r>
        <w:rPr>
          <w:rFonts w:ascii="Arial" w:hAnsi="Arial" w:cs="Arial"/>
        </w:rPr>
        <w:t xml:space="preserve">1 kus nové sondy </w:t>
      </w:r>
      <w:r w:rsidR="004834D4">
        <w:rPr>
          <w:rFonts w:ascii="Arial" w:hAnsi="Arial" w:cs="Arial"/>
        </w:rPr>
        <w:t>XXXX</w:t>
      </w:r>
      <w:r>
        <w:rPr>
          <w:rFonts w:ascii="Arial" w:hAnsi="Arial" w:cs="Arial"/>
        </w:rPr>
        <w:t xml:space="preserve"> včetně instalace, konfigurace a poskytnutí záruky a záručního servisu po dobu 60 měsíců (dále jen „zboží“) a poskytnutí podpory </w:t>
      </w:r>
      <w:r w:rsidRPr="00861A59">
        <w:rPr>
          <w:rFonts w:ascii="Arial" w:hAnsi="Arial" w:cs="Arial"/>
        </w:rPr>
        <w:t>Standard Support (dříve Gold Support)</w:t>
      </w:r>
      <w:r>
        <w:rPr>
          <w:rFonts w:ascii="Arial" w:hAnsi="Arial" w:cs="Arial"/>
        </w:rPr>
        <w:t xml:space="preserve"> </w:t>
      </w:r>
      <w:r w:rsidRPr="00F74BFA">
        <w:rPr>
          <w:rFonts w:ascii="Arial" w:hAnsi="Arial" w:cs="Arial"/>
        </w:rPr>
        <w:t>na</w:t>
      </w:r>
      <w:r>
        <w:rPr>
          <w:rFonts w:ascii="Arial" w:hAnsi="Arial" w:cs="Arial"/>
        </w:rPr>
        <w:t xml:space="preserve"> období od 01.12.2024 do 30.11.2027</w:t>
      </w:r>
      <w:r w:rsidRPr="00223E03">
        <w:rPr>
          <w:rFonts w:ascii="Arial" w:hAnsi="Arial" w:cs="Arial"/>
        </w:rPr>
        <w:t xml:space="preserve"> </w:t>
      </w:r>
      <w:r w:rsidRPr="00D859E7">
        <w:rPr>
          <w:rFonts w:ascii="Arial" w:hAnsi="Arial" w:cs="Arial"/>
        </w:rPr>
        <w:t xml:space="preserve">(dále jen </w:t>
      </w:r>
      <w:r w:rsidRPr="00197614">
        <w:rPr>
          <w:rFonts w:ascii="Arial" w:hAnsi="Arial" w:cs="Arial"/>
        </w:rPr>
        <w:t>„</w:t>
      </w:r>
      <w:r>
        <w:rPr>
          <w:rFonts w:ascii="Arial" w:hAnsi="Arial" w:cs="Arial"/>
        </w:rPr>
        <w:t>podpora</w:t>
      </w:r>
      <w:r w:rsidRPr="00197614">
        <w:rPr>
          <w:rFonts w:ascii="Arial" w:hAnsi="Arial" w:cs="Arial"/>
        </w:rPr>
        <w:t>“).</w:t>
      </w:r>
      <w:r w:rsidRPr="00D859E7">
        <w:rPr>
          <w:rFonts w:ascii="Arial" w:hAnsi="Arial" w:cs="Arial"/>
        </w:rPr>
        <w:t xml:space="preserve"> Předmětem plnění </w:t>
      </w:r>
      <w:r>
        <w:rPr>
          <w:rFonts w:ascii="Arial" w:hAnsi="Arial" w:cs="Arial"/>
        </w:rPr>
        <w:t xml:space="preserve">je dále dodání výpisu podpory ze systému výrobce na požadované období </w:t>
      </w:r>
      <w:r w:rsidRPr="007A7EBA">
        <w:rPr>
          <w:rFonts w:ascii="Arial" w:hAnsi="Arial" w:cs="Arial"/>
        </w:rPr>
        <w:t>(dále jen „výpis podpory“)</w:t>
      </w:r>
      <w:r>
        <w:rPr>
          <w:rFonts w:ascii="Arial" w:hAnsi="Arial" w:cs="Arial"/>
        </w:rPr>
        <w:t>.</w:t>
      </w:r>
    </w:p>
    <w:p w:rsidR="00D63EE4" w:rsidP="00D63EE4" w14:paraId="3AC3EDE9" w14:textId="77777777">
      <w:pPr>
        <w:pStyle w:val="ListParagraph"/>
        <w:numPr>
          <w:ilvl w:val="0"/>
          <w:numId w:val="1"/>
        </w:numPr>
        <w:spacing w:after="120" w:line="240" w:lineRule="auto"/>
        <w:ind w:left="425" w:hanging="425"/>
        <w:contextualSpacing w:val="0"/>
        <w:jc w:val="both"/>
        <w:rPr>
          <w:rFonts w:ascii="Arial" w:hAnsi="Arial" w:cs="Arial"/>
        </w:rPr>
      </w:pPr>
      <w:r w:rsidRPr="00D859E7">
        <w:rPr>
          <w:rFonts w:ascii="Arial" w:hAnsi="Arial" w:cs="Arial"/>
        </w:rPr>
        <w:t xml:space="preserve">Předmětem této smlouvy je závazek </w:t>
      </w:r>
      <w:r>
        <w:rPr>
          <w:rFonts w:ascii="Arial" w:hAnsi="Arial" w:cs="Arial"/>
        </w:rPr>
        <w:t>kupujícího</w:t>
      </w:r>
      <w:r w:rsidRPr="00D859E7">
        <w:rPr>
          <w:rFonts w:ascii="Arial" w:hAnsi="Arial" w:cs="Arial"/>
        </w:rPr>
        <w:t xml:space="preserve"> převzít řádně a včas poskytnuté zboží </w:t>
      </w:r>
      <w:r>
        <w:rPr>
          <w:rFonts w:ascii="Arial" w:hAnsi="Arial" w:cs="Arial"/>
        </w:rPr>
        <w:t xml:space="preserve">a poskytovat podporu definovanou v odst. 1 tohoto článku, </w:t>
      </w:r>
      <w:r w:rsidRPr="00D859E7">
        <w:rPr>
          <w:rFonts w:ascii="Arial" w:hAnsi="Arial" w:cs="Arial"/>
        </w:rPr>
        <w:t>a zaplatit za</w:t>
      </w:r>
      <w:r>
        <w:rPr>
          <w:rFonts w:ascii="Arial" w:hAnsi="Arial" w:cs="Arial"/>
        </w:rPr>
        <w:t xml:space="preserve"> tato plnění </w:t>
      </w:r>
      <w:r w:rsidRPr="00D859E7">
        <w:rPr>
          <w:rFonts w:ascii="Arial" w:hAnsi="Arial" w:cs="Arial"/>
        </w:rPr>
        <w:t xml:space="preserve">sjednanou cenu podle podmínek </w:t>
      </w:r>
      <w:r>
        <w:rPr>
          <w:rFonts w:ascii="Arial" w:hAnsi="Arial" w:cs="Arial"/>
        </w:rPr>
        <w:t xml:space="preserve">stanovených </w:t>
      </w:r>
      <w:r w:rsidRPr="00D859E7">
        <w:rPr>
          <w:rFonts w:ascii="Arial" w:hAnsi="Arial" w:cs="Arial"/>
        </w:rPr>
        <w:t>v této smlouvě</w:t>
      </w:r>
      <w:r>
        <w:rPr>
          <w:rFonts w:ascii="Arial" w:hAnsi="Arial" w:cs="Arial"/>
        </w:rPr>
        <w:t xml:space="preserve">. </w:t>
      </w:r>
    </w:p>
    <w:p w:rsidR="00D63EE4" w:rsidRPr="00664978" w:rsidP="00D63EE4" w14:paraId="098ACA01" w14:textId="77777777">
      <w:pPr>
        <w:pStyle w:val="ListParagraph"/>
        <w:numPr>
          <w:ilvl w:val="0"/>
          <w:numId w:val="1"/>
        </w:numPr>
        <w:spacing w:after="120" w:line="240" w:lineRule="auto"/>
        <w:ind w:left="425" w:hanging="425"/>
        <w:contextualSpacing w:val="0"/>
        <w:jc w:val="both"/>
        <w:rPr>
          <w:rFonts w:ascii="Arial" w:hAnsi="Arial" w:cs="Arial"/>
        </w:rPr>
      </w:pPr>
      <w:r w:rsidRPr="00664978">
        <w:rPr>
          <w:rFonts w:ascii="Arial" w:hAnsi="Arial" w:cs="Arial"/>
        </w:rPr>
        <w:t xml:space="preserve">Podpora </w:t>
      </w:r>
      <w:r>
        <w:rPr>
          <w:rFonts w:ascii="Arial" w:hAnsi="Arial" w:cs="Arial"/>
        </w:rPr>
        <w:t xml:space="preserve">dle odst. 1 tohoto článku </w:t>
      </w:r>
      <w:r w:rsidRPr="00664978">
        <w:rPr>
          <w:rFonts w:ascii="Arial" w:hAnsi="Arial" w:cs="Arial"/>
        </w:rPr>
        <w:t xml:space="preserve">bude poskytována v rámci oficiálního servisního programu výrobce. </w:t>
      </w:r>
    </w:p>
    <w:p w:rsidR="00D63EE4" w:rsidRPr="00575E32" w:rsidP="00D63EE4" w14:paraId="2C745158" w14:textId="77777777">
      <w:pPr>
        <w:pStyle w:val="ListParagraph"/>
        <w:numPr>
          <w:ilvl w:val="0"/>
          <w:numId w:val="1"/>
        </w:numPr>
        <w:spacing w:after="120" w:line="240" w:lineRule="auto"/>
        <w:ind w:left="425" w:hanging="425"/>
        <w:contextualSpacing w:val="0"/>
        <w:jc w:val="both"/>
        <w:rPr>
          <w:rFonts w:ascii="Arial" w:hAnsi="Arial" w:cs="Arial"/>
        </w:rPr>
      </w:pPr>
      <w:r>
        <w:rPr>
          <w:rFonts w:ascii="Arial" w:hAnsi="Arial" w:cs="Arial"/>
        </w:rPr>
        <w:t>Prodávající</w:t>
      </w:r>
      <w:r w:rsidRPr="00575E32">
        <w:rPr>
          <w:rFonts w:ascii="Arial" w:hAnsi="Arial" w:cs="Arial"/>
        </w:rPr>
        <w:t xml:space="preserve"> odpovídá za to, že veškeré plnění dle této smlouvy: </w:t>
      </w:r>
    </w:p>
    <w:p w:rsidR="00D63EE4" w:rsidRPr="00193A45" w:rsidP="00D63EE4" w14:paraId="056173AA" w14:textId="77777777">
      <w:pPr>
        <w:pStyle w:val="ListParagraph"/>
        <w:numPr>
          <w:ilvl w:val="0"/>
          <w:numId w:val="3"/>
        </w:numPr>
        <w:spacing w:after="120" w:line="240" w:lineRule="auto"/>
        <w:ind w:left="851" w:hanging="425"/>
        <w:jc w:val="both"/>
        <w:rPr>
          <w:rFonts w:ascii="Arial" w:hAnsi="Arial" w:cs="Arial"/>
        </w:rPr>
      </w:pPr>
      <w:r w:rsidRPr="00193A45">
        <w:rPr>
          <w:rFonts w:ascii="Arial" w:hAnsi="Arial" w:cs="Arial"/>
        </w:rPr>
        <w:t>pochází z autorizovaného obchodního kanálu výrobce,</w:t>
      </w:r>
    </w:p>
    <w:p w:rsidR="00D63EE4" w:rsidRPr="00193A45" w:rsidP="00D63EE4" w14:paraId="069EFA4E" w14:textId="77777777">
      <w:pPr>
        <w:pStyle w:val="ListParagraph"/>
        <w:numPr>
          <w:ilvl w:val="0"/>
          <w:numId w:val="3"/>
        </w:numPr>
        <w:spacing w:after="120" w:line="240" w:lineRule="auto"/>
        <w:ind w:left="851" w:hanging="425"/>
        <w:jc w:val="both"/>
        <w:rPr>
          <w:rFonts w:ascii="Arial" w:hAnsi="Arial" w:cs="Arial"/>
        </w:rPr>
      </w:pPr>
      <w:r w:rsidRPr="00193A45">
        <w:rPr>
          <w:rFonts w:ascii="Arial" w:hAnsi="Arial" w:cs="Arial"/>
        </w:rPr>
        <w:t xml:space="preserve">je registrováno a licencováno u výrobce na jméno </w:t>
      </w:r>
      <w:r>
        <w:rPr>
          <w:rFonts w:ascii="Arial" w:hAnsi="Arial" w:cs="Arial"/>
        </w:rPr>
        <w:t>kupujícího</w:t>
      </w:r>
      <w:r w:rsidRPr="00193A45">
        <w:rPr>
          <w:rFonts w:ascii="Arial" w:hAnsi="Arial" w:cs="Arial"/>
        </w:rPr>
        <w:t xml:space="preserve">, </w:t>
      </w:r>
    </w:p>
    <w:p w:rsidR="00D63EE4" w:rsidRPr="00193A45" w:rsidP="00D63EE4" w14:paraId="1BF548FF" w14:textId="77777777">
      <w:pPr>
        <w:pStyle w:val="ListParagraph"/>
        <w:numPr>
          <w:ilvl w:val="0"/>
          <w:numId w:val="3"/>
        </w:numPr>
        <w:spacing w:after="120" w:line="240" w:lineRule="auto"/>
        <w:ind w:left="850" w:hanging="425"/>
        <w:contextualSpacing w:val="0"/>
        <w:jc w:val="both"/>
        <w:rPr>
          <w:rFonts w:ascii="Arial" w:hAnsi="Arial" w:cs="Arial"/>
        </w:rPr>
      </w:pPr>
      <w:r w:rsidRPr="00193A45">
        <w:rPr>
          <w:rFonts w:ascii="Arial" w:hAnsi="Arial" w:cs="Arial"/>
        </w:rPr>
        <w:t>nachází se v oblasti Evropské unie v souladu s pravidly E</w:t>
      </w:r>
      <w:r>
        <w:rPr>
          <w:rFonts w:ascii="Arial" w:hAnsi="Arial" w:cs="Arial"/>
        </w:rPr>
        <w:t>vropské unie o paralelním trhu.</w:t>
      </w:r>
    </w:p>
    <w:p w:rsidR="00D63EE4" w:rsidP="00D63EE4" w14:paraId="2BFE1D21" w14:textId="77777777">
      <w:pPr>
        <w:pStyle w:val="ListParagraph"/>
        <w:spacing w:after="120" w:line="240" w:lineRule="auto"/>
        <w:ind w:left="425"/>
        <w:contextualSpacing w:val="0"/>
        <w:jc w:val="both"/>
        <w:rPr>
          <w:rFonts w:ascii="Arial" w:hAnsi="Arial" w:cs="Arial"/>
        </w:rPr>
      </w:pPr>
      <w:r>
        <w:rPr>
          <w:rFonts w:ascii="Arial" w:hAnsi="Arial" w:cs="Arial"/>
        </w:rPr>
        <w:t>Prodávající</w:t>
      </w:r>
      <w:r w:rsidRPr="00A66F08">
        <w:rPr>
          <w:rFonts w:ascii="Arial" w:hAnsi="Arial" w:cs="Arial"/>
        </w:rPr>
        <w:t xml:space="preserve"> odpovídá za to, že </w:t>
      </w:r>
      <w:r>
        <w:rPr>
          <w:rFonts w:ascii="Arial" w:hAnsi="Arial" w:cs="Arial"/>
        </w:rPr>
        <w:t>kupující</w:t>
      </w:r>
      <w:r w:rsidRPr="00A66F08">
        <w:rPr>
          <w:rFonts w:ascii="Arial" w:hAnsi="Arial" w:cs="Arial"/>
        </w:rPr>
        <w:t xml:space="preserve"> bude uveden v databázi výrobce jako konečný uživatel.</w:t>
      </w:r>
    </w:p>
    <w:p w:rsidR="00D63EE4" w:rsidP="00D63EE4" w14:paraId="4EB04132" w14:textId="77777777">
      <w:pPr>
        <w:pStyle w:val="ListParagraph"/>
        <w:numPr>
          <w:ilvl w:val="0"/>
          <w:numId w:val="1"/>
        </w:numPr>
        <w:spacing w:after="120" w:line="240" w:lineRule="auto"/>
        <w:ind w:left="425" w:hanging="425"/>
        <w:contextualSpacing w:val="0"/>
        <w:jc w:val="both"/>
        <w:rPr>
          <w:rFonts w:ascii="Arial" w:hAnsi="Arial" w:cs="Arial"/>
        </w:rPr>
      </w:pPr>
      <w:r>
        <w:rPr>
          <w:rFonts w:ascii="Arial" w:hAnsi="Arial" w:cs="Arial"/>
        </w:rPr>
        <w:t>Rozsah poskytované podpory zařízení je:</w:t>
      </w:r>
    </w:p>
    <w:p w:rsidR="00D63EE4" w:rsidRPr="00C3386A" w:rsidP="00D63EE4" w14:paraId="5AC1FC92" w14:textId="77777777">
      <w:pPr>
        <w:pStyle w:val="ListParagraph"/>
        <w:numPr>
          <w:ilvl w:val="0"/>
          <w:numId w:val="18"/>
        </w:numPr>
        <w:spacing w:after="60" w:line="240" w:lineRule="auto"/>
        <w:ind w:left="714" w:hanging="357"/>
        <w:contextualSpacing w:val="0"/>
        <w:jc w:val="both"/>
        <w:rPr>
          <w:rFonts w:ascii="Arial" w:hAnsi="Arial" w:cs="Arial"/>
        </w:rPr>
      </w:pPr>
      <w:r w:rsidRPr="00C3386A">
        <w:rPr>
          <w:rFonts w:ascii="Arial" w:hAnsi="Arial" w:cs="Arial"/>
        </w:rPr>
        <w:t>Přístup k technické podpoře výrobce v režimu 8x5, možnost zakládání požadavků, týkajících se veškerých zařízení, které jsou součástí servisního kontraktu;</w:t>
      </w:r>
    </w:p>
    <w:p w:rsidR="00D63EE4" w:rsidP="00D63EE4" w14:paraId="5F034BF9" w14:textId="77777777">
      <w:pPr>
        <w:pStyle w:val="ListParagraph"/>
        <w:numPr>
          <w:ilvl w:val="0"/>
          <w:numId w:val="18"/>
        </w:numPr>
        <w:spacing w:after="60" w:line="240" w:lineRule="auto"/>
        <w:ind w:left="714" w:hanging="357"/>
        <w:contextualSpacing w:val="0"/>
        <w:jc w:val="both"/>
        <w:rPr>
          <w:rFonts w:ascii="Arial" w:hAnsi="Arial" w:cs="Arial"/>
        </w:rPr>
      </w:pPr>
      <w:r w:rsidRPr="00E146AA">
        <w:rPr>
          <w:rFonts w:ascii="Arial" w:hAnsi="Arial" w:cs="Arial"/>
        </w:rPr>
        <w:t>Přístup ke znalostní databázi výrobce</w:t>
      </w:r>
      <w:r>
        <w:rPr>
          <w:rFonts w:ascii="Arial" w:hAnsi="Arial" w:cs="Arial"/>
        </w:rPr>
        <w:t>;</w:t>
      </w:r>
    </w:p>
    <w:p w:rsidR="00D63EE4" w:rsidP="00D63EE4" w14:paraId="1C866E9E" w14:textId="77777777">
      <w:pPr>
        <w:pStyle w:val="ListParagraph"/>
        <w:numPr>
          <w:ilvl w:val="0"/>
          <w:numId w:val="18"/>
        </w:numPr>
        <w:spacing w:after="60" w:line="240" w:lineRule="auto"/>
        <w:ind w:left="714" w:hanging="357"/>
        <w:contextualSpacing w:val="0"/>
        <w:jc w:val="both"/>
        <w:rPr>
          <w:rFonts w:ascii="Arial" w:hAnsi="Arial" w:cs="Arial"/>
        </w:rPr>
      </w:pPr>
      <w:r w:rsidRPr="00E146AA">
        <w:rPr>
          <w:rFonts w:ascii="Arial" w:hAnsi="Arial" w:cs="Arial"/>
        </w:rPr>
        <w:t>Možnost stahování aktuálních verzí SW k podporovaným zařízením</w:t>
      </w:r>
      <w:r>
        <w:rPr>
          <w:rFonts w:ascii="Arial" w:hAnsi="Arial" w:cs="Arial"/>
        </w:rPr>
        <w:t>;</w:t>
      </w:r>
    </w:p>
    <w:p w:rsidR="00D63EE4" w:rsidP="00D63EE4" w14:paraId="6C4E7119" w14:textId="77777777">
      <w:pPr>
        <w:pStyle w:val="ListParagraph"/>
        <w:numPr>
          <w:ilvl w:val="0"/>
          <w:numId w:val="18"/>
        </w:numPr>
        <w:spacing w:after="60" w:line="240" w:lineRule="auto"/>
        <w:ind w:left="714" w:hanging="357"/>
        <w:contextualSpacing w:val="0"/>
        <w:jc w:val="both"/>
        <w:rPr>
          <w:rFonts w:ascii="Arial" w:hAnsi="Arial" w:cs="Arial"/>
        </w:rPr>
      </w:pPr>
      <w:r w:rsidRPr="00E146AA">
        <w:rPr>
          <w:rFonts w:ascii="Arial" w:hAnsi="Arial" w:cs="Arial"/>
        </w:rPr>
        <w:t>Výměna vadného HW v režimu NBD (Next Business day) v případě uznání vady ze strany výrobce zařízení</w:t>
      </w:r>
      <w:r>
        <w:rPr>
          <w:rFonts w:ascii="Arial" w:hAnsi="Arial" w:cs="Arial"/>
        </w:rPr>
        <w:t>;</w:t>
      </w:r>
    </w:p>
    <w:p w:rsidR="00D63EE4" w:rsidRPr="007D1DE6" w:rsidP="00D63EE4" w14:paraId="1855B3C9" w14:textId="77777777">
      <w:pPr>
        <w:pStyle w:val="ListParagraph"/>
        <w:numPr>
          <w:ilvl w:val="0"/>
          <w:numId w:val="18"/>
        </w:numPr>
        <w:spacing w:after="240" w:line="240" w:lineRule="auto"/>
        <w:ind w:left="714" w:hanging="357"/>
        <w:contextualSpacing w:val="0"/>
        <w:jc w:val="both"/>
        <w:rPr>
          <w:rFonts w:ascii="Arial" w:hAnsi="Arial" w:cs="Arial"/>
        </w:rPr>
      </w:pPr>
      <w:r w:rsidRPr="00E146AA">
        <w:rPr>
          <w:rFonts w:ascii="Arial" w:hAnsi="Arial" w:cs="Arial"/>
        </w:rPr>
        <w:t>Zajištění registrace podpory na jméno koncového zákazníka a dodání potvrzení o aktivaci servisního kontraktu u výrobce zařízení</w:t>
      </w:r>
      <w:r>
        <w:rPr>
          <w:rFonts w:ascii="Arial" w:hAnsi="Arial" w:cs="Arial"/>
        </w:rPr>
        <w:t>.</w:t>
      </w:r>
    </w:p>
    <w:p w:rsidR="00D63EE4" w:rsidRPr="009D2FE3" w:rsidP="00D63EE4" w14:paraId="2ADEE87C" w14:textId="77777777">
      <w:pPr>
        <w:pStyle w:val="Heading4"/>
        <w:tabs>
          <w:tab w:val="clear" w:pos="360"/>
        </w:tabs>
      </w:pPr>
      <w:r>
        <w:br/>
      </w:r>
      <w:r w:rsidRPr="009D2FE3">
        <w:t>Doba a místo plnění</w:t>
      </w:r>
      <w:r>
        <w:t>, způsob předání</w:t>
      </w:r>
    </w:p>
    <w:p w:rsidR="00D63EE4" w:rsidRPr="007A7EBA" w:rsidP="00D63EE4" w14:paraId="448994F2" w14:textId="77777777">
      <w:pPr>
        <w:pStyle w:val="ListParagraph"/>
        <w:numPr>
          <w:ilvl w:val="0"/>
          <w:numId w:val="2"/>
        </w:numPr>
        <w:spacing w:after="120" w:line="240" w:lineRule="auto"/>
        <w:ind w:left="425" w:hanging="425"/>
        <w:contextualSpacing w:val="0"/>
        <w:jc w:val="both"/>
        <w:rPr>
          <w:rFonts w:ascii="Arial" w:hAnsi="Arial" w:cs="Arial"/>
        </w:rPr>
      </w:pPr>
      <w:r w:rsidRPr="007A7EBA">
        <w:rPr>
          <w:rFonts w:ascii="Arial" w:hAnsi="Arial" w:cs="Arial"/>
        </w:rPr>
        <w:t xml:space="preserve">Prodávající je povinen dodat </w:t>
      </w:r>
      <w:r>
        <w:rPr>
          <w:rFonts w:ascii="Arial" w:hAnsi="Arial" w:cs="Arial"/>
        </w:rPr>
        <w:t xml:space="preserve">zboží a výpis podpory </w:t>
      </w:r>
      <w:r w:rsidRPr="007A7EBA">
        <w:rPr>
          <w:rFonts w:ascii="Arial" w:hAnsi="Arial" w:cs="Arial"/>
        </w:rPr>
        <w:t xml:space="preserve">dle čl. I odst. 1 této smlouvy do </w:t>
      </w:r>
      <w:r>
        <w:rPr>
          <w:rFonts w:ascii="Arial" w:hAnsi="Arial" w:cs="Arial"/>
        </w:rPr>
        <w:t>30</w:t>
      </w:r>
      <w:r w:rsidRPr="007A7EBA">
        <w:rPr>
          <w:rFonts w:ascii="Arial" w:hAnsi="Arial" w:cs="Arial"/>
        </w:rPr>
        <w:t>.1</w:t>
      </w:r>
      <w:r>
        <w:rPr>
          <w:rFonts w:ascii="Arial" w:hAnsi="Arial" w:cs="Arial"/>
        </w:rPr>
        <w:t>1</w:t>
      </w:r>
      <w:r w:rsidRPr="007A7EBA">
        <w:rPr>
          <w:rFonts w:ascii="Arial" w:hAnsi="Arial" w:cs="Arial"/>
        </w:rPr>
        <w:t>.20</w:t>
      </w:r>
      <w:r>
        <w:rPr>
          <w:rFonts w:ascii="Arial" w:hAnsi="Arial" w:cs="Arial"/>
        </w:rPr>
        <w:t xml:space="preserve">24 </w:t>
      </w:r>
      <w:r w:rsidRPr="007A7EBA">
        <w:rPr>
          <w:rFonts w:ascii="Arial" w:hAnsi="Arial" w:cs="Arial"/>
        </w:rPr>
        <w:t>ve stanoveném množství a jakosti.</w:t>
      </w:r>
    </w:p>
    <w:p w:rsidR="00D63EE4" w:rsidP="00D63EE4" w14:paraId="6D23CEB8" w14:textId="77777777">
      <w:pPr>
        <w:pStyle w:val="ListParagraph"/>
        <w:numPr>
          <w:ilvl w:val="0"/>
          <w:numId w:val="2"/>
        </w:numPr>
        <w:spacing w:after="120" w:line="240" w:lineRule="auto"/>
        <w:ind w:left="425" w:hanging="425"/>
        <w:contextualSpacing w:val="0"/>
        <w:jc w:val="both"/>
        <w:rPr>
          <w:rFonts w:ascii="Arial" w:hAnsi="Arial" w:cs="Arial"/>
        </w:rPr>
      </w:pPr>
      <w:r>
        <w:rPr>
          <w:rFonts w:ascii="Arial" w:hAnsi="Arial" w:cs="Arial"/>
        </w:rPr>
        <w:t xml:space="preserve">Prodávající je povinen poskytovat </w:t>
      </w:r>
      <w:r w:rsidRPr="00AB7C60">
        <w:rPr>
          <w:rFonts w:ascii="Arial" w:hAnsi="Arial" w:cs="Arial"/>
        </w:rPr>
        <w:t>podpor</w:t>
      </w:r>
      <w:r>
        <w:rPr>
          <w:rFonts w:ascii="Arial" w:hAnsi="Arial" w:cs="Arial"/>
        </w:rPr>
        <w:t>u</w:t>
      </w:r>
      <w:r w:rsidRPr="00AB7C60">
        <w:rPr>
          <w:rFonts w:ascii="Arial" w:hAnsi="Arial" w:cs="Arial"/>
        </w:rPr>
        <w:t xml:space="preserve"> </w:t>
      </w:r>
      <w:r w:rsidRPr="003B4669">
        <w:rPr>
          <w:rFonts w:ascii="Arial" w:hAnsi="Arial" w:cs="Arial"/>
        </w:rPr>
        <w:t xml:space="preserve">dle čl. I odst. 1 této smlouvy </w:t>
      </w:r>
      <w:r w:rsidRPr="00AB7C60">
        <w:rPr>
          <w:rFonts w:ascii="Arial" w:hAnsi="Arial" w:cs="Arial"/>
        </w:rPr>
        <w:t>od 01.</w:t>
      </w:r>
      <w:r>
        <w:rPr>
          <w:rFonts w:ascii="Arial" w:hAnsi="Arial" w:cs="Arial"/>
        </w:rPr>
        <w:t>12</w:t>
      </w:r>
      <w:r w:rsidRPr="00AB7C60">
        <w:rPr>
          <w:rFonts w:ascii="Arial" w:hAnsi="Arial" w:cs="Arial"/>
        </w:rPr>
        <w:t>.20</w:t>
      </w:r>
      <w:r>
        <w:rPr>
          <w:rFonts w:ascii="Arial" w:hAnsi="Arial" w:cs="Arial"/>
        </w:rPr>
        <w:t>24</w:t>
      </w:r>
      <w:r>
        <w:rPr>
          <w:rFonts w:ascii="Arial" w:hAnsi="Arial" w:cs="Arial"/>
        </w:rPr>
        <w:br/>
      </w:r>
      <w:r w:rsidRPr="00AB7C60">
        <w:rPr>
          <w:rFonts w:ascii="Arial" w:hAnsi="Arial" w:cs="Arial"/>
        </w:rPr>
        <w:t>d</w:t>
      </w:r>
      <w:r>
        <w:rPr>
          <w:rFonts w:ascii="Arial" w:hAnsi="Arial" w:cs="Arial"/>
        </w:rPr>
        <w:t>o 30.11.2027</w:t>
      </w:r>
      <w:r w:rsidRPr="00AB7C60">
        <w:rPr>
          <w:rFonts w:ascii="Arial" w:hAnsi="Arial" w:cs="Arial"/>
        </w:rPr>
        <w:t>.</w:t>
      </w:r>
    </w:p>
    <w:p w:rsidR="00D63EE4" w:rsidP="00D63EE4" w14:paraId="11BE5BA3" w14:textId="77777777">
      <w:pPr>
        <w:pStyle w:val="ListParagraph"/>
        <w:numPr>
          <w:ilvl w:val="0"/>
          <w:numId w:val="2"/>
        </w:numPr>
        <w:spacing w:after="120" w:line="240" w:lineRule="auto"/>
        <w:ind w:left="425" w:hanging="425"/>
        <w:contextualSpacing w:val="0"/>
        <w:jc w:val="both"/>
        <w:rPr>
          <w:rFonts w:ascii="Arial" w:hAnsi="Arial" w:cs="Arial"/>
        </w:rPr>
      </w:pPr>
      <w:r w:rsidRPr="00575E32">
        <w:rPr>
          <w:rFonts w:ascii="Arial" w:hAnsi="Arial" w:cs="Arial"/>
        </w:rPr>
        <w:t xml:space="preserve">Místem plnění je sídlo </w:t>
      </w:r>
      <w:r>
        <w:rPr>
          <w:rFonts w:ascii="Arial" w:hAnsi="Arial" w:cs="Arial"/>
        </w:rPr>
        <w:t>kupujícího</w:t>
      </w:r>
      <w:r w:rsidRPr="00575E32">
        <w:rPr>
          <w:rFonts w:ascii="Arial" w:hAnsi="Arial" w:cs="Arial"/>
        </w:rPr>
        <w:t xml:space="preserve"> na adrese </w:t>
      </w:r>
      <w:r>
        <w:rPr>
          <w:rFonts w:ascii="Arial" w:hAnsi="Arial" w:cs="Arial"/>
        </w:rPr>
        <w:t>nábř.</w:t>
      </w:r>
      <w:r w:rsidRPr="00575E32">
        <w:rPr>
          <w:rFonts w:ascii="Arial" w:hAnsi="Arial" w:cs="Arial"/>
        </w:rPr>
        <w:t xml:space="preserve"> E</w:t>
      </w:r>
      <w:r>
        <w:rPr>
          <w:rFonts w:ascii="Arial" w:hAnsi="Arial" w:cs="Arial"/>
        </w:rPr>
        <w:t>.</w:t>
      </w:r>
      <w:r w:rsidRPr="00575E32">
        <w:rPr>
          <w:rFonts w:ascii="Arial" w:hAnsi="Arial" w:cs="Arial"/>
        </w:rPr>
        <w:t xml:space="preserve"> Beneše 128/4, 118 01 Praha 1 - Malá Strana.</w:t>
      </w:r>
    </w:p>
    <w:p w:rsidR="00D63EE4" w:rsidRPr="00575E32" w:rsidP="00D63EE4" w14:paraId="4ECE3A2E" w14:textId="77777777">
      <w:pPr>
        <w:pStyle w:val="ListParagraph"/>
        <w:numPr>
          <w:ilvl w:val="0"/>
          <w:numId w:val="2"/>
        </w:numPr>
        <w:spacing w:after="120" w:line="240" w:lineRule="auto"/>
        <w:ind w:left="425" w:hanging="425"/>
        <w:contextualSpacing w:val="0"/>
        <w:jc w:val="both"/>
        <w:rPr>
          <w:rFonts w:ascii="Arial" w:hAnsi="Arial" w:cs="Arial"/>
        </w:rPr>
      </w:pPr>
      <w:r w:rsidRPr="00575E32">
        <w:rPr>
          <w:rFonts w:ascii="Arial" w:hAnsi="Arial" w:cs="Arial"/>
        </w:rPr>
        <w:t xml:space="preserve">O předání a převzetí </w:t>
      </w:r>
      <w:r>
        <w:rPr>
          <w:rFonts w:ascii="Arial" w:hAnsi="Arial" w:cs="Arial"/>
        </w:rPr>
        <w:t xml:space="preserve">zboží a </w:t>
      </w:r>
      <w:r w:rsidRPr="00575E32">
        <w:rPr>
          <w:rFonts w:ascii="Arial" w:hAnsi="Arial" w:cs="Arial"/>
        </w:rPr>
        <w:t>výpisu</w:t>
      </w:r>
      <w:r>
        <w:rPr>
          <w:rFonts w:ascii="Arial" w:hAnsi="Arial" w:cs="Arial"/>
        </w:rPr>
        <w:t xml:space="preserve"> podpory</w:t>
      </w:r>
      <w:r w:rsidRPr="00575E32">
        <w:rPr>
          <w:rFonts w:ascii="Arial" w:hAnsi="Arial" w:cs="Arial"/>
        </w:rPr>
        <w:t xml:space="preserve"> bude sepsán protokol o předání a převzetí </w:t>
      </w:r>
      <w:r w:rsidR="00A6005B">
        <w:rPr>
          <w:rFonts w:ascii="Arial" w:hAnsi="Arial" w:cs="Arial"/>
        </w:rPr>
        <w:t xml:space="preserve">zboží </w:t>
      </w:r>
      <w:r>
        <w:rPr>
          <w:rFonts w:ascii="Arial" w:hAnsi="Arial" w:cs="Arial"/>
        </w:rPr>
        <w:t>a výpisu podpory</w:t>
      </w:r>
      <w:r w:rsidRPr="00575E32">
        <w:rPr>
          <w:rFonts w:ascii="Arial" w:hAnsi="Arial" w:cs="Arial"/>
        </w:rPr>
        <w:t xml:space="preserve"> (dále jen „předávací protokol“) ve 2 vyhotoveních, který bude podepsán oprávněnými zástupci </w:t>
      </w:r>
      <w:r>
        <w:rPr>
          <w:rFonts w:ascii="Arial" w:hAnsi="Arial" w:cs="Arial"/>
        </w:rPr>
        <w:t>prodávajícího</w:t>
      </w:r>
      <w:r w:rsidRPr="00575E32">
        <w:rPr>
          <w:rFonts w:ascii="Arial" w:hAnsi="Arial" w:cs="Arial"/>
        </w:rPr>
        <w:t xml:space="preserve"> a </w:t>
      </w:r>
      <w:r>
        <w:rPr>
          <w:rFonts w:ascii="Arial" w:hAnsi="Arial" w:cs="Arial"/>
        </w:rPr>
        <w:t>kupujícího</w:t>
      </w:r>
      <w:r w:rsidRPr="00575E32">
        <w:rPr>
          <w:rFonts w:ascii="Arial" w:hAnsi="Arial" w:cs="Arial"/>
        </w:rPr>
        <w:t xml:space="preserve">, a každá ze smluvních stran obdrží po 1 vyhotovení předávacího protokolu. Návrh předávacího protokolu připraví </w:t>
      </w:r>
      <w:r>
        <w:rPr>
          <w:rFonts w:ascii="Arial" w:hAnsi="Arial" w:cs="Arial"/>
        </w:rPr>
        <w:t>prodávající</w:t>
      </w:r>
      <w:r w:rsidRPr="00575E32">
        <w:rPr>
          <w:rFonts w:ascii="Arial" w:hAnsi="Arial" w:cs="Arial"/>
        </w:rPr>
        <w:t>.</w:t>
      </w:r>
    </w:p>
    <w:p w:rsidR="00D63EE4" w:rsidP="00D63EE4" w14:paraId="589AD8DE" w14:textId="262E22FD">
      <w:pPr>
        <w:pStyle w:val="ListParagraph"/>
        <w:numPr>
          <w:ilvl w:val="0"/>
          <w:numId w:val="2"/>
        </w:numPr>
        <w:spacing w:after="120" w:line="240" w:lineRule="auto"/>
        <w:ind w:left="425" w:hanging="425"/>
        <w:contextualSpacing w:val="0"/>
        <w:jc w:val="both"/>
        <w:rPr>
          <w:rFonts w:ascii="Arial" w:hAnsi="Arial" w:cs="Arial"/>
        </w:rPr>
      </w:pPr>
      <w:r>
        <w:rPr>
          <w:rFonts w:ascii="Arial" w:hAnsi="Arial" w:cs="Arial"/>
        </w:rPr>
        <w:t>Kupující</w:t>
      </w:r>
      <w:r w:rsidRPr="00575E32">
        <w:rPr>
          <w:rFonts w:ascii="Arial" w:hAnsi="Arial" w:cs="Arial"/>
        </w:rPr>
        <w:t xml:space="preserve"> není povinen převzít </w:t>
      </w:r>
      <w:r>
        <w:rPr>
          <w:rFonts w:ascii="Arial" w:hAnsi="Arial" w:cs="Arial"/>
        </w:rPr>
        <w:t>plnění</w:t>
      </w:r>
      <w:r w:rsidRPr="00575E32">
        <w:rPr>
          <w:rFonts w:ascii="Arial" w:hAnsi="Arial" w:cs="Arial"/>
        </w:rPr>
        <w:t xml:space="preserve">, které vykazuje zjevné vady či odchylky od popisu dle této smlouvy, od dokumentace k němu nebo od nabídky </w:t>
      </w:r>
      <w:r>
        <w:rPr>
          <w:rFonts w:ascii="Arial" w:hAnsi="Arial" w:cs="Arial"/>
        </w:rPr>
        <w:t>prodávajícího podané</w:t>
      </w:r>
      <w:r w:rsidR="00CA5792">
        <w:rPr>
          <w:rFonts w:ascii="Arial" w:hAnsi="Arial" w:cs="Arial"/>
        </w:rPr>
        <w:t xml:space="preserve"> </w:t>
      </w:r>
      <w:r w:rsidRPr="00575E32">
        <w:rPr>
          <w:rFonts w:ascii="Arial" w:hAnsi="Arial" w:cs="Arial"/>
        </w:rPr>
        <w:t xml:space="preserve">ve výběrovém řízení, v němž byla jeho nabídka vybrána jako nejvýhodnější. V takovém případě je </w:t>
      </w:r>
      <w:r>
        <w:rPr>
          <w:rFonts w:ascii="Arial" w:hAnsi="Arial" w:cs="Arial"/>
        </w:rPr>
        <w:t>kupující</w:t>
      </w:r>
      <w:r w:rsidRPr="00575E32">
        <w:rPr>
          <w:rFonts w:ascii="Arial" w:hAnsi="Arial" w:cs="Arial"/>
        </w:rPr>
        <w:t xml:space="preserve"> povinen sepsat zápis o zjištěných vadách a předat jej </w:t>
      </w:r>
      <w:r>
        <w:rPr>
          <w:rFonts w:ascii="Arial" w:hAnsi="Arial" w:cs="Arial"/>
        </w:rPr>
        <w:t>prodávajícímu</w:t>
      </w:r>
      <w:r w:rsidRPr="00575E32">
        <w:rPr>
          <w:rFonts w:ascii="Arial" w:hAnsi="Arial" w:cs="Arial"/>
        </w:rPr>
        <w:t xml:space="preserve">. Do odstranění vad není </w:t>
      </w:r>
      <w:r>
        <w:rPr>
          <w:rFonts w:ascii="Arial" w:hAnsi="Arial" w:cs="Arial"/>
        </w:rPr>
        <w:t>kupující</w:t>
      </w:r>
      <w:r w:rsidRPr="00575E32">
        <w:rPr>
          <w:rFonts w:ascii="Arial" w:hAnsi="Arial" w:cs="Arial"/>
        </w:rPr>
        <w:t xml:space="preserve"> povinen podepsat předávací protokol a zaplatit cenu. Vady zjištěné </w:t>
      </w:r>
      <w:r>
        <w:rPr>
          <w:rFonts w:ascii="Arial" w:hAnsi="Arial" w:cs="Arial"/>
        </w:rPr>
        <w:t>kupujícím</w:t>
      </w:r>
      <w:r w:rsidRPr="00575E32">
        <w:rPr>
          <w:rFonts w:ascii="Arial" w:hAnsi="Arial" w:cs="Arial"/>
        </w:rPr>
        <w:t xml:space="preserve"> při</w:t>
      </w:r>
      <w:r>
        <w:rPr>
          <w:rFonts w:ascii="Arial" w:hAnsi="Arial" w:cs="Arial"/>
        </w:rPr>
        <w:t> </w:t>
      </w:r>
      <w:r w:rsidRPr="00575E32">
        <w:rPr>
          <w:rFonts w:ascii="Arial" w:hAnsi="Arial" w:cs="Arial"/>
        </w:rPr>
        <w:t xml:space="preserve">převzetí </w:t>
      </w:r>
      <w:r>
        <w:rPr>
          <w:rFonts w:ascii="Arial" w:hAnsi="Arial" w:cs="Arial"/>
        </w:rPr>
        <w:t>plnění</w:t>
      </w:r>
      <w:r w:rsidRPr="00575E32">
        <w:rPr>
          <w:rFonts w:ascii="Arial" w:hAnsi="Arial" w:cs="Arial"/>
        </w:rPr>
        <w:t xml:space="preserve"> je </w:t>
      </w:r>
      <w:r>
        <w:rPr>
          <w:rFonts w:ascii="Arial" w:hAnsi="Arial" w:cs="Arial"/>
        </w:rPr>
        <w:t>prodávající</w:t>
      </w:r>
      <w:r w:rsidRPr="00575E32">
        <w:rPr>
          <w:rFonts w:ascii="Arial" w:hAnsi="Arial" w:cs="Arial"/>
        </w:rPr>
        <w:t xml:space="preserve"> povinen odstranit nejpozději do </w:t>
      </w:r>
      <w:r>
        <w:rPr>
          <w:rFonts w:ascii="Arial" w:hAnsi="Arial" w:cs="Arial"/>
        </w:rPr>
        <w:t>3</w:t>
      </w:r>
      <w:r w:rsidRPr="00575E32">
        <w:rPr>
          <w:rFonts w:ascii="Arial" w:hAnsi="Arial" w:cs="Arial"/>
        </w:rPr>
        <w:t xml:space="preserve"> pracovních dnů ode dne doručení (předání) zápisu </w:t>
      </w:r>
      <w:r>
        <w:rPr>
          <w:rFonts w:ascii="Arial" w:hAnsi="Arial" w:cs="Arial"/>
        </w:rPr>
        <w:t>kupujícího</w:t>
      </w:r>
      <w:r w:rsidRPr="00575E32">
        <w:rPr>
          <w:rFonts w:ascii="Arial" w:hAnsi="Arial" w:cs="Arial"/>
        </w:rPr>
        <w:t xml:space="preserve"> o těchto vadách.</w:t>
      </w:r>
    </w:p>
    <w:p w:rsidR="00A6005B" w:rsidP="00A6005B" w14:paraId="477E948A" w14:textId="77777777">
      <w:pPr>
        <w:pStyle w:val="ListParagraph"/>
        <w:spacing w:after="120" w:line="240" w:lineRule="auto"/>
        <w:ind w:left="425"/>
        <w:contextualSpacing w:val="0"/>
        <w:jc w:val="both"/>
        <w:rPr>
          <w:rFonts w:ascii="Arial" w:hAnsi="Arial" w:cs="Arial"/>
        </w:rPr>
      </w:pPr>
    </w:p>
    <w:p w:rsidR="004834D4" w:rsidRPr="00575E32" w:rsidP="00A6005B" w14:paraId="6C3247BF" w14:textId="77777777">
      <w:pPr>
        <w:pStyle w:val="ListParagraph"/>
        <w:spacing w:after="120" w:line="240" w:lineRule="auto"/>
        <w:ind w:left="425"/>
        <w:contextualSpacing w:val="0"/>
        <w:jc w:val="both"/>
        <w:rPr>
          <w:rFonts w:ascii="Arial" w:hAnsi="Arial" w:cs="Arial"/>
        </w:rPr>
      </w:pPr>
    </w:p>
    <w:p w:rsidR="00D63EE4" w:rsidRPr="00F51C21" w:rsidP="00D63EE4" w14:paraId="5E154E71" w14:textId="77777777">
      <w:pPr>
        <w:pStyle w:val="Heading4"/>
        <w:tabs>
          <w:tab w:val="clear" w:pos="360"/>
        </w:tabs>
      </w:pPr>
      <w:r w:rsidRPr="00F51C21">
        <w:br/>
      </w:r>
      <w:r>
        <w:t>Podmínky poskytování služby, o</w:t>
      </w:r>
      <w:r w:rsidRPr="00F51C21">
        <w:t>dpovědnost za vady</w:t>
      </w:r>
      <w:r>
        <w:t>, náhrada škody</w:t>
      </w:r>
    </w:p>
    <w:p w:rsidR="00D63EE4" w:rsidP="00D63EE4" w14:paraId="726F3CDC" w14:textId="77777777">
      <w:pPr>
        <w:pStyle w:val="ListParagraph"/>
        <w:numPr>
          <w:ilvl w:val="0"/>
          <w:numId w:val="4"/>
        </w:numPr>
        <w:spacing w:after="120" w:line="240" w:lineRule="auto"/>
        <w:ind w:left="425" w:hanging="425"/>
        <w:contextualSpacing w:val="0"/>
        <w:jc w:val="both"/>
        <w:rPr>
          <w:rFonts w:ascii="Arial" w:hAnsi="Arial" w:cs="Arial"/>
        </w:rPr>
      </w:pPr>
      <w:r w:rsidRPr="000455AC">
        <w:rPr>
          <w:rFonts w:ascii="Arial" w:hAnsi="Arial" w:cs="Arial"/>
        </w:rPr>
        <w:t xml:space="preserve">Prodávající odpovídá za to, že zboží má vlastnosti stanovené touto smlouvou, dokumentací k němu </w:t>
      </w:r>
      <w:r>
        <w:rPr>
          <w:rFonts w:ascii="Arial" w:hAnsi="Arial" w:cs="Arial"/>
        </w:rPr>
        <w:t>a nabídkou prodávajícího podanou ve výběrovém řízení</w:t>
      </w:r>
      <w:r w:rsidRPr="000455AC">
        <w:rPr>
          <w:rFonts w:ascii="Arial" w:hAnsi="Arial" w:cs="Arial"/>
        </w:rPr>
        <w:t>, v němž byla jeho nabídka vybrána jako nejvýhodnější.</w:t>
      </w:r>
    </w:p>
    <w:p w:rsidR="00D63EE4" w:rsidP="00D63EE4" w14:paraId="307EAEC5" w14:textId="77777777">
      <w:pPr>
        <w:pStyle w:val="ListParagraph"/>
        <w:numPr>
          <w:ilvl w:val="0"/>
          <w:numId w:val="4"/>
        </w:numPr>
        <w:spacing w:after="120" w:line="240" w:lineRule="auto"/>
        <w:ind w:left="425" w:hanging="425"/>
        <w:contextualSpacing w:val="0"/>
        <w:jc w:val="both"/>
        <w:rPr>
          <w:rFonts w:ascii="Arial" w:hAnsi="Arial" w:cs="Arial"/>
        </w:rPr>
      </w:pPr>
      <w:r w:rsidRPr="000455AC">
        <w:rPr>
          <w:rFonts w:ascii="Arial" w:hAnsi="Arial" w:cs="Arial"/>
        </w:rPr>
        <w:t>Prodávající odpovídá za vady zboží zjištěné při jeho předání nebo v průběhu záruční doby,</w:t>
      </w:r>
      <w:r>
        <w:rPr>
          <w:rFonts w:ascii="Arial" w:hAnsi="Arial" w:cs="Arial"/>
        </w:rPr>
        <w:br/>
      </w:r>
      <w:r w:rsidRPr="000455AC">
        <w:rPr>
          <w:rFonts w:ascii="Arial" w:hAnsi="Arial" w:cs="Arial"/>
        </w:rPr>
        <w:t>a to za všechny vady zboží existující v době předání i za vady vzniklé později. Prodávající</w:t>
      </w:r>
      <w:r>
        <w:rPr>
          <w:rFonts w:ascii="Arial" w:hAnsi="Arial" w:cs="Arial"/>
        </w:rPr>
        <w:br/>
      </w:r>
      <w:r w:rsidRPr="000455AC">
        <w:rPr>
          <w:rFonts w:ascii="Arial" w:hAnsi="Arial" w:cs="Arial"/>
        </w:rPr>
        <w:t xml:space="preserve">za tímto účelem poskytuje kupujícímu záruku za jakost po záruční dobu v délce </w:t>
      </w:r>
      <w:r>
        <w:rPr>
          <w:rFonts w:ascii="Arial" w:hAnsi="Arial" w:cs="Arial"/>
        </w:rPr>
        <w:t>60</w:t>
      </w:r>
      <w:r w:rsidRPr="000455AC">
        <w:rPr>
          <w:rFonts w:ascii="Arial" w:hAnsi="Arial" w:cs="Arial"/>
        </w:rPr>
        <w:t xml:space="preserve"> měsíců</w:t>
      </w:r>
      <w:r>
        <w:rPr>
          <w:rFonts w:ascii="Arial" w:hAnsi="Arial" w:cs="Arial"/>
        </w:rPr>
        <w:t>.</w:t>
      </w:r>
    </w:p>
    <w:p w:rsidR="00D63EE4" w:rsidP="00D63EE4" w14:paraId="0703964F" w14:textId="77777777">
      <w:pPr>
        <w:pStyle w:val="ListParagraph"/>
        <w:numPr>
          <w:ilvl w:val="0"/>
          <w:numId w:val="4"/>
        </w:numPr>
        <w:spacing w:after="120" w:line="240" w:lineRule="auto"/>
        <w:ind w:left="425" w:hanging="425"/>
        <w:contextualSpacing w:val="0"/>
        <w:jc w:val="both"/>
        <w:rPr>
          <w:rFonts w:ascii="Arial" w:hAnsi="Arial" w:cs="Arial"/>
        </w:rPr>
      </w:pPr>
      <w:r w:rsidRPr="000455AC">
        <w:rPr>
          <w:rFonts w:ascii="Arial" w:hAnsi="Arial" w:cs="Arial"/>
        </w:rPr>
        <w:t>Vadou zboží se rozumí zejména odchylka od množství, druhu či kvalitativních náležitostí zboží stanovených touto smlouvou, technickými normami či obecně závaznými právními předpisy,</w:t>
      </w:r>
      <w:r w:rsidR="00A6005B">
        <w:rPr>
          <w:rFonts w:ascii="Arial" w:hAnsi="Arial" w:cs="Arial"/>
        </w:rPr>
        <w:t xml:space="preserve"> </w:t>
      </w:r>
      <w:r w:rsidRPr="000455AC">
        <w:rPr>
          <w:rFonts w:ascii="Arial" w:hAnsi="Arial" w:cs="Arial"/>
        </w:rPr>
        <w:t>dále dodání jiného zboží a vady v dokladech nutných k řádnému užívání zboží a k</w:t>
      </w:r>
      <w:r w:rsidR="00A6005B">
        <w:rPr>
          <w:rFonts w:ascii="Arial" w:hAnsi="Arial" w:cs="Arial"/>
        </w:rPr>
        <w:t> </w:t>
      </w:r>
      <w:r w:rsidRPr="000455AC">
        <w:rPr>
          <w:rFonts w:ascii="Arial" w:hAnsi="Arial" w:cs="Arial"/>
        </w:rPr>
        <w:t>nakládání</w:t>
      </w:r>
      <w:r w:rsidR="00A6005B">
        <w:rPr>
          <w:rFonts w:ascii="Arial" w:hAnsi="Arial" w:cs="Arial"/>
        </w:rPr>
        <w:t xml:space="preserve"> </w:t>
      </w:r>
      <w:r w:rsidRPr="000455AC">
        <w:rPr>
          <w:rFonts w:ascii="Arial" w:hAnsi="Arial" w:cs="Arial"/>
        </w:rPr>
        <w:t>se zbožím.</w:t>
      </w:r>
    </w:p>
    <w:p w:rsidR="00D63EE4" w:rsidRPr="000455AC" w:rsidP="00D63EE4" w14:paraId="2FAA06E7" w14:textId="77777777">
      <w:pPr>
        <w:pStyle w:val="ListParagraph"/>
        <w:numPr>
          <w:ilvl w:val="0"/>
          <w:numId w:val="4"/>
        </w:numPr>
        <w:spacing w:after="120" w:line="240" w:lineRule="auto"/>
        <w:ind w:left="425" w:hanging="425"/>
        <w:contextualSpacing w:val="0"/>
        <w:jc w:val="both"/>
        <w:rPr>
          <w:rFonts w:ascii="Arial" w:hAnsi="Arial" w:cs="Arial"/>
        </w:rPr>
      </w:pPr>
      <w:r w:rsidRPr="000455AC">
        <w:rPr>
          <w:rFonts w:ascii="Arial" w:hAnsi="Arial" w:cs="Arial"/>
        </w:rPr>
        <w:t xml:space="preserve">Záruční doba začíná běžet dnem podpisu předávacího protokolu dle čl. II odst. </w:t>
      </w:r>
      <w:r>
        <w:rPr>
          <w:rFonts w:ascii="Arial" w:hAnsi="Arial" w:cs="Arial"/>
        </w:rPr>
        <w:t>4</w:t>
      </w:r>
      <w:r w:rsidRPr="000455AC">
        <w:rPr>
          <w:rFonts w:ascii="Arial" w:hAnsi="Arial" w:cs="Arial"/>
        </w:rPr>
        <w:t xml:space="preserve"> této smlouvy.</w:t>
      </w:r>
    </w:p>
    <w:p w:rsidR="00D63EE4" w:rsidP="00D63EE4" w14:paraId="28D79A38" w14:textId="77777777">
      <w:pPr>
        <w:pStyle w:val="ListParagraph"/>
        <w:numPr>
          <w:ilvl w:val="0"/>
          <w:numId w:val="4"/>
        </w:numPr>
        <w:spacing w:after="120" w:line="240" w:lineRule="auto"/>
        <w:ind w:left="425" w:hanging="425"/>
        <w:contextualSpacing w:val="0"/>
        <w:jc w:val="both"/>
        <w:rPr>
          <w:rFonts w:ascii="Arial" w:hAnsi="Arial" w:cs="Arial"/>
        </w:rPr>
      </w:pPr>
      <w:r w:rsidRPr="000455AC">
        <w:rPr>
          <w:rFonts w:ascii="Arial" w:hAnsi="Arial" w:cs="Arial"/>
        </w:rPr>
        <w:t xml:space="preserve">Vady </w:t>
      </w:r>
      <w:r>
        <w:rPr>
          <w:rFonts w:ascii="Arial" w:hAnsi="Arial" w:cs="Arial"/>
        </w:rPr>
        <w:t>zboží</w:t>
      </w:r>
      <w:r w:rsidRPr="000455AC">
        <w:rPr>
          <w:rFonts w:ascii="Arial" w:hAnsi="Arial" w:cs="Arial"/>
        </w:rPr>
        <w:t xml:space="preserve"> se kupující zavazuje v průběhu záruční doby uplatňovat písemně na adrese prodávajícího nebo na jiné adrese (i e-mailové) písemně sdělené prodávajícím kupujícímu</w:t>
      </w:r>
      <w:r w:rsidRPr="000455AC">
        <w:rPr>
          <w:rFonts w:ascii="Arial" w:hAnsi="Arial" w:cs="Arial"/>
        </w:rPr>
        <w:br/>
        <w:t>po uzavření smlouvy (dále jen „kontaktní místo“). Kontaktní místo může prodávající určit pouze 1, nikoliv více. V případě, že na takovém kontaktním místě nebude možné vady reklamovat (např. odmítnutí poskytnutí součinnosti), je kupující vždy oprávněn uplatňovat vady přímo v sídle prodávajícího.</w:t>
      </w:r>
    </w:p>
    <w:p w:rsidR="00D63EE4" w:rsidP="00D63EE4" w14:paraId="72442910" w14:textId="77777777">
      <w:pPr>
        <w:pStyle w:val="ListParagraph"/>
        <w:numPr>
          <w:ilvl w:val="0"/>
          <w:numId w:val="4"/>
        </w:numPr>
        <w:spacing w:after="120" w:line="240" w:lineRule="auto"/>
        <w:ind w:left="425" w:hanging="425"/>
        <w:contextualSpacing w:val="0"/>
        <w:jc w:val="both"/>
        <w:rPr>
          <w:rFonts w:ascii="Arial" w:hAnsi="Arial" w:cs="Arial"/>
        </w:rPr>
      </w:pPr>
      <w:r w:rsidRPr="00B7195E">
        <w:rPr>
          <w:rFonts w:ascii="Arial" w:eastAsia="Calibri" w:hAnsi="Arial" w:cs="Arial"/>
          <w:lang w:eastAsia="cs-CZ"/>
        </w:rPr>
        <w:t xml:space="preserve">Prodávající bezplatně odstraní reklamovanou vadu </w:t>
      </w:r>
      <w:r>
        <w:rPr>
          <w:rFonts w:ascii="Arial" w:eastAsia="Calibri" w:hAnsi="Arial" w:cs="Arial"/>
          <w:lang w:eastAsia="cs-CZ"/>
        </w:rPr>
        <w:t>zboží</w:t>
      </w:r>
      <w:r w:rsidRPr="00B7195E">
        <w:rPr>
          <w:rFonts w:ascii="Arial" w:eastAsia="Calibri" w:hAnsi="Arial" w:cs="Arial"/>
          <w:lang w:eastAsia="cs-CZ"/>
        </w:rPr>
        <w:t xml:space="preserve"> nejdéle do 5 pracovních dnů</w:t>
      </w:r>
      <w:r>
        <w:rPr>
          <w:rFonts w:ascii="Arial" w:eastAsia="Calibri" w:hAnsi="Arial" w:cs="Arial"/>
          <w:lang w:eastAsia="cs-CZ"/>
        </w:rPr>
        <w:br/>
      </w:r>
      <w:r w:rsidRPr="00B7195E">
        <w:rPr>
          <w:rFonts w:ascii="Arial" w:eastAsia="Calibri" w:hAnsi="Arial" w:cs="Arial"/>
          <w:lang w:eastAsia="cs-CZ"/>
        </w:rPr>
        <w:t>ode dne doručení oznámení kupujícího o vadách, pokud kupující vzhledem k povaze vady nestanoví jinak. O dobu odstraňování vady se prodlužuje záruční doba.</w:t>
      </w:r>
    </w:p>
    <w:p w:rsidR="00D63EE4" w:rsidRPr="00A3109B" w:rsidP="00D63EE4" w14:paraId="3BE83908" w14:textId="77777777">
      <w:pPr>
        <w:pStyle w:val="ListParagraph"/>
        <w:numPr>
          <w:ilvl w:val="0"/>
          <w:numId w:val="4"/>
        </w:numPr>
        <w:spacing w:after="120" w:line="240" w:lineRule="auto"/>
        <w:ind w:left="425" w:hanging="425"/>
        <w:contextualSpacing w:val="0"/>
        <w:jc w:val="both"/>
        <w:rPr>
          <w:rFonts w:ascii="Arial" w:hAnsi="Arial" w:cs="Arial"/>
        </w:rPr>
      </w:pPr>
      <w:r w:rsidRPr="00A3109B">
        <w:rPr>
          <w:rFonts w:ascii="Arial" w:hAnsi="Arial" w:cs="Arial"/>
        </w:rPr>
        <w:t>Písemnou reklamaci lze uplatnit nejpozději do posledního dne záruční lhůty, přičemž reklamace odeslaná kupujícím v poslední den záruční lhůty se považuje za včas uplatněnou.</w:t>
      </w:r>
    </w:p>
    <w:p w:rsidR="00D63EE4" w:rsidP="00D63EE4" w14:paraId="56E0C93D" w14:textId="77777777">
      <w:pPr>
        <w:pStyle w:val="ListParagraph"/>
        <w:numPr>
          <w:ilvl w:val="0"/>
          <w:numId w:val="4"/>
        </w:numPr>
        <w:spacing w:after="120" w:line="240" w:lineRule="auto"/>
        <w:ind w:left="425" w:hanging="425"/>
        <w:contextualSpacing w:val="0"/>
        <w:jc w:val="both"/>
        <w:rPr>
          <w:rFonts w:ascii="Arial" w:hAnsi="Arial" w:cs="Arial"/>
        </w:rPr>
      </w:pPr>
      <w:r w:rsidRPr="00A3109B">
        <w:rPr>
          <w:rFonts w:ascii="Arial" w:hAnsi="Arial" w:cs="Arial"/>
        </w:rPr>
        <w:t>Prodávající odstraní v záruční době reklamované vady na svůj náklad. Odmítne-li prodávající odstranit reklamované vady, případně neodstraní-li je do 15 dnů od stanoveného termínu, je kupující oprávněn odstranit vady sám nebo prostřednictvím třetího subjektu a náklady s tím spojené vyúčtovat prodávajícímu.</w:t>
      </w:r>
    </w:p>
    <w:p w:rsidR="00D63EE4" w:rsidRPr="00CE7BE6" w:rsidP="00D63EE4" w14:paraId="08950121" w14:textId="77777777">
      <w:pPr>
        <w:pStyle w:val="ListParagraph"/>
        <w:numPr>
          <w:ilvl w:val="0"/>
          <w:numId w:val="4"/>
        </w:numPr>
        <w:spacing w:after="120" w:line="240" w:lineRule="auto"/>
        <w:ind w:left="425" w:hanging="425"/>
        <w:contextualSpacing w:val="0"/>
        <w:jc w:val="both"/>
        <w:rPr>
          <w:rFonts w:ascii="Arial" w:hAnsi="Arial" w:cs="Arial"/>
        </w:rPr>
      </w:pPr>
      <w:r w:rsidRPr="00CE7BE6">
        <w:rPr>
          <w:rFonts w:ascii="Arial" w:hAnsi="Arial" w:cs="Arial"/>
        </w:rPr>
        <w:t xml:space="preserve">Prodávající odpovídá za řádné poskytování podpory dle této smlouvy po dobu účinnosti této </w:t>
      </w:r>
      <w:r>
        <w:rPr>
          <w:rFonts w:ascii="Arial" w:hAnsi="Arial" w:cs="Arial"/>
        </w:rPr>
        <w:t>smlouvy</w:t>
      </w:r>
      <w:r w:rsidRPr="00CE7BE6">
        <w:rPr>
          <w:rFonts w:ascii="Arial" w:hAnsi="Arial" w:cs="Arial"/>
        </w:rPr>
        <w:t>.</w:t>
      </w:r>
    </w:p>
    <w:p w:rsidR="00D63EE4" w:rsidRPr="00BF6001" w:rsidP="00D63EE4" w14:paraId="57590BE7" w14:textId="77777777">
      <w:pPr>
        <w:pStyle w:val="ListParagraph"/>
        <w:numPr>
          <w:ilvl w:val="0"/>
          <w:numId w:val="4"/>
        </w:numPr>
        <w:spacing w:after="120" w:line="240" w:lineRule="auto"/>
        <w:ind w:left="425" w:hanging="425"/>
        <w:contextualSpacing w:val="0"/>
        <w:jc w:val="both"/>
        <w:rPr>
          <w:rFonts w:ascii="Arial" w:hAnsi="Arial" w:cs="Arial"/>
        </w:rPr>
      </w:pPr>
      <w:r w:rsidRPr="00BF6001">
        <w:rPr>
          <w:rFonts w:ascii="Arial" w:hAnsi="Arial" w:cs="Arial"/>
        </w:rPr>
        <w:t xml:space="preserve">Prodávající zajistí poskytování servisní podpory výrobcem </w:t>
      </w:r>
      <w:r>
        <w:rPr>
          <w:rFonts w:ascii="Arial" w:hAnsi="Arial" w:cs="Arial"/>
        </w:rPr>
        <w:t xml:space="preserve">případně certifikovaným technikem </w:t>
      </w:r>
      <w:r w:rsidRPr="00BF6001">
        <w:rPr>
          <w:rFonts w:ascii="Arial" w:hAnsi="Arial" w:cs="Arial"/>
        </w:rPr>
        <w:t>v tomto rozsahu:</w:t>
      </w:r>
    </w:p>
    <w:p w:rsidR="00D63EE4" w:rsidRPr="00241532" w:rsidP="00D63EE4" w14:paraId="0E2A909C" w14:textId="77777777">
      <w:pPr>
        <w:pStyle w:val="ListParagraph"/>
        <w:numPr>
          <w:ilvl w:val="1"/>
          <w:numId w:val="4"/>
        </w:numPr>
        <w:suppressAutoHyphens/>
        <w:spacing w:after="60" w:line="240" w:lineRule="auto"/>
        <w:ind w:left="851"/>
        <w:jc w:val="both"/>
        <w:rPr>
          <w:rFonts w:ascii="Arial" w:eastAsia="Calibri" w:hAnsi="Arial" w:cs="Arial"/>
          <w:lang w:eastAsia="cs-CZ"/>
        </w:rPr>
      </w:pPr>
      <w:r w:rsidRPr="00241532">
        <w:rPr>
          <w:rFonts w:ascii="Arial" w:eastAsia="Calibri" w:hAnsi="Arial" w:cs="Arial"/>
          <w:lang w:eastAsia="cs-CZ"/>
        </w:rPr>
        <w:t>v případě hardwarového problému započetí servisního zásahu certifikovaným technikem následující pracovní den v sídle kupujícího,</w:t>
      </w:r>
    </w:p>
    <w:p w:rsidR="00D63EE4" w:rsidP="00D63EE4" w14:paraId="11FA7589" w14:textId="77777777">
      <w:pPr>
        <w:numPr>
          <w:ilvl w:val="1"/>
          <w:numId w:val="4"/>
        </w:numPr>
        <w:suppressAutoHyphens/>
        <w:spacing w:after="60" w:line="240" w:lineRule="auto"/>
        <w:ind w:left="850" w:hanging="425"/>
        <w:jc w:val="both"/>
        <w:rPr>
          <w:rFonts w:ascii="Arial" w:eastAsia="Calibri" w:hAnsi="Arial" w:cs="Arial"/>
          <w:lang w:eastAsia="cs-CZ"/>
        </w:rPr>
      </w:pPr>
      <w:r w:rsidRPr="003A6DAF">
        <w:rPr>
          <w:rFonts w:ascii="Arial" w:eastAsia="Calibri" w:hAnsi="Arial" w:cs="Arial"/>
          <w:lang w:eastAsia="cs-CZ"/>
        </w:rPr>
        <w:t xml:space="preserve">dostupnost </w:t>
      </w:r>
      <w:r>
        <w:rPr>
          <w:rFonts w:ascii="Arial" w:eastAsia="Calibri" w:hAnsi="Arial" w:cs="Arial"/>
          <w:lang w:eastAsia="cs-CZ"/>
        </w:rPr>
        <w:t>podpory v českém jazyce zahrnující přístup k webovému zákaznickému centru, podporu na telefonu a e-mailu, vzdálenou podporu přes SSH a konzultace síťového / bezpečnostního technika v režimu 8 hodin v pracovní dny (8/5),</w:t>
      </w:r>
    </w:p>
    <w:p w:rsidR="00D63EE4" w:rsidP="00D63EE4" w14:paraId="507BB979" w14:textId="77777777">
      <w:pPr>
        <w:numPr>
          <w:ilvl w:val="1"/>
          <w:numId w:val="4"/>
        </w:numPr>
        <w:suppressAutoHyphens/>
        <w:spacing w:after="60" w:line="240" w:lineRule="auto"/>
        <w:ind w:left="850" w:hanging="425"/>
        <w:jc w:val="both"/>
        <w:rPr>
          <w:rFonts w:ascii="Arial" w:eastAsia="Calibri" w:hAnsi="Arial" w:cs="Arial"/>
          <w:lang w:eastAsia="cs-CZ"/>
        </w:rPr>
      </w:pPr>
      <w:r>
        <w:rPr>
          <w:rFonts w:ascii="Arial" w:eastAsia="Calibri" w:hAnsi="Arial" w:cs="Arial"/>
          <w:lang w:eastAsia="cs-CZ"/>
        </w:rPr>
        <w:t>zajištění školení zaměstnanců kupujícího,</w:t>
      </w:r>
    </w:p>
    <w:p w:rsidR="00D63EE4" w:rsidP="00D63EE4" w14:paraId="35873358" w14:textId="77777777">
      <w:pPr>
        <w:numPr>
          <w:ilvl w:val="1"/>
          <w:numId w:val="4"/>
        </w:numPr>
        <w:suppressAutoHyphens/>
        <w:spacing w:after="120" w:line="240" w:lineRule="auto"/>
        <w:ind w:left="850" w:hanging="425"/>
        <w:jc w:val="both"/>
        <w:rPr>
          <w:rFonts w:ascii="Arial" w:eastAsia="Calibri" w:hAnsi="Arial" w:cs="Arial"/>
          <w:lang w:eastAsia="cs-CZ"/>
        </w:rPr>
      </w:pPr>
      <w:r>
        <w:rPr>
          <w:rFonts w:ascii="Arial" w:eastAsia="Calibri" w:hAnsi="Arial" w:cs="Arial"/>
          <w:lang w:eastAsia="cs-CZ"/>
        </w:rPr>
        <w:t>zajištění pravidelných aktualizací a upgrade.</w:t>
      </w:r>
    </w:p>
    <w:p w:rsidR="00D63EE4" w:rsidRPr="000B26CB" w:rsidP="00D63EE4" w14:paraId="1EC98F63" w14:textId="77777777">
      <w:pPr>
        <w:spacing w:after="120" w:line="240" w:lineRule="auto"/>
        <w:ind w:left="426"/>
        <w:jc w:val="both"/>
        <w:rPr>
          <w:rFonts w:ascii="Arial" w:hAnsi="Arial" w:cs="Arial"/>
        </w:rPr>
      </w:pPr>
      <w:r w:rsidRPr="000B26CB">
        <w:rPr>
          <w:rFonts w:ascii="Arial" w:hAnsi="Arial" w:cs="Arial"/>
        </w:rPr>
        <w:t xml:space="preserve">Případné platby za odstraňování vad zboží jsou zahrnuty v celkové kupní ceně </w:t>
      </w:r>
      <w:r w:rsidRPr="006A5793">
        <w:rPr>
          <w:rFonts w:ascii="Arial" w:hAnsi="Arial" w:cs="Arial"/>
        </w:rPr>
        <w:t>dle čl. IV odst. 1</w:t>
      </w:r>
      <w:r w:rsidRPr="000B26CB">
        <w:rPr>
          <w:rFonts w:ascii="Arial" w:hAnsi="Arial" w:cs="Arial"/>
        </w:rPr>
        <w:t xml:space="preserve"> této smlouvy (tj. v kupní ceně jsou zahrnuty i veškeré servisní služby po dobu záruční doby, vč. dopravy, práce, náhradních dílů a podobně).</w:t>
      </w:r>
    </w:p>
    <w:p w:rsidR="00D63EE4" w:rsidP="00D63EE4" w14:paraId="358E8954" w14:textId="77777777">
      <w:pPr>
        <w:pStyle w:val="ListParagraph"/>
        <w:numPr>
          <w:ilvl w:val="0"/>
          <w:numId w:val="4"/>
        </w:numPr>
        <w:spacing w:after="120" w:line="240" w:lineRule="auto"/>
        <w:ind w:left="425" w:hanging="425"/>
        <w:contextualSpacing w:val="0"/>
        <w:jc w:val="both"/>
        <w:rPr>
          <w:rFonts w:ascii="Arial" w:hAnsi="Arial" w:cs="Arial"/>
        </w:rPr>
      </w:pPr>
      <w:r>
        <w:rPr>
          <w:rFonts w:ascii="Arial" w:hAnsi="Arial" w:cs="Arial"/>
        </w:rPr>
        <w:t>Prodávající</w:t>
      </w:r>
      <w:r w:rsidRPr="004619C2">
        <w:rPr>
          <w:rFonts w:ascii="Arial" w:hAnsi="Arial" w:cs="Arial"/>
        </w:rPr>
        <w:t xml:space="preserve"> je při poskytování </w:t>
      </w:r>
      <w:r>
        <w:rPr>
          <w:rFonts w:ascii="Arial" w:hAnsi="Arial" w:cs="Arial"/>
        </w:rPr>
        <w:t>podpory</w:t>
      </w:r>
      <w:r w:rsidRPr="004619C2">
        <w:rPr>
          <w:rFonts w:ascii="Arial" w:hAnsi="Arial" w:cs="Arial"/>
        </w:rPr>
        <w:t xml:space="preserve"> povinen postupovat s odbornou péčí, podle svých nejlepších znalostí a schopností, přičemž je při své činnosti povinen sledovat a chránit zájmy</w:t>
      </w:r>
      <w:r w:rsidR="00A6005B">
        <w:rPr>
          <w:rFonts w:ascii="Arial" w:hAnsi="Arial" w:cs="Arial"/>
        </w:rPr>
        <w:t xml:space="preserve"> </w:t>
      </w:r>
      <w:r w:rsidRPr="004619C2">
        <w:rPr>
          <w:rFonts w:ascii="Arial" w:hAnsi="Arial" w:cs="Arial"/>
        </w:rPr>
        <w:t xml:space="preserve">a dobré jméno </w:t>
      </w:r>
      <w:r>
        <w:rPr>
          <w:rFonts w:ascii="Arial" w:hAnsi="Arial" w:cs="Arial"/>
        </w:rPr>
        <w:t>kupujícího</w:t>
      </w:r>
      <w:r w:rsidRPr="004619C2">
        <w:rPr>
          <w:rFonts w:ascii="Arial" w:hAnsi="Arial" w:cs="Arial"/>
        </w:rPr>
        <w:t xml:space="preserve"> a postupovat v souladu s jeho pokyny. </w:t>
      </w:r>
      <w:r>
        <w:rPr>
          <w:rFonts w:ascii="Arial" w:hAnsi="Arial" w:cs="Arial"/>
        </w:rPr>
        <w:t>Kupující</w:t>
      </w:r>
      <w:r w:rsidRPr="004619C2">
        <w:rPr>
          <w:rFonts w:ascii="Arial" w:hAnsi="Arial" w:cs="Arial"/>
        </w:rPr>
        <w:t xml:space="preserve"> je povinen poskytovat </w:t>
      </w:r>
      <w:r>
        <w:rPr>
          <w:rFonts w:ascii="Arial" w:hAnsi="Arial" w:cs="Arial"/>
        </w:rPr>
        <w:t>prodávajícímu</w:t>
      </w:r>
      <w:r w:rsidRPr="004619C2">
        <w:rPr>
          <w:rFonts w:ascii="Arial" w:hAnsi="Arial" w:cs="Arial"/>
        </w:rPr>
        <w:t xml:space="preserve"> součinnost nezbytnou k řádnému plnění povinností </w:t>
      </w:r>
      <w:r>
        <w:rPr>
          <w:rFonts w:ascii="Arial" w:hAnsi="Arial" w:cs="Arial"/>
        </w:rPr>
        <w:t>prodávajícího</w:t>
      </w:r>
      <w:r w:rsidRPr="004619C2">
        <w:rPr>
          <w:rFonts w:ascii="Arial" w:hAnsi="Arial" w:cs="Arial"/>
        </w:rPr>
        <w:t xml:space="preserve"> dle této smlouvy. V případě nevhodných pokynů </w:t>
      </w:r>
      <w:r>
        <w:rPr>
          <w:rFonts w:ascii="Arial" w:hAnsi="Arial" w:cs="Arial"/>
        </w:rPr>
        <w:t>kupujícího</w:t>
      </w:r>
      <w:r w:rsidRPr="004619C2">
        <w:rPr>
          <w:rFonts w:ascii="Arial" w:hAnsi="Arial" w:cs="Arial"/>
        </w:rPr>
        <w:t xml:space="preserve"> je </w:t>
      </w:r>
      <w:r>
        <w:rPr>
          <w:rFonts w:ascii="Arial" w:hAnsi="Arial" w:cs="Arial"/>
        </w:rPr>
        <w:t>prodávající</w:t>
      </w:r>
      <w:r w:rsidRPr="004619C2">
        <w:rPr>
          <w:rFonts w:ascii="Arial" w:hAnsi="Arial" w:cs="Arial"/>
        </w:rPr>
        <w:t xml:space="preserve"> povinen na nevhodnost těchto pokynů </w:t>
      </w:r>
      <w:r>
        <w:rPr>
          <w:rFonts w:ascii="Arial" w:hAnsi="Arial" w:cs="Arial"/>
        </w:rPr>
        <w:t>kupujícího</w:t>
      </w:r>
      <w:r w:rsidRPr="004619C2">
        <w:rPr>
          <w:rFonts w:ascii="Arial" w:hAnsi="Arial" w:cs="Arial"/>
        </w:rPr>
        <w:t xml:space="preserve"> písemně upozornit, v opačném případě nese </w:t>
      </w:r>
      <w:r>
        <w:rPr>
          <w:rFonts w:ascii="Arial" w:hAnsi="Arial" w:cs="Arial"/>
        </w:rPr>
        <w:t>prodávající</w:t>
      </w:r>
      <w:r w:rsidRPr="004619C2">
        <w:rPr>
          <w:rFonts w:ascii="Arial" w:hAnsi="Arial" w:cs="Arial"/>
        </w:rPr>
        <w:t xml:space="preserve"> odpovědnost</w:t>
      </w:r>
      <w:r>
        <w:rPr>
          <w:rFonts w:ascii="Arial" w:hAnsi="Arial" w:cs="Arial"/>
        </w:rPr>
        <w:t xml:space="preserve"> </w:t>
      </w:r>
      <w:r w:rsidRPr="004619C2">
        <w:rPr>
          <w:rFonts w:ascii="Arial" w:hAnsi="Arial" w:cs="Arial"/>
        </w:rPr>
        <w:t>za vady</w:t>
      </w:r>
      <w:r w:rsidR="00A6005B">
        <w:rPr>
          <w:rFonts w:ascii="Arial" w:hAnsi="Arial" w:cs="Arial"/>
        </w:rPr>
        <w:t xml:space="preserve"> </w:t>
      </w:r>
      <w:r w:rsidRPr="004619C2">
        <w:rPr>
          <w:rFonts w:ascii="Arial" w:hAnsi="Arial" w:cs="Arial"/>
        </w:rPr>
        <w:t>a za škodu, které v důsledku nevhodných pokynů vznikly.</w:t>
      </w:r>
    </w:p>
    <w:p w:rsidR="00D63EE4" w:rsidP="00D63EE4" w14:paraId="3837367B" w14:textId="77777777">
      <w:pPr>
        <w:pStyle w:val="ListParagraph"/>
        <w:numPr>
          <w:ilvl w:val="0"/>
          <w:numId w:val="4"/>
        </w:numPr>
        <w:spacing w:after="120" w:line="240" w:lineRule="auto"/>
        <w:ind w:left="425" w:hanging="425"/>
        <w:contextualSpacing w:val="0"/>
        <w:jc w:val="both"/>
        <w:rPr>
          <w:rFonts w:ascii="Arial" w:hAnsi="Arial" w:cs="Arial"/>
        </w:rPr>
      </w:pPr>
      <w:r w:rsidRPr="00D94A8E">
        <w:rPr>
          <w:rFonts w:ascii="Arial" w:hAnsi="Arial" w:cs="Arial"/>
        </w:rPr>
        <w:t>Prodávající je povinen odstranit vady</w:t>
      </w:r>
      <w:r>
        <w:rPr>
          <w:rFonts w:ascii="Arial" w:hAnsi="Arial" w:cs="Arial"/>
        </w:rPr>
        <w:t xml:space="preserve"> hlášení v rámci servisního zásahu dle odst. 10 tohoto článku</w:t>
      </w:r>
      <w:r w:rsidRPr="00D94A8E">
        <w:rPr>
          <w:rFonts w:ascii="Arial" w:hAnsi="Arial" w:cs="Arial"/>
        </w:rPr>
        <w:t xml:space="preserve"> do 5 pracovních dnů ode dne jejich nahlášení, nestanoví-li kupující lhůtu delší. V případě,</w:t>
      </w:r>
      <w:r>
        <w:rPr>
          <w:rFonts w:ascii="Arial" w:hAnsi="Arial" w:cs="Arial"/>
        </w:rPr>
        <w:t xml:space="preserve"> </w:t>
      </w:r>
      <w:r w:rsidRPr="00D94A8E">
        <w:rPr>
          <w:rFonts w:ascii="Arial" w:hAnsi="Arial" w:cs="Arial"/>
        </w:rPr>
        <w:t>že prodávající nezahájí odstraňování vad nebo neodstraní vady ve lhůtách dle předchozí věty, je kupující oprávněn odstranit vady na vlastní náklady, které je prodávající povinen následně kupujícímu uhradit do 14 dnů ode dne obdržení faktury</w:t>
      </w:r>
      <w:r>
        <w:rPr>
          <w:rFonts w:ascii="Arial" w:hAnsi="Arial" w:cs="Arial"/>
        </w:rPr>
        <w:t>.</w:t>
      </w:r>
    </w:p>
    <w:p w:rsidR="00D63EE4" w:rsidRPr="00D94A8E" w:rsidP="00D63EE4" w14:paraId="3931D3CB" w14:textId="77777777">
      <w:pPr>
        <w:pStyle w:val="ListParagraph"/>
        <w:numPr>
          <w:ilvl w:val="0"/>
          <w:numId w:val="4"/>
        </w:numPr>
        <w:spacing w:after="120" w:line="240" w:lineRule="auto"/>
        <w:ind w:left="425" w:hanging="425"/>
        <w:contextualSpacing w:val="0"/>
        <w:jc w:val="both"/>
      </w:pPr>
      <w:r w:rsidRPr="00D94A8E">
        <w:rPr>
          <w:rFonts w:ascii="Arial" w:hAnsi="Arial" w:cs="Arial"/>
          <w:bCs/>
        </w:rPr>
        <w:t>Poskytovatel</w:t>
      </w:r>
      <w:r w:rsidRPr="00D94A8E">
        <w:rPr>
          <w:rFonts w:ascii="Arial" w:hAnsi="Arial" w:cs="Arial"/>
        </w:rPr>
        <w:t xml:space="preserve"> odpovídá za škody, které svou činností, ale i nečinností způsobí objednateli nebo třetím osobám, a to zejména v důsledku neplnění podmínek, vyplývajících z právních předpisů nebo z této smlouvy. Jakoukoliv škodu takto vzniklou je poskytovatel povinen bezodkladně odstranit a není-li to možné, pak finančně nahradit v plné výši.</w:t>
      </w:r>
    </w:p>
    <w:p w:rsidR="00D63EE4" w:rsidRPr="00A00F06" w:rsidP="00D63EE4" w14:paraId="4796D4AF" w14:textId="77777777">
      <w:pPr>
        <w:pStyle w:val="ListParagraph"/>
        <w:numPr>
          <w:ilvl w:val="0"/>
          <w:numId w:val="4"/>
        </w:numPr>
        <w:spacing w:after="120" w:line="240" w:lineRule="auto"/>
        <w:ind w:left="425" w:hanging="425"/>
        <w:contextualSpacing w:val="0"/>
        <w:jc w:val="both"/>
        <w:rPr>
          <w:rFonts w:ascii="Arial" w:hAnsi="Arial" w:cs="Arial"/>
        </w:rPr>
      </w:pPr>
      <w:r w:rsidRPr="00A00F06">
        <w:rPr>
          <w:rFonts w:ascii="Arial" w:hAnsi="Arial" w:cs="Arial"/>
        </w:rPr>
        <w:t>Uplatněním odpovědnosti za vady nejsou dotčeny nároky na náhradu škody nebo na uplatnění smluvní pokuty.</w:t>
      </w:r>
    </w:p>
    <w:p w:rsidR="00D63EE4" w:rsidRPr="00A00F06" w:rsidP="00D63EE4" w14:paraId="006A116C" w14:textId="77777777">
      <w:pPr>
        <w:pStyle w:val="Heading4"/>
        <w:tabs>
          <w:tab w:val="clear" w:pos="360"/>
        </w:tabs>
      </w:pPr>
      <w:r>
        <w:br/>
      </w:r>
      <w:r w:rsidRPr="00A00F06">
        <w:t>Cena a platební podmínky</w:t>
      </w:r>
    </w:p>
    <w:p w:rsidR="00D63EE4" w:rsidP="00D63EE4" w14:paraId="002B1988" w14:textId="77777777">
      <w:pPr>
        <w:pStyle w:val="ListParagraph"/>
        <w:numPr>
          <w:ilvl w:val="0"/>
          <w:numId w:val="5"/>
        </w:numPr>
        <w:spacing w:after="240" w:line="240" w:lineRule="auto"/>
        <w:ind w:left="426" w:hanging="426"/>
        <w:jc w:val="both"/>
        <w:rPr>
          <w:rFonts w:ascii="Arial" w:hAnsi="Arial" w:cs="Arial"/>
        </w:rPr>
      </w:pPr>
      <w:r w:rsidRPr="00A62119">
        <w:rPr>
          <w:rFonts w:ascii="Arial" w:hAnsi="Arial" w:cs="Arial"/>
        </w:rPr>
        <w:t xml:space="preserve">Celková cena </w:t>
      </w:r>
      <w:r>
        <w:rPr>
          <w:rFonts w:ascii="Arial" w:hAnsi="Arial" w:cs="Arial"/>
        </w:rPr>
        <w:t xml:space="preserve">za zboží a poskytnutí podpory </w:t>
      </w:r>
      <w:r w:rsidRPr="00A62119">
        <w:rPr>
          <w:rFonts w:ascii="Arial" w:hAnsi="Arial" w:cs="Arial"/>
        </w:rPr>
        <w:t xml:space="preserve">dle této smlouvy a její dílčí kalkulace jsou následující: </w:t>
      </w:r>
    </w:p>
    <w:tbl>
      <w:tblPr>
        <w:tblStyle w:val="TableGrid"/>
        <w:tblW w:w="5931" w:type="pct"/>
        <w:tblInd w:w="-847" w:type="dxa"/>
        <w:tblLook w:val="04A0"/>
      </w:tblPr>
      <w:tblGrid>
        <w:gridCol w:w="2858"/>
        <w:gridCol w:w="1427"/>
        <w:gridCol w:w="3362"/>
        <w:gridCol w:w="3102"/>
      </w:tblGrid>
      <w:tr w14:paraId="26392C77" w14:textId="77777777" w:rsidTr="00994AE7">
        <w:tblPrEx>
          <w:tblW w:w="5931" w:type="pct"/>
          <w:tblInd w:w="-847" w:type="dxa"/>
          <w:tblLook w:val="04A0"/>
        </w:tblPrEx>
        <w:trPr>
          <w:trHeight w:val="552"/>
        </w:trPr>
        <w:tc>
          <w:tcPr>
            <w:tcW w:w="1329" w:type="pct"/>
            <w:shd w:val="clear" w:color="auto" w:fill="BFBFBF" w:themeFill="background1" w:themeFillShade="BF"/>
            <w:vAlign w:val="center"/>
          </w:tcPr>
          <w:p w:rsidR="00A6005B" w:rsidRPr="00A66F08" w:rsidP="00D861F3" w14:paraId="107F19DA" w14:textId="77777777">
            <w:pPr>
              <w:spacing w:after="0" w:line="240" w:lineRule="auto"/>
              <w:jc w:val="center"/>
              <w:rPr>
                <w:rFonts w:ascii="Arial" w:hAnsi="Arial" w:cs="Arial"/>
              </w:rPr>
            </w:pPr>
            <w:r>
              <w:rPr>
                <w:rFonts w:ascii="Arial" w:hAnsi="Arial" w:cs="Arial"/>
                <w:color w:val="000000"/>
              </w:rPr>
              <w:t>Název</w:t>
            </w:r>
          </w:p>
        </w:tc>
        <w:tc>
          <w:tcPr>
            <w:tcW w:w="664" w:type="pct"/>
            <w:shd w:val="clear" w:color="auto" w:fill="BFBFBF" w:themeFill="background1" w:themeFillShade="BF"/>
            <w:vAlign w:val="center"/>
          </w:tcPr>
          <w:p w:rsidR="00A6005B" w:rsidP="00D861F3" w14:paraId="770F7BF2" w14:textId="77777777">
            <w:pPr>
              <w:spacing w:after="0" w:line="240" w:lineRule="auto"/>
              <w:jc w:val="center"/>
              <w:rPr>
                <w:rFonts w:ascii="Arial" w:hAnsi="Arial" w:cs="Arial"/>
                <w:color w:val="000000"/>
              </w:rPr>
            </w:pPr>
            <w:r>
              <w:rPr>
                <w:rFonts w:ascii="Arial" w:hAnsi="Arial" w:cs="Arial"/>
                <w:color w:val="000000"/>
              </w:rPr>
              <w:t>Požadovaný počet kusů</w:t>
            </w:r>
          </w:p>
        </w:tc>
        <w:tc>
          <w:tcPr>
            <w:tcW w:w="1564" w:type="pct"/>
            <w:shd w:val="clear" w:color="auto" w:fill="BFBFBF" w:themeFill="background1" w:themeFillShade="BF"/>
            <w:vAlign w:val="center"/>
          </w:tcPr>
          <w:p w:rsidR="00A6005B" w:rsidRPr="00A66F08" w:rsidP="00D861F3" w14:paraId="2812ECC0" w14:textId="77777777">
            <w:pPr>
              <w:spacing w:after="0" w:line="240" w:lineRule="auto"/>
              <w:jc w:val="center"/>
              <w:rPr>
                <w:rFonts w:ascii="Arial" w:hAnsi="Arial" w:cs="Arial"/>
                <w:color w:val="000000"/>
              </w:rPr>
            </w:pPr>
            <w:r>
              <w:rPr>
                <w:rFonts w:ascii="Arial" w:hAnsi="Arial" w:cs="Arial"/>
                <w:color w:val="000000"/>
              </w:rPr>
              <w:t xml:space="preserve">Cena v Kč </w:t>
            </w:r>
            <w:r w:rsidRPr="00A66F08">
              <w:rPr>
                <w:rFonts w:ascii="Arial" w:hAnsi="Arial" w:cs="Arial"/>
                <w:color w:val="000000"/>
              </w:rPr>
              <w:t>bez DPH</w:t>
            </w:r>
            <w:r w:rsidR="000043AA">
              <w:rPr>
                <w:rFonts w:ascii="Arial" w:hAnsi="Arial" w:cs="Arial"/>
                <w:color w:val="000000"/>
              </w:rPr>
              <w:t xml:space="preserve"> za požadovaný počet kusů</w:t>
            </w:r>
          </w:p>
        </w:tc>
        <w:tc>
          <w:tcPr>
            <w:tcW w:w="1443" w:type="pct"/>
            <w:shd w:val="clear" w:color="auto" w:fill="BFBFBF" w:themeFill="background1" w:themeFillShade="BF"/>
            <w:vAlign w:val="center"/>
          </w:tcPr>
          <w:p w:rsidR="00A6005B" w:rsidRPr="00A66F08" w:rsidP="00D861F3" w14:paraId="791142B6" w14:textId="77777777">
            <w:pPr>
              <w:spacing w:after="0" w:line="240" w:lineRule="auto"/>
              <w:jc w:val="center"/>
              <w:rPr>
                <w:rFonts w:ascii="Arial" w:hAnsi="Arial" w:cs="Arial"/>
                <w:color w:val="000000"/>
              </w:rPr>
            </w:pPr>
            <w:r>
              <w:rPr>
                <w:rFonts w:ascii="Arial" w:hAnsi="Arial" w:cs="Arial"/>
                <w:color w:val="000000"/>
              </w:rPr>
              <w:t xml:space="preserve">Cena v Kč </w:t>
            </w:r>
            <w:r w:rsidRPr="00A66F08">
              <w:rPr>
                <w:rFonts w:ascii="Arial" w:hAnsi="Arial" w:cs="Arial"/>
                <w:color w:val="000000"/>
              </w:rPr>
              <w:t>vč. DPH</w:t>
            </w:r>
            <w:r w:rsidR="000043AA">
              <w:rPr>
                <w:rFonts w:ascii="Arial" w:hAnsi="Arial" w:cs="Arial"/>
                <w:color w:val="000000"/>
              </w:rPr>
              <w:t xml:space="preserve"> za požadovaný počet kusů</w:t>
            </w:r>
          </w:p>
        </w:tc>
      </w:tr>
      <w:tr w14:paraId="4D47F93B" w14:textId="77777777" w:rsidTr="00994AE7">
        <w:tblPrEx>
          <w:tblW w:w="5931" w:type="pct"/>
          <w:tblInd w:w="-847" w:type="dxa"/>
          <w:tblLook w:val="04A0"/>
        </w:tblPrEx>
        <w:trPr>
          <w:trHeight w:val="701"/>
        </w:trPr>
        <w:tc>
          <w:tcPr>
            <w:tcW w:w="1329" w:type="pct"/>
            <w:vAlign w:val="center"/>
          </w:tcPr>
          <w:p w:rsidR="00A6005B" w:rsidRPr="00994AE7" w:rsidP="000043AA" w14:paraId="7A6B9DE1" w14:textId="0931ECD8">
            <w:pPr>
              <w:spacing w:after="120" w:line="240" w:lineRule="auto"/>
              <w:jc w:val="center"/>
              <w:rPr>
                <w:rFonts w:ascii="Arial" w:eastAsia="Times New Roman" w:hAnsi="Arial" w:cs="Arial"/>
                <w:sz w:val="20"/>
                <w:szCs w:val="20"/>
                <w:lang w:eastAsia="cs-CZ"/>
              </w:rPr>
            </w:pPr>
            <w:r w:rsidRPr="00994AE7">
              <w:rPr>
                <w:rFonts w:ascii="Arial" w:hAnsi="Arial" w:cs="Arial"/>
                <w:sz w:val="20"/>
                <w:szCs w:val="20"/>
              </w:rPr>
              <w:t xml:space="preserve">1Y Progress </w:t>
            </w:r>
            <w:r w:rsidR="004834D4">
              <w:rPr>
                <w:rFonts w:ascii="Arial" w:hAnsi="Arial" w:cs="Arial"/>
              </w:rPr>
              <w:t>XXXX</w:t>
            </w:r>
            <w:r w:rsidRPr="00994AE7" w:rsidR="004834D4">
              <w:rPr>
                <w:rFonts w:ascii="Arial" w:hAnsi="Arial" w:cs="Arial"/>
                <w:sz w:val="20"/>
                <w:szCs w:val="20"/>
              </w:rPr>
              <w:t xml:space="preserve"> </w:t>
            </w:r>
            <w:r w:rsidRPr="00994AE7">
              <w:rPr>
                <w:rFonts w:ascii="Arial" w:hAnsi="Arial" w:cs="Arial"/>
                <w:sz w:val="20"/>
                <w:szCs w:val="20"/>
              </w:rPr>
              <w:t>Business STANDARD SUPPORT RNW</w:t>
            </w:r>
          </w:p>
        </w:tc>
        <w:tc>
          <w:tcPr>
            <w:tcW w:w="664" w:type="pct"/>
            <w:shd w:val="clear" w:color="auto" w:fill="auto"/>
            <w:vAlign w:val="center"/>
          </w:tcPr>
          <w:p w:rsidR="00A6005B" w:rsidRPr="00994AE7" w:rsidP="000043AA" w14:paraId="0D94B9FA" w14:textId="77777777">
            <w:pPr>
              <w:spacing w:after="120" w:line="240" w:lineRule="auto"/>
              <w:jc w:val="center"/>
              <w:rPr>
                <w:rFonts w:ascii="Arial" w:hAnsi="Arial" w:cs="Arial"/>
                <w:sz w:val="20"/>
                <w:szCs w:val="20"/>
              </w:rPr>
            </w:pPr>
            <w:r w:rsidRPr="00994AE7">
              <w:rPr>
                <w:rFonts w:ascii="Arial" w:hAnsi="Arial" w:cs="Arial"/>
                <w:sz w:val="20"/>
                <w:szCs w:val="20"/>
              </w:rPr>
              <w:t>3</w:t>
            </w:r>
          </w:p>
        </w:tc>
        <w:tc>
          <w:tcPr>
            <w:tcW w:w="1564" w:type="pct"/>
            <w:shd w:val="clear" w:color="auto" w:fill="auto"/>
            <w:vAlign w:val="center"/>
          </w:tcPr>
          <w:p w:rsidR="00A6005B" w:rsidRPr="00994AE7" w:rsidP="000043AA" w14:paraId="1DAF5B67" w14:textId="77777777">
            <w:pPr>
              <w:spacing w:after="120" w:line="240" w:lineRule="auto"/>
              <w:jc w:val="center"/>
              <w:rPr>
                <w:rFonts w:ascii="Arial" w:hAnsi="Arial" w:cs="Arial"/>
                <w:sz w:val="20"/>
                <w:szCs w:val="20"/>
              </w:rPr>
            </w:pPr>
            <w:r w:rsidRPr="00994AE7">
              <w:rPr>
                <w:rFonts w:ascii="Arial" w:hAnsi="Arial" w:cs="Arial"/>
                <w:sz w:val="20"/>
                <w:szCs w:val="20"/>
              </w:rPr>
              <w:t>282.207</w:t>
            </w:r>
            <w:r w:rsidR="00994AE7">
              <w:rPr>
                <w:rFonts w:ascii="Arial" w:hAnsi="Arial" w:cs="Arial"/>
                <w:sz w:val="20"/>
                <w:szCs w:val="20"/>
              </w:rPr>
              <w:t>,00</w:t>
            </w:r>
          </w:p>
        </w:tc>
        <w:tc>
          <w:tcPr>
            <w:tcW w:w="1443" w:type="pct"/>
            <w:shd w:val="clear" w:color="auto" w:fill="auto"/>
            <w:vAlign w:val="center"/>
          </w:tcPr>
          <w:p w:rsidR="00A6005B" w:rsidRPr="00994AE7" w:rsidP="000043AA" w14:paraId="6B523F01" w14:textId="77777777">
            <w:pPr>
              <w:spacing w:after="120" w:line="240" w:lineRule="auto"/>
              <w:jc w:val="center"/>
              <w:rPr>
                <w:rFonts w:ascii="Arial" w:hAnsi="Arial" w:cs="Arial"/>
                <w:sz w:val="20"/>
                <w:szCs w:val="20"/>
              </w:rPr>
            </w:pPr>
            <w:r w:rsidRPr="00994AE7">
              <w:rPr>
                <w:rFonts w:ascii="Arial" w:hAnsi="Arial" w:cs="Arial"/>
                <w:sz w:val="20"/>
                <w:szCs w:val="20"/>
              </w:rPr>
              <w:t>341.470,47</w:t>
            </w:r>
          </w:p>
        </w:tc>
      </w:tr>
      <w:tr w14:paraId="012D2A29" w14:textId="77777777" w:rsidTr="00994AE7">
        <w:tblPrEx>
          <w:tblW w:w="5931" w:type="pct"/>
          <w:tblInd w:w="-847" w:type="dxa"/>
          <w:tblLook w:val="04A0"/>
        </w:tblPrEx>
        <w:trPr>
          <w:trHeight w:val="701"/>
        </w:trPr>
        <w:tc>
          <w:tcPr>
            <w:tcW w:w="1329" w:type="pct"/>
            <w:vAlign w:val="center"/>
          </w:tcPr>
          <w:p w:rsidR="00A6005B" w:rsidRPr="00994AE7" w:rsidP="000043AA" w14:paraId="5D312D9D" w14:textId="7C84258E">
            <w:pPr>
              <w:spacing w:after="120" w:line="240" w:lineRule="auto"/>
              <w:jc w:val="center"/>
              <w:rPr>
                <w:rFonts w:ascii="Arial" w:eastAsia="Times New Roman" w:hAnsi="Arial" w:cs="Arial"/>
                <w:sz w:val="20"/>
                <w:szCs w:val="20"/>
                <w:lang w:eastAsia="cs-CZ"/>
              </w:rPr>
            </w:pPr>
            <w:r w:rsidRPr="00994AE7">
              <w:rPr>
                <w:rFonts w:ascii="Arial" w:hAnsi="Arial" w:cs="Arial"/>
                <w:sz w:val="20"/>
                <w:szCs w:val="20"/>
              </w:rPr>
              <w:t xml:space="preserve">1Y Progress </w:t>
            </w:r>
            <w:r w:rsidR="004834D4">
              <w:rPr>
                <w:rFonts w:ascii="Arial" w:hAnsi="Arial" w:cs="Arial"/>
              </w:rPr>
              <w:t>XXXX</w:t>
            </w:r>
            <w:r w:rsidRPr="00994AE7">
              <w:rPr>
                <w:rFonts w:ascii="Arial" w:hAnsi="Arial" w:cs="Arial"/>
                <w:sz w:val="20"/>
                <w:szCs w:val="20"/>
              </w:rPr>
              <w:t xml:space="preserve"> STANDARD SUPPORT RNW</w:t>
            </w:r>
          </w:p>
        </w:tc>
        <w:tc>
          <w:tcPr>
            <w:tcW w:w="664" w:type="pct"/>
            <w:shd w:val="clear" w:color="auto" w:fill="auto"/>
            <w:vAlign w:val="center"/>
          </w:tcPr>
          <w:p w:rsidR="00A6005B" w:rsidRPr="00994AE7" w:rsidP="000043AA" w14:paraId="42AFD06E" w14:textId="77777777">
            <w:pPr>
              <w:spacing w:after="120" w:line="240" w:lineRule="auto"/>
              <w:jc w:val="center"/>
              <w:rPr>
                <w:rFonts w:ascii="Arial" w:hAnsi="Arial" w:cs="Arial"/>
                <w:sz w:val="20"/>
                <w:szCs w:val="20"/>
              </w:rPr>
            </w:pPr>
            <w:r w:rsidRPr="00994AE7">
              <w:rPr>
                <w:rFonts w:ascii="Arial" w:hAnsi="Arial" w:cs="Arial"/>
                <w:sz w:val="20"/>
                <w:szCs w:val="20"/>
              </w:rPr>
              <w:t>3</w:t>
            </w:r>
          </w:p>
        </w:tc>
        <w:tc>
          <w:tcPr>
            <w:tcW w:w="1564" w:type="pct"/>
            <w:shd w:val="clear" w:color="auto" w:fill="auto"/>
            <w:vAlign w:val="center"/>
          </w:tcPr>
          <w:p w:rsidR="00A6005B" w:rsidRPr="00994AE7" w:rsidP="000043AA" w14:paraId="6DDBD11E" w14:textId="77777777">
            <w:pPr>
              <w:spacing w:after="120" w:line="240" w:lineRule="auto"/>
              <w:jc w:val="center"/>
              <w:rPr>
                <w:rFonts w:ascii="Arial" w:hAnsi="Arial" w:cs="Arial"/>
                <w:sz w:val="20"/>
                <w:szCs w:val="20"/>
              </w:rPr>
            </w:pPr>
            <w:r w:rsidRPr="00994AE7">
              <w:rPr>
                <w:rFonts w:ascii="Arial" w:hAnsi="Arial" w:cs="Arial"/>
                <w:sz w:val="20"/>
                <w:szCs w:val="20"/>
              </w:rPr>
              <w:t>131.034</w:t>
            </w:r>
            <w:r w:rsidR="00994AE7">
              <w:rPr>
                <w:rFonts w:ascii="Arial" w:hAnsi="Arial" w:cs="Arial"/>
                <w:sz w:val="20"/>
                <w:szCs w:val="20"/>
              </w:rPr>
              <w:t>,00</w:t>
            </w:r>
          </w:p>
        </w:tc>
        <w:tc>
          <w:tcPr>
            <w:tcW w:w="1443" w:type="pct"/>
            <w:shd w:val="clear" w:color="auto" w:fill="auto"/>
            <w:vAlign w:val="center"/>
          </w:tcPr>
          <w:p w:rsidR="00A6005B" w:rsidRPr="00994AE7" w:rsidP="000043AA" w14:paraId="24F25ED7" w14:textId="77777777">
            <w:pPr>
              <w:spacing w:after="120" w:line="240" w:lineRule="auto"/>
              <w:jc w:val="center"/>
              <w:rPr>
                <w:rFonts w:ascii="Arial" w:hAnsi="Arial" w:cs="Arial"/>
                <w:sz w:val="20"/>
                <w:szCs w:val="20"/>
              </w:rPr>
            </w:pPr>
            <w:r w:rsidRPr="00994AE7">
              <w:rPr>
                <w:rFonts w:ascii="Arial" w:hAnsi="Arial" w:cs="Arial"/>
                <w:sz w:val="20"/>
                <w:szCs w:val="20"/>
              </w:rPr>
              <w:t>158.</w:t>
            </w:r>
            <w:r w:rsidRPr="00994AE7">
              <w:rPr>
                <w:rFonts w:ascii="Arial" w:hAnsi="Arial" w:cs="Arial"/>
                <w:sz w:val="20"/>
                <w:szCs w:val="20"/>
              </w:rPr>
              <w:t>551,14</w:t>
            </w:r>
          </w:p>
        </w:tc>
      </w:tr>
      <w:tr w14:paraId="005FAA89" w14:textId="77777777" w:rsidTr="00994AE7">
        <w:tblPrEx>
          <w:tblW w:w="5931" w:type="pct"/>
          <w:tblInd w:w="-847" w:type="dxa"/>
          <w:tblLook w:val="04A0"/>
        </w:tblPrEx>
        <w:trPr>
          <w:trHeight w:val="701"/>
        </w:trPr>
        <w:tc>
          <w:tcPr>
            <w:tcW w:w="1329" w:type="pct"/>
            <w:vAlign w:val="center"/>
          </w:tcPr>
          <w:p w:rsidR="00A6005B" w:rsidRPr="00994AE7" w:rsidP="000043AA" w14:paraId="3CB72862" w14:textId="17BEBF8E">
            <w:pPr>
              <w:spacing w:after="120" w:line="240" w:lineRule="auto"/>
              <w:jc w:val="center"/>
              <w:rPr>
                <w:rFonts w:ascii="Arial" w:eastAsia="Times New Roman" w:hAnsi="Arial" w:cs="Arial"/>
                <w:sz w:val="20"/>
                <w:szCs w:val="20"/>
                <w:lang w:eastAsia="cs-CZ"/>
              </w:rPr>
            </w:pPr>
            <w:r w:rsidRPr="00994AE7">
              <w:rPr>
                <w:rFonts w:ascii="Arial" w:hAnsi="Arial" w:cs="Arial"/>
                <w:sz w:val="20"/>
                <w:szCs w:val="20"/>
              </w:rPr>
              <w:t xml:space="preserve">1Y Progress </w:t>
            </w:r>
            <w:r w:rsidR="004834D4">
              <w:rPr>
                <w:rFonts w:ascii="Arial" w:hAnsi="Arial" w:cs="Arial"/>
              </w:rPr>
              <w:t>XXXX</w:t>
            </w:r>
            <w:r w:rsidRPr="00994AE7">
              <w:rPr>
                <w:rFonts w:ascii="Arial" w:hAnsi="Arial" w:cs="Arial"/>
                <w:sz w:val="20"/>
                <w:szCs w:val="20"/>
              </w:rPr>
              <w:t xml:space="preserve"> STANDARD SUPPORT RNW</w:t>
            </w:r>
          </w:p>
        </w:tc>
        <w:tc>
          <w:tcPr>
            <w:tcW w:w="664" w:type="pct"/>
            <w:shd w:val="clear" w:color="auto" w:fill="auto"/>
            <w:vAlign w:val="center"/>
          </w:tcPr>
          <w:p w:rsidR="00A6005B" w:rsidRPr="00994AE7" w:rsidP="000043AA" w14:paraId="59950800" w14:textId="77777777">
            <w:pPr>
              <w:spacing w:after="120" w:line="240" w:lineRule="auto"/>
              <w:jc w:val="center"/>
              <w:rPr>
                <w:rFonts w:ascii="Arial" w:hAnsi="Arial" w:cs="Arial"/>
                <w:sz w:val="20"/>
                <w:szCs w:val="20"/>
              </w:rPr>
            </w:pPr>
            <w:r w:rsidRPr="00994AE7">
              <w:rPr>
                <w:rFonts w:ascii="Arial" w:hAnsi="Arial" w:cs="Arial"/>
                <w:sz w:val="20"/>
                <w:szCs w:val="20"/>
              </w:rPr>
              <w:t>3</w:t>
            </w:r>
          </w:p>
        </w:tc>
        <w:tc>
          <w:tcPr>
            <w:tcW w:w="1564" w:type="pct"/>
            <w:shd w:val="clear" w:color="auto" w:fill="auto"/>
            <w:vAlign w:val="center"/>
          </w:tcPr>
          <w:p w:rsidR="00A6005B" w:rsidRPr="00994AE7" w:rsidP="000043AA" w14:paraId="4560C97B" w14:textId="77777777">
            <w:pPr>
              <w:spacing w:after="120" w:line="240" w:lineRule="auto"/>
              <w:jc w:val="center"/>
              <w:rPr>
                <w:rFonts w:ascii="Arial" w:hAnsi="Arial" w:cs="Arial"/>
                <w:sz w:val="20"/>
                <w:szCs w:val="20"/>
              </w:rPr>
            </w:pPr>
            <w:r w:rsidRPr="00994AE7">
              <w:rPr>
                <w:rFonts w:ascii="Arial" w:hAnsi="Arial" w:cs="Arial"/>
                <w:sz w:val="20"/>
                <w:szCs w:val="20"/>
              </w:rPr>
              <w:t>262.080</w:t>
            </w:r>
            <w:r w:rsidR="00994AE7">
              <w:rPr>
                <w:rFonts w:ascii="Arial" w:hAnsi="Arial" w:cs="Arial"/>
                <w:sz w:val="20"/>
                <w:szCs w:val="20"/>
              </w:rPr>
              <w:t>,00</w:t>
            </w:r>
          </w:p>
        </w:tc>
        <w:tc>
          <w:tcPr>
            <w:tcW w:w="1443" w:type="pct"/>
            <w:shd w:val="clear" w:color="auto" w:fill="auto"/>
            <w:vAlign w:val="center"/>
          </w:tcPr>
          <w:p w:rsidR="00A6005B" w:rsidRPr="00994AE7" w:rsidP="000043AA" w14:paraId="2D1E5996" w14:textId="77777777">
            <w:pPr>
              <w:spacing w:after="120" w:line="240" w:lineRule="auto"/>
              <w:jc w:val="center"/>
              <w:rPr>
                <w:rFonts w:ascii="Arial" w:hAnsi="Arial" w:cs="Arial"/>
                <w:sz w:val="20"/>
                <w:szCs w:val="20"/>
              </w:rPr>
            </w:pPr>
            <w:r w:rsidRPr="00994AE7">
              <w:rPr>
                <w:rFonts w:ascii="Arial" w:hAnsi="Arial" w:cs="Arial"/>
                <w:sz w:val="20"/>
                <w:szCs w:val="20"/>
              </w:rPr>
              <w:t>317.</w:t>
            </w:r>
            <w:r w:rsidRPr="00994AE7">
              <w:rPr>
                <w:rFonts w:ascii="Arial" w:hAnsi="Arial" w:cs="Arial"/>
                <w:sz w:val="20"/>
                <w:szCs w:val="20"/>
              </w:rPr>
              <w:t>116,80</w:t>
            </w:r>
          </w:p>
        </w:tc>
      </w:tr>
      <w:tr w14:paraId="4C862819" w14:textId="77777777" w:rsidTr="00994AE7">
        <w:tblPrEx>
          <w:tblW w:w="5931" w:type="pct"/>
          <w:tblInd w:w="-847" w:type="dxa"/>
          <w:tblLook w:val="04A0"/>
        </w:tblPrEx>
        <w:trPr>
          <w:trHeight w:val="701"/>
        </w:trPr>
        <w:tc>
          <w:tcPr>
            <w:tcW w:w="1329" w:type="pct"/>
            <w:vAlign w:val="center"/>
          </w:tcPr>
          <w:p w:rsidR="00A6005B" w:rsidRPr="00994AE7" w:rsidP="000043AA" w14:paraId="711DF17B" w14:textId="133350CE">
            <w:pPr>
              <w:spacing w:after="120" w:line="240" w:lineRule="auto"/>
              <w:jc w:val="center"/>
              <w:rPr>
                <w:rFonts w:ascii="Arial" w:hAnsi="Arial" w:cs="Arial"/>
                <w:sz w:val="20"/>
                <w:szCs w:val="20"/>
              </w:rPr>
            </w:pPr>
            <w:r w:rsidRPr="00994AE7">
              <w:rPr>
                <w:rFonts w:ascii="Arial" w:hAnsi="Arial" w:cs="Arial"/>
                <w:sz w:val="20"/>
                <w:szCs w:val="20"/>
              </w:rPr>
              <w:t xml:space="preserve">1Y Progress </w:t>
            </w:r>
            <w:r w:rsidR="004834D4">
              <w:rPr>
                <w:rFonts w:ascii="Arial" w:hAnsi="Arial" w:cs="Arial"/>
              </w:rPr>
              <w:t>XXXX</w:t>
            </w:r>
            <w:r w:rsidRPr="00994AE7">
              <w:rPr>
                <w:rFonts w:ascii="Arial" w:hAnsi="Arial" w:cs="Arial"/>
                <w:sz w:val="20"/>
                <w:szCs w:val="20"/>
              </w:rPr>
              <w:t xml:space="preserve"> STANDARD SUPPORT RNW</w:t>
            </w:r>
          </w:p>
        </w:tc>
        <w:tc>
          <w:tcPr>
            <w:tcW w:w="664" w:type="pct"/>
            <w:shd w:val="clear" w:color="auto" w:fill="auto"/>
            <w:vAlign w:val="center"/>
          </w:tcPr>
          <w:p w:rsidR="00A6005B" w:rsidRPr="00994AE7" w:rsidP="000043AA" w14:paraId="24C5DFDE" w14:textId="77777777">
            <w:pPr>
              <w:spacing w:after="120" w:line="240" w:lineRule="auto"/>
              <w:jc w:val="center"/>
              <w:rPr>
                <w:rFonts w:ascii="Arial" w:hAnsi="Arial" w:cs="Arial"/>
                <w:sz w:val="20"/>
                <w:szCs w:val="20"/>
              </w:rPr>
            </w:pPr>
            <w:r w:rsidRPr="00994AE7">
              <w:rPr>
                <w:rFonts w:ascii="Arial" w:hAnsi="Arial" w:cs="Arial"/>
                <w:sz w:val="20"/>
                <w:szCs w:val="20"/>
              </w:rPr>
              <w:t>6</w:t>
            </w:r>
          </w:p>
        </w:tc>
        <w:tc>
          <w:tcPr>
            <w:tcW w:w="1564" w:type="pct"/>
            <w:shd w:val="clear" w:color="auto" w:fill="auto"/>
            <w:vAlign w:val="center"/>
          </w:tcPr>
          <w:p w:rsidR="00A6005B" w:rsidRPr="00994AE7" w:rsidP="000043AA" w14:paraId="562A03F7" w14:textId="77777777">
            <w:pPr>
              <w:spacing w:after="120" w:line="240" w:lineRule="auto"/>
              <w:jc w:val="center"/>
              <w:rPr>
                <w:rFonts w:ascii="Arial" w:hAnsi="Arial" w:cs="Arial"/>
                <w:sz w:val="20"/>
                <w:szCs w:val="20"/>
              </w:rPr>
            </w:pPr>
            <w:r w:rsidRPr="00994AE7">
              <w:rPr>
                <w:rFonts w:ascii="Arial" w:hAnsi="Arial" w:cs="Arial"/>
                <w:sz w:val="20"/>
                <w:szCs w:val="20"/>
              </w:rPr>
              <w:t>190.602</w:t>
            </w:r>
            <w:r w:rsidR="00994AE7">
              <w:rPr>
                <w:rFonts w:ascii="Arial" w:hAnsi="Arial" w:cs="Arial"/>
                <w:sz w:val="20"/>
                <w:szCs w:val="20"/>
              </w:rPr>
              <w:t>.00</w:t>
            </w:r>
          </w:p>
        </w:tc>
        <w:tc>
          <w:tcPr>
            <w:tcW w:w="1443" w:type="pct"/>
            <w:shd w:val="clear" w:color="auto" w:fill="auto"/>
            <w:vAlign w:val="center"/>
          </w:tcPr>
          <w:p w:rsidR="00A6005B" w:rsidRPr="00994AE7" w:rsidP="000043AA" w14:paraId="24E6FD0A" w14:textId="77777777">
            <w:pPr>
              <w:spacing w:after="120" w:line="240" w:lineRule="auto"/>
              <w:jc w:val="center"/>
              <w:rPr>
                <w:rFonts w:ascii="Arial" w:hAnsi="Arial" w:cs="Arial"/>
                <w:sz w:val="20"/>
                <w:szCs w:val="20"/>
              </w:rPr>
            </w:pPr>
            <w:r w:rsidRPr="00994AE7">
              <w:rPr>
                <w:rFonts w:ascii="Arial" w:hAnsi="Arial" w:cs="Arial"/>
                <w:sz w:val="20"/>
                <w:szCs w:val="20"/>
              </w:rPr>
              <w:t>230.</w:t>
            </w:r>
            <w:r w:rsidRPr="00994AE7">
              <w:rPr>
                <w:rFonts w:ascii="Arial" w:hAnsi="Arial" w:cs="Arial"/>
                <w:sz w:val="20"/>
                <w:szCs w:val="20"/>
              </w:rPr>
              <w:t>628</w:t>
            </w:r>
            <w:r w:rsidRPr="00994AE7">
              <w:rPr>
                <w:rFonts w:ascii="Arial" w:hAnsi="Arial" w:cs="Arial"/>
                <w:sz w:val="20"/>
                <w:szCs w:val="20"/>
              </w:rPr>
              <w:t>,42</w:t>
            </w:r>
          </w:p>
        </w:tc>
      </w:tr>
      <w:tr w14:paraId="291A5BF5" w14:textId="77777777" w:rsidTr="00994AE7">
        <w:tblPrEx>
          <w:tblW w:w="5931" w:type="pct"/>
          <w:tblInd w:w="-847" w:type="dxa"/>
          <w:tblLook w:val="04A0"/>
        </w:tblPrEx>
        <w:trPr>
          <w:trHeight w:val="553"/>
        </w:trPr>
        <w:tc>
          <w:tcPr>
            <w:tcW w:w="1329" w:type="pct"/>
            <w:vAlign w:val="center"/>
          </w:tcPr>
          <w:p w:rsidR="00A6005B" w:rsidRPr="00994AE7" w:rsidP="000043AA" w14:paraId="51BD1B27" w14:textId="2D294993">
            <w:pPr>
              <w:spacing w:after="120" w:line="240" w:lineRule="auto"/>
              <w:jc w:val="center"/>
              <w:rPr>
                <w:rFonts w:ascii="Arial" w:hAnsi="Arial" w:cs="Arial"/>
                <w:sz w:val="20"/>
                <w:szCs w:val="20"/>
              </w:rPr>
            </w:pPr>
            <w:r>
              <w:rPr>
                <w:rFonts w:ascii="Arial" w:hAnsi="Arial" w:cs="Arial"/>
              </w:rPr>
              <w:t>XXXX</w:t>
            </w:r>
            <w:r w:rsidRPr="00994AE7">
              <w:rPr>
                <w:rFonts w:ascii="Arial" w:hAnsi="Arial" w:cs="Arial"/>
                <w:sz w:val="20"/>
                <w:szCs w:val="20"/>
              </w:rPr>
              <w:t xml:space="preserve"> REPLACEMENT</w:t>
            </w:r>
          </w:p>
        </w:tc>
        <w:tc>
          <w:tcPr>
            <w:tcW w:w="664" w:type="pct"/>
            <w:shd w:val="clear" w:color="auto" w:fill="auto"/>
            <w:vAlign w:val="center"/>
          </w:tcPr>
          <w:p w:rsidR="00A6005B" w:rsidRPr="00994AE7" w:rsidP="000043AA" w14:paraId="5EC7795D" w14:textId="77777777">
            <w:pPr>
              <w:spacing w:after="120" w:line="240" w:lineRule="auto"/>
              <w:jc w:val="center"/>
              <w:rPr>
                <w:rFonts w:ascii="Arial" w:hAnsi="Arial" w:cs="Arial"/>
                <w:sz w:val="20"/>
                <w:szCs w:val="20"/>
              </w:rPr>
            </w:pPr>
            <w:r w:rsidRPr="00994AE7">
              <w:rPr>
                <w:rFonts w:ascii="Arial" w:hAnsi="Arial" w:cs="Arial"/>
                <w:sz w:val="20"/>
                <w:szCs w:val="20"/>
              </w:rPr>
              <w:t>1</w:t>
            </w:r>
          </w:p>
        </w:tc>
        <w:tc>
          <w:tcPr>
            <w:tcW w:w="1564" w:type="pct"/>
            <w:shd w:val="clear" w:color="auto" w:fill="auto"/>
            <w:vAlign w:val="center"/>
          </w:tcPr>
          <w:p w:rsidR="00A6005B" w:rsidRPr="00994AE7" w:rsidP="000043AA" w14:paraId="2587C897" w14:textId="77777777">
            <w:pPr>
              <w:spacing w:after="120" w:line="240" w:lineRule="auto"/>
              <w:jc w:val="center"/>
              <w:rPr>
                <w:rFonts w:ascii="Arial" w:hAnsi="Arial" w:cs="Arial"/>
                <w:sz w:val="20"/>
                <w:szCs w:val="20"/>
              </w:rPr>
            </w:pPr>
            <w:r w:rsidRPr="00994AE7">
              <w:rPr>
                <w:rFonts w:ascii="Arial" w:hAnsi="Arial" w:cs="Arial"/>
                <w:sz w:val="20"/>
                <w:szCs w:val="20"/>
              </w:rPr>
              <w:t>120.000</w:t>
            </w:r>
            <w:r w:rsidR="00994AE7">
              <w:rPr>
                <w:rFonts w:ascii="Arial" w:hAnsi="Arial" w:cs="Arial"/>
                <w:sz w:val="20"/>
                <w:szCs w:val="20"/>
              </w:rPr>
              <w:t>,00</w:t>
            </w:r>
          </w:p>
        </w:tc>
        <w:tc>
          <w:tcPr>
            <w:tcW w:w="1443" w:type="pct"/>
            <w:shd w:val="clear" w:color="auto" w:fill="auto"/>
            <w:vAlign w:val="center"/>
          </w:tcPr>
          <w:p w:rsidR="00A6005B" w:rsidRPr="00994AE7" w:rsidP="000043AA" w14:paraId="65272098" w14:textId="77777777">
            <w:pPr>
              <w:spacing w:after="120" w:line="240" w:lineRule="auto"/>
              <w:jc w:val="center"/>
              <w:rPr>
                <w:rFonts w:ascii="Arial" w:hAnsi="Arial" w:cs="Arial"/>
                <w:sz w:val="20"/>
                <w:szCs w:val="20"/>
              </w:rPr>
            </w:pPr>
            <w:r w:rsidRPr="00994AE7">
              <w:rPr>
                <w:rFonts w:ascii="Arial" w:hAnsi="Arial" w:cs="Arial"/>
                <w:sz w:val="20"/>
                <w:szCs w:val="20"/>
              </w:rPr>
              <w:t>145.</w:t>
            </w:r>
            <w:r w:rsidRPr="00994AE7">
              <w:rPr>
                <w:rFonts w:ascii="Arial" w:hAnsi="Arial" w:cs="Arial"/>
                <w:sz w:val="20"/>
                <w:szCs w:val="20"/>
              </w:rPr>
              <w:t>200</w:t>
            </w:r>
            <w:r w:rsidRPr="00994AE7">
              <w:rPr>
                <w:rFonts w:ascii="Arial" w:hAnsi="Arial" w:cs="Arial"/>
                <w:sz w:val="20"/>
                <w:szCs w:val="20"/>
              </w:rPr>
              <w:t>,00</w:t>
            </w:r>
          </w:p>
        </w:tc>
      </w:tr>
      <w:tr w14:paraId="410DE72D" w14:textId="77777777" w:rsidTr="00994AE7">
        <w:tblPrEx>
          <w:tblW w:w="5931" w:type="pct"/>
          <w:tblInd w:w="-847" w:type="dxa"/>
          <w:tblLook w:val="04A0"/>
        </w:tblPrEx>
        <w:trPr>
          <w:trHeight w:val="687"/>
        </w:trPr>
        <w:tc>
          <w:tcPr>
            <w:tcW w:w="1329" w:type="pct"/>
            <w:vAlign w:val="center"/>
          </w:tcPr>
          <w:p w:rsidR="00A6005B" w:rsidRPr="00994AE7" w:rsidP="000043AA" w14:paraId="73469FB1" w14:textId="075DF967">
            <w:pPr>
              <w:spacing w:after="120" w:line="240" w:lineRule="auto"/>
              <w:jc w:val="center"/>
              <w:rPr>
                <w:rFonts w:ascii="Arial" w:hAnsi="Arial" w:cs="Arial"/>
                <w:sz w:val="20"/>
                <w:szCs w:val="20"/>
              </w:rPr>
            </w:pPr>
            <w:r>
              <w:rPr>
                <w:rFonts w:ascii="Arial" w:hAnsi="Arial" w:cs="Arial"/>
              </w:rPr>
              <w:t>XXXX</w:t>
            </w:r>
          </w:p>
        </w:tc>
        <w:tc>
          <w:tcPr>
            <w:tcW w:w="664" w:type="pct"/>
            <w:shd w:val="clear" w:color="auto" w:fill="auto"/>
            <w:vAlign w:val="center"/>
          </w:tcPr>
          <w:p w:rsidR="00A6005B" w:rsidRPr="00994AE7" w:rsidP="000043AA" w14:paraId="77693365" w14:textId="77777777">
            <w:pPr>
              <w:spacing w:after="120" w:line="240" w:lineRule="auto"/>
              <w:jc w:val="center"/>
              <w:rPr>
                <w:rFonts w:ascii="Arial" w:hAnsi="Arial" w:cs="Arial"/>
                <w:sz w:val="20"/>
                <w:szCs w:val="20"/>
              </w:rPr>
            </w:pPr>
            <w:r w:rsidRPr="00994AE7">
              <w:rPr>
                <w:rFonts w:ascii="Arial" w:hAnsi="Arial" w:cs="Arial"/>
                <w:sz w:val="20"/>
                <w:szCs w:val="20"/>
              </w:rPr>
              <w:t>1</w:t>
            </w:r>
          </w:p>
        </w:tc>
        <w:tc>
          <w:tcPr>
            <w:tcW w:w="1564" w:type="pct"/>
            <w:shd w:val="clear" w:color="auto" w:fill="auto"/>
            <w:vAlign w:val="center"/>
          </w:tcPr>
          <w:p w:rsidR="00A6005B" w:rsidRPr="00994AE7" w:rsidP="000043AA" w14:paraId="19E5B1B0" w14:textId="77777777">
            <w:pPr>
              <w:spacing w:after="120" w:line="240" w:lineRule="auto"/>
              <w:jc w:val="center"/>
              <w:rPr>
                <w:rFonts w:ascii="Arial" w:hAnsi="Arial" w:cs="Arial"/>
                <w:sz w:val="20"/>
                <w:szCs w:val="20"/>
              </w:rPr>
            </w:pPr>
            <w:r w:rsidRPr="00994AE7">
              <w:rPr>
                <w:rFonts w:ascii="Arial" w:hAnsi="Arial" w:cs="Arial"/>
                <w:sz w:val="20"/>
                <w:szCs w:val="20"/>
              </w:rPr>
              <w:t>175.000</w:t>
            </w:r>
            <w:r w:rsidR="00994AE7">
              <w:rPr>
                <w:rFonts w:ascii="Arial" w:hAnsi="Arial" w:cs="Arial"/>
                <w:sz w:val="20"/>
                <w:szCs w:val="20"/>
              </w:rPr>
              <w:t>,00</w:t>
            </w:r>
          </w:p>
        </w:tc>
        <w:tc>
          <w:tcPr>
            <w:tcW w:w="1443" w:type="pct"/>
            <w:shd w:val="clear" w:color="auto" w:fill="auto"/>
            <w:vAlign w:val="center"/>
          </w:tcPr>
          <w:p w:rsidR="00A6005B" w:rsidRPr="00994AE7" w:rsidP="000043AA" w14:paraId="1BDE7A7E" w14:textId="77777777">
            <w:pPr>
              <w:spacing w:after="120" w:line="240" w:lineRule="auto"/>
              <w:jc w:val="center"/>
              <w:rPr>
                <w:rFonts w:ascii="Arial" w:hAnsi="Arial" w:cs="Arial"/>
                <w:sz w:val="20"/>
                <w:szCs w:val="20"/>
              </w:rPr>
            </w:pPr>
            <w:r w:rsidRPr="00994AE7">
              <w:rPr>
                <w:rFonts w:ascii="Arial" w:hAnsi="Arial" w:cs="Arial"/>
                <w:sz w:val="20"/>
                <w:szCs w:val="20"/>
              </w:rPr>
              <w:t>211.</w:t>
            </w:r>
            <w:r w:rsidRPr="00994AE7">
              <w:rPr>
                <w:rFonts w:ascii="Arial" w:hAnsi="Arial" w:cs="Arial"/>
                <w:sz w:val="20"/>
                <w:szCs w:val="20"/>
              </w:rPr>
              <w:t>750</w:t>
            </w:r>
            <w:r w:rsidRPr="00994AE7">
              <w:rPr>
                <w:rFonts w:ascii="Arial" w:hAnsi="Arial" w:cs="Arial"/>
                <w:sz w:val="20"/>
                <w:szCs w:val="20"/>
              </w:rPr>
              <w:t>,00</w:t>
            </w:r>
          </w:p>
        </w:tc>
      </w:tr>
      <w:tr w14:paraId="7227C858" w14:textId="77777777" w:rsidTr="00994AE7">
        <w:tblPrEx>
          <w:tblW w:w="5931" w:type="pct"/>
          <w:tblInd w:w="-847" w:type="dxa"/>
          <w:tblLook w:val="04A0"/>
        </w:tblPrEx>
        <w:trPr>
          <w:trHeight w:val="687"/>
        </w:trPr>
        <w:tc>
          <w:tcPr>
            <w:tcW w:w="1329" w:type="pct"/>
            <w:vAlign w:val="center"/>
          </w:tcPr>
          <w:p w:rsidR="00A6005B" w:rsidRPr="00994AE7" w:rsidP="000043AA" w14:paraId="4D6A740D" w14:textId="77777777">
            <w:pPr>
              <w:spacing w:after="0" w:line="240" w:lineRule="auto"/>
              <w:jc w:val="center"/>
              <w:rPr>
                <w:rFonts w:ascii="Arial" w:hAnsi="Arial" w:cs="Arial"/>
                <w:sz w:val="20"/>
                <w:szCs w:val="20"/>
              </w:rPr>
            </w:pPr>
            <w:r w:rsidRPr="00994AE7">
              <w:rPr>
                <w:rFonts w:ascii="Arial" w:hAnsi="Arial" w:cs="Arial"/>
                <w:sz w:val="20"/>
                <w:szCs w:val="20"/>
              </w:rPr>
              <w:t>10GBASE-LR SFP+, SFP+ TRANSCEIVER FIBER, SM, 1310NM, 10KM</w:t>
            </w:r>
          </w:p>
        </w:tc>
        <w:tc>
          <w:tcPr>
            <w:tcW w:w="664" w:type="pct"/>
            <w:shd w:val="clear" w:color="auto" w:fill="auto"/>
            <w:vAlign w:val="center"/>
          </w:tcPr>
          <w:p w:rsidR="00A6005B" w:rsidRPr="00994AE7" w:rsidP="000043AA" w14:paraId="07F2F43D" w14:textId="77777777">
            <w:pPr>
              <w:spacing w:after="0" w:line="240" w:lineRule="auto"/>
              <w:jc w:val="center"/>
              <w:rPr>
                <w:rFonts w:ascii="Arial" w:hAnsi="Arial" w:cs="Arial"/>
                <w:sz w:val="20"/>
                <w:szCs w:val="20"/>
              </w:rPr>
            </w:pPr>
            <w:r w:rsidRPr="00994AE7">
              <w:rPr>
                <w:rFonts w:ascii="Arial" w:hAnsi="Arial" w:cs="Arial"/>
                <w:sz w:val="20"/>
                <w:szCs w:val="20"/>
              </w:rPr>
              <w:t>4</w:t>
            </w:r>
          </w:p>
        </w:tc>
        <w:tc>
          <w:tcPr>
            <w:tcW w:w="1564" w:type="pct"/>
            <w:shd w:val="clear" w:color="auto" w:fill="auto"/>
            <w:vAlign w:val="center"/>
          </w:tcPr>
          <w:p w:rsidR="00A6005B" w:rsidRPr="00994AE7" w:rsidP="000043AA" w14:paraId="0E906FA7" w14:textId="77777777">
            <w:pPr>
              <w:spacing w:after="0" w:line="240" w:lineRule="auto"/>
              <w:jc w:val="center"/>
              <w:rPr>
                <w:rFonts w:ascii="Arial" w:hAnsi="Arial" w:cs="Arial"/>
                <w:sz w:val="20"/>
                <w:szCs w:val="20"/>
              </w:rPr>
            </w:pPr>
            <w:r w:rsidRPr="00994AE7">
              <w:rPr>
                <w:rFonts w:ascii="Arial" w:hAnsi="Arial" w:cs="Arial"/>
                <w:sz w:val="20"/>
                <w:szCs w:val="20"/>
              </w:rPr>
              <w:t>59.360</w:t>
            </w:r>
            <w:r w:rsidR="00994AE7">
              <w:rPr>
                <w:rFonts w:ascii="Arial" w:hAnsi="Arial" w:cs="Arial"/>
                <w:sz w:val="20"/>
                <w:szCs w:val="20"/>
              </w:rPr>
              <w:t>,00</w:t>
            </w:r>
          </w:p>
        </w:tc>
        <w:tc>
          <w:tcPr>
            <w:tcW w:w="1443" w:type="pct"/>
            <w:shd w:val="clear" w:color="auto" w:fill="auto"/>
            <w:vAlign w:val="center"/>
          </w:tcPr>
          <w:p w:rsidR="00A6005B" w:rsidRPr="00994AE7" w:rsidP="000043AA" w14:paraId="56180294" w14:textId="77777777">
            <w:pPr>
              <w:spacing w:after="0" w:line="240" w:lineRule="auto"/>
              <w:jc w:val="center"/>
              <w:rPr>
                <w:rFonts w:ascii="Arial" w:hAnsi="Arial" w:cs="Arial"/>
                <w:sz w:val="20"/>
                <w:szCs w:val="20"/>
              </w:rPr>
            </w:pPr>
            <w:r w:rsidRPr="00994AE7">
              <w:rPr>
                <w:rFonts w:ascii="Arial" w:hAnsi="Arial" w:cs="Arial"/>
                <w:sz w:val="20"/>
                <w:szCs w:val="20"/>
              </w:rPr>
              <w:t>71.</w:t>
            </w:r>
            <w:r w:rsidRPr="00994AE7">
              <w:rPr>
                <w:rFonts w:ascii="Arial" w:hAnsi="Arial" w:cs="Arial"/>
                <w:sz w:val="20"/>
                <w:szCs w:val="20"/>
              </w:rPr>
              <w:t>825,60</w:t>
            </w:r>
          </w:p>
        </w:tc>
      </w:tr>
      <w:tr w14:paraId="12EBF4F9" w14:textId="77777777" w:rsidTr="00994AE7">
        <w:tblPrEx>
          <w:tblW w:w="5931" w:type="pct"/>
          <w:tblInd w:w="-847" w:type="dxa"/>
          <w:tblLook w:val="04A0"/>
        </w:tblPrEx>
        <w:trPr>
          <w:trHeight w:val="687"/>
        </w:trPr>
        <w:tc>
          <w:tcPr>
            <w:tcW w:w="1329" w:type="pct"/>
            <w:vAlign w:val="center"/>
          </w:tcPr>
          <w:p w:rsidR="00A6005B" w:rsidRPr="00994AE7" w:rsidP="000043AA" w14:paraId="7B3DDD56" w14:textId="77777777">
            <w:pPr>
              <w:spacing w:after="0" w:line="240" w:lineRule="auto"/>
              <w:jc w:val="center"/>
              <w:rPr>
                <w:rFonts w:ascii="Arial" w:hAnsi="Arial" w:cs="Arial"/>
                <w:sz w:val="20"/>
                <w:szCs w:val="20"/>
              </w:rPr>
            </w:pPr>
            <w:r w:rsidRPr="00994AE7">
              <w:rPr>
                <w:rFonts w:ascii="Arial" w:eastAsia="Times New Roman" w:hAnsi="Arial" w:cs="Arial"/>
                <w:sz w:val="20"/>
                <w:szCs w:val="20"/>
                <w:lang w:eastAsia="cs-CZ"/>
              </w:rPr>
              <w:t>Instalace a konfigurace</w:t>
            </w:r>
          </w:p>
        </w:tc>
        <w:tc>
          <w:tcPr>
            <w:tcW w:w="664" w:type="pct"/>
            <w:shd w:val="clear" w:color="auto" w:fill="auto"/>
            <w:vAlign w:val="center"/>
          </w:tcPr>
          <w:p w:rsidR="00A6005B" w:rsidRPr="00994AE7" w:rsidP="000043AA" w14:paraId="0F6138BC" w14:textId="77777777">
            <w:pPr>
              <w:spacing w:after="0" w:line="240" w:lineRule="auto"/>
              <w:jc w:val="center"/>
              <w:rPr>
                <w:rFonts w:ascii="Arial" w:hAnsi="Arial" w:cs="Arial"/>
                <w:sz w:val="20"/>
                <w:szCs w:val="20"/>
              </w:rPr>
            </w:pPr>
            <w:r w:rsidRPr="00994AE7">
              <w:rPr>
                <w:rFonts w:ascii="Arial" w:hAnsi="Arial" w:cs="Arial"/>
                <w:sz w:val="20"/>
                <w:szCs w:val="20"/>
              </w:rPr>
              <w:t>1</w:t>
            </w:r>
          </w:p>
        </w:tc>
        <w:tc>
          <w:tcPr>
            <w:tcW w:w="1564" w:type="pct"/>
            <w:shd w:val="clear" w:color="auto" w:fill="auto"/>
            <w:vAlign w:val="center"/>
          </w:tcPr>
          <w:p w:rsidR="00A6005B" w:rsidRPr="00994AE7" w:rsidP="000043AA" w14:paraId="1FCA4DF4" w14:textId="77777777">
            <w:pPr>
              <w:spacing w:after="0" w:line="240" w:lineRule="auto"/>
              <w:jc w:val="center"/>
              <w:rPr>
                <w:rFonts w:ascii="Arial" w:hAnsi="Arial" w:cs="Arial"/>
                <w:sz w:val="20"/>
                <w:szCs w:val="20"/>
              </w:rPr>
            </w:pPr>
            <w:r w:rsidRPr="00994AE7">
              <w:rPr>
                <w:rFonts w:ascii="Arial" w:hAnsi="Arial" w:cs="Arial"/>
                <w:sz w:val="20"/>
                <w:szCs w:val="20"/>
              </w:rPr>
              <w:t>24.000</w:t>
            </w:r>
            <w:r w:rsidR="00994AE7">
              <w:rPr>
                <w:rFonts w:ascii="Arial" w:hAnsi="Arial" w:cs="Arial"/>
                <w:sz w:val="20"/>
                <w:szCs w:val="20"/>
              </w:rPr>
              <w:t>,00</w:t>
            </w:r>
          </w:p>
        </w:tc>
        <w:tc>
          <w:tcPr>
            <w:tcW w:w="1443" w:type="pct"/>
            <w:shd w:val="clear" w:color="auto" w:fill="auto"/>
            <w:vAlign w:val="center"/>
          </w:tcPr>
          <w:p w:rsidR="00A6005B" w:rsidRPr="00994AE7" w:rsidP="000043AA" w14:paraId="2F1D5253" w14:textId="77777777">
            <w:pPr>
              <w:spacing w:after="0" w:line="240" w:lineRule="auto"/>
              <w:jc w:val="center"/>
              <w:rPr>
                <w:rFonts w:ascii="Arial" w:hAnsi="Arial" w:cs="Arial"/>
                <w:sz w:val="20"/>
                <w:szCs w:val="20"/>
              </w:rPr>
            </w:pPr>
            <w:r w:rsidRPr="00994AE7">
              <w:rPr>
                <w:rFonts w:ascii="Arial" w:hAnsi="Arial" w:cs="Arial"/>
                <w:sz w:val="20"/>
                <w:szCs w:val="20"/>
              </w:rPr>
              <w:t>29.040</w:t>
            </w:r>
            <w:r w:rsidRPr="00994AE7" w:rsidR="000043AA">
              <w:rPr>
                <w:rFonts w:ascii="Arial" w:hAnsi="Arial" w:cs="Arial"/>
                <w:sz w:val="20"/>
                <w:szCs w:val="20"/>
              </w:rPr>
              <w:t>,00</w:t>
            </w:r>
          </w:p>
        </w:tc>
      </w:tr>
      <w:tr w14:paraId="4195DA08" w14:textId="77777777" w:rsidTr="00994AE7">
        <w:tblPrEx>
          <w:tblW w:w="5931" w:type="pct"/>
          <w:tblInd w:w="-847" w:type="dxa"/>
          <w:tblLook w:val="04A0"/>
        </w:tblPrEx>
        <w:trPr>
          <w:trHeight w:val="569"/>
        </w:trPr>
        <w:tc>
          <w:tcPr>
            <w:tcW w:w="1329" w:type="pct"/>
            <w:vAlign w:val="center"/>
          </w:tcPr>
          <w:p w:rsidR="00A6005B" w:rsidRPr="0024783F" w:rsidP="000043AA" w14:paraId="0121BE7E" w14:textId="77777777">
            <w:pPr>
              <w:spacing w:after="0" w:line="240" w:lineRule="auto"/>
              <w:jc w:val="center"/>
              <w:rPr>
                <w:rFonts w:ascii="Arial" w:hAnsi="Arial" w:cs="Arial"/>
                <w:b/>
              </w:rPr>
            </w:pPr>
            <w:r w:rsidRPr="0024783F">
              <w:rPr>
                <w:rFonts w:ascii="Arial" w:hAnsi="Arial" w:cs="Arial"/>
                <w:b/>
              </w:rPr>
              <w:t>Celková cena</w:t>
            </w:r>
          </w:p>
        </w:tc>
        <w:tc>
          <w:tcPr>
            <w:tcW w:w="664" w:type="pct"/>
            <w:vAlign w:val="center"/>
          </w:tcPr>
          <w:p w:rsidR="00A6005B" w:rsidRPr="0024783F" w:rsidP="000043AA" w14:paraId="06958693" w14:textId="77777777">
            <w:pPr>
              <w:spacing w:after="0" w:line="240" w:lineRule="auto"/>
              <w:jc w:val="center"/>
              <w:rPr>
                <w:rFonts w:ascii="Arial" w:hAnsi="Arial" w:cs="Arial"/>
                <w:b/>
                <w:i/>
                <w:sz w:val="20"/>
                <w:szCs w:val="20"/>
                <w:highlight w:val="cyan"/>
              </w:rPr>
            </w:pPr>
          </w:p>
        </w:tc>
        <w:tc>
          <w:tcPr>
            <w:tcW w:w="1564" w:type="pct"/>
            <w:vAlign w:val="center"/>
          </w:tcPr>
          <w:p w:rsidR="00A6005B" w:rsidRPr="0024783F" w:rsidP="000043AA" w14:paraId="31585B9E" w14:textId="77777777">
            <w:pPr>
              <w:spacing w:after="0" w:line="240" w:lineRule="auto"/>
              <w:jc w:val="center"/>
              <w:rPr>
                <w:rFonts w:ascii="Arial" w:hAnsi="Arial" w:cs="Arial"/>
                <w:b/>
              </w:rPr>
            </w:pPr>
            <w:r>
              <w:rPr>
                <w:rFonts w:ascii="Arial" w:hAnsi="Arial" w:cs="Arial"/>
                <w:b/>
                <w:i/>
                <w:sz w:val="20"/>
                <w:szCs w:val="20"/>
              </w:rPr>
              <w:t>1.244.</w:t>
            </w:r>
            <w:r>
              <w:rPr>
                <w:rFonts w:ascii="Arial" w:hAnsi="Arial" w:cs="Arial"/>
                <w:b/>
                <w:i/>
                <w:sz w:val="20"/>
                <w:szCs w:val="20"/>
              </w:rPr>
              <w:t>283</w:t>
            </w:r>
            <w:r w:rsidR="00994AE7">
              <w:rPr>
                <w:rFonts w:ascii="Arial" w:hAnsi="Arial" w:cs="Arial"/>
                <w:b/>
                <w:i/>
                <w:sz w:val="20"/>
                <w:szCs w:val="20"/>
              </w:rPr>
              <w:t>,00</w:t>
            </w:r>
          </w:p>
        </w:tc>
        <w:tc>
          <w:tcPr>
            <w:tcW w:w="1443" w:type="pct"/>
            <w:vAlign w:val="center"/>
          </w:tcPr>
          <w:p w:rsidR="00A6005B" w:rsidRPr="0024783F" w:rsidP="00994AE7" w14:paraId="25BF93CD" w14:textId="77777777">
            <w:pPr>
              <w:spacing w:after="0" w:line="240" w:lineRule="auto"/>
              <w:jc w:val="center"/>
              <w:rPr>
                <w:rFonts w:ascii="Arial" w:hAnsi="Arial" w:cs="Arial"/>
                <w:b/>
              </w:rPr>
            </w:pPr>
            <w:r>
              <w:rPr>
                <w:rFonts w:ascii="Arial" w:hAnsi="Arial" w:cs="Arial"/>
                <w:b/>
                <w:i/>
                <w:sz w:val="20"/>
                <w:szCs w:val="20"/>
              </w:rPr>
              <w:t>1.505.</w:t>
            </w:r>
            <w:r>
              <w:rPr>
                <w:rFonts w:ascii="Arial" w:hAnsi="Arial" w:cs="Arial"/>
                <w:b/>
                <w:i/>
                <w:sz w:val="20"/>
                <w:szCs w:val="20"/>
              </w:rPr>
              <w:t>582,43</w:t>
            </w:r>
          </w:p>
        </w:tc>
      </w:tr>
    </w:tbl>
    <w:p w:rsidR="00D63EE4" w:rsidRPr="00A66F08" w:rsidP="00D63EE4" w14:paraId="2CDA29BB" w14:textId="77777777">
      <w:pPr>
        <w:pStyle w:val="ListParagraph"/>
        <w:numPr>
          <w:ilvl w:val="0"/>
          <w:numId w:val="5"/>
        </w:numPr>
        <w:spacing w:before="120" w:after="120" w:line="240" w:lineRule="auto"/>
        <w:ind w:left="425" w:hanging="425"/>
        <w:contextualSpacing w:val="0"/>
        <w:jc w:val="both"/>
        <w:rPr>
          <w:rFonts w:ascii="Arial" w:hAnsi="Arial" w:cs="Arial"/>
        </w:rPr>
      </w:pPr>
      <w:r w:rsidRPr="00F35E63">
        <w:rPr>
          <w:rFonts w:ascii="Arial" w:hAnsi="Arial" w:cs="Arial"/>
        </w:rPr>
        <w:t>Celková cena</w:t>
      </w:r>
      <w:r>
        <w:rPr>
          <w:rFonts w:ascii="Arial" w:hAnsi="Arial" w:cs="Arial"/>
        </w:rPr>
        <w:t xml:space="preserve"> dle </w:t>
      </w:r>
      <w:r w:rsidRPr="003B4669">
        <w:rPr>
          <w:rFonts w:ascii="Arial" w:hAnsi="Arial" w:cs="Arial"/>
        </w:rPr>
        <w:t>čl. I</w:t>
      </w:r>
      <w:r>
        <w:rPr>
          <w:rFonts w:ascii="Arial" w:hAnsi="Arial" w:cs="Arial"/>
        </w:rPr>
        <w:t>V</w:t>
      </w:r>
      <w:r w:rsidRPr="003B4669">
        <w:rPr>
          <w:rFonts w:ascii="Arial" w:hAnsi="Arial" w:cs="Arial"/>
        </w:rPr>
        <w:t xml:space="preserve"> odst. 1 této smlouvy</w:t>
      </w:r>
      <w:r w:rsidRPr="00F35E63">
        <w:rPr>
          <w:rFonts w:ascii="Arial" w:hAnsi="Arial" w:cs="Arial"/>
        </w:rPr>
        <w:t xml:space="preserve"> je stanovena jako cena nejvýše přípustná</w:t>
      </w:r>
      <w:r>
        <w:rPr>
          <w:rFonts w:ascii="Arial" w:hAnsi="Arial" w:cs="Arial"/>
        </w:rPr>
        <w:br/>
      </w:r>
      <w:r w:rsidRPr="00F35E63">
        <w:rPr>
          <w:rFonts w:ascii="Arial" w:hAnsi="Arial" w:cs="Arial"/>
        </w:rPr>
        <w:t xml:space="preserve">a nepřekročitelná a zahrnuje zejména veškeré náklady </w:t>
      </w:r>
      <w:r>
        <w:rPr>
          <w:rFonts w:ascii="Arial" w:hAnsi="Arial" w:cs="Arial"/>
        </w:rPr>
        <w:t>prodávajícího</w:t>
      </w:r>
      <w:r w:rsidRPr="00F35E63">
        <w:rPr>
          <w:rFonts w:ascii="Arial" w:hAnsi="Arial" w:cs="Arial"/>
        </w:rPr>
        <w:t xml:space="preserve"> spojené s plněním předmětu smlouvy, včetně dopravy do místa plnění. Cenu je možné měnit pouze v případě </w:t>
      </w:r>
      <w:r w:rsidRPr="00F35E63">
        <w:rPr>
          <w:rFonts w:ascii="Arial" w:hAnsi="Arial" w:cs="Arial"/>
        </w:rPr>
        <w:t>změny sazby DPH; v takovém případě není třeba uzavírat dodatek k této smlouvě, ale bude aplikována sazba DPH vždy v aktuální výši dle platných právních předpisů</w:t>
      </w:r>
      <w:r w:rsidRPr="00A66F08">
        <w:rPr>
          <w:rFonts w:ascii="Arial" w:hAnsi="Arial" w:cs="Arial"/>
        </w:rPr>
        <w:t>.</w:t>
      </w:r>
    </w:p>
    <w:p w:rsidR="00D63EE4" w:rsidRPr="00A66F08" w:rsidP="00D63EE4" w14:paraId="487FAB5F" w14:textId="77777777">
      <w:pPr>
        <w:pStyle w:val="ListParagraph"/>
        <w:numPr>
          <w:ilvl w:val="0"/>
          <w:numId w:val="5"/>
        </w:numPr>
        <w:spacing w:before="120" w:after="120" w:line="240" w:lineRule="auto"/>
        <w:ind w:left="425" w:hanging="425"/>
        <w:contextualSpacing w:val="0"/>
        <w:jc w:val="both"/>
        <w:rPr>
          <w:rFonts w:ascii="Arial" w:hAnsi="Arial" w:cs="Arial"/>
        </w:rPr>
      </w:pPr>
      <w:r>
        <w:rPr>
          <w:rFonts w:ascii="Arial" w:hAnsi="Arial" w:cs="Arial"/>
        </w:rPr>
        <w:t>Prodávající</w:t>
      </w:r>
      <w:r w:rsidRPr="00F35E63">
        <w:rPr>
          <w:rFonts w:ascii="Arial" w:hAnsi="Arial" w:cs="Arial"/>
        </w:rPr>
        <w:t xml:space="preserve"> je oprávněn vystavit fakturu po převzetí </w:t>
      </w:r>
      <w:r>
        <w:rPr>
          <w:rFonts w:ascii="Arial" w:hAnsi="Arial" w:cs="Arial"/>
        </w:rPr>
        <w:t xml:space="preserve">plnění kupujícím dle </w:t>
      </w:r>
      <w:r w:rsidRPr="003B4669">
        <w:rPr>
          <w:rFonts w:ascii="Arial" w:hAnsi="Arial" w:cs="Arial"/>
        </w:rPr>
        <w:t>čl. I</w:t>
      </w:r>
      <w:r>
        <w:rPr>
          <w:rFonts w:ascii="Arial" w:hAnsi="Arial" w:cs="Arial"/>
        </w:rPr>
        <w:t>I</w:t>
      </w:r>
      <w:r w:rsidRPr="003B4669">
        <w:rPr>
          <w:rFonts w:ascii="Arial" w:hAnsi="Arial" w:cs="Arial"/>
        </w:rPr>
        <w:t xml:space="preserve"> odst. </w:t>
      </w:r>
      <w:r>
        <w:rPr>
          <w:rFonts w:ascii="Arial" w:hAnsi="Arial" w:cs="Arial"/>
        </w:rPr>
        <w:t>4</w:t>
      </w:r>
      <w:r w:rsidRPr="003B4669">
        <w:rPr>
          <w:rFonts w:ascii="Arial" w:hAnsi="Arial" w:cs="Arial"/>
        </w:rPr>
        <w:t xml:space="preserve"> této smlouvy</w:t>
      </w:r>
      <w:r w:rsidRPr="00F35E63">
        <w:rPr>
          <w:rFonts w:ascii="Arial" w:hAnsi="Arial" w:cs="Arial"/>
        </w:rPr>
        <w:t xml:space="preserve">. </w:t>
      </w:r>
      <w:r>
        <w:rPr>
          <w:rFonts w:ascii="Arial" w:hAnsi="Arial" w:cs="Arial"/>
        </w:rPr>
        <w:t xml:space="preserve">Celkovou cenu dle </w:t>
      </w:r>
      <w:r w:rsidRPr="003B4669">
        <w:rPr>
          <w:rFonts w:ascii="Arial" w:hAnsi="Arial" w:cs="Arial"/>
        </w:rPr>
        <w:t>čl. I</w:t>
      </w:r>
      <w:r>
        <w:rPr>
          <w:rFonts w:ascii="Arial" w:hAnsi="Arial" w:cs="Arial"/>
        </w:rPr>
        <w:t>V</w:t>
      </w:r>
      <w:r w:rsidRPr="003B4669">
        <w:rPr>
          <w:rFonts w:ascii="Arial" w:hAnsi="Arial" w:cs="Arial"/>
        </w:rPr>
        <w:t xml:space="preserve"> odst. 1 této smlouvy</w:t>
      </w:r>
      <w:r w:rsidRPr="00F35E63">
        <w:rPr>
          <w:rFonts w:ascii="Arial" w:hAnsi="Arial" w:cs="Arial"/>
        </w:rPr>
        <w:t xml:space="preserve"> </w:t>
      </w:r>
      <w:r>
        <w:rPr>
          <w:rFonts w:ascii="Arial" w:hAnsi="Arial" w:cs="Arial"/>
        </w:rPr>
        <w:t>u</w:t>
      </w:r>
      <w:r w:rsidRPr="00F35E63">
        <w:rPr>
          <w:rFonts w:ascii="Arial" w:hAnsi="Arial" w:cs="Arial"/>
        </w:rPr>
        <w:t xml:space="preserve">hradí </w:t>
      </w:r>
      <w:r>
        <w:rPr>
          <w:rFonts w:ascii="Arial" w:hAnsi="Arial" w:cs="Arial"/>
        </w:rPr>
        <w:t>kupující</w:t>
      </w:r>
      <w:r w:rsidRPr="00F35E63">
        <w:rPr>
          <w:rFonts w:ascii="Arial" w:hAnsi="Arial" w:cs="Arial"/>
        </w:rPr>
        <w:t xml:space="preserve"> na základě faktury </w:t>
      </w:r>
      <w:r>
        <w:rPr>
          <w:rFonts w:ascii="Arial" w:hAnsi="Arial" w:cs="Arial"/>
        </w:rPr>
        <w:t>prodávajícího</w:t>
      </w:r>
      <w:r w:rsidRPr="00F35E63">
        <w:rPr>
          <w:rFonts w:ascii="Arial" w:hAnsi="Arial" w:cs="Arial"/>
        </w:rPr>
        <w:t xml:space="preserve"> bezhotovostním převodem, přičemž splatnost faktury je 21 dnů ode dne jejího doručení </w:t>
      </w:r>
      <w:r>
        <w:rPr>
          <w:rFonts w:ascii="Arial" w:hAnsi="Arial" w:cs="Arial"/>
        </w:rPr>
        <w:t>kupujícímu</w:t>
      </w:r>
      <w:r w:rsidRPr="00F35E63">
        <w:rPr>
          <w:rFonts w:ascii="Arial" w:hAnsi="Arial" w:cs="Arial"/>
        </w:rPr>
        <w:t>.</w:t>
      </w:r>
    </w:p>
    <w:p w:rsidR="00D63EE4" w:rsidP="00D63EE4" w14:paraId="64DE3D71" w14:textId="77777777">
      <w:pPr>
        <w:pStyle w:val="ListParagraph"/>
        <w:numPr>
          <w:ilvl w:val="0"/>
          <w:numId w:val="5"/>
        </w:numPr>
        <w:spacing w:before="120" w:after="120" w:line="240" w:lineRule="auto"/>
        <w:ind w:left="425" w:hanging="425"/>
        <w:contextualSpacing w:val="0"/>
        <w:jc w:val="both"/>
        <w:rPr>
          <w:rFonts w:ascii="Arial" w:hAnsi="Arial" w:cs="Arial"/>
        </w:rPr>
      </w:pPr>
      <w:r w:rsidRPr="008556E0">
        <w:rPr>
          <w:rFonts w:ascii="Arial" w:hAnsi="Arial" w:cs="Arial"/>
        </w:rPr>
        <w:t>Faktura pro</w:t>
      </w:r>
      <w:r>
        <w:rPr>
          <w:rFonts w:ascii="Arial" w:hAnsi="Arial" w:cs="Arial"/>
        </w:rPr>
        <w:t>dávajícího</w:t>
      </w:r>
      <w:r w:rsidRPr="008556E0">
        <w:rPr>
          <w:rFonts w:ascii="Arial" w:hAnsi="Arial" w:cs="Arial"/>
        </w:rPr>
        <w:t xml:space="preserve"> musí vždy obsahovat náležitosti obchodní listiny dle § 435 občanského zákoníku a daňového dokladu dle zákona č. 563/1991 Sb., o účetnictví, ve znění pozdějších předpisů a dle zákona č. 235/2004 Sb., o dani z přidané hodnoty, ve znění pozdějších předpisů (dále jen „ZDPH“). Na faktuře musí být uvedeno evidenční číslo této smlouvy uvedené kupujícím v záhlaví této smlouvy a přílohou faktury musí být kopie předávacího protokolu</w:t>
      </w:r>
      <w:r>
        <w:rPr>
          <w:rFonts w:ascii="Arial" w:hAnsi="Arial" w:cs="Arial"/>
        </w:rPr>
        <w:t xml:space="preserve"> </w:t>
      </w:r>
      <w:r w:rsidRPr="008556E0">
        <w:rPr>
          <w:rFonts w:ascii="Arial" w:hAnsi="Arial" w:cs="Arial"/>
        </w:rPr>
        <w:t xml:space="preserve">dle čl. II odst. </w:t>
      </w:r>
      <w:r>
        <w:rPr>
          <w:rFonts w:ascii="Arial" w:hAnsi="Arial" w:cs="Arial"/>
        </w:rPr>
        <w:t>4</w:t>
      </w:r>
      <w:r w:rsidRPr="008556E0">
        <w:rPr>
          <w:rFonts w:ascii="Arial" w:hAnsi="Arial" w:cs="Arial"/>
        </w:rPr>
        <w:t xml:space="preserve"> této smlouvy.</w:t>
      </w:r>
    </w:p>
    <w:p w:rsidR="00D63EE4" w:rsidRPr="0067085F" w:rsidP="00D63EE4" w14:paraId="3CE80167" w14:textId="77777777">
      <w:pPr>
        <w:pStyle w:val="ListParagraph"/>
        <w:numPr>
          <w:ilvl w:val="0"/>
          <w:numId w:val="5"/>
        </w:numPr>
        <w:spacing w:before="120" w:after="120" w:line="240" w:lineRule="auto"/>
        <w:ind w:left="425" w:hanging="425"/>
        <w:contextualSpacing w:val="0"/>
        <w:jc w:val="both"/>
        <w:rPr>
          <w:rFonts w:ascii="Arial" w:hAnsi="Arial" w:cs="Arial"/>
        </w:rPr>
      </w:pPr>
      <w:r w:rsidRPr="00962449">
        <w:rPr>
          <w:rFonts w:ascii="Arial" w:hAnsi="Arial" w:cs="Arial"/>
        </w:rPr>
        <w:t>V případě, že faktura nebude mít stanovené náležitosti nebo bude obsahovat chybné údaje,</w:t>
      </w:r>
      <w:r w:rsidR="00994AE7">
        <w:rPr>
          <w:rFonts w:ascii="Arial" w:hAnsi="Arial" w:cs="Arial"/>
        </w:rPr>
        <w:t xml:space="preserve"> </w:t>
      </w:r>
      <w:r w:rsidRPr="00962449">
        <w:rPr>
          <w:rFonts w:ascii="Arial" w:hAnsi="Arial" w:cs="Arial"/>
        </w:rPr>
        <w:t xml:space="preserve">je </w:t>
      </w:r>
      <w:r>
        <w:rPr>
          <w:rFonts w:ascii="Arial" w:hAnsi="Arial" w:cs="Arial"/>
        </w:rPr>
        <w:t>kupující</w:t>
      </w:r>
      <w:r w:rsidRPr="00962449">
        <w:rPr>
          <w:rFonts w:ascii="Arial" w:hAnsi="Arial" w:cs="Arial"/>
        </w:rPr>
        <w:t xml:space="preserve"> oprávněn tuto fakturu ve lhůtě její splatnosti vrátit </w:t>
      </w:r>
      <w:r>
        <w:rPr>
          <w:rFonts w:ascii="Arial" w:hAnsi="Arial" w:cs="Arial"/>
        </w:rPr>
        <w:t>prodávajícímu</w:t>
      </w:r>
      <w:r w:rsidRPr="00962449">
        <w:rPr>
          <w:rFonts w:ascii="Arial" w:hAnsi="Arial" w:cs="Arial"/>
        </w:rPr>
        <w:t xml:space="preserve">, aniž by se tím </w:t>
      </w:r>
      <w:r>
        <w:rPr>
          <w:rFonts w:ascii="Arial" w:hAnsi="Arial" w:cs="Arial"/>
        </w:rPr>
        <w:t>kupující</w:t>
      </w:r>
      <w:r w:rsidRPr="00962449">
        <w:rPr>
          <w:rFonts w:ascii="Arial" w:hAnsi="Arial" w:cs="Arial"/>
        </w:rPr>
        <w:t xml:space="preserve"> dostal do prodlení s úhradou faktury. Nová lhůta splatnosti počíná běžet dnem obdržení opravené nebo nově vystavené faktury. Důvod případného vrácení faktury musí být </w:t>
      </w:r>
      <w:r>
        <w:rPr>
          <w:rFonts w:ascii="Arial" w:hAnsi="Arial" w:cs="Arial"/>
        </w:rPr>
        <w:t>kupujícím</w:t>
      </w:r>
      <w:r w:rsidRPr="00962449">
        <w:rPr>
          <w:rFonts w:ascii="Arial" w:hAnsi="Arial" w:cs="Arial"/>
        </w:rPr>
        <w:t xml:space="preserve"> jednoznačně vymezen.</w:t>
      </w:r>
    </w:p>
    <w:p w:rsidR="00D63EE4" w:rsidRPr="00631F26" w:rsidP="00D63EE4" w14:paraId="2B8A8EBB" w14:textId="77777777">
      <w:pPr>
        <w:pStyle w:val="ListParagraph"/>
        <w:numPr>
          <w:ilvl w:val="0"/>
          <w:numId w:val="5"/>
        </w:numPr>
        <w:spacing w:before="120" w:after="120" w:line="240" w:lineRule="auto"/>
        <w:ind w:left="425" w:hanging="425"/>
        <w:contextualSpacing w:val="0"/>
        <w:jc w:val="both"/>
        <w:rPr>
          <w:rFonts w:ascii="Arial" w:hAnsi="Arial" w:cs="Arial"/>
        </w:rPr>
      </w:pPr>
      <w:r w:rsidRPr="00631F26">
        <w:rPr>
          <w:rFonts w:ascii="Arial" w:hAnsi="Arial" w:cs="Arial"/>
        </w:rPr>
        <w:t>Pro</w:t>
      </w:r>
      <w:r>
        <w:rPr>
          <w:rFonts w:ascii="Arial" w:hAnsi="Arial" w:cs="Arial"/>
        </w:rPr>
        <w:t>dávající</w:t>
      </w:r>
      <w:r w:rsidRPr="00631F26">
        <w:rPr>
          <w:rFonts w:ascii="Arial" w:hAnsi="Arial" w:cs="Arial"/>
        </w:rPr>
        <w:t xml:space="preserve"> je oprávněn fakturu včetně všech jejích příloh vystavit v elektronické formě</w:t>
      </w:r>
      <w:r>
        <w:rPr>
          <w:rFonts w:ascii="Arial" w:hAnsi="Arial" w:cs="Arial"/>
        </w:rPr>
        <w:t xml:space="preserve"> </w:t>
      </w:r>
      <w:r w:rsidRPr="00631F26">
        <w:rPr>
          <w:rFonts w:ascii="Arial" w:hAnsi="Arial" w:cs="Arial"/>
        </w:rPr>
        <w:t xml:space="preserve">dle § 26 ZDPH, a to ve formátu ISDOC nebo ISDOCX verze 5.2 nebo vyšší. </w:t>
      </w:r>
      <w:r>
        <w:rPr>
          <w:rFonts w:ascii="Arial" w:hAnsi="Arial" w:cs="Arial"/>
        </w:rPr>
        <w:t>Prodávající</w:t>
      </w:r>
      <w:r w:rsidRPr="00631F26">
        <w:rPr>
          <w:rFonts w:ascii="Arial" w:hAnsi="Arial" w:cs="Arial"/>
        </w:rPr>
        <w:t xml:space="preserve"> je dále oprávněn vystavit fakturu ve formátu, který je v souladu s evropským standardem elektronické faktury dle technické normy ČSN EN 16931-1:2017. Elektronickou fakturu je možné zaslat datovou schránkou (identifikace: trfaa33) nebo elektronickou poštou na adresu posta@vlada.cz.</w:t>
      </w:r>
    </w:p>
    <w:p w:rsidR="00D63EE4" w:rsidRPr="0075146B" w:rsidP="00D63EE4" w14:paraId="7D926C41" w14:textId="77777777">
      <w:pPr>
        <w:pStyle w:val="ListParagraph"/>
        <w:numPr>
          <w:ilvl w:val="0"/>
          <w:numId w:val="5"/>
        </w:numPr>
        <w:spacing w:before="120" w:after="120" w:line="240" w:lineRule="auto"/>
        <w:ind w:left="425" w:hanging="425"/>
        <w:contextualSpacing w:val="0"/>
        <w:jc w:val="both"/>
        <w:rPr>
          <w:rFonts w:ascii="Arial" w:hAnsi="Arial" w:cs="Arial"/>
        </w:rPr>
      </w:pPr>
      <w:r w:rsidRPr="0075146B">
        <w:rPr>
          <w:rFonts w:ascii="Arial" w:hAnsi="Arial" w:cs="Arial"/>
        </w:rPr>
        <w:t xml:space="preserve">V případě, že úhrada má být provedena zcela nebo zčásti bezhotovostním převodem na účet vedený poskytovatelem platebních služeb mimo tuzemsko ve smyslu § 109 odst. 2 písm. b) ZDPH, nebo číslo bankovního účtu </w:t>
      </w:r>
      <w:r>
        <w:rPr>
          <w:rFonts w:ascii="Arial" w:hAnsi="Arial" w:cs="Arial"/>
        </w:rPr>
        <w:t>prodávajícího</w:t>
      </w:r>
      <w:r w:rsidRPr="0075146B">
        <w:rPr>
          <w:rFonts w:ascii="Arial" w:hAnsi="Arial" w:cs="Arial"/>
        </w:rPr>
        <w:t xml:space="preserve"> uvedené v této smlouvě nebo na daňovém dokladu vystaveném </w:t>
      </w:r>
      <w:r>
        <w:rPr>
          <w:rFonts w:ascii="Arial" w:hAnsi="Arial" w:cs="Arial"/>
        </w:rPr>
        <w:t>prodávajícím</w:t>
      </w:r>
      <w:r w:rsidRPr="0075146B">
        <w:rPr>
          <w:rFonts w:ascii="Arial" w:hAnsi="Arial" w:cs="Arial"/>
        </w:rPr>
        <w:t xml:space="preserve"> nebude uveřejněno způsobem umožňujícím dálkový přístup ve smyslu § 109 odst. 2 písm. c) ZDPH a nebo stane-li se </w:t>
      </w:r>
      <w:r>
        <w:rPr>
          <w:rFonts w:ascii="Arial" w:hAnsi="Arial" w:cs="Arial"/>
        </w:rPr>
        <w:t>prodávající</w:t>
      </w:r>
      <w:r w:rsidRPr="0075146B">
        <w:rPr>
          <w:rFonts w:ascii="Arial" w:hAnsi="Arial" w:cs="Arial"/>
        </w:rPr>
        <w:t xml:space="preserve"> nespolehlivým plátcem</w:t>
      </w:r>
      <w:r w:rsidR="00994AE7">
        <w:rPr>
          <w:rFonts w:ascii="Arial" w:hAnsi="Arial" w:cs="Arial"/>
        </w:rPr>
        <w:t xml:space="preserve"> </w:t>
      </w:r>
      <w:r w:rsidRPr="0075146B">
        <w:rPr>
          <w:rFonts w:ascii="Arial" w:hAnsi="Arial" w:cs="Arial"/>
        </w:rPr>
        <w:t xml:space="preserve">ve smyslu § 106a ZDPH, je </w:t>
      </w:r>
      <w:r>
        <w:rPr>
          <w:rFonts w:ascii="Arial" w:hAnsi="Arial" w:cs="Arial"/>
        </w:rPr>
        <w:t>kupující</w:t>
      </w:r>
      <w:r w:rsidRPr="0075146B">
        <w:rPr>
          <w:rFonts w:ascii="Arial" w:hAnsi="Arial" w:cs="Arial"/>
        </w:rPr>
        <w:t xml:space="preserve"> oprávněn uhradit </w:t>
      </w:r>
      <w:r>
        <w:rPr>
          <w:rFonts w:ascii="Arial" w:hAnsi="Arial" w:cs="Arial"/>
        </w:rPr>
        <w:t>prodávajícímu</w:t>
      </w:r>
      <w:r w:rsidRPr="0075146B">
        <w:rPr>
          <w:rFonts w:ascii="Arial" w:hAnsi="Arial" w:cs="Arial"/>
        </w:rPr>
        <w:t xml:space="preserve"> pouze tu část peněžitého závazku vyplývajícího z daňového dokladu, jež odpovídá výši základu daně, a zbylou část</w:t>
      </w:r>
      <w:r w:rsidR="00994AE7">
        <w:rPr>
          <w:rFonts w:ascii="Arial" w:hAnsi="Arial" w:cs="Arial"/>
        </w:rPr>
        <w:t xml:space="preserve"> </w:t>
      </w:r>
      <w:r w:rsidRPr="0075146B">
        <w:rPr>
          <w:rFonts w:ascii="Arial" w:hAnsi="Arial" w:cs="Arial"/>
        </w:rPr>
        <w:t xml:space="preserve">pak ve smyslu § 109a ZDPH uhradit přímo správci daně s tím, že se má za to, že úhrada daňového dokladu (faktury) bez DPH je provedena ve správné výši. </w:t>
      </w:r>
    </w:p>
    <w:p w:rsidR="00D63EE4" w:rsidRPr="00A66F08" w:rsidP="00D63EE4" w14:paraId="754FEF06" w14:textId="77777777">
      <w:pPr>
        <w:pStyle w:val="ListParagraph"/>
        <w:numPr>
          <w:ilvl w:val="0"/>
          <w:numId w:val="5"/>
        </w:numPr>
        <w:spacing w:after="240" w:line="240" w:lineRule="auto"/>
        <w:ind w:left="425" w:hanging="425"/>
        <w:contextualSpacing w:val="0"/>
        <w:jc w:val="both"/>
        <w:rPr>
          <w:rFonts w:ascii="Arial" w:hAnsi="Arial" w:cs="Arial"/>
        </w:rPr>
      </w:pPr>
      <w:r w:rsidRPr="00962449">
        <w:rPr>
          <w:rFonts w:ascii="Arial" w:hAnsi="Arial" w:cs="Arial"/>
        </w:rPr>
        <w:t xml:space="preserve">Povinnost </w:t>
      </w:r>
      <w:r>
        <w:rPr>
          <w:rFonts w:ascii="Arial" w:hAnsi="Arial" w:cs="Arial"/>
        </w:rPr>
        <w:t>kupujícího</w:t>
      </w:r>
      <w:r w:rsidRPr="00962449">
        <w:rPr>
          <w:rFonts w:ascii="Arial" w:hAnsi="Arial" w:cs="Arial"/>
        </w:rPr>
        <w:t xml:space="preserve"> zaplatit fakturovanou částku dle této smlouvy je splněna odepsáním příslušné částky z účtu </w:t>
      </w:r>
      <w:r>
        <w:rPr>
          <w:rFonts w:ascii="Arial" w:hAnsi="Arial" w:cs="Arial"/>
        </w:rPr>
        <w:t>kupujícího</w:t>
      </w:r>
      <w:r w:rsidRPr="00962449">
        <w:rPr>
          <w:rFonts w:ascii="Arial" w:hAnsi="Arial" w:cs="Arial"/>
        </w:rPr>
        <w:t xml:space="preserve"> ve prospěch účtu </w:t>
      </w:r>
      <w:r>
        <w:rPr>
          <w:rFonts w:ascii="Arial" w:hAnsi="Arial" w:cs="Arial"/>
        </w:rPr>
        <w:t>prodávajícího</w:t>
      </w:r>
      <w:r w:rsidRPr="00962449">
        <w:rPr>
          <w:rFonts w:ascii="Arial" w:hAnsi="Arial" w:cs="Arial"/>
        </w:rPr>
        <w:t>.</w:t>
      </w:r>
    </w:p>
    <w:p w:rsidR="00D63EE4" w:rsidRPr="007A551D" w:rsidP="00D63EE4" w14:paraId="1691AB4C" w14:textId="77777777">
      <w:pPr>
        <w:pStyle w:val="Heading4"/>
        <w:tabs>
          <w:tab w:val="clear" w:pos="360"/>
        </w:tabs>
      </w:pPr>
      <w:r>
        <w:br/>
      </w:r>
      <w:r w:rsidRPr="00C1566E">
        <w:t>Ochrana informací</w:t>
      </w:r>
    </w:p>
    <w:p w:rsidR="00D63EE4" w:rsidRPr="00C1566E" w:rsidP="00D63EE4" w14:paraId="6D654EA9" w14:textId="77777777">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6"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Smluvní strany jsou si vědomy toho, že v rámci plnění závazků z této smlouvy</w:t>
      </w:r>
    </w:p>
    <w:p w:rsidR="00D63EE4" w:rsidRPr="00C1566E" w:rsidP="00D63EE4" w14:paraId="6287913E" w14:textId="77777777">
      <w:pPr>
        <w:numPr>
          <w:ilvl w:val="0"/>
          <w:numId w:val="15"/>
        </w:numPr>
        <w:tabs>
          <w:tab w:val="left" w:pos="-720"/>
          <w:tab w:val="left" w:pos="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si mohou vzájemně vědomě nebo opomenutím poskytnout informace, které budou považovány za důvěrné (dále jen „důvěrné informace“),</w:t>
      </w:r>
    </w:p>
    <w:p w:rsidR="00D63EE4" w:rsidRPr="00C1566E" w:rsidP="00D63EE4" w14:paraId="05DBEE70" w14:textId="77777777">
      <w:pPr>
        <w:numPr>
          <w:ilvl w:val="0"/>
          <w:numId w:val="15"/>
        </w:numPr>
        <w:tabs>
          <w:tab w:val="left" w:pos="-720"/>
          <w:tab w:val="left" w:pos="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mohou jejich zaměstnanci či osoby v obdobném postavení získat vědomou činností druhé smluvní strany nebo i jejím opomenutím přístup k důvěrným informacím druhé smluvní strany.</w:t>
      </w:r>
    </w:p>
    <w:p w:rsidR="00D63EE4" w:rsidRPr="00C1566E" w:rsidP="00D63EE4" w14:paraId="6156FC47" w14:textId="77777777">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Smluvní strany se zavazují, že žádná z nich nezpřístupní třetí osobě důvěrné informace</w:t>
      </w:r>
      <w:r>
        <w:rPr>
          <w:rFonts w:ascii="Arial" w:eastAsia="@Arial Unicode MS" w:hAnsi="Arial" w:cs="Arial"/>
          <w:color w:val="000000"/>
          <w:lang w:eastAsia="cs-CZ"/>
        </w:rPr>
        <w:br/>
      </w:r>
      <w:r w:rsidRPr="00C1566E">
        <w:rPr>
          <w:rFonts w:ascii="Arial" w:eastAsia="@Arial Unicode MS" w:hAnsi="Arial" w:cs="Arial"/>
          <w:color w:val="000000"/>
          <w:lang w:eastAsia="cs-CZ"/>
        </w:rPr>
        <w:t xml:space="preserve">(bez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D63EE4" w:rsidRPr="00C1566E" w:rsidP="00D63EE4" w14:paraId="61191578" w14:textId="77777777">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Za třetí osoby dle odst. 2 tohoto článku se nepovažují:</w:t>
      </w:r>
    </w:p>
    <w:p w:rsidR="00D63EE4" w:rsidRPr="00C1566E" w:rsidP="00D63EE4" w14:paraId="1A598918" w14:textId="77777777">
      <w:pPr>
        <w:numPr>
          <w:ilvl w:val="0"/>
          <w:numId w:val="16"/>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zaměstnanci smluvních stran a osoby v obdobném postavení,</w:t>
      </w:r>
    </w:p>
    <w:p w:rsidR="00D63EE4" w:rsidRPr="00C1566E" w:rsidP="00D63EE4" w14:paraId="77ED11CA" w14:textId="77777777">
      <w:pPr>
        <w:numPr>
          <w:ilvl w:val="0"/>
          <w:numId w:val="16"/>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orgány smluvních stran a jejich členové,</w:t>
      </w:r>
    </w:p>
    <w:p w:rsidR="00D63EE4" w:rsidRPr="00C1566E" w:rsidP="00D63EE4" w14:paraId="5CD07BCD" w14:textId="77777777">
      <w:pPr>
        <w:numPr>
          <w:ilvl w:val="0"/>
          <w:numId w:val="16"/>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 xml:space="preserve">ve vztahu k důvěrným informacím </w:t>
      </w:r>
      <w:r>
        <w:rPr>
          <w:rFonts w:ascii="Arial" w:eastAsia="@Arial Unicode MS" w:hAnsi="Arial" w:cs="Arial"/>
          <w:color w:val="000000"/>
          <w:lang w:eastAsia="cs-CZ"/>
        </w:rPr>
        <w:t>kupujícího</w:t>
      </w:r>
      <w:r w:rsidRPr="00C1566E">
        <w:rPr>
          <w:rFonts w:ascii="Arial" w:eastAsia="@Arial Unicode MS" w:hAnsi="Arial" w:cs="Arial"/>
          <w:color w:val="000000"/>
          <w:lang w:eastAsia="cs-CZ"/>
        </w:rPr>
        <w:t xml:space="preserve"> subdodavatelé </w:t>
      </w:r>
      <w:r>
        <w:rPr>
          <w:rFonts w:ascii="Arial" w:eastAsia="@Arial Unicode MS" w:hAnsi="Arial" w:cs="Arial"/>
          <w:color w:val="000000"/>
          <w:lang w:eastAsia="cs-CZ"/>
        </w:rPr>
        <w:t>prodávajícího</w:t>
      </w:r>
      <w:r w:rsidRPr="00C1566E">
        <w:rPr>
          <w:rFonts w:ascii="Arial" w:eastAsia="@Arial Unicode MS" w:hAnsi="Arial" w:cs="Arial"/>
          <w:color w:val="000000"/>
          <w:lang w:eastAsia="cs-CZ"/>
        </w:rPr>
        <w:t>,</w:t>
      </w:r>
    </w:p>
    <w:p w:rsidR="00D63EE4" w:rsidRPr="00C1566E" w:rsidP="00D63EE4" w14:paraId="452A4668" w14:textId="77777777">
      <w:pPr>
        <w:numPr>
          <w:ilvl w:val="0"/>
          <w:numId w:val="16"/>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 xml:space="preserve">ve vztahu k důvěrným informacím </w:t>
      </w:r>
      <w:r>
        <w:rPr>
          <w:rFonts w:ascii="Arial" w:eastAsia="@Arial Unicode MS" w:hAnsi="Arial" w:cs="Arial"/>
          <w:color w:val="000000"/>
          <w:lang w:eastAsia="cs-CZ"/>
        </w:rPr>
        <w:t>prodávajícího</w:t>
      </w:r>
      <w:r w:rsidRPr="00C1566E">
        <w:rPr>
          <w:rFonts w:ascii="Arial" w:eastAsia="@Arial Unicode MS" w:hAnsi="Arial" w:cs="Arial"/>
          <w:color w:val="000000"/>
          <w:lang w:eastAsia="cs-CZ"/>
        </w:rPr>
        <w:t xml:space="preserve"> externí </w:t>
      </w:r>
      <w:r>
        <w:rPr>
          <w:rFonts w:ascii="Arial" w:eastAsia="@Arial Unicode MS" w:hAnsi="Arial" w:cs="Arial"/>
          <w:color w:val="000000"/>
          <w:lang w:eastAsia="cs-CZ"/>
        </w:rPr>
        <w:t>dodavatelé</w:t>
      </w:r>
      <w:r w:rsidRPr="00C1566E">
        <w:rPr>
          <w:rFonts w:ascii="Arial" w:eastAsia="@Arial Unicode MS" w:hAnsi="Arial" w:cs="Arial"/>
          <w:color w:val="000000"/>
          <w:lang w:eastAsia="cs-CZ"/>
        </w:rPr>
        <w:t xml:space="preserve"> </w:t>
      </w:r>
      <w:r>
        <w:rPr>
          <w:rFonts w:ascii="Arial" w:eastAsia="@Arial Unicode MS" w:hAnsi="Arial" w:cs="Arial"/>
          <w:color w:val="000000"/>
          <w:lang w:eastAsia="cs-CZ"/>
        </w:rPr>
        <w:t>kupujícího</w:t>
      </w:r>
      <w:r w:rsidRPr="00C1566E">
        <w:rPr>
          <w:rFonts w:ascii="Arial" w:eastAsia="@Arial Unicode MS" w:hAnsi="Arial" w:cs="Arial"/>
          <w:color w:val="000000"/>
          <w:lang w:eastAsia="cs-CZ"/>
        </w:rPr>
        <w:t>,</w:t>
      </w:r>
      <w:r w:rsidRPr="00C1566E">
        <w:rPr>
          <w:rFonts w:ascii="Arial" w:eastAsia="@Arial Unicode MS" w:hAnsi="Arial" w:cs="Arial"/>
          <w:color w:val="000000"/>
          <w:lang w:eastAsia="cs-CZ"/>
        </w:rPr>
        <w:br/>
        <w:t>a to i potenciální,</w:t>
      </w:r>
    </w:p>
    <w:p w:rsidR="00D63EE4" w:rsidRPr="00C1566E" w:rsidP="00D63EE4" w14:paraId="01DBE2F2" w14:textId="77777777">
      <w:p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jc w:val="both"/>
        <w:rPr>
          <w:rFonts w:ascii="Arial" w:eastAsia="@Arial Unicode MS" w:hAnsi="Arial" w:cs="Arial"/>
          <w:color w:val="000000"/>
          <w:lang w:eastAsia="cs-CZ"/>
        </w:rPr>
      </w:pPr>
      <w:r w:rsidRPr="00C1566E">
        <w:rPr>
          <w:rFonts w:ascii="Arial" w:eastAsia="@Arial Unicode MS" w:hAnsi="Arial" w:cs="Arial"/>
          <w:color w:val="000000"/>
          <w:lang w:eastAsia="cs-CZ"/>
        </w:rPr>
        <w:t xml:space="preserve">za předpokladu, že se podílejí na plnění této smlouvy nebo plnění spojeném s plněním dle této smlouvy, důvěrné informace jsou jim zpřístupněny výhradně za tímto účelem </w:t>
      </w:r>
      <w:r w:rsidR="00994AE7">
        <w:rPr>
          <w:rFonts w:ascii="Arial" w:eastAsia="@Arial Unicode MS" w:hAnsi="Arial" w:cs="Arial"/>
          <w:color w:val="000000"/>
          <w:lang w:eastAsia="cs-CZ"/>
        </w:rPr>
        <w:br/>
      </w:r>
      <w:r w:rsidRPr="00C1566E">
        <w:rPr>
          <w:rFonts w:ascii="Arial" w:eastAsia="@Arial Unicode MS" w:hAnsi="Arial" w:cs="Arial"/>
          <w:color w:val="000000"/>
          <w:lang w:eastAsia="cs-CZ"/>
        </w:rPr>
        <w:t>a zpřístupnění důvěrných informací je v rozsahu nezbytně nutném pro naplnění jeho účelu a za stejných podmínek, jaké jsou stanoveny smluvním stranám v této smlouvě.</w:t>
      </w:r>
    </w:p>
    <w:p w:rsidR="00D63EE4" w:rsidRPr="00C1566E" w:rsidP="00D63EE4" w14:paraId="6B9E0540" w14:textId="77777777">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 xml:space="preserve">Smluvní strany se zavazují v plném rozsahu zachovávat povinnost mlčenlivosti </w:t>
      </w:r>
      <w:r w:rsidR="00994AE7">
        <w:rPr>
          <w:rFonts w:ascii="Arial" w:eastAsia="@Arial Unicode MS" w:hAnsi="Arial" w:cs="Arial"/>
          <w:color w:val="000000"/>
          <w:lang w:eastAsia="cs-CZ"/>
        </w:rPr>
        <w:br/>
      </w:r>
      <w:r w:rsidRPr="00C1566E">
        <w:rPr>
          <w:rFonts w:ascii="Arial" w:eastAsia="@Arial Unicode MS" w:hAnsi="Arial" w:cs="Arial"/>
          <w:color w:val="000000"/>
          <w:lang w:eastAsia="cs-CZ"/>
        </w:rPr>
        <w:t>a povinnost chránit důvěrné informace vyplývající z této smlouvy a z příslušných právním předpisů,</w:t>
      </w:r>
      <w:r w:rsidR="00994AE7">
        <w:rPr>
          <w:rFonts w:ascii="Arial" w:eastAsia="@Arial Unicode MS" w:hAnsi="Arial" w:cs="Arial"/>
          <w:color w:val="000000"/>
          <w:lang w:eastAsia="cs-CZ"/>
        </w:rPr>
        <w:t xml:space="preserve"> </w:t>
      </w:r>
      <w:r w:rsidRPr="00C1566E">
        <w:rPr>
          <w:rFonts w:ascii="Arial" w:eastAsia="@Arial Unicode MS" w:hAnsi="Arial" w:cs="Arial"/>
          <w:color w:val="000000"/>
          <w:lang w:eastAsia="cs-CZ"/>
        </w:rPr>
        <w:t xml:space="preserve">zejména povinnosti vyplývající z </w:t>
      </w:r>
      <w:r w:rsidRPr="00C1566E">
        <w:rPr>
          <w:rFonts w:ascii="Arial" w:eastAsia="Calibri" w:hAnsi="Arial" w:cs="Arial"/>
          <w:lang w:eastAsia="cs-CZ"/>
        </w:rPr>
        <w:t>Nařízení Evropského parlamentu a Rady (EU) 2016/679</w:t>
      </w:r>
      <w:r w:rsidR="00994AE7">
        <w:rPr>
          <w:rFonts w:ascii="Arial" w:eastAsia="Calibri" w:hAnsi="Arial" w:cs="Arial"/>
          <w:lang w:eastAsia="cs-CZ"/>
        </w:rPr>
        <w:t xml:space="preserve"> </w:t>
      </w:r>
      <w:r w:rsidRPr="00C1566E">
        <w:rPr>
          <w:rFonts w:ascii="Arial" w:eastAsia="Calibri" w:hAnsi="Arial" w:cs="Arial"/>
          <w:lang w:eastAsia="cs-CZ"/>
        </w:rPr>
        <w:t>ze dne 27. dubna 2016 o ochraně fyzických osob v souvislosti se zpracováním osobních údajů</w:t>
      </w:r>
      <w:r w:rsidR="00994AE7">
        <w:rPr>
          <w:rFonts w:ascii="Arial" w:eastAsia="Calibri" w:hAnsi="Arial" w:cs="Arial"/>
          <w:lang w:eastAsia="cs-CZ"/>
        </w:rPr>
        <w:t xml:space="preserve"> </w:t>
      </w:r>
      <w:r w:rsidRPr="00C1566E">
        <w:rPr>
          <w:rFonts w:ascii="Arial" w:eastAsia="Calibri" w:hAnsi="Arial" w:cs="Arial"/>
          <w:lang w:eastAsia="cs-CZ"/>
        </w:rPr>
        <w:t>a o volném pohybu těchto údajů a o zrušení směrnice 95/46/ES (dále jen „obecné nařízení“).</w:t>
      </w:r>
    </w:p>
    <w:p w:rsidR="00D63EE4" w:rsidRPr="00C1566E" w:rsidP="00D63EE4" w14:paraId="283C4FF4" w14:textId="77777777">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D63EE4" w:rsidRPr="00C1566E" w:rsidP="00D63EE4" w14:paraId="2CD41D2E" w14:textId="77777777">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 xml:space="preserve">Budou-li informace poskytnuté </w:t>
      </w:r>
      <w:r>
        <w:rPr>
          <w:rFonts w:ascii="Arial" w:eastAsia="@Arial Unicode MS" w:hAnsi="Arial" w:cs="Arial"/>
          <w:color w:val="000000"/>
          <w:lang w:eastAsia="cs-CZ"/>
        </w:rPr>
        <w:t>kupujícím</w:t>
      </w:r>
      <w:r w:rsidRPr="00C1566E">
        <w:rPr>
          <w:rFonts w:ascii="Arial" w:eastAsia="@Arial Unicode MS" w:hAnsi="Arial" w:cs="Arial"/>
          <w:color w:val="000000"/>
          <w:lang w:eastAsia="cs-CZ"/>
        </w:rPr>
        <w:t xml:space="preserve">, </w:t>
      </w:r>
      <w:r>
        <w:rPr>
          <w:rFonts w:ascii="Arial" w:eastAsia="@Arial Unicode MS" w:hAnsi="Arial" w:cs="Arial"/>
          <w:color w:val="000000"/>
          <w:lang w:eastAsia="cs-CZ"/>
        </w:rPr>
        <w:t>prodávajícím</w:t>
      </w:r>
      <w:r w:rsidRPr="00C1566E">
        <w:rPr>
          <w:rFonts w:ascii="Arial" w:eastAsia="@Arial Unicode MS" w:hAnsi="Arial" w:cs="Arial"/>
          <w:color w:val="000000"/>
          <w:lang w:eastAsia="cs-CZ"/>
        </w:rPr>
        <w:t xml:space="preserve"> nebo třetími stranami, které jsou nezbytné pro plnění dle této smlouvy, obsahovat data podléhající režimu zvláštní ochrany dle obecného nařízení, zavazují se smluvní strany plnit všechny povinnosti, které obecné nařízení vyžaduje,</w:t>
      </w:r>
      <w:r w:rsidR="00994AE7">
        <w:rPr>
          <w:rFonts w:ascii="Arial" w:eastAsia="@Arial Unicode MS" w:hAnsi="Arial" w:cs="Arial"/>
          <w:color w:val="000000"/>
          <w:lang w:eastAsia="cs-CZ"/>
        </w:rPr>
        <w:t xml:space="preserve"> </w:t>
      </w:r>
      <w:r w:rsidRPr="00C1566E">
        <w:rPr>
          <w:rFonts w:ascii="Arial" w:eastAsia="@Arial Unicode MS" w:hAnsi="Arial" w:cs="Arial"/>
          <w:color w:val="000000"/>
          <w:lang w:eastAsia="cs-CZ"/>
        </w:rPr>
        <w:t>a obstarat předepsané souhlasy subjektů osobních údajů předaných ke zpracování.</w:t>
      </w:r>
    </w:p>
    <w:p w:rsidR="00D63EE4" w:rsidRPr="00C1566E" w:rsidP="00D63EE4" w14:paraId="607049DF" w14:textId="77777777">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 xml:space="preserve">Veškeré důvěrné informace zůstávají výhradním vlastnictvím předávající strany </w:t>
      </w:r>
      <w:r w:rsidR="00994AE7">
        <w:rPr>
          <w:rFonts w:ascii="Arial" w:eastAsia="@Arial Unicode MS" w:hAnsi="Arial" w:cs="Arial"/>
          <w:color w:val="000000"/>
          <w:lang w:eastAsia="cs-CZ"/>
        </w:rPr>
        <w:br/>
      </w:r>
      <w:r w:rsidRPr="00C1566E">
        <w:rPr>
          <w:rFonts w:ascii="Arial" w:eastAsia="@Arial Unicode MS" w:hAnsi="Arial" w:cs="Arial"/>
          <w:color w:val="000000"/>
          <w:lang w:eastAsia="cs-CZ"/>
        </w:rPr>
        <w:t>a příjímací strana vyvine pro zachování jejich důvěrnosti a pro jejich ochranu stejné úsilí, jako</w:t>
      </w:r>
      <w:r>
        <w:rPr>
          <w:rFonts w:ascii="Arial" w:eastAsia="@Arial Unicode MS" w:hAnsi="Arial" w:cs="Arial"/>
          <w:color w:val="000000"/>
          <w:lang w:eastAsia="cs-CZ"/>
        </w:rPr>
        <w:t xml:space="preserve"> </w:t>
      </w:r>
      <w:r w:rsidRPr="00C1566E">
        <w:rPr>
          <w:rFonts w:ascii="Arial" w:eastAsia="@Arial Unicode MS" w:hAnsi="Arial" w:cs="Arial"/>
          <w:color w:val="000000"/>
          <w:lang w:eastAsia="cs-CZ"/>
        </w:rPr>
        <w:t>by se jednalo o její vlastní důvěrné informace. S výjimkou rozsahu, který je nezbytný pro plnění této smlouvy,</w:t>
      </w:r>
      <w:r w:rsidR="00994AE7">
        <w:rPr>
          <w:rFonts w:ascii="Arial" w:eastAsia="@Arial Unicode MS" w:hAnsi="Arial" w:cs="Arial"/>
          <w:color w:val="000000"/>
          <w:lang w:eastAsia="cs-CZ"/>
        </w:rPr>
        <w:t xml:space="preserve"> </w:t>
      </w:r>
      <w:r w:rsidRPr="00C1566E">
        <w:rPr>
          <w:rFonts w:ascii="Arial" w:eastAsia="@Arial Unicode MS" w:hAnsi="Arial" w:cs="Arial"/>
          <w:color w:val="000000"/>
          <w:lang w:eastAsia="cs-CZ"/>
        </w:rPr>
        <w:t>se smluvní strany zavazují ne</w:t>
      </w:r>
      <w:r>
        <w:rPr>
          <w:rFonts w:ascii="Arial" w:eastAsia="@Arial Unicode MS" w:hAnsi="Arial" w:cs="Arial"/>
          <w:color w:val="000000"/>
          <w:lang w:eastAsia="cs-CZ"/>
        </w:rPr>
        <w:t>p</w:t>
      </w:r>
      <w:r w:rsidRPr="00C1566E">
        <w:rPr>
          <w:rFonts w:ascii="Arial" w:eastAsia="@Arial Unicode MS" w:hAnsi="Arial" w:cs="Arial"/>
          <w:color w:val="000000"/>
          <w:lang w:eastAsia="cs-CZ"/>
        </w:rPr>
        <w:t>u</w:t>
      </w:r>
      <w:r>
        <w:rPr>
          <w:rFonts w:ascii="Arial" w:eastAsia="@Arial Unicode MS" w:hAnsi="Arial" w:cs="Arial"/>
          <w:color w:val="000000"/>
          <w:lang w:eastAsia="cs-CZ"/>
        </w:rPr>
        <w:t>b</w:t>
      </w:r>
      <w:r w:rsidRPr="00C1566E">
        <w:rPr>
          <w:rFonts w:ascii="Arial" w:eastAsia="@Arial Unicode MS" w:hAnsi="Arial" w:cs="Arial"/>
          <w:color w:val="000000"/>
          <w:lang w:eastAsia="cs-CZ"/>
        </w:rPr>
        <w:t>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rsidR="00D63EE4" w:rsidRPr="00C1566E" w:rsidP="00D63EE4" w14:paraId="4ECED9E3" w14:textId="77777777">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 xml:space="preserve">Nedohodnou-li se smluvní strany výslovně písemnou formou jinak, považují se za důvěrné implicitně všechny informace, které jsou anebo by mohly být součástí obchodního tajemství, tj. například, ale nejenom, popisy nebo části popisů technologických procesů </w:t>
      </w:r>
      <w:r w:rsidR="00994AE7">
        <w:rPr>
          <w:rFonts w:ascii="Arial" w:eastAsia="@Arial Unicode MS" w:hAnsi="Arial" w:cs="Arial"/>
          <w:color w:val="000000"/>
          <w:lang w:eastAsia="cs-CZ"/>
        </w:rPr>
        <w:br/>
      </w:r>
      <w:r w:rsidRPr="00C1566E">
        <w:rPr>
          <w:rFonts w:ascii="Arial" w:eastAsia="@Arial Unicode MS" w:hAnsi="Arial" w:cs="Arial"/>
          <w:color w:val="000000"/>
          <w:lang w:eastAsia="cs-CZ"/>
        </w:rPr>
        <w:t>a vzorců, technických vzorců a technického know-how, informace o provozních metodách, procedurách</w:t>
      </w:r>
      <w:r w:rsidR="00994AE7">
        <w:rPr>
          <w:rFonts w:ascii="Arial" w:eastAsia="@Arial Unicode MS" w:hAnsi="Arial" w:cs="Arial"/>
          <w:color w:val="000000"/>
          <w:lang w:eastAsia="cs-CZ"/>
        </w:rPr>
        <w:t xml:space="preserve"> </w:t>
      </w:r>
      <w:r w:rsidRPr="00C1566E">
        <w:rPr>
          <w:rFonts w:ascii="Arial" w:eastAsia="@Arial Unicode MS" w:hAnsi="Arial" w:cs="Arial"/>
          <w:color w:val="000000"/>
          <w:lang w:eastAsia="cs-CZ"/>
        </w:rPr>
        <w:t xml:space="preserve">a provozních postupech, obchodní nebo marketingové plány, koncepce a strategie nebo jejich části, nabídky, kontakty, smlouvy, dohody nebo jiná ujednání s třetími stranami, informace o výsledcích hospodaření, o vztazích s obchodními partnery, </w:t>
      </w:r>
      <w:r w:rsidR="00994AE7">
        <w:rPr>
          <w:rFonts w:ascii="Arial" w:eastAsia="@Arial Unicode MS" w:hAnsi="Arial" w:cs="Arial"/>
          <w:color w:val="000000"/>
          <w:lang w:eastAsia="cs-CZ"/>
        </w:rPr>
        <w:br/>
      </w:r>
      <w:r w:rsidRPr="00C1566E">
        <w:rPr>
          <w:rFonts w:ascii="Arial" w:eastAsia="@Arial Unicode MS" w:hAnsi="Arial" w:cs="Arial"/>
          <w:color w:val="000000"/>
          <w:lang w:eastAsia="cs-CZ"/>
        </w:rPr>
        <w:t>o pracovních otázkách a všechny další informace, jejichž zveřejnění přijímající stranou by předávající straně mohlo způsobit škodu.</w:t>
      </w:r>
    </w:p>
    <w:p w:rsidR="00D63EE4" w:rsidRPr="00C1566E" w:rsidP="00D63EE4" w14:paraId="7089A630" w14:textId="77777777">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D63EE4" w:rsidRPr="00C1566E" w:rsidP="00D63EE4" w14:paraId="6BB97FA3" w14:textId="77777777">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Bez ohledu na výše uvedená ustanovení se za důvěrné nepovažují informace, které:</w:t>
      </w:r>
    </w:p>
    <w:p w:rsidR="00D63EE4" w:rsidRPr="00C1566E" w:rsidP="00D63EE4" w14:paraId="46628853" w14:textId="77777777">
      <w:pPr>
        <w:numPr>
          <w:ilvl w:val="0"/>
          <w:numId w:val="17"/>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se staly veřejně známými, aniž by jejich zveřejněním došlo k porušení závazků přijímající smluvní strany či právních předpisů,</w:t>
      </w:r>
    </w:p>
    <w:p w:rsidR="00D63EE4" w:rsidRPr="00C1566E" w:rsidP="00D63EE4" w14:paraId="4D14B896" w14:textId="77777777">
      <w:pPr>
        <w:numPr>
          <w:ilvl w:val="0"/>
          <w:numId w:val="17"/>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měla přijímající strana prokazatelně legálně k dispozici před uzavřením této smlouvy, pokud takové informace nebyly předmětem jiné, dříve mezi smluvními stranami uzavřené smlouvy</w:t>
      </w:r>
      <w:r w:rsidR="00994AE7">
        <w:rPr>
          <w:rFonts w:ascii="Arial" w:eastAsia="@Arial Unicode MS" w:hAnsi="Arial" w:cs="Arial"/>
          <w:color w:val="000000"/>
          <w:lang w:eastAsia="cs-CZ"/>
        </w:rPr>
        <w:t xml:space="preserve"> </w:t>
      </w:r>
      <w:r w:rsidRPr="00C1566E">
        <w:rPr>
          <w:rFonts w:ascii="Arial" w:eastAsia="@Arial Unicode MS" w:hAnsi="Arial" w:cs="Arial"/>
          <w:color w:val="000000"/>
          <w:lang w:eastAsia="cs-CZ"/>
        </w:rPr>
        <w:t>o ochraně informací,</w:t>
      </w:r>
    </w:p>
    <w:p w:rsidR="00D63EE4" w:rsidRPr="00C1566E" w:rsidP="00D63EE4" w14:paraId="2EFA2391" w14:textId="77777777">
      <w:pPr>
        <w:numPr>
          <w:ilvl w:val="0"/>
          <w:numId w:val="17"/>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jsou výsledkem postupu, při kterém k nim přijímající strana dospěje nezávisle a to je schopna doložit svými záznamy nebo informacemi, včetně důvěrných, třetí strany,</w:t>
      </w:r>
    </w:p>
    <w:p w:rsidR="00D63EE4" w:rsidRPr="00C1566E" w:rsidP="00D63EE4" w14:paraId="4D3339AE" w14:textId="77777777">
      <w:pPr>
        <w:numPr>
          <w:ilvl w:val="0"/>
          <w:numId w:val="17"/>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po podpisu této smlouvy poskytne přijímající straně třetí osoba, jež není omezena v takovém nakládání s informacemi,</w:t>
      </w:r>
    </w:p>
    <w:p w:rsidR="00D63EE4" w:rsidRPr="00C1566E" w:rsidP="00D63EE4" w14:paraId="4138B768" w14:textId="77777777">
      <w:pPr>
        <w:numPr>
          <w:ilvl w:val="0"/>
          <w:numId w:val="17"/>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mají být zpřístupněny na základě zákona či jiného právního předpisu včetně práva EU nebo závazného rozhodnutí oprávněného orgánu veřejné moci,</w:t>
      </w:r>
    </w:p>
    <w:p w:rsidR="00D63EE4" w:rsidRPr="00C1566E" w:rsidP="00D63EE4" w14:paraId="37E0D98A" w14:textId="77777777">
      <w:pPr>
        <w:numPr>
          <w:ilvl w:val="0"/>
          <w:numId w:val="17"/>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jsou obsažené v této smlouvě a jsou zveřejněné dle § 219 ZZVZ nebo dle zákona č. 340/2015 Sb., o zvláštních podmínkách účinnosti některých smluv, uveřejňování těchto smluv</w:t>
      </w:r>
      <w:r w:rsidR="00994AE7">
        <w:rPr>
          <w:rFonts w:ascii="Arial" w:eastAsia="@Arial Unicode MS" w:hAnsi="Arial" w:cs="Arial"/>
          <w:color w:val="000000"/>
          <w:lang w:eastAsia="cs-CZ"/>
        </w:rPr>
        <w:t xml:space="preserve"> </w:t>
      </w:r>
      <w:r w:rsidRPr="00C1566E">
        <w:rPr>
          <w:rFonts w:ascii="Arial" w:eastAsia="@Arial Unicode MS" w:hAnsi="Arial" w:cs="Arial"/>
          <w:color w:val="000000"/>
          <w:lang w:eastAsia="cs-CZ"/>
        </w:rPr>
        <w:t>a o registru smluv, ve znění pozdějších předpisů (dále jen „</w:t>
      </w:r>
      <w:r>
        <w:rPr>
          <w:rFonts w:ascii="Arial" w:eastAsia="@Arial Unicode MS" w:hAnsi="Arial" w:cs="Arial"/>
          <w:color w:val="000000"/>
          <w:lang w:eastAsia="cs-CZ"/>
        </w:rPr>
        <w:t>zákon o r</w:t>
      </w:r>
      <w:r w:rsidRPr="00C1566E">
        <w:rPr>
          <w:rFonts w:ascii="Arial" w:eastAsia="@Arial Unicode MS" w:hAnsi="Arial" w:cs="Arial"/>
          <w:color w:val="000000"/>
          <w:lang w:eastAsia="cs-CZ"/>
        </w:rPr>
        <w:t>egistr</w:t>
      </w:r>
      <w:r>
        <w:rPr>
          <w:rFonts w:ascii="Arial" w:eastAsia="@Arial Unicode MS" w:hAnsi="Arial" w:cs="Arial"/>
          <w:color w:val="000000"/>
          <w:lang w:eastAsia="cs-CZ"/>
        </w:rPr>
        <w:t>u</w:t>
      </w:r>
      <w:r w:rsidRPr="00C1566E">
        <w:rPr>
          <w:rFonts w:ascii="Arial" w:eastAsia="@Arial Unicode MS" w:hAnsi="Arial" w:cs="Arial"/>
          <w:color w:val="000000"/>
          <w:lang w:eastAsia="cs-CZ"/>
        </w:rPr>
        <w:t xml:space="preserve"> smluv“).</w:t>
      </w:r>
    </w:p>
    <w:p w:rsidR="00D63EE4" w:rsidRPr="00C1566E" w:rsidP="00D63EE4" w14:paraId="480644EB" w14:textId="77777777">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 xml:space="preserve">Každá smluvní strana se zavazuje přijmout technická a organizační vnitřní opatření nezbytná k ochraně důvěrných informací. </w:t>
      </w:r>
      <w:r>
        <w:rPr>
          <w:rFonts w:ascii="Arial" w:eastAsia="@Arial Unicode MS" w:hAnsi="Arial" w:cs="Arial"/>
          <w:color w:val="000000"/>
          <w:lang w:eastAsia="cs-CZ"/>
        </w:rPr>
        <w:t xml:space="preserve">Prodávající </w:t>
      </w:r>
      <w:r w:rsidRPr="00C1566E">
        <w:rPr>
          <w:rFonts w:ascii="Arial" w:eastAsia="@Arial Unicode MS" w:hAnsi="Arial" w:cs="Arial"/>
          <w:color w:val="000000"/>
          <w:lang w:eastAsia="cs-CZ"/>
        </w:rPr>
        <w:t xml:space="preserve">je povinen poučit své zaměstnance a členy svých orgánů o povinnosti zachovávat mlčenlivost podle této smlouvy a je povinen zachování mlčenlivosti z jejich strany řádně kontrolovat. Zaměstnanci </w:t>
      </w:r>
      <w:r>
        <w:rPr>
          <w:rFonts w:ascii="Arial" w:eastAsia="@Arial Unicode MS" w:hAnsi="Arial" w:cs="Arial"/>
          <w:color w:val="000000"/>
          <w:lang w:eastAsia="cs-CZ"/>
        </w:rPr>
        <w:t>prodávajícího</w:t>
      </w:r>
      <w:r w:rsidRPr="00C1566E">
        <w:rPr>
          <w:rFonts w:ascii="Arial" w:eastAsia="@Arial Unicode MS" w:hAnsi="Arial" w:cs="Arial"/>
          <w:color w:val="000000"/>
          <w:lang w:eastAsia="cs-CZ"/>
        </w:rPr>
        <w:t xml:space="preserve"> nesmí důvěrné skutečnosti, které se dozvěděli v souvislosti s touto smlouvou, sdělovat ani jiným</w:t>
      </w:r>
      <w:r>
        <w:rPr>
          <w:rFonts w:ascii="Arial" w:eastAsia="@Arial Unicode MS" w:hAnsi="Arial" w:cs="Arial"/>
          <w:color w:val="000000"/>
          <w:lang w:eastAsia="cs-CZ"/>
        </w:rPr>
        <w:t xml:space="preserve"> </w:t>
      </w:r>
      <w:r w:rsidRPr="00C1566E">
        <w:rPr>
          <w:rFonts w:ascii="Arial" w:eastAsia="@Arial Unicode MS" w:hAnsi="Arial" w:cs="Arial"/>
          <w:color w:val="000000"/>
          <w:lang w:eastAsia="cs-CZ"/>
        </w:rPr>
        <w:t xml:space="preserve">zaměstnancům </w:t>
      </w:r>
      <w:r>
        <w:rPr>
          <w:rFonts w:ascii="Arial" w:eastAsia="@Arial Unicode MS" w:hAnsi="Arial" w:cs="Arial"/>
          <w:color w:val="000000"/>
          <w:lang w:eastAsia="cs-CZ"/>
        </w:rPr>
        <w:t>prodávajícího</w:t>
      </w:r>
      <w:r w:rsidRPr="00C1566E">
        <w:rPr>
          <w:rFonts w:ascii="Arial" w:eastAsia="@Arial Unicode MS" w:hAnsi="Arial" w:cs="Arial"/>
          <w:color w:val="000000"/>
          <w:lang w:eastAsia="cs-CZ"/>
        </w:rPr>
        <w:t xml:space="preserve"> nebo členům orgánů </w:t>
      </w:r>
      <w:r>
        <w:rPr>
          <w:rFonts w:ascii="Arial" w:eastAsia="@Arial Unicode MS" w:hAnsi="Arial" w:cs="Arial"/>
          <w:color w:val="000000"/>
          <w:lang w:eastAsia="cs-CZ"/>
        </w:rPr>
        <w:t>prodávajícího</w:t>
      </w:r>
      <w:r w:rsidRPr="00C1566E">
        <w:rPr>
          <w:rFonts w:ascii="Arial" w:eastAsia="@Arial Unicode MS" w:hAnsi="Arial" w:cs="Arial"/>
          <w:color w:val="000000"/>
          <w:lang w:eastAsia="cs-CZ"/>
        </w:rPr>
        <w:t>, není-li to nezbytné k plnění jejich pracovních úkolů nebo z hlediska funkčního zařazení.</w:t>
      </w:r>
    </w:p>
    <w:p w:rsidR="00D63EE4" w:rsidRPr="00C1566E" w:rsidP="00D63EE4" w14:paraId="338ED7A5" w14:textId="77777777">
      <w:pPr>
        <w:numPr>
          <w:ilvl w:val="0"/>
          <w:numId w:val="14"/>
        </w:numPr>
        <w:spacing w:after="120" w:line="240" w:lineRule="auto"/>
        <w:ind w:left="425" w:hanging="425"/>
        <w:jc w:val="both"/>
        <w:rPr>
          <w:rFonts w:ascii="Arial" w:eastAsia="Calibri" w:hAnsi="Arial" w:cs="Arial"/>
          <w:lang w:eastAsia="cs-CZ"/>
        </w:rPr>
      </w:pPr>
      <w:r>
        <w:rPr>
          <w:rFonts w:ascii="Arial" w:eastAsia="Calibri" w:hAnsi="Arial" w:cs="Arial"/>
          <w:lang w:eastAsia="cs-CZ"/>
        </w:rPr>
        <w:t>Prodávající</w:t>
      </w:r>
      <w:r w:rsidRPr="00C1566E">
        <w:rPr>
          <w:rFonts w:ascii="Arial" w:eastAsia="Calibri" w:hAnsi="Arial" w:cs="Arial"/>
          <w:lang w:eastAsia="cs-CZ"/>
        </w:rPr>
        <w:t xml:space="preserve"> je povinen zavázat povinností mlčenlivosti a ochrany důvěrných informací dle tohoto článku rovněž všechny poddodavatele, kteří se budou podílet na plnění předmětu veřejné zakázky dle této smlouvy. </w:t>
      </w:r>
    </w:p>
    <w:p w:rsidR="00D63EE4" w:rsidRPr="00C1566E" w:rsidP="00D63EE4" w14:paraId="09F39A7A" w14:textId="77777777">
      <w:pPr>
        <w:numPr>
          <w:ilvl w:val="0"/>
          <w:numId w:val="14"/>
        </w:numPr>
        <w:spacing w:after="120" w:line="240" w:lineRule="auto"/>
        <w:ind w:left="425" w:hanging="425"/>
        <w:jc w:val="both"/>
        <w:rPr>
          <w:rFonts w:ascii="Arial" w:eastAsia="Calibri" w:hAnsi="Arial" w:cs="Arial"/>
          <w:lang w:eastAsia="cs-CZ"/>
        </w:rPr>
      </w:pPr>
      <w:r w:rsidRPr="00C1566E">
        <w:rPr>
          <w:rFonts w:ascii="Arial" w:eastAsia="Calibri" w:hAnsi="Arial" w:cs="Arial"/>
          <w:lang w:eastAsia="cs-CZ"/>
        </w:rPr>
        <w:t xml:space="preserve">Za porušení povinnosti mlčenlivosti osobami, které se budou podílet na plnění předmětu smlouvy, odpovídá </w:t>
      </w:r>
      <w:r>
        <w:rPr>
          <w:rFonts w:ascii="Arial" w:eastAsia="Calibri" w:hAnsi="Arial" w:cs="Arial"/>
          <w:lang w:eastAsia="cs-CZ"/>
        </w:rPr>
        <w:t>prodávající</w:t>
      </w:r>
      <w:r w:rsidRPr="00C1566E">
        <w:rPr>
          <w:rFonts w:ascii="Arial" w:eastAsia="Calibri" w:hAnsi="Arial" w:cs="Arial"/>
          <w:lang w:eastAsia="cs-CZ"/>
        </w:rPr>
        <w:t>, jako by povinnost porušil sám.</w:t>
      </w:r>
    </w:p>
    <w:p w:rsidR="00D63EE4" w:rsidP="00D63EE4" w14:paraId="617A0360" w14:textId="77777777">
      <w:pPr>
        <w:numPr>
          <w:ilvl w:val="0"/>
          <w:numId w:val="14"/>
        </w:numPr>
        <w:spacing w:after="240" w:line="240" w:lineRule="auto"/>
        <w:ind w:left="425" w:hanging="425"/>
        <w:jc w:val="both"/>
        <w:rPr>
          <w:rFonts w:ascii="Arial" w:eastAsia="Calibri" w:hAnsi="Arial" w:cs="Arial"/>
          <w:lang w:eastAsia="cs-CZ"/>
        </w:rPr>
      </w:pPr>
      <w:r w:rsidRPr="00C1566E">
        <w:rPr>
          <w:rFonts w:ascii="Arial" w:eastAsia="Calibri" w:hAnsi="Arial" w:cs="Arial"/>
          <w:lang w:eastAsia="cs-CZ"/>
        </w:rPr>
        <w:t>Ukončení účinnosti této smlouvy z jakéhokoliv důvodu se nedotkne ustanovení tohoto článku a jeho účinnost přetrvá i po ukončení účinnosti této smlouvy.</w:t>
      </w:r>
    </w:p>
    <w:p w:rsidR="00D63EE4" w:rsidRPr="007A551D" w:rsidP="00D63EE4" w14:paraId="20E0578A" w14:textId="77777777">
      <w:pPr>
        <w:pStyle w:val="Heading4"/>
        <w:tabs>
          <w:tab w:val="clear" w:pos="360"/>
        </w:tabs>
      </w:pPr>
      <w:r>
        <w:br/>
      </w:r>
      <w:r w:rsidRPr="007C22B0">
        <w:t>Práva duševního vlastnictví</w:t>
      </w:r>
    </w:p>
    <w:p w:rsidR="00D63EE4" w:rsidRPr="0091516D" w:rsidP="00D63EE4" w14:paraId="598AFE8E" w14:textId="77777777">
      <w:pPr>
        <w:pStyle w:val="Normodsaz"/>
        <w:numPr>
          <w:ilvl w:val="0"/>
          <w:numId w:val="13"/>
        </w:numPr>
        <w:tabs>
          <w:tab w:val="left" w:pos="426"/>
        </w:tabs>
        <w:spacing w:before="0"/>
        <w:ind w:left="425" w:hanging="425"/>
        <w:rPr>
          <w:rFonts w:ascii="Arial" w:hAnsi="Arial" w:cs="Arial"/>
          <w:sz w:val="22"/>
          <w:szCs w:val="22"/>
        </w:rPr>
      </w:pPr>
      <w:r>
        <w:rPr>
          <w:rFonts w:ascii="Arial" w:hAnsi="Arial" w:cs="Arial"/>
          <w:sz w:val="22"/>
          <w:szCs w:val="22"/>
        </w:rPr>
        <w:t>Prodávající</w:t>
      </w:r>
      <w:r w:rsidRPr="0091516D">
        <w:rPr>
          <w:rFonts w:ascii="Arial" w:hAnsi="Arial" w:cs="Arial"/>
          <w:sz w:val="22"/>
          <w:szCs w:val="22"/>
        </w:rPr>
        <w:t xml:space="preserve"> se zavazuje, že při poskytování </w:t>
      </w:r>
      <w:r>
        <w:rPr>
          <w:rFonts w:ascii="Arial" w:hAnsi="Arial" w:cs="Arial"/>
          <w:sz w:val="22"/>
          <w:szCs w:val="22"/>
        </w:rPr>
        <w:t>plnění</w:t>
      </w:r>
      <w:r w:rsidRPr="0091516D">
        <w:rPr>
          <w:rFonts w:ascii="Arial" w:hAnsi="Arial" w:cs="Arial"/>
          <w:sz w:val="22"/>
          <w:szCs w:val="22"/>
        </w:rPr>
        <w:t xml:space="preserve"> dle této smlouvy neporuší práva třetích osob, která těmto osobám mohou plynout z práv k duševnímu vlastnictví, zejména z autorských práv</w:t>
      </w:r>
      <w:r w:rsidR="00994AE7">
        <w:rPr>
          <w:rFonts w:ascii="Arial" w:hAnsi="Arial" w:cs="Arial"/>
          <w:sz w:val="22"/>
          <w:szCs w:val="22"/>
        </w:rPr>
        <w:t xml:space="preserve"> </w:t>
      </w:r>
      <w:r w:rsidRPr="0091516D">
        <w:rPr>
          <w:rFonts w:ascii="Arial" w:hAnsi="Arial" w:cs="Arial"/>
          <w:sz w:val="22"/>
          <w:szCs w:val="22"/>
        </w:rPr>
        <w:t xml:space="preserve">a práv průmyslového vlastnictví, že je plně oprávněn disponovat s právy, které touto smlouvou postupuje na </w:t>
      </w:r>
      <w:r>
        <w:rPr>
          <w:rFonts w:ascii="Arial" w:hAnsi="Arial" w:cs="Arial"/>
          <w:sz w:val="22"/>
          <w:szCs w:val="22"/>
        </w:rPr>
        <w:t>kupujícího</w:t>
      </w:r>
      <w:r w:rsidRPr="0091516D">
        <w:rPr>
          <w:rFonts w:ascii="Arial" w:hAnsi="Arial" w:cs="Arial"/>
          <w:sz w:val="22"/>
          <w:szCs w:val="22"/>
        </w:rPr>
        <w:t xml:space="preserve">, nebo k jejichž užití poskytuje </w:t>
      </w:r>
      <w:r>
        <w:rPr>
          <w:rFonts w:ascii="Arial" w:hAnsi="Arial" w:cs="Arial"/>
          <w:sz w:val="22"/>
          <w:szCs w:val="22"/>
        </w:rPr>
        <w:t xml:space="preserve">kupujícímu </w:t>
      </w:r>
      <w:r w:rsidRPr="0091516D">
        <w:rPr>
          <w:rFonts w:ascii="Arial" w:hAnsi="Arial" w:cs="Arial"/>
          <w:sz w:val="22"/>
          <w:szCs w:val="22"/>
        </w:rPr>
        <w:t>dle této smlouvy licenci</w:t>
      </w:r>
      <w:r w:rsidR="00994AE7">
        <w:rPr>
          <w:rFonts w:ascii="Arial" w:hAnsi="Arial" w:cs="Arial"/>
          <w:sz w:val="22"/>
          <w:szCs w:val="22"/>
        </w:rPr>
        <w:t xml:space="preserve"> </w:t>
      </w:r>
      <w:r w:rsidRPr="0091516D">
        <w:rPr>
          <w:rFonts w:ascii="Arial" w:hAnsi="Arial" w:cs="Arial"/>
          <w:sz w:val="22"/>
          <w:szCs w:val="22"/>
        </w:rPr>
        <w:t>a zavazuje se za tímto účelem zajistit řádné a ner</w:t>
      </w:r>
      <w:r>
        <w:rPr>
          <w:rFonts w:ascii="Arial" w:hAnsi="Arial" w:cs="Arial"/>
          <w:sz w:val="22"/>
          <w:szCs w:val="22"/>
        </w:rPr>
        <w:t>ušené užívání výstupů poskytovaného</w:t>
      </w:r>
      <w:r w:rsidRPr="0091516D">
        <w:rPr>
          <w:rFonts w:ascii="Arial" w:hAnsi="Arial" w:cs="Arial"/>
          <w:sz w:val="22"/>
          <w:szCs w:val="22"/>
        </w:rPr>
        <w:t xml:space="preserve"> </w:t>
      </w:r>
      <w:r>
        <w:rPr>
          <w:rFonts w:ascii="Arial" w:hAnsi="Arial" w:cs="Arial"/>
          <w:sz w:val="22"/>
          <w:szCs w:val="22"/>
        </w:rPr>
        <w:t>plnění</w:t>
      </w:r>
      <w:r w:rsidRPr="0091516D">
        <w:rPr>
          <w:rFonts w:ascii="Arial" w:hAnsi="Arial" w:cs="Arial"/>
          <w:sz w:val="22"/>
          <w:szCs w:val="22"/>
        </w:rPr>
        <w:t xml:space="preserve"> (dále pro účely tohoto článku jen „dílo“) </w:t>
      </w:r>
      <w:r>
        <w:rPr>
          <w:rFonts w:ascii="Arial" w:hAnsi="Arial" w:cs="Arial"/>
          <w:sz w:val="22"/>
          <w:szCs w:val="22"/>
        </w:rPr>
        <w:t>kupujícím</w:t>
      </w:r>
      <w:r w:rsidRPr="0091516D">
        <w:rPr>
          <w:rFonts w:ascii="Arial" w:hAnsi="Arial" w:cs="Arial"/>
          <w:sz w:val="22"/>
          <w:szCs w:val="22"/>
        </w:rPr>
        <w:t xml:space="preserve">, včetně případného zajištění dalších souhlasů a licencí od autorů děl v souladu se autorským zákonem, popř. od nositelů jiných práv duševního vlastnictví v souladu s právními předpisy. </w:t>
      </w:r>
      <w:r>
        <w:rPr>
          <w:rFonts w:ascii="Arial" w:hAnsi="Arial" w:cs="Arial"/>
          <w:sz w:val="22"/>
          <w:szCs w:val="22"/>
        </w:rPr>
        <w:t>Prodávající</w:t>
      </w:r>
      <w:r w:rsidRPr="0091516D">
        <w:rPr>
          <w:rFonts w:ascii="Arial" w:hAnsi="Arial" w:cs="Arial"/>
          <w:sz w:val="22"/>
          <w:szCs w:val="22"/>
        </w:rPr>
        <w:t xml:space="preserve"> se zavazuje, že </w:t>
      </w:r>
      <w:r>
        <w:rPr>
          <w:rFonts w:ascii="Arial" w:hAnsi="Arial" w:cs="Arial"/>
          <w:sz w:val="22"/>
          <w:szCs w:val="22"/>
        </w:rPr>
        <w:t>kupujícímu</w:t>
      </w:r>
      <w:r w:rsidRPr="0091516D">
        <w:rPr>
          <w:rFonts w:ascii="Arial" w:hAnsi="Arial" w:cs="Arial"/>
          <w:sz w:val="22"/>
          <w:szCs w:val="22"/>
        </w:rPr>
        <w:t xml:space="preserve"> uhradí veškeré náklady, výdaje, škody a majetkovou i nemajetkovou újmu, které </w:t>
      </w:r>
      <w:r>
        <w:rPr>
          <w:rFonts w:ascii="Arial" w:hAnsi="Arial" w:cs="Arial"/>
          <w:sz w:val="22"/>
          <w:szCs w:val="22"/>
        </w:rPr>
        <w:t xml:space="preserve">kupujícímu </w:t>
      </w:r>
      <w:r w:rsidRPr="0091516D">
        <w:rPr>
          <w:rFonts w:ascii="Arial" w:hAnsi="Arial" w:cs="Arial"/>
          <w:sz w:val="22"/>
          <w:szCs w:val="22"/>
        </w:rPr>
        <w:t>vzniknou v</w:t>
      </w:r>
      <w:r>
        <w:rPr>
          <w:rFonts w:ascii="Arial" w:hAnsi="Arial" w:cs="Arial"/>
          <w:sz w:val="22"/>
          <w:szCs w:val="22"/>
        </w:rPr>
        <w:t> </w:t>
      </w:r>
      <w:r w:rsidRPr="0091516D">
        <w:rPr>
          <w:rFonts w:ascii="Arial" w:hAnsi="Arial" w:cs="Arial"/>
          <w:sz w:val="22"/>
          <w:szCs w:val="22"/>
        </w:rPr>
        <w:t>důsledku porušení povinností dle předchozí věty.</w:t>
      </w:r>
    </w:p>
    <w:p w:rsidR="00D63EE4" w:rsidRPr="0091516D" w:rsidP="00D63EE4" w14:paraId="44547AFB" w14:textId="77777777">
      <w:pPr>
        <w:pStyle w:val="Normodsaz"/>
        <w:numPr>
          <w:ilvl w:val="0"/>
          <w:numId w:val="13"/>
        </w:numPr>
        <w:tabs>
          <w:tab w:val="left" w:pos="426"/>
        </w:tabs>
        <w:spacing w:before="0"/>
        <w:ind w:left="425" w:hanging="425"/>
        <w:rPr>
          <w:rFonts w:ascii="Arial" w:hAnsi="Arial" w:cs="Arial"/>
          <w:sz w:val="22"/>
          <w:szCs w:val="22"/>
        </w:rPr>
      </w:pPr>
      <w:r w:rsidRPr="0091516D">
        <w:rPr>
          <w:rFonts w:ascii="Arial" w:hAnsi="Arial" w:cs="Arial"/>
          <w:sz w:val="22"/>
          <w:szCs w:val="22"/>
        </w:rPr>
        <w:t xml:space="preserve">Je-li výsledkem činnosti </w:t>
      </w:r>
      <w:r>
        <w:rPr>
          <w:rFonts w:ascii="Arial" w:hAnsi="Arial" w:cs="Arial"/>
          <w:sz w:val="22"/>
          <w:szCs w:val="22"/>
        </w:rPr>
        <w:t>prodávajícího</w:t>
      </w:r>
      <w:r w:rsidRPr="0091516D">
        <w:rPr>
          <w:rFonts w:ascii="Arial" w:hAnsi="Arial" w:cs="Arial"/>
          <w:sz w:val="22"/>
          <w:szCs w:val="22"/>
        </w:rPr>
        <w:t xml:space="preserve"> dle této smlouvy anebo součástí předaného díla výtvor, který je předmětem práv aut</w:t>
      </w:r>
      <w:r>
        <w:rPr>
          <w:rFonts w:ascii="Arial" w:hAnsi="Arial" w:cs="Arial"/>
          <w:sz w:val="22"/>
          <w:szCs w:val="22"/>
        </w:rPr>
        <w:t>orských, práv souvisejících či p</w:t>
      </w:r>
      <w:r w:rsidRPr="0091516D">
        <w:rPr>
          <w:rFonts w:ascii="Arial" w:hAnsi="Arial" w:cs="Arial"/>
          <w:sz w:val="22"/>
          <w:szCs w:val="22"/>
        </w:rPr>
        <w:t>ředmětem práv pořizovatele k jím pořízené databázi, a nejde přitom ve smyslu odst. 6 tohoto článku o</w:t>
      </w:r>
      <w:r>
        <w:rPr>
          <w:rFonts w:ascii="Arial" w:hAnsi="Arial" w:cs="Arial"/>
          <w:sz w:val="22"/>
          <w:szCs w:val="22"/>
        </w:rPr>
        <w:t> </w:t>
      </w:r>
      <w:r w:rsidRPr="0091516D">
        <w:rPr>
          <w:rFonts w:ascii="Arial" w:hAnsi="Arial" w:cs="Arial"/>
          <w:sz w:val="22"/>
          <w:szCs w:val="22"/>
        </w:rPr>
        <w:t xml:space="preserve">dílo anebo jeho části vytvořené jako zaměstnanecké dílo (dále pro účely tohoto článku souhrnně jen „Předměty ochrany podle autorského zákona“), náleží od okamžiku předání díla dle této smlouvy </w:t>
      </w:r>
      <w:r w:rsidR="00994AE7">
        <w:rPr>
          <w:rFonts w:ascii="Arial" w:hAnsi="Arial" w:cs="Arial"/>
          <w:sz w:val="22"/>
          <w:szCs w:val="22"/>
        </w:rPr>
        <w:t xml:space="preserve">kupujícímu </w:t>
      </w:r>
      <w:r w:rsidRPr="0091516D">
        <w:rPr>
          <w:rFonts w:ascii="Arial" w:hAnsi="Arial" w:cs="Arial"/>
          <w:sz w:val="22"/>
          <w:szCs w:val="22"/>
        </w:rPr>
        <w:t xml:space="preserve">pro území celého světa včetně České republiky </w:t>
      </w:r>
      <w:r>
        <w:rPr>
          <w:rFonts w:ascii="Arial" w:hAnsi="Arial" w:cs="Arial"/>
          <w:sz w:val="22"/>
          <w:szCs w:val="22"/>
        </w:rPr>
        <w:t>ne</w:t>
      </w:r>
      <w:r w:rsidRPr="0091516D">
        <w:rPr>
          <w:rFonts w:ascii="Arial" w:hAnsi="Arial" w:cs="Arial"/>
          <w:sz w:val="22"/>
          <w:szCs w:val="22"/>
        </w:rPr>
        <w:t xml:space="preserve">výhradní neomezené právo k užití </w:t>
      </w:r>
      <w:r>
        <w:rPr>
          <w:rFonts w:ascii="Arial" w:hAnsi="Arial" w:cs="Arial"/>
          <w:sz w:val="22"/>
          <w:szCs w:val="22"/>
        </w:rPr>
        <w:t>těchto P</w:t>
      </w:r>
      <w:r w:rsidRPr="0091516D">
        <w:rPr>
          <w:rFonts w:ascii="Arial" w:hAnsi="Arial" w:cs="Arial"/>
          <w:sz w:val="22"/>
          <w:szCs w:val="22"/>
        </w:rPr>
        <w:t>ředmětů ochrany podle autorského zákona, a</w:t>
      </w:r>
      <w:r>
        <w:rPr>
          <w:rFonts w:ascii="Arial" w:hAnsi="Arial" w:cs="Arial"/>
          <w:sz w:val="22"/>
          <w:szCs w:val="22"/>
        </w:rPr>
        <w:t> to na dobu trvání práva k P</w:t>
      </w:r>
      <w:r w:rsidRPr="0091516D">
        <w:rPr>
          <w:rFonts w:ascii="Arial" w:hAnsi="Arial" w:cs="Arial"/>
          <w:sz w:val="22"/>
          <w:szCs w:val="22"/>
        </w:rPr>
        <w:t>ředmětům ochrany podle autorského zákona, resp. na</w:t>
      </w:r>
      <w:r>
        <w:rPr>
          <w:rFonts w:ascii="Arial" w:hAnsi="Arial" w:cs="Arial"/>
          <w:sz w:val="22"/>
          <w:szCs w:val="22"/>
        </w:rPr>
        <w:t> </w:t>
      </w:r>
      <w:r w:rsidRPr="0091516D">
        <w:rPr>
          <w:rFonts w:ascii="Arial" w:hAnsi="Arial" w:cs="Arial"/>
          <w:sz w:val="22"/>
          <w:szCs w:val="22"/>
        </w:rPr>
        <w:t xml:space="preserve">zákonnou dobu ochrany. </w:t>
      </w:r>
      <w:r>
        <w:rPr>
          <w:rFonts w:ascii="Arial" w:hAnsi="Arial" w:cs="Arial"/>
          <w:sz w:val="22"/>
          <w:szCs w:val="22"/>
        </w:rPr>
        <w:t>Prodávající</w:t>
      </w:r>
      <w:r w:rsidRPr="0091516D">
        <w:rPr>
          <w:rFonts w:ascii="Arial" w:hAnsi="Arial" w:cs="Arial"/>
          <w:sz w:val="22"/>
          <w:szCs w:val="22"/>
        </w:rPr>
        <w:t xml:space="preserve"> touto smlouvou poskytuje </w:t>
      </w:r>
      <w:r>
        <w:rPr>
          <w:rFonts w:ascii="Arial" w:hAnsi="Arial" w:cs="Arial"/>
          <w:sz w:val="22"/>
          <w:szCs w:val="22"/>
        </w:rPr>
        <w:t>kupujícímu</w:t>
      </w:r>
      <w:r w:rsidRPr="0091516D">
        <w:rPr>
          <w:rFonts w:ascii="Arial" w:hAnsi="Arial" w:cs="Arial"/>
          <w:sz w:val="22"/>
          <w:szCs w:val="22"/>
        </w:rPr>
        <w:t xml:space="preserve"> oprávnění k výkonu uvedeného </w:t>
      </w:r>
      <w:r>
        <w:rPr>
          <w:rFonts w:ascii="Arial" w:hAnsi="Arial" w:cs="Arial"/>
          <w:sz w:val="22"/>
          <w:szCs w:val="22"/>
        </w:rPr>
        <w:t>ne</w:t>
      </w:r>
      <w:r w:rsidRPr="0091516D">
        <w:rPr>
          <w:rFonts w:ascii="Arial" w:hAnsi="Arial" w:cs="Arial"/>
          <w:sz w:val="22"/>
          <w:szCs w:val="22"/>
        </w:rPr>
        <w:t xml:space="preserve">výhradního práva k užití </w:t>
      </w:r>
      <w:r>
        <w:rPr>
          <w:rFonts w:ascii="Arial" w:hAnsi="Arial" w:cs="Arial"/>
          <w:sz w:val="22"/>
          <w:szCs w:val="22"/>
        </w:rPr>
        <w:t>p</w:t>
      </w:r>
      <w:r w:rsidRPr="0091516D">
        <w:rPr>
          <w:rFonts w:ascii="Arial" w:hAnsi="Arial" w:cs="Arial"/>
          <w:sz w:val="22"/>
          <w:szCs w:val="22"/>
        </w:rPr>
        <w:t>ředmětů ochrany podle autorského zákona (licence) bez časového, územního a množstevního omezení</w:t>
      </w:r>
      <w:r w:rsidR="00994AE7">
        <w:rPr>
          <w:rFonts w:ascii="Arial" w:hAnsi="Arial" w:cs="Arial"/>
          <w:sz w:val="22"/>
          <w:szCs w:val="22"/>
        </w:rPr>
        <w:t xml:space="preserve"> </w:t>
      </w:r>
      <w:r w:rsidRPr="0091516D">
        <w:rPr>
          <w:rFonts w:ascii="Arial" w:hAnsi="Arial" w:cs="Arial"/>
          <w:sz w:val="22"/>
          <w:szCs w:val="22"/>
        </w:rPr>
        <w:t>a pro</w:t>
      </w:r>
      <w:r>
        <w:rPr>
          <w:rFonts w:ascii="Arial" w:hAnsi="Arial" w:cs="Arial"/>
          <w:sz w:val="22"/>
          <w:szCs w:val="22"/>
        </w:rPr>
        <w:t> </w:t>
      </w:r>
      <w:r w:rsidRPr="0091516D">
        <w:rPr>
          <w:rFonts w:ascii="Arial" w:hAnsi="Arial" w:cs="Arial"/>
          <w:sz w:val="22"/>
          <w:szCs w:val="22"/>
        </w:rPr>
        <w:t xml:space="preserve">všechny způsoby užití. </w:t>
      </w:r>
      <w:r>
        <w:rPr>
          <w:rFonts w:ascii="Arial" w:hAnsi="Arial" w:cs="Arial"/>
          <w:sz w:val="22"/>
          <w:szCs w:val="22"/>
        </w:rPr>
        <w:t>Kupující</w:t>
      </w:r>
      <w:r w:rsidRPr="0091516D">
        <w:rPr>
          <w:rFonts w:ascii="Arial" w:hAnsi="Arial" w:cs="Arial"/>
          <w:sz w:val="22"/>
          <w:szCs w:val="22"/>
        </w:rPr>
        <w:t xml:space="preserve"> je oprávněn Předměty ochrany podle autorského zákona užít v</w:t>
      </w:r>
      <w:r>
        <w:rPr>
          <w:rFonts w:ascii="Arial" w:hAnsi="Arial" w:cs="Arial"/>
          <w:sz w:val="22"/>
          <w:szCs w:val="22"/>
        </w:rPr>
        <w:t> </w:t>
      </w:r>
      <w:r w:rsidRPr="0091516D">
        <w:rPr>
          <w:rFonts w:ascii="Arial" w:hAnsi="Arial" w:cs="Arial"/>
          <w:sz w:val="22"/>
          <w:szCs w:val="22"/>
        </w:rPr>
        <w:t>původní nebo jiným zpracované či jinak změněné podobě, samostatně nebo</w:t>
      </w:r>
      <w:r>
        <w:rPr>
          <w:rFonts w:ascii="Arial" w:hAnsi="Arial" w:cs="Arial"/>
          <w:sz w:val="22"/>
          <w:szCs w:val="22"/>
        </w:rPr>
        <w:t xml:space="preserve"> </w:t>
      </w:r>
      <w:r w:rsidRPr="0091516D">
        <w:rPr>
          <w:rFonts w:ascii="Arial" w:hAnsi="Arial" w:cs="Arial"/>
          <w:sz w:val="22"/>
          <w:szCs w:val="22"/>
        </w:rPr>
        <w:t>v souboru anebo ve spojení s jiným dílem či prvky. Oprávnění k užití Předmětů ochrany podle</w:t>
      </w:r>
      <w:r>
        <w:rPr>
          <w:rFonts w:ascii="Arial" w:hAnsi="Arial" w:cs="Arial"/>
          <w:sz w:val="22"/>
          <w:szCs w:val="22"/>
        </w:rPr>
        <w:t> </w:t>
      </w:r>
      <w:r w:rsidRPr="0091516D">
        <w:rPr>
          <w:rFonts w:ascii="Arial" w:hAnsi="Arial" w:cs="Arial"/>
          <w:sz w:val="22"/>
          <w:szCs w:val="22"/>
        </w:rPr>
        <w:t xml:space="preserve">autorského zákona získává </w:t>
      </w:r>
      <w:r>
        <w:rPr>
          <w:rFonts w:ascii="Arial" w:hAnsi="Arial" w:cs="Arial"/>
          <w:sz w:val="22"/>
          <w:szCs w:val="22"/>
        </w:rPr>
        <w:t>kupující</w:t>
      </w:r>
      <w:r w:rsidRPr="0091516D">
        <w:rPr>
          <w:rFonts w:ascii="Arial" w:hAnsi="Arial" w:cs="Arial"/>
          <w:sz w:val="22"/>
          <w:szCs w:val="22"/>
        </w:rPr>
        <w:t xml:space="preserve"> jako převoditelná s právem podlicence a dále postupitelná. Postoupení licence nebo její části na třetí osobu nevyžaduje souhlas </w:t>
      </w:r>
      <w:r>
        <w:rPr>
          <w:rFonts w:ascii="Arial" w:hAnsi="Arial" w:cs="Arial"/>
          <w:sz w:val="22"/>
          <w:szCs w:val="22"/>
        </w:rPr>
        <w:t>prodávajícího</w:t>
      </w:r>
      <w:r w:rsidRPr="0091516D">
        <w:rPr>
          <w:rFonts w:ascii="Arial" w:hAnsi="Arial" w:cs="Arial"/>
          <w:sz w:val="22"/>
          <w:szCs w:val="22"/>
        </w:rPr>
        <w:t xml:space="preserve"> a </w:t>
      </w:r>
      <w:r>
        <w:rPr>
          <w:rFonts w:ascii="Arial" w:hAnsi="Arial" w:cs="Arial"/>
          <w:sz w:val="22"/>
          <w:szCs w:val="22"/>
        </w:rPr>
        <w:t>kupující</w:t>
      </w:r>
      <w:r w:rsidRPr="0091516D">
        <w:rPr>
          <w:rFonts w:ascii="Arial" w:hAnsi="Arial" w:cs="Arial"/>
          <w:sz w:val="22"/>
          <w:szCs w:val="22"/>
        </w:rPr>
        <w:t xml:space="preserve"> není povinen postoupení licence nebo její části na třetí osobu </w:t>
      </w:r>
      <w:r>
        <w:rPr>
          <w:rFonts w:ascii="Arial" w:hAnsi="Arial" w:cs="Arial"/>
          <w:sz w:val="22"/>
          <w:szCs w:val="22"/>
        </w:rPr>
        <w:t>prodávajícímu</w:t>
      </w:r>
      <w:r w:rsidRPr="0091516D">
        <w:rPr>
          <w:rFonts w:ascii="Arial" w:hAnsi="Arial" w:cs="Arial"/>
          <w:sz w:val="22"/>
          <w:szCs w:val="22"/>
        </w:rPr>
        <w:t xml:space="preserve"> oznamovat. Toto právo </w:t>
      </w:r>
      <w:r>
        <w:rPr>
          <w:rFonts w:ascii="Arial" w:hAnsi="Arial" w:cs="Arial"/>
          <w:sz w:val="22"/>
          <w:szCs w:val="22"/>
        </w:rPr>
        <w:t>kupujícího</w:t>
      </w:r>
      <w:r w:rsidRPr="0091516D">
        <w:rPr>
          <w:rFonts w:ascii="Arial" w:hAnsi="Arial" w:cs="Arial"/>
          <w:sz w:val="22"/>
          <w:szCs w:val="22"/>
        </w:rPr>
        <w:t xml:space="preserve"> k Předmětům ochrany podle</w:t>
      </w:r>
      <w:r>
        <w:rPr>
          <w:rFonts w:ascii="Arial" w:hAnsi="Arial" w:cs="Arial"/>
          <w:sz w:val="22"/>
          <w:szCs w:val="22"/>
        </w:rPr>
        <w:t> </w:t>
      </w:r>
      <w:r w:rsidRPr="0091516D">
        <w:rPr>
          <w:rFonts w:ascii="Arial" w:hAnsi="Arial" w:cs="Arial"/>
          <w:sz w:val="22"/>
          <w:szCs w:val="22"/>
        </w:rPr>
        <w:t>autorského zákona se automaticky vztahuje i na všechny nové verze, úpravy a</w:t>
      </w:r>
      <w:r>
        <w:rPr>
          <w:rFonts w:ascii="Arial" w:hAnsi="Arial" w:cs="Arial"/>
          <w:sz w:val="22"/>
          <w:szCs w:val="22"/>
        </w:rPr>
        <w:t> </w:t>
      </w:r>
      <w:r w:rsidRPr="0091516D">
        <w:rPr>
          <w:rFonts w:ascii="Arial" w:hAnsi="Arial" w:cs="Arial"/>
          <w:sz w:val="22"/>
          <w:szCs w:val="22"/>
        </w:rPr>
        <w:t xml:space="preserve">překlady Předmětů ochrany podle autorského zákona dodané </w:t>
      </w:r>
      <w:r>
        <w:rPr>
          <w:rFonts w:ascii="Arial" w:hAnsi="Arial" w:cs="Arial"/>
          <w:sz w:val="22"/>
          <w:szCs w:val="22"/>
        </w:rPr>
        <w:t>Prodávajícím</w:t>
      </w:r>
      <w:r w:rsidRPr="0091516D">
        <w:rPr>
          <w:rFonts w:ascii="Arial" w:hAnsi="Arial" w:cs="Arial"/>
          <w:sz w:val="22"/>
          <w:szCs w:val="22"/>
        </w:rPr>
        <w:t xml:space="preserve">. </w:t>
      </w:r>
      <w:r>
        <w:rPr>
          <w:rFonts w:ascii="Arial" w:hAnsi="Arial" w:cs="Arial"/>
          <w:sz w:val="22"/>
          <w:szCs w:val="22"/>
        </w:rPr>
        <w:t>Kupující</w:t>
      </w:r>
      <w:r w:rsidRPr="0091516D">
        <w:rPr>
          <w:rFonts w:ascii="Arial" w:hAnsi="Arial" w:cs="Arial"/>
          <w:sz w:val="22"/>
          <w:szCs w:val="22"/>
        </w:rPr>
        <w:t xml:space="preserve"> není povinen výše uvedenou licenci využít. Dohodou smluvních stran se stanoví, že cena za</w:t>
      </w:r>
      <w:r>
        <w:rPr>
          <w:rFonts w:ascii="Arial" w:hAnsi="Arial" w:cs="Arial"/>
          <w:sz w:val="22"/>
          <w:szCs w:val="22"/>
        </w:rPr>
        <w:t> </w:t>
      </w:r>
      <w:r w:rsidRPr="0091516D">
        <w:rPr>
          <w:rFonts w:ascii="Arial" w:hAnsi="Arial" w:cs="Arial"/>
          <w:sz w:val="22"/>
          <w:szCs w:val="22"/>
        </w:rPr>
        <w:t xml:space="preserve">užití Předmětů ochrany podle autorského zákona dle tohoto odstavce je součástí ceny dle </w:t>
      </w:r>
      <w:r>
        <w:rPr>
          <w:rFonts w:ascii="Arial" w:hAnsi="Arial" w:cs="Arial"/>
          <w:sz w:val="22"/>
          <w:szCs w:val="22"/>
        </w:rPr>
        <w:t>čl. IV</w:t>
      </w:r>
      <w:r>
        <w:rPr>
          <w:rFonts w:ascii="Arial" w:hAnsi="Arial" w:cs="Arial"/>
          <w:sz w:val="22"/>
          <w:szCs w:val="22"/>
        </w:rPr>
        <w:br/>
        <w:t>odst. 1</w:t>
      </w:r>
      <w:r w:rsidRPr="0091516D">
        <w:rPr>
          <w:rFonts w:ascii="Arial" w:hAnsi="Arial" w:cs="Arial"/>
          <w:sz w:val="22"/>
          <w:szCs w:val="22"/>
        </w:rPr>
        <w:t xml:space="preserve"> této smlouvy. </w:t>
      </w:r>
    </w:p>
    <w:p w:rsidR="00D63EE4" w:rsidRPr="0091516D" w:rsidP="00D63EE4" w14:paraId="77FED083" w14:textId="77777777">
      <w:pPr>
        <w:pStyle w:val="Normodsaz"/>
        <w:numPr>
          <w:ilvl w:val="0"/>
          <w:numId w:val="13"/>
        </w:numPr>
        <w:tabs>
          <w:tab w:val="left" w:pos="426"/>
        </w:tabs>
        <w:spacing w:before="0"/>
        <w:ind w:left="425" w:hanging="425"/>
        <w:rPr>
          <w:rFonts w:ascii="Arial" w:hAnsi="Arial" w:cs="Arial"/>
          <w:sz w:val="22"/>
          <w:szCs w:val="22"/>
        </w:rPr>
      </w:pPr>
      <w:r w:rsidRPr="0091516D">
        <w:rPr>
          <w:rFonts w:ascii="Arial" w:hAnsi="Arial" w:cs="Arial"/>
          <w:sz w:val="22"/>
          <w:szCs w:val="22"/>
        </w:rPr>
        <w:t xml:space="preserve">Je-li výsledkem činnosti </w:t>
      </w:r>
      <w:r>
        <w:rPr>
          <w:rFonts w:ascii="Arial" w:hAnsi="Arial" w:cs="Arial"/>
          <w:sz w:val="22"/>
          <w:szCs w:val="22"/>
        </w:rPr>
        <w:t>prodávajícího</w:t>
      </w:r>
      <w:r w:rsidRPr="0091516D">
        <w:rPr>
          <w:rFonts w:ascii="Arial" w:hAnsi="Arial" w:cs="Arial"/>
          <w:sz w:val="22"/>
          <w:szCs w:val="22"/>
        </w:rPr>
        <w:t xml:space="preserve">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w:t>
      </w:r>
      <w:r>
        <w:rPr>
          <w:rFonts w:ascii="Arial" w:hAnsi="Arial" w:cs="Arial"/>
          <w:sz w:val="22"/>
          <w:szCs w:val="22"/>
        </w:rPr>
        <w:t>prodávající</w:t>
      </w:r>
      <w:r w:rsidRPr="0091516D">
        <w:rPr>
          <w:rFonts w:ascii="Arial" w:hAnsi="Arial" w:cs="Arial"/>
          <w:sz w:val="22"/>
          <w:szCs w:val="22"/>
        </w:rPr>
        <w:t xml:space="preserve"> na </w:t>
      </w:r>
      <w:r>
        <w:rPr>
          <w:rFonts w:ascii="Arial" w:hAnsi="Arial" w:cs="Arial"/>
          <w:sz w:val="22"/>
          <w:szCs w:val="22"/>
        </w:rPr>
        <w:t>kupujícího</w:t>
      </w:r>
      <w:r w:rsidRPr="0091516D">
        <w:rPr>
          <w:rFonts w:ascii="Arial" w:hAnsi="Arial" w:cs="Arial"/>
          <w:sz w:val="22"/>
          <w:szCs w:val="22"/>
        </w:rPr>
        <w:t xml:space="preserve"> od</w:t>
      </w:r>
      <w:r>
        <w:rPr>
          <w:rFonts w:ascii="Arial" w:hAnsi="Arial" w:cs="Arial"/>
          <w:sz w:val="22"/>
          <w:szCs w:val="22"/>
        </w:rPr>
        <w:t> </w:t>
      </w:r>
      <w:r w:rsidRPr="0091516D">
        <w:rPr>
          <w:rFonts w:ascii="Arial" w:hAnsi="Arial" w:cs="Arial"/>
          <w:sz w:val="22"/>
          <w:szCs w:val="22"/>
        </w:rPr>
        <w:t>okamžiku předání díla dle této smlouvy veškerá práva na Nezapsané předměty průmyslových práv, zejména pak právo</w:t>
      </w:r>
      <w:r>
        <w:rPr>
          <w:rFonts w:ascii="Arial" w:hAnsi="Arial" w:cs="Arial"/>
          <w:sz w:val="22"/>
          <w:szCs w:val="22"/>
        </w:rPr>
        <w:t xml:space="preserve"> </w:t>
      </w:r>
      <w:r w:rsidRPr="0091516D">
        <w:rPr>
          <w:rFonts w:ascii="Arial" w:hAnsi="Arial" w:cs="Arial"/>
          <w:sz w:val="22"/>
          <w:szCs w:val="22"/>
        </w:rPr>
        <w:t>na patent, právo na užitný vzor a právo na</w:t>
      </w:r>
      <w:r>
        <w:rPr>
          <w:rFonts w:ascii="Arial" w:hAnsi="Arial" w:cs="Arial"/>
          <w:sz w:val="22"/>
          <w:szCs w:val="22"/>
        </w:rPr>
        <w:t> </w:t>
      </w:r>
      <w:r w:rsidRPr="0091516D">
        <w:rPr>
          <w:rFonts w:ascii="Arial" w:hAnsi="Arial" w:cs="Arial"/>
          <w:sz w:val="22"/>
          <w:szCs w:val="22"/>
        </w:rPr>
        <w:t xml:space="preserve">průmyslový vzor. </w:t>
      </w:r>
      <w:r>
        <w:rPr>
          <w:rFonts w:ascii="Arial" w:hAnsi="Arial" w:cs="Arial"/>
          <w:sz w:val="22"/>
          <w:szCs w:val="22"/>
        </w:rPr>
        <w:t>Kupující</w:t>
      </w:r>
      <w:r w:rsidRPr="0091516D">
        <w:rPr>
          <w:rFonts w:ascii="Arial" w:hAnsi="Arial" w:cs="Arial"/>
          <w:sz w:val="22"/>
          <w:szCs w:val="22"/>
        </w:rPr>
        <w:t xml:space="preserve"> je oprávněn zejména </w:t>
      </w:r>
      <w:r>
        <w:rPr>
          <w:rFonts w:ascii="Arial" w:hAnsi="Arial" w:cs="Arial"/>
          <w:sz w:val="22"/>
          <w:szCs w:val="22"/>
        </w:rPr>
        <w:t>N</w:t>
      </w:r>
      <w:r w:rsidRPr="0091516D">
        <w:rPr>
          <w:rFonts w:ascii="Arial" w:hAnsi="Arial" w:cs="Arial"/>
          <w:sz w:val="22"/>
          <w:szCs w:val="22"/>
        </w:rPr>
        <w:t>ezapsané předměty průmyslových práv přihlásit k ochraně na území České republiky a jiných teritoriích a neomezeně je i</w:t>
      </w:r>
      <w:r>
        <w:rPr>
          <w:rFonts w:ascii="Arial" w:hAnsi="Arial" w:cs="Arial"/>
          <w:sz w:val="22"/>
          <w:szCs w:val="22"/>
        </w:rPr>
        <w:t> </w:t>
      </w:r>
      <w:r w:rsidRPr="0091516D">
        <w:rPr>
          <w:rFonts w:ascii="Arial" w:hAnsi="Arial" w:cs="Arial"/>
          <w:sz w:val="22"/>
          <w:szCs w:val="22"/>
        </w:rPr>
        <w:t xml:space="preserve">po jejich zápisu využívat na území celého světa včetně České republiky. Toto právo </w:t>
      </w:r>
      <w:r>
        <w:rPr>
          <w:rFonts w:ascii="Arial" w:hAnsi="Arial" w:cs="Arial"/>
          <w:sz w:val="22"/>
          <w:szCs w:val="22"/>
        </w:rPr>
        <w:t xml:space="preserve">kupujícího </w:t>
      </w:r>
      <w:r w:rsidRPr="0091516D">
        <w:rPr>
          <w:rFonts w:ascii="Arial" w:hAnsi="Arial" w:cs="Arial"/>
          <w:sz w:val="22"/>
          <w:szCs w:val="22"/>
        </w:rPr>
        <w:t>k Nezapsaným předmětům průmyslových práv se automaticky vztahuje i</w:t>
      </w:r>
      <w:r>
        <w:rPr>
          <w:rFonts w:ascii="Arial" w:hAnsi="Arial" w:cs="Arial"/>
          <w:sz w:val="22"/>
          <w:szCs w:val="22"/>
        </w:rPr>
        <w:t> </w:t>
      </w:r>
      <w:r w:rsidRPr="0091516D">
        <w:rPr>
          <w:rFonts w:ascii="Arial" w:hAnsi="Arial" w:cs="Arial"/>
          <w:sz w:val="22"/>
          <w:szCs w:val="22"/>
        </w:rPr>
        <w:t>na</w:t>
      </w:r>
      <w:r>
        <w:rPr>
          <w:rFonts w:ascii="Arial" w:hAnsi="Arial" w:cs="Arial"/>
          <w:sz w:val="22"/>
          <w:szCs w:val="22"/>
        </w:rPr>
        <w:t> </w:t>
      </w:r>
      <w:r w:rsidRPr="0091516D">
        <w:rPr>
          <w:rFonts w:ascii="Arial" w:hAnsi="Arial" w:cs="Arial"/>
          <w:sz w:val="22"/>
          <w:szCs w:val="22"/>
        </w:rPr>
        <w:t xml:space="preserve">všechny nové verze a úpravy Nezapsaných předmětů průmyslových práv dodaných </w:t>
      </w:r>
      <w:r>
        <w:rPr>
          <w:rFonts w:ascii="Arial" w:hAnsi="Arial" w:cs="Arial"/>
          <w:sz w:val="22"/>
          <w:szCs w:val="22"/>
        </w:rPr>
        <w:t>prodávajícím</w:t>
      </w:r>
      <w:r w:rsidRPr="0091516D">
        <w:rPr>
          <w:rFonts w:ascii="Arial" w:hAnsi="Arial" w:cs="Arial"/>
          <w:sz w:val="22"/>
          <w:szCs w:val="22"/>
        </w:rPr>
        <w:t xml:space="preserve"> na základě této smlouvy. </w:t>
      </w:r>
      <w:r>
        <w:rPr>
          <w:rFonts w:ascii="Arial" w:hAnsi="Arial" w:cs="Arial"/>
          <w:sz w:val="22"/>
          <w:szCs w:val="22"/>
        </w:rPr>
        <w:t>Prodávající</w:t>
      </w:r>
      <w:r w:rsidRPr="0091516D">
        <w:rPr>
          <w:rFonts w:ascii="Arial" w:hAnsi="Arial" w:cs="Arial"/>
          <w:sz w:val="22"/>
          <w:szCs w:val="22"/>
        </w:rPr>
        <w:t xml:space="preserve"> je o takovémto výtvoru povinen </w:t>
      </w:r>
      <w:r>
        <w:rPr>
          <w:rFonts w:ascii="Arial" w:hAnsi="Arial" w:cs="Arial"/>
          <w:sz w:val="22"/>
          <w:szCs w:val="22"/>
        </w:rPr>
        <w:t>kupujícího</w:t>
      </w:r>
      <w:r w:rsidRPr="0091516D">
        <w:rPr>
          <w:rFonts w:ascii="Arial" w:hAnsi="Arial" w:cs="Arial"/>
          <w:sz w:val="22"/>
          <w:szCs w:val="22"/>
        </w:rPr>
        <w:t xml:space="preserve"> neprodleně informovat. Dohodou smluvních stran se stanoví, že cena za</w:t>
      </w:r>
      <w:r>
        <w:rPr>
          <w:rFonts w:ascii="Arial" w:hAnsi="Arial" w:cs="Arial"/>
          <w:sz w:val="22"/>
          <w:szCs w:val="22"/>
        </w:rPr>
        <w:t> </w:t>
      </w:r>
      <w:r w:rsidRPr="0091516D">
        <w:rPr>
          <w:rFonts w:ascii="Arial" w:hAnsi="Arial" w:cs="Arial"/>
          <w:sz w:val="22"/>
          <w:szCs w:val="22"/>
        </w:rPr>
        <w:t>převod práv k Nezapsaným předmětům průmyslových práv je součástí ceny dle</w:t>
      </w:r>
      <w:r>
        <w:rPr>
          <w:rFonts w:ascii="Arial" w:hAnsi="Arial" w:cs="Arial"/>
          <w:sz w:val="22"/>
          <w:szCs w:val="22"/>
        </w:rPr>
        <w:t> </w:t>
      </w:r>
      <w:r w:rsidRPr="0091516D">
        <w:rPr>
          <w:rFonts w:ascii="Arial" w:hAnsi="Arial" w:cs="Arial"/>
          <w:sz w:val="22"/>
          <w:szCs w:val="22"/>
        </w:rPr>
        <w:t>č</w:t>
      </w:r>
      <w:r>
        <w:rPr>
          <w:rFonts w:ascii="Arial" w:hAnsi="Arial" w:cs="Arial"/>
          <w:sz w:val="22"/>
          <w:szCs w:val="22"/>
        </w:rPr>
        <w:t>l</w:t>
      </w:r>
      <w:r w:rsidRPr="0091516D">
        <w:rPr>
          <w:rFonts w:ascii="Arial" w:hAnsi="Arial" w:cs="Arial"/>
          <w:sz w:val="22"/>
          <w:szCs w:val="22"/>
        </w:rPr>
        <w:t xml:space="preserve">. </w:t>
      </w:r>
      <w:r>
        <w:rPr>
          <w:rFonts w:ascii="Arial" w:hAnsi="Arial" w:cs="Arial"/>
          <w:sz w:val="22"/>
          <w:szCs w:val="22"/>
        </w:rPr>
        <w:t>IV odst. 1</w:t>
      </w:r>
      <w:r w:rsidRPr="0091516D">
        <w:rPr>
          <w:rFonts w:ascii="Arial" w:hAnsi="Arial" w:cs="Arial"/>
          <w:sz w:val="22"/>
          <w:szCs w:val="22"/>
        </w:rPr>
        <w:t xml:space="preserve"> této smlouvy.</w:t>
      </w:r>
    </w:p>
    <w:p w:rsidR="00D63EE4" w:rsidRPr="0091516D" w:rsidP="00D63EE4" w14:paraId="05922FEC" w14:textId="77777777">
      <w:pPr>
        <w:pStyle w:val="Normodsaz"/>
        <w:numPr>
          <w:ilvl w:val="0"/>
          <w:numId w:val="13"/>
        </w:numPr>
        <w:tabs>
          <w:tab w:val="left" w:pos="426"/>
        </w:tabs>
        <w:spacing w:before="0"/>
        <w:ind w:left="425" w:hanging="425"/>
        <w:rPr>
          <w:rFonts w:ascii="Arial" w:hAnsi="Arial" w:cs="Arial"/>
          <w:sz w:val="22"/>
          <w:szCs w:val="22"/>
        </w:rPr>
      </w:pPr>
      <w:r w:rsidRPr="0091516D">
        <w:rPr>
          <w:rFonts w:ascii="Arial" w:hAnsi="Arial" w:cs="Arial"/>
          <w:sz w:val="22"/>
          <w:szCs w:val="22"/>
        </w:rPr>
        <w:t xml:space="preserve">Je-li výsledkem činnosti </w:t>
      </w:r>
      <w:r>
        <w:rPr>
          <w:rFonts w:ascii="Arial" w:hAnsi="Arial" w:cs="Arial"/>
          <w:sz w:val="22"/>
          <w:szCs w:val="22"/>
        </w:rPr>
        <w:t>prodávajícího</w:t>
      </w:r>
      <w:r w:rsidRPr="0091516D">
        <w:rPr>
          <w:rFonts w:ascii="Arial" w:hAnsi="Arial" w:cs="Arial"/>
          <w:sz w:val="22"/>
          <w:szCs w:val="22"/>
        </w:rPr>
        <w:t xml:space="preserve"> dle této smlouvy anebo součástí předaného díla výtvor, který je již chráněn zapsaným či uděleným právem z průmyslového vlastnictví, zejména udělený či zapsaný vynález, užitný vzor či průmyslový vzor (dále pro účely tohoto článku souhrnně</w:t>
      </w:r>
      <w:r w:rsidR="00994AE7">
        <w:rPr>
          <w:rFonts w:ascii="Arial" w:hAnsi="Arial" w:cs="Arial"/>
          <w:sz w:val="22"/>
          <w:szCs w:val="22"/>
        </w:rPr>
        <w:t xml:space="preserve"> </w:t>
      </w:r>
      <w:r w:rsidRPr="0091516D">
        <w:rPr>
          <w:rFonts w:ascii="Arial" w:hAnsi="Arial" w:cs="Arial"/>
          <w:sz w:val="22"/>
          <w:szCs w:val="22"/>
        </w:rPr>
        <w:t xml:space="preserve">jen „Zapsané předměty průmyslových práv“), náleží </w:t>
      </w:r>
      <w:r>
        <w:rPr>
          <w:rFonts w:ascii="Arial" w:hAnsi="Arial" w:cs="Arial"/>
          <w:sz w:val="22"/>
          <w:szCs w:val="22"/>
        </w:rPr>
        <w:t xml:space="preserve">kupujícímu </w:t>
      </w:r>
      <w:r w:rsidRPr="0091516D">
        <w:rPr>
          <w:rFonts w:ascii="Arial" w:hAnsi="Arial" w:cs="Arial"/>
          <w:sz w:val="22"/>
          <w:szCs w:val="22"/>
        </w:rPr>
        <w:t xml:space="preserve">od okamžiku předání díla podle této smlouvy k Zapsaným předmětům průmyslových práv </w:t>
      </w:r>
      <w:r>
        <w:rPr>
          <w:rFonts w:ascii="Arial" w:hAnsi="Arial" w:cs="Arial"/>
          <w:sz w:val="22"/>
          <w:szCs w:val="22"/>
        </w:rPr>
        <w:t>ne</w:t>
      </w:r>
      <w:r w:rsidRPr="0091516D">
        <w:rPr>
          <w:rFonts w:ascii="Arial" w:hAnsi="Arial" w:cs="Arial"/>
          <w:sz w:val="22"/>
          <w:szCs w:val="22"/>
        </w:rPr>
        <w:t xml:space="preserve">výhradní neomezené právo k užití těchto Zapsaných předmětů průmyslových práv, a to pro území celého světa včetně České republiky. </w:t>
      </w:r>
      <w:r>
        <w:rPr>
          <w:rFonts w:ascii="Arial" w:hAnsi="Arial" w:cs="Arial"/>
          <w:sz w:val="22"/>
          <w:szCs w:val="22"/>
        </w:rPr>
        <w:t>Prodávající</w:t>
      </w:r>
      <w:r w:rsidRPr="0091516D">
        <w:rPr>
          <w:rFonts w:ascii="Arial" w:hAnsi="Arial" w:cs="Arial"/>
          <w:sz w:val="22"/>
          <w:szCs w:val="22"/>
        </w:rPr>
        <w:t xml:space="preserve"> touto smlouvou opravňuje </w:t>
      </w:r>
      <w:r>
        <w:rPr>
          <w:rFonts w:ascii="Arial" w:hAnsi="Arial" w:cs="Arial"/>
          <w:sz w:val="22"/>
          <w:szCs w:val="22"/>
        </w:rPr>
        <w:t>kupujícího</w:t>
      </w:r>
      <w:r w:rsidRPr="0091516D">
        <w:rPr>
          <w:rFonts w:ascii="Arial" w:hAnsi="Arial" w:cs="Arial"/>
          <w:sz w:val="22"/>
          <w:szCs w:val="22"/>
        </w:rPr>
        <w:t xml:space="preserve"> k výkonu uvedených </w:t>
      </w:r>
      <w:r>
        <w:rPr>
          <w:rFonts w:ascii="Arial" w:hAnsi="Arial" w:cs="Arial"/>
          <w:sz w:val="22"/>
          <w:szCs w:val="22"/>
        </w:rPr>
        <w:t>ne</w:t>
      </w:r>
      <w:r w:rsidRPr="0091516D">
        <w:rPr>
          <w:rFonts w:ascii="Arial" w:hAnsi="Arial" w:cs="Arial"/>
          <w:sz w:val="22"/>
          <w:szCs w:val="22"/>
        </w:rPr>
        <w:t>výhradních práv k Zapsaným předmětům průmyslových práv, a to bez časového, územního a množstevního omezení a</w:t>
      </w:r>
      <w:r>
        <w:rPr>
          <w:rFonts w:ascii="Arial" w:hAnsi="Arial" w:cs="Arial"/>
          <w:sz w:val="22"/>
          <w:szCs w:val="22"/>
        </w:rPr>
        <w:t> </w:t>
      </w:r>
      <w:r w:rsidRPr="0091516D">
        <w:rPr>
          <w:rFonts w:ascii="Arial" w:hAnsi="Arial" w:cs="Arial"/>
          <w:sz w:val="22"/>
          <w:szCs w:val="22"/>
        </w:rPr>
        <w:t>pro</w:t>
      </w:r>
      <w:r>
        <w:rPr>
          <w:rFonts w:ascii="Arial" w:hAnsi="Arial" w:cs="Arial"/>
          <w:sz w:val="22"/>
          <w:szCs w:val="22"/>
        </w:rPr>
        <w:t> </w:t>
      </w:r>
      <w:r w:rsidRPr="0091516D">
        <w:rPr>
          <w:rFonts w:ascii="Arial" w:hAnsi="Arial" w:cs="Arial"/>
          <w:sz w:val="22"/>
          <w:szCs w:val="22"/>
        </w:rPr>
        <w:t xml:space="preserve">všechny způsoby užití. Oprávnění k užití Zapsaných předmětů průmyslových práv získává </w:t>
      </w:r>
      <w:r>
        <w:rPr>
          <w:rFonts w:ascii="Arial" w:hAnsi="Arial" w:cs="Arial"/>
          <w:sz w:val="22"/>
          <w:szCs w:val="22"/>
        </w:rPr>
        <w:t>kupující</w:t>
      </w:r>
      <w:r w:rsidRPr="0091516D">
        <w:rPr>
          <w:rFonts w:ascii="Arial" w:hAnsi="Arial" w:cs="Arial"/>
          <w:sz w:val="22"/>
          <w:szCs w:val="22"/>
        </w:rPr>
        <w:t xml:space="preserve"> jako převoditelná s právem podlicence a dále postupitelná. Toto právo </w:t>
      </w:r>
      <w:r>
        <w:rPr>
          <w:rFonts w:ascii="Arial" w:hAnsi="Arial" w:cs="Arial"/>
          <w:sz w:val="22"/>
          <w:szCs w:val="22"/>
        </w:rPr>
        <w:t>kupujícího</w:t>
      </w:r>
      <w:r w:rsidRPr="0091516D">
        <w:rPr>
          <w:rFonts w:ascii="Arial" w:hAnsi="Arial" w:cs="Arial"/>
          <w:sz w:val="22"/>
          <w:szCs w:val="22"/>
        </w:rPr>
        <w:t xml:space="preserve"> k Zapsaným předmětům průmyslových práv se automaticky vztahuje i</w:t>
      </w:r>
      <w:r>
        <w:rPr>
          <w:rFonts w:ascii="Arial" w:hAnsi="Arial" w:cs="Arial"/>
          <w:sz w:val="22"/>
          <w:szCs w:val="22"/>
        </w:rPr>
        <w:t> </w:t>
      </w:r>
      <w:r w:rsidRPr="0091516D">
        <w:rPr>
          <w:rFonts w:ascii="Arial" w:hAnsi="Arial" w:cs="Arial"/>
          <w:sz w:val="22"/>
          <w:szCs w:val="22"/>
        </w:rPr>
        <w:t>na</w:t>
      </w:r>
      <w:r>
        <w:rPr>
          <w:rFonts w:ascii="Arial" w:hAnsi="Arial" w:cs="Arial"/>
          <w:sz w:val="22"/>
          <w:szCs w:val="22"/>
        </w:rPr>
        <w:t> </w:t>
      </w:r>
      <w:r w:rsidRPr="0091516D">
        <w:rPr>
          <w:rFonts w:ascii="Arial" w:hAnsi="Arial" w:cs="Arial"/>
          <w:sz w:val="22"/>
          <w:szCs w:val="22"/>
        </w:rPr>
        <w:t>všechny nové verze</w:t>
      </w:r>
      <w:r w:rsidR="00994AE7">
        <w:rPr>
          <w:rFonts w:ascii="Arial" w:hAnsi="Arial" w:cs="Arial"/>
          <w:sz w:val="22"/>
          <w:szCs w:val="22"/>
        </w:rPr>
        <w:t xml:space="preserve"> </w:t>
      </w:r>
      <w:r w:rsidRPr="0091516D">
        <w:rPr>
          <w:rFonts w:ascii="Arial" w:hAnsi="Arial" w:cs="Arial"/>
          <w:sz w:val="22"/>
          <w:szCs w:val="22"/>
        </w:rPr>
        <w:t xml:space="preserve">a úpravy Zapsaných předmětů průmyslových práv dodaných </w:t>
      </w:r>
      <w:r>
        <w:rPr>
          <w:rFonts w:ascii="Arial" w:hAnsi="Arial" w:cs="Arial"/>
          <w:sz w:val="22"/>
          <w:szCs w:val="22"/>
        </w:rPr>
        <w:t>prodávajícím</w:t>
      </w:r>
      <w:r w:rsidRPr="0091516D">
        <w:rPr>
          <w:rFonts w:ascii="Arial" w:hAnsi="Arial" w:cs="Arial"/>
          <w:sz w:val="22"/>
          <w:szCs w:val="22"/>
        </w:rPr>
        <w:t xml:space="preserve">, ať již budou přihlášeny k ochraně či nikoliv. </w:t>
      </w:r>
      <w:r>
        <w:rPr>
          <w:rFonts w:ascii="Arial" w:hAnsi="Arial" w:cs="Arial"/>
          <w:sz w:val="22"/>
          <w:szCs w:val="22"/>
        </w:rPr>
        <w:t>Prodávající</w:t>
      </w:r>
      <w:r w:rsidRPr="0091516D">
        <w:rPr>
          <w:rFonts w:ascii="Arial" w:hAnsi="Arial" w:cs="Arial"/>
          <w:sz w:val="22"/>
          <w:szCs w:val="22"/>
        </w:rPr>
        <w:t xml:space="preserve"> je o takovémto výtvoru povinen </w:t>
      </w:r>
      <w:r>
        <w:rPr>
          <w:rFonts w:ascii="Arial" w:hAnsi="Arial" w:cs="Arial"/>
          <w:sz w:val="22"/>
          <w:szCs w:val="22"/>
        </w:rPr>
        <w:t>kupujícího</w:t>
      </w:r>
      <w:r w:rsidRPr="0091516D">
        <w:rPr>
          <w:rFonts w:ascii="Arial" w:hAnsi="Arial" w:cs="Arial"/>
          <w:sz w:val="22"/>
          <w:szCs w:val="22"/>
        </w:rPr>
        <w:t xml:space="preserve"> neprodleně informovat. </w:t>
      </w:r>
      <w:r>
        <w:rPr>
          <w:rFonts w:ascii="Arial" w:hAnsi="Arial" w:cs="Arial"/>
          <w:sz w:val="22"/>
          <w:szCs w:val="22"/>
        </w:rPr>
        <w:t>Prodávající</w:t>
      </w:r>
      <w:r w:rsidRPr="0091516D">
        <w:rPr>
          <w:rFonts w:ascii="Arial" w:hAnsi="Arial" w:cs="Arial"/>
          <w:sz w:val="22"/>
          <w:szCs w:val="22"/>
        </w:rPr>
        <w:t xml:space="preserve"> je dále povinen učinit veškeré nezbytné úkony a poskytnout </w:t>
      </w:r>
      <w:r>
        <w:rPr>
          <w:rFonts w:ascii="Arial" w:hAnsi="Arial" w:cs="Arial"/>
          <w:sz w:val="22"/>
          <w:szCs w:val="22"/>
        </w:rPr>
        <w:t>kupujícímu</w:t>
      </w:r>
      <w:r w:rsidRPr="0091516D">
        <w:rPr>
          <w:rFonts w:ascii="Arial" w:hAnsi="Arial" w:cs="Arial"/>
          <w:sz w:val="22"/>
          <w:szCs w:val="22"/>
        </w:rPr>
        <w:t xml:space="preserve"> veškerou nezbytnou součinnost směřující k zápisu uvedené licence k Zapsaným předmětům průmyslových práv do příslušných rejstříků. </w:t>
      </w:r>
      <w:r>
        <w:rPr>
          <w:rFonts w:ascii="Arial" w:hAnsi="Arial" w:cs="Arial"/>
          <w:sz w:val="22"/>
          <w:szCs w:val="22"/>
        </w:rPr>
        <w:t>Prodávající</w:t>
      </w:r>
      <w:r w:rsidRPr="0091516D">
        <w:rPr>
          <w:rFonts w:ascii="Arial" w:hAnsi="Arial" w:cs="Arial"/>
          <w:sz w:val="22"/>
          <w:szCs w:val="22"/>
        </w:rPr>
        <w:t xml:space="preserve"> rovněž poskytuje </w:t>
      </w:r>
      <w:r>
        <w:rPr>
          <w:rFonts w:ascii="Arial" w:hAnsi="Arial" w:cs="Arial"/>
          <w:sz w:val="22"/>
          <w:szCs w:val="22"/>
        </w:rPr>
        <w:t>kupujícímu</w:t>
      </w:r>
      <w:r w:rsidRPr="0091516D">
        <w:rPr>
          <w:rFonts w:ascii="Arial" w:hAnsi="Arial" w:cs="Arial"/>
          <w:sz w:val="22"/>
          <w:szCs w:val="22"/>
        </w:rPr>
        <w:t xml:space="preserve"> právo upravovat a modifikovat Zapsané předměty průmyslových práv, včetně práva </w:t>
      </w:r>
      <w:r>
        <w:rPr>
          <w:rFonts w:ascii="Arial" w:hAnsi="Arial" w:cs="Arial"/>
          <w:sz w:val="22"/>
          <w:szCs w:val="22"/>
        </w:rPr>
        <w:t>kupujícího</w:t>
      </w:r>
      <w:r w:rsidRPr="0091516D">
        <w:rPr>
          <w:rFonts w:ascii="Arial" w:hAnsi="Arial" w:cs="Arial"/>
          <w:sz w:val="22"/>
          <w:szCs w:val="22"/>
        </w:rPr>
        <w:t xml:space="preserve"> zadat vývoj a provedení těchto úprav a modifikací třetím osobám. Dohodou smluvních stran se</w:t>
      </w:r>
      <w:r>
        <w:rPr>
          <w:rFonts w:ascii="Arial" w:hAnsi="Arial" w:cs="Arial"/>
          <w:sz w:val="22"/>
          <w:szCs w:val="22"/>
        </w:rPr>
        <w:t> </w:t>
      </w:r>
      <w:r w:rsidRPr="0091516D">
        <w:rPr>
          <w:rFonts w:ascii="Arial" w:hAnsi="Arial" w:cs="Arial"/>
          <w:sz w:val="22"/>
          <w:szCs w:val="22"/>
        </w:rPr>
        <w:t xml:space="preserve">stanoví, že cena </w:t>
      </w:r>
      <w:r w:rsidRPr="0091516D">
        <w:rPr>
          <w:rFonts w:ascii="Arial" w:hAnsi="Arial" w:cs="Arial"/>
          <w:sz w:val="22"/>
          <w:szCs w:val="22"/>
        </w:rPr>
        <w:t>za převod práv k Zapsaným předmětům průmyslových práv j</w:t>
      </w:r>
      <w:r>
        <w:rPr>
          <w:rFonts w:ascii="Arial" w:hAnsi="Arial" w:cs="Arial"/>
          <w:sz w:val="22"/>
          <w:szCs w:val="22"/>
        </w:rPr>
        <w:t>e součástí ceny dle č. IV odst. 1</w:t>
      </w:r>
      <w:r w:rsidRPr="0091516D">
        <w:rPr>
          <w:rFonts w:ascii="Arial" w:hAnsi="Arial" w:cs="Arial"/>
          <w:sz w:val="22"/>
          <w:szCs w:val="22"/>
        </w:rPr>
        <w:t xml:space="preserve"> této smlouvy.</w:t>
      </w:r>
    </w:p>
    <w:p w:rsidR="00D63EE4" w:rsidRPr="0091516D" w:rsidP="00D63EE4" w14:paraId="54452DCD" w14:textId="77777777">
      <w:pPr>
        <w:pStyle w:val="Normodsaz"/>
        <w:numPr>
          <w:ilvl w:val="0"/>
          <w:numId w:val="13"/>
        </w:numPr>
        <w:tabs>
          <w:tab w:val="left" w:pos="426"/>
        </w:tabs>
        <w:spacing w:before="0"/>
        <w:ind w:left="425" w:hanging="425"/>
        <w:rPr>
          <w:rFonts w:ascii="Arial" w:hAnsi="Arial" w:cs="Arial"/>
          <w:sz w:val="22"/>
          <w:szCs w:val="22"/>
        </w:rPr>
      </w:pPr>
      <w:r w:rsidRPr="002349B7">
        <w:rPr>
          <w:rFonts w:ascii="Arial" w:hAnsi="Arial" w:cs="Arial"/>
          <w:sz w:val="22"/>
          <w:szCs w:val="22"/>
        </w:rPr>
        <w:t xml:space="preserve">Je-li výsledkem činnosti </w:t>
      </w:r>
      <w:r>
        <w:rPr>
          <w:rFonts w:ascii="Arial" w:hAnsi="Arial" w:cs="Arial"/>
          <w:sz w:val="22"/>
          <w:szCs w:val="22"/>
        </w:rPr>
        <w:t>prodávajícího</w:t>
      </w:r>
      <w:r w:rsidRPr="002349B7">
        <w:rPr>
          <w:rFonts w:ascii="Arial" w:hAnsi="Arial" w:cs="Arial"/>
          <w:sz w:val="22"/>
          <w:szCs w:val="22"/>
        </w:rPr>
        <w:t xml:space="preserve"> dle této smlouvy anebo součástí předaného díla výtvor, který může být předmětem majetkových práv, vyjma v předchozích odstavcích tohoto článku a o</w:t>
      </w:r>
      <w:r>
        <w:rPr>
          <w:rFonts w:ascii="Arial" w:hAnsi="Arial" w:cs="Arial"/>
          <w:sz w:val="22"/>
          <w:szCs w:val="22"/>
        </w:rPr>
        <w:t>dst. 6 tohoto článku uvedených P</w:t>
      </w:r>
      <w:r w:rsidRPr="002349B7">
        <w:rPr>
          <w:rFonts w:ascii="Arial" w:hAnsi="Arial" w:cs="Arial"/>
          <w:sz w:val="22"/>
          <w:szCs w:val="22"/>
        </w:rPr>
        <w:t>ředmětů chráněných podle</w:t>
      </w:r>
      <w:r>
        <w:rPr>
          <w:rFonts w:ascii="Arial" w:hAnsi="Arial" w:cs="Arial"/>
          <w:sz w:val="22"/>
          <w:szCs w:val="22"/>
        </w:rPr>
        <w:t> </w:t>
      </w:r>
      <w:r w:rsidRPr="002349B7">
        <w:rPr>
          <w:rFonts w:ascii="Arial" w:hAnsi="Arial" w:cs="Arial"/>
          <w:sz w:val="22"/>
          <w:szCs w:val="22"/>
        </w:rPr>
        <w:t xml:space="preserve">autorského zákona a předmětů průmyslového vlastnictví požívajících zvláštní ochrany, přičemž jde zejména o know-how či nezapsaná označení (dále pro účely tohoto článku souhrnně jen „Ostatní předměty duševního vlastnictví“), převádí </w:t>
      </w:r>
      <w:r>
        <w:rPr>
          <w:rFonts w:ascii="Arial" w:hAnsi="Arial" w:cs="Arial"/>
          <w:sz w:val="22"/>
          <w:szCs w:val="22"/>
        </w:rPr>
        <w:t>prodávající</w:t>
      </w:r>
      <w:r w:rsidRPr="002349B7">
        <w:rPr>
          <w:rFonts w:ascii="Arial" w:hAnsi="Arial" w:cs="Arial"/>
          <w:sz w:val="22"/>
          <w:szCs w:val="22"/>
        </w:rPr>
        <w:t xml:space="preserve"> na</w:t>
      </w:r>
      <w:r>
        <w:rPr>
          <w:rFonts w:ascii="Arial" w:hAnsi="Arial" w:cs="Arial"/>
          <w:sz w:val="22"/>
          <w:szCs w:val="22"/>
        </w:rPr>
        <w:t> kupujícího</w:t>
      </w:r>
      <w:r w:rsidRPr="002349B7">
        <w:rPr>
          <w:rFonts w:ascii="Arial" w:hAnsi="Arial" w:cs="Arial"/>
          <w:sz w:val="22"/>
          <w:szCs w:val="22"/>
        </w:rPr>
        <w:t xml:space="preserve"> od okamžiku předání díla veškerá práva</w:t>
      </w:r>
      <w:r w:rsidR="00994AE7">
        <w:rPr>
          <w:rFonts w:ascii="Arial" w:hAnsi="Arial" w:cs="Arial"/>
          <w:sz w:val="22"/>
          <w:szCs w:val="22"/>
        </w:rPr>
        <w:t xml:space="preserve"> </w:t>
      </w:r>
      <w:r w:rsidRPr="002349B7">
        <w:rPr>
          <w:rFonts w:ascii="Arial" w:hAnsi="Arial" w:cs="Arial"/>
          <w:sz w:val="22"/>
          <w:szCs w:val="22"/>
        </w:rPr>
        <w:t xml:space="preserve">k Ostatním předmětům duševního vlastnictví. </w:t>
      </w:r>
      <w:r>
        <w:rPr>
          <w:rFonts w:ascii="Arial" w:hAnsi="Arial" w:cs="Arial"/>
          <w:sz w:val="22"/>
          <w:szCs w:val="22"/>
        </w:rPr>
        <w:t>Kupující</w:t>
      </w:r>
      <w:r w:rsidRPr="002349B7">
        <w:rPr>
          <w:rFonts w:ascii="Arial" w:hAnsi="Arial" w:cs="Arial"/>
          <w:sz w:val="22"/>
          <w:szCs w:val="22"/>
        </w:rPr>
        <w:t xml:space="preserve"> je oprávněn</w:t>
      </w:r>
      <w:r w:rsidRPr="0091516D">
        <w:rPr>
          <w:rFonts w:ascii="Arial" w:hAnsi="Arial" w:cs="Arial"/>
          <w:sz w:val="22"/>
          <w:szCs w:val="22"/>
        </w:rPr>
        <w:t xml:space="preserve"> zejména Ostatní předměty duševního vlastnictví neomezeně využívat na území celého světa včetně České republiky. Toto právo </w:t>
      </w:r>
      <w:r>
        <w:rPr>
          <w:rFonts w:ascii="Arial" w:hAnsi="Arial" w:cs="Arial"/>
          <w:sz w:val="22"/>
          <w:szCs w:val="22"/>
        </w:rPr>
        <w:t>kupujícího</w:t>
      </w:r>
      <w:r w:rsidRPr="0091516D">
        <w:rPr>
          <w:rFonts w:ascii="Arial" w:hAnsi="Arial" w:cs="Arial"/>
          <w:sz w:val="22"/>
          <w:szCs w:val="22"/>
        </w:rPr>
        <w:t xml:space="preserve"> k Ostatním předmětům duševního vlastnictví se automaticky vztahuje i</w:t>
      </w:r>
      <w:r>
        <w:rPr>
          <w:rFonts w:ascii="Arial" w:hAnsi="Arial" w:cs="Arial"/>
          <w:sz w:val="22"/>
          <w:szCs w:val="22"/>
        </w:rPr>
        <w:t> </w:t>
      </w:r>
      <w:r w:rsidRPr="0091516D">
        <w:rPr>
          <w:rFonts w:ascii="Arial" w:hAnsi="Arial" w:cs="Arial"/>
          <w:sz w:val="22"/>
          <w:szCs w:val="22"/>
        </w:rPr>
        <w:t>na</w:t>
      </w:r>
      <w:r>
        <w:rPr>
          <w:rFonts w:ascii="Arial" w:hAnsi="Arial" w:cs="Arial"/>
          <w:sz w:val="22"/>
          <w:szCs w:val="22"/>
        </w:rPr>
        <w:t> </w:t>
      </w:r>
      <w:r w:rsidRPr="0091516D">
        <w:rPr>
          <w:rFonts w:ascii="Arial" w:hAnsi="Arial" w:cs="Arial"/>
          <w:sz w:val="22"/>
          <w:szCs w:val="22"/>
        </w:rPr>
        <w:t xml:space="preserve">všechny nové verze a úpravy Ostatních předmětů duševního vlastnictví dodaných </w:t>
      </w:r>
      <w:r>
        <w:rPr>
          <w:rFonts w:ascii="Arial" w:hAnsi="Arial" w:cs="Arial"/>
          <w:sz w:val="22"/>
          <w:szCs w:val="22"/>
        </w:rPr>
        <w:t>prodávajícím</w:t>
      </w:r>
      <w:r w:rsidRPr="0091516D">
        <w:rPr>
          <w:rFonts w:ascii="Arial" w:hAnsi="Arial" w:cs="Arial"/>
          <w:sz w:val="22"/>
          <w:szCs w:val="22"/>
        </w:rPr>
        <w:t xml:space="preserve">. </w:t>
      </w:r>
      <w:r>
        <w:rPr>
          <w:rFonts w:ascii="Arial" w:hAnsi="Arial" w:cs="Arial"/>
          <w:sz w:val="22"/>
          <w:szCs w:val="22"/>
        </w:rPr>
        <w:t>Prodávající</w:t>
      </w:r>
      <w:r w:rsidRPr="0091516D">
        <w:rPr>
          <w:rFonts w:ascii="Arial" w:hAnsi="Arial" w:cs="Arial"/>
          <w:sz w:val="22"/>
          <w:szCs w:val="22"/>
        </w:rPr>
        <w:t xml:space="preserve"> je o takovémto výtvoru povinen </w:t>
      </w:r>
      <w:r>
        <w:rPr>
          <w:rFonts w:ascii="Arial" w:hAnsi="Arial" w:cs="Arial"/>
          <w:sz w:val="22"/>
          <w:szCs w:val="22"/>
        </w:rPr>
        <w:t>kupujícího</w:t>
      </w:r>
      <w:r w:rsidRPr="0091516D">
        <w:rPr>
          <w:rFonts w:ascii="Arial" w:hAnsi="Arial" w:cs="Arial"/>
          <w:sz w:val="22"/>
          <w:szCs w:val="22"/>
        </w:rPr>
        <w:t xml:space="preserve"> neprodleně informovat. Dohodou smluvních stran se stanoví, že cena za užití Ostatních předmětů duševního vlastnictví dle tohoto odstavce je součástí ceny dle č</w:t>
      </w:r>
      <w:r>
        <w:rPr>
          <w:rFonts w:ascii="Arial" w:hAnsi="Arial" w:cs="Arial"/>
          <w:sz w:val="22"/>
          <w:szCs w:val="22"/>
        </w:rPr>
        <w:t>l</w:t>
      </w:r>
      <w:r w:rsidRPr="0091516D">
        <w:rPr>
          <w:rFonts w:ascii="Arial" w:hAnsi="Arial" w:cs="Arial"/>
          <w:sz w:val="22"/>
          <w:szCs w:val="22"/>
        </w:rPr>
        <w:t xml:space="preserve">. </w:t>
      </w:r>
      <w:r>
        <w:rPr>
          <w:rFonts w:ascii="Arial" w:hAnsi="Arial" w:cs="Arial"/>
          <w:sz w:val="22"/>
          <w:szCs w:val="22"/>
        </w:rPr>
        <w:t>IV odst. 1</w:t>
      </w:r>
      <w:r w:rsidRPr="0091516D">
        <w:rPr>
          <w:rFonts w:ascii="Arial" w:hAnsi="Arial" w:cs="Arial"/>
          <w:sz w:val="22"/>
          <w:szCs w:val="22"/>
        </w:rPr>
        <w:t xml:space="preserve"> této smlouvy.</w:t>
      </w:r>
    </w:p>
    <w:p w:rsidR="00D63EE4" w:rsidP="00D63EE4" w14:paraId="7CFAECBB" w14:textId="77777777">
      <w:pPr>
        <w:pStyle w:val="Normodsaz"/>
        <w:numPr>
          <w:ilvl w:val="0"/>
          <w:numId w:val="13"/>
        </w:numPr>
        <w:tabs>
          <w:tab w:val="left" w:pos="426"/>
        </w:tabs>
        <w:spacing w:before="0"/>
        <w:ind w:left="425" w:hanging="425"/>
        <w:rPr>
          <w:rFonts w:ascii="Arial" w:hAnsi="Arial" w:cs="Arial"/>
          <w:sz w:val="22"/>
          <w:szCs w:val="22"/>
        </w:rPr>
      </w:pPr>
      <w:r w:rsidRPr="0091516D">
        <w:rPr>
          <w:rFonts w:ascii="Arial" w:hAnsi="Arial" w:cs="Arial"/>
          <w:sz w:val="22"/>
          <w:szCs w:val="22"/>
        </w:rPr>
        <w:t xml:space="preserve">Je-li výsledkem nebo součástí díla i zaměstnanecké či kolektivní dílo, které je předmětem autorských práv, práv souvisejících s právem autorským či práv pořizovatele k jím pořízené databázi, </w:t>
      </w:r>
      <w:r>
        <w:rPr>
          <w:rFonts w:ascii="Arial" w:hAnsi="Arial" w:cs="Arial"/>
          <w:sz w:val="22"/>
          <w:szCs w:val="22"/>
        </w:rPr>
        <w:t>prodávající</w:t>
      </w:r>
      <w:r w:rsidRPr="0091516D">
        <w:rPr>
          <w:rFonts w:ascii="Arial" w:hAnsi="Arial" w:cs="Arial"/>
          <w:sz w:val="22"/>
          <w:szCs w:val="22"/>
        </w:rPr>
        <w:t xml:space="preserve"> jako zaměstnavatel či osoba, z jejíhož podnětu a</w:t>
      </w:r>
      <w:r>
        <w:rPr>
          <w:rFonts w:ascii="Arial" w:hAnsi="Arial" w:cs="Arial"/>
          <w:sz w:val="22"/>
          <w:szCs w:val="22"/>
        </w:rPr>
        <w:t> </w:t>
      </w:r>
      <w:r w:rsidRPr="0091516D">
        <w:rPr>
          <w:rFonts w:ascii="Arial" w:hAnsi="Arial" w:cs="Arial"/>
          <w:sz w:val="22"/>
          <w:szCs w:val="22"/>
        </w:rPr>
        <w:t>pod jejímž vedením je dílo vytvářeno a pod jejímž jménem je dílo uváděno na</w:t>
      </w:r>
      <w:r>
        <w:rPr>
          <w:rFonts w:ascii="Arial" w:hAnsi="Arial" w:cs="Arial"/>
          <w:sz w:val="22"/>
          <w:szCs w:val="22"/>
        </w:rPr>
        <w:t> </w:t>
      </w:r>
      <w:r w:rsidRPr="0091516D">
        <w:rPr>
          <w:rFonts w:ascii="Arial" w:hAnsi="Arial" w:cs="Arial"/>
          <w:sz w:val="22"/>
          <w:szCs w:val="22"/>
        </w:rPr>
        <w:t xml:space="preserve">veřejnost, ke dni předání díla dle této smlouvy postupuje právo výkonu majetkových práv k dílu na </w:t>
      </w:r>
      <w:r>
        <w:rPr>
          <w:rFonts w:ascii="Arial" w:hAnsi="Arial" w:cs="Arial"/>
          <w:sz w:val="22"/>
          <w:szCs w:val="22"/>
        </w:rPr>
        <w:t>kupujícího</w:t>
      </w:r>
      <w:r w:rsidRPr="0091516D">
        <w:rPr>
          <w:rFonts w:ascii="Arial" w:hAnsi="Arial" w:cs="Arial"/>
          <w:sz w:val="22"/>
          <w:szCs w:val="22"/>
        </w:rPr>
        <w:t>, přičemž výše odměny za postoupení je již zahrnuta v ceně dle</w:t>
      </w:r>
      <w:r>
        <w:rPr>
          <w:rFonts w:ascii="Arial" w:hAnsi="Arial" w:cs="Arial"/>
          <w:sz w:val="22"/>
          <w:szCs w:val="22"/>
        </w:rPr>
        <w:t> </w:t>
      </w:r>
      <w:r w:rsidRPr="0091516D">
        <w:rPr>
          <w:rFonts w:ascii="Arial" w:hAnsi="Arial" w:cs="Arial"/>
          <w:sz w:val="22"/>
          <w:szCs w:val="22"/>
        </w:rPr>
        <w:t>č</w:t>
      </w:r>
      <w:r>
        <w:rPr>
          <w:rFonts w:ascii="Arial" w:hAnsi="Arial" w:cs="Arial"/>
          <w:sz w:val="22"/>
          <w:szCs w:val="22"/>
        </w:rPr>
        <w:t>l</w:t>
      </w:r>
      <w:r w:rsidRPr="0091516D">
        <w:rPr>
          <w:rFonts w:ascii="Arial" w:hAnsi="Arial" w:cs="Arial"/>
          <w:sz w:val="22"/>
          <w:szCs w:val="22"/>
        </w:rPr>
        <w:t xml:space="preserve">. </w:t>
      </w:r>
      <w:r>
        <w:rPr>
          <w:rFonts w:ascii="Arial" w:hAnsi="Arial" w:cs="Arial"/>
          <w:sz w:val="22"/>
          <w:szCs w:val="22"/>
        </w:rPr>
        <w:t>IV odst. 1</w:t>
      </w:r>
      <w:r w:rsidRPr="0091516D">
        <w:rPr>
          <w:rFonts w:ascii="Arial" w:hAnsi="Arial" w:cs="Arial"/>
          <w:sz w:val="22"/>
          <w:szCs w:val="22"/>
        </w:rPr>
        <w:t xml:space="preserve"> této smlouvy. </w:t>
      </w:r>
      <w:r>
        <w:rPr>
          <w:rFonts w:ascii="Arial" w:hAnsi="Arial" w:cs="Arial"/>
          <w:sz w:val="22"/>
          <w:szCs w:val="22"/>
        </w:rPr>
        <w:t>Kupující</w:t>
      </w:r>
      <w:r w:rsidRPr="0091516D">
        <w:rPr>
          <w:rFonts w:ascii="Arial" w:hAnsi="Arial" w:cs="Arial"/>
          <w:sz w:val="22"/>
          <w:szCs w:val="22"/>
        </w:rPr>
        <w:t xml:space="preserve">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w:t>
      </w:r>
      <w:r>
        <w:rPr>
          <w:rFonts w:ascii="Arial" w:hAnsi="Arial" w:cs="Arial"/>
          <w:sz w:val="22"/>
          <w:szCs w:val="22"/>
        </w:rPr>
        <w:t>kupující</w:t>
      </w:r>
      <w:r w:rsidRPr="0091516D">
        <w:rPr>
          <w:rFonts w:ascii="Arial" w:hAnsi="Arial" w:cs="Arial"/>
          <w:sz w:val="22"/>
          <w:szCs w:val="22"/>
        </w:rPr>
        <w:t xml:space="preserve"> jako dále postupitelné. </w:t>
      </w:r>
      <w:r>
        <w:rPr>
          <w:rFonts w:ascii="Arial" w:hAnsi="Arial" w:cs="Arial"/>
          <w:sz w:val="22"/>
          <w:szCs w:val="22"/>
        </w:rPr>
        <w:t>Kupující</w:t>
      </w:r>
      <w:r w:rsidRPr="0091516D">
        <w:rPr>
          <w:rFonts w:ascii="Arial" w:hAnsi="Arial" w:cs="Arial"/>
          <w:sz w:val="22"/>
          <w:szCs w:val="22"/>
        </w:rPr>
        <w:t xml:space="preserve"> je tak především oprávněn dílo i jeho části bez dalšího sám jakýmkoli způsobem užít v původní, zpracované či jinak změněné podobě a udělit třetím osobám oprávnění (licenci) k</w:t>
      </w:r>
      <w:r>
        <w:rPr>
          <w:rFonts w:ascii="Arial" w:hAnsi="Arial" w:cs="Arial"/>
          <w:sz w:val="22"/>
          <w:szCs w:val="22"/>
        </w:rPr>
        <w:t> </w:t>
      </w:r>
      <w:r w:rsidRPr="0091516D">
        <w:rPr>
          <w:rFonts w:ascii="Arial" w:hAnsi="Arial" w:cs="Arial"/>
          <w:sz w:val="22"/>
          <w:szCs w:val="22"/>
        </w:rPr>
        <w:t xml:space="preserve">výkonu práva dílo a jeho části užít. </w:t>
      </w:r>
      <w:r>
        <w:rPr>
          <w:rFonts w:ascii="Arial" w:hAnsi="Arial" w:cs="Arial"/>
          <w:sz w:val="22"/>
          <w:szCs w:val="22"/>
        </w:rPr>
        <w:t>Kupující</w:t>
      </w:r>
      <w:r w:rsidRPr="0091516D">
        <w:rPr>
          <w:rFonts w:ascii="Arial" w:hAnsi="Arial" w:cs="Arial"/>
          <w:sz w:val="22"/>
          <w:szCs w:val="22"/>
        </w:rPr>
        <w:t xml:space="preserve"> je dále oprávněn nehotové anebo nedostatečně podrobné části díla dokončit,</w:t>
      </w:r>
      <w:r w:rsidR="00994AE7">
        <w:rPr>
          <w:rFonts w:ascii="Arial" w:hAnsi="Arial" w:cs="Arial"/>
          <w:sz w:val="22"/>
          <w:szCs w:val="22"/>
        </w:rPr>
        <w:t xml:space="preserve"> </w:t>
      </w:r>
      <w:r w:rsidRPr="0091516D">
        <w:rPr>
          <w:rFonts w:ascii="Arial" w:hAnsi="Arial" w:cs="Arial"/>
          <w:sz w:val="22"/>
          <w:szCs w:val="22"/>
        </w:rPr>
        <w:t>a to bez ohledu na podmínky podle</w:t>
      </w:r>
      <w:r>
        <w:rPr>
          <w:rFonts w:ascii="Arial" w:hAnsi="Arial" w:cs="Arial"/>
          <w:sz w:val="22"/>
          <w:szCs w:val="22"/>
        </w:rPr>
        <w:t> </w:t>
      </w:r>
      <w:r w:rsidRPr="0091516D">
        <w:rPr>
          <w:rFonts w:ascii="Arial" w:hAnsi="Arial" w:cs="Arial"/>
          <w:sz w:val="22"/>
          <w:szCs w:val="22"/>
        </w:rPr>
        <w:t xml:space="preserve">ustanovení § 58 odst. 5 autorského zákona. </w:t>
      </w:r>
      <w:r>
        <w:rPr>
          <w:rFonts w:ascii="Arial" w:hAnsi="Arial" w:cs="Arial"/>
          <w:sz w:val="22"/>
          <w:szCs w:val="22"/>
        </w:rPr>
        <w:t>Prodávajícímu</w:t>
      </w:r>
      <w:r w:rsidRPr="0091516D">
        <w:rPr>
          <w:rFonts w:ascii="Arial" w:hAnsi="Arial" w:cs="Arial"/>
          <w:sz w:val="22"/>
          <w:szCs w:val="22"/>
        </w:rPr>
        <w:t xml:space="preserve"> ani původním autorům nenáleží nárok na přiměřenou dodatečnou odměnu podle ustanovení § 58 odst. 6 autorského zákona. </w:t>
      </w:r>
      <w:r>
        <w:rPr>
          <w:rFonts w:ascii="Arial" w:hAnsi="Arial" w:cs="Arial"/>
          <w:sz w:val="22"/>
          <w:szCs w:val="22"/>
        </w:rPr>
        <w:t>Kupující</w:t>
      </w:r>
      <w:r w:rsidRPr="0091516D">
        <w:rPr>
          <w:rFonts w:ascii="Arial" w:hAnsi="Arial" w:cs="Arial"/>
          <w:sz w:val="22"/>
          <w:szCs w:val="22"/>
        </w:rPr>
        <w:t xml:space="preserve"> je oprávněn dílo anebo jeho části zveřejnit, upravovat, zpracovávat včetně překladu, spojit s jiným dílem, zařadit do díla souborného</w:t>
      </w:r>
      <w:r>
        <w:rPr>
          <w:rFonts w:ascii="Arial" w:hAnsi="Arial" w:cs="Arial"/>
          <w:sz w:val="22"/>
          <w:szCs w:val="22"/>
        </w:rPr>
        <w:t xml:space="preserve"> </w:t>
      </w:r>
      <w:r w:rsidRPr="0091516D">
        <w:rPr>
          <w:rFonts w:ascii="Arial" w:hAnsi="Arial" w:cs="Arial"/>
          <w:sz w:val="22"/>
          <w:szCs w:val="22"/>
        </w:rPr>
        <w:t>a uvádět je</w:t>
      </w:r>
      <w:r w:rsidR="00994AE7">
        <w:rPr>
          <w:rFonts w:ascii="Arial" w:hAnsi="Arial" w:cs="Arial"/>
          <w:sz w:val="22"/>
          <w:szCs w:val="22"/>
        </w:rPr>
        <w:t xml:space="preserve"> </w:t>
      </w:r>
      <w:r w:rsidRPr="0091516D">
        <w:rPr>
          <w:rFonts w:ascii="Arial" w:hAnsi="Arial" w:cs="Arial"/>
          <w:sz w:val="22"/>
          <w:szCs w:val="22"/>
        </w:rPr>
        <w:t>na veřejnost pod vlastním jménem.</w:t>
      </w:r>
    </w:p>
    <w:p w:rsidR="00D63EE4" w:rsidP="00D63EE4" w14:paraId="4158CB47" w14:textId="77777777">
      <w:pPr>
        <w:pStyle w:val="Normodsaz"/>
        <w:numPr>
          <w:ilvl w:val="0"/>
          <w:numId w:val="13"/>
        </w:numPr>
        <w:tabs>
          <w:tab w:val="left" w:pos="426"/>
        </w:tabs>
        <w:spacing w:before="0" w:after="240"/>
        <w:ind w:left="425" w:hanging="425"/>
        <w:rPr>
          <w:rFonts w:ascii="Arial" w:hAnsi="Arial" w:cs="Arial"/>
          <w:sz w:val="22"/>
          <w:szCs w:val="22"/>
        </w:rPr>
      </w:pPr>
      <w:r>
        <w:rPr>
          <w:rFonts w:ascii="Arial" w:hAnsi="Arial" w:cs="Arial"/>
          <w:sz w:val="22"/>
          <w:szCs w:val="22"/>
        </w:rPr>
        <w:t>Prodávající</w:t>
      </w:r>
      <w:r w:rsidRPr="003E08EC">
        <w:rPr>
          <w:rFonts w:ascii="Arial" w:hAnsi="Arial" w:cs="Arial"/>
          <w:sz w:val="22"/>
          <w:szCs w:val="22"/>
        </w:rPr>
        <w:t xml:space="preserve"> je povinen předat </w:t>
      </w:r>
      <w:r>
        <w:rPr>
          <w:rFonts w:ascii="Arial" w:hAnsi="Arial" w:cs="Arial"/>
          <w:sz w:val="22"/>
          <w:szCs w:val="22"/>
        </w:rPr>
        <w:t>kupujícímu</w:t>
      </w:r>
      <w:r w:rsidRPr="003E08EC">
        <w:rPr>
          <w:rFonts w:ascii="Arial" w:hAnsi="Arial" w:cs="Arial"/>
          <w:sz w:val="22"/>
          <w:szCs w:val="22"/>
        </w:rPr>
        <w:t xml:space="preserve"> bezodkladně veškeré informace, doklady </w:t>
      </w:r>
      <w:r w:rsidRPr="003E08EC">
        <w:rPr>
          <w:rFonts w:ascii="Arial" w:hAnsi="Arial" w:cs="Arial"/>
          <w:sz w:val="22"/>
          <w:szCs w:val="22"/>
        </w:rPr>
        <w:br/>
        <w:t>a dokumentaci potřebné pro výkon práv dle tohoto článku.</w:t>
      </w:r>
    </w:p>
    <w:p w:rsidR="00D63EE4" w:rsidRPr="00963981" w:rsidP="00D63EE4" w14:paraId="067B3AB0" w14:textId="77777777">
      <w:pPr>
        <w:pStyle w:val="Heading4"/>
        <w:tabs>
          <w:tab w:val="clear" w:pos="360"/>
        </w:tabs>
      </w:pPr>
      <w:r>
        <w:br/>
      </w:r>
      <w:r w:rsidRPr="00963981">
        <w:t>Sleva z ceny, smluvní pokuta, úrok z prodlení</w:t>
      </w:r>
    </w:p>
    <w:p w:rsidR="00D63EE4" w:rsidRPr="00963981" w:rsidP="00D63EE4" w14:paraId="408727E3" w14:textId="77777777">
      <w:pPr>
        <w:pStyle w:val="ListParagraph"/>
        <w:numPr>
          <w:ilvl w:val="0"/>
          <w:numId w:val="6"/>
        </w:numPr>
        <w:spacing w:after="120" w:line="240" w:lineRule="auto"/>
        <w:ind w:left="425" w:hanging="425"/>
        <w:contextualSpacing w:val="0"/>
        <w:jc w:val="both"/>
        <w:rPr>
          <w:rFonts w:ascii="Arial" w:hAnsi="Arial" w:cs="Arial"/>
        </w:rPr>
      </w:pPr>
      <w:r w:rsidRPr="00963981">
        <w:rPr>
          <w:rFonts w:ascii="Arial" w:hAnsi="Arial" w:cs="Arial"/>
        </w:rPr>
        <w:t xml:space="preserve">V případě prodlení prodávajícího s předáním </w:t>
      </w:r>
      <w:r>
        <w:rPr>
          <w:rFonts w:ascii="Arial" w:hAnsi="Arial" w:cs="Arial"/>
        </w:rPr>
        <w:t>zboží nebo se zahájením poskytování podpory</w:t>
      </w:r>
      <w:r w:rsidRPr="00963981">
        <w:rPr>
          <w:rFonts w:ascii="Arial" w:hAnsi="Arial" w:cs="Arial"/>
        </w:rPr>
        <w:t xml:space="preserve">, a to i v případě nepřevzetí </w:t>
      </w:r>
      <w:r>
        <w:rPr>
          <w:rFonts w:ascii="Arial" w:hAnsi="Arial" w:cs="Arial"/>
        </w:rPr>
        <w:t xml:space="preserve">plnění </w:t>
      </w:r>
      <w:r w:rsidRPr="00963981">
        <w:rPr>
          <w:rFonts w:ascii="Arial" w:hAnsi="Arial" w:cs="Arial"/>
        </w:rPr>
        <w:t>kupujícím z titulu jeho vad je kupující oprávněn účtovat prodávajícímu slevu ve výši 1 % z celkové ceny</w:t>
      </w:r>
      <w:r>
        <w:rPr>
          <w:rFonts w:ascii="Arial" w:hAnsi="Arial" w:cs="Arial"/>
        </w:rPr>
        <w:t xml:space="preserve"> včetně DPH </w:t>
      </w:r>
      <w:r w:rsidRPr="00963981">
        <w:rPr>
          <w:rFonts w:ascii="Arial" w:hAnsi="Arial" w:cs="Arial"/>
        </w:rPr>
        <w:t>dle čl. IV odst. 1 této smlouvy za každý započatý den prodlení max. však do celkové výše 15 % z</w:t>
      </w:r>
      <w:r>
        <w:rPr>
          <w:rFonts w:ascii="Arial" w:hAnsi="Arial" w:cs="Arial"/>
        </w:rPr>
        <w:t> celkové ceny</w:t>
      </w:r>
      <w:r w:rsidRPr="00963981">
        <w:rPr>
          <w:rFonts w:ascii="Arial" w:hAnsi="Arial" w:cs="Arial"/>
        </w:rPr>
        <w:t>.</w:t>
      </w:r>
    </w:p>
    <w:p w:rsidR="00D63EE4" w:rsidRPr="00963981" w:rsidP="00D63EE4" w14:paraId="1C1200EA" w14:textId="77777777">
      <w:pPr>
        <w:pStyle w:val="ListParagraph"/>
        <w:numPr>
          <w:ilvl w:val="0"/>
          <w:numId w:val="6"/>
        </w:numPr>
        <w:spacing w:after="120" w:line="240" w:lineRule="auto"/>
        <w:ind w:left="425" w:hanging="425"/>
        <w:contextualSpacing w:val="0"/>
        <w:jc w:val="both"/>
        <w:rPr>
          <w:rFonts w:ascii="Arial" w:hAnsi="Arial" w:cs="Arial"/>
        </w:rPr>
      </w:pPr>
      <w:r w:rsidRPr="00963981">
        <w:rPr>
          <w:rFonts w:ascii="Arial" w:hAnsi="Arial" w:cs="Arial"/>
        </w:rPr>
        <w:t xml:space="preserve">V případě, že prodávající nedodrží lhůtu pro odstranění vad </w:t>
      </w:r>
      <w:r>
        <w:rPr>
          <w:rFonts w:ascii="Arial" w:hAnsi="Arial" w:cs="Arial"/>
        </w:rPr>
        <w:t xml:space="preserve">zboží </w:t>
      </w:r>
      <w:r w:rsidRPr="00963981">
        <w:rPr>
          <w:rFonts w:ascii="Arial" w:hAnsi="Arial" w:cs="Arial"/>
        </w:rPr>
        <w:t xml:space="preserve">dle čl. II odst. 5 nebo čl. III odst. 6 </w:t>
      </w:r>
      <w:r>
        <w:rPr>
          <w:rFonts w:ascii="Arial" w:hAnsi="Arial" w:cs="Arial"/>
        </w:rPr>
        <w:t xml:space="preserve">nebo vad hlášených v rámci servisního zásahu dle č. III odst. 12 </w:t>
      </w:r>
      <w:r w:rsidRPr="00963981">
        <w:rPr>
          <w:rFonts w:ascii="Arial" w:hAnsi="Arial" w:cs="Arial"/>
        </w:rPr>
        <w:t xml:space="preserve">této smlouvy, je povinen zaplatit kupujícímu smluvní pokutu ve výši 0,05 % z celkové ceny </w:t>
      </w:r>
      <w:r>
        <w:rPr>
          <w:rFonts w:ascii="Arial" w:hAnsi="Arial" w:cs="Arial"/>
        </w:rPr>
        <w:t xml:space="preserve">včetně DPH </w:t>
      </w:r>
      <w:r w:rsidRPr="00963981">
        <w:rPr>
          <w:rFonts w:ascii="Arial" w:hAnsi="Arial" w:cs="Arial"/>
        </w:rPr>
        <w:t xml:space="preserve">dle čl. IV odst. 1 této smlouvy za každý započatý </w:t>
      </w:r>
      <w:r>
        <w:rPr>
          <w:rFonts w:ascii="Arial" w:hAnsi="Arial" w:cs="Arial"/>
        </w:rPr>
        <w:t xml:space="preserve">pracovní </w:t>
      </w:r>
      <w:r w:rsidRPr="00963981">
        <w:rPr>
          <w:rFonts w:ascii="Arial" w:hAnsi="Arial" w:cs="Arial"/>
        </w:rPr>
        <w:t>den prodlení.</w:t>
      </w:r>
    </w:p>
    <w:p w:rsidR="00D63EE4" w:rsidRPr="00233472" w:rsidP="00D63EE4" w14:paraId="79B9D57D" w14:textId="77777777">
      <w:pPr>
        <w:pStyle w:val="ListParagraph"/>
        <w:numPr>
          <w:ilvl w:val="0"/>
          <w:numId w:val="6"/>
        </w:numPr>
        <w:spacing w:after="120" w:line="240" w:lineRule="auto"/>
        <w:ind w:left="425" w:hanging="425"/>
        <w:contextualSpacing w:val="0"/>
        <w:jc w:val="both"/>
        <w:rPr>
          <w:rFonts w:ascii="Arial" w:hAnsi="Arial" w:cs="Arial"/>
        </w:rPr>
      </w:pPr>
      <w:r w:rsidRPr="00233472">
        <w:rPr>
          <w:rFonts w:ascii="Arial" w:hAnsi="Arial" w:cs="Arial"/>
        </w:rPr>
        <w:t xml:space="preserve">V případě, že </w:t>
      </w:r>
      <w:r>
        <w:rPr>
          <w:rFonts w:ascii="Arial" w:hAnsi="Arial" w:cs="Arial"/>
        </w:rPr>
        <w:t>prodávající</w:t>
      </w:r>
      <w:r w:rsidRPr="00233472">
        <w:rPr>
          <w:rFonts w:ascii="Arial" w:hAnsi="Arial" w:cs="Arial"/>
        </w:rPr>
        <w:t xml:space="preserve"> nedodrží povinnosti uvedené v čl. I odst. </w:t>
      </w:r>
      <w:r>
        <w:rPr>
          <w:rFonts w:ascii="Arial" w:hAnsi="Arial" w:cs="Arial"/>
        </w:rPr>
        <w:t>3</w:t>
      </w:r>
      <w:r w:rsidRPr="00233472">
        <w:rPr>
          <w:rFonts w:ascii="Arial" w:hAnsi="Arial" w:cs="Arial"/>
        </w:rPr>
        <w:t xml:space="preserve"> </w:t>
      </w:r>
      <w:r>
        <w:rPr>
          <w:rFonts w:ascii="Arial" w:hAnsi="Arial" w:cs="Arial"/>
        </w:rPr>
        <w:t xml:space="preserve">nebo čl. V </w:t>
      </w:r>
      <w:r w:rsidRPr="00233472">
        <w:rPr>
          <w:rFonts w:ascii="Arial" w:hAnsi="Arial" w:cs="Arial"/>
        </w:rPr>
        <w:t>této smlouvy,</w:t>
      </w:r>
      <w:r w:rsidR="00994AE7">
        <w:rPr>
          <w:rFonts w:ascii="Arial" w:hAnsi="Arial" w:cs="Arial"/>
        </w:rPr>
        <w:t xml:space="preserve"> </w:t>
      </w:r>
      <w:r w:rsidRPr="00233472">
        <w:rPr>
          <w:rFonts w:ascii="Arial" w:hAnsi="Arial" w:cs="Arial"/>
        </w:rPr>
        <w:t xml:space="preserve">je povinen zaplatit </w:t>
      </w:r>
      <w:r>
        <w:rPr>
          <w:rFonts w:ascii="Arial" w:hAnsi="Arial" w:cs="Arial"/>
        </w:rPr>
        <w:t>kupujícímu</w:t>
      </w:r>
      <w:r w:rsidRPr="00233472">
        <w:rPr>
          <w:rFonts w:ascii="Arial" w:hAnsi="Arial" w:cs="Arial"/>
        </w:rPr>
        <w:t xml:space="preserve"> smluvní pokutu ve výši </w:t>
      </w:r>
      <w:r>
        <w:rPr>
          <w:rFonts w:ascii="Arial" w:hAnsi="Arial" w:cs="Arial"/>
        </w:rPr>
        <w:t>2</w:t>
      </w:r>
      <w:r w:rsidRPr="00233472">
        <w:rPr>
          <w:rFonts w:ascii="Arial" w:hAnsi="Arial" w:cs="Arial"/>
        </w:rPr>
        <w:t>.000 Kč za každý jednotlivý případ.</w:t>
      </w:r>
    </w:p>
    <w:p w:rsidR="00D63EE4" w:rsidRPr="00233472" w:rsidP="00D63EE4" w14:paraId="69401D5C" w14:textId="77777777">
      <w:pPr>
        <w:pStyle w:val="ListParagraph"/>
        <w:numPr>
          <w:ilvl w:val="0"/>
          <w:numId w:val="6"/>
        </w:numPr>
        <w:spacing w:after="120" w:line="240" w:lineRule="auto"/>
        <w:ind w:left="425" w:hanging="425"/>
        <w:contextualSpacing w:val="0"/>
        <w:jc w:val="both"/>
        <w:rPr>
          <w:rFonts w:ascii="Arial" w:hAnsi="Arial" w:cs="Arial"/>
        </w:rPr>
      </w:pPr>
      <w:r w:rsidRPr="00233472">
        <w:rPr>
          <w:rFonts w:ascii="Arial" w:hAnsi="Arial" w:cs="Arial"/>
        </w:rPr>
        <w:t xml:space="preserve">V případě, že </w:t>
      </w:r>
      <w:r>
        <w:rPr>
          <w:rFonts w:ascii="Arial" w:hAnsi="Arial" w:cs="Arial"/>
        </w:rPr>
        <w:t>prodávající</w:t>
      </w:r>
      <w:r w:rsidRPr="00233472">
        <w:rPr>
          <w:rFonts w:ascii="Arial" w:hAnsi="Arial" w:cs="Arial"/>
        </w:rPr>
        <w:t xml:space="preserve"> poruší povinnost</w:t>
      </w:r>
      <w:r>
        <w:rPr>
          <w:rFonts w:ascii="Arial" w:hAnsi="Arial" w:cs="Arial"/>
        </w:rPr>
        <w:t>i</w:t>
      </w:r>
      <w:r w:rsidRPr="00233472">
        <w:rPr>
          <w:rFonts w:ascii="Arial" w:hAnsi="Arial" w:cs="Arial"/>
        </w:rPr>
        <w:t xml:space="preserve"> uveden</w:t>
      </w:r>
      <w:r>
        <w:rPr>
          <w:rFonts w:ascii="Arial" w:hAnsi="Arial" w:cs="Arial"/>
        </w:rPr>
        <w:t>é</w:t>
      </w:r>
      <w:r w:rsidRPr="00233472">
        <w:rPr>
          <w:rFonts w:ascii="Arial" w:hAnsi="Arial" w:cs="Arial"/>
        </w:rPr>
        <w:t xml:space="preserve"> v čl. V</w:t>
      </w:r>
      <w:r>
        <w:rPr>
          <w:rFonts w:ascii="Arial" w:hAnsi="Arial" w:cs="Arial"/>
        </w:rPr>
        <w:t>I</w:t>
      </w:r>
      <w:r w:rsidRPr="00233472">
        <w:rPr>
          <w:rFonts w:ascii="Arial" w:hAnsi="Arial" w:cs="Arial"/>
        </w:rPr>
        <w:t xml:space="preserve"> této smlouvy, je povinen zaplatit </w:t>
      </w:r>
      <w:r>
        <w:rPr>
          <w:rFonts w:ascii="Arial" w:hAnsi="Arial" w:cs="Arial"/>
        </w:rPr>
        <w:t>kupujícímu</w:t>
      </w:r>
      <w:r w:rsidRPr="00233472">
        <w:rPr>
          <w:rFonts w:ascii="Arial" w:hAnsi="Arial" w:cs="Arial"/>
        </w:rPr>
        <w:t xml:space="preserve"> smluvní pokutu </w:t>
      </w:r>
      <w:r w:rsidRPr="00EE7BE8">
        <w:rPr>
          <w:rFonts w:ascii="Arial" w:hAnsi="Arial" w:cs="Arial"/>
        </w:rPr>
        <w:t xml:space="preserve">ve výši </w:t>
      </w:r>
      <w:r>
        <w:rPr>
          <w:rFonts w:ascii="Arial" w:hAnsi="Arial" w:cs="Arial"/>
        </w:rPr>
        <w:t>20</w:t>
      </w:r>
      <w:r w:rsidRPr="00EE7BE8">
        <w:rPr>
          <w:rFonts w:ascii="Arial" w:hAnsi="Arial" w:cs="Arial"/>
        </w:rPr>
        <w:t>.000 Kč</w:t>
      </w:r>
      <w:r w:rsidRPr="00233472">
        <w:rPr>
          <w:rFonts w:ascii="Arial" w:hAnsi="Arial" w:cs="Arial"/>
        </w:rPr>
        <w:t xml:space="preserve"> za každý jednotlivý případ</w:t>
      </w:r>
      <w:r w:rsidRPr="002000C9">
        <w:rPr>
          <w:rFonts w:ascii="Arial" w:hAnsi="Arial" w:cs="Arial"/>
        </w:rPr>
        <w:t>.</w:t>
      </w:r>
    </w:p>
    <w:p w:rsidR="00D63EE4" w:rsidRPr="003040E6" w:rsidP="00D63EE4" w14:paraId="5BB3437D" w14:textId="77777777">
      <w:pPr>
        <w:pStyle w:val="ListParagraph"/>
        <w:numPr>
          <w:ilvl w:val="0"/>
          <w:numId w:val="6"/>
        </w:numPr>
        <w:spacing w:after="120" w:line="240" w:lineRule="auto"/>
        <w:ind w:left="425" w:hanging="425"/>
        <w:contextualSpacing w:val="0"/>
        <w:jc w:val="both"/>
        <w:rPr>
          <w:rFonts w:ascii="Arial" w:hAnsi="Arial" w:cs="Arial"/>
        </w:rPr>
      </w:pPr>
      <w:r w:rsidRPr="003040E6">
        <w:rPr>
          <w:rFonts w:ascii="Arial" w:hAnsi="Arial" w:cs="Arial"/>
        </w:rPr>
        <w:t xml:space="preserve">V případě prodlení </w:t>
      </w:r>
      <w:r>
        <w:rPr>
          <w:rFonts w:ascii="Arial" w:hAnsi="Arial" w:cs="Arial"/>
        </w:rPr>
        <w:t>kupujícího</w:t>
      </w:r>
      <w:r w:rsidRPr="003040E6">
        <w:rPr>
          <w:rFonts w:ascii="Arial" w:hAnsi="Arial" w:cs="Arial"/>
        </w:rPr>
        <w:t xml:space="preserve"> se zaplacením faktury </w:t>
      </w:r>
      <w:r>
        <w:rPr>
          <w:rFonts w:ascii="Arial" w:hAnsi="Arial" w:cs="Arial"/>
        </w:rPr>
        <w:t>prodávajícího</w:t>
      </w:r>
      <w:r w:rsidRPr="003040E6">
        <w:rPr>
          <w:rFonts w:ascii="Arial" w:hAnsi="Arial" w:cs="Arial"/>
        </w:rPr>
        <w:t xml:space="preserve"> je </w:t>
      </w:r>
      <w:r>
        <w:rPr>
          <w:rFonts w:ascii="Arial" w:hAnsi="Arial" w:cs="Arial"/>
        </w:rPr>
        <w:t>prodávající</w:t>
      </w:r>
      <w:r w:rsidRPr="003040E6">
        <w:rPr>
          <w:rFonts w:ascii="Arial" w:hAnsi="Arial" w:cs="Arial"/>
        </w:rPr>
        <w:t xml:space="preserve"> oprávněn účtovat mu úroky z prodlení v zákonné výši z dlužné částky za každý den prodlení.</w:t>
      </w:r>
    </w:p>
    <w:p w:rsidR="00D63EE4" w:rsidRPr="00233472" w:rsidP="00D63EE4" w14:paraId="0730EFED" w14:textId="77777777">
      <w:pPr>
        <w:pStyle w:val="ListParagraph"/>
        <w:numPr>
          <w:ilvl w:val="0"/>
          <w:numId w:val="6"/>
        </w:numPr>
        <w:spacing w:after="120" w:line="240" w:lineRule="auto"/>
        <w:ind w:left="425" w:hanging="425"/>
        <w:contextualSpacing w:val="0"/>
        <w:jc w:val="both"/>
        <w:rPr>
          <w:rFonts w:ascii="Arial" w:hAnsi="Arial" w:cs="Arial"/>
        </w:rPr>
      </w:pPr>
      <w:r>
        <w:rPr>
          <w:rFonts w:ascii="Arial" w:hAnsi="Arial" w:cs="Arial"/>
          <w:iCs/>
        </w:rPr>
        <w:t>Prodávající</w:t>
      </w:r>
      <w:r w:rsidRPr="00233472">
        <w:rPr>
          <w:rFonts w:ascii="Arial" w:hAnsi="Arial" w:cs="Arial"/>
          <w:iCs/>
        </w:rPr>
        <w:t xml:space="preserve"> se zavazuje řádně a včas plnit své povinnosti vztahující se ke správě </w:t>
      </w:r>
      <w:r w:rsidRPr="00233472">
        <w:rPr>
          <w:rFonts w:ascii="Arial" w:hAnsi="Arial" w:cs="Arial"/>
        </w:rPr>
        <w:t>DPH po</w:t>
      </w:r>
      <w:r>
        <w:rPr>
          <w:rFonts w:ascii="Arial" w:hAnsi="Arial" w:cs="Arial"/>
        </w:rPr>
        <w:t> </w:t>
      </w:r>
      <w:r w:rsidRPr="00233472">
        <w:rPr>
          <w:rFonts w:ascii="Arial" w:hAnsi="Arial" w:cs="Arial"/>
        </w:rPr>
        <w:t>dobu trvání této smlouvy, zejména tuto daň řádně a včas zaplatit. Pokud v</w:t>
      </w:r>
      <w:r w:rsidRPr="00233472">
        <w:rPr>
          <w:rFonts w:ascii="Arial" w:hAnsi="Arial" w:cs="Arial"/>
          <w:iCs/>
        </w:rPr>
        <w:t xml:space="preserve"> důsledku porušení tohoto závazku příslušný finanční úřad vyzve </w:t>
      </w:r>
      <w:r>
        <w:rPr>
          <w:rFonts w:ascii="Arial" w:hAnsi="Arial" w:cs="Arial"/>
          <w:iCs/>
        </w:rPr>
        <w:t>kupujícího k zaplacení DPH z </w:t>
      </w:r>
      <w:r w:rsidRPr="00233472">
        <w:rPr>
          <w:rFonts w:ascii="Arial" w:hAnsi="Arial" w:cs="Arial"/>
          <w:iCs/>
        </w:rPr>
        <w:t xml:space="preserve">důvodu jeho ručení, zavazuje se </w:t>
      </w:r>
      <w:r>
        <w:rPr>
          <w:rFonts w:ascii="Arial" w:hAnsi="Arial" w:cs="Arial"/>
          <w:iCs/>
        </w:rPr>
        <w:t>prodávající</w:t>
      </w:r>
      <w:r w:rsidRPr="00233472">
        <w:rPr>
          <w:rFonts w:ascii="Arial" w:hAnsi="Arial" w:cs="Arial"/>
          <w:iCs/>
        </w:rPr>
        <w:t xml:space="preserve"> zaplatit </w:t>
      </w:r>
      <w:r>
        <w:rPr>
          <w:rFonts w:ascii="Arial" w:hAnsi="Arial" w:cs="Arial"/>
          <w:iCs/>
        </w:rPr>
        <w:t>kupujícímu</w:t>
      </w:r>
      <w:r w:rsidRPr="00233472">
        <w:rPr>
          <w:rFonts w:ascii="Arial" w:hAnsi="Arial" w:cs="Arial"/>
          <w:iCs/>
        </w:rPr>
        <w:t xml:space="preserve"> jednorázovou smluvní pokutu ve výši DPH</w:t>
      </w:r>
      <w:r w:rsidRPr="00233472">
        <w:rPr>
          <w:rFonts w:ascii="Arial" w:hAnsi="Arial" w:cs="Arial"/>
        </w:rPr>
        <w:t xml:space="preserve"> </w:t>
      </w:r>
      <w:r w:rsidRPr="00233472">
        <w:rPr>
          <w:rFonts w:ascii="Arial" w:hAnsi="Arial" w:cs="Arial"/>
          <w:iCs/>
        </w:rPr>
        <w:t>vztahující</w:t>
      </w:r>
      <w:r w:rsidR="00994AE7">
        <w:rPr>
          <w:rFonts w:ascii="Arial" w:hAnsi="Arial" w:cs="Arial"/>
          <w:iCs/>
        </w:rPr>
        <w:t xml:space="preserve"> </w:t>
      </w:r>
      <w:r w:rsidRPr="00233472">
        <w:rPr>
          <w:rFonts w:ascii="Arial" w:hAnsi="Arial" w:cs="Arial"/>
          <w:iCs/>
        </w:rPr>
        <w:t xml:space="preserve">se k porušení závazku </w:t>
      </w:r>
      <w:r>
        <w:rPr>
          <w:rFonts w:ascii="Arial" w:hAnsi="Arial" w:cs="Arial"/>
          <w:iCs/>
        </w:rPr>
        <w:t>prodávajícího</w:t>
      </w:r>
      <w:r w:rsidRPr="00233472">
        <w:rPr>
          <w:rFonts w:ascii="Arial" w:hAnsi="Arial" w:cs="Arial"/>
          <w:iCs/>
        </w:rPr>
        <w:t xml:space="preserve"> řádně a včas zaplatit DPH (včetně příslušenství), s níž je spojeno ručení </w:t>
      </w:r>
      <w:r>
        <w:rPr>
          <w:rFonts w:ascii="Arial" w:hAnsi="Arial" w:cs="Arial"/>
          <w:iCs/>
        </w:rPr>
        <w:t>kupujícího</w:t>
      </w:r>
      <w:r w:rsidRPr="00233472">
        <w:rPr>
          <w:rFonts w:ascii="Arial" w:hAnsi="Arial" w:cs="Arial"/>
        </w:rPr>
        <w:t>.</w:t>
      </w:r>
    </w:p>
    <w:p w:rsidR="00D63EE4" w:rsidRPr="003040E6" w:rsidP="00D63EE4" w14:paraId="7B70FE95" w14:textId="77777777">
      <w:pPr>
        <w:pStyle w:val="ListParagraph"/>
        <w:numPr>
          <w:ilvl w:val="0"/>
          <w:numId w:val="6"/>
        </w:numPr>
        <w:spacing w:after="120" w:line="240" w:lineRule="auto"/>
        <w:ind w:left="425" w:hanging="425"/>
        <w:contextualSpacing w:val="0"/>
        <w:jc w:val="both"/>
        <w:rPr>
          <w:rFonts w:ascii="Arial" w:hAnsi="Arial" w:cs="Arial"/>
        </w:rPr>
      </w:pPr>
      <w:r>
        <w:rPr>
          <w:rFonts w:ascii="Arial" w:hAnsi="Arial" w:cs="Arial"/>
        </w:rPr>
        <w:t>Smluvní pokuta</w:t>
      </w:r>
      <w:r w:rsidRPr="00946DBF">
        <w:rPr>
          <w:rFonts w:ascii="Arial" w:hAnsi="Arial" w:cs="Arial"/>
        </w:rPr>
        <w:t xml:space="preserve"> </w:t>
      </w:r>
      <w:r>
        <w:rPr>
          <w:rFonts w:ascii="Arial" w:hAnsi="Arial" w:cs="Arial"/>
        </w:rPr>
        <w:t>nebo</w:t>
      </w:r>
      <w:r w:rsidRPr="00946DBF">
        <w:rPr>
          <w:rFonts w:ascii="Arial" w:hAnsi="Arial" w:cs="Arial"/>
        </w:rPr>
        <w:t xml:space="preserve"> úroky z prodlení jsou splatné do 21 </w:t>
      </w:r>
      <w:r>
        <w:rPr>
          <w:rFonts w:ascii="Arial" w:hAnsi="Arial" w:cs="Arial"/>
        </w:rPr>
        <w:t>dnů ode dne doručení oznámení o </w:t>
      </w:r>
      <w:r w:rsidRPr="00946DBF">
        <w:rPr>
          <w:rFonts w:ascii="Arial" w:hAnsi="Arial" w:cs="Arial"/>
        </w:rPr>
        <w:t xml:space="preserve">uložení smluvní pokuty </w:t>
      </w:r>
      <w:r>
        <w:rPr>
          <w:rFonts w:ascii="Arial" w:hAnsi="Arial" w:cs="Arial"/>
        </w:rPr>
        <w:t xml:space="preserve">kupujícím prodávajícímu </w:t>
      </w:r>
      <w:r w:rsidRPr="00946DBF">
        <w:rPr>
          <w:rFonts w:ascii="Arial" w:hAnsi="Arial" w:cs="Arial"/>
        </w:rPr>
        <w:t xml:space="preserve">nebo oznámení o započetí s účtováním úroků z prodlení </w:t>
      </w:r>
      <w:r>
        <w:rPr>
          <w:rFonts w:ascii="Arial" w:hAnsi="Arial" w:cs="Arial"/>
        </w:rPr>
        <w:t>prodávajícího kupujícímu</w:t>
      </w:r>
      <w:r w:rsidRPr="00946DBF">
        <w:rPr>
          <w:rFonts w:ascii="Arial" w:hAnsi="Arial" w:cs="Arial"/>
        </w:rPr>
        <w:t>. Pro případ po</w:t>
      </w:r>
      <w:r>
        <w:rPr>
          <w:rFonts w:ascii="Arial" w:hAnsi="Arial" w:cs="Arial"/>
        </w:rPr>
        <w:t>chybností o doručení oznámení o </w:t>
      </w:r>
      <w:r w:rsidRPr="00946DBF">
        <w:rPr>
          <w:rFonts w:ascii="Arial" w:hAnsi="Arial" w:cs="Arial"/>
        </w:rPr>
        <w:t xml:space="preserve">uložení smluvní pokuty nebo oznámení o započetí </w:t>
      </w:r>
      <w:r>
        <w:rPr>
          <w:rFonts w:ascii="Arial" w:hAnsi="Arial" w:cs="Arial"/>
        </w:rPr>
        <w:t>s účtováním úroků z prodlení se </w:t>
      </w:r>
      <w:r w:rsidRPr="00946DBF">
        <w:rPr>
          <w:rFonts w:ascii="Arial" w:hAnsi="Arial" w:cs="Arial"/>
        </w:rPr>
        <w:t>sjednává,</w:t>
      </w:r>
      <w:r w:rsidR="00994AE7">
        <w:rPr>
          <w:rFonts w:ascii="Arial" w:hAnsi="Arial" w:cs="Arial"/>
        </w:rPr>
        <w:t xml:space="preserve"> </w:t>
      </w:r>
      <w:r w:rsidRPr="00946DBF">
        <w:rPr>
          <w:rFonts w:ascii="Arial" w:hAnsi="Arial" w:cs="Arial"/>
        </w:rPr>
        <w:t>že se oznámení považuje za doručené druhé straně třetím dnem od podání zásilky k poštovní přepravě.</w:t>
      </w:r>
    </w:p>
    <w:p w:rsidR="00D63EE4" w:rsidRPr="00233472" w:rsidP="00D63EE4" w14:paraId="38E38FC4" w14:textId="77777777">
      <w:pPr>
        <w:pStyle w:val="ListParagraph"/>
        <w:numPr>
          <w:ilvl w:val="0"/>
          <w:numId w:val="6"/>
        </w:numPr>
        <w:spacing w:after="240" w:line="240" w:lineRule="auto"/>
        <w:ind w:left="425" w:hanging="425"/>
        <w:contextualSpacing w:val="0"/>
        <w:jc w:val="both"/>
        <w:rPr>
          <w:rFonts w:ascii="Arial" w:hAnsi="Arial" w:cs="Arial"/>
        </w:rPr>
      </w:pPr>
      <w:r w:rsidRPr="00233472">
        <w:rPr>
          <w:rFonts w:ascii="Arial" w:hAnsi="Arial" w:cs="Arial"/>
        </w:rPr>
        <w:t xml:space="preserve">Zaplacením smluvní pokuty není dotčeno splnění povinnosti, která je prostřednictvím smluvní pokuty zajištěna a nárok </w:t>
      </w:r>
      <w:r>
        <w:rPr>
          <w:rFonts w:ascii="Arial" w:hAnsi="Arial" w:cs="Arial"/>
        </w:rPr>
        <w:t>smluvních stran na náhradu škody</w:t>
      </w:r>
      <w:r w:rsidRPr="00233472">
        <w:rPr>
          <w:rFonts w:ascii="Arial" w:hAnsi="Arial" w:cs="Arial"/>
        </w:rPr>
        <w:t>.</w:t>
      </w:r>
    </w:p>
    <w:p w:rsidR="00D63EE4" w:rsidRPr="00A66F08" w:rsidP="00D63EE4" w14:paraId="0D0F32F0" w14:textId="77777777">
      <w:pPr>
        <w:pStyle w:val="Heading4"/>
        <w:tabs>
          <w:tab w:val="clear" w:pos="360"/>
        </w:tabs>
      </w:pPr>
      <w:r>
        <w:br/>
      </w:r>
      <w:r w:rsidRPr="00A66F08">
        <w:t>Ukončení smluvního vztahu</w:t>
      </w:r>
    </w:p>
    <w:p w:rsidR="00D63EE4" w:rsidRPr="00102EDA" w:rsidP="00D63EE4" w14:paraId="1B21E7C6" w14:textId="77777777">
      <w:pPr>
        <w:pStyle w:val="ListParagraph"/>
        <w:numPr>
          <w:ilvl w:val="0"/>
          <w:numId w:val="7"/>
        </w:numPr>
        <w:spacing w:after="240" w:line="240" w:lineRule="auto"/>
        <w:ind w:left="425" w:hanging="425"/>
        <w:contextualSpacing w:val="0"/>
        <w:jc w:val="both"/>
        <w:rPr>
          <w:rFonts w:ascii="Arial" w:hAnsi="Arial" w:cs="Arial"/>
        </w:rPr>
      </w:pPr>
      <w:r w:rsidRPr="00102EDA">
        <w:rPr>
          <w:rFonts w:ascii="Arial" w:hAnsi="Arial" w:cs="Arial"/>
        </w:rPr>
        <w:t>Smluvní vztah vzniklý na základě této smlouvy lze ukončit těmito způsoby:</w:t>
      </w:r>
    </w:p>
    <w:p w:rsidR="00D63EE4" w:rsidRPr="00102EDA" w:rsidP="00D63EE4" w14:paraId="7EC54E73" w14:textId="77777777">
      <w:pPr>
        <w:pStyle w:val="ListParagraph"/>
        <w:numPr>
          <w:ilvl w:val="0"/>
          <w:numId w:val="8"/>
        </w:numPr>
        <w:spacing w:after="120" w:line="240" w:lineRule="auto"/>
        <w:ind w:left="850" w:hanging="425"/>
        <w:contextualSpacing w:val="0"/>
        <w:jc w:val="both"/>
        <w:rPr>
          <w:rFonts w:ascii="Arial" w:hAnsi="Arial" w:cs="Arial"/>
        </w:rPr>
      </w:pPr>
      <w:r w:rsidRPr="00102EDA">
        <w:rPr>
          <w:rFonts w:ascii="Arial" w:hAnsi="Arial" w:cs="Arial"/>
        </w:rPr>
        <w:t>odstoupením od smlouvy:</w:t>
      </w:r>
    </w:p>
    <w:p w:rsidR="00D63EE4" w:rsidRPr="00251F7D" w:rsidP="00D63EE4" w14:paraId="725F8277" w14:textId="77777777">
      <w:pPr>
        <w:pStyle w:val="ListParagraph"/>
        <w:numPr>
          <w:ilvl w:val="0"/>
          <w:numId w:val="9"/>
        </w:numPr>
        <w:spacing w:after="120" w:line="240" w:lineRule="auto"/>
        <w:ind w:left="1134" w:hanging="142"/>
        <w:contextualSpacing w:val="0"/>
        <w:jc w:val="both"/>
        <w:rPr>
          <w:rFonts w:ascii="Arial" w:hAnsi="Arial" w:cs="Arial"/>
        </w:rPr>
      </w:pPr>
      <w:r w:rsidRPr="00251F7D">
        <w:rPr>
          <w:rFonts w:ascii="Arial" w:hAnsi="Arial" w:cs="Arial"/>
        </w:rPr>
        <w:t>za podmínek uvedených v § 2002 a násl. občanského zákoníku v případě porušení smlouvy druhou smluvní stranou podstatným způsobem,</w:t>
      </w:r>
    </w:p>
    <w:p w:rsidR="00D63EE4" w:rsidRPr="00251F7D" w:rsidP="00D63EE4" w14:paraId="551D16A0" w14:textId="77777777">
      <w:pPr>
        <w:pStyle w:val="ListParagraph"/>
        <w:numPr>
          <w:ilvl w:val="0"/>
          <w:numId w:val="9"/>
        </w:numPr>
        <w:spacing w:after="120" w:line="240" w:lineRule="auto"/>
        <w:ind w:left="1135" w:hanging="142"/>
        <w:contextualSpacing w:val="0"/>
        <w:jc w:val="both"/>
        <w:rPr>
          <w:rFonts w:ascii="Arial" w:hAnsi="Arial" w:cs="Arial"/>
        </w:rPr>
      </w:pPr>
      <w:r w:rsidRPr="00251F7D">
        <w:rPr>
          <w:rFonts w:ascii="Arial" w:hAnsi="Arial" w:cs="Arial"/>
        </w:rPr>
        <w:t xml:space="preserve">v případech, které si smluvní strany ujednaly dále v tomto článku smlouvy, </w:t>
      </w:r>
    </w:p>
    <w:p w:rsidR="00D63EE4" w:rsidRPr="00A66F08" w:rsidP="00D63EE4" w14:paraId="57F9DAA8" w14:textId="77777777">
      <w:pPr>
        <w:pStyle w:val="ListParagraph"/>
        <w:numPr>
          <w:ilvl w:val="0"/>
          <w:numId w:val="8"/>
        </w:numPr>
        <w:spacing w:after="120" w:line="240" w:lineRule="auto"/>
        <w:ind w:left="850" w:hanging="425"/>
        <w:contextualSpacing w:val="0"/>
        <w:jc w:val="both"/>
        <w:rPr>
          <w:rFonts w:ascii="Arial" w:hAnsi="Arial" w:cs="Arial"/>
        </w:rPr>
      </w:pPr>
      <w:r w:rsidRPr="00A66F08">
        <w:rPr>
          <w:rFonts w:ascii="Arial" w:hAnsi="Arial" w:cs="Arial"/>
        </w:rPr>
        <w:t>dohodou smluvních stran.</w:t>
      </w:r>
    </w:p>
    <w:p w:rsidR="00D63EE4" w:rsidRPr="00A66F08" w:rsidP="00D63EE4" w14:paraId="27463367" w14:textId="77777777">
      <w:pPr>
        <w:pStyle w:val="ListParagraph"/>
        <w:numPr>
          <w:ilvl w:val="0"/>
          <w:numId w:val="7"/>
        </w:numPr>
        <w:spacing w:after="240" w:line="240" w:lineRule="auto"/>
        <w:ind w:left="425" w:hanging="425"/>
        <w:contextualSpacing w:val="0"/>
        <w:jc w:val="both"/>
        <w:rPr>
          <w:rFonts w:ascii="Arial" w:hAnsi="Arial" w:cs="Arial"/>
        </w:rPr>
      </w:pPr>
      <w:r>
        <w:rPr>
          <w:rFonts w:ascii="Arial" w:hAnsi="Arial" w:cs="Arial"/>
        </w:rPr>
        <w:t>Kupující</w:t>
      </w:r>
      <w:r w:rsidRPr="00A66F08">
        <w:rPr>
          <w:rFonts w:ascii="Arial" w:hAnsi="Arial" w:cs="Arial"/>
        </w:rPr>
        <w:t xml:space="preserve"> je oprávněn odstoupit od smlouvy v případě:</w:t>
      </w:r>
    </w:p>
    <w:p w:rsidR="00D63EE4" w:rsidRPr="0083041F" w:rsidP="00D63EE4" w14:paraId="4B2EBE20" w14:textId="77777777">
      <w:pPr>
        <w:pStyle w:val="ListParagraph"/>
        <w:numPr>
          <w:ilvl w:val="0"/>
          <w:numId w:val="10"/>
        </w:numPr>
        <w:spacing w:before="120" w:after="120" w:line="240" w:lineRule="auto"/>
        <w:ind w:left="850" w:hanging="425"/>
        <w:contextualSpacing w:val="0"/>
        <w:jc w:val="both"/>
        <w:rPr>
          <w:rFonts w:ascii="Arial" w:hAnsi="Arial" w:cs="Arial"/>
        </w:rPr>
      </w:pPr>
      <w:r w:rsidRPr="0083041F">
        <w:rPr>
          <w:rFonts w:ascii="Arial" w:hAnsi="Arial" w:cs="Arial"/>
        </w:rPr>
        <w:t xml:space="preserve">prodlení </w:t>
      </w:r>
      <w:r w:rsidRPr="00161B61">
        <w:rPr>
          <w:rFonts w:ascii="Arial" w:hAnsi="Arial" w:cs="Arial"/>
        </w:rPr>
        <w:t>prodávajícího s předáním zboží nebo</w:t>
      </w:r>
      <w:r w:rsidRPr="0083041F">
        <w:rPr>
          <w:rFonts w:ascii="Arial" w:hAnsi="Arial" w:cs="Arial"/>
        </w:rPr>
        <w:t xml:space="preserve"> se zahájením poskytování podpory delšího než 15 dnů, a to i v případě nepřevzetí zboží </w:t>
      </w:r>
      <w:r>
        <w:rPr>
          <w:rFonts w:ascii="Arial" w:hAnsi="Arial" w:cs="Arial"/>
        </w:rPr>
        <w:t xml:space="preserve">či výpisu </w:t>
      </w:r>
      <w:r w:rsidRPr="00161B61">
        <w:rPr>
          <w:rFonts w:ascii="Arial" w:hAnsi="Arial" w:cs="Arial"/>
        </w:rPr>
        <w:t>kupujícím z titulu</w:t>
      </w:r>
      <w:r w:rsidRPr="0083041F">
        <w:rPr>
          <w:rFonts w:ascii="Arial" w:hAnsi="Arial" w:cs="Arial"/>
        </w:rPr>
        <w:t xml:space="preserve"> vad, </w:t>
      </w:r>
    </w:p>
    <w:p w:rsidR="00D63EE4" w:rsidP="00D63EE4" w14:paraId="5B40A4F2" w14:textId="77777777">
      <w:pPr>
        <w:pStyle w:val="ListParagraph"/>
        <w:numPr>
          <w:ilvl w:val="0"/>
          <w:numId w:val="10"/>
        </w:numPr>
        <w:spacing w:before="120" w:after="120" w:line="240" w:lineRule="auto"/>
        <w:ind w:left="850" w:hanging="425"/>
        <w:contextualSpacing w:val="0"/>
        <w:jc w:val="both"/>
        <w:rPr>
          <w:rFonts w:ascii="Arial" w:hAnsi="Arial" w:cs="Arial"/>
        </w:rPr>
      </w:pPr>
      <w:r w:rsidRPr="00A25F36">
        <w:rPr>
          <w:rFonts w:ascii="Arial" w:hAnsi="Arial" w:cs="Arial"/>
        </w:rPr>
        <w:t xml:space="preserve">prodlení prodávajícího s odstraněním vad zboží </w:t>
      </w:r>
      <w:r w:rsidRPr="00A66F08">
        <w:rPr>
          <w:rFonts w:ascii="Arial" w:hAnsi="Arial" w:cs="Arial"/>
        </w:rPr>
        <w:t xml:space="preserve">dle čl. II odst. </w:t>
      </w:r>
      <w:r>
        <w:rPr>
          <w:rFonts w:ascii="Arial" w:hAnsi="Arial" w:cs="Arial"/>
        </w:rPr>
        <w:t>5, čl. III odst. 6</w:t>
      </w:r>
      <w:r>
        <w:rPr>
          <w:rFonts w:ascii="Arial" w:hAnsi="Arial" w:cs="Arial"/>
        </w:rPr>
        <w:br/>
        <w:t xml:space="preserve">nebo III. odst. 12 </w:t>
      </w:r>
      <w:r w:rsidRPr="00A66F08">
        <w:rPr>
          <w:rFonts w:ascii="Arial" w:hAnsi="Arial" w:cs="Arial"/>
        </w:rPr>
        <w:t>této smlouvy delšího než 1</w:t>
      </w:r>
      <w:r>
        <w:rPr>
          <w:rFonts w:ascii="Arial" w:hAnsi="Arial" w:cs="Arial"/>
        </w:rPr>
        <w:t>0</w:t>
      </w:r>
      <w:r w:rsidRPr="00A66F08">
        <w:rPr>
          <w:rFonts w:ascii="Arial" w:hAnsi="Arial" w:cs="Arial"/>
        </w:rPr>
        <w:t xml:space="preserve"> dnů.</w:t>
      </w:r>
    </w:p>
    <w:p w:rsidR="00D63EE4" w:rsidRPr="00A66F08" w:rsidP="00D63EE4" w14:paraId="5A04B127" w14:textId="77777777">
      <w:pPr>
        <w:pStyle w:val="ListParagraph"/>
        <w:numPr>
          <w:ilvl w:val="0"/>
          <w:numId w:val="7"/>
        </w:numPr>
        <w:spacing w:after="120" w:line="240" w:lineRule="auto"/>
        <w:ind w:left="425" w:hanging="425"/>
        <w:contextualSpacing w:val="0"/>
        <w:jc w:val="both"/>
        <w:rPr>
          <w:rFonts w:ascii="Arial" w:hAnsi="Arial" w:cs="Arial"/>
        </w:rPr>
      </w:pPr>
      <w:r>
        <w:rPr>
          <w:rFonts w:ascii="Arial" w:hAnsi="Arial" w:cs="Arial"/>
        </w:rPr>
        <w:t>Prodávající</w:t>
      </w:r>
      <w:r w:rsidRPr="00A66F08">
        <w:rPr>
          <w:rFonts w:ascii="Arial" w:hAnsi="Arial" w:cs="Arial"/>
        </w:rPr>
        <w:t xml:space="preserve"> je oprávněn odstoupit od smlouvy v případě prodlení </w:t>
      </w:r>
      <w:r>
        <w:rPr>
          <w:rFonts w:ascii="Arial" w:hAnsi="Arial" w:cs="Arial"/>
        </w:rPr>
        <w:t>kupujícího</w:t>
      </w:r>
      <w:r w:rsidRPr="00A66F08">
        <w:rPr>
          <w:rFonts w:ascii="Arial" w:hAnsi="Arial" w:cs="Arial"/>
        </w:rPr>
        <w:t xml:space="preserve"> se zaplacením ceny delšího než 15 dnů.</w:t>
      </w:r>
    </w:p>
    <w:p w:rsidR="00D63EE4" w:rsidRPr="00A66F08" w:rsidP="00D63EE4" w14:paraId="010D0BD3" w14:textId="77777777">
      <w:pPr>
        <w:pStyle w:val="ListParagraph"/>
        <w:numPr>
          <w:ilvl w:val="0"/>
          <w:numId w:val="7"/>
        </w:numPr>
        <w:spacing w:after="120" w:line="240" w:lineRule="auto"/>
        <w:ind w:left="425" w:hanging="425"/>
        <w:contextualSpacing w:val="0"/>
        <w:jc w:val="both"/>
        <w:rPr>
          <w:rFonts w:ascii="Arial" w:hAnsi="Arial" w:cs="Arial"/>
        </w:rPr>
      </w:pPr>
      <w:r w:rsidRPr="00A66F08">
        <w:rPr>
          <w:rFonts w:ascii="Arial" w:hAnsi="Arial" w:cs="Arial"/>
        </w:rPr>
        <w:t>Účinky odstoupení od smlouvy nastávají okamžikem doručení písemného projevu vůle odstoupit od této smlouvy druhé smluvní straně.</w:t>
      </w:r>
    </w:p>
    <w:p w:rsidR="00D63EE4" w:rsidRPr="00A66F08" w:rsidP="00D63EE4" w14:paraId="6C8B4B48" w14:textId="77777777">
      <w:pPr>
        <w:pStyle w:val="ListParagraph"/>
        <w:numPr>
          <w:ilvl w:val="0"/>
          <w:numId w:val="7"/>
        </w:numPr>
        <w:spacing w:after="120" w:line="240" w:lineRule="auto"/>
        <w:ind w:left="425" w:hanging="425"/>
        <w:contextualSpacing w:val="0"/>
        <w:jc w:val="both"/>
        <w:rPr>
          <w:rFonts w:ascii="Arial" w:hAnsi="Arial" w:cs="Arial"/>
        </w:rPr>
      </w:pPr>
      <w:r w:rsidRPr="00A66F08">
        <w:rPr>
          <w:rFonts w:ascii="Arial" w:hAnsi="Arial" w:cs="Arial"/>
        </w:rPr>
        <w:t>Odstoupením od smlouvy není dotčen případný nárok na zaplacení sjednaných smluvních pokut nebo úroků z prodlení ani případný nárok na náhradu škody.</w:t>
      </w:r>
    </w:p>
    <w:p w:rsidR="00D63EE4" w:rsidP="00D63EE4" w14:paraId="36D3FAC0" w14:textId="77777777">
      <w:pPr>
        <w:pStyle w:val="ListParagraph"/>
        <w:numPr>
          <w:ilvl w:val="0"/>
          <w:numId w:val="7"/>
        </w:numPr>
        <w:spacing w:after="120" w:line="240" w:lineRule="auto"/>
        <w:ind w:left="425" w:hanging="425"/>
        <w:contextualSpacing w:val="0"/>
        <w:jc w:val="both"/>
        <w:rPr>
          <w:rFonts w:ascii="Arial" w:hAnsi="Arial" w:cs="Arial"/>
        </w:rPr>
      </w:pPr>
      <w:r w:rsidRPr="00A66F08">
        <w:rPr>
          <w:rFonts w:ascii="Arial" w:hAnsi="Arial" w:cs="Arial"/>
        </w:rPr>
        <w:t>Práva a povinnosti smluvních stran, z jejichž povahy je zřejmé, že mají být zachována i po splnění závazků z této smlouvy vyplývajících, zůstávají zachována i po zániku těchto závazků.</w:t>
      </w:r>
    </w:p>
    <w:p w:rsidR="00D63EE4" w:rsidP="00D63EE4" w14:paraId="7D4764D9" w14:textId="77777777">
      <w:pPr>
        <w:spacing w:after="120" w:line="240" w:lineRule="auto"/>
        <w:jc w:val="both"/>
        <w:rPr>
          <w:rFonts w:ascii="Arial" w:hAnsi="Arial" w:cs="Arial"/>
        </w:rPr>
      </w:pPr>
    </w:p>
    <w:p w:rsidR="00994AE7" w:rsidRPr="0081487C" w:rsidP="00D63EE4" w14:paraId="36F4D583" w14:textId="77777777">
      <w:pPr>
        <w:spacing w:after="120" w:line="240" w:lineRule="auto"/>
        <w:jc w:val="both"/>
        <w:rPr>
          <w:rFonts w:ascii="Arial" w:hAnsi="Arial" w:cs="Arial"/>
        </w:rPr>
      </w:pPr>
    </w:p>
    <w:p w:rsidR="00D63EE4" w:rsidRPr="00A66F08" w:rsidP="00D63EE4" w14:paraId="69AFE604" w14:textId="77777777">
      <w:pPr>
        <w:pStyle w:val="Heading4"/>
        <w:tabs>
          <w:tab w:val="clear" w:pos="360"/>
        </w:tabs>
        <w:contextualSpacing w:val="0"/>
      </w:pPr>
      <w:r>
        <w:br/>
      </w:r>
      <w:r w:rsidRPr="00A66F08">
        <w:t>Závěrečná ustanovení</w:t>
      </w:r>
    </w:p>
    <w:p w:rsidR="00D63EE4" w:rsidP="00D63EE4" w14:paraId="1C182915" w14:textId="77777777">
      <w:pPr>
        <w:pStyle w:val="ListParagraph"/>
        <w:numPr>
          <w:ilvl w:val="0"/>
          <w:numId w:val="11"/>
        </w:numPr>
        <w:spacing w:after="120" w:line="240" w:lineRule="auto"/>
        <w:ind w:left="425" w:hanging="425"/>
        <w:contextualSpacing w:val="0"/>
        <w:jc w:val="both"/>
        <w:rPr>
          <w:rFonts w:ascii="Arial" w:hAnsi="Arial" w:cs="Arial"/>
          <w:color w:val="000000"/>
        </w:rPr>
      </w:pPr>
      <w:r w:rsidRPr="00E35CEC">
        <w:rPr>
          <w:rFonts w:ascii="Arial" w:hAnsi="Arial" w:cs="Arial"/>
          <w:color w:val="000000"/>
        </w:rPr>
        <w:t>Vztahy mezi smluvními stranami se řídí českým právním řádem. Práva a povinnosti smluvních stran vyplývající z této smlouvy a jí výslovně neupravené se řídí obecně závaznými právními předpisy, zejména občanským zákoníkem.</w:t>
      </w:r>
    </w:p>
    <w:p w:rsidR="00D63EE4" w:rsidRPr="002725F1" w:rsidP="00D63EE4" w14:paraId="65ECC73E" w14:textId="77777777">
      <w:pPr>
        <w:numPr>
          <w:ilvl w:val="0"/>
          <w:numId w:val="11"/>
        </w:numPr>
        <w:spacing w:after="120" w:line="240" w:lineRule="auto"/>
        <w:ind w:left="425" w:hanging="425"/>
        <w:jc w:val="both"/>
        <w:rPr>
          <w:rFonts w:ascii="Arial" w:hAnsi="Arial" w:cs="Arial"/>
          <w:color w:val="000000"/>
        </w:rPr>
      </w:pPr>
      <w:r w:rsidRPr="002725F1">
        <w:rPr>
          <w:rFonts w:ascii="Arial" w:hAnsi="Arial" w:cs="Arial"/>
          <w:color w:val="000000"/>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w:t>
      </w:r>
      <w:r w:rsidR="00994AE7">
        <w:rPr>
          <w:rFonts w:ascii="Arial" w:hAnsi="Arial" w:cs="Arial"/>
          <w:color w:val="000000"/>
        </w:rPr>
        <w:t xml:space="preserve"> dle smlouvy a smluvní </w:t>
      </w:r>
      <w:r w:rsidR="00994AE7">
        <w:rPr>
          <w:rFonts w:ascii="Arial" w:hAnsi="Arial" w:cs="Arial"/>
          <w:color w:val="000000"/>
        </w:rPr>
        <w:t xml:space="preserve">strany  </w:t>
      </w:r>
      <w:r w:rsidRPr="002725F1">
        <w:rPr>
          <w:rFonts w:ascii="Arial" w:hAnsi="Arial" w:cs="Arial"/>
          <w:color w:val="000000"/>
        </w:rPr>
        <w:t>se</w:t>
      </w:r>
      <w:r w:rsidRPr="002725F1">
        <w:rPr>
          <w:rFonts w:ascii="Arial" w:hAnsi="Arial" w:cs="Arial"/>
          <w:color w:val="000000"/>
        </w:rPr>
        <w:t xml:space="preserve"> zavazují takovýto neplatný nebo nevymahatelný závazek či ustanovení nahradit novým, platným a vymahatelným závazkem, nebo ustanovením, jehož předmět bude nejlépe odpovídat předmětu a ekonomickému účelu původního závazku či ustanovení.</w:t>
      </w:r>
    </w:p>
    <w:p w:rsidR="00D63EE4" w:rsidP="00D63EE4" w14:paraId="47A493B4" w14:textId="77777777">
      <w:pPr>
        <w:pStyle w:val="ListParagraph"/>
        <w:numPr>
          <w:ilvl w:val="0"/>
          <w:numId w:val="11"/>
        </w:numPr>
        <w:spacing w:after="120" w:line="240" w:lineRule="auto"/>
        <w:ind w:left="425" w:hanging="425"/>
        <w:contextualSpacing w:val="0"/>
        <w:jc w:val="both"/>
        <w:rPr>
          <w:rFonts w:ascii="Arial" w:hAnsi="Arial" w:cs="Arial"/>
          <w:color w:val="000000"/>
        </w:rPr>
      </w:pPr>
      <w:r w:rsidRPr="002725F1">
        <w:rPr>
          <w:rFonts w:ascii="Arial" w:hAnsi="Arial" w:cs="Arial"/>
          <w:color w:val="000000"/>
        </w:rPr>
        <w:t>Pokud by se v důsledku změny právní úpravy některé ustanovení smlouvy dostalo do rozporu</w:t>
      </w:r>
      <w:r w:rsidR="00994AE7">
        <w:rPr>
          <w:rFonts w:ascii="Arial" w:hAnsi="Arial" w:cs="Arial"/>
          <w:color w:val="000000"/>
        </w:rPr>
        <w:t xml:space="preserve"> </w:t>
      </w:r>
      <w:r w:rsidRPr="002725F1">
        <w:rPr>
          <w:rFonts w:ascii="Arial" w:hAnsi="Arial" w:cs="Arial"/>
          <w:color w:val="000000"/>
        </w:rPr>
        <w:t>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w:t>
      </w:r>
      <w:r>
        <w:rPr>
          <w:rFonts w:ascii="Arial" w:hAnsi="Arial" w:cs="Arial"/>
          <w:color w:val="000000"/>
        </w:rPr>
        <w:t xml:space="preserve"> </w:t>
      </w:r>
      <w:r w:rsidRPr="002725F1">
        <w:rPr>
          <w:rFonts w:ascii="Arial" w:hAnsi="Arial" w:cs="Arial"/>
          <w:color w:val="000000"/>
        </w:rPr>
        <w:t>jež by nahradilo kolizní ustanovení tak, aby vystihovalo co nejpřesněji podstatu původního ujednání a aby co nejlépe odpovídalo duchu smlouvy.</w:t>
      </w:r>
    </w:p>
    <w:p w:rsidR="00D63EE4" w:rsidRPr="002725F1" w:rsidP="00D63EE4" w14:paraId="0FC335BD" w14:textId="77777777">
      <w:pPr>
        <w:numPr>
          <w:ilvl w:val="0"/>
          <w:numId w:val="11"/>
        </w:numPr>
        <w:spacing w:after="120" w:line="240" w:lineRule="auto"/>
        <w:ind w:left="425" w:hanging="425"/>
        <w:jc w:val="both"/>
        <w:rPr>
          <w:rFonts w:ascii="Arial" w:hAnsi="Arial" w:cs="Arial"/>
          <w:color w:val="000000"/>
        </w:rPr>
      </w:pPr>
      <w:r w:rsidRPr="002725F1">
        <w:rPr>
          <w:rFonts w:ascii="Arial" w:hAnsi="Arial" w:cs="Arial"/>
          <w:color w:val="000000"/>
        </w:rPr>
        <w:t xml:space="preserve">V případě, že je </w:t>
      </w:r>
      <w:r>
        <w:rPr>
          <w:rFonts w:ascii="Arial" w:hAnsi="Arial" w:cs="Arial"/>
          <w:color w:val="000000"/>
        </w:rPr>
        <w:t xml:space="preserve">potřeba během plnění </w:t>
      </w:r>
      <w:r w:rsidRPr="002725F1">
        <w:rPr>
          <w:rFonts w:ascii="Arial" w:hAnsi="Arial" w:cs="Arial"/>
          <w:color w:val="000000"/>
        </w:rPr>
        <w:t>přijetí licenčních podmínek, bez ohledu na to,</w:t>
      </w:r>
      <w:r>
        <w:rPr>
          <w:rFonts w:ascii="Arial" w:hAnsi="Arial" w:cs="Arial"/>
          <w:color w:val="000000"/>
        </w:rPr>
        <w:br/>
      </w:r>
      <w:r w:rsidRPr="002725F1">
        <w:rPr>
          <w:rFonts w:ascii="Arial" w:hAnsi="Arial" w:cs="Arial"/>
          <w:color w:val="000000"/>
        </w:rPr>
        <w:t xml:space="preserve">zda takové přijetí licenčních podmínek provede </w:t>
      </w:r>
      <w:r>
        <w:rPr>
          <w:rFonts w:ascii="Arial" w:hAnsi="Arial" w:cs="Arial"/>
          <w:color w:val="000000"/>
        </w:rPr>
        <w:t>prodávající</w:t>
      </w:r>
      <w:r w:rsidRPr="002725F1">
        <w:rPr>
          <w:rFonts w:ascii="Arial" w:hAnsi="Arial" w:cs="Arial"/>
          <w:color w:val="000000"/>
        </w:rPr>
        <w:t xml:space="preserve"> nebo </w:t>
      </w:r>
      <w:r>
        <w:rPr>
          <w:rFonts w:ascii="Arial" w:hAnsi="Arial" w:cs="Arial"/>
          <w:color w:val="000000"/>
        </w:rPr>
        <w:t>kupující</w:t>
      </w:r>
      <w:r w:rsidRPr="002725F1">
        <w:rPr>
          <w:rFonts w:ascii="Arial" w:hAnsi="Arial" w:cs="Arial"/>
          <w:color w:val="000000"/>
        </w:rPr>
        <w:t>, má vždy</w:t>
      </w:r>
      <w:r>
        <w:rPr>
          <w:rFonts w:ascii="Arial" w:hAnsi="Arial" w:cs="Arial"/>
          <w:color w:val="000000"/>
        </w:rPr>
        <w:br/>
      </w:r>
      <w:r w:rsidRPr="002725F1">
        <w:rPr>
          <w:rFonts w:ascii="Arial" w:hAnsi="Arial" w:cs="Arial"/>
          <w:color w:val="000000"/>
        </w:rPr>
        <w:t>v případě jakéhokoliv rozporu přednost znění smlouvy před zněním takto přijatých licenčních podmínek.</w:t>
      </w:r>
    </w:p>
    <w:p w:rsidR="00D63EE4" w:rsidRPr="0075146B" w:rsidP="00D63EE4" w14:paraId="4EF142DD" w14:textId="77777777">
      <w:pPr>
        <w:numPr>
          <w:ilvl w:val="0"/>
          <w:numId w:val="11"/>
        </w:numPr>
        <w:spacing w:after="120" w:line="240" w:lineRule="auto"/>
        <w:ind w:left="425" w:hanging="425"/>
        <w:jc w:val="both"/>
        <w:rPr>
          <w:rFonts w:ascii="Arial" w:hAnsi="Arial" w:cs="Arial"/>
          <w:color w:val="000000"/>
        </w:rPr>
      </w:pPr>
      <w:r w:rsidRPr="0075146B">
        <w:rPr>
          <w:rFonts w:ascii="Arial" w:hAnsi="Arial" w:cs="Arial"/>
          <w:color w:val="000000"/>
        </w:rPr>
        <w:t>Pro</w:t>
      </w:r>
      <w:r>
        <w:rPr>
          <w:rFonts w:ascii="Arial" w:hAnsi="Arial" w:cs="Arial"/>
          <w:color w:val="000000"/>
        </w:rPr>
        <w:t>dávající</w:t>
      </w:r>
      <w:r w:rsidRPr="0075146B">
        <w:rPr>
          <w:rFonts w:ascii="Arial" w:hAnsi="Arial" w:cs="Arial"/>
          <w:color w:val="000000"/>
        </w:rPr>
        <w:t xml:space="preserve"> tímto dává </w:t>
      </w:r>
      <w:r>
        <w:rPr>
          <w:rFonts w:ascii="Arial" w:hAnsi="Arial" w:cs="Arial"/>
          <w:color w:val="000000"/>
        </w:rPr>
        <w:t>kupujícímu</w:t>
      </w:r>
      <w:r w:rsidRPr="0075146B">
        <w:rPr>
          <w:rFonts w:ascii="Arial" w:hAnsi="Arial" w:cs="Arial"/>
          <w:color w:val="000000"/>
        </w:rPr>
        <w:t xml:space="preserve"> výslovný souhlas se zpracováním a uchováváním,</w:t>
      </w:r>
      <w:r>
        <w:rPr>
          <w:rFonts w:ascii="Arial" w:hAnsi="Arial" w:cs="Arial"/>
          <w:color w:val="000000"/>
        </w:rPr>
        <w:br/>
      </w:r>
      <w:r w:rsidRPr="0075146B">
        <w:rPr>
          <w:rFonts w:ascii="Arial" w:hAnsi="Arial" w:cs="Arial"/>
          <w:color w:val="000000"/>
        </w:rPr>
        <w:t>popř. uveřejněním (pokud takové uveřejní zvláštní právní předpisy vyžadují) osobních údajů</w:t>
      </w:r>
      <w:r w:rsidR="00994AE7">
        <w:rPr>
          <w:rFonts w:ascii="Arial" w:hAnsi="Arial" w:cs="Arial"/>
          <w:color w:val="000000"/>
        </w:rPr>
        <w:t xml:space="preserve"> </w:t>
      </w:r>
      <w:r w:rsidRPr="0075146B">
        <w:rPr>
          <w:rFonts w:ascii="Arial" w:hAnsi="Arial" w:cs="Arial"/>
          <w:color w:val="000000"/>
        </w:rPr>
        <w:t xml:space="preserve">dle obecného nařízení, a to v rozsahu, v jakém </w:t>
      </w:r>
      <w:r>
        <w:rPr>
          <w:rFonts w:ascii="Arial" w:hAnsi="Arial" w:cs="Arial"/>
          <w:color w:val="000000"/>
        </w:rPr>
        <w:t>prodávající</w:t>
      </w:r>
      <w:r w:rsidRPr="0075146B">
        <w:rPr>
          <w:rFonts w:ascii="Arial" w:hAnsi="Arial" w:cs="Arial"/>
          <w:color w:val="000000"/>
        </w:rPr>
        <w:t xml:space="preserve"> poskytl tyto údaje </w:t>
      </w:r>
      <w:r>
        <w:rPr>
          <w:rFonts w:ascii="Arial" w:hAnsi="Arial" w:cs="Arial"/>
          <w:color w:val="000000"/>
        </w:rPr>
        <w:t>kupujícímu</w:t>
      </w:r>
      <w:r w:rsidRPr="0075146B">
        <w:rPr>
          <w:rFonts w:ascii="Arial" w:hAnsi="Arial" w:cs="Arial"/>
          <w:color w:val="000000"/>
        </w:rPr>
        <w:t xml:space="preserve"> v rámci </w:t>
      </w:r>
      <w:r>
        <w:rPr>
          <w:rFonts w:ascii="Arial" w:hAnsi="Arial" w:cs="Arial"/>
          <w:color w:val="000000"/>
        </w:rPr>
        <w:t>výběrového</w:t>
      </w:r>
      <w:r w:rsidRPr="0075146B">
        <w:rPr>
          <w:rFonts w:ascii="Arial" w:hAnsi="Arial" w:cs="Arial"/>
          <w:color w:val="000000"/>
        </w:rPr>
        <w:t xml:space="preserve"> řízení (zejména jména a kontaktní údaje pověřených a kontaktních osob zastupujících </w:t>
      </w:r>
      <w:r>
        <w:rPr>
          <w:rFonts w:ascii="Arial" w:hAnsi="Arial" w:cs="Arial"/>
          <w:color w:val="000000"/>
        </w:rPr>
        <w:t>prodávajícího</w:t>
      </w:r>
      <w:r w:rsidRPr="0075146B">
        <w:rPr>
          <w:rFonts w:ascii="Arial" w:hAnsi="Arial" w:cs="Arial"/>
          <w:color w:val="000000"/>
        </w:rPr>
        <w:t xml:space="preserve">, jména skutečných vlastníků právnických osob, údajů, jejichž předložení si </w:t>
      </w:r>
      <w:r>
        <w:rPr>
          <w:rFonts w:ascii="Arial" w:hAnsi="Arial" w:cs="Arial"/>
          <w:color w:val="000000"/>
        </w:rPr>
        <w:t>kupující</w:t>
      </w:r>
      <w:r w:rsidRPr="0075146B">
        <w:rPr>
          <w:rFonts w:ascii="Arial" w:hAnsi="Arial" w:cs="Arial"/>
          <w:color w:val="000000"/>
        </w:rPr>
        <w:t xml:space="preserve"> vyhradil jako podmínku uzavření smlouvy atd.) a v rozsahu, v jakém jsou nezbytně nutné pro plnění zákonných povinností ze strany </w:t>
      </w:r>
      <w:r>
        <w:rPr>
          <w:rFonts w:ascii="Arial" w:hAnsi="Arial" w:cs="Arial"/>
          <w:color w:val="000000"/>
        </w:rPr>
        <w:t>kupujícího</w:t>
      </w:r>
      <w:r w:rsidRPr="0075146B">
        <w:rPr>
          <w:rFonts w:ascii="Arial" w:hAnsi="Arial" w:cs="Arial"/>
          <w:color w:val="000000"/>
        </w:rPr>
        <w:t xml:space="preserve"> vztahujících</w:t>
      </w:r>
      <w:r w:rsidR="00994AE7">
        <w:rPr>
          <w:rFonts w:ascii="Arial" w:hAnsi="Arial" w:cs="Arial"/>
          <w:color w:val="000000"/>
        </w:rPr>
        <w:t xml:space="preserve"> </w:t>
      </w:r>
      <w:r w:rsidRPr="0075146B">
        <w:rPr>
          <w:rFonts w:ascii="Arial" w:hAnsi="Arial" w:cs="Arial"/>
          <w:color w:val="000000"/>
        </w:rPr>
        <w:t>se</w:t>
      </w:r>
      <w:r>
        <w:rPr>
          <w:rFonts w:ascii="Arial" w:hAnsi="Arial" w:cs="Arial"/>
          <w:color w:val="000000"/>
        </w:rPr>
        <w:t xml:space="preserve"> </w:t>
      </w:r>
      <w:r w:rsidRPr="0075146B">
        <w:rPr>
          <w:rFonts w:ascii="Arial" w:hAnsi="Arial" w:cs="Arial"/>
          <w:color w:val="000000"/>
        </w:rPr>
        <w:t xml:space="preserve">k </w:t>
      </w:r>
      <w:r>
        <w:rPr>
          <w:rFonts w:ascii="Arial" w:hAnsi="Arial" w:cs="Arial"/>
          <w:color w:val="000000"/>
        </w:rPr>
        <w:t>výběrovému</w:t>
      </w:r>
      <w:r w:rsidRPr="0075146B">
        <w:rPr>
          <w:rFonts w:ascii="Arial" w:hAnsi="Arial" w:cs="Arial"/>
          <w:color w:val="000000"/>
        </w:rPr>
        <w:t xml:space="preserve"> řízení, </w:t>
      </w:r>
      <w:r>
        <w:rPr>
          <w:rFonts w:ascii="Arial" w:hAnsi="Arial" w:cs="Arial"/>
          <w:color w:val="000000"/>
        </w:rPr>
        <w:t xml:space="preserve">užívání licencí </w:t>
      </w:r>
      <w:r w:rsidRPr="0075146B">
        <w:rPr>
          <w:rFonts w:ascii="Arial" w:hAnsi="Arial" w:cs="Arial"/>
          <w:color w:val="000000"/>
        </w:rPr>
        <w:t xml:space="preserve">a plnění smluvních povinností ze strany </w:t>
      </w:r>
      <w:r>
        <w:rPr>
          <w:rFonts w:ascii="Arial" w:hAnsi="Arial" w:cs="Arial"/>
          <w:color w:val="000000"/>
        </w:rPr>
        <w:t>prodávajícího</w:t>
      </w:r>
      <w:r w:rsidRPr="0075146B">
        <w:rPr>
          <w:rFonts w:ascii="Arial" w:hAnsi="Arial" w:cs="Arial"/>
          <w:color w:val="000000"/>
        </w:rPr>
        <w:t>.</w:t>
      </w:r>
    </w:p>
    <w:p w:rsidR="00D63EE4" w:rsidRPr="00E35CEC" w:rsidP="00D63EE4" w14:paraId="189F02C3" w14:textId="77777777">
      <w:pPr>
        <w:pStyle w:val="ListParagraph"/>
        <w:numPr>
          <w:ilvl w:val="0"/>
          <w:numId w:val="11"/>
        </w:numPr>
        <w:spacing w:after="120" w:line="240" w:lineRule="auto"/>
        <w:ind w:left="425" w:hanging="425"/>
        <w:contextualSpacing w:val="0"/>
        <w:jc w:val="both"/>
        <w:rPr>
          <w:rFonts w:ascii="Arial" w:hAnsi="Arial" w:cs="Arial"/>
          <w:color w:val="000000"/>
        </w:rPr>
      </w:pPr>
      <w:r w:rsidRPr="00E35CEC">
        <w:rPr>
          <w:rFonts w:ascii="Arial" w:hAnsi="Arial" w:cs="Arial"/>
          <w:color w:val="000000"/>
        </w:rPr>
        <w:t xml:space="preserve">Tato smlouva </w:t>
      </w:r>
      <w:r>
        <w:rPr>
          <w:rFonts w:ascii="Arial" w:hAnsi="Arial" w:cs="Arial"/>
          <w:color w:val="000000"/>
        </w:rPr>
        <w:t xml:space="preserve">v případě jejího listinného vyhotovení </w:t>
      </w:r>
      <w:r w:rsidRPr="00E35CEC">
        <w:rPr>
          <w:rFonts w:ascii="Arial" w:hAnsi="Arial" w:cs="Arial"/>
          <w:color w:val="000000"/>
        </w:rPr>
        <w:t xml:space="preserve">je vyhotovena ve </w:t>
      </w:r>
      <w:r>
        <w:rPr>
          <w:rFonts w:ascii="Arial" w:hAnsi="Arial" w:cs="Arial"/>
          <w:color w:val="000000"/>
        </w:rPr>
        <w:t>3</w:t>
      </w:r>
      <w:r w:rsidRPr="00E35CEC">
        <w:rPr>
          <w:rFonts w:ascii="Arial" w:hAnsi="Arial" w:cs="Arial"/>
          <w:color w:val="000000"/>
        </w:rPr>
        <w:t xml:space="preserve">vyhotoveních s platností originálu, z nichž </w:t>
      </w:r>
      <w:r>
        <w:rPr>
          <w:rFonts w:ascii="Arial" w:hAnsi="Arial" w:cs="Arial"/>
          <w:color w:val="000000"/>
        </w:rPr>
        <w:t xml:space="preserve">2 </w:t>
      </w:r>
      <w:r w:rsidRPr="00E35CEC">
        <w:rPr>
          <w:rFonts w:ascii="Arial" w:hAnsi="Arial" w:cs="Arial"/>
          <w:color w:val="000000"/>
        </w:rPr>
        <w:t xml:space="preserve">vyhotovení obdrží </w:t>
      </w:r>
      <w:r>
        <w:rPr>
          <w:rFonts w:ascii="Arial" w:hAnsi="Arial" w:cs="Arial"/>
          <w:color w:val="000000"/>
        </w:rPr>
        <w:t>kupující</w:t>
      </w:r>
      <w:r w:rsidRPr="00E35CEC">
        <w:rPr>
          <w:rFonts w:ascii="Arial" w:hAnsi="Arial" w:cs="Arial"/>
          <w:color w:val="000000"/>
        </w:rPr>
        <w:t xml:space="preserve"> a 1 vyhotovení obdrží </w:t>
      </w:r>
      <w:r>
        <w:rPr>
          <w:rFonts w:ascii="Arial" w:hAnsi="Arial" w:cs="Arial"/>
          <w:color w:val="000000"/>
        </w:rPr>
        <w:t>prodávající</w:t>
      </w:r>
      <w:r w:rsidRPr="00E35CEC">
        <w:rPr>
          <w:rFonts w:ascii="Arial" w:hAnsi="Arial" w:cs="Arial"/>
          <w:color w:val="000000"/>
        </w:rPr>
        <w:t>.</w:t>
      </w:r>
    </w:p>
    <w:p w:rsidR="00D63EE4" w:rsidRPr="00E35CEC" w:rsidP="00D63EE4" w14:paraId="2739AA97" w14:textId="77777777">
      <w:pPr>
        <w:pStyle w:val="ListParagraph"/>
        <w:numPr>
          <w:ilvl w:val="0"/>
          <w:numId w:val="11"/>
        </w:numPr>
        <w:spacing w:after="120" w:line="240" w:lineRule="auto"/>
        <w:ind w:left="425" w:hanging="425"/>
        <w:contextualSpacing w:val="0"/>
        <w:jc w:val="both"/>
        <w:rPr>
          <w:rFonts w:ascii="Arial" w:hAnsi="Arial" w:cs="Arial"/>
          <w:color w:val="000000"/>
        </w:rPr>
      </w:pPr>
      <w:r w:rsidRPr="00E35CEC">
        <w:rPr>
          <w:rFonts w:ascii="Arial" w:hAnsi="Arial" w:cs="Arial"/>
          <w:color w:val="000000"/>
        </w:rPr>
        <w:t>Uzavřenou smlouvu lze měnit nebo zrušit pouze po dohodě smluvních stran, která musí mít formu písemných, číslovaných a datovaných dodatků, které musí být podepsány oběma smluvními stranami.</w:t>
      </w:r>
    </w:p>
    <w:p w:rsidR="00D63EE4" w:rsidP="00D63EE4" w14:paraId="6A521BB9" w14:textId="77777777">
      <w:pPr>
        <w:pStyle w:val="ListParagraph"/>
        <w:numPr>
          <w:ilvl w:val="0"/>
          <w:numId w:val="11"/>
        </w:numPr>
        <w:spacing w:after="120" w:line="240" w:lineRule="auto"/>
        <w:ind w:left="425" w:hanging="425"/>
        <w:contextualSpacing w:val="0"/>
        <w:jc w:val="both"/>
        <w:rPr>
          <w:rFonts w:ascii="Arial" w:hAnsi="Arial" w:cs="Arial"/>
          <w:color w:val="000000"/>
        </w:rPr>
      </w:pPr>
      <w:r w:rsidRPr="006F2F7A">
        <w:rPr>
          <w:rFonts w:ascii="Arial" w:hAnsi="Arial" w:cs="Arial"/>
          <w:color w:val="000000"/>
        </w:rPr>
        <w:t>Obě smluvní strany podpisem této smlouvy vylučují, aby nad rámec jejích výslovných ustanovení a ustanovení jejích příloh byla jakákoliv jejich práva či povinnosti dovozovány</w:t>
      </w:r>
      <w:r>
        <w:rPr>
          <w:rFonts w:ascii="Arial" w:hAnsi="Arial" w:cs="Arial"/>
          <w:color w:val="000000"/>
        </w:rPr>
        <w:br/>
      </w:r>
      <w:r w:rsidRPr="006F2F7A">
        <w:rPr>
          <w:rFonts w:ascii="Arial" w:hAnsi="Arial" w:cs="Arial"/>
          <w:color w:val="000000"/>
        </w:rPr>
        <w:t>z dosavadní či budoucí praxe zavedené mezi smluvními stranami, resp. ze zvyklostí zachovávaných obecně či v odvětví týkajícím se předmětu této smlouvy.</w:t>
      </w:r>
    </w:p>
    <w:p w:rsidR="00D63EE4" w:rsidRPr="00E35CEC" w:rsidP="00D63EE4" w14:paraId="6AFE833D" w14:textId="77777777">
      <w:pPr>
        <w:pStyle w:val="ListParagraph"/>
        <w:numPr>
          <w:ilvl w:val="0"/>
          <w:numId w:val="11"/>
        </w:numPr>
        <w:spacing w:after="120" w:line="240" w:lineRule="auto"/>
        <w:ind w:left="425" w:hanging="425"/>
        <w:contextualSpacing w:val="0"/>
        <w:jc w:val="both"/>
        <w:rPr>
          <w:rFonts w:ascii="Arial" w:hAnsi="Arial" w:cs="Arial"/>
          <w:color w:val="000000"/>
        </w:rPr>
      </w:pPr>
      <w:r>
        <w:rPr>
          <w:rFonts w:ascii="Arial" w:hAnsi="Arial" w:cs="Arial"/>
          <w:color w:val="000000"/>
        </w:rPr>
        <w:t>Prodávající</w:t>
      </w:r>
      <w:r w:rsidRPr="006F2F7A">
        <w:rPr>
          <w:rFonts w:ascii="Arial" w:hAnsi="Arial" w:cs="Arial"/>
          <w:color w:val="000000"/>
        </w:rPr>
        <w:t xml:space="preserve"> převzal na sebe nebezpečí změny okolností po uzavření této smlouvy, a proto mu nepřísluší domáhat se práv uvedených v § 1765 odst. 1 občanského zákoníku.</w:t>
      </w:r>
    </w:p>
    <w:p w:rsidR="00D63EE4" w:rsidP="00D63EE4" w14:paraId="40FD9EBD" w14:textId="77777777">
      <w:pPr>
        <w:pStyle w:val="ListParagraph"/>
        <w:numPr>
          <w:ilvl w:val="0"/>
          <w:numId w:val="11"/>
        </w:numPr>
        <w:spacing w:after="120" w:line="240" w:lineRule="auto"/>
        <w:ind w:left="425" w:hanging="425"/>
        <w:contextualSpacing w:val="0"/>
        <w:jc w:val="both"/>
        <w:rPr>
          <w:rFonts w:ascii="Arial" w:hAnsi="Arial" w:cs="Arial"/>
          <w:color w:val="000000"/>
        </w:rPr>
      </w:pPr>
      <w:r>
        <w:rPr>
          <w:rFonts w:ascii="Arial" w:hAnsi="Arial" w:cs="Arial"/>
          <w:color w:val="000000"/>
        </w:rPr>
        <w:t xml:space="preserve">Kupující </w:t>
      </w:r>
      <w:r w:rsidRPr="0075146B">
        <w:rPr>
          <w:rFonts w:ascii="Arial" w:hAnsi="Arial" w:cs="Arial"/>
          <w:color w:val="000000"/>
        </w:rPr>
        <w:t xml:space="preserve">je povinným subjektem ve smyslu zákona o registru smluv. </w:t>
      </w:r>
      <w:r>
        <w:rPr>
          <w:rFonts w:ascii="Arial" w:hAnsi="Arial" w:cs="Arial"/>
          <w:color w:val="000000"/>
        </w:rPr>
        <w:t>Prodávající</w:t>
      </w:r>
      <w:r w:rsidRPr="0075146B">
        <w:rPr>
          <w:rFonts w:ascii="Arial" w:hAnsi="Arial" w:cs="Arial"/>
          <w:color w:val="000000"/>
        </w:rPr>
        <w:t xml:space="preserve"> souhlasí</w:t>
      </w:r>
      <w:r>
        <w:rPr>
          <w:rFonts w:ascii="Arial" w:hAnsi="Arial" w:cs="Arial"/>
          <w:color w:val="000000"/>
        </w:rPr>
        <w:br/>
      </w:r>
      <w:r w:rsidRPr="0075146B">
        <w:rPr>
          <w:rFonts w:ascii="Arial" w:hAnsi="Arial" w:cs="Arial"/>
          <w:color w:val="000000"/>
        </w:rPr>
        <w:t xml:space="preserve">se zveřejněním této smlouvy, včetně všech jejích případných dodatků, především na profilu zadavatele a v Registru smluv. Splnění této zákonné povinnosti není porušením důvěrnosti informací. </w:t>
      </w:r>
      <w:r>
        <w:rPr>
          <w:rFonts w:ascii="Arial" w:hAnsi="Arial" w:cs="Arial"/>
          <w:color w:val="000000"/>
        </w:rPr>
        <w:t>Prodávající</w:t>
      </w:r>
      <w:r w:rsidRPr="0075146B">
        <w:rPr>
          <w:rFonts w:ascii="Arial" w:hAnsi="Arial" w:cs="Arial"/>
          <w:color w:val="000000"/>
        </w:rPr>
        <w:t xml:space="preserve"> výslovně souhlasí s tím, že uveřejněno bude úplné znění této smlouvy, včetně všech identifikačních a kontaktních údajů osob, které </w:t>
      </w:r>
      <w:r>
        <w:rPr>
          <w:rFonts w:ascii="Arial" w:hAnsi="Arial" w:cs="Arial"/>
          <w:color w:val="000000"/>
        </w:rPr>
        <w:t>prodávající</w:t>
      </w:r>
      <w:r w:rsidRPr="0075146B">
        <w:rPr>
          <w:rFonts w:ascii="Arial" w:hAnsi="Arial" w:cs="Arial"/>
          <w:color w:val="000000"/>
        </w:rPr>
        <w:t xml:space="preserve"> </w:t>
      </w:r>
      <w:r w:rsidRPr="0075146B">
        <w:rPr>
          <w:rFonts w:ascii="Arial" w:hAnsi="Arial" w:cs="Arial"/>
          <w:color w:val="000000"/>
        </w:rPr>
        <w:t>uvedl v textu této smlouvy</w:t>
      </w:r>
      <w:r>
        <w:rPr>
          <w:rFonts w:ascii="Arial" w:hAnsi="Arial" w:cs="Arial"/>
          <w:color w:val="000000"/>
        </w:rPr>
        <w:t>.</w:t>
      </w:r>
      <w:r w:rsidRPr="0075146B">
        <w:rPr>
          <w:rFonts w:ascii="Arial" w:hAnsi="Arial" w:cs="Arial"/>
          <w:color w:val="000000"/>
        </w:rPr>
        <w:t xml:space="preserve"> Je-li podle obecného nařízení k uveřejnění těchto údajů potřebný souhlas dotčených osob, </w:t>
      </w:r>
      <w:r>
        <w:rPr>
          <w:rFonts w:ascii="Arial" w:hAnsi="Arial" w:cs="Arial"/>
          <w:color w:val="000000"/>
        </w:rPr>
        <w:t>prodávající</w:t>
      </w:r>
      <w:r w:rsidRPr="0075146B">
        <w:rPr>
          <w:rFonts w:ascii="Arial" w:hAnsi="Arial" w:cs="Arial"/>
          <w:color w:val="000000"/>
        </w:rPr>
        <w:t xml:space="preserve"> výslovně prohlašuje, že takový souhlas všech dotčených osob zajistil. Smluvní strany se dohodly,</w:t>
      </w:r>
      <w:r>
        <w:rPr>
          <w:rFonts w:ascii="Arial" w:hAnsi="Arial" w:cs="Arial"/>
          <w:color w:val="000000"/>
        </w:rPr>
        <w:t xml:space="preserve"> </w:t>
      </w:r>
      <w:r w:rsidRPr="0075146B">
        <w:rPr>
          <w:rFonts w:ascii="Arial" w:hAnsi="Arial" w:cs="Arial"/>
          <w:color w:val="000000"/>
        </w:rPr>
        <w:t xml:space="preserve">že smlouvu zašle správci Registru smluv k uveřejnění </w:t>
      </w:r>
      <w:r>
        <w:rPr>
          <w:rFonts w:ascii="Arial" w:hAnsi="Arial" w:cs="Arial"/>
          <w:color w:val="000000"/>
        </w:rPr>
        <w:t>kupující</w:t>
      </w:r>
      <w:r w:rsidRPr="0075146B">
        <w:rPr>
          <w:rFonts w:ascii="Arial" w:hAnsi="Arial" w:cs="Arial"/>
          <w:color w:val="000000"/>
        </w:rPr>
        <w:t xml:space="preserve"> a bude </w:t>
      </w:r>
      <w:r>
        <w:rPr>
          <w:rFonts w:ascii="Arial" w:hAnsi="Arial" w:cs="Arial"/>
          <w:color w:val="000000"/>
        </w:rPr>
        <w:t>prodávajícího</w:t>
      </w:r>
      <w:r w:rsidRPr="0075146B">
        <w:rPr>
          <w:rFonts w:ascii="Arial" w:hAnsi="Arial" w:cs="Arial"/>
          <w:color w:val="000000"/>
        </w:rPr>
        <w:t xml:space="preserve"> písemně informovat o uveřejnění smlouvy v Registru smluv. </w:t>
      </w:r>
      <w:r>
        <w:rPr>
          <w:rFonts w:ascii="Arial" w:hAnsi="Arial" w:cs="Arial"/>
          <w:color w:val="000000"/>
        </w:rPr>
        <w:t>Prodávající</w:t>
      </w:r>
      <w:r w:rsidRPr="0075146B">
        <w:rPr>
          <w:rFonts w:ascii="Arial" w:hAnsi="Arial" w:cs="Arial"/>
          <w:color w:val="000000"/>
        </w:rPr>
        <w:t xml:space="preserve"> je povinen zkontrolovat,</w:t>
      </w:r>
      <w:r>
        <w:rPr>
          <w:rFonts w:ascii="Arial" w:hAnsi="Arial" w:cs="Arial"/>
          <w:color w:val="000000"/>
        </w:rPr>
        <w:t xml:space="preserve"> </w:t>
      </w:r>
      <w:r w:rsidRPr="0075146B">
        <w:rPr>
          <w:rFonts w:ascii="Arial" w:hAnsi="Arial" w:cs="Arial"/>
          <w:color w:val="000000"/>
        </w:rPr>
        <w:t xml:space="preserve">že smlouva byla v Registru smluv řádně uveřejněna. V případě, že </w:t>
      </w:r>
      <w:r>
        <w:rPr>
          <w:rFonts w:ascii="Arial" w:hAnsi="Arial" w:cs="Arial"/>
          <w:color w:val="000000"/>
        </w:rPr>
        <w:t>prodávající</w:t>
      </w:r>
      <w:r w:rsidRPr="0075146B">
        <w:rPr>
          <w:rFonts w:ascii="Arial" w:hAnsi="Arial" w:cs="Arial"/>
          <w:color w:val="000000"/>
        </w:rPr>
        <w:t xml:space="preserve"> zjistí jakékoliv nepřesnosti či nedostatky, je povinen bez zbytečného odkladu o nich </w:t>
      </w:r>
      <w:r>
        <w:rPr>
          <w:rFonts w:ascii="Arial" w:hAnsi="Arial" w:cs="Arial"/>
          <w:color w:val="000000"/>
        </w:rPr>
        <w:t>kupujícího</w:t>
      </w:r>
      <w:r w:rsidRPr="0075146B">
        <w:rPr>
          <w:rFonts w:ascii="Arial" w:hAnsi="Arial" w:cs="Arial"/>
          <w:color w:val="000000"/>
        </w:rPr>
        <w:t xml:space="preserve"> informovat. </w:t>
      </w:r>
      <w:r>
        <w:rPr>
          <w:rFonts w:ascii="Arial" w:hAnsi="Arial" w:cs="Arial"/>
          <w:color w:val="000000"/>
        </w:rPr>
        <w:t>Kupující</w:t>
      </w:r>
      <w:r w:rsidRPr="0075146B">
        <w:rPr>
          <w:rFonts w:ascii="Arial" w:hAnsi="Arial" w:cs="Arial"/>
          <w:color w:val="000000"/>
        </w:rPr>
        <w:t xml:space="preserve"> je dále v souladu se ZZVZ povinen na profilu zadavatele uveřejnit skutečně uhrazenou cenu.</w:t>
      </w:r>
    </w:p>
    <w:p w:rsidR="00D63EE4" w:rsidRPr="0075146B" w:rsidP="00D63EE4" w14:paraId="5CBFA1EF" w14:textId="77777777">
      <w:pPr>
        <w:pStyle w:val="ListParagraph"/>
        <w:numPr>
          <w:ilvl w:val="0"/>
          <w:numId w:val="11"/>
        </w:numPr>
        <w:spacing w:after="120" w:line="240" w:lineRule="auto"/>
        <w:ind w:left="425" w:hanging="425"/>
        <w:contextualSpacing w:val="0"/>
        <w:jc w:val="both"/>
        <w:rPr>
          <w:rFonts w:ascii="Arial" w:hAnsi="Arial" w:cs="Arial"/>
          <w:color w:val="000000"/>
        </w:rPr>
      </w:pPr>
      <w:r w:rsidRPr="00715DFB">
        <w:rPr>
          <w:rFonts w:ascii="Arial" w:hAnsi="Arial" w:cs="Arial"/>
          <w:color w:val="000000"/>
        </w:rPr>
        <w:t>Tato smlouva nabývá platnosti dnem podpisu poslední ze smluvních stran a účinnosti dnem uveřejnění v Registru smluv.</w:t>
      </w:r>
    </w:p>
    <w:p w:rsidR="00D63EE4" w:rsidRPr="00E35CEC" w:rsidP="00D63EE4" w14:paraId="3EB42F88" w14:textId="77777777">
      <w:pPr>
        <w:pStyle w:val="ListParagraph"/>
        <w:numPr>
          <w:ilvl w:val="0"/>
          <w:numId w:val="11"/>
        </w:numPr>
        <w:spacing w:after="120" w:line="240" w:lineRule="auto"/>
        <w:ind w:left="425" w:hanging="425"/>
        <w:contextualSpacing w:val="0"/>
        <w:jc w:val="both"/>
        <w:rPr>
          <w:rFonts w:ascii="Arial" w:hAnsi="Arial" w:cs="Arial"/>
          <w:color w:val="000000"/>
        </w:rPr>
      </w:pPr>
      <w:r w:rsidRPr="00E35CEC">
        <w:rPr>
          <w:rFonts w:ascii="Arial" w:hAnsi="Arial" w:cs="Arial"/>
          <w:color w:val="000000"/>
        </w:rPr>
        <w:t xml:space="preserve">Smluvní strany prohlašují, že si tuto smlouvu přečetly, že rozumí jejímu obsahu, souhlasí s ním, a dále prohlašují, že tuto smlouvu neuzavřely v tísni, ani za nápadně nevýhodných podmínek. </w:t>
      </w:r>
    </w:p>
    <w:p w:rsidR="00D63EE4" w:rsidP="00D63EE4" w14:paraId="219048DA" w14:textId="7AAD187E">
      <w:pPr>
        <w:spacing w:before="720" w:after="120" w:line="240" w:lineRule="auto"/>
        <w:rPr>
          <w:rFonts w:ascii="Arial" w:hAnsi="Arial" w:cs="Arial"/>
        </w:rPr>
      </w:pPr>
      <w:r w:rsidRPr="00D554CD">
        <w:rPr>
          <w:rFonts w:ascii="Arial" w:hAnsi="Arial" w:cs="Arial"/>
        </w:rPr>
        <w:t>V</w:t>
      </w:r>
      <w:r w:rsidR="00994AE7">
        <w:rPr>
          <w:rFonts w:ascii="Arial" w:hAnsi="Arial" w:cs="Arial"/>
        </w:rPr>
        <w:t xml:space="preserve"> Praze </w:t>
      </w:r>
      <w:r w:rsidR="0060602A">
        <w:rPr>
          <w:rFonts w:ascii="Arial" w:hAnsi="Arial" w:cs="Arial"/>
        </w:rPr>
        <w:t>20. 11. 2024</w:t>
      </w:r>
      <w:r w:rsidRPr="00D554CD">
        <w:rPr>
          <w:rFonts w:ascii="Arial" w:hAnsi="Arial" w:cs="Arial"/>
        </w:rPr>
        <w:tab/>
      </w:r>
      <w:r w:rsidRPr="00D554CD">
        <w:rPr>
          <w:rFonts w:ascii="Arial" w:hAnsi="Arial" w:cs="Arial"/>
        </w:rPr>
        <w:tab/>
      </w:r>
      <w:r w:rsidR="00994AE7">
        <w:rPr>
          <w:rFonts w:ascii="Arial" w:hAnsi="Arial" w:cs="Arial"/>
        </w:rPr>
        <w:tab/>
      </w:r>
      <w:r w:rsidR="00994AE7">
        <w:rPr>
          <w:rFonts w:ascii="Arial" w:hAnsi="Arial" w:cs="Arial"/>
        </w:rPr>
        <w:tab/>
      </w:r>
      <w:r w:rsidRPr="00D554CD">
        <w:rPr>
          <w:rFonts w:ascii="Arial" w:hAnsi="Arial" w:cs="Arial"/>
        </w:rPr>
        <w:t xml:space="preserve">V Praze </w:t>
      </w:r>
      <w:r w:rsidR="0060602A">
        <w:rPr>
          <w:rFonts w:ascii="Arial" w:hAnsi="Arial" w:cs="Arial"/>
        </w:rPr>
        <w:t>20. 11. 2024</w:t>
      </w:r>
    </w:p>
    <w:p w:rsidR="00D63EE4" w:rsidRPr="00D554CD" w:rsidP="00D63EE4" w14:paraId="3747A1DF" w14:textId="77777777">
      <w:pPr>
        <w:tabs>
          <w:tab w:val="left" w:pos="0"/>
          <w:tab w:val="left" w:leader="dot" w:pos="3544"/>
          <w:tab w:val="left" w:pos="4253"/>
          <w:tab w:val="left" w:leader="dot" w:pos="7938"/>
        </w:tabs>
        <w:spacing w:before="720" w:after="120" w:line="240" w:lineRule="auto"/>
        <w:rPr>
          <w:rFonts w:ascii="Arial" w:hAnsi="Arial" w:cs="Arial"/>
        </w:rPr>
      </w:pPr>
      <w:r>
        <w:rPr>
          <w:rFonts w:ascii="Arial" w:hAnsi="Arial" w:cs="Arial"/>
        </w:rPr>
        <w:tab/>
      </w:r>
      <w:r>
        <w:rPr>
          <w:rFonts w:ascii="Arial" w:hAnsi="Arial" w:cs="Arial"/>
        </w:rPr>
        <w:tab/>
      </w:r>
      <w:r>
        <w:rPr>
          <w:rFonts w:ascii="Arial" w:hAnsi="Arial" w:cs="Arial"/>
        </w:rPr>
        <w:tab/>
      </w:r>
    </w:p>
    <w:p w:rsidR="00994AE7" w:rsidRPr="00D554CD" w:rsidP="00994AE7" w14:paraId="5219B736" w14:textId="77777777">
      <w:pPr>
        <w:spacing w:before="120" w:after="120" w:line="240" w:lineRule="auto"/>
        <w:ind w:left="4245" w:hanging="4245"/>
        <w:rPr>
          <w:rFonts w:ascii="Arial" w:hAnsi="Arial" w:cs="Arial"/>
        </w:rPr>
      </w:pPr>
      <w:r>
        <w:rPr>
          <w:rFonts w:ascii="Arial" w:hAnsi="Arial" w:cs="Arial"/>
        </w:rPr>
        <w:t>z</w:t>
      </w:r>
      <w:r w:rsidRPr="00D554CD">
        <w:rPr>
          <w:rFonts w:ascii="Arial" w:hAnsi="Arial" w:cs="Arial"/>
        </w:rPr>
        <w:t xml:space="preserve">a </w:t>
      </w:r>
      <w:r w:rsidRPr="009277D6">
        <w:rPr>
          <w:rFonts w:ascii="Arial" w:hAnsi="Arial" w:cs="Arial"/>
        </w:rPr>
        <w:t>AXENTA a.s.</w:t>
      </w:r>
      <w:r>
        <w:rPr>
          <w:rFonts w:ascii="Arial" w:hAnsi="Arial" w:cs="Arial"/>
        </w:rPr>
        <w:tab/>
        <w:t>z</w:t>
      </w:r>
      <w:r w:rsidRPr="00D554CD">
        <w:rPr>
          <w:rFonts w:ascii="Arial" w:hAnsi="Arial" w:cs="Arial"/>
        </w:rPr>
        <w:t>a Českou republiku – Úřad vlády České republiky</w:t>
      </w:r>
    </w:p>
    <w:p w:rsidR="00994AE7" w:rsidRPr="00D554CD" w:rsidP="00994AE7" w14:paraId="3F966C3B" w14:textId="18523B10">
      <w:pPr>
        <w:spacing w:after="120" w:line="240" w:lineRule="auto"/>
        <w:rPr>
          <w:rFonts w:ascii="Arial" w:hAnsi="Arial" w:cs="Arial"/>
        </w:rPr>
      </w:pPr>
      <w:r w:rsidRPr="009277D6">
        <w:rPr>
          <w:rFonts w:ascii="Arial" w:hAnsi="Arial" w:cs="Arial"/>
        </w:rPr>
        <w:t>Ing. Lukáš Přibyl</w:t>
      </w:r>
      <w:r w:rsidR="00CA5792">
        <w:rPr>
          <w:rFonts w:ascii="Arial" w:hAnsi="Arial" w:cs="Arial"/>
        </w:rPr>
        <w:t xml:space="preserve"> v. r.</w:t>
      </w:r>
      <w:r w:rsidRPr="009277D6">
        <w:rPr>
          <w:rFonts w:ascii="Arial" w:hAnsi="Arial" w:cs="Arial"/>
        </w:rPr>
        <w:tab/>
      </w:r>
      <w:r w:rsidRPr="009277D6">
        <w:rPr>
          <w:rFonts w:ascii="Arial" w:hAnsi="Arial" w:cs="Arial"/>
        </w:rPr>
        <w:tab/>
      </w:r>
      <w:r w:rsidRPr="009277D6">
        <w:rPr>
          <w:rFonts w:ascii="Arial" w:hAnsi="Arial" w:cs="Arial"/>
        </w:rPr>
        <w:tab/>
      </w:r>
      <w:r w:rsidRPr="00D554CD">
        <w:rPr>
          <w:rFonts w:ascii="Arial" w:hAnsi="Arial" w:cs="Arial"/>
        </w:rPr>
        <w:tab/>
        <w:t xml:space="preserve">Ing. </w:t>
      </w:r>
      <w:r>
        <w:rPr>
          <w:rFonts w:ascii="Arial" w:hAnsi="Arial" w:cs="Arial"/>
        </w:rPr>
        <w:t>Jitka Křupková</w:t>
      </w:r>
      <w:r w:rsidR="00CA5792">
        <w:rPr>
          <w:rFonts w:ascii="Arial" w:hAnsi="Arial" w:cs="Arial"/>
        </w:rPr>
        <w:t xml:space="preserve"> v. r.</w:t>
      </w:r>
      <w:r w:rsidRPr="00D554CD">
        <w:rPr>
          <w:rFonts w:ascii="Arial" w:hAnsi="Arial" w:cs="Arial"/>
        </w:rPr>
        <w:br/>
      </w:r>
      <w:r w:rsidRPr="009277D6">
        <w:rPr>
          <w:rFonts w:ascii="Arial" w:hAnsi="Arial" w:cs="Arial"/>
        </w:rPr>
        <w:t>předseda představenstva</w:t>
      </w:r>
      <w:r>
        <w:rPr>
          <w:rFonts w:ascii="Arial" w:hAnsi="Arial" w:cs="Arial"/>
          <w:i/>
          <w:sz w:val="20"/>
          <w:szCs w:val="20"/>
        </w:rPr>
        <w:tab/>
      </w:r>
      <w:r w:rsidRPr="00D554CD">
        <w:rPr>
          <w:rFonts w:ascii="Arial" w:hAnsi="Arial" w:cs="Arial"/>
        </w:rPr>
        <w:tab/>
      </w:r>
      <w:r w:rsidRPr="00D554CD">
        <w:rPr>
          <w:rFonts w:ascii="Arial" w:hAnsi="Arial" w:cs="Arial"/>
        </w:rPr>
        <w:tab/>
        <w:t>ředitel</w:t>
      </w:r>
      <w:r>
        <w:rPr>
          <w:rFonts w:ascii="Arial" w:hAnsi="Arial" w:cs="Arial"/>
        </w:rPr>
        <w:t xml:space="preserve">ka </w:t>
      </w:r>
      <w:r w:rsidRPr="00D554CD">
        <w:rPr>
          <w:rFonts w:ascii="Arial" w:hAnsi="Arial" w:cs="Arial"/>
        </w:rPr>
        <w:t>Odboru informa</w:t>
      </w:r>
      <w:r>
        <w:rPr>
          <w:rFonts w:ascii="Arial" w:hAnsi="Arial" w:cs="Arial"/>
        </w:rPr>
        <w:t>tiky</w:t>
      </w:r>
    </w:p>
    <w:p w:rsidR="00994AE7" w:rsidP="00994AE7" w14:paraId="08C2F691" w14:textId="77777777"/>
    <w:p w:rsidR="00E004F6" w14:paraId="3A79D811" w14:textId="77777777"/>
    <w:sectPr w:rsidSect="00A6005B">
      <w:footerReference w:type="default" r:id="rId5"/>
      <w:headerReference w:type="first" r:id="rId6"/>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4609520"/>
      <w:docPartObj>
        <w:docPartGallery w:val="Page Numbers (Bottom of Page)"/>
        <w:docPartUnique/>
      </w:docPartObj>
    </w:sdtPr>
    <w:sdtEndPr>
      <w:rPr>
        <w:rFonts w:ascii="Arial" w:hAnsi="Arial" w:cs="Arial"/>
        <w:sz w:val="20"/>
        <w:szCs w:val="20"/>
      </w:rPr>
    </w:sdtEndPr>
    <w:sdtContent>
      <w:sdt>
        <w:sdtPr>
          <w:id w:val="-1769616900"/>
          <w:docPartObj>
            <w:docPartGallery w:val="Page Numbers (Top of Page)"/>
            <w:docPartUnique/>
          </w:docPartObj>
        </w:sdtPr>
        <w:sdtEndPr>
          <w:rPr>
            <w:rFonts w:ascii="Arial" w:hAnsi="Arial" w:cs="Arial"/>
            <w:sz w:val="20"/>
            <w:szCs w:val="20"/>
          </w:rPr>
        </w:sdtEndPr>
        <w:sdtContent>
          <w:p w:rsidR="00A6005B" w:rsidRPr="00A6005B" w:rsidP="00A6005B" w14:paraId="64420B2E" w14:textId="7843A1AF">
            <w:pPr>
              <w:pStyle w:val="Footer"/>
              <w:pBdr>
                <w:top w:val="single" w:sz="4" w:space="1" w:color="auto"/>
              </w:pBdr>
              <w:jc w:val="right"/>
              <w:rPr>
                <w:rFonts w:ascii="Arial" w:hAnsi="Arial" w:cs="Arial"/>
                <w:sz w:val="20"/>
                <w:szCs w:val="20"/>
              </w:rPr>
            </w:pPr>
            <w:r w:rsidRPr="00A6005B">
              <w:rPr>
                <w:rFonts w:ascii="Arial" w:hAnsi="Arial" w:cs="Arial"/>
                <w:sz w:val="20"/>
                <w:szCs w:val="20"/>
              </w:rPr>
              <w:t xml:space="preserve">Stránka </w:t>
            </w:r>
            <w:r w:rsidRPr="00A6005B">
              <w:rPr>
                <w:rFonts w:ascii="Arial" w:hAnsi="Arial" w:cs="Arial"/>
                <w:bCs/>
                <w:sz w:val="20"/>
                <w:szCs w:val="20"/>
              </w:rPr>
              <w:fldChar w:fldCharType="begin"/>
            </w:r>
            <w:r w:rsidRPr="00A6005B">
              <w:rPr>
                <w:rFonts w:ascii="Arial" w:hAnsi="Arial" w:cs="Arial"/>
                <w:bCs/>
                <w:sz w:val="20"/>
                <w:szCs w:val="20"/>
              </w:rPr>
              <w:instrText>PAGE</w:instrText>
            </w:r>
            <w:r w:rsidRPr="00A6005B">
              <w:rPr>
                <w:rFonts w:ascii="Arial" w:hAnsi="Arial" w:cs="Arial"/>
                <w:bCs/>
                <w:sz w:val="20"/>
                <w:szCs w:val="20"/>
              </w:rPr>
              <w:fldChar w:fldCharType="separate"/>
            </w:r>
            <w:r w:rsidRPr="00A6005B">
              <w:rPr>
                <w:rFonts w:ascii="Arial" w:hAnsi="Arial" w:cs="Arial"/>
                <w:bCs/>
                <w:sz w:val="20"/>
                <w:szCs w:val="20"/>
              </w:rPr>
              <w:t>12</w:t>
            </w:r>
            <w:r w:rsidRPr="00A6005B">
              <w:rPr>
                <w:rFonts w:ascii="Arial" w:hAnsi="Arial" w:cs="Arial"/>
                <w:bCs/>
                <w:sz w:val="20"/>
                <w:szCs w:val="20"/>
              </w:rPr>
              <w:fldChar w:fldCharType="end"/>
            </w:r>
            <w:r w:rsidRPr="00A6005B">
              <w:rPr>
                <w:rFonts w:ascii="Arial" w:hAnsi="Arial" w:cs="Arial"/>
                <w:sz w:val="20"/>
                <w:szCs w:val="20"/>
              </w:rPr>
              <w:t xml:space="preserve"> (celkem </w:t>
            </w:r>
            <w:r w:rsidRPr="00A6005B">
              <w:rPr>
                <w:rFonts w:ascii="Arial" w:hAnsi="Arial" w:cs="Arial"/>
                <w:bCs/>
                <w:sz w:val="20"/>
                <w:szCs w:val="20"/>
              </w:rPr>
              <w:fldChar w:fldCharType="begin"/>
            </w:r>
            <w:r w:rsidRPr="00A6005B">
              <w:rPr>
                <w:rFonts w:ascii="Arial" w:hAnsi="Arial" w:cs="Arial"/>
                <w:bCs/>
                <w:sz w:val="20"/>
                <w:szCs w:val="20"/>
              </w:rPr>
              <w:instrText>NUMPAGES</w:instrText>
            </w:r>
            <w:r w:rsidRPr="00A6005B">
              <w:rPr>
                <w:rFonts w:ascii="Arial" w:hAnsi="Arial" w:cs="Arial"/>
                <w:bCs/>
                <w:sz w:val="20"/>
                <w:szCs w:val="20"/>
              </w:rPr>
              <w:fldChar w:fldCharType="separate"/>
            </w:r>
            <w:r w:rsidRPr="00A6005B">
              <w:rPr>
                <w:rFonts w:ascii="Arial" w:hAnsi="Arial" w:cs="Arial"/>
                <w:bCs/>
                <w:sz w:val="20"/>
                <w:szCs w:val="20"/>
              </w:rPr>
              <w:t>12</w:t>
            </w:r>
            <w:r w:rsidRPr="00A6005B">
              <w:rPr>
                <w:rFonts w:ascii="Arial" w:hAnsi="Arial" w:cs="Arial"/>
                <w:bCs/>
                <w:sz w:val="20"/>
                <w:szCs w:val="20"/>
              </w:rPr>
              <w:fldChar w:fldCharType="end"/>
            </w:r>
            <w:r w:rsidRPr="00A6005B">
              <w:rPr>
                <w:rFonts w:ascii="Arial" w:hAnsi="Arial" w:cs="Arial"/>
                <w:bCs/>
                <w:sz w:val="20"/>
                <w:szCs w:val="20"/>
              </w:rPr>
              <w:t>)</w:t>
            </w:r>
          </w:p>
        </w:sdtContent>
      </w:sdt>
    </w:sdtContent>
  </w:sdt>
  <w:p w:rsidR="00A6005B" w14:paraId="54B3BD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23" w:type="dxa"/>
      <w:tblLook w:val="04A0"/>
    </w:tblPr>
    <w:tblGrid>
      <w:gridCol w:w="6663"/>
      <w:gridCol w:w="3260"/>
    </w:tblGrid>
    <w:tr w14:paraId="55B7788C" w14:textId="77777777" w:rsidTr="00006EDB">
      <w:tblPrEx>
        <w:tblW w:w="9923" w:type="dxa"/>
        <w:tblLook w:val="04A0"/>
      </w:tblPrEx>
      <w:tc>
        <w:tcPr>
          <w:tcW w:w="6663" w:type="dxa"/>
          <w:shd w:val="clear" w:color="auto" w:fill="auto"/>
        </w:tcPr>
        <w:p w:rsidR="00A6005B" w:rsidRPr="00560C88" w:rsidP="00A6005B" w14:paraId="13A54D5D" w14:textId="77777777">
          <w:pPr>
            <w:tabs>
              <w:tab w:val="left" w:pos="1206"/>
            </w:tabs>
            <w:rPr>
              <w:rFonts w:ascii="Cambria" w:eastAsia="Times New Roman" w:hAnsi="Cambria" w:cs="Arial"/>
              <w:color w:val="1F497D"/>
              <w:sz w:val="28"/>
              <w:szCs w:val="26"/>
            </w:rPr>
          </w:pPr>
          <w:r w:rsidRPr="00560C88">
            <w:rPr>
              <w:rFonts w:ascii="Cambria" w:eastAsia="Times New Roman" w:hAnsi="Cambria" w:cs="Arial"/>
              <w:b/>
              <w:color w:val="1F497D"/>
              <w:sz w:val="44"/>
              <w:szCs w:val="40"/>
            </w:rPr>
            <w:t>Úřad vlády České republiky</w:t>
          </w:r>
          <w:r w:rsidRPr="00560C88">
            <w:rPr>
              <w:rFonts w:ascii="Cambria" w:eastAsia="Times New Roman" w:hAnsi="Cambria" w:cs="Arial"/>
              <w:b/>
              <w:color w:val="1F497D"/>
              <w:sz w:val="44"/>
              <w:szCs w:val="40"/>
            </w:rPr>
            <w:br/>
          </w:r>
          <w:r>
            <w:rPr>
              <w:rFonts w:ascii="Cambria" w:hAnsi="Cambria" w:cs="Arial"/>
              <w:color w:val="1F497D"/>
              <w:sz w:val="28"/>
              <w:szCs w:val="26"/>
            </w:rPr>
            <w:t>Obor informatiky</w:t>
          </w:r>
        </w:p>
      </w:tc>
      <w:tc>
        <w:tcPr>
          <w:tcW w:w="3260" w:type="dxa"/>
          <w:shd w:val="clear" w:color="auto" w:fill="auto"/>
        </w:tcPr>
        <w:p w:rsidR="00A6005B" w:rsidRPr="00560C88" w:rsidP="00A6005B" w14:paraId="4795B7C2" w14:textId="77777777">
          <w:pPr>
            <w:tabs>
              <w:tab w:val="center" w:pos="4536"/>
              <w:tab w:val="right" w:pos="9072"/>
            </w:tabs>
            <w:jc w:val="right"/>
            <w:rPr>
              <w:rFonts w:eastAsia="Times New Roman"/>
            </w:rPr>
          </w:pPr>
          <w:r w:rsidRPr="00560C88">
            <w:rPr>
              <w:rFonts w:eastAsia="Times New Roman" w:cs="Arial"/>
              <w:b/>
              <w:noProof/>
              <w:color w:val="1F497D"/>
              <w:sz w:val="44"/>
              <w:szCs w:val="28"/>
              <w:lang w:eastAsia="cs-CZ"/>
            </w:rPr>
            <w:drawing>
              <wp:inline distT="0" distB="0" distL="0" distR="0">
                <wp:extent cx="1800225" cy="523875"/>
                <wp:effectExtent l="0" t="0" r="9525" b="9525"/>
                <wp:docPr id="1" name="Obrázek 1"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531327" name="Obrázek 1" descr="uvcr-logo-sablony-zahlavi"/>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0225" cy="523875"/>
                        </a:xfrm>
                        <a:prstGeom prst="rect">
                          <a:avLst/>
                        </a:prstGeom>
                        <a:noFill/>
                        <a:ln>
                          <a:noFill/>
                        </a:ln>
                      </pic:spPr>
                    </pic:pic>
                  </a:graphicData>
                </a:graphic>
              </wp:inline>
            </w:drawing>
          </w:r>
        </w:p>
      </w:tc>
    </w:tr>
  </w:tbl>
  <w:p w:rsidR="00A6005B" w14:paraId="7A98825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1A053F"/>
    <w:multiLevelType w:val="hybridMultilevel"/>
    <w:tmpl w:val="5E66D8BC"/>
    <w:lvl w:ilvl="0">
      <w:start w:val="1"/>
      <w:numFmt w:val="lowerLetter"/>
      <w:lvlText w:val="%1)"/>
      <w:lvlJc w:val="left"/>
      <w:pPr>
        <w:ind w:left="1145" w:hanging="360"/>
      </w:pPr>
      <w:rPr>
        <w:rFonts w:hint="default"/>
      </w:rPr>
    </w:lvl>
    <w:lvl w:ilvl="1" w:tentative="1">
      <w:start w:val="1"/>
      <w:numFmt w:val="bullet"/>
      <w:lvlText w:val="o"/>
      <w:lvlJc w:val="left"/>
      <w:pPr>
        <w:ind w:left="1865" w:hanging="360"/>
      </w:pPr>
      <w:rPr>
        <w:rFonts w:ascii="Courier New" w:hAnsi="Courier New" w:cs="Courier New" w:hint="default"/>
      </w:rPr>
    </w:lvl>
    <w:lvl w:ilvl="2" w:tentative="1">
      <w:start w:val="1"/>
      <w:numFmt w:val="bullet"/>
      <w:lvlText w:val=""/>
      <w:lvlJc w:val="left"/>
      <w:pPr>
        <w:ind w:left="2585" w:hanging="360"/>
      </w:pPr>
      <w:rPr>
        <w:rFonts w:ascii="Wingdings" w:hAnsi="Wingdings" w:hint="default"/>
      </w:rPr>
    </w:lvl>
    <w:lvl w:ilvl="3" w:tentative="1">
      <w:start w:val="1"/>
      <w:numFmt w:val="bullet"/>
      <w:lvlText w:val=""/>
      <w:lvlJc w:val="left"/>
      <w:pPr>
        <w:ind w:left="3305" w:hanging="360"/>
      </w:pPr>
      <w:rPr>
        <w:rFonts w:ascii="Symbol" w:hAnsi="Symbol" w:hint="default"/>
      </w:rPr>
    </w:lvl>
    <w:lvl w:ilvl="4" w:tentative="1">
      <w:start w:val="1"/>
      <w:numFmt w:val="bullet"/>
      <w:lvlText w:val="o"/>
      <w:lvlJc w:val="left"/>
      <w:pPr>
        <w:ind w:left="4025" w:hanging="360"/>
      </w:pPr>
      <w:rPr>
        <w:rFonts w:ascii="Courier New" w:hAnsi="Courier New" w:cs="Courier New" w:hint="default"/>
      </w:rPr>
    </w:lvl>
    <w:lvl w:ilvl="5" w:tentative="1">
      <w:start w:val="1"/>
      <w:numFmt w:val="bullet"/>
      <w:lvlText w:val=""/>
      <w:lvlJc w:val="left"/>
      <w:pPr>
        <w:ind w:left="4745" w:hanging="360"/>
      </w:pPr>
      <w:rPr>
        <w:rFonts w:ascii="Wingdings" w:hAnsi="Wingdings" w:hint="default"/>
      </w:rPr>
    </w:lvl>
    <w:lvl w:ilvl="6" w:tentative="1">
      <w:start w:val="1"/>
      <w:numFmt w:val="bullet"/>
      <w:lvlText w:val=""/>
      <w:lvlJc w:val="left"/>
      <w:pPr>
        <w:ind w:left="5465" w:hanging="360"/>
      </w:pPr>
      <w:rPr>
        <w:rFonts w:ascii="Symbol" w:hAnsi="Symbol" w:hint="default"/>
      </w:rPr>
    </w:lvl>
    <w:lvl w:ilvl="7" w:tentative="1">
      <w:start w:val="1"/>
      <w:numFmt w:val="bullet"/>
      <w:lvlText w:val="o"/>
      <w:lvlJc w:val="left"/>
      <w:pPr>
        <w:ind w:left="6185" w:hanging="360"/>
      </w:pPr>
      <w:rPr>
        <w:rFonts w:ascii="Courier New" w:hAnsi="Courier New" w:cs="Courier New" w:hint="default"/>
      </w:rPr>
    </w:lvl>
    <w:lvl w:ilvl="8" w:tentative="1">
      <w:start w:val="1"/>
      <w:numFmt w:val="bullet"/>
      <w:lvlText w:val=""/>
      <w:lvlJc w:val="left"/>
      <w:pPr>
        <w:ind w:left="6905" w:hanging="360"/>
      </w:pPr>
      <w:rPr>
        <w:rFonts w:ascii="Wingdings" w:hAnsi="Wingdings" w:hint="default"/>
      </w:rPr>
    </w:lvl>
  </w:abstractNum>
  <w:abstractNum w:abstractNumId="1">
    <w:nsid w:val="0D565B0B"/>
    <w:multiLevelType w:val="hybridMultilevel"/>
    <w:tmpl w:val="3F22540E"/>
    <w:lvl w:ilvl="0">
      <w:start w:val="1"/>
      <w:numFmt w:val="upperRoman"/>
      <w:pStyle w:val="Heading4"/>
      <w:suff w:val="space"/>
      <w:lvlText w:val="Článek %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F2661D3"/>
    <w:multiLevelType w:val="hybridMultilevel"/>
    <w:tmpl w:val="F18ABE2A"/>
    <w:lvl w:ilvl="0">
      <w:start w:val="1"/>
      <w:numFmt w:val="decimal"/>
      <w:lvlText w:val="%1."/>
      <w:lvlJc w:val="left"/>
      <w:pPr>
        <w:ind w:left="720" w:hanging="360"/>
      </w:pPr>
      <w:rPr>
        <w:rFonts w:ascii="Arial" w:eastAsia="Times New Roman" w:hAnsi="Arial" w:cs="Arial" w:hint="default"/>
        <w:sz w:val="22"/>
        <w:szCs w:val="22"/>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0F513932"/>
    <w:multiLevelType w:val="hybridMultilevel"/>
    <w:tmpl w:val="DA0CB3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A046D7"/>
    <w:multiLevelType w:val="hybridMultilevel"/>
    <w:tmpl w:val="E5102D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555795"/>
    <w:multiLevelType w:val="hybridMultilevel"/>
    <w:tmpl w:val="6DB098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6F87A1B"/>
    <w:multiLevelType w:val="hybridMultilevel"/>
    <w:tmpl w:val="5E1006F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0B2A8E"/>
    <w:multiLevelType w:val="hybridMultilevel"/>
    <w:tmpl w:val="1A048856"/>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rPr>
        <w:rFonts w:ascii="Arial" w:eastAsia="Calibri" w:hAnsi="Arial" w:cs="Arial"/>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84E5184"/>
    <w:multiLevelType w:val="hybridMultilevel"/>
    <w:tmpl w:val="02CCB29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95B1B1D"/>
    <w:multiLevelType w:val="hybridMultilevel"/>
    <w:tmpl w:val="5E1006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9D15530"/>
    <w:multiLevelType w:val="hybridMultilevel"/>
    <w:tmpl w:val="A5F417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EC7101D"/>
    <w:multiLevelType w:val="hybridMultilevel"/>
    <w:tmpl w:val="C3EA5AC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5CA16D7"/>
    <w:multiLevelType w:val="hybridMultilevel"/>
    <w:tmpl w:val="C818C8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5EA6CA0"/>
    <w:multiLevelType w:val="hybridMultilevel"/>
    <w:tmpl w:val="081097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F791D4F"/>
    <w:multiLevelType w:val="hybridMultilevel"/>
    <w:tmpl w:val="8B781DB4"/>
    <w:lvl w:ilvl="0">
      <w:start w:val="1"/>
      <w:numFmt w:val="decimal"/>
      <w:lvlText w:val="%1."/>
      <w:lvlJc w:val="left"/>
      <w:pPr>
        <w:ind w:left="720" w:hanging="360"/>
      </w:pPr>
    </w:lvl>
    <w:lvl w:ilvl="1">
      <w:start w:val="0"/>
      <w:numFmt w:val="bullet"/>
      <w:lvlText w:val=""/>
      <w:lvlJc w:val="left"/>
      <w:pPr>
        <w:ind w:left="1440" w:hanging="360"/>
      </w:pPr>
      <w:rPr>
        <w:rFonts w:ascii="Symbol" w:hAnsi="Symbol" w:eastAsiaTheme="minorHAnsi"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F5B5017"/>
    <w:multiLevelType w:val="hybridMultilevel"/>
    <w:tmpl w:val="82C8D01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1744EC2"/>
    <w:multiLevelType w:val="hybridMultilevel"/>
    <w:tmpl w:val="65C8419A"/>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5A8120E"/>
    <w:multiLevelType w:val="hybridMultilevel"/>
    <w:tmpl w:val="BEAEC646"/>
    <w:lvl w:ilvl="0">
      <w:start w:val="1"/>
      <w:numFmt w:val="lowerLetter"/>
      <w:lvlText w:val="%1)"/>
      <w:lvlJc w:val="left"/>
      <w:pPr>
        <w:ind w:left="1145" w:hanging="360"/>
      </w:pPr>
    </w:lvl>
    <w:lvl w:ilvl="1" w:tentative="1">
      <w:start w:val="1"/>
      <w:numFmt w:val="lowerLetter"/>
      <w:lvlText w:val="%2."/>
      <w:lvlJc w:val="left"/>
      <w:pPr>
        <w:ind w:left="1865" w:hanging="360"/>
      </w:pPr>
    </w:lvl>
    <w:lvl w:ilvl="2" w:tentative="1">
      <w:start w:val="1"/>
      <w:numFmt w:val="lowerRoman"/>
      <w:lvlText w:val="%3."/>
      <w:lvlJc w:val="right"/>
      <w:pPr>
        <w:ind w:left="2585" w:hanging="180"/>
      </w:pPr>
    </w:lvl>
    <w:lvl w:ilvl="3" w:tentative="1">
      <w:start w:val="1"/>
      <w:numFmt w:val="decimal"/>
      <w:lvlText w:val="%4."/>
      <w:lvlJc w:val="left"/>
      <w:pPr>
        <w:ind w:left="3305" w:hanging="360"/>
      </w:pPr>
    </w:lvl>
    <w:lvl w:ilvl="4" w:tentative="1">
      <w:start w:val="1"/>
      <w:numFmt w:val="lowerLetter"/>
      <w:lvlText w:val="%5."/>
      <w:lvlJc w:val="left"/>
      <w:pPr>
        <w:ind w:left="4025" w:hanging="360"/>
      </w:pPr>
    </w:lvl>
    <w:lvl w:ilvl="5" w:tentative="1">
      <w:start w:val="1"/>
      <w:numFmt w:val="lowerRoman"/>
      <w:lvlText w:val="%6."/>
      <w:lvlJc w:val="right"/>
      <w:pPr>
        <w:ind w:left="4745" w:hanging="180"/>
      </w:pPr>
    </w:lvl>
    <w:lvl w:ilvl="6" w:tentative="1">
      <w:start w:val="1"/>
      <w:numFmt w:val="decimal"/>
      <w:lvlText w:val="%7."/>
      <w:lvlJc w:val="left"/>
      <w:pPr>
        <w:ind w:left="5465" w:hanging="360"/>
      </w:pPr>
    </w:lvl>
    <w:lvl w:ilvl="7" w:tentative="1">
      <w:start w:val="1"/>
      <w:numFmt w:val="lowerLetter"/>
      <w:lvlText w:val="%8."/>
      <w:lvlJc w:val="left"/>
      <w:pPr>
        <w:ind w:left="6185" w:hanging="360"/>
      </w:pPr>
    </w:lvl>
    <w:lvl w:ilvl="8" w:tentative="1">
      <w:start w:val="1"/>
      <w:numFmt w:val="lowerRoman"/>
      <w:lvlText w:val="%9."/>
      <w:lvlJc w:val="right"/>
      <w:pPr>
        <w:ind w:left="6905" w:hanging="180"/>
      </w:pPr>
    </w:lvl>
  </w:abstractNum>
  <w:num w:numId="1">
    <w:abstractNumId w:val="11"/>
  </w:num>
  <w:num w:numId="2">
    <w:abstractNumId w:val="14"/>
  </w:num>
  <w:num w:numId="3">
    <w:abstractNumId w:val="12"/>
  </w:num>
  <w:num w:numId="4">
    <w:abstractNumId w:val="7"/>
  </w:num>
  <w:num w:numId="5">
    <w:abstractNumId w:val="3"/>
  </w:num>
  <w:num w:numId="6">
    <w:abstractNumId w:val="4"/>
  </w:num>
  <w:num w:numId="7">
    <w:abstractNumId w:val="13"/>
  </w:num>
  <w:num w:numId="8">
    <w:abstractNumId w:val="6"/>
  </w:num>
  <w:num w:numId="9">
    <w:abstractNumId w:val="16"/>
  </w:num>
  <w:num w:numId="10">
    <w:abstractNumId w:val="9"/>
  </w:num>
  <w:num w:numId="11">
    <w:abstractNumId w:val="10"/>
  </w:num>
  <w:num w:numId="12">
    <w:abstractNumId w:val="1"/>
  </w:num>
  <w:num w:numId="13">
    <w:abstractNumId w:val="2"/>
  </w:num>
  <w:num w:numId="14">
    <w:abstractNumId w:val="8"/>
  </w:num>
  <w:num w:numId="15">
    <w:abstractNumId w:val="0"/>
  </w:num>
  <w:num w:numId="16">
    <w:abstractNumId w:val="17"/>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EE4"/>
    <w:rsid w:val="000043AA"/>
    <w:rsid w:val="000103AE"/>
    <w:rsid w:val="000455AC"/>
    <w:rsid w:val="00073141"/>
    <w:rsid w:val="00087CB0"/>
    <w:rsid w:val="000B26CB"/>
    <w:rsid w:val="000E4B77"/>
    <w:rsid w:val="00102EDA"/>
    <w:rsid w:val="00161B61"/>
    <w:rsid w:val="00193A45"/>
    <w:rsid w:val="00197614"/>
    <w:rsid w:val="002000C9"/>
    <w:rsid w:val="00216946"/>
    <w:rsid w:val="00223E03"/>
    <w:rsid w:val="00233472"/>
    <w:rsid w:val="002349B7"/>
    <w:rsid w:val="00241532"/>
    <w:rsid w:val="0024783F"/>
    <w:rsid w:val="00251F7D"/>
    <w:rsid w:val="002725F1"/>
    <w:rsid w:val="003040E6"/>
    <w:rsid w:val="003A6DAF"/>
    <w:rsid w:val="003B4669"/>
    <w:rsid w:val="003E08EC"/>
    <w:rsid w:val="00415E22"/>
    <w:rsid w:val="004619C2"/>
    <w:rsid w:val="004834D4"/>
    <w:rsid w:val="00560C88"/>
    <w:rsid w:val="00575E32"/>
    <w:rsid w:val="005E0F0C"/>
    <w:rsid w:val="0060602A"/>
    <w:rsid w:val="00630FDB"/>
    <w:rsid w:val="00631F26"/>
    <w:rsid w:val="00664978"/>
    <w:rsid w:val="0067085F"/>
    <w:rsid w:val="00697A9B"/>
    <w:rsid w:val="006A5793"/>
    <w:rsid w:val="006F2F7A"/>
    <w:rsid w:val="00715DFB"/>
    <w:rsid w:val="0075146B"/>
    <w:rsid w:val="007A551D"/>
    <w:rsid w:val="007A7EBA"/>
    <w:rsid w:val="007C22B0"/>
    <w:rsid w:val="007D1DE6"/>
    <w:rsid w:val="0081487C"/>
    <w:rsid w:val="0083041F"/>
    <w:rsid w:val="008556E0"/>
    <w:rsid w:val="00861A59"/>
    <w:rsid w:val="00887D9B"/>
    <w:rsid w:val="008D5017"/>
    <w:rsid w:val="0091516D"/>
    <w:rsid w:val="009277D6"/>
    <w:rsid w:val="00946DBF"/>
    <w:rsid w:val="00962449"/>
    <w:rsid w:val="00963981"/>
    <w:rsid w:val="00994AE7"/>
    <w:rsid w:val="00997FAF"/>
    <w:rsid w:val="009D1356"/>
    <w:rsid w:val="009D2FE3"/>
    <w:rsid w:val="009E0A23"/>
    <w:rsid w:val="00A00F06"/>
    <w:rsid w:val="00A056BC"/>
    <w:rsid w:val="00A25F36"/>
    <w:rsid w:val="00A3109B"/>
    <w:rsid w:val="00A35CC6"/>
    <w:rsid w:val="00A6005B"/>
    <w:rsid w:val="00A62119"/>
    <w:rsid w:val="00A66F08"/>
    <w:rsid w:val="00A95426"/>
    <w:rsid w:val="00AB7C60"/>
    <w:rsid w:val="00B7195E"/>
    <w:rsid w:val="00B80878"/>
    <w:rsid w:val="00BD0897"/>
    <w:rsid w:val="00BD4856"/>
    <w:rsid w:val="00BF6001"/>
    <w:rsid w:val="00C1566E"/>
    <w:rsid w:val="00C3386A"/>
    <w:rsid w:val="00CA5792"/>
    <w:rsid w:val="00CD0BA9"/>
    <w:rsid w:val="00CD1575"/>
    <w:rsid w:val="00CE7BE6"/>
    <w:rsid w:val="00D554CD"/>
    <w:rsid w:val="00D63EE4"/>
    <w:rsid w:val="00D859E7"/>
    <w:rsid w:val="00D861F3"/>
    <w:rsid w:val="00D94A8E"/>
    <w:rsid w:val="00DE0696"/>
    <w:rsid w:val="00E004F6"/>
    <w:rsid w:val="00E14267"/>
    <w:rsid w:val="00E146AA"/>
    <w:rsid w:val="00E35CEC"/>
    <w:rsid w:val="00E546AB"/>
    <w:rsid w:val="00EE7BE8"/>
    <w:rsid w:val="00F35E63"/>
    <w:rsid w:val="00F51C21"/>
    <w:rsid w:val="00F74BFA"/>
    <w:rsid w:val="00FA734C"/>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chartTrackingRefBased/>
  <w15:docId w15:val="{0E37EF72-4A5B-4CC8-99C4-C02D8A8E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EE4"/>
    <w:pPr>
      <w:spacing w:after="200" w:line="276" w:lineRule="auto"/>
    </w:pPr>
  </w:style>
  <w:style w:type="paragraph" w:styleId="Heading1">
    <w:name w:val="heading 1"/>
    <w:basedOn w:val="Normal"/>
    <w:next w:val="Normal"/>
    <w:link w:val="Nadpis1Char"/>
    <w:uiPriority w:val="9"/>
    <w:qFormat/>
    <w:rsid w:val="00D63EE4"/>
    <w:pPr>
      <w:keepNext/>
      <w:spacing w:before="240" w:after="240" w:line="240" w:lineRule="auto"/>
      <w:jc w:val="center"/>
      <w:outlineLvl w:val="0"/>
    </w:pPr>
    <w:rPr>
      <w:rFonts w:ascii="Arial" w:eastAsia="Times New Roman" w:hAnsi="Arial" w:cs="Arial"/>
      <w:b/>
      <w:bCs/>
      <w:kern w:val="32"/>
      <w:sz w:val="26"/>
      <w:szCs w:val="26"/>
      <w:lang w:val="x-none" w:eastAsia="x-none"/>
    </w:rPr>
  </w:style>
  <w:style w:type="paragraph" w:styleId="Heading4">
    <w:name w:val="heading 4"/>
    <w:basedOn w:val="ListParagraph"/>
    <w:next w:val="Normal"/>
    <w:link w:val="Nadpis4Char"/>
    <w:uiPriority w:val="9"/>
    <w:unhideWhenUsed/>
    <w:qFormat/>
    <w:rsid w:val="00D63EE4"/>
    <w:pPr>
      <w:numPr>
        <w:numId w:val="12"/>
      </w:numPr>
      <w:tabs>
        <w:tab w:val="num" w:pos="360"/>
      </w:tabs>
      <w:spacing w:after="240" w:line="240" w:lineRule="auto"/>
      <w:ind w:left="0" w:firstLine="0"/>
      <w:jc w:val="center"/>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D63EE4"/>
    <w:rPr>
      <w:rFonts w:ascii="Arial" w:eastAsia="Times New Roman" w:hAnsi="Arial" w:cs="Arial"/>
      <w:b/>
      <w:bCs/>
      <w:kern w:val="32"/>
      <w:sz w:val="26"/>
      <w:szCs w:val="26"/>
      <w:lang w:val="x-none" w:eastAsia="x-none"/>
    </w:rPr>
  </w:style>
  <w:style w:type="character" w:customStyle="1" w:styleId="Nadpis4Char">
    <w:name w:val="Nadpis 4 Char"/>
    <w:basedOn w:val="DefaultParagraphFont"/>
    <w:link w:val="Heading4"/>
    <w:uiPriority w:val="9"/>
    <w:rsid w:val="00D63EE4"/>
    <w:rPr>
      <w:rFonts w:ascii="Arial" w:hAnsi="Arial" w:cs="Arial"/>
      <w:b/>
    </w:rPr>
  </w:style>
  <w:style w:type="paragraph" w:styleId="ListParagraph">
    <w:name w:val="List Paragraph"/>
    <w:aliases w:val="2,A-Odrážky1,Conclusion de partie,Dot pt,List Paragraph2,List Paragraph_0,Nad,Nad1,Nad2,Odstavec_muj,Odstavec_muj1,Odstavec_muj2,Odstavec_muj3,Odstavec_muj4,Odstavec_muj5,Odstavec_muj6,Odstavec_muj7,Odstavec_muj8,_Odstavec se seznamem"/>
    <w:basedOn w:val="Normal"/>
    <w:link w:val="OdstavecseseznamemChar"/>
    <w:uiPriority w:val="34"/>
    <w:qFormat/>
    <w:rsid w:val="00D63EE4"/>
    <w:pPr>
      <w:ind w:left="720"/>
      <w:contextualSpacing/>
    </w:pPr>
  </w:style>
  <w:style w:type="character" w:customStyle="1" w:styleId="OdstavecseseznamemChar">
    <w:name w:val="Odstavec se seznamem Char"/>
    <w:aliases w:val="A-Odrážky1 Char,Conclusion de partie Char,Dot pt Char,List Paragraph2 Char,Nad Char,Nad1 Char,Nad2 Char,Odstavec_muj Char,Odstavec_muj1 Char,Odstavec_muj2 Char,Odstavec_muj3 Char,Odstavec_muj4 Char,_Odstavec se seznamem Char"/>
    <w:link w:val="ListParagraph"/>
    <w:uiPriority w:val="34"/>
    <w:qFormat/>
    <w:rsid w:val="00D63EE4"/>
  </w:style>
  <w:style w:type="table" w:styleId="TableGrid">
    <w:name w:val="Table Grid"/>
    <w:basedOn w:val="TableNormal"/>
    <w:uiPriority w:val="99"/>
    <w:rsid w:val="00D6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odsaz">
    <w:name w:val="Norm.odsaz."/>
    <w:basedOn w:val="Normal"/>
    <w:uiPriority w:val="99"/>
    <w:rsid w:val="00D63EE4"/>
    <w:pPr>
      <w:autoSpaceDE w:val="0"/>
      <w:autoSpaceDN w:val="0"/>
      <w:spacing w:before="120" w:after="120" w:line="240" w:lineRule="auto"/>
      <w:jc w:val="both"/>
    </w:pPr>
    <w:rPr>
      <w:rFonts w:ascii="Times New Roman" w:eastAsia="Calibri" w:hAnsi="Times New Roman" w:cs="Times New Roman"/>
      <w:sz w:val="24"/>
      <w:szCs w:val="24"/>
      <w:lang w:eastAsia="cs-CZ"/>
    </w:rPr>
  </w:style>
  <w:style w:type="paragraph" w:styleId="Header">
    <w:name w:val="header"/>
    <w:basedOn w:val="Normal"/>
    <w:link w:val="ZhlavChar"/>
    <w:uiPriority w:val="99"/>
    <w:unhideWhenUsed/>
    <w:rsid w:val="00A6005B"/>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A6005B"/>
  </w:style>
  <w:style w:type="paragraph" w:styleId="Footer">
    <w:name w:val="footer"/>
    <w:basedOn w:val="Normal"/>
    <w:link w:val="ZpatChar"/>
    <w:uiPriority w:val="99"/>
    <w:unhideWhenUsed/>
    <w:rsid w:val="00A6005B"/>
    <w:pPr>
      <w:tabs>
        <w:tab w:val="center" w:pos="4536"/>
        <w:tab w:val="right" w:pos="9072"/>
      </w:tabs>
      <w:spacing w:after="0" w:line="240" w:lineRule="auto"/>
    </w:pPr>
  </w:style>
  <w:style w:type="character" w:customStyle="1" w:styleId="ZpatChar">
    <w:name w:val="Zápatí Char"/>
    <w:basedOn w:val="DefaultParagraphFont"/>
    <w:link w:val="Footer"/>
    <w:uiPriority w:val="99"/>
    <w:rsid w:val="00A60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1532F-B1DC-4C85-ABE8-D13A017E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5301</Words>
  <Characters>31278</Characters>
  <Application>Microsoft Office Word</Application>
  <DocSecurity>0</DocSecurity>
  <Lines>260</Lines>
  <Paragraphs>73</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Štipáková Veronika</dc:creator>
  <cp:lastModifiedBy>AL</cp:lastModifiedBy>
  <cp:revision>3</cp:revision>
  <dcterms:created xsi:type="dcterms:W3CDTF">2024-11-20T10:59:00Z</dcterms:created>
  <dcterms:modified xsi:type="dcterms:W3CDTF">2024-11-20T11:59:00Z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16.5</vt:lpwstr>
  </property>
  <property fmtid="{D5CDD505-2E9C-101B-9397-08002B2CF9AE}" pid="4" name="Cislo_PostaOdesPisemnostDokumentVerze_PostaOdesPisemnost">
    <vt:lpwstr>VÝTISK Č. ...</vt:lpwstr>
  </property>
  <property fmtid="{D5CDD505-2E9C-101B-9397-08002B2CF9AE}" pid="5" name="CJ">
    <vt:lpwstr>13996-2024-UVCR-188</vt:lpwstr>
  </property>
  <property fmtid="{D5CDD505-2E9C-101B-9397-08002B2CF9AE}" pid="6" name="CJ_PostaDoruc_PisemnostOdpovedNa_Pisemnost">
    <vt:lpwstr>XXX-XXX-XXX</vt:lpwstr>
  </property>
  <property fmtid="{D5CDD505-2E9C-101B-9397-08002B2CF9AE}" pid="7" name="CJ_Spis_Pisemnost">
    <vt:lpwstr>13996-2024-UVCR</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20.11.2024</vt:lpwstr>
  </property>
  <property fmtid="{D5CDD505-2E9C-101B-9397-08002B2CF9AE}" pid="13" name="DisplayName_CisloObalky_PostaOdes">
    <vt:lpwstr>ČÍSLO OBÁLKY</vt:lpwstr>
  </property>
  <property fmtid="{D5CDD505-2E9C-101B-9397-08002B2CF9AE}" pid="14" name="DisplayName_CJCol">
    <vt:lpwstr>&lt;TABLE&gt;&lt;TR&gt;&lt;TD&gt;Č.j.:&lt;/TD&gt;&lt;TD&gt;&lt;STRIKE&gt;67167-2024-UVCR&lt;/STRIKE&gt;&lt;/TD&gt;&lt;/TR&gt;&lt;TR&gt;&lt;TD&gt;&lt;/TD&gt;&lt;TD&gt;13996-2024-UVCR-188&lt;/TD&gt;&lt;/TR&gt;&lt;TR&gt;&lt;TD&gt;&lt;/TD&gt;&lt;TD&gt;&lt;/TD&gt;&lt;/TR&gt;&lt;/TABLE&gt;</vt:lpwstr>
  </property>
  <property fmtid="{D5CDD505-2E9C-101B-9397-08002B2CF9AE}" pid="15" name="DisplayName_PoziceMa_Pisemnost">
    <vt:lpwstr>Alena Lupjanová</vt:lpwstr>
  </property>
  <property fmtid="{D5CDD505-2E9C-101B-9397-08002B2CF9AE}" pid="16" name="DisplayName_SlozkaStupenUtajeniCollection_Slozka_Pisemnost">
    <vt:lpwstr/>
  </property>
  <property fmtid="{D5CDD505-2E9C-101B-9397-08002B2CF9AE}" pid="17" name="DisplayName_SpisovyUzel_PoziceZodpo_Pisemnost">
    <vt:lpwstr>Odbor právní</vt:lpwstr>
  </property>
  <property fmtid="{D5CDD505-2E9C-101B-9397-08002B2CF9AE}" pid="18" name="DisplayName_Spis_Pisemnost">
    <vt:lpwstr>Registr smluv 04/2024 - 12/2024</vt:lpwstr>
  </property>
  <property fmtid="{D5CDD505-2E9C-101B-9397-08002B2CF9AE}" pid="19" name="DisplayName_UserPoriz_Pisemnost">
    <vt:lpwstr>Mgr. Alena Lupjanová</vt:lpwstr>
  </property>
  <property fmtid="{D5CDD505-2E9C-101B-9397-08002B2CF9AE}" pid="20" name="DuvodZmeny_SlozkaStupenUtajeniCollection_Slozka_Pisemnost">
    <vt:lpwstr/>
  </property>
  <property fmtid="{D5CDD505-2E9C-101B-9397-08002B2CF9AE}" pid="21" name="EC_Pisemnost">
    <vt:lpwstr>UVCR24D001EEC</vt:lpwstr>
  </property>
  <property fmtid="{D5CDD505-2E9C-101B-9397-08002B2CF9AE}" pid="22" name="Key_BarCode_Pisemnost">
    <vt:lpwstr>*UVCR24D001EEC*</vt:lpwstr>
  </property>
  <property fmtid="{D5CDD505-2E9C-101B-9397-08002B2CF9AE}" pid="23" name="Key_BarCode_PostaOdes">
    <vt:lpwstr>11101001011</vt:lpwstr>
  </property>
  <property fmtid="{D5CDD505-2E9C-101B-9397-08002B2CF9AE}" pid="24" name="KRukam">
    <vt:lpwstr>{KRukam}</vt:lpwstr>
  </property>
  <property fmtid="{D5CDD505-2E9C-101B-9397-08002B2CF9AE}" pid="25" name="NameAddress_Contact_SpisovyUzel_PoziceZodpo_Pisemnost">
    <vt:lpwstr>Úřad vlády České republiky</vt:lpwstr>
  </property>
  <property fmtid="{D5CDD505-2E9C-101B-9397-08002B2CF9AE}" pid="26" name="NamePostalAddress_Contact_PostaOdes">
    <vt:lpwstr>{NameAddress_Contact_PostaOdes}
{PostalAddress_Contact_PostaOdes}</vt:lpwstr>
  </property>
  <property fmtid="{D5CDD505-2E9C-101B-9397-08002B2CF9AE}" pid="27" name="Odkaz">
    <vt:lpwstr>ODKAZ</vt:lpwstr>
  </property>
  <property fmtid="{D5CDD505-2E9C-101B-9397-08002B2CF9AE}" pid="28" name="Password_PisemnostTypZpristupneniInformaciZOSZ_Pisemnost">
    <vt:lpwstr>ZOSZ_Password</vt:lpwstr>
  </property>
  <property fmtid="{D5CDD505-2E9C-101B-9397-08002B2CF9AE}" pid="29" name="PocetListuDokumentu_Pisemnost">
    <vt:lpwstr>0</vt:lpwstr>
  </property>
  <property fmtid="{D5CDD505-2E9C-101B-9397-08002B2CF9AE}" pid="30" name="PocetListu_Pisemnost">
    <vt:lpwstr>0/12</vt:lpwstr>
  </property>
  <property fmtid="{D5CDD505-2E9C-101B-9397-08002B2CF9AE}" pid="31" name="PocetPriloh_Pisemnost">
    <vt:lpwstr>12</vt:lpwstr>
  </property>
  <property fmtid="{D5CDD505-2E9C-101B-9397-08002B2CF9AE}" pid="32" name="Podpis">
    <vt:lpwstr/>
  </property>
  <property fmtid="{D5CDD505-2E9C-101B-9397-08002B2CF9AE}" pid="33" name="PoleVlastnost">
    <vt:lpwstr/>
  </property>
  <property fmtid="{D5CDD505-2E9C-101B-9397-08002B2CF9AE}" pid="34" name="PostalAddress_Contact_SpisovyUzel_PoziceZodpo_Pisemnost">
    <vt:lpwstr>nábřeží Edvarda Beneše 4/128
11801 Praha 1 - Malá Strana</vt:lpwstr>
  </property>
  <property fmtid="{D5CDD505-2E9C-101B-9397-08002B2CF9AE}" pid="35" name="QREC_Pisemnost">
    <vt:lpwstr>UVCR24D001EEC</vt:lpwstr>
  </property>
  <property fmtid="{D5CDD505-2E9C-101B-9397-08002B2CF9AE}" pid="36" name="RC">
    <vt:lpwstr/>
  </property>
  <property fmtid="{D5CDD505-2E9C-101B-9397-08002B2CF9AE}" pid="37" name="SkartacniZnakLhuta_PisemnostZnak">
    <vt:lpwstr>V/10</vt:lpwstr>
  </property>
  <property fmtid="{D5CDD505-2E9C-101B-9397-08002B2CF9AE}" pid="38" name="SmlouvaCislo">
    <vt:lpwstr>ČÍSLO SMLOUVY</vt:lpwstr>
  </property>
  <property fmtid="{D5CDD505-2E9C-101B-9397-08002B2CF9AE}" pid="39" name="SZ_Spis_Pisemnost">
    <vt:lpwstr>13996-2024-UVCR</vt:lpwstr>
  </property>
  <property fmtid="{D5CDD505-2E9C-101B-9397-08002B2CF9AE}" pid="40" name="TEST">
    <vt:lpwstr>testovací pole</vt:lpwstr>
  </property>
  <property fmtid="{D5CDD505-2E9C-101B-9397-08002B2CF9AE}" pid="41" name="TypPrilohy_Pisemnost">
    <vt:lpwstr>12 Dokument</vt:lpwstr>
  </property>
  <property fmtid="{D5CDD505-2E9C-101B-9397-08002B2CF9AE}" pid="42" name="UserName_PisemnostTypZpristupneniInformaciZOSZ_Pisemnost">
    <vt:lpwstr>ZOSZ_UserName</vt:lpwstr>
  </property>
  <property fmtid="{D5CDD505-2E9C-101B-9397-08002B2CF9AE}" pid="43" name="Vec_Pisemnost">
    <vt:lpwstr>OIT - Nákup Flowmon sondy a poskytnutí podpory</vt:lpwstr>
  </property>
  <property fmtid="{D5CDD505-2E9C-101B-9397-08002B2CF9AE}" pid="44" name="Zkratka_SpisovyUzel_PoziceZodpo_Pisemnost">
    <vt:lpwstr>OPR</vt:lpwstr>
  </property>
</Properties>
</file>