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widowControl/>
        <w:suppressAutoHyphens w:val="false"/>
        <w:spacing w:lineRule="atLeast" w:line="240" w:before="120" w:after="0"/>
        <w:rPr>
          <w:rFonts w:cs="Arial"/>
          <w:sz w:val="28"/>
          <w:szCs w:val="52"/>
          <w:u w:val="single"/>
        </w:rPr>
      </w:pPr>
      <w:r>
        <w:rPr>
          <w:rFonts w:cs="Arial"/>
          <w:sz w:val="28"/>
          <w:szCs w:val="52"/>
          <w:u w:val="single"/>
        </w:rPr>
      </w:r>
    </w:p>
    <w:p>
      <w:pPr>
        <w:pStyle w:val="Nzev"/>
        <w:widowControl/>
        <w:suppressAutoHyphens w:val="false"/>
        <w:spacing w:lineRule="atLeast" w:line="240" w:before="120" w:after="0"/>
        <w:rPr>
          <w:rFonts w:cs="Arial"/>
          <w:sz w:val="28"/>
          <w:szCs w:val="52"/>
          <w:u w:val="single"/>
        </w:rPr>
      </w:pPr>
      <w:r>
        <w:rPr>
          <w:rFonts w:cs="Arial"/>
          <w:sz w:val="28"/>
          <w:szCs w:val="52"/>
          <w:u w:val="single"/>
        </w:rPr>
        <w:t>SMLOUVA  O  VYKONÁVÁNÍ  SERVISNÍ  ČINNOSTI</w:t>
      </w:r>
    </w:p>
    <w:p>
      <w:pPr>
        <w:pStyle w:val="Nzev"/>
        <w:rPr>
          <w:b w:val="false"/>
          <w:b w:val="false"/>
          <w:sz w:val="28"/>
          <w:szCs w:val="56"/>
        </w:rPr>
      </w:pPr>
      <w:r>
        <w:rPr>
          <w:b w:val="false"/>
          <w:sz w:val="28"/>
          <w:szCs w:val="56"/>
        </w:rPr>
      </w:r>
    </w:p>
    <w:p>
      <w:pPr>
        <w:pStyle w:val="Normal"/>
        <w:tabs>
          <w:tab w:val="clear" w:pos="708"/>
          <w:tab w:val="left" w:pos="284" w:leader="none"/>
          <w:tab w:val="left" w:pos="5387" w:leader="none"/>
        </w:tabs>
        <w:ind w:firstLine="2835"/>
        <w:rPr>
          <w:rFonts w:ascii="Arial" w:hAnsi="Arial"/>
          <w:sz w:val="20"/>
        </w:rPr>
      </w:pPr>
      <w:r>
        <w:rPr>
          <w:rFonts w:ascii="Arial" w:hAnsi="Arial"/>
          <w:sz w:val="20"/>
        </w:rPr>
        <w:t>Číslo smlouvy objednatele:</w:t>
        <w:tab/>
        <w:t>144/2024</w:t>
      </w:r>
    </w:p>
    <w:p>
      <w:pPr>
        <w:pStyle w:val="Normal"/>
        <w:tabs>
          <w:tab w:val="clear" w:pos="708"/>
          <w:tab w:val="left" w:pos="284" w:leader="none"/>
          <w:tab w:val="left" w:pos="5387" w:leader="none"/>
        </w:tabs>
        <w:rPr>
          <w:rFonts w:ascii="Arial" w:hAnsi="Arial"/>
          <w:sz w:val="20"/>
        </w:rPr>
      </w:pPr>
      <w:r>
        <w:rPr>
          <w:rFonts w:ascii="Arial" w:hAnsi="Arial"/>
          <w:sz w:val="20"/>
        </w:rPr>
        <w:t xml:space="preserve">                                                   </w:t>
      </w:r>
      <w:r>
        <w:rPr>
          <w:rFonts w:ascii="Arial" w:hAnsi="Arial"/>
          <w:sz w:val="20"/>
        </w:rPr>
        <w:t>Číslo smlouvy zhotovitele:</w:t>
        <w:tab/>
        <w:t>99124</w:t>
      </w:r>
    </w:p>
    <w:p>
      <w:pPr>
        <w:pStyle w:val="Normal"/>
        <w:tabs>
          <w:tab w:val="clear" w:pos="708"/>
          <w:tab w:val="left" w:pos="284" w:leader="none"/>
          <w:tab w:val="left" w:pos="5387" w:leader="none"/>
        </w:tabs>
        <w:rPr>
          <w:rFonts w:ascii="Arial" w:hAnsi="Arial"/>
          <w:b/>
          <w:b/>
        </w:rPr>
      </w:pPr>
      <w:r>
        <w:rPr>
          <w:rFonts w:ascii="Arial" w:hAnsi="Arial"/>
          <w:b/>
        </w:rPr>
      </w:r>
    </w:p>
    <w:p>
      <w:pPr>
        <w:pStyle w:val="Normal"/>
        <w:tabs>
          <w:tab w:val="clear" w:pos="708"/>
          <w:tab w:val="left" w:pos="284" w:leader="none"/>
        </w:tabs>
        <w:rPr>
          <w:rFonts w:ascii="Arial" w:hAnsi="Arial"/>
          <w:b/>
          <w:b/>
          <w:sz w:val="22"/>
        </w:rPr>
      </w:pPr>
      <w:r>
        <w:rPr>
          <w:rFonts w:ascii="Arial" w:hAnsi="Arial"/>
          <w:b/>
          <w:sz w:val="22"/>
        </w:rPr>
      </w:r>
    </w:p>
    <w:p>
      <w:pPr>
        <w:pStyle w:val="Normal"/>
        <w:tabs>
          <w:tab w:val="clear" w:pos="708"/>
          <w:tab w:val="left" w:pos="284" w:leader="none"/>
        </w:tabs>
        <w:rPr>
          <w:rFonts w:ascii="Arial" w:hAnsi="Arial"/>
          <w:b/>
          <w:b/>
          <w:sz w:val="22"/>
        </w:rPr>
      </w:pPr>
      <w:r>
        <w:rPr>
          <w:rFonts w:ascii="Arial" w:hAnsi="Arial"/>
          <w:b/>
          <w:sz w:val="22"/>
        </w:rPr>
      </w:r>
    </w:p>
    <w:p>
      <w:pPr>
        <w:pStyle w:val="Normal"/>
        <w:spacing w:before="0" w:after="120"/>
        <w:jc w:val="both"/>
        <w:rPr>
          <w:rFonts w:ascii="Arial" w:hAnsi="Arial" w:cs="Arial"/>
          <w:b/>
          <w:b/>
          <w:bCs/>
          <w:sz w:val="20"/>
          <w:szCs w:val="20"/>
        </w:rPr>
      </w:pPr>
      <w:r>
        <w:rPr>
          <w:rFonts w:cs="Arial" w:ascii="Arial" w:hAnsi="Arial"/>
          <w:b/>
          <w:bCs/>
          <w:sz w:val="20"/>
          <w:szCs w:val="20"/>
        </w:rPr>
        <w:t>Psychiatrická nemocnice Havlíčkův Brod</w:t>
      </w:r>
    </w:p>
    <w:p>
      <w:pPr>
        <w:pStyle w:val="Odsazentlatextu"/>
        <w:ind w:left="0" w:hanging="0"/>
        <w:rPr>
          <w:sz w:val="20"/>
        </w:rPr>
      </w:pPr>
      <w:r>
        <w:rPr>
          <w:sz w:val="20"/>
        </w:rPr>
        <w:t>se sídlem :</w:t>
        <w:tab/>
        <w:t xml:space="preserve">Rozkošská 2322 , Havlíčkův Brod , 580 23     </w:t>
        <w:tab/>
      </w:r>
    </w:p>
    <w:p>
      <w:pPr>
        <w:pStyle w:val="Odsazentlatextu"/>
        <w:ind w:left="0" w:hanging="0"/>
        <w:rPr>
          <w:sz w:val="20"/>
        </w:rPr>
      </w:pPr>
      <w:r>
        <w:rPr>
          <w:sz w:val="20"/>
        </w:rPr>
        <w:t>jednající :</w:t>
        <w:tab/>
        <w:t>Mgr. Markéta Holubová – ředitelka nemocnice</w:t>
        <w:tab/>
        <w:t xml:space="preserve"> </w:t>
      </w:r>
    </w:p>
    <w:p>
      <w:pPr>
        <w:pStyle w:val="Odsazentlatextu"/>
        <w:rPr>
          <w:sz w:val="20"/>
        </w:rPr>
      </w:pPr>
      <w:r>
        <w:rPr>
          <w:sz w:val="20"/>
        </w:rPr>
        <w:t>IČO :</w:t>
        <w:tab/>
        <w:tab/>
        <w:t>00179230</w:t>
      </w:r>
    </w:p>
    <w:p>
      <w:pPr>
        <w:pStyle w:val="Odsazentlatextu"/>
        <w:rPr>
          <w:sz w:val="20"/>
        </w:rPr>
      </w:pPr>
      <w:r>
        <w:rPr>
          <w:sz w:val="20"/>
        </w:rPr>
        <w:t>DIČ :</w:t>
        <w:tab/>
        <w:tab/>
        <w:t>CZ 00179230</w:t>
      </w:r>
    </w:p>
    <w:p>
      <w:pPr>
        <w:pStyle w:val="Normal"/>
        <w:tabs>
          <w:tab w:val="clear" w:pos="708"/>
          <w:tab w:val="left" w:pos="567" w:leader="none"/>
          <w:tab w:val="left" w:pos="2268" w:leader="none"/>
          <w:tab w:val="left" w:pos="2552" w:leader="none"/>
        </w:tabs>
        <w:rPr>
          <w:rFonts w:ascii="Arial" w:hAnsi="Arial"/>
          <w:sz w:val="20"/>
        </w:rPr>
      </w:pPr>
      <w:r>
        <w:rPr>
          <w:rFonts w:ascii="Arial" w:hAnsi="Arial"/>
          <w:position w:val="-8"/>
          <w:sz w:val="20"/>
        </w:rPr>
        <w:t>bankovní spojení : ČNB pobočka Hradec Králové , č. ú. : 14235521/0710</w:t>
        <w:tab/>
        <w:tab/>
      </w:r>
    </w:p>
    <w:p>
      <w:pPr>
        <w:pStyle w:val="Normal"/>
        <w:tabs>
          <w:tab w:val="clear" w:pos="708"/>
          <w:tab w:val="left" w:pos="1418" w:leader="none"/>
          <w:tab w:val="left" w:pos="1701" w:leader="none"/>
          <w:tab w:val="left" w:pos="3969" w:leader="none"/>
        </w:tabs>
        <w:jc w:val="both"/>
        <w:rPr>
          <w:rFonts w:ascii="Arial" w:hAnsi="Arial" w:cs="Arial"/>
          <w:sz w:val="20"/>
          <w:szCs w:val="20"/>
        </w:rPr>
      </w:pPr>
      <w:r>
        <w:rPr>
          <w:rFonts w:cs="Arial" w:ascii="Arial" w:hAnsi="Arial"/>
          <w:sz w:val="20"/>
          <w:szCs w:val="20"/>
        </w:rPr>
        <w:t>Pověřen jednáním ve věcech technických :</w:t>
        <w:tab/>
        <w:t xml:space="preserve"> </w:t>
      </w:r>
    </w:p>
    <w:p>
      <w:pPr>
        <w:pStyle w:val="Normal"/>
        <w:ind w:left="3540" w:firstLine="429"/>
        <w:jc w:val="both"/>
        <w:rPr>
          <w:rFonts w:ascii="Arial" w:hAnsi="Arial" w:cs="Arial"/>
          <w:sz w:val="20"/>
          <w:szCs w:val="20"/>
        </w:rPr>
      </w:pPr>
      <w:r>
        <w:rPr>
          <w:rFonts w:cs="Arial" w:ascii="Arial" w:hAnsi="Arial"/>
          <w:sz w:val="20"/>
          <w:szCs w:val="20"/>
        </w:rPr>
        <w:t xml:space="preserve">tel :                    , mob.  </w:t>
      </w:r>
    </w:p>
    <w:p>
      <w:pPr>
        <w:pStyle w:val="Normal"/>
        <w:ind w:firstLine="3969"/>
        <w:jc w:val="both"/>
        <w:rPr>
          <w:rFonts w:ascii="Arial" w:hAnsi="Arial" w:cs="Arial"/>
          <w:sz w:val="20"/>
          <w:szCs w:val="20"/>
        </w:rPr>
      </w:pPr>
      <w:r>
        <w:rPr>
          <w:rFonts w:cs="Arial" w:ascii="Arial" w:hAnsi="Arial"/>
          <w:sz w:val="20"/>
          <w:szCs w:val="20"/>
        </w:rPr>
        <w:t xml:space="preserve">e-mail :  </w:t>
      </w:r>
    </w:p>
    <w:p>
      <w:pPr>
        <w:pStyle w:val="Normal"/>
        <w:ind w:firstLine="3969"/>
        <w:jc w:val="both"/>
        <w:rPr>
          <w:rFonts w:ascii="Arial" w:hAnsi="Arial" w:cs="Arial"/>
          <w:sz w:val="20"/>
          <w:szCs w:val="20"/>
        </w:rPr>
      </w:pPr>
      <w:r>
        <w:rPr>
          <w:rFonts w:cs="Arial" w:ascii="Arial" w:hAnsi="Arial"/>
          <w:sz w:val="20"/>
          <w:szCs w:val="20"/>
        </w:rPr>
      </w:r>
    </w:p>
    <w:p>
      <w:pPr>
        <w:pStyle w:val="Normal"/>
        <w:tabs>
          <w:tab w:val="clear" w:pos="708"/>
          <w:tab w:val="left" w:pos="3969" w:leader="none"/>
        </w:tabs>
        <w:jc w:val="both"/>
        <w:rPr>
          <w:rFonts w:ascii="Arial" w:hAnsi="Arial" w:cs="Arial"/>
          <w:sz w:val="20"/>
          <w:szCs w:val="20"/>
        </w:rPr>
      </w:pPr>
      <w:r>
        <w:rPr>
          <w:rFonts w:cs="Arial" w:ascii="Arial" w:hAnsi="Arial"/>
          <w:sz w:val="20"/>
          <w:szCs w:val="20"/>
        </w:rPr>
        <w:t>Pověřen jednáním ve věcech smluvních :</w:t>
        <w:tab/>
        <w:t xml:space="preserve"> </w:t>
      </w:r>
    </w:p>
    <w:p>
      <w:pPr>
        <w:pStyle w:val="Normal"/>
        <w:ind w:firstLine="3969"/>
        <w:jc w:val="both"/>
        <w:rPr>
          <w:rFonts w:ascii="Arial" w:hAnsi="Arial" w:cs="Arial"/>
          <w:sz w:val="20"/>
          <w:szCs w:val="20"/>
        </w:rPr>
      </w:pPr>
      <w:r>
        <w:rPr>
          <w:rFonts w:cs="Arial" w:ascii="Arial" w:hAnsi="Arial"/>
          <w:sz w:val="20"/>
          <w:szCs w:val="20"/>
        </w:rPr>
        <w:t xml:space="preserve">tel :                    , mob.  </w:t>
      </w:r>
    </w:p>
    <w:p>
      <w:pPr>
        <w:pStyle w:val="Normal"/>
        <w:ind w:firstLine="3969"/>
        <w:jc w:val="both"/>
        <w:rPr>
          <w:rFonts w:ascii="Arial" w:hAnsi="Arial" w:cs="Arial"/>
          <w:sz w:val="20"/>
          <w:szCs w:val="20"/>
        </w:rPr>
      </w:pPr>
      <w:r>
        <w:rPr>
          <w:rFonts w:cs="Arial" w:ascii="Arial" w:hAnsi="Arial"/>
          <w:sz w:val="20"/>
          <w:szCs w:val="20"/>
        </w:rPr>
        <w:t xml:space="preserve">e-mail :  </w:t>
      </w:r>
    </w:p>
    <w:p>
      <w:pPr>
        <w:pStyle w:val="Normal"/>
        <w:tabs>
          <w:tab w:val="clear" w:pos="708"/>
          <w:tab w:val="left" w:pos="284" w:leader="none"/>
        </w:tabs>
        <w:rPr>
          <w:rFonts w:ascii="Arial" w:hAnsi="Arial"/>
          <w:sz w:val="20"/>
        </w:rPr>
      </w:pPr>
      <w:r>
        <w:rPr>
          <w:rFonts w:ascii="Arial" w:hAnsi="Arial"/>
          <w:sz w:val="20"/>
        </w:rPr>
      </w:r>
    </w:p>
    <w:p>
      <w:pPr>
        <w:pStyle w:val="Normal"/>
        <w:tabs>
          <w:tab w:val="clear" w:pos="708"/>
          <w:tab w:val="left" w:pos="284" w:leader="none"/>
        </w:tabs>
        <w:rPr>
          <w:rFonts w:ascii="Arial" w:hAnsi="Arial"/>
          <w:sz w:val="20"/>
        </w:rPr>
      </w:pPr>
      <w:r>
        <w:rPr>
          <w:rFonts w:ascii="Arial" w:hAnsi="Arial"/>
          <w:sz w:val="20"/>
        </w:rPr>
      </w:r>
    </w:p>
    <w:p>
      <w:pPr>
        <w:pStyle w:val="Normal"/>
        <w:rPr>
          <w:rFonts w:ascii="Arial" w:hAnsi="Arial"/>
          <w:sz w:val="20"/>
        </w:rPr>
      </w:pPr>
      <w:r>
        <w:rPr>
          <w:rFonts w:ascii="Arial" w:hAnsi="Arial"/>
          <w:sz w:val="20"/>
        </w:rPr>
        <w:t>dále také jako „</w:t>
      </w:r>
      <w:r>
        <w:rPr>
          <w:rFonts w:ascii="Arial" w:hAnsi="Arial"/>
          <w:b/>
          <w:i/>
          <w:sz w:val="20"/>
        </w:rPr>
        <w:t>objednatel</w:t>
      </w:r>
      <w:r>
        <w:rPr>
          <w:rFonts w:ascii="Arial" w:hAnsi="Arial"/>
          <w:sz w:val="20"/>
        </w:rPr>
        <w:t>“ na straně jedné</w:t>
      </w:r>
    </w:p>
    <w:p>
      <w:pPr>
        <w:pStyle w:val="Normal"/>
        <w:rPr>
          <w:rFonts w:ascii="Arial" w:hAnsi="Arial"/>
          <w:sz w:val="20"/>
        </w:rPr>
      </w:pPr>
      <w:r>
        <w:rPr>
          <w:rFonts w:ascii="Arial" w:hAnsi="Arial"/>
          <w:sz w:val="20"/>
        </w:rPr>
      </w:r>
    </w:p>
    <w:p>
      <w:pPr>
        <w:pStyle w:val="Normal"/>
        <w:rPr>
          <w:rFonts w:ascii="Arial" w:hAnsi="Arial"/>
          <w:sz w:val="20"/>
        </w:rPr>
      </w:pPr>
      <w:r>
        <w:rPr>
          <w:rFonts w:ascii="Arial" w:hAnsi="Arial"/>
          <w:sz w:val="20"/>
        </w:rPr>
        <w:t xml:space="preserve">            </w:t>
      </w:r>
    </w:p>
    <w:p>
      <w:pPr>
        <w:pStyle w:val="Normal"/>
        <w:jc w:val="center"/>
        <w:rPr>
          <w:rFonts w:ascii="Arial" w:hAnsi="Arial"/>
          <w:sz w:val="20"/>
        </w:rPr>
      </w:pPr>
      <w:r>
        <w:rPr>
          <w:rFonts w:ascii="Arial" w:hAnsi="Arial"/>
          <w:sz w:val="20"/>
        </w:rPr>
        <w:t>a</w:t>
      </w:r>
    </w:p>
    <w:p>
      <w:pPr>
        <w:pStyle w:val="Normal"/>
        <w:jc w:val="center"/>
        <w:rPr>
          <w:rFonts w:ascii="Arial" w:hAnsi="Arial"/>
          <w:sz w:val="20"/>
        </w:rPr>
      </w:pPr>
      <w:r>
        <w:rPr>
          <w:rFonts w:ascii="Arial" w:hAnsi="Arial"/>
          <w:sz w:val="20"/>
        </w:rPr>
      </w:r>
    </w:p>
    <w:p>
      <w:pPr>
        <w:pStyle w:val="Normal"/>
        <w:spacing w:before="0" w:after="120"/>
        <w:jc w:val="both"/>
        <w:rPr>
          <w:rFonts w:ascii="Arial" w:hAnsi="Arial" w:cs="Arial"/>
          <w:sz w:val="20"/>
          <w:szCs w:val="20"/>
        </w:rPr>
      </w:pPr>
      <w:r>
        <w:rPr>
          <w:rFonts w:cs="Arial" w:ascii="Arial" w:hAnsi="Arial"/>
          <w:b/>
          <w:bCs/>
          <w:sz w:val="20"/>
          <w:szCs w:val="20"/>
        </w:rPr>
        <w:t>PRONIX s.r.o.</w:t>
      </w:r>
    </w:p>
    <w:p>
      <w:pPr>
        <w:pStyle w:val="Odsazentlatextu"/>
        <w:ind w:left="0" w:hanging="0"/>
        <w:rPr>
          <w:sz w:val="20"/>
        </w:rPr>
      </w:pPr>
      <w:r>
        <w:rPr>
          <w:sz w:val="20"/>
        </w:rPr>
        <w:t xml:space="preserve">se sídlem : </w:t>
        <w:tab/>
        <w:t>Praha 3, U Kněžské louky 28 č.p.2145, PSČ 130 00</w:t>
      </w:r>
    </w:p>
    <w:p>
      <w:pPr>
        <w:pStyle w:val="Odsazentlatextu"/>
        <w:ind w:left="0" w:hanging="0"/>
        <w:rPr>
          <w:sz w:val="20"/>
        </w:rPr>
      </w:pPr>
      <w:r>
        <w:rPr>
          <w:sz w:val="20"/>
        </w:rPr>
        <w:t xml:space="preserve">jednající : </w:t>
        <w:tab/>
        <w:t>Lenka Vachatová , MBA , prokuristka společnosti</w:t>
        <w:tab/>
      </w:r>
    </w:p>
    <w:p>
      <w:pPr>
        <w:pStyle w:val="Odsazentlatextu"/>
        <w:rPr>
          <w:sz w:val="20"/>
        </w:rPr>
      </w:pPr>
      <w:r>
        <w:rPr>
          <w:sz w:val="20"/>
        </w:rPr>
        <w:t>IČO :</w:t>
        <w:tab/>
        <w:tab/>
        <w:t>48027944</w:t>
      </w:r>
    </w:p>
    <w:p>
      <w:pPr>
        <w:pStyle w:val="Odsazentlatextu"/>
        <w:rPr>
          <w:sz w:val="20"/>
        </w:rPr>
      </w:pPr>
      <w:r>
        <w:rPr>
          <w:sz w:val="20"/>
        </w:rPr>
        <w:t>DIČ :</w:t>
        <w:tab/>
        <w:tab/>
        <w:t>CZ48027944</w:t>
      </w:r>
    </w:p>
    <w:p>
      <w:pPr>
        <w:pStyle w:val="Normal"/>
        <w:rPr>
          <w:rFonts w:ascii="Arial" w:hAnsi="Arial" w:cs="Arial"/>
          <w:sz w:val="20"/>
          <w:szCs w:val="20"/>
        </w:rPr>
      </w:pPr>
      <w:r>
        <w:rPr>
          <w:rFonts w:cs="Arial" w:ascii="Arial" w:hAnsi="Arial"/>
          <w:sz w:val="20"/>
          <w:szCs w:val="20"/>
        </w:rPr>
        <w:t>společnost zapsaná v obchodním rejstříku vedeném Městským soudem v Praze, oddíl C, vložka14430</w:t>
      </w:r>
    </w:p>
    <w:p>
      <w:pPr>
        <w:pStyle w:val="BodyText3"/>
        <w:spacing w:lineRule="auto" w:line="240" w:before="0" w:after="0"/>
        <w:rPr>
          <w:sz w:val="20"/>
        </w:rPr>
      </w:pPr>
      <w:r>
        <w:rPr>
          <w:sz w:val="20"/>
        </w:rPr>
        <w:t xml:space="preserve">bankovní spojení : Komerční banka, a.s., č.ú. : </w:t>
      </w:r>
      <w:r>
        <w:rPr>
          <w:rFonts w:cs="Arial"/>
          <w:sz w:val="20"/>
        </w:rPr>
        <w:t>107-3271290277/0100</w:t>
      </w:r>
      <w:r>
        <w:rPr>
          <w:sz w:val="20"/>
        </w:rPr>
        <w:tab/>
      </w:r>
    </w:p>
    <w:p>
      <w:pPr>
        <w:pStyle w:val="BodyText3"/>
        <w:spacing w:lineRule="auto" w:line="240" w:before="0" w:after="0"/>
        <w:rPr>
          <w:sz w:val="20"/>
        </w:rPr>
      </w:pPr>
      <w:r>
        <w:rPr>
          <w:sz w:val="20"/>
        </w:rPr>
      </w:r>
    </w:p>
    <w:p>
      <w:pPr>
        <w:pStyle w:val="BodyText3"/>
        <w:spacing w:lineRule="auto" w:line="240" w:before="0" w:after="0"/>
        <w:ind w:left="2410" w:hanging="2410"/>
        <w:rPr>
          <w:sz w:val="20"/>
        </w:rPr>
      </w:pPr>
      <w:r>
        <w:rPr>
          <w:sz w:val="20"/>
        </w:rPr>
        <w:t xml:space="preserve">DORUČOVACÍ ADRESA :  PRONIX s.r.o., Office Park Hloubětín </w:t>
      </w:r>
      <w:r>
        <w:rPr>
          <w:rFonts w:cs="Arial"/>
          <w:sz w:val="20"/>
        </w:rPr>
        <w:t>- budova D</w:t>
      </w:r>
      <w:r>
        <w:rPr>
          <w:sz w:val="20"/>
        </w:rPr>
        <w:t>, Poděbradská 55/88, 198 00 Praha 9 - Hloubětín</w:t>
        <w:tab/>
        <w:t xml:space="preserve">                            </w:t>
      </w:r>
    </w:p>
    <w:p>
      <w:pPr>
        <w:pStyle w:val="Normal"/>
        <w:rPr>
          <w:rFonts w:ascii="Arial" w:hAnsi="Arial"/>
          <w:sz w:val="20"/>
        </w:rPr>
      </w:pPr>
      <w:r>
        <w:rPr>
          <w:rFonts w:ascii="Arial" w:hAnsi="Arial"/>
          <w:sz w:val="20"/>
        </w:rPr>
      </w:r>
    </w:p>
    <w:p>
      <w:pPr>
        <w:pStyle w:val="Normal"/>
        <w:rPr>
          <w:rFonts w:ascii="Arial" w:hAnsi="Arial"/>
          <w:sz w:val="20"/>
        </w:rPr>
      </w:pPr>
      <w:r>
        <w:rPr>
          <w:rFonts w:ascii="Arial" w:hAnsi="Arial"/>
          <w:sz w:val="20"/>
        </w:rPr>
        <w:t>dále také jako „</w:t>
      </w:r>
      <w:r>
        <w:rPr>
          <w:rFonts w:ascii="Arial" w:hAnsi="Arial"/>
          <w:b/>
          <w:i/>
          <w:sz w:val="20"/>
        </w:rPr>
        <w:t>zhotovitel</w:t>
      </w:r>
      <w:r>
        <w:rPr>
          <w:rFonts w:ascii="Arial" w:hAnsi="Arial"/>
          <w:sz w:val="20"/>
        </w:rPr>
        <w:t>“ na straně druhé</w:t>
      </w:r>
    </w:p>
    <w:p>
      <w:pPr>
        <w:pStyle w:val="HLAVICKA"/>
        <w:tabs>
          <w:tab w:val="clear" w:pos="284"/>
          <w:tab w:val="clear" w:pos="1134"/>
        </w:tabs>
        <w:overflowPunct w:val="false"/>
        <w:spacing w:before="0" w:after="0"/>
        <w:textAlignment w:val="auto"/>
        <w:rPr>
          <w:rFonts w:ascii="Arial" w:hAnsi="Arial"/>
        </w:rPr>
      </w:pPr>
      <w:r>
        <w:rPr>
          <w:rFonts w:ascii="Arial" w:hAnsi="Arial"/>
        </w:rPr>
      </w:r>
    </w:p>
    <w:p>
      <w:pPr>
        <w:pStyle w:val="Normal"/>
        <w:rPr>
          <w:rFonts w:ascii="Arial" w:hAnsi="Arial"/>
          <w:sz w:val="20"/>
        </w:rPr>
      </w:pPr>
      <w:r>
        <w:rPr>
          <w:rFonts w:ascii="Arial" w:hAnsi="Arial"/>
          <w:sz w:val="20"/>
        </w:rPr>
        <w:t>(objednatel a zhotovitel označováni společně dále jako "</w:t>
      </w:r>
      <w:r>
        <w:rPr>
          <w:rFonts w:ascii="Arial" w:hAnsi="Arial"/>
          <w:i/>
          <w:sz w:val="20"/>
        </w:rPr>
        <w:t>strany této smlouvy</w:t>
      </w:r>
      <w:r>
        <w:rPr>
          <w:rFonts w:ascii="Arial" w:hAnsi="Arial"/>
          <w:sz w:val="20"/>
        </w:rPr>
        <w:t xml:space="preserve"> "nebo" </w:t>
      </w:r>
      <w:r>
        <w:rPr>
          <w:rFonts w:ascii="Arial" w:hAnsi="Arial"/>
          <w:i/>
          <w:sz w:val="20"/>
        </w:rPr>
        <w:t>smluvní strany</w:t>
      </w:r>
      <w:r>
        <w:rPr>
          <w:rFonts w:ascii="Arial" w:hAnsi="Arial"/>
          <w:sz w:val="20"/>
        </w:rPr>
        <w:t xml:space="preserve"> ")</w:t>
      </w:r>
    </w:p>
    <w:p>
      <w:pPr>
        <w:pStyle w:val="Normal"/>
        <w:rPr>
          <w:rFonts w:ascii="Arial" w:hAnsi="Arial"/>
          <w:i/>
          <w:i/>
          <w:sz w:val="20"/>
        </w:rPr>
      </w:pPr>
      <w:r>
        <w:rPr>
          <w:rFonts w:ascii="Arial" w:hAnsi="Arial"/>
          <w:i/>
          <w:sz w:val="20"/>
        </w:rPr>
      </w:r>
    </w:p>
    <w:p>
      <w:pPr>
        <w:pStyle w:val="Normal"/>
        <w:jc w:val="both"/>
        <w:rPr>
          <w:rFonts w:ascii="Arial" w:hAnsi="Arial"/>
          <w:sz w:val="20"/>
        </w:rPr>
      </w:pPr>
      <w:r>
        <w:rPr>
          <w:rFonts w:ascii="Arial" w:hAnsi="Arial"/>
          <w:sz w:val="20"/>
        </w:rPr>
        <w:t>uzavírají v souladu s ustanovením § 2586 a násl. občanského zákoníku, zákona č. 89/2012 Sb., v platném znění (dále také jako „</w:t>
      </w:r>
      <w:r>
        <w:rPr>
          <w:rFonts w:ascii="Arial" w:hAnsi="Arial"/>
          <w:b/>
          <w:i/>
          <w:sz w:val="20"/>
        </w:rPr>
        <w:t>občanský zákoník</w:t>
      </w:r>
      <w:r>
        <w:rPr>
          <w:rFonts w:ascii="Arial" w:hAnsi="Arial"/>
          <w:sz w:val="20"/>
        </w:rPr>
        <w:t xml:space="preserve">“), na základě úplného a vzájemného konsensu o všech níže uvedených ustanoveních následující </w:t>
        <w:tab/>
      </w:r>
    </w:p>
    <w:p>
      <w:pPr>
        <w:pStyle w:val="Normal"/>
        <w:rPr>
          <w:rFonts w:ascii="Arial" w:hAnsi="Arial"/>
          <w:sz w:val="20"/>
        </w:rPr>
      </w:pPr>
      <w:r>
        <w:rPr>
          <w:rFonts w:ascii="Arial" w:hAnsi="Arial"/>
          <w:sz w:val="20"/>
        </w:rPr>
      </w:r>
    </w:p>
    <w:p>
      <w:pPr>
        <w:pStyle w:val="Normal"/>
        <w:rPr>
          <w:rFonts w:ascii="Arial" w:hAnsi="Arial"/>
          <w:b/>
          <w:b/>
        </w:rPr>
      </w:pPr>
      <w:r>
        <w:rPr>
          <w:rFonts w:ascii="Arial" w:hAnsi="Arial"/>
          <w:b/>
        </w:rPr>
      </w:r>
    </w:p>
    <w:p>
      <w:pPr>
        <w:pStyle w:val="Normal"/>
        <w:jc w:val="center"/>
        <w:rPr>
          <w:rFonts w:ascii="Arial" w:hAnsi="Arial"/>
          <w:b/>
          <w:b/>
        </w:rPr>
      </w:pPr>
      <w:r>
        <w:rPr>
          <w:rFonts w:ascii="Arial" w:hAnsi="Arial"/>
          <w:b/>
        </w:rPr>
        <w:t xml:space="preserve">smlouvu </w:t>
      </w:r>
    </w:p>
    <w:p>
      <w:pPr>
        <w:pStyle w:val="Normal"/>
        <w:jc w:val="center"/>
        <w:rPr>
          <w:rFonts w:ascii="Arial" w:hAnsi="Arial" w:cs="Arial"/>
          <w:sz w:val="20"/>
          <w:szCs w:val="20"/>
        </w:rPr>
      </w:pPr>
      <w:r>
        <w:rPr>
          <w:rFonts w:ascii="Arial" w:hAnsi="Arial"/>
          <w:b/>
        </w:rPr>
        <w:t>o vykonávání servisní činnosti.</w:t>
      </w:r>
    </w:p>
    <w:p>
      <w:pPr>
        <w:pStyle w:val="Normal"/>
        <w:jc w:val="center"/>
        <w:rPr>
          <w:rFonts w:ascii="Arial" w:hAnsi="Arial" w:cs="Arial"/>
          <w:b/>
          <w:b/>
          <w:bCs/>
          <w:sz w:val="20"/>
          <w:szCs w:val="20"/>
        </w:rPr>
      </w:pPr>
      <w:r>
        <w:rPr>
          <w:rFonts w:cs="Arial" w:ascii="Arial" w:hAnsi="Arial"/>
          <w:b/>
          <w:bCs/>
          <w:sz w:val="20"/>
          <w:szCs w:val="20"/>
        </w:rPr>
      </w:r>
    </w:p>
    <w:p>
      <w:pPr>
        <w:pStyle w:val="Normal"/>
        <w:jc w:val="center"/>
        <w:rPr>
          <w:rFonts w:ascii="Arial" w:hAnsi="Arial" w:cs="Arial"/>
          <w:b/>
          <w:b/>
          <w:bCs/>
          <w:sz w:val="20"/>
          <w:szCs w:val="20"/>
        </w:rPr>
      </w:pPr>
      <w:r>
        <w:rPr>
          <w:rFonts w:cs="Arial" w:ascii="Arial" w:hAnsi="Arial"/>
          <w:b/>
          <w:bCs/>
          <w:sz w:val="20"/>
          <w:szCs w:val="20"/>
        </w:rPr>
      </w:r>
    </w:p>
    <w:p>
      <w:pPr>
        <w:pStyle w:val="Normal"/>
        <w:jc w:val="center"/>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jc w:val="center"/>
        <w:rPr>
          <w:rFonts w:ascii="Arial" w:hAnsi="Arial" w:cs="Arial"/>
          <w:b/>
          <w:b/>
          <w:bCs/>
          <w:sz w:val="20"/>
          <w:szCs w:val="20"/>
        </w:rPr>
      </w:pPr>
      <w:r>
        <w:rPr>
          <w:rFonts w:cs="Arial" w:ascii="Arial" w:hAnsi="Arial"/>
          <w:b/>
          <w:bCs/>
          <w:sz w:val="20"/>
          <w:szCs w:val="20"/>
        </w:rPr>
      </w:r>
    </w:p>
    <w:p>
      <w:pPr>
        <w:pStyle w:val="Normal"/>
        <w:jc w:val="center"/>
        <w:rPr>
          <w:rFonts w:ascii="Arial" w:hAnsi="Arial" w:cs="Arial"/>
          <w:b/>
          <w:b/>
          <w:bCs/>
          <w:sz w:val="20"/>
          <w:szCs w:val="20"/>
        </w:rPr>
      </w:pPr>
      <w:r>
        <w:rPr>
          <w:rFonts w:cs="Arial" w:ascii="Arial" w:hAnsi="Arial"/>
          <w:b/>
          <w:bCs/>
          <w:sz w:val="20"/>
          <w:szCs w:val="20"/>
        </w:rPr>
        <w:t>Článek I.</w:t>
      </w:r>
    </w:p>
    <w:p>
      <w:pPr>
        <w:pStyle w:val="Normal"/>
        <w:jc w:val="center"/>
        <w:rPr>
          <w:rFonts w:ascii="Arial" w:hAnsi="Arial" w:cs="Arial"/>
          <w:sz w:val="20"/>
          <w:szCs w:val="20"/>
        </w:rPr>
      </w:pPr>
      <w:r>
        <w:rPr>
          <w:rFonts w:cs="Arial" w:ascii="Arial" w:hAnsi="Arial"/>
          <w:b/>
          <w:bCs/>
          <w:sz w:val="20"/>
          <w:szCs w:val="20"/>
        </w:rPr>
        <w:t>Úvodní ustanovení</w:t>
      </w:r>
    </w:p>
    <w:p>
      <w:pPr>
        <w:pStyle w:val="Normal"/>
        <w:spacing w:lineRule="atLeast" w:line="240" w:before="120" w:after="120"/>
        <w:jc w:val="both"/>
        <w:rPr>
          <w:rFonts w:ascii="Arial" w:hAnsi="Arial" w:cs="Arial"/>
          <w:sz w:val="20"/>
          <w:szCs w:val="20"/>
        </w:rPr>
      </w:pPr>
      <w:r>
        <w:rPr>
          <w:rFonts w:ascii="Arial" w:hAnsi="Arial"/>
          <w:sz w:val="20"/>
        </w:rPr>
        <w:t xml:space="preserve">Objednatel má zájem, aby zhotovitel poskytoval servisní služby dle níže uvedených podmínek, zejména aby zajistil </w:t>
      </w:r>
      <w:r>
        <w:rPr>
          <w:rFonts w:cs="Arial" w:ascii="Arial" w:hAnsi="Arial"/>
          <w:sz w:val="20"/>
          <w:szCs w:val="20"/>
        </w:rPr>
        <w:t>servisní pohotovostní služby a prováděl pravidelné profylaktické prohlídky na Zařízeních objednatele, dodaných objednateli zhotovitelem na základě Smlouvy o dílo, č</w:t>
      </w:r>
      <w:r>
        <w:rPr>
          <w:rFonts w:cs="Arial" w:ascii="Arial" w:hAnsi="Arial"/>
          <w:color w:val="FF0000"/>
          <w:sz w:val="20"/>
          <w:szCs w:val="20"/>
        </w:rPr>
        <w:t>.</w:t>
      </w:r>
      <w:r>
        <w:rPr>
          <w:rFonts w:cs="Arial" w:ascii="Arial" w:hAnsi="Arial"/>
          <w:sz w:val="20"/>
          <w:szCs w:val="20"/>
        </w:rPr>
        <w:t xml:space="preserve"> 23/2015 (u zhotovitele pod č.Z03401) (dále též jenom Zařízení):</w:t>
      </w:r>
    </w:p>
    <w:p>
      <w:pPr>
        <w:pStyle w:val="ListParagraph"/>
        <w:numPr>
          <w:ilvl w:val="0"/>
          <w:numId w:val="17"/>
        </w:numPr>
        <w:spacing w:lineRule="atLeast" w:line="240" w:before="120" w:after="120"/>
        <w:contextualSpacing/>
        <w:rPr>
          <w:rFonts w:ascii="Arial" w:hAnsi="Arial" w:cs="Arial"/>
          <w:b/>
          <w:b/>
          <w:sz w:val="20"/>
          <w:szCs w:val="20"/>
        </w:rPr>
      </w:pPr>
      <w:r>
        <w:rPr>
          <w:rFonts w:cs="Arial" w:ascii="Arial" w:hAnsi="Arial"/>
          <w:b/>
          <w:sz w:val="20"/>
          <w:szCs w:val="20"/>
        </w:rPr>
        <w:t>Náhradní zdroj elektrické energie stacionární    TJ560DW5A</w:t>
      </w:r>
    </w:p>
    <w:p>
      <w:pPr>
        <w:pStyle w:val="ListParagraph"/>
        <w:numPr>
          <w:ilvl w:val="0"/>
          <w:numId w:val="17"/>
        </w:numPr>
        <w:spacing w:lineRule="atLeast" w:line="240" w:before="120" w:after="120"/>
        <w:contextualSpacing/>
        <w:rPr>
          <w:rFonts w:ascii="Arial" w:hAnsi="Arial" w:cs="Arial"/>
          <w:b/>
          <w:b/>
          <w:sz w:val="20"/>
          <w:szCs w:val="20"/>
        </w:rPr>
      </w:pPr>
      <w:r>
        <w:rPr>
          <w:rFonts w:cs="Arial" w:ascii="Arial" w:hAnsi="Arial"/>
          <w:b/>
          <w:sz w:val="20"/>
          <w:szCs w:val="20"/>
        </w:rPr>
        <w:t>Náhradní zdroj elektrické energie kontejnerový TJ275DW5A</w:t>
      </w:r>
    </w:p>
    <w:p>
      <w:pPr>
        <w:pStyle w:val="Normal"/>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b/>
          <w:bCs/>
          <w:sz w:val="20"/>
          <w:szCs w:val="20"/>
        </w:rPr>
        <w:t>Článek II.</w:t>
      </w:r>
    </w:p>
    <w:p>
      <w:pPr>
        <w:pStyle w:val="Normal"/>
        <w:numPr>
          <w:ilvl w:val="0"/>
          <w:numId w:val="0"/>
        </w:numPr>
        <w:jc w:val="center"/>
        <w:outlineLvl w:val="2"/>
        <w:rPr>
          <w:rFonts w:ascii="Arial" w:hAnsi="Arial" w:cs="Arial"/>
          <w:b/>
          <w:b/>
          <w:bCs/>
          <w:sz w:val="20"/>
          <w:szCs w:val="20"/>
        </w:rPr>
      </w:pPr>
      <w:r>
        <w:rPr>
          <w:rFonts w:cs="Arial" w:ascii="Arial" w:hAnsi="Arial"/>
          <w:b/>
          <w:bCs/>
          <w:sz w:val="20"/>
          <w:szCs w:val="20"/>
        </w:rPr>
        <w:t>Předmět smlouvy</w:t>
      </w:r>
    </w:p>
    <w:p>
      <w:pPr>
        <w:pStyle w:val="Normal"/>
        <w:numPr>
          <w:ilvl w:val="0"/>
          <w:numId w:val="3"/>
        </w:numPr>
        <w:spacing w:lineRule="atLeast" w:line="240" w:before="120" w:after="0"/>
        <w:ind w:left="0" w:hanging="0"/>
        <w:jc w:val="both"/>
        <w:rPr>
          <w:rFonts w:ascii="Arial" w:hAnsi="Arial"/>
          <w:sz w:val="20"/>
        </w:rPr>
      </w:pPr>
      <w:r>
        <w:rPr>
          <w:rFonts w:ascii="Arial" w:hAnsi="Arial"/>
          <w:sz w:val="20"/>
        </w:rPr>
        <w:t xml:space="preserve">Zhotovitel se zavazuje provádět řádně a včas servis </w:t>
      </w:r>
      <w:r>
        <w:rPr>
          <w:rFonts w:ascii="Arial" w:hAnsi="Arial"/>
          <w:bCs/>
          <w:sz w:val="20"/>
        </w:rPr>
        <w:t xml:space="preserve">Zařízení, tj. </w:t>
      </w:r>
      <w:r>
        <w:rPr>
          <w:rFonts w:cs="Arial" w:ascii="Arial" w:hAnsi="Arial"/>
          <w:sz w:val="20"/>
          <w:szCs w:val="20"/>
        </w:rPr>
        <w:t xml:space="preserve">provádět pravidelné roční </w:t>
      </w:r>
      <w:r>
        <w:rPr>
          <w:rFonts w:ascii="Arial" w:hAnsi="Arial"/>
          <w:sz w:val="20"/>
        </w:rPr>
        <w:t>profylaktické prohlídky v termínech uvedených v článku III. na Zařízeních objednatele uvedených v článku I. této smlouvy v rozsahu stanoveném v Příloze č. 1 této smlouvy a nepřetržitý přístup na hotline a provádět pohotovostní zásahy a opravy Zařízení.</w:t>
      </w:r>
      <w:r>
        <w:rPr>
          <w:rFonts w:cs="Arial" w:ascii="Arial" w:hAnsi="Arial"/>
          <w:sz w:val="20"/>
          <w:szCs w:val="20"/>
        </w:rPr>
        <w:t xml:space="preserve"> </w:t>
      </w:r>
      <w:r>
        <w:rPr>
          <w:rFonts w:ascii="Arial" w:hAnsi="Arial"/>
          <w:bCs/>
          <w:sz w:val="20"/>
        </w:rPr>
        <w:t>V</w:t>
      </w:r>
      <w:r>
        <w:rPr>
          <w:rFonts w:ascii="Arial" w:hAnsi="Arial"/>
          <w:sz w:val="20"/>
        </w:rPr>
        <w:t>šechny povinnosti zhotovitele vyplývající z této smlouvy se dále nazývají také jako „</w:t>
      </w:r>
      <w:r>
        <w:rPr>
          <w:rFonts w:ascii="Arial" w:hAnsi="Arial"/>
          <w:b/>
          <w:i/>
          <w:sz w:val="20"/>
        </w:rPr>
        <w:t>dílo</w:t>
      </w:r>
      <w:r>
        <w:rPr>
          <w:rFonts w:ascii="Arial" w:hAnsi="Arial"/>
          <w:sz w:val="20"/>
        </w:rPr>
        <w:t xml:space="preserve">“. </w:t>
      </w:r>
    </w:p>
    <w:p>
      <w:pPr>
        <w:pStyle w:val="Normal"/>
        <w:numPr>
          <w:ilvl w:val="0"/>
          <w:numId w:val="3"/>
        </w:numPr>
        <w:spacing w:lineRule="atLeast" w:line="240" w:before="120" w:after="0"/>
        <w:ind w:left="0" w:hanging="0"/>
        <w:jc w:val="both"/>
        <w:rPr>
          <w:rFonts w:ascii="Arial" w:hAnsi="Arial"/>
          <w:sz w:val="20"/>
        </w:rPr>
      </w:pPr>
      <w:r>
        <w:rPr>
          <w:rFonts w:ascii="Arial" w:hAnsi="Arial"/>
          <w:sz w:val="20"/>
        </w:rPr>
        <w:t>Po skončení profylaktické prohlídky bude zhotovitel informovat písemně objednatele o zjištěném technickém stavu Zařízení. V písemné technické zprávě zhotovitel uvede výsledek prohlídky s návrhem k odstranění případné zjištěné vady či poruchy Zařízení, zprávu předá objednateli nejpozději do 10 pracovních dnů od dokončení pravidelné prohlídky.</w:t>
      </w:r>
    </w:p>
    <w:p>
      <w:pPr>
        <w:pStyle w:val="Normal"/>
        <w:numPr>
          <w:ilvl w:val="0"/>
          <w:numId w:val="3"/>
        </w:numPr>
        <w:spacing w:lineRule="atLeast" w:line="240" w:before="120" w:after="0"/>
        <w:ind w:left="0" w:hanging="0"/>
        <w:jc w:val="both"/>
        <w:rPr>
          <w:rFonts w:ascii="Arial" w:hAnsi="Arial"/>
          <w:sz w:val="20"/>
        </w:rPr>
      </w:pPr>
      <w:r>
        <w:rPr>
          <w:rFonts w:ascii="Arial" w:hAnsi="Arial"/>
          <w:sz w:val="20"/>
        </w:rPr>
        <w:t>V rámci uskutečněných pohotovostních zásahů a oprav Zařízení (dále jen „pohotovostní zásah“) bude zhotovitel informovat osobně objednatele prostřednictvím jím pověřeného pracovníka o zjištěném stavu Zařízení ihned po uskutečnění pohotovostního zásahu, a také prostřednictvím výkazu servisní činnosti, který bude obsahovat popis zásahu. Popis pohotovostního zásahu a opravy předá zhotovitel objednateli nejpozději do 10 pracovních dnů od dokončení zásahu.</w:t>
      </w:r>
    </w:p>
    <w:p>
      <w:pPr>
        <w:pStyle w:val="Normal"/>
        <w:numPr>
          <w:ilvl w:val="0"/>
          <w:numId w:val="3"/>
        </w:numPr>
        <w:spacing w:lineRule="atLeast" w:line="240" w:before="120" w:after="0"/>
        <w:ind w:left="0" w:hanging="0"/>
        <w:jc w:val="both"/>
        <w:rPr>
          <w:rFonts w:ascii="Arial" w:hAnsi="Arial"/>
          <w:sz w:val="20"/>
        </w:rPr>
      </w:pPr>
      <w:r>
        <w:rPr>
          <w:rFonts w:ascii="Arial" w:hAnsi="Arial"/>
          <w:sz w:val="20"/>
        </w:rPr>
        <w:t>Zhotovitel se zavazuje provádět opravy zařízení a zjištěné závady odstranit v termínech uvedených v čl. III. této smlouvy.</w:t>
      </w:r>
    </w:p>
    <w:p>
      <w:pPr>
        <w:pStyle w:val="Normal"/>
        <w:jc w:val="center"/>
        <w:rPr>
          <w:rFonts w:ascii="Arial" w:hAnsi="Arial" w:cs="Arial"/>
          <w:b/>
          <w:b/>
          <w:bCs/>
          <w:sz w:val="20"/>
          <w:szCs w:val="20"/>
        </w:rPr>
      </w:pPr>
      <w:r>
        <w:rPr>
          <w:rFonts w:cs="Arial" w:ascii="Arial" w:hAnsi="Arial"/>
          <w:b/>
          <w:bCs/>
          <w:sz w:val="20"/>
          <w:szCs w:val="20"/>
        </w:rPr>
      </w:r>
    </w:p>
    <w:p>
      <w:pPr>
        <w:pStyle w:val="Normal"/>
        <w:jc w:val="center"/>
        <w:rPr>
          <w:rFonts w:ascii="Arial" w:hAnsi="Arial" w:cs="Arial"/>
          <w:b/>
          <w:b/>
          <w:bCs/>
          <w:sz w:val="20"/>
          <w:szCs w:val="20"/>
        </w:rPr>
      </w:pPr>
      <w:r>
        <w:rPr>
          <w:rFonts w:cs="Arial" w:ascii="Arial" w:hAnsi="Arial"/>
          <w:b/>
          <w:bCs/>
          <w:sz w:val="20"/>
          <w:szCs w:val="20"/>
        </w:rPr>
      </w:r>
    </w:p>
    <w:p>
      <w:pPr>
        <w:pStyle w:val="Normal"/>
        <w:jc w:val="center"/>
        <w:rPr>
          <w:rFonts w:ascii="Arial" w:hAnsi="Arial" w:cs="Arial"/>
          <w:b/>
          <w:b/>
          <w:bCs/>
          <w:sz w:val="20"/>
          <w:szCs w:val="20"/>
        </w:rPr>
      </w:pPr>
      <w:r>
        <w:rPr>
          <w:rFonts w:cs="Arial" w:ascii="Arial" w:hAnsi="Arial"/>
          <w:b/>
          <w:bCs/>
          <w:sz w:val="20"/>
          <w:szCs w:val="20"/>
        </w:rPr>
        <w:t>Článek III.</w:t>
      </w:r>
    </w:p>
    <w:p>
      <w:pPr>
        <w:pStyle w:val="Normal"/>
        <w:spacing w:lineRule="atLeast" w:line="240" w:before="120" w:after="0"/>
        <w:jc w:val="center"/>
        <w:rPr>
          <w:rFonts w:ascii="Arial" w:hAnsi="Arial" w:cs="Arial"/>
          <w:b/>
          <w:b/>
          <w:bCs/>
          <w:kern w:val="2"/>
          <w:sz w:val="20"/>
          <w:szCs w:val="20"/>
        </w:rPr>
      </w:pPr>
      <w:r>
        <w:rPr>
          <w:rFonts w:cs="Arial" w:ascii="Arial" w:hAnsi="Arial"/>
          <w:b/>
          <w:bCs/>
          <w:kern w:val="2"/>
          <w:sz w:val="20"/>
          <w:szCs w:val="20"/>
        </w:rPr>
        <w:t>Termín a místo zhotovení díla</w:t>
      </w:r>
    </w:p>
    <w:p>
      <w:pPr>
        <w:pStyle w:val="Normal"/>
        <w:numPr>
          <w:ilvl w:val="0"/>
          <w:numId w:val="4"/>
        </w:numPr>
        <w:spacing w:lineRule="atLeast" w:line="240" w:before="120" w:after="0"/>
        <w:ind w:left="0" w:hanging="0"/>
        <w:jc w:val="both"/>
        <w:rPr>
          <w:rFonts w:ascii="Arial" w:hAnsi="Arial"/>
          <w:sz w:val="20"/>
        </w:rPr>
      </w:pPr>
      <w:r>
        <w:rPr>
          <w:rFonts w:ascii="Arial" w:hAnsi="Arial"/>
          <w:sz w:val="20"/>
        </w:rPr>
        <w:t>Profylaktické prohlídky budou provedeny v termínech dohodnutých mezi smluvními stranami, a to každých 12 měsíců.</w:t>
      </w:r>
    </w:p>
    <w:p>
      <w:pPr>
        <w:pStyle w:val="Normal"/>
        <w:numPr>
          <w:ilvl w:val="0"/>
          <w:numId w:val="4"/>
        </w:numPr>
        <w:spacing w:lineRule="atLeast" w:line="240" w:before="120" w:after="0"/>
        <w:ind w:left="0" w:hanging="0"/>
        <w:jc w:val="both"/>
        <w:rPr>
          <w:rFonts w:ascii="Arial" w:hAnsi="Arial"/>
          <w:sz w:val="20"/>
        </w:rPr>
      </w:pPr>
      <w:r>
        <w:rPr>
          <w:rFonts w:ascii="Arial" w:hAnsi="Arial"/>
          <w:sz w:val="20"/>
        </w:rPr>
        <w:t xml:space="preserve">Opravu zahájí zhotovitel na zařízení NBD (následující pracovní den) od nahlášení pohotovostního zásahu, které objednatel učiní telefonicky prostřednictvím telefonního čísla pohotovostní služby zhotovitele: </w:t>
      </w:r>
    </w:p>
    <w:p>
      <w:pPr>
        <w:pStyle w:val="Normal"/>
        <w:spacing w:lineRule="atLeast" w:line="240" w:before="120" w:after="0"/>
        <w:jc w:val="center"/>
        <w:rPr>
          <w:rFonts w:ascii="Arial" w:hAnsi="Arial"/>
          <w:b/>
          <w:b/>
          <w:sz w:val="20"/>
        </w:rPr>
      </w:pPr>
      <w:r>
        <w:rPr>
          <w:rFonts w:ascii="Arial" w:hAnsi="Arial"/>
          <w:b/>
          <w:sz w:val="20"/>
        </w:rPr>
        <w:t xml:space="preserve"> </w:t>
      </w:r>
    </w:p>
    <w:p>
      <w:pPr>
        <w:pStyle w:val="Normal"/>
        <w:spacing w:lineRule="atLeast" w:line="240" w:before="120" w:after="0"/>
        <w:jc w:val="both"/>
        <w:rPr>
          <w:rFonts w:ascii="Arial" w:hAnsi="Arial"/>
          <w:sz w:val="20"/>
        </w:rPr>
      </w:pPr>
      <w:r>
        <w:rPr>
          <w:rFonts w:ascii="Arial" w:hAnsi="Arial"/>
          <w:sz w:val="20"/>
        </w:rPr>
        <w:t>Pověřený pracovník zhotovitele je oprávněn si zpětným zavoláním na pověřené pracovníky objednatele potvrdit oprávněnost pohotovostního zásahu.</w:t>
      </w:r>
    </w:p>
    <w:p>
      <w:pPr>
        <w:pStyle w:val="Normal"/>
        <w:numPr>
          <w:ilvl w:val="0"/>
          <w:numId w:val="4"/>
        </w:numPr>
        <w:spacing w:lineRule="atLeast" w:line="240" w:before="120" w:after="0"/>
        <w:ind w:left="0" w:hanging="0"/>
        <w:jc w:val="both"/>
        <w:rPr>
          <w:rFonts w:ascii="Arial" w:hAnsi="Arial"/>
          <w:sz w:val="20"/>
        </w:rPr>
      </w:pPr>
      <w:r>
        <w:rPr>
          <w:rFonts w:ascii="Arial" w:hAnsi="Arial"/>
          <w:sz w:val="20"/>
        </w:rPr>
        <w:t>Pohotovostní službu za účelem poskytnutí pohotovostního zásahu bude zhotovitel poskytovat nepřetržitě a pohotovostní služba bude k dispozici 24 hodin denně 365 dní v roce včetně provozu Hot-line linky.</w:t>
      </w:r>
    </w:p>
    <w:p>
      <w:pPr>
        <w:pStyle w:val="Normal"/>
        <w:spacing w:lineRule="atLeast" w:line="240" w:before="120" w:after="0"/>
        <w:jc w:val="both"/>
        <w:rPr>
          <w:rFonts w:ascii="Arial" w:hAnsi="Arial"/>
          <w:sz w:val="20"/>
        </w:rPr>
      </w:pPr>
      <w:r>
        <w:rPr>
          <w:rFonts w:ascii="Arial" w:hAnsi="Arial"/>
          <w:sz w:val="20"/>
        </w:rPr>
      </w:r>
    </w:p>
    <w:p>
      <w:pPr>
        <w:pStyle w:val="Normal"/>
        <w:spacing w:lineRule="atLeast" w:line="240" w:before="120" w:after="0"/>
        <w:jc w:val="both"/>
        <w:rPr>
          <w:rFonts w:ascii="Arial" w:hAnsi="Arial"/>
          <w:sz w:val="20"/>
        </w:rPr>
      </w:pPr>
      <w:r>
        <w:rPr>
          <w:rFonts w:ascii="Arial" w:hAnsi="Arial"/>
          <w:sz w:val="20"/>
        </w:rPr>
      </w:r>
    </w:p>
    <w:p>
      <w:pPr>
        <w:pStyle w:val="Normal"/>
        <w:spacing w:lineRule="atLeast" w:line="240" w:before="120" w:after="0"/>
        <w:jc w:val="both"/>
        <w:rPr>
          <w:rFonts w:ascii="Arial" w:hAnsi="Arial"/>
          <w:sz w:val="20"/>
        </w:rPr>
      </w:pPr>
      <w:r>
        <w:rPr>
          <w:rFonts w:ascii="Arial" w:hAnsi="Arial"/>
          <w:sz w:val="20"/>
        </w:rPr>
      </w:r>
    </w:p>
    <w:p>
      <w:pPr>
        <w:pStyle w:val="Normal"/>
        <w:spacing w:lineRule="atLeast" w:line="240" w:before="120" w:after="0"/>
        <w:jc w:val="both"/>
        <w:rPr>
          <w:rFonts w:ascii="Arial" w:hAnsi="Arial"/>
          <w:sz w:val="20"/>
        </w:rPr>
      </w:pPr>
      <w:r>
        <w:rPr>
          <w:rFonts w:ascii="Arial" w:hAnsi="Arial"/>
          <w:sz w:val="20"/>
        </w:rPr>
      </w:r>
    </w:p>
    <w:p>
      <w:pPr>
        <w:pStyle w:val="Normal"/>
        <w:spacing w:lineRule="atLeast" w:line="240" w:before="120" w:after="0"/>
        <w:jc w:val="both"/>
        <w:rPr>
          <w:rFonts w:ascii="Arial" w:hAnsi="Arial"/>
          <w:sz w:val="20"/>
        </w:rPr>
      </w:pPr>
      <w:r>
        <w:rPr>
          <w:rFonts w:ascii="Arial" w:hAnsi="Arial"/>
          <w:sz w:val="20"/>
        </w:rPr>
      </w:r>
    </w:p>
    <w:p>
      <w:pPr>
        <w:pStyle w:val="Normal"/>
        <w:spacing w:lineRule="atLeast" w:line="240" w:before="120" w:after="0"/>
        <w:jc w:val="both"/>
        <w:rPr>
          <w:rFonts w:ascii="Arial" w:hAnsi="Arial"/>
          <w:sz w:val="20"/>
        </w:rPr>
      </w:pPr>
      <w:r>
        <w:rPr>
          <w:rFonts w:ascii="Arial" w:hAnsi="Arial"/>
          <w:sz w:val="20"/>
        </w:rPr>
      </w:r>
    </w:p>
    <w:p>
      <w:pPr>
        <w:pStyle w:val="Normal"/>
        <w:numPr>
          <w:ilvl w:val="0"/>
          <w:numId w:val="4"/>
        </w:numPr>
        <w:spacing w:lineRule="atLeast" w:line="240" w:before="120" w:after="0"/>
        <w:ind w:left="0" w:hanging="0"/>
        <w:jc w:val="both"/>
        <w:rPr>
          <w:rFonts w:ascii="Arial" w:hAnsi="Arial"/>
          <w:sz w:val="20"/>
        </w:rPr>
      </w:pPr>
      <w:r>
        <w:rPr>
          <w:rFonts w:ascii="Arial" w:hAnsi="Arial"/>
          <w:sz w:val="20"/>
        </w:rPr>
        <w:t xml:space="preserve">Pověřenými zaměstnanci objednatele jsou : </w:t>
      </w:r>
    </w:p>
    <w:p>
      <w:pPr>
        <w:pStyle w:val="Normal"/>
        <w:spacing w:lineRule="atLeast" w:line="240" w:before="120" w:after="0"/>
        <w:ind w:left="708" w:hanging="0"/>
        <w:jc w:val="both"/>
        <w:rPr>
          <w:rFonts w:ascii="Arial" w:hAnsi="Arial"/>
          <w:sz w:val="20"/>
        </w:rPr>
      </w:pPr>
      <w:r>
        <w:rPr>
          <w:rFonts w:ascii="Arial" w:hAnsi="Arial"/>
          <w:sz w:val="20"/>
        </w:rPr>
        <w:t xml:space="preserve">                       </w:t>
      </w:r>
      <w:r>
        <w:rPr>
          <w:rFonts w:ascii="Arial" w:hAnsi="Arial"/>
          <w:sz w:val="20"/>
        </w:rPr>
        <w:t xml:space="preserve">tel. :             , mob. : </w:t>
      </w:r>
      <w:r>
        <w:rPr>
          <w:rFonts w:cs="Arial" w:ascii="Arial" w:hAnsi="Arial"/>
          <w:sz w:val="20"/>
          <w:szCs w:val="20"/>
        </w:rPr>
        <w:t xml:space="preserve"> </w:t>
      </w:r>
    </w:p>
    <w:p>
      <w:pPr>
        <w:pStyle w:val="Normal"/>
        <w:spacing w:lineRule="atLeast" w:line="240" w:before="120" w:after="0"/>
        <w:ind w:left="708" w:hanging="0"/>
        <w:jc w:val="both"/>
        <w:rPr>
          <w:rFonts w:ascii="Arial" w:hAnsi="Arial"/>
          <w:sz w:val="20"/>
        </w:rPr>
      </w:pPr>
      <w:r>
        <w:rPr>
          <w:rFonts w:ascii="Arial" w:hAnsi="Arial"/>
          <w:sz w:val="20"/>
        </w:rPr>
        <w:t xml:space="preserve">                       </w:t>
      </w:r>
      <w:r>
        <w:rPr>
          <w:rFonts w:ascii="Arial" w:hAnsi="Arial"/>
          <w:sz w:val="20"/>
        </w:rPr>
        <w:t xml:space="preserve">tel. :             , mob. :  </w:t>
      </w:r>
    </w:p>
    <w:p>
      <w:pPr>
        <w:pStyle w:val="Normal"/>
        <w:spacing w:lineRule="atLeast" w:line="240" w:before="120" w:after="0"/>
        <w:ind w:left="708" w:hanging="0"/>
        <w:jc w:val="both"/>
        <w:rPr>
          <w:rFonts w:ascii="Arial" w:hAnsi="Arial"/>
          <w:sz w:val="20"/>
        </w:rPr>
      </w:pPr>
      <w:r>
        <w:rPr>
          <w:rFonts w:ascii="Arial" w:hAnsi="Arial"/>
          <w:sz w:val="20"/>
        </w:rPr>
        <w:t xml:space="preserve">                       </w:t>
      </w:r>
      <w:r>
        <w:rPr>
          <w:rFonts w:ascii="Arial" w:hAnsi="Arial"/>
          <w:sz w:val="20"/>
        </w:rPr>
        <w:t xml:space="preserve">tel. :             , mob. :  </w:t>
      </w:r>
    </w:p>
    <w:p>
      <w:pPr>
        <w:pStyle w:val="Normal"/>
        <w:spacing w:lineRule="atLeast" w:line="240" w:before="120" w:after="0"/>
        <w:jc w:val="both"/>
        <w:rPr>
          <w:rFonts w:ascii="Arial" w:hAnsi="Arial"/>
          <w:sz w:val="20"/>
        </w:rPr>
      </w:pPr>
      <w:r>
        <w:rPr>
          <w:rFonts w:ascii="Arial" w:hAnsi="Arial"/>
          <w:sz w:val="20"/>
        </w:rPr>
      </w:r>
    </w:p>
    <w:p>
      <w:pPr>
        <w:pStyle w:val="Normal"/>
        <w:numPr>
          <w:ilvl w:val="0"/>
          <w:numId w:val="4"/>
        </w:numPr>
        <w:spacing w:lineRule="atLeast" w:line="240" w:before="120" w:after="0"/>
        <w:ind w:left="0" w:hanging="0"/>
        <w:jc w:val="both"/>
        <w:rPr>
          <w:rFonts w:ascii="Arial" w:hAnsi="Arial"/>
          <w:sz w:val="20"/>
        </w:rPr>
      </w:pPr>
      <w:r>
        <w:rPr>
          <w:rFonts w:ascii="Arial" w:hAnsi="Arial"/>
          <w:sz w:val="20"/>
        </w:rPr>
        <w:t xml:space="preserve">Místem zhotovení díla je :  </w:t>
      </w:r>
    </w:p>
    <w:p>
      <w:pPr>
        <w:pStyle w:val="Normal"/>
        <w:spacing w:lineRule="atLeast" w:line="240" w:before="120" w:after="0"/>
        <w:ind w:firstLine="708"/>
        <w:jc w:val="both"/>
        <w:rPr>
          <w:rFonts w:ascii="Arial" w:hAnsi="Arial"/>
          <w:sz w:val="20"/>
        </w:rPr>
      </w:pPr>
      <w:r>
        <w:rPr>
          <w:rFonts w:ascii="Arial" w:hAnsi="Arial"/>
          <w:sz w:val="20"/>
        </w:rPr>
        <w:t>Psychiatrická nemocnice Havlíčkův Brod</w:t>
      </w:r>
    </w:p>
    <w:p>
      <w:pPr>
        <w:pStyle w:val="Normal"/>
        <w:spacing w:lineRule="atLeast" w:line="240" w:before="120" w:after="0"/>
        <w:ind w:firstLine="708"/>
        <w:jc w:val="both"/>
        <w:rPr>
          <w:rFonts w:ascii="Arial" w:hAnsi="Arial"/>
          <w:sz w:val="20"/>
        </w:rPr>
      </w:pPr>
      <w:r>
        <w:rPr>
          <w:rFonts w:ascii="Arial" w:hAnsi="Arial"/>
          <w:sz w:val="20"/>
        </w:rPr>
        <w:t>Rozkošská 2322 , Havlíčkův Brod , 580 23</w:t>
      </w:r>
    </w:p>
    <w:p>
      <w:pPr>
        <w:pStyle w:val="Normal"/>
        <w:jc w:val="both"/>
        <w:rPr>
          <w:rFonts w:ascii="Arial" w:hAnsi="Arial"/>
          <w:sz w:val="20"/>
        </w:rPr>
      </w:pPr>
      <w:r>
        <w:rPr>
          <w:rFonts w:ascii="Arial" w:hAnsi="Arial"/>
          <w:sz w:val="20"/>
        </w:rPr>
      </w:r>
    </w:p>
    <w:p>
      <w:pPr>
        <w:pStyle w:val="Normal"/>
        <w:jc w:val="center"/>
        <w:rPr>
          <w:rFonts w:ascii="Arial" w:hAnsi="Arial" w:cs="Arial"/>
          <w:b/>
          <w:b/>
          <w:bCs/>
          <w:sz w:val="20"/>
          <w:szCs w:val="20"/>
        </w:rPr>
      </w:pPr>
      <w:r>
        <w:rPr>
          <w:rFonts w:cs="Arial" w:ascii="Arial" w:hAnsi="Arial"/>
          <w:b/>
          <w:bCs/>
          <w:sz w:val="20"/>
          <w:szCs w:val="20"/>
        </w:rPr>
      </w:r>
    </w:p>
    <w:p>
      <w:pPr>
        <w:pStyle w:val="Normal"/>
        <w:jc w:val="center"/>
        <w:rPr>
          <w:rFonts w:ascii="Arial" w:hAnsi="Arial" w:cs="Arial"/>
          <w:b/>
          <w:b/>
          <w:bCs/>
          <w:sz w:val="20"/>
          <w:szCs w:val="20"/>
        </w:rPr>
      </w:pPr>
      <w:r>
        <w:rPr>
          <w:rFonts w:cs="Arial" w:ascii="Arial" w:hAnsi="Arial"/>
          <w:b/>
          <w:bCs/>
          <w:sz w:val="20"/>
          <w:szCs w:val="20"/>
        </w:rPr>
        <w:t>Článek IV.</w:t>
      </w:r>
    </w:p>
    <w:p>
      <w:pPr>
        <w:pStyle w:val="Normal"/>
        <w:numPr>
          <w:ilvl w:val="0"/>
          <w:numId w:val="0"/>
        </w:numPr>
        <w:jc w:val="center"/>
        <w:outlineLvl w:val="0"/>
        <w:rPr>
          <w:rFonts w:ascii="Arial" w:hAnsi="Arial" w:cs="Arial"/>
          <w:b/>
          <w:b/>
          <w:bCs/>
          <w:kern w:val="2"/>
          <w:sz w:val="20"/>
          <w:szCs w:val="20"/>
        </w:rPr>
      </w:pPr>
      <w:r>
        <w:rPr>
          <w:rFonts w:cs="Arial" w:ascii="Arial" w:hAnsi="Arial"/>
          <w:b/>
          <w:bCs/>
          <w:kern w:val="2"/>
          <w:sz w:val="20"/>
          <w:szCs w:val="20"/>
        </w:rPr>
        <w:t>Cena</w:t>
      </w:r>
    </w:p>
    <w:p>
      <w:pPr>
        <w:pStyle w:val="Normal"/>
        <w:widowControl w:val="false"/>
        <w:numPr>
          <w:ilvl w:val="0"/>
          <w:numId w:val="1"/>
        </w:numPr>
        <w:tabs>
          <w:tab w:val="clear" w:pos="708"/>
        </w:tabs>
        <w:suppressAutoHyphens w:val="true"/>
        <w:spacing w:lineRule="atLeast" w:line="240" w:before="120" w:after="0"/>
        <w:ind w:left="0" w:hanging="0"/>
        <w:jc w:val="both"/>
        <w:rPr>
          <w:rFonts w:ascii="Arial" w:hAnsi="Arial" w:cs="Arial"/>
          <w:sz w:val="20"/>
          <w:szCs w:val="20"/>
        </w:rPr>
      </w:pPr>
      <w:r>
        <w:rPr>
          <w:rFonts w:ascii="Arial" w:hAnsi="Arial"/>
          <w:sz w:val="20"/>
        </w:rPr>
        <w:t xml:space="preserve">Cena za dílo se sjednává </w:t>
      </w:r>
      <w:r>
        <w:rPr>
          <w:rFonts w:cs="Arial" w:ascii="Arial" w:hAnsi="Arial"/>
          <w:sz w:val="20"/>
          <w:szCs w:val="20"/>
        </w:rPr>
        <w:t>jako cena paušální a činí 4.100,- Kč bez</w:t>
      </w:r>
      <w:r>
        <w:rPr>
          <w:rFonts w:ascii="Arial" w:hAnsi="Arial"/>
          <w:b/>
          <w:sz w:val="20"/>
        </w:rPr>
        <w:t xml:space="preserve"> </w:t>
      </w:r>
      <w:r>
        <w:rPr>
          <w:rFonts w:ascii="Arial" w:hAnsi="Arial"/>
          <w:sz w:val="20"/>
        </w:rPr>
        <w:t>DPH za měsíc</w:t>
      </w:r>
      <w:r>
        <w:rPr>
          <w:rFonts w:cs="Arial" w:ascii="Arial" w:hAnsi="Arial"/>
          <w:sz w:val="20"/>
          <w:szCs w:val="20"/>
        </w:rPr>
        <w:t xml:space="preserve">, tj. 49.200,- Kč bez DPH za rok. Tato cena zahrnuje provedení prací dle Přílohy č. 1 včetně nákladů na dopravu. Cena účelně použitých náhradních dílů, spotřebního materiálu, práci vynaloženou na opravě vadné části zařízení bude účtována dle aktuálního ceníku zhotovitele. </w:t>
      </w:r>
    </w:p>
    <w:p>
      <w:pPr>
        <w:pStyle w:val="Normal"/>
        <w:widowControl w:val="false"/>
        <w:numPr>
          <w:ilvl w:val="0"/>
          <w:numId w:val="1"/>
        </w:numPr>
        <w:tabs>
          <w:tab w:val="clear" w:pos="708"/>
        </w:tabs>
        <w:suppressAutoHyphens w:val="true"/>
        <w:spacing w:lineRule="atLeast" w:line="240" w:before="120" w:after="0"/>
        <w:ind w:left="0" w:hanging="0"/>
        <w:jc w:val="both"/>
        <w:rPr>
          <w:rFonts w:ascii="Arial" w:hAnsi="Arial"/>
          <w:sz w:val="20"/>
        </w:rPr>
      </w:pPr>
      <w:r>
        <w:rPr>
          <w:rFonts w:cs="Arial" w:ascii="Arial" w:hAnsi="Arial"/>
          <w:sz w:val="20"/>
          <w:szCs w:val="20"/>
        </w:rPr>
        <w:t>Za každý pohotovostní zásah, který bude objednatelem objednán a který bude neopodstatněný, jako např. bezúčelový servisní výjezd (tedy výjezd, který objednatel objednal bezdůvodně), se objednatel zavazuje jednorázově zaplatit cenu ve výši 2.000,- Kč bez DPH a dále dopravné ve výši 20,- Kč/km a hodinovou sazbu technika ve výši 1.240,-Kč/hod.</w:t>
      </w:r>
    </w:p>
    <w:p>
      <w:pPr>
        <w:pStyle w:val="Normal"/>
        <w:widowControl w:val="false"/>
        <w:numPr>
          <w:ilvl w:val="0"/>
          <w:numId w:val="1"/>
        </w:numPr>
        <w:tabs>
          <w:tab w:val="clear" w:pos="708"/>
        </w:tabs>
        <w:suppressAutoHyphens w:val="true"/>
        <w:spacing w:lineRule="atLeast" w:line="240" w:before="120" w:after="0"/>
        <w:ind w:left="0" w:hanging="0"/>
        <w:jc w:val="both"/>
        <w:rPr>
          <w:rFonts w:ascii="Arial" w:hAnsi="Arial"/>
          <w:sz w:val="20"/>
        </w:rPr>
      </w:pPr>
      <w:r>
        <w:rPr>
          <w:rFonts w:cs="Arial" w:ascii="Arial" w:hAnsi="Arial"/>
          <w:sz w:val="20"/>
          <w:szCs w:val="20"/>
        </w:rPr>
        <w:t xml:space="preserve">K uvedeným cenám bude připočtena DPH v sazbě platné </w:t>
      </w:r>
      <w:r>
        <w:rPr>
          <w:rFonts w:ascii="Arial" w:hAnsi="Arial"/>
          <w:sz w:val="20"/>
        </w:rPr>
        <w:t>dle obecně závazných právních předpisů</w:t>
      </w:r>
      <w:r>
        <w:rPr>
          <w:rFonts w:cs="Arial" w:ascii="Arial" w:hAnsi="Arial"/>
          <w:sz w:val="20"/>
          <w:szCs w:val="20"/>
        </w:rPr>
        <w:t xml:space="preserve"> v den uskutečnění zdanitelného plnění. </w:t>
      </w:r>
    </w:p>
    <w:p>
      <w:pPr>
        <w:pStyle w:val="Normal"/>
        <w:widowControl w:val="false"/>
        <w:suppressAutoHyphens w:val="true"/>
        <w:spacing w:lineRule="atLeast" w:line="240" w:before="120" w:after="0"/>
        <w:jc w:val="both"/>
        <w:rPr>
          <w:rFonts w:ascii="Arial" w:hAnsi="Arial"/>
          <w:sz w:val="20"/>
        </w:rPr>
      </w:pPr>
      <w:r>
        <w:rPr>
          <w:rFonts w:ascii="Arial" w:hAnsi="Arial"/>
          <w:sz w:val="20"/>
        </w:rPr>
      </w:r>
    </w:p>
    <w:p>
      <w:pPr>
        <w:pStyle w:val="Normal"/>
        <w:jc w:val="center"/>
        <w:rPr>
          <w:rFonts w:ascii="Arial" w:hAnsi="Arial" w:cs="Arial"/>
          <w:b/>
          <w:b/>
          <w:bCs/>
          <w:sz w:val="20"/>
          <w:szCs w:val="20"/>
        </w:rPr>
      </w:pPr>
      <w:r>
        <w:rPr>
          <w:rFonts w:cs="Arial" w:ascii="Arial" w:hAnsi="Arial"/>
          <w:b/>
          <w:bCs/>
          <w:sz w:val="20"/>
          <w:szCs w:val="20"/>
        </w:rPr>
        <w:t>Článek V.</w:t>
      </w:r>
    </w:p>
    <w:p>
      <w:pPr>
        <w:pStyle w:val="Normal"/>
        <w:numPr>
          <w:ilvl w:val="0"/>
          <w:numId w:val="0"/>
        </w:numPr>
        <w:jc w:val="center"/>
        <w:outlineLvl w:val="0"/>
        <w:rPr>
          <w:rFonts w:ascii="Arial" w:hAnsi="Arial" w:cs="Arial"/>
          <w:b/>
          <w:b/>
          <w:bCs/>
          <w:kern w:val="2"/>
          <w:sz w:val="20"/>
          <w:szCs w:val="20"/>
        </w:rPr>
      </w:pPr>
      <w:r>
        <w:rPr>
          <w:rFonts w:cs="Arial" w:ascii="Arial" w:hAnsi="Arial"/>
          <w:b/>
          <w:bCs/>
          <w:kern w:val="2"/>
          <w:sz w:val="20"/>
          <w:szCs w:val="20"/>
        </w:rPr>
        <w:t>Platební podmínky</w:t>
      </w:r>
    </w:p>
    <w:p>
      <w:pPr>
        <w:pStyle w:val="Normal"/>
        <w:numPr>
          <w:ilvl w:val="0"/>
          <w:numId w:val="0"/>
        </w:numPr>
        <w:outlineLvl w:val="0"/>
        <w:rPr>
          <w:rFonts w:ascii="Arial" w:hAnsi="Arial" w:cs="Arial"/>
          <w:b/>
          <w:b/>
          <w:bCs/>
          <w:kern w:val="2"/>
          <w:sz w:val="20"/>
          <w:szCs w:val="20"/>
        </w:rPr>
      </w:pPr>
      <w:r>
        <w:rPr>
          <w:rFonts w:cs="Arial" w:ascii="Arial" w:hAnsi="Arial"/>
          <w:b/>
          <w:bCs/>
          <w:kern w:val="2"/>
          <w:sz w:val="20"/>
          <w:szCs w:val="20"/>
        </w:rPr>
      </w:r>
    </w:p>
    <w:p>
      <w:pPr>
        <w:pStyle w:val="Normal"/>
        <w:widowControl w:val="false"/>
        <w:numPr>
          <w:ilvl w:val="0"/>
          <w:numId w:val="14"/>
        </w:numPr>
        <w:tabs>
          <w:tab w:val="clear" w:pos="708"/>
          <w:tab w:val="left" w:pos="0" w:leader="none"/>
        </w:tabs>
        <w:suppressAutoHyphens w:val="true"/>
        <w:spacing w:lineRule="atLeast" w:line="240" w:before="120" w:after="0"/>
        <w:ind w:left="0" w:hanging="0"/>
        <w:jc w:val="both"/>
        <w:rPr>
          <w:rFonts w:ascii="Arial" w:hAnsi="Arial" w:cs="Arial"/>
          <w:sz w:val="20"/>
          <w:szCs w:val="20"/>
        </w:rPr>
      </w:pPr>
      <w:r>
        <w:rPr>
          <w:rFonts w:cs="Arial" w:ascii="Arial" w:hAnsi="Arial"/>
          <w:sz w:val="20"/>
          <w:szCs w:val="20"/>
        </w:rPr>
        <w:t xml:space="preserve">Objednatel se zavazuje zaplatit zhotoviteli sjednanou cenu za řádně a včas provedené dílo na základě zhotovitelem vystavené faktury. </w:t>
      </w:r>
    </w:p>
    <w:p>
      <w:pPr>
        <w:pStyle w:val="Normal"/>
        <w:widowControl w:val="false"/>
        <w:numPr>
          <w:ilvl w:val="0"/>
          <w:numId w:val="14"/>
        </w:numPr>
        <w:tabs>
          <w:tab w:val="clear" w:pos="708"/>
        </w:tabs>
        <w:suppressAutoHyphens w:val="true"/>
        <w:spacing w:lineRule="atLeast" w:line="240" w:before="120" w:after="0"/>
        <w:ind w:left="0" w:hanging="0"/>
        <w:jc w:val="both"/>
        <w:rPr>
          <w:rFonts w:ascii="Arial" w:hAnsi="Arial" w:cs="Arial"/>
          <w:sz w:val="20"/>
          <w:szCs w:val="20"/>
        </w:rPr>
      </w:pPr>
      <w:r>
        <w:rPr>
          <w:rFonts w:cs="Arial" w:ascii="Arial" w:hAnsi="Arial"/>
          <w:sz w:val="20"/>
          <w:szCs w:val="20"/>
        </w:rPr>
        <w:t>Zhotovitel je oprávněn vystavit fakturu jako daňový doklad na paušální měsíční částku uvedenou v čl. IV. této smlouvy nejpozději v poslední den příslušného kalendářního měsíce. V této faktuře může být zahrnuta taktéž cena účelně použitého spotřebního materiálu podléhajícímu běžnému opotřebení, jehož použití bylo Objednatelem potvrzeno na Protokolu o provedení práce.</w:t>
      </w:r>
    </w:p>
    <w:p>
      <w:pPr>
        <w:pStyle w:val="Normal"/>
        <w:widowControl w:val="false"/>
        <w:numPr>
          <w:ilvl w:val="0"/>
          <w:numId w:val="14"/>
        </w:numPr>
        <w:tabs>
          <w:tab w:val="clear" w:pos="708"/>
        </w:tabs>
        <w:suppressAutoHyphens w:val="true"/>
        <w:spacing w:lineRule="atLeast" w:line="240" w:before="120" w:after="0"/>
        <w:ind w:left="0" w:hanging="0"/>
        <w:jc w:val="both"/>
        <w:rPr>
          <w:rFonts w:ascii="Arial" w:hAnsi="Arial" w:cs="Arial"/>
          <w:sz w:val="20"/>
          <w:szCs w:val="20"/>
        </w:rPr>
      </w:pPr>
      <w:r>
        <w:rPr>
          <w:rFonts w:cs="Arial" w:ascii="Arial" w:hAnsi="Arial"/>
          <w:sz w:val="20"/>
          <w:szCs w:val="20"/>
        </w:rPr>
        <w:t>Doba splatnosti faktury je dohodnuta na 30 dnů od data jejího prokazatelného odeslání zhotovitelem na adresu objednatele uvedenou výše v označení smluvních stran pokud se smluvní strany nedohodnou jinak.</w:t>
      </w:r>
      <w:r>
        <w:rPr>
          <w:b/>
        </w:rPr>
        <w:t xml:space="preserve"> </w:t>
      </w:r>
      <w:r>
        <w:rPr>
          <w:rFonts w:cs="Arial" w:ascii="Arial" w:hAnsi="Arial"/>
          <w:b/>
          <w:sz w:val="20"/>
          <w:szCs w:val="20"/>
        </w:rPr>
        <w:t xml:space="preserve">Faktura bude zasílána pouze elektronicky na e-mailovou adresu:  </w:t>
      </w:r>
    </w:p>
    <w:p>
      <w:pPr>
        <w:pStyle w:val="Normal"/>
        <w:widowControl w:val="false"/>
        <w:numPr>
          <w:ilvl w:val="0"/>
          <w:numId w:val="0"/>
        </w:numPr>
        <w:tabs>
          <w:tab w:val="clear" w:pos="708"/>
        </w:tabs>
        <w:suppressAutoHyphens w:val="true"/>
        <w:spacing w:lineRule="atLeast" w:line="240" w:before="120" w:after="0"/>
        <w:ind w:left="720" w:hanging="0"/>
        <w:jc w:val="both"/>
        <w:rPr>
          <w:rFonts w:ascii="Arial" w:hAnsi="Arial" w:cs="Arial"/>
          <w:sz w:val="20"/>
          <w:szCs w:val="20"/>
        </w:rPr>
      </w:pPr>
      <w:r>
        <w:rPr/>
      </w:r>
    </w:p>
    <w:p>
      <w:pPr>
        <w:pStyle w:val="Normal"/>
        <w:widowControl w:val="false"/>
        <w:numPr>
          <w:ilvl w:val="0"/>
          <w:numId w:val="14"/>
        </w:numPr>
        <w:tabs>
          <w:tab w:val="clear" w:pos="708"/>
        </w:tabs>
        <w:suppressAutoHyphens w:val="true"/>
        <w:spacing w:lineRule="atLeast" w:line="240" w:before="120" w:after="0"/>
        <w:ind w:left="0" w:hanging="0"/>
        <w:jc w:val="both"/>
        <w:rPr>
          <w:rFonts w:ascii="Arial" w:hAnsi="Arial" w:cs="Arial"/>
          <w:sz w:val="20"/>
          <w:szCs w:val="20"/>
        </w:rPr>
      </w:pPr>
      <w:r>
        <w:rPr>
          <w:rFonts w:cs="Arial" w:ascii="Arial" w:hAnsi="Arial"/>
          <w:sz w:val="20"/>
          <w:szCs w:val="20"/>
        </w:rPr>
        <w:t>Faktura musí vždy obsahovat:</w:t>
      </w:r>
    </w:p>
    <w:p>
      <w:pPr>
        <w:pStyle w:val="Normal"/>
        <w:ind w:left="900" w:hanging="180"/>
        <w:jc w:val="both"/>
        <w:rPr>
          <w:rFonts w:ascii="Arial" w:hAnsi="Arial" w:cs="Arial"/>
          <w:sz w:val="20"/>
          <w:szCs w:val="20"/>
        </w:rPr>
      </w:pPr>
      <w:r>
        <w:rPr>
          <w:rFonts w:cs="Arial" w:ascii="Arial" w:hAnsi="Arial"/>
          <w:sz w:val="20"/>
          <w:szCs w:val="20"/>
        </w:rPr>
        <w:t xml:space="preserve"> </w:t>
      </w:r>
      <w:r>
        <w:rPr>
          <w:rFonts w:cs="Arial" w:ascii="Arial" w:hAnsi="Arial"/>
          <w:sz w:val="20"/>
          <w:szCs w:val="20"/>
        </w:rPr>
        <w:t>pořadové číslo dokladu, datum vystavení a lhůtu splatnosti dle ujednání ve smlouvě,</w:t>
      </w:r>
    </w:p>
    <w:p>
      <w:pPr>
        <w:pStyle w:val="Normal"/>
        <w:ind w:left="900" w:hanging="180"/>
        <w:jc w:val="both"/>
        <w:rPr>
          <w:rFonts w:ascii="Arial" w:hAnsi="Arial" w:cs="Arial"/>
          <w:sz w:val="20"/>
          <w:szCs w:val="20"/>
        </w:rPr>
      </w:pPr>
      <w:r>
        <w:rPr>
          <w:rFonts w:cs="Arial" w:ascii="Arial" w:hAnsi="Arial"/>
          <w:sz w:val="20"/>
          <w:szCs w:val="20"/>
        </w:rPr>
        <w:t xml:space="preserve"> </w:t>
      </w:r>
      <w:r>
        <w:rPr>
          <w:rFonts w:cs="Arial" w:ascii="Arial" w:hAnsi="Arial"/>
          <w:sz w:val="20"/>
          <w:szCs w:val="20"/>
        </w:rPr>
        <w:t>obchodní jméno, sídlo, místo podnikání, IČ, DIČ zhotovitele, IČ, DIČ (pokud existuje) objednatele,</w:t>
      </w:r>
    </w:p>
    <w:p>
      <w:pPr>
        <w:pStyle w:val="Normal"/>
        <w:ind w:left="900" w:hanging="180"/>
        <w:jc w:val="both"/>
        <w:rPr>
          <w:rFonts w:ascii="Arial" w:hAnsi="Arial" w:cs="Arial"/>
          <w:sz w:val="20"/>
          <w:szCs w:val="20"/>
        </w:rPr>
      </w:pPr>
      <w:r>
        <w:rPr>
          <w:rFonts w:cs="Arial" w:ascii="Arial" w:hAnsi="Arial"/>
          <w:sz w:val="20"/>
          <w:szCs w:val="20"/>
        </w:rPr>
        <w:t xml:space="preserve"> </w:t>
      </w:r>
      <w:r>
        <w:rPr>
          <w:rFonts w:cs="Arial" w:ascii="Arial" w:hAnsi="Arial"/>
          <w:sz w:val="20"/>
          <w:szCs w:val="20"/>
        </w:rPr>
        <w:t>číslo smlouvy,</w:t>
      </w:r>
    </w:p>
    <w:p>
      <w:pPr>
        <w:pStyle w:val="Normal"/>
        <w:ind w:left="900" w:hanging="180"/>
        <w:jc w:val="both"/>
        <w:rPr>
          <w:rFonts w:ascii="Arial" w:hAnsi="Arial" w:cs="Arial"/>
          <w:sz w:val="20"/>
          <w:szCs w:val="20"/>
        </w:rPr>
      </w:pPr>
      <w:r>
        <w:rPr>
          <w:rFonts w:cs="Arial" w:ascii="Arial" w:hAnsi="Arial"/>
          <w:sz w:val="20"/>
          <w:szCs w:val="20"/>
        </w:rPr>
        <w:t xml:space="preserve"> </w:t>
      </w:r>
      <w:r>
        <w:rPr>
          <w:rFonts w:cs="Arial" w:ascii="Arial" w:hAnsi="Arial"/>
          <w:sz w:val="20"/>
          <w:szCs w:val="20"/>
        </w:rPr>
        <w:t>označení peněžního ústavu a číslo účtu zhotovitele,</w:t>
      </w:r>
    </w:p>
    <w:p>
      <w:pPr>
        <w:pStyle w:val="Normal"/>
        <w:ind w:left="900" w:hanging="180"/>
        <w:jc w:val="both"/>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specifikaci díla, případně další doklady ve smlouvě sjednané, </w:t>
      </w:r>
    </w:p>
    <w:p>
      <w:pPr>
        <w:pStyle w:val="Normal"/>
        <w:ind w:left="900" w:hanging="180"/>
        <w:jc w:val="both"/>
        <w:rPr>
          <w:rFonts w:ascii="Arial" w:hAnsi="Arial" w:cs="Arial"/>
          <w:sz w:val="20"/>
          <w:szCs w:val="20"/>
        </w:rPr>
      </w:pPr>
      <w:r>
        <w:rPr>
          <w:rFonts w:cs="Arial" w:ascii="Arial" w:hAnsi="Arial"/>
          <w:sz w:val="20"/>
          <w:szCs w:val="20"/>
        </w:rPr>
        <w:t xml:space="preserve"> </w:t>
      </w:r>
      <w:r>
        <w:rPr>
          <w:rFonts w:cs="Arial" w:ascii="Arial" w:hAnsi="Arial"/>
          <w:sz w:val="20"/>
          <w:szCs w:val="20"/>
        </w:rPr>
        <w:t>podpis a razítko zhotovitele,</w:t>
      </w:r>
    </w:p>
    <w:p>
      <w:pPr>
        <w:pStyle w:val="Normal"/>
        <w:ind w:left="900" w:hanging="180"/>
        <w:jc w:val="both"/>
        <w:rPr>
          <w:rFonts w:ascii="Arial" w:hAnsi="Arial" w:cs="Arial"/>
          <w:sz w:val="20"/>
          <w:szCs w:val="20"/>
        </w:rPr>
      </w:pPr>
      <w:r>
        <w:rPr>
          <w:rFonts w:cs="Arial" w:ascii="Arial" w:hAnsi="Arial"/>
          <w:sz w:val="20"/>
          <w:szCs w:val="20"/>
        </w:rPr>
        <w:t xml:space="preserve"> </w:t>
      </w:r>
      <w:r>
        <w:rPr>
          <w:rFonts w:cs="Arial" w:ascii="Arial" w:hAnsi="Arial"/>
          <w:sz w:val="20"/>
          <w:szCs w:val="20"/>
        </w:rPr>
        <w:t>výši ceny s DPH celkem, DPH vyčíslena zvlášť,</w:t>
      </w:r>
    </w:p>
    <w:p>
      <w:pPr>
        <w:pStyle w:val="Normal"/>
        <w:ind w:left="900" w:hanging="180"/>
        <w:jc w:val="both"/>
        <w:rPr>
          <w:rFonts w:ascii="Arial" w:hAnsi="Arial" w:cs="Arial"/>
          <w:sz w:val="20"/>
          <w:szCs w:val="20"/>
        </w:rPr>
      </w:pPr>
      <w:r>
        <w:rPr>
          <w:rFonts w:cs="Arial" w:ascii="Arial" w:hAnsi="Arial"/>
          <w:sz w:val="20"/>
          <w:szCs w:val="20"/>
        </w:rPr>
        <w:t xml:space="preserve"> </w:t>
      </w:r>
      <w:r>
        <w:rPr>
          <w:rFonts w:cs="Arial" w:ascii="Arial" w:hAnsi="Arial"/>
          <w:sz w:val="20"/>
          <w:szCs w:val="20"/>
        </w:rPr>
        <w:t>další údaje, tj. sazbu a výši daně dle zákona o dani z přidané hodnoty v platném znění.</w:t>
      </w:r>
    </w:p>
    <w:p>
      <w:pPr>
        <w:pStyle w:val="Normal"/>
        <w:ind w:left="900" w:hanging="180"/>
        <w:jc w:val="both"/>
        <w:rPr>
          <w:rFonts w:ascii="Arial" w:hAnsi="Arial" w:cs="Arial"/>
          <w:sz w:val="20"/>
          <w:szCs w:val="20"/>
        </w:rPr>
      </w:pPr>
      <w:r>
        <w:rPr>
          <w:rFonts w:cs="Arial" w:ascii="Arial" w:hAnsi="Arial"/>
          <w:sz w:val="20"/>
          <w:szCs w:val="20"/>
        </w:rPr>
      </w:r>
    </w:p>
    <w:p>
      <w:pPr>
        <w:pStyle w:val="Normal"/>
        <w:ind w:left="900" w:hanging="180"/>
        <w:jc w:val="both"/>
        <w:rPr>
          <w:rFonts w:ascii="Arial" w:hAnsi="Arial" w:cs="Arial"/>
          <w:sz w:val="20"/>
          <w:szCs w:val="20"/>
        </w:rPr>
      </w:pPr>
      <w:r>
        <w:rPr>
          <w:rFonts w:cs="Arial" w:ascii="Arial" w:hAnsi="Arial"/>
          <w:sz w:val="20"/>
          <w:szCs w:val="20"/>
        </w:rPr>
      </w:r>
    </w:p>
    <w:p>
      <w:pPr>
        <w:pStyle w:val="Normal"/>
        <w:ind w:left="900" w:hanging="180"/>
        <w:jc w:val="both"/>
        <w:rPr>
          <w:rFonts w:ascii="Arial" w:hAnsi="Arial" w:cs="Arial"/>
          <w:sz w:val="20"/>
          <w:szCs w:val="20"/>
        </w:rPr>
      </w:pPr>
      <w:r>
        <w:rPr>
          <w:rFonts w:cs="Arial" w:ascii="Arial" w:hAnsi="Arial"/>
          <w:sz w:val="20"/>
          <w:szCs w:val="20"/>
        </w:rPr>
      </w:r>
    </w:p>
    <w:p>
      <w:pPr>
        <w:pStyle w:val="Normal"/>
        <w:ind w:left="900" w:hanging="180"/>
        <w:jc w:val="both"/>
        <w:rPr>
          <w:rFonts w:ascii="Arial" w:hAnsi="Arial" w:cs="Arial"/>
          <w:sz w:val="20"/>
          <w:szCs w:val="20"/>
        </w:rPr>
      </w:pPr>
      <w:r>
        <w:rPr>
          <w:rFonts w:cs="Arial" w:ascii="Arial" w:hAnsi="Arial"/>
          <w:sz w:val="20"/>
          <w:szCs w:val="20"/>
        </w:rPr>
      </w:r>
    </w:p>
    <w:p>
      <w:pPr>
        <w:pStyle w:val="Normal"/>
        <w:ind w:left="900" w:hanging="180"/>
        <w:jc w:val="both"/>
        <w:rPr>
          <w:rFonts w:ascii="Arial" w:hAnsi="Arial" w:cs="Arial"/>
          <w:sz w:val="20"/>
          <w:szCs w:val="20"/>
        </w:rPr>
      </w:pPr>
      <w:r>
        <w:rPr>
          <w:rFonts w:cs="Arial" w:ascii="Arial" w:hAnsi="Arial"/>
          <w:sz w:val="20"/>
          <w:szCs w:val="20"/>
        </w:rPr>
      </w:r>
    </w:p>
    <w:p>
      <w:pPr>
        <w:pStyle w:val="Normal"/>
        <w:widowControl w:val="false"/>
        <w:numPr>
          <w:ilvl w:val="0"/>
          <w:numId w:val="14"/>
        </w:numPr>
        <w:tabs>
          <w:tab w:val="clear" w:pos="708"/>
        </w:tabs>
        <w:suppressAutoHyphens w:val="true"/>
        <w:spacing w:lineRule="atLeast" w:line="240" w:before="120" w:after="0"/>
        <w:ind w:left="0" w:hanging="0"/>
        <w:jc w:val="both"/>
        <w:rPr>
          <w:rFonts w:ascii="Arial" w:hAnsi="Arial" w:cs="Arial"/>
          <w:sz w:val="20"/>
          <w:szCs w:val="20"/>
        </w:rPr>
      </w:pPr>
      <w:r>
        <w:rPr>
          <w:rFonts w:cs="Arial" w:ascii="Arial" w:hAnsi="Arial"/>
          <w:sz w:val="20"/>
          <w:szCs w:val="20"/>
        </w:rPr>
        <w:t>V případě, že faktura nebude obsahovat náležitosti uvedené v této smlouvě, objednavatel je oprávněný vrátit ji zhotoviteli k doplnění, nejpozději však do 5 dnů od jejího prokazatelného doručení objednateli. V takovémto případě se přeruší plynutí lhůty splatnosti a tato se prodlužuje o dobu nutnou k opravě faktury. Doba splatnosti se prodlouží o čas mezi odesláním faktury objednatelem k předělání (doplnění) a dnem doručení opravené (doplněné) faktury zpět objednateli. Nová lhůta splatnosti začíná běžet dnem prokazatelného odeslání bezvadné faktury objednateli.</w:t>
      </w:r>
    </w:p>
    <w:p>
      <w:pPr>
        <w:pStyle w:val="Normal"/>
        <w:widowControl w:val="false"/>
        <w:numPr>
          <w:ilvl w:val="0"/>
          <w:numId w:val="14"/>
        </w:numPr>
        <w:tabs>
          <w:tab w:val="clear" w:pos="708"/>
        </w:tabs>
        <w:suppressAutoHyphens w:val="true"/>
        <w:spacing w:lineRule="atLeast" w:line="240" w:before="120" w:after="0"/>
        <w:ind w:left="0" w:hanging="0"/>
        <w:jc w:val="both"/>
        <w:rPr>
          <w:rFonts w:ascii="Arial" w:hAnsi="Arial" w:cs="Arial"/>
          <w:sz w:val="20"/>
          <w:szCs w:val="20"/>
        </w:rPr>
      </w:pPr>
      <w:r>
        <w:rPr>
          <w:rFonts w:cs="Arial" w:ascii="Arial" w:hAnsi="Arial"/>
          <w:sz w:val="20"/>
          <w:szCs w:val="20"/>
        </w:rPr>
        <w:t>Za den zaplacení ceny se považuje den připsání ceny (částky) na účet zhotovitele.</w:t>
      </w:r>
    </w:p>
    <w:p>
      <w:pPr>
        <w:pStyle w:val="Normal"/>
        <w:widowControl w:val="false"/>
        <w:numPr>
          <w:ilvl w:val="0"/>
          <w:numId w:val="14"/>
        </w:numPr>
        <w:tabs>
          <w:tab w:val="clear" w:pos="708"/>
        </w:tabs>
        <w:suppressAutoHyphens w:val="true"/>
        <w:spacing w:lineRule="atLeast" w:line="240" w:before="120" w:after="0"/>
        <w:ind w:left="0" w:hanging="0"/>
        <w:jc w:val="both"/>
        <w:rPr>
          <w:rFonts w:ascii="Arial" w:hAnsi="Arial" w:cs="Arial"/>
          <w:sz w:val="20"/>
          <w:szCs w:val="20"/>
        </w:rPr>
      </w:pPr>
      <w:r>
        <w:rPr>
          <w:rFonts w:cs="Arial" w:ascii="Arial" w:hAnsi="Arial"/>
          <w:sz w:val="20"/>
          <w:szCs w:val="20"/>
        </w:rPr>
        <w:t>Objednatel se zavazuje podle této smlouvy vyúčtované ceny zhotoviteli včas a řádně zaplatit.</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center"/>
        <w:rPr>
          <w:rFonts w:ascii="Arial" w:hAnsi="Arial" w:cs="Arial"/>
          <w:b/>
          <w:b/>
          <w:bCs/>
          <w:sz w:val="20"/>
          <w:szCs w:val="20"/>
        </w:rPr>
      </w:pPr>
      <w:r>
        <w:rPr>
          <w:rFonts w:cs="Arial" w:ascii="Arial" w:hAnsi="Arial"/>
          <w:b/>
          <w:bCs/>
          <w:sz w:val="20"/>
          <w:szCs w:val="20"/>
        </w:rPr>
        <w:t>Článek VI.</w:t>
      </w:r>
    </w:p>
    <w:p>
      <w:pPr>
        <w:pStyle w:val="Normal"/>
        <w:numPr>
          <w:ilvl w:val="0"/>
          <w:numId w:val="0"/>
        </w:numPr>
        <w:jc w:val="center"/>
        <w:outlineLvl w:val="0"/>
        <w:rPr>
          <w:rFonts w:ascii="Arial" w:hAnsi="Arial" w:cs="Arial"/>
          <w:b/>
          <w:b/>
          <w:bCs/>
          <w:kern w:val="2"/>
          <w:sz w:val="20"/>
          <w:szCs w:val="20"/>
        </w:rPr>
      </w:pPr>
      <w:r>
        <w:rPr>
          <w:rFonts w:cs="Arial" w:ascii="Arial" w:hAnsi="Arial"/>
          <w:b/>
          <w:bCs/>
          <w:kern w:val="2"/>
          <w:sz w:val="20"/>
          <w:szCs w:val="20"/>
        </w:rPr>
        <w:t xml:space="preserve">Provedení </w:t>
      </w:r>
      <w:r>
        <w:rPr>
          <w:rFonts w:ascii="Arial" w:hAnsi="Arial"/>
          <w:b/>
          <w:kern w:val="2"/>
          <w:sz w:val="20"/>
        </w:rPr>
        <w:t>díla</w:t>
      </w:r>
      <w:r>
        <w:rPr>
          <w:rFonts w:cs="Arial" w:ascii="Arial" w:hAnsi="Arial"/>
          <w:b/>
          <w:bCs/>
          <w:kern w:val="2"/>
          <w:sz w:val="20"/>
          <w:szCs w:val="20"/>
        </w:rPr>
        <w:t>, povinnosti smluvních stran</w:t>
      </w:r>
    </w:p>
    <w:p>
      <w:pPr>
        <w:pStyle w:val="Normal"/>
        <w:jc w:val="center"/>
        <w:rPr>
          <w:rFonts w:ascii="Arial" w:hAnsi="Arial" w:cs="Arial"/>
          <w:b/>
          <w:b/>
          <w:bCs/>
          <w:sz w:val="20"/>
          <w:szCs w:val="20"/>
        </w:rPr>
      </w:pPr>
      <w:r>
        <w:rPr>
          <w:rFonts w:cs="Arial" w:ascii="Arial" w:hAnsi="Arial"/>
          <w:b/>
          <w:bCs/>
          <w:sz w:val="20"/>
          <w:szCs w:val="20"/>
        </w:rPr>
      </w:r>
    </w:p>
    <w:p>
      <w:pPr>
        <w:pStyle w:val="Normal"/>
        <w:widowControl w:val="false"/>
        <w:numPr>
          <w:ilvl w:val="0"/>
          <w:numId w:val="5"/>
        </w:numPr>
        <w:tabs>
          <w:tab w:val="clear" w:pos="708"/>
        </w:tabs>
        <w:suppressAutoHyphens w:val="true"/>
        <w:spacing w:lineRule="atLeast" w:line="240" w:before="120" w:after="0"/>
        <w:ind w:left="0" w:hanging="11"/>
        <w:jc w:val="both"/>
        <w:rPr>
          <w:rFonts w:ascii="Arial" w:hAnsi="Arial" w:cs="Arial"/>
          <w:sz w:val="20"/>
          <w:szCs w:val="20"/>
        </w:rPr>
      </w:pPr>
      <w:r>
        <w:rPr>
          <w:rFonts w:cs="Arial" w:ascii="Arial" w:hAnsi="Arial"/>
          <w:sz w:val="20"/>
          <w:szCs w:val="20"/>
        </w:rPr>
        <w:t>Zhotovitel je povinen:</w:t>
      </w:r>
    </w:p>
    <w:p>
      <w:pPr>
        <w:pStyle w:val="Normal"/>
        <w:ind w:left="993" w:hanging="284"/>
        <w:jc w:val="both"/>
        <w:rPr>
          <w:rFonts w:ascii="Arial" w:hAnsi="Arial" w:cs="Arial"/>
          <w:sz w:val="20"/>
          <w:szCs w:val="20"/>
        </w:rPr>
      </w:pPr>
      <w:r>
        <w:rPr>
          <w:rFonts w:cs="Arial" w:ascii="Arial" w:hAnsi="Arial"/>
          <w:sz w:val="20"/>
          <w:szCs w:val="20"/>
        </w:rPr>
        <w:t>a. Dodat dílo dle této smlouvy řádně a včas. Za řádně provedené dílo není považováno zejména plnění s vadami bránícími užívání Zařízení.</w:t>
      </w:r>
    </w:p>
    <w:p>
      <w:pPr>
        <w:pStyle w:val="Normal"/>
        <w:ind w:left="993" w:hanging="284"/>
        <w:jc w:val="both"/>
        <w:rPr>
          <w:rFonts w:ascii="Arial" w:hAnsi="Arial" w:cs="Arial"/>
          <w:sz w:val="20"/>
          <w:szCs w:val="20"/>
        </w:rPr>
      </w:pPr>
      <w:r>
        <w:rPr>
          <w:rFonts w:cs="Arial" w:ascii="Arial" w:hAnsi="Arial"/>
          <w:sz w:val="20"/>
          <w:szCs w:val="20"/>
        </w:rPr>
        <w:t>b. Provádět práci na Zařízení zejména v termínech sjednaných v této smlouvě pokud se nedohodne s objednatelem jinak.</w:t>
      </w:r>
    </w:p>
    <w:p>
      <w:pPr>
        <w:pStyle w:val="Normal"/>
        <w:widowControl w:val="false"/>
        <w:numPr>
          <w:ilvl w:val="0"/>
          <w:numId w:val="5"/>
        </w:numPr>
        <w:tabs>
          <w:tab w:val="clear" w:pos="708"/>
        </w:tabs>
        <w:suppressAutoHyphens w:val="true"/>
        <w:spacing w:lineRule="atLeast" w:line="240" w:before="120" w:after="0"/>
        <w:ind w:left="0" w:hanging="11"/>
        <w:jc w:val="both"/>
        <w:rPr>
          <w:rFonts w:ascii="Arial" w:hAnsi="Arial" w:cs="Arial"/>
          <w:sz w:val="20"/>
          <w:szCs w:val="20"/>
        </w:rPr>
      </w:pPr>
      <w:r>
        <w:rPr>
          <w:rFonts w:cs="Arial" w:ascii="Arial" w:hAnsi="Arial"/>
          <w:sz w:val="20"/>
          <w:szCs w:val="20"/>
        </w:rPr>
        <w:t>Zhotovitel je povinen zajistit, aby dílo bylo prováděné pouze pracovníky, jejichž odborný výcvik, zkušenosti, znalosti příslušných právních předpisů a technických norem a absolvované instruktáže odpovídají míře zásahů do konstrukce a funkčních prvků Zařízení, rozsahu jednotlivých úkonů a jejich náročnosti.</w:t>
      </w:r>
    </w:p>
    <w:p>
      <w:pPr>
        <w:pStyle w:val="Normal"/>
        <w:widowControl w:val="false"/>
        <w:numPr>
          <w:ilvl w:val="0"/>
          <w:numId w:val="5"/>
        </w:numPr>
        <w:tabs>
          <w:tab w:val="clear" w:pos="708"/>
        </w:tabs>
        <w:suppressAutoHyphens w:val="true"/>
        <w:spacing w:lineRule="atLeast" w:line="240" w:before="120" w:after="0"/>
        <w:ind w:left="0" w:hanging="11"/>
        <w:jc w:val="both"/>
        <w:rPr>
          <w:rFonts w:ascii="Arial" w:hAnsi="Arial" w:cs="Arial"/>
          <w:sz w:val="20"/>
          <w:szCs w:val="20"/>
        </w:rPr>
      </w:pPr>
      <w:r>
        <w:rPr>
          <w:rFonts w:cs="Arial" w:ascii="Arial" w:hAnsi="Arial"/>
          <w:sz w:val="20"/>
          <w:szCs w:val="20"/>
        </w:rPr>
        <w:t xml:space="preserve">Zhotovitel je při plnění svých povinností vyplývajících z této smlouvy odpovědný za odborný výcvik, zkušenosti a znalosti pracovníků, které prováděním těchto činností pověří. </w:t>
      </w:r>
    </w:p>
    <w:p>
      <w:pPr>
        <w:pStyle w:val="Normal"/>
        <w:widowControl w:val="false"/>
        <w:numPr>
          <w:ilvl w:val="0"/>
          <w:numId w:val="5"/>
        </w:numPr>
        <w:tabs>
          <w:tab w:val="clear" w:pos="708"/>
        </w:tabs>
        <w:suppressAutoHyphens w:val="true"/>
        <w:spacing w:lineRule="atLeast" w:line="240" w:before="120" w:after="0"/>
        <w:ind w:left="0" w:hanging="11"/>
        <w:jc w:val="both"/>
        <w:rPr>
          <w:rFonts w:ascii="Arial" w:hAnsi="Arial" w:cs="Arial"/>
          <w:sz w:val="20"/>
          <w:szCs w:val="20"/>
        </w:rPr>
      </w:pPr>
      <w:r>
        <w:rPr>
          <w:rFonts w:cs="Arial" w:ascii="Arial" w:hAnsi="Arial"/>
          <w:sz w:val="20"/>
          <w:szCs w:val="20"/>
        </w:rPr>
        <w:t>Při provádění díla je zhotovitel povinen postupovat samostatně, při určení způsobu provedení díla je vázán i pokyny objednatele.</w:t>
      </w:r>
    </w:p>
    <w:p>
      <w:pPr>
        <w:pStyle w:val="Normal"/>
        <w:widowControl w:val="false"/>
        <w:numPr>
          <w:ilvl w:val="0"/>
          <w:numId w:val="5"/>
        </w:numPr>
        <w:tabs>
          <w:tab w:val="clear" w:pos="708"/>
        </w:tabs>
        <w:suppressAutoHyphens w:val="true"/>
        <w:spacing w:lineRule="atLeast" w:line="240" w:before="120" w:after="0"/>
        <w:ind w:left="0" w:hanging="11"/>
        <w:jc w:val="both"/>
        <w:rPr>
          <w:rFonts w:ascii="Arial" w:hAnsi="Arial" w:cs="Arial"/>
          <w:sz w:val="20"/>
          <w:szCs w:val="20"/>
        </w:rPr>
      </w:pPr>
      <w:r>
        <w:rPr>
          <w:rFonts w:cs="Arial" w:ascii="Arial" w:hAnsi="Arial"/>
          <w:sz w:val="20"/>
          <w:szCs w:val="20"/>
        </w:rPr>
        <w:t xml:space="preserve">Zhotovitel se zavazuje provádět dílo řádně a s odbornou péčí. </w:t>
      </w:r>
    </w:p>
    <w:p>
      <w:pPr>
        <w:pStyle w:val="Normal"/>
        <w:widowControl w:val="false"/>
        <w:numPr>
          <w:ilvl w:val="0"/>
          <w:numId w:val="5"/>
        </w:numPr>
        <w:tabs>
          <w:tab w:val="clear" w:pos="708"/>
        </w:tabs>
        <w:suppressAutoHyphens w:val="true"/>
        <w:spacing w:lineRule="atLeast" w:line="240" w:before="120" w:after="0"/>
        <w:ind w:left="0" w:hanging="11"/>
        <w:jc w:val="both"/>
        <w:rPr>
          <w:rFonts w:ascii="Arial" w:hAnsi="Arial" w:cs="Arial"/>
          <w:sz w:val="20"/>
          <w:szCs w:val="20"/>
        </w:rPr>
      </w:pPr>
      <w:r>
        <w:rPr>
          <w:rFonts w:cs="Arial" w:ascii="Arial" w:hAnsi="Arial"/>
          <w:sz w:val="20"/>
          <w:szCs w:val="20"/>
        </w:rPr>
        <w:t>Povinnosti objednatele :</w:t>
      </w:r>
    </w:p>
    <w:p>
      <w:pPr>
        <w:pStyle w:val="Normal"/>
        <w:ind w:left="1080" w:hanging="360"/>
        <w:jc w:val="both"/>
        <w:rPr>
          <w:rFonts w:ascii="Arial" w:hAnsi="Arial" w:cs="Arial"/>
          <w:sz w:val="20"/>
          <w:szCs w:val="20"/>
        </w:rPr>
      </w:pPr>
      <w:r>
        <w:rPr>
          <w:rFonts w:cs="Arial" w:ascii="Arial" w:hAnsi="Arial"/>
          <w:sz w:val="20"/>
          <w:szCs w:val="20"/>
        </w:rPr>
        <w:t>a.   Zaplatit cenu díla a ostatní ceny vyúčtované dle této smlouvy řádně a včas.</w:t>
      </w:r>
    </w:p>
    <w:p>
      <w:pPr>
        <w:pStyle w:val="Normal"/>
        <w:ind w:left="1080" w:hanging="360"/>
        <w:jc w:val="both"/>
        <w:rPr>
          <w:rFonts w:ascii="Arial" w:hAnsi="Arial" w:cs="Arial"/>
          <w:sz w:val="20"/>
          <w:szCs w:val="20"/>
        </w:rPr>
      </w:pPr>
      <w:r>
        <w:rPr>
          <w:rFonts w:cs="Arial" w:ascii="Arial" w:hAnsi="Arial"/>
          <w:sz w:val="20"/>
          <w:szCs w:val="20"/>
        </w:rPr>
        <w:t>b. Poskytnout zhotoviteli nezbytnou součinnost pro řádné a včasné plnění povinností stanovených touto smlouvou, zejména poskytnout povolení vstupu do místa provádění díla.</w:t>
      </w:r>
    </w:p>
    <w:p>
      <w:pPr>
        <w:pStyle w:val="Normal"/>
        <w:ind w:left="1080" w:hanging="360"/>
        <w:jc w:val="both"/>
        <w:rPr>
          <w:rFonts w:ascii="Arial" w:hAnsi="Arial" w:cs="Arial"/>
          <w:sz w:val="20"/>
          <w:szCs w:val="20"/>
        </w:rPr>
      </w:pPr>
      <w:r>
        <w:rPr>
          <w:rFonts w:cs="Arial" w:ascii="Arial" w:hAnsi="Arial"/>
          <w:sz w:val="20"/>
          <w:szCs w:val="20"/>
        </w:rPr>
        <w:t>c. Poskytnout potřebnou součinnost při provádění díla a pohotovostních zásahů, tj. především: oznámit vznik vady bez zbytečného prodlení, umožnit zhotoviteli provedení díla, minimalizovat hrozící škody a umožnit přístup pracovníků zhotovitele na místo plnění v rozsahu, který je nezbytný nebo v těchto případech obvyklý, zajistit pracovníkům zhotovitele v průběhu provádění díla vhodné sociální a hygienické zázemí.</w:t>
      </w:r>
    </w:p>
    <w:p>
      <w:pPr>
        <w:pStyle w:val="Normal"/>
        <w:ind w:left="1080" w:hanging="360"/>
        <w:jc w:val="both"/>
        <w:rPr>
          <w:rFonts w:ascii="Arial" w:hAnsi="Arial" w:cs="Arial"/>
          <w:sz w:val="20"/>
          <w:szCs w:val="20"/>
        </w:rPr>
      </w:pPr>
      <w:r>
        <w:rPr>
          <w:rFonts w:cs="Arial" w:ascii="Arial" w:hAnsi="Arial"/>
          <w:sz w:val="20"/>
          <w:szCs w:val="20"/>
        </w:rPr>
        <w:t>d.  V případě prodlení při zajištění podmínek pro práci servisních techniků zhotovitele, se prodlužují časové limity uvedené v této smlouvě o dobu tohoto prodlení. Vzniknou-li z tohoto důvodu zhotoviteli další náklady, má zhotovitel právo na jejich úhradu a objednatel se zavazuje k jejich úhradě.</w:t>
      </w:r>
    </w:p>
    <w:p>
      <w:pPr>
        <w:pStyle w:val="Normal"/>
        <w:ind w:left="1080" w:hanging="360"/>
        <w:jc w:val="both"/>
        <w:rPr>
          <w:rFonts w:ascii="Arial" w:hAnsi="Arial" w:cs="Arial"/>
          <w:sz w:val="20"/>
          <w:szCs w:val="20"/>
        </w:rPr>
      </w:pPr>
      <w:r>
        <w:rPr>
          <w:rFonts w:cs="Arial" w:ascii="Arial" w:hAnsi="Arial"/>
          <w:sz w:val="20"/>
          <w:szCs w:val="20"/>
        </w:rPr>
      </w:r>
    </w:p>
    <w:p>
      <w:pPr>
        <w:pStyle w:val="Normal"/>
        <w:jc w:val="center"/>
        <w:rPr>
          <w:rFonts w:ascii="Arial" w:hAnsi="Arial" w:cs="Arial"/>
          <w:b/>
          <w:b/>
          <w:bCs/>
          <w:sz w:val="20"/>
          <w:szCs w:val="20"/>
        </w:rPr>
      </w:pPr>
      <w:r>
        <w:rPr>
          <w:rFonts w:cs="Arial" w:ascii="Arial" w:hAnsi="Arial"/>
          <w:b/>
          <w:bCs/>
          <w:sz w:val="20"/>
          <w:szCs w:val="20"/>
        </w:rPr>
      </w:r>
    </w:p>
    <w:p>
      <w:pPr>
        <w:pStyle w:val="Normal"/>
        <w:jc w:val="center"/>
        <w:rPr>
          <w:rFonts w:ascii="Arial" w:hAnsi="Arial" w:cs="Arial"/>
          <w:b/>
          <w:b/>
          <w:bCs/>
          <w:sz w:val="20"/>
          <w:szCs w:val="20"/>
        </w:rPr>
      </w:pPr>
      <w:r>
        <w:rPr>
          <w:rFonts w:cs="Arial" w:ascii="Arial" w:hAnsi="Arial"/>
          <w:b/>
          <w:bCs/>
          <w:sz w:val="20"/>
          <w:szCs w:val="20"/>
        </w:rPr>
        <w:t>Článek VII.</w:t>
      </w:r>
    </w:p>
    <w:p>
      <w:pPr>
        <w:pStyle w:val="Normal"/>
        <w:numPr>
          <w:ilvl w:val="0"/>
          <w:numId w:val="0"/>
        </w:numPr>
        <w:jc w:val="center"/>
        <w:outlineLvl w:val="0"/>
        <w:rPr>
          <w:rFonts w:ascii="Arial" w:hAnsi="Arial" w:cs="Arial"/>
          <w:b/>
          <w:b/>
          <w:bCs/>
          <w:kern w:val="2"/>
          <w:sz w:val="20"/>
          <w:szCs w:val="20"/>
        </w:rPr>
      </w:pPr>
      <w:r>
        <w:rPr>
          <w:rFonts w:cs="Arial" w:ascii="Arial" w:hAnsi="Arial"/>
          <w:b/>
          <w:bCs/>
          <w:kern w:val="2"/>
          <w:sz w:val="20"/>
          <w:szCs w:val="20"/>
        </w:rPr>
        <w:t>Převzetí díla</w:t>
      </w:r>
    </w:p>
    <w:p>
      <w:pPr>
        <w:pStyle w:val="Normal"/>
        <w:widowControl w:val="false"/>
        <w:numPr>
          <w:ilvl w:val="0"/>
          <w:numId w:val="6"/>
        </w:numPr>
        <w:tabs>
          <w:tab w:val="clear" w:pos="708"/>
        </w:tabs>
        <w:suppressAutoHyphens w:val="true"/>
        <w:spacing w:lineRule="atLeast" w:line="240" w:before="120" w:after="0"/>
        <w:ind w:left="0" w:hanging="0"/>
        <w:jc w:val="both"/>
        <w:rPr>
          <w:rFonts w:ascii="Arial" w:hAnsi="Arial" w:cs="Arial"/>
          <w:sz w:val="20"/>
          <w:szCs w:val="20"/>
        </w:rPr>
      </w:pPr>
      <w:r>
        <w:rPr>
          <w:rFonts w:cs="Arial" w:ascii="Arial" w:hAnsi="Arial"/>
          <w:sz w:val="20"/>
          <w:szCs w:val="20"/>
        </w:rPr>
        <w:t>Zhotovitel splní svou povinnost provést dílo jeho řádným a včasným ukončením a předáním díla (výsledku servisní činnosti) objednateli v místě, v němž se dílo mělo provádět, není-li dohodnuto nebo nevyplývá-li z povahy věci jinak. Objednatel je povinen potvrdit převzetí díla svým podpisem na příslušné listině.</w:t>
      </w:r>
    </w:p>
    <w:p>
      <w:pPr>
        <w:pStyle w:val="Normal"/>
        <w:widowControl w:val="false"/>
        <w:suppressAutoHyphens w:val="true"/>
        <w:spacing w:lineRule="atLeast" w:line="240" w:before="120" w:after="0"/>
        <w:jc w:val="both"/>
        <w:rPr>
          <w:rFonts w:ascii="Arial" w:hAnsi="Arial" w:cs="Arial"/>
          <w:sz w:val="20"/>
          <w:szCs w:val="20"/>
        </w:rPr>
      </w:pPr>
      <w:r>
        <w:rPr>
          <w:rFonts w:cs="Arial" w:ascii="Arial" w:hAnsi="Arial"/>
          <w:sz w:val="20"/>
          <w:szCs w:val="20"/>
        </w:rPr>
      </w:r>
    </w:p>
    <w:p>
      <w:pPr>
        <w:pStyle w:val="Normal"/>
        <w:widowControl w:val="false"/>
        <w:suppressAutoHyphens w:val="true"/>
        <w:spacing w:lineRule="atLeast" w:line="240" w:before="120" w:after="0"/>
        <w:jc w:val="both"/>
        <w:rPr>
          <w:rFonts w:ascii="Arial" w:hAnsi="Arial" w:cs="Arial"/>
          <w:sz w:val="20"/>
          <w:szCs w:val="20"/>
        </w:rPr>
      </w:pPr>
      <w:r>
        <w:rPr>
          <w:rFonts w:cs="Arial" w:ascii="Arial" w:hAnsi="Arial"/>
          <w:sz w:val="20"/>
          <w:szCs w:val="20"/>
        </w:rPr>
      </w:r>
    </w:p>
    <w:p>
      <w:pPr>
        <w:pStyle w:val="Normal"/>
        <w:widowControl w:val="false"/>
        <w:suppressAutoHyphens w:val="true"/>
        <w:spacing w:lineRule="atLeast" w:line="240" w:before="120" w:after="0"/>
        <w:jc w:val="both"/>
        <w:rPr>
          <w:rFonts w:ascii="Arial" w:hAnsi="Arial" w:cs="Arial"/>
          <w:sz w:val="20"/>
          <w:szCs w:val="20"/>
        </w:rPr>
      </w:pPr>
      <w:r>
        <w:rPr>
          <w:rFonts w:cs="Arial" w:ascii="Arial" w:hAnsi="Arial"/>
          <w:sz w:val="20"/>
          <w:szCs w:val="20"/>
        </w:rPr>
      </w:r>
    </w:p>
    <w:p>
      <w:pPr>
        <w:pStyle w:val="Normal"/>
        <w:widowControl w:val="false"/>
        <w:suppressAutoHyphens w:val="true"/>
        <w:spacing w:lineRule="atLeast" w:line="240" w:before="120" w:after="0"/>
        <w:jc w:val="both"/>
        <w:rPr>
          <w:rFonts w:ascii="Arial" w:hAnsi="Arial" w:cs="Arial"/>
          <w:sz w:val="20"/>
          <w:szCs w:val="20"/>
        </w:rPr>
      </w:pPr>
      <w:r>
        <w:rPr>
          <w:rFonts w:cs="Arial" w:ascii="Arial" w:hAnsi="Arial"/>
          <w:sz w:val="20"/>
          <w:szCs w:val="20"/>
        </w:rPr>
      </w:r>
    </w:p>
    <w:p>
      <w:pPr>
        <w:pStyle w:val="Normal"/>
        <w:widowControl w:val="false"/>
        <w:numPr>
          <w:ilvl w:val="0"/>
          <w:numId w:val="6"/>
        </w:numPr>
        <w:suppressAutoHyphens w:val="true"/>
        <w:spacing w:lineRule="atLeast" w:line="240" w:before="120" w:after="0"/>
        <w:ind w:left="0" w:hanging="11"/>
        <w:jc w:val="both"/>
        <w:rPr>
          <w:rFonts w:ascii="Arial" w:hAnsi="Arial" w:cs="Arial"/>
          <w:sz w:val="20"/>
          <w:szCs w:val="20"/>
        </w:rPr>
      </w:pPr>
      <w:r>
        <w:rPr>
          <w:rFonts w:cs="Arial" w:ascii="Arial" w:hAnsi="Arial"/>
          <w:sz w:val="20"/>
          <w:szCs w:val="20"/>
        </w:rPr>
        <w:t xml:space="preserve">Řádné provedení díla potvrdí objednatel zhotoviteli bez zbytečného odkladu po jeho provedení podepsáním protokolu o provedení práce, jehož vzor tvoří Přílohu č. 2 této smlouvy. </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jc w:val="center"/>
        <w:rPr>
          <w:rFonts w:ascii="Arial" w:hAnsi="Arial" w:cs="Arial"/>
          <w:b/>
          <w:b/>
          <w:bCs/>
          <w:sz w:val="20"/>
          <w:szCs w:val="20"/>
        </w:rPr>
      </w:pPr>
      <w:r>
        <w:rPr>
          <w:rFonts w:cs="Arial" w:ascii="Arial" w:hAnsi="Arial"/>
          <w:b/>
          <w:bCs/>
          <w:sz w:val="20"/>
          <w:szCs w:val="20"/>
        </w:rPr>
        <w:t>Článek VIII.</w:t>
      </w:r>
    </w:p>
    <w:p>
      <w:pPr>
        <w:pStyle w:val="Normal"/>
        <w:numPr>
          <w:ilvl w:val="0"/>
          <w:numId w:val="0"/>
        </w:numPr>
        <w:jc w:val="center"/>
        <w:outlineLvl w:val="0"/>
        <w:rPr>
          <w:rFonts w:ascii="Arial" w:hAnsi="Arial" w:cs="Arial"/>
          <w:b/>
          <w:b/>
          <w:bCs/>
          <w:kern w:val="2"/>
          <w:sz w:val="20"/>
          <w:szCs w:val="20"/>
        </w:rPr>
      </w:pPr>
      <w:r>
        <w:rPr>
          <w:rFonts w:cs="Arial" w:ascii="Arial" w:hAnsi="Arial"/>
          <w:b/>
          <w:bCs/>
          <w:kern w:val="2"/>
          <w:sz w:val="20"/>
          <w:szCs w:val="20"/>
        </w:rPr>
        <w:t>Náhradní díly</w:t>
      </w:r>
    </w:p>
    <w:p>
      <w:pPr>
        <w:pStyle w:val="Normal"/>
        <w:widowControl w:val="false"/>
        <w:numPr>
          <w:ilvl w:val="0"/>
          <w:numId w:val="7"/>
        </w:numPr>
        <w:tabs>
          <w:tab w:val="clear" w:pos="708"/>
          <w:tab w:val="left" w:pos="-1701" w:leader="none"/>
        </w:tabs>
        <w:suppressAutoHyphens w:val="true"/>
        <w:spacing w:lineRule="atLeast" w:line="240" w:before="120" w:after="0"/>
        <w:ind w:left="0" w:hanging="11"/>
        <w:jc w:val="both"/>
        <w:rPr>
          <w:rFonts w:ascii="Arial" w:hAnsi="Arial" w:cs="Arial"/>
          <w:sz w:val="20"/>
          <w:szCs w:val="20"/>
        </w:rPr>
      </w:pPr>
      <w:r>
        <w:rPr>
          <w:rFonts w:cs="Arial" w:ascii="Arial" w:hAnsi="Arial"/>
          <w:sz w:val="20"/>
          <w:szCs w:val="20"/>
        </w:rPr>
        <w:t>Zhotovitel je povinen, není-li dohodnuto jinak, používat originální díly výrobce (dále také jako „originální náhradní díly“ nebo „náhradní díly“).</w:t>
      </w:r>
    </w:p>
    <w:p>
      <w:pPr>
        <w:pStyle w:val="Normal"/>
        <w:widowControl w:val="false"/>
        <w:suppressAutoHyphens w:val="true"/>
        <w:spacing w:lineRule="atLeast" w:line="240" w:before="120" w:after="0"/>
        <w:jc w:val="both"/>
        <w:rPr>
          <w:rFonts w:ascii="Arial" w:hAnsi="Arial" w:cs="Arial"/>
          <w:sz w:val="20"/>
          <w:szCs w:val="20"/>
        </w:rPr>
      </w:pPr>
      <w:r>
        <w:rPr>
          <w:rFonts w:cs="Arial" w:ascii="Arial" w:hAnsi="Arial"/>
          <w:sz w:val="20"/>
          <w:szCs w:val="20"/>
        </w:rPr>
      </w:r>
    </w:p>
    <w:p>
      <w:pPr>
        <w:pStyle w:val="Tlotextu"/>
        <w:spacing w:before="120" w:after="120"/>
        <w:jc w:val="center"/>
        <w:rPr>
          <w:rFonts w:ascii="Arial" w:hAnsi="Arial"/>
          <w:b/>
          <w:b/>
          <w:sz w:val="20"/>
        </w:rPr>
      </w:pPr>
      <w:r>
        <w:rPr>
          <w:rFonts w:cs="Arial" w:ascii="Arial" w:hAnsi="Arial"/>
          <w:b/>
          <w:bCs/>
          <w:sz w:val="20"/>
        </w:rPr>
        <w:t xml:space="preserve">Článek IX. </w:t>
        <w:br/>
      </w:r>
      <w:r>
        <w:rPr>
          <w:rFonts w:ascii="Arial" w:hAnsi="Arial"/>
          <w:b/>
          <w:sz w:val="20"/>
        </w:rPr>
        <w:t>Vlastnické právo, nebezpečí škody, odpovědnost za vady, záruka za jakost</w:t>
      </w:r>
    </w:p>
    <w:p>
      <w:pPr>
        <w:pStyle w:val="Normal"/>
        <w:widowControl w:val="false"/>
        <w:numPr>
          <w:ilvl w:val="0"/>
          <w:numId w:val="8"/>
        </w:numPr>
        <w:tabs>
          <w:tab w:val="clear" w:pos="708"/>
        </w:tabs>
        <w:suppressAutoHyphens w:val="true"/>
        <w:spacing w:lineRule="atLeast" w:line="240" w:before="120" w:after="0"/>
        <w:ind w:left="0" w:hanging="11"/>
        <w:jc w:val="both"/>
        <w:rPr>
          <w:rFonts w:ascii="Arial" w:hAnsi="Arial" w:cs="Arial"/>
          <w:sz w:val="20"/>
          <w:szCs w:val="20"/>
        </w:rPr>
      </w:pPr>
      <w:r>
        <w:rPr>
          <w:rFonts w:cs="Arial" w:ascii="Arial" w:hAnsi="Arial"/>
          <w:sz w:val="20"/>
          <w:szCs w:val="20"/>
        </w:rPr>
        <w:t>Na zhotovitele nepřechází vlastnické právo.</w:t>
      </w:r>
    </w:p>
    <w:p>
      <w:pPr>
        <w:pStyle w:val="Normal"/>
        <w:widowControl w:val="false"/>
        <w:numPr>
          <w:ilvl w:val="0"/>
          <w:numId w:val="8"/>
        </w:numPr>
        <w:tabs>
          <w:tab w:val="clear" w:pos="708"/>
        </w:tabs>
        <w:suppressAutoHyphens w:val="true"/>
        <w:spacing w:lineRule="atLeast" w:line="240" w:before="120" w:after="0"/>
        <w:ind w:left="0" w:hanging="11"/>
        <w:jc w:val="both"/>
        <w:rPr>
          <w:rFonts w:ascii="Arial" w:hAnsi="Arial" w:cs="Arial"/>
          <w:sz w:val="20"/>
          <w:szCs w:val="20"/>
        </w:rPr>
      </w:pPr>
      <w:r>
        <w:rPr>
          <w:rFonts w:cs="Arial" w:ascii="Arial" w:hAnsi="Arial"/>
          <w:sz w:val="20"/>
          <w:szCs w:val="20"/>
        </w:rPr>
        <w:t>Pro uplatnění odpovědnosti za vady díla platí příslušná ustanovení občanského zákoníku, není-li v této smlouvě sjednáno jinak.</w:t>
      </w:r>
    </w:p>
    <w:p>
      <w:pPr>
        <w:pStyle w:val="ListParagraph"/>
        <w:numPr>
          <w:ilvl w:val="0"/>
          <w:numId w:val="8"/>
        </w:numPr>
        <w:tabs>
          <w:tab w:val="clear" w:pos="708"/>
        </w:tabs>
        <w:spacing w:lineRule="atLeast" w:line="240" w:before="120" w:after="0"/>
        <w:ind w:left="0" w:hanging="0"/>
        <w:contextualSpacing/>
        <w:jc w:val="both"/>
        <w:rPr>
          <w:rFonts w:ascii="Arial" w:hAnsi="Arial"/>
          <w:sz w:val="20"/>
        </w:rPr>
      </w:pPr>
      <w:r>
        <w:rPr>
          <w:rFonts w:cs="Arial" w:ascii="Arial" w:hAnsi="Arial"/>
          <w:sz w:val="20"/>
          <w:szCs w:val="20"/>
        </w:rPr>
        <w:t xml:space="preserve">Zhotovitel poskytuje záruku za jakost jím provedeného díla v délce 6 měsíců od převzetí provedeného díla objednatelem. </w:t>
      </w:r>
      <w:r>
        <w:rPr>
          <w:rFonts w:ascii="Arial" w:hAnsi="Arial"/>
          <w:sz w:val="20"/>
        </w:rPr>
        <w:t xml:space="preserve">Záruční doba počíná běžet dnem předání díla bez vad a nedodělků v místě plnění a převzetí díla objednatelem. </w:t>
      </w:r>
      <w:r>
        <w:rPr>
          <w:rFonts w:cs="Arial" w:ascii="Arial" w:hAnsi="Arial"/>
          <w:sz w:val="20"/>
          <w:szCs w:val="20"/>
        </w:rPr>
        <w:t xml:space="preserve">Na náhradní díly a použitý materiál je záruční doba poskytnuta v délce uvedené v aktuálním ceníku zhotovitele; není-li záruční doba v ceníku uvedena, poskytuje zhotovitel záruku v délce 12 měsíců. Tato záruka se nevztahuje na vadné díly dodané objednatelem, popřípadě na konstrukční vady Zařízení či tepelná, mechanická nebo chemická poškození Zařízení zaviněná objednatelem či osobou, které objednatel umožnil přístup nebo užívání k Zařízení. </w:t>
      </w:r>
    </w:p>
    <w:p>
      <w:pPr>
        <w:pStyle w:val="Normal"/>
        <w:widowControl w:val="false"/>
        <w:numPr>
          <w:ilvl w:val="0"/>
          <w:numId w:val="8"/>
        </w:numPr>
        <w:tabs>
          <w:tab w:val="clear" w:pos="708"/>
        </w:tabs>
        <w:suppressAutoHyphens w:val="true"/>
        <w:spacing w:lineRule="atLeast" w:line="240" w:before="120" w:after="0"/>
        <w:ind w:left="0" w:hanging="11"/>
        <w:jc w:val="both"/>
        <w:rPr>
          <w:rFonts w:ascii="Arial" w:hAnsi="Arial" w:cs="Arial"/>
          <w:sz w:val="20"/>
          <w:szCs w:val="20"/>
        </w:rPr>
      </w:pPr>
      <w:r>
        <w:rPr>
          <w:rFonts w:cs="Arial" w:ascii="Arial" w:hAnsi="Arial"/>
          <w:sz w:val="20"/>
          <w:szCs w:val="20"/>
        </w:rPr>
        <w:t>Zhotovitel neodpovídá za vady, které vzniknou v průběhu záruční doby v důsledku neodborného užívání Zařízení nebo zanedbáním běžné údržby Zařízení objednatelem. Zhotovitel rovněž nezodpovídá za vady Zařízení vzniklé neodbornou manipulací objednatele případně třetí osoby.  Neodbornou manipulací se rozumí jakákoliv manipulace neautorizovanou osobou a dále jakákoliv manipulace, která není v souladu s obsahem zaškolení, návodem k používání a s technickými nebo legislativními předpisy.</w:t>
      </w:r>
    </w:p>
    <w:p>
      <w:pPr>
        <w:pStyle w:val="Normal"/>
        <w:widowControl w:val="false"/>
        <w:numPr>
          <w:ilvl w:val="0"/>
          <w:numId w:val="8"/>
        </w:numPr>
        <w:tabs>
          <w:tab w:val="clear" w:pos="708"/>
        </w:tabs>
        <w:suppressAutoHyphens w:val="true"/>
        <w:spacing w:lineRule="atLeast" w:line="240" w:before="120" w:after="0"/>
        <w:ind w:left="0" w:hanging="11"/>
        <w:jc w:val="both"/>
        <w:rPr>
          <w:rFonts w:ascii="Arial" w:hAnsi="Arial" w:cs="Arial"/>
          <w:sz w:val="20"/>
          <w:szCs w:val="20"/>
        </w:rPr>
      </w:pPr>
      <w:r>
        <w:rPr>
          <w:rFonts w:cs="Arial" w:ascii="Arial" w:hAnsi="Arial"/>
          <w:sz w:val="20"/>
          <w:szCs w:val="20"/>
        </w:rPr>
        <w:t>Materiály podléhající běžnému opotřebení (filtry olejové, palivové, vzduchové, žárovky, olej, chladivo, řemeny apod.) nejsou součástí záruky dle článku I.</w:t>
      </w:r>
    </w:p>
    <w:p>
      <w:pPr>
        <w:pStyle w:val="Normal"/>
        <w:jc w:val="center"/>
        <w:rPr>
          <w:rFonts w:ascii="Arial" w:hAnsi="Arial" w:cs="Arial"/>
          <w:b/>
          <w:b/>
          <w:bCs/>
          <w:sz w:val="20"/>
          <w:szCs w:val="20"/>
        </w:rPr>
      </w:pPr>
      <w:r>
        <w:rPr>
          <w:rFonts w:cs="Arial" w:ascii="Arial" w:hAnsi="Arial"/>
          <w:b/>
          <w:bCs/>
          <w:sz w:val="20"/>
          <w:szCs w:val="20"/>
        </w:rPr>
      </w:r>
    </w:p>
    <w:p>
      <w:pPr>
        <w:pStyle w:val="Normal"/>
        <w:jc w:val="center"/>
        <w:rPr>
          <w:rFonts w:ascii="Arial" w:hAnsi="Arial" w:cs="Arial"/>
          <w:b/>
          <w:b/>
          <w:bCs/>
          <w:sz w:val="20"/>
          <w:szCs w:val="20"/>
        </w:rPr>
      </w:pPr>
      <w:r>
        <w:rPr>
          <w:rFonts w:cs="Arial" w:ascii="Arial" w:hAnsi="Arial"/>
          <w:b/>
          <w:bCs/>
          <w:sz w:val="20"/>
          <w:szCs w:val="20"/>
        </w:rPr>
      </w:r>
    </w:p>
    <w:p>
      <w:pPr>
        <w:pStyle w:val="Normal"/>
        <w:jc w:val="center"/>
        <w:rPr>
          <w:rFonts w:ascii="Arial" w:hAnsi="Arial" w:cs="Arial"/>
          <w:sz w:val="20"/>
          <w:szCs w:val="20"/>
        </w:rPr>
      </w:pPr>
      <w:r>
        <w:rPr>
          <w:rFonts w:cs="Arial" w:ascii="Arial" w:hAnsi="Arial"/>
          <w:b/>
          <w:bCs/>
          <w:sz w:val="20"/>
          <w:szCs w:val="20"/>
        </w:rPr>
        <w:t>Článek X.</w:t>
      </w:r>
    </w:p>
    <w:p>
      <w:pPr>
        <w:pStyle w:val="Normal"/>
        <w:jc w:val="center"/>
        <w:rPr>
          <w:rFonts w:ascii="Arial" w:hAnsi="Arial" w:cs="Arial"/>
          <w:sz w:val="20"/>
          <w:szCs w:val="20"/>
        </w:rPr>
      </w:pPr>
      <w:r>
        <w:rPr>
          <w:rFonts w:cs="Arial" w:ascii="Arial" w:hAnsi="Arial"/>
          <w:b/>
          <w:bCs/>
          <w:sz w:val="20"/>
          <w:szCs w:val="20"/>
        </w:rPr>
        <w:t>Smluvní pokuty a náhrada škody</w:t>
      </w:r>
    </w:p>
    <w:p>
      <w:pPr>
        <w:pStyle w:val="Normal"/>
        <w:widowControl w:val="false"/>
        <w:numPr>
          <w:ilvl w:val="0"/>
          <w:numId w:val="9"/>
        </w:numPr>
        <w:tabs>
          <w:tab w:val="clear" w:pos="708"/>
        </w:tabs>
        <w:suppressAutoHyphens w:val="true"/>
        <w:spacing w:lineRule="atLeast" w:line="240" w:before="120" w:after="0"/>
        <w:ind w:left="0" w:hanging="0"/>
        <w:jc w:val="both"/>
        <w:rPr>
          <w:rFonts w:ascii="Arial" w:hAnsi="Arial" w:cs="Arial"/>
          <w:sz w:val="20"/>
          <w:szCs w:val="20"/>
        </w:rPr>
      </w:pPr>
      <w:r>
        <w:rPr>
          <w:rFonts w:cs="Arial" w:ascii="Arial" w:hAnsi="Arial"/>
          <w:sz w:val="20"/>
          <w:szCs w:val="20"/>
        </w:rPr>
        <w:t>V případě prodlení zhotovitele s dodržením termínu uvedeného v této smlouvě prokazatelným pochybením na jeho straně je objednatel oprávněn požadovat smluvní pokutu ve výši 2.000,- Kč za každý den prodlení zhotovitele.</w:t>
      </w:r>
    </w:p>
    <w:p>
      <w:pPr>
        <w:pStyle w:val="Normal"/>
        <w:widowControl w:val="false"/>
        <w:numPr>
          <w:ilvl w:val="0"/>
          <w:numId w:val="9"/>
        </w:numPr>
        <w:suppressAutoHyphens w:val="true"/>
        <w:spacing w:lineRule="atLeast" w:line="240" w:before="120" w:after="0"/>
        <w:ind w:left="0" w:hanging="11"/>
        <w:jc w:val="both"/>
        <w:rPr>
          <w:rFonts w:ascii="Arial" w:hAnsi="Arial" w:cs="Arial"/>
          <w:sz w:val="20"/>
          <w:szCs w:val="20"/>
        </w:rPr>
      </w:pPr>
      <w:r>
        <w:rPr>
          <w:rFonts w:cs="Arial" w:ascii="Arial" w:hAnsi="Arial"/>
          <w:sz w:val="20"/>
          <w:szCs w:val="20"/>
        </w:rPr>
        <w:t>Zhotovitel není povinen zaplatit objednateli smluvní pokutu, bylo-li prodlení způsobeno porušením povinností objednatele nebo okolnostmi vylučujícími odpovědnost ve smyslu přísl. ustanovení Občanského zákoníku (tj. vyšší mocí apod.).</w:t>
      </w:r>
    </w:p>
    <w:p>
      <w:pPr>
        <w:pStyle w:val="Normal"/>
        <w:widowControl w:val="false"/>
        <w:numPr>
          <w:ilvl w:val="0"/>
          <w:numId w:val="9"/>
        </w:numPr>
        <w:suppressAutoHyphens w:val="true"/>
        <w:spacing w:lineRule="atLeast" w:line="240" w:before="120" w:after="0"/>
        <w:ind w:left="0" w:hanging="11"/>
        <w:jc w:val="both"/>
        <w:rPr>
          <w:rFonts w:ascii="Arial" w:hAnsi="Arial" w:cs="Arial"/>
          <w:sz w:val="20"/>
          <w:szCs w:val="20"/>
        </w:rPr>
      </w:pPr>
      <w:r>
        <w:rPr>
          <w:rFonts w:cs="Arial" w:ascii="Arial" w:hAnsi="Arial"/>
          <w:sz w:val="20"/>
          <w:szCs w:val="20"/>
        </w:rPr>
        <w:t>V případě prodlení objednatele s úhradou ceny delším než 15 dnů od její splatnosti, je objednatel povinen zaplatit smluvní pokutu ve výši 0,05% z ceny za každý den prodlení objednatele.</w:t>
      </w:r>
    </w:p>
    <w:p>
      <w:pPr>
        <w:pStyle w:val="Normal"/>
        <w:widowControl w:val="false"/>
        <w:numPr>
          <w:ilvl w:val="0"/>
          <w:numId w:val="9"/>
        </w:numPr>
        <w:suppressAutoHyphens w:val="true"/>
        <w:spacing w:lineRule="atLeast" w:line="240" w:before="120" w:after="0"/>
        <w:ind w:left="0" w:hanging="11"/>
        <w:jc w:val="both"/>
        <w:rPr>
          <w:rFonts w:ascii="Arial" w:hAnsi="Arial" w:cs="Arial"/>
          <w:sz w:val="20"/>
          <w:szCs w:val="20"/>
        </w:rPr>
      </w:pPr>
      <w:r>
        <w:rPr>
          <w:rFonts w:cs="Arial" w:ascii="Arial" w:hAnsi="Arial"/>
          <w:sz w:val="20"/>
          <w:szCs w:val="20"/>
        </w:rPr>
        <w:t xml:space="preserve">Smluvní pokuta je splatná do 14-ti pracovních dnů ode dne, kdy byla povinné smluvní straně doručena písemná výzva k jejímu zaplacení. </w:t>
      </w:r>
    </w:p>
    <w:p>
      <w:pPr>
        <w:pStyle w:val="Normal"/>
        <w:widowControl w:val="false"/>
        <w:suppressAutoHyphens w:val="true"/>
        <w:spacing w:lineRule="atLeast" w:line="240" w:before="120" w:after="0"/>
        <w:jc w:val="both"/>
        <w:rPr>
          <w:rFonts w:ascii="Arial" w:hAnsi="Arial" w:cs="Arial"/>
          <w:sz w:val="20"/>
          <w:szCs w:val="20"/>
        </w:rPr>
      </w:pPr>
      <w:r>
        <w:rPr>
          <w:rFonts w:cs="Arial" w:ascii="Arial" w:hAnsi="Arial"/>
          <w:sz w:val="20"/>
          <w:szCs w:val="20"/>
        </w:rPr>
      </w:r>
    </w:p>
    <w:p>
      <w:pPr>
        <w:pStyle w:val="Normal"/>
        <w:widowControl w:val="false"/>
        <w:suppressAutoHyphens w:val="true"/>
        <w:spacing w:lineRule="atLeast" w:line="240" w:before="120" w:after="0"/>
        <w:jc w:val="both"/>
        <w:rPr>
          <w:rFonts w:ascii="Arial" w:hAnsi="Arial" w:cs="Arial"/>
          <w:sz w:val="20"/>
          <w:szCs w:val="20"/>
        </w:rPr>
      </w:pPr>
      <w:r>
        <w:rPr>
          <w:rFonts w:cs="Arial" w:ascii="Arial" w:hAnsi="Arial"/>
          <w:sz w:val="20"/>
          <w:szCs w:val="20"/>
        </w:rPr>
      </w:r>
    </w:p>
    <w:p>
      <w:pPr>
        <w:pStyle w:val="Normal"/>
        <w:widowControl w:val="false"/>
        <w:suppressAutoHyphens w:val="true"/>
        <w:spacing w:lineRule="atLeast" w:line="240" w:before="120" w:after="0"/>
        <w:jc w:val="both"/>
        <w:rPr>
          <w:rFonts w:ascii="Arial" w:hAnsi="Arial" w:cs="Arial"/>
          <w:sz w:val="20"/>
          <w:szCs w:val="20"/>
        </w:rPr>
      </w:pPr>
      <w:r>
        <w:rPr>
          <w:rFonts w:cs="Arial" w:ascii="Arial" w:hAnsi="Arial"/>
          <w:sz w:val="20"/>
          <w:szCs w:val="20"/>
        </w:rPr>
      </w:r>
    </w:p>
    <w:p>
      <w:pPr>
        <w:pStyle w:val="Normal"/>
        <w:widowControl w:val="false"/>
        <w:suppressAutoHyphens w:val="true"/>
        <w:spacing w:lineRule="atLeast" w:line="240" w:before="120" w:after="0"/>
        <w:jc w:val="both"/>
        <w:rPr>
          <w:rFonts w:ascii="Arial" w:hAnsi="Arial" w:cs="Arial"/>
          <w:sz w:val="20"/>
          <w:szCs w:val="20"/>
        </w:rPr>
      </w:pPr>
      <w:r>
        <w:rPr>
          <w:rFonts w:cs="Arial" w:ascii="Arial" w:hAnsi="Arial"/>
          <w:sz w:val="20"/>
          <w:szCs w:val="20"/>
        </w:rPr>
      </w:r>
    </w:p>
    <w:p>
      <w:pPr>
        <w:pStyle w:val="Normal"/>
        <w:widowControl w:val="false"/>
        <w:suppressAutoHyphens w:val="true"/>
        <w:spacing w:lineRule="atLeast" w:line="240" w:before="120" w:after="0"/>
        <w:jc w:val="both"/>
        <w:rPr>
          <w:rFonts w:ascii="Arial" w:hAnsi="Arial" w:cs="Arial"/>
          <w:sz w:val="20"/>
          <w:szCs w:val="20"/>
        </w:rPr>
      </w:pPr>
      <w:r>
        <w:rPr>
          <w:rFonts w:cs="Arial" w:ascii="Arial" w:hAnsi="Arial"/>
          <w:sz w:val="20"/>
          <w:szCs w:val="20"/>
        </w:rPr>
      </w:r>
    </w:p>
    <w:p>
      <w:pPr>
        <w:pStyle w:val="Normal"/>
        <w:widowControl w:val="false"/>
        <w:numPr>
          <w:ilvl w:val="0"/>
          <w:numId w:val="9"/>
        </w:numPr>
        <w:suppressAutoHyphens w:val="true"/>
        <w:spacing w:lineRule="atLeast" w:line="240" w:before="120" w:after="0"/>
        <w:ind w:left="0" w:hanging="11"/>
        <w:jc w:val="both"/>
        <w:rPr>
          <w:rFonts w:ascii="Arial" w:hAnsi="Arial" w:cs="Arial"/>
          <w:sz w:val="20"/>
          <w:szCs w:val="20"/>
        </w:rPr>
      </w:pPr>
      <w:r>
        <w:rPr>
          <w:rFonts w:cs="Arial" w:ascii="Arial" w:hAnsi="Arial"/>
          <w:sz w:val="20"/>
          <w:szCs w:val="20"/>
        </w:rPr>
        <w:t>Právo na náhradu škody dle přísl. ustanovení občanského zákoníku a souvisejících předpisů vzniká bez ohledu na vyúčtování a úhradu smluvní pokuty.</w:t>
      </w:r>
    </w:p>
    <w:p>
      <w:pPr>
        <w:pStyle w:val="Normal"/>
        <w:rPr>
          <w:rFonts w:ascii="Arial" w:hAnsi="Arial" w:cs="Arial"/>
          <w:b/>
          <w:b/>
          <w:bCs/>
          <w:sz w:val="20"/>
          <w:szCs w:val="20"/>
        </w:rPr>
      </w:pPr>
      <w:r>
        <w:rPr>
          <w:rFonts w:cs="Arial" w:ascii="Arial" w:hAnsi="Arial"/>
          <w:b/>
          <w:bCs/>
          <w:sz w:val="20"/>
          <w:szCs w:val="20"/>
        </w:rPr>
      </w:r>
    </w:p>
    <w:p>
      <w:pPr>
        <w:pStyle w:val="Normal"/>
        <w:jc w:val="center"/>
        <w:rPr>
          <w:rFonts w:ascii="Arial" w:hAnsi="Arial" w:cs="Arial"/>
          <w:b/>
          <w:b/>
          <w:bCs/>
          <w:sz w:val="20"/>
          <w:szCs w:val="20"/>
        </w:rPr>
      </w:pPr>
      <w:r>
        <w:rPr>
          <w:rFonts w:cs="Arial" w:ascii="Arial" w:hAnsi="Arial"/>
          <w:b/>
          <w:bCs/>
          <w:sz w:val="20"/>
          <w:szCs w:val="20"/>
        </w:rPr>
      </w:r>
    </w:p>
    <w:p>
      <w:pPr>
        <w:pStyle w:val="Normal"/>
        <w:jc w:val="center"/>
        <w:rPr>
          <w:rFonts w:ascii="Arial" w:hAnsi="Arial" w:cs="Arial"/>
          <w:b/>
          <w:b/>
          <w:bCs/>
          <w:sz w:val="20"/>
          <w:szCs w:val="20"/>
        </w:rPr>
      </w:pPr>
      <w:r>
        <w:rPr>
          <w:rFonts w:cs="Arial" w:ascii="Arial" w:hAnsi="Arial"/>
          <w:b/>
          <w:bCs/>
          <w:sz w:val="20"/>
          <w:szCs w:val="20"/>
        </w:rPr>
        <w:t>Článek XI.</w:t>
      </w:r>
    </w:p>
    <w:p>
      <w:pPr>
        <w:pStyle w:val="Normal"/>
        <w:numPr>
          <w:ilvl w:val="0"/>
          <w:numId w:val="0"/>
        </w:numPr>
        <w:jc w:val="center"/>
        <w:outlineLvl w:val="0"/>
        <w:rPr>
          <w:rFonts w:ascii="Arial" w:hAnsi="Arial" w:cs="Arial"/>
          <w:b/>
          <w:b/>
          <w:bCs/>
          <w:kern w:val="2"/>
          <w:sz w:val="20"/>
          <w:szCs w:val="20"/>
        </w:rPr>
      </w:pPr>
      <w:r>
        <w:rPr>
          <w:rFonts w:cs="Arial" w:ascii="Arial" w:hAnsi="Arial"/>
          <w:b/>
          <w:bCs/>
          <w:kern w:val="2"/>
          <w:sz w:val="20"/>
          <w:szCs w:val="20"/>
        </w:rPr>
        <w:t>Mlčenlivost</w:t>
      </w:r>
    </w:p>
    <w:p>
      <w:pPr>
        <w:pStyle w:val="Normal"/>
        <w:widowControl w:val="false"/>
        <w:numPr>
          <w:ilvl w:val="0"/>
          <w:numId w:val="10"/>
        </w:numPr>
        <w:tabs>
          <w:tab w:val="clear" w:pos="708"/>
        </w:tabs>
        <w:suppressAutoHyphens w:val="true"/>
        <w:spacing w:lineRule="atLeast" w:line="240" w:before="120" w:after="0"/>
        <w:ind w:left="0" w:hanging="0"/>
        <w:jc w:val="both"/>
        <w:rPr>
          <w:rFonts w:ascii="Arial" w:hAnsi="Arial" w:cs="Arial"/>
          <w:sz w:val="20"/>
          <w:szCs w:val="20"/>
        </w:rPr>
      </w:pPr>
      <w:r>
        <w:rPr>
          <w:rFonts w:cs="Arial" w:ascii="Arial" w:hAnsi="Arial"/>
          <w:sz w:val="20"/>
          <w:szCs w:val="20"/>
        </w:rPr>
        <w:t>Zhotovitel je povinen zachovávat mlčenlivost o všech skutečnostech, které se dozví při plnění této smlouvy, a to i po dobu 2 let po skončení platnosti této smlouvy. Zhotovitel se zavazuje zajistit, že pracovníci, kteří se budou na plnění díla podílet, zachovají mlčenlivost o všech skutečnostech, se kterými se při plnění díla smlouvy seznámí.</w:t>
      </w:r>
    </w:p>
    <w:p>
      <w:pPr>
        <w:pStyle w:val="Normal"/>
        <w:jc w:val="center"/>
        <w:rPr>
          <w:rFonts w:ascii="Arial" w:hAnsi="Arial" w:cs="Arial"/>
          <w:b/>
          <w:b/>
          <w:bCs/>
          <w:sz w:val="20"/>
          <w:szCs w:val="20"/>
        </w:rPr>
      </w:pPr>
      <w:r>
        <w:rPr>
          <w:rFonts w:cs="Arial" w:ascii="Arial" w:hAnsi="Arial"/>
          <w:b/>
          <w:bCs/>
          <w:sz w:val="20"/>
          <w:szCs w:val="20"/>
        </w:rPr>
      </w:r>
    </w:p>
    <w:p>
      <w:pPr>
        <w:pStyle w:val="Normal"/>
        <w:jc w:val="center"/>
        <w:rPr>
          <w:rFonts w:ascii="Arial" w:hAnsi="Arial" w:cs="Arial"/>
          <w:b/>
          <w:b/>
          <w:bCs/>
          <w:sz w:val="20"/>
          <w:szCs w:val="20"/>
        </w:rPr>
      </w:pPr>
      <w:r>
        <w:rPr>
          <w:rFonts w:cs="Arial" w:ascii="Arial" w:hAnsi="Arial"/>
          <w:b/>
          <w:bCs/>
          <w:sz w:val="20"/>
          <w:szCs w:val="20"/>
        </w:rPr>
      </w:r>
    </w:p>
    <w:p>
      <w:pPr>
        <w:pStyle w:val="Normal"/>
        <w:jc w:val="center"/>
        <w:rPr>
          <w:rFonts w:ascii="Arial" w:hAnsi="Arial" w:cs="Arial"/>
          <w:sz w:val="20"/>
          <w:szCs w:val="20"/>
        </w:rPr>
      </w:pPr>
      <w:r>
        <w:rPr>
          <w:rFonts w:cs="Arial" w:ascii="Arial" w:hAnsi="Arial"/>
          <w:b/>
          <w:bCs/>
          <w:sz w:val="20"/>
          <w:szCs w:val="20"/>
        </w:rPr>
        <w:t>Článek XII.</w:t>
      </w:r>
    </w:p>
    <w:p>
      <w:pPr>
        <w:pStyle w:val="Normal"/>
        <w:jc w:val="center"/>
        <w:rPr>
          <w:rFonts w:ascii="Arial" w:hAnsi="Arial" w:cs="Arial"/>
          <w:b/>
          <w:b/>
          <w:bCs/>
          <w:sz w:val="20"/>
          <w:szCs w:val="20"/>
        </w:rPr>
      </w:pPr>
      <w:r>
        <w:rPr>
          <w:rFonts w:cs="Arial" w:ascii="Arial" w:hAnsi="Arial"/>
          <w:b/>
          <w:bCs/>
          <w:sz w:val="20"/>
          <w:szCs w:val="20"/>
        </w:rPr>
        <w:t>Ukončení smlouvy</w:t>
      </w:r>
    </w:p>
    <w:p>
      <w:pPr>
        <w:pStyle w:val="Normal"/>
        <w:spacing w:before="120" w:after="0"/>
        <w:rPr>
          <w:rFonts w:ascii="Arial" w:hAnsi="Arial"/>
          <w:sz w:val="20"/>
        </w:rPr>
      </w:pPr>
      <w:r>
        <w:rPr>
          <w:rFonts w:ascii="Arial" w:hAnsi="Arial"/>
          <w:sz w:val="20"/>
        </w:rPr>
        <w:t>Tuto smlouvu lze ukončit:</w:t>
      </w:r>
    </w:p>
    <w:p>
      <w:pPr>
        <w:pStyle w:val="Normal"/>
        <w:widowControl w:val="false"/>
        <w:numPr>
          <w:ilvl w:val="0"/>
          <w:numId w:val="11"/>
        </w:numPr>
        <w:tabs>
          <w:tab w:val="clear" w:pos="708"/>
        </w:tabs>
        <w:suppressAutoHyphens w:val="true"/>
        <w:spacing w:lineRule="atLeast" w:line="240" w:before="120" w:after="0"/>
        <w:ind w:left="0" w:hanging="0"/>
        <w:jc w:val="both"/>
        <w:rPr>
          <w:rFonts w:ascii="Arial" w:hAnsi="Arial" w:cs="Arial"/>
          <w:sz w:val="20"/>
          <w:szCs w:val="20"/>
        </w:rPr>
      </w:pPr>
      <w:r>
        <w:rPr>
          <w:rFonts w:cs="Arial" w:ascii="Arial" w:hAnsi="Arial"/>
          <w:sz w:val="20"/>
          <w:szCs w:val="20"/>
        </w:rPr>
        <w:t xml:space="preserve">Písemnou dohodou smluvních stran.    </w:t>
      </w:r>
    </w:p>
    <w:p>
      <w:pPr>
        <w:pStyle w:val="Normal"/>
        <w:widowControl w:val="false"/>
        <w:numPr>
          <w:ilvl w:val="0"/>
          <w:numId w:val="11"/>
        </w:numPr>
        <w:suppressAutoHyphens w:val="true"/>
        <w:spacing w:lineRule="atLeast" w:line="240" w:before="120" w:after="0"/>
        <w:ind w:left="0" w:hanging="0"/>
        <w:jc w:val="both"/>
        <w:rPr>
          <w:rFonts w:ascii="Arial" w:hAnsi="Arial" w:cs="Arial"/>
          <w:sz w:val="20"/>
          <w:szCs w:val="20"/>
        </w:rPr>
      </w:pPr>
      <w:r>
        <w:rPr>
          <w:rFonts w:cs="Arial" w:ascii="Arial" w:hAnsi="Arial"/>
          <w:sz w:val="20"/>
          <w:szCs w:val="20"/>
        </w:rPr>
        <w:t xml:space="preserve">Odstoupením. </w:t>
      </w:r>
    </w:p>
    <w:p>
      <w:pPr>
        <w:pStyle w:val="Normal"/>
        <w:spacing w:before="120" w:after="0"/>
        <w:jc w:val="both"/>
        <w:rPr>
          <w:rFonts w:ascii="Arial" w:hAnsi="Arial" w:cs="Arial"/>
          <w:color w:val="000000"/>
          <w:sz w:val="20"/>
          <w:szCs w:val="20"/>
        </w:rPr>
      </w:pPr>
      <w:r>
        <w:rPr>
          <w:rFonts w:ascii="Arial" w:hAnsi="Arial"/>
          <w:sz w:val="20"/>
        </w:rPr>
        <w:tab/>
      </w:r>
      <w:r>
        <w:rPr>
          <w:rFonts w:cs="Arial" w:ascii="Arial" w:hAnsi="Arial"/>
          <w:sz w:val="20"/>
          <w:szCs w:val="20"/>
        </w:rPr>
        <w:t xml:space="preserve">Smluvní strany jsou oprávněny od této smlouvy odstoupit písemně, </w:t>
      </w:r>
      <w:r>
        <w:rPr>
          <w:rFonts w:cs="Arial" w:ascii="Arial" w:hAnsi="Arial"/>
          <w:color w:val="000000"/>
          <w:sz w:val="20"/>
          <w:szCs w:val="20"/>
        </w:rPr>
        <w:t>jestliže druhá smluvní strana podstatným způsobem nebo opakovaně porušuje své povinnosti z této smlouvy.</w:t>
      </w:r>
    </w:p>
    <w:p>
      <w:pPr>
        <w:pStyle w:val="Normal"/>
        <w:jc w:val="both"/>
        <w:rPr>
          <w:rFonts w:ascii="Arial" w:hAnsi="Arial" w:cs="Arial"/>
          <w:sz w:val="20"/>
          <w:szCs w:val="20"/>
        </w:rPr>
      </w:pPr>
      <w:r>
        <w:rPr>
          <w:rFonts w:cs="Arial" w:ascii="Arial" w:hAnsi="Arial"/>
          <w:sz w:val="20"/>
          <w:szCs w:val="20"/>
        </w:rPr>
        <w:t>Za podstatné porušení smlouvy se považuje:</w:t>
      </w:r>
    </w:p>
    <w:p>
      <w:pPr>
        <w:pStyle w:val="Normal"/>
        <w:numPr>
          <w:ilvl w:val="1"/>
          <w:numId w:val="2"/>
        </w:numPr>
        <w:ind w:left="709" w:hanging="425"/>
        <w:jc w:val="both"/>
        <w:rPr>
          <w:rFonts w:ascii="Arial" w:hAnsi="Arial" w:cs="Arial"/>
          <w:sz w:val="20"/>
          <w:szCs w:val="20"/>
        </w:rPr>
      </w:pPr>
      <w:r>
        <w:rPr>
          <w:rFonts w:cs="Arial" w:ascii="Arial" w:hAnsi="Arial"/>
          <w:sz w:val="20"/>
          <w:szCs w:val="20"/>
        </w:rPr>
        <w:t>na straně objednatele: více než čtrnáctidenní prodlení v úhradě daňového (faktury) dokladu,</w:t>
      </w:r>
    </w:p>
    <w:p>
      <w:pPr>
        <w:pStyle w:val="Normal"/>
        <w:numPr>
          <w:ilvl w:val="1"/>
          <w:numId w:val="2"/>
        </w:numPr>
        <w:spacing w:before="120" w:after="0"/>
        <w:ind w:left="709" w:hanging="425"/>
        <w:jc w:val="both"/>
        <w:rPr>
          <w:rFonts w:ascii="Arial" w:hAnsi="Arial" w:cs="Arial"/>
          <w:sz w:val="20"/>
          <w:szCs w:val="20"/>
        </w:rPr>
      </w:pPr>
      <w:r>
        <w:rPr>
          <w:rFonts w:cs="Arial" w:ascii="Arial" w:hAnsi="Arial"/>
          <w:sz w:val="20"/>
          <w:szCs w:val="20"/>
        </w:rPr>
        <w:t>na straně zhotovitele: prodlení se zahájením pohotovostního zásahu o více než 14 dní.</w:t>
      </w:r>
    </w:p>
    <w:p>
      <w:pPr>
        <w:pStyle w:val="Normal"/>
        <w:spacing w:before="120" w:after="0"/>
        <w:ind w:firstLine="708"/>
        <w:jc w:val="both"/>
        <w:rPr>
          <w:rFonts w:ascii="Arial" w:hAnsi="Arial"/>
          <w:color w:val="000000"/>
          <w:sz w:val="20"/>
        </w:rPr>
      </w:pPr>
      <w:r>
        <w:rPr>
          <w:rFonts w:ascii="Arial" w:hAnsi="Arial"/>
          <w:color w:val="000000"/>
          <w:sz w:val="20"/>
        </w:rPr>
        <w:t>O opakované porušení povinností jde tehdy, jestliže k porušení povinností již došlo a na závadný stav byla smluvní strana, která povinnost porušila, písemně upozorněna nebo jestliže k odstranění závadného stavu nedošlo ani po písemné výzvě a po stanovení přiměřené lhůty k nápravě.</w:t>
      </w:r>
    </w:p>
    <w:p>
      <w:pPr>
        <w:pStyle w:val="Normal"/>
        <w:spacing w:before="120" w:after="0"/>
        <w:ind w:firstLine="708"/>
        <w:jc w:val="both"/>
        <w:rPr>
          <w:rFonts w:ascii="Arial" w:hAnsi="Arial"/>
          <w:color w:val="000000"/>
          <w:sz w:val="20"/>
        </w:rPr>
      </w:pPr>
      <w:r>
        <w:rPr>
          <w:rFonts w:ascii="Arial" w:hAnsi="Arial"/>
          <w:color w:val="000000"/>
          <w:sz w:val="20"/>
        </w:rPr>
        <w:t>Odstoupení od smlouvy se nedotýká práva na zaplacení </w:t>
      </w:r>
      <w:hyperlink r:id="rId2">
        <w:r>
          <w:rPr>
            <w:rFonts w:ascii="Arial" w:hAnsi="Arial"/>
            <w:color w:val="000000"/>
            <w:sz w:val="20"/>
          </w:rPr>
          <w:t>smluvní pokuty</w:t>
        </w:r>
      </w:hyperlink>
      <w:r>
        <w:rPr>
          <w:rFonts w:ascii="Arial" w:hAnsi="Arial"/>
          <w:color w:val="000000"/>
          <w:sz w:val="20"/>
        </w:rPr>
        <w:t> nebo úroku z prodlení, pokud již dospěl, práva na náhradu škody vzniklé z porušení smluvní povinnosti ani ujednání, které má vzhledem ke své povaze zavazovat smluvní strany i po odstoupení od této smlouvy, zejména též ujednání o způsobu řešení sporů. Byl-li </w:t>
      </w:r>
      <w:hyperlink r:id="rId3">
        <w:r>
          <w:rPr>
            <w:rFonts w:ascii="Arial" w:hAnsi="Arial"/>
            <w:color w:val="000000"/>
            <w:sz w:val="20"/>
          </w:rPr>
          <w:t>dluh</w:t>
        </w:r>
      </w:hyperlink>
      <w:r>
        <w:rPr>
          <w:rFonts w:ascii="Arial" w:hAnsi="Arial"/>
          <w:color w:val="000000"/>
          <w:sz w:val="20"/>
        </w:rPr>
        <w:t> zajištěn, nedotýká se odstoupení od smlouvy ani zajištění. Smluvní strany se dohodly odchylně od ustanovení § 2004 odst. 1 občanského zákoníku, tj. že závazek se zrušuje od okamžiku doručení oznámení o odstoupení. Veškeré vztahy z této smlouvy, které zůstanou nevypořádané ke dni ukončení její platnosti, se nadále řídí touto smlouvou až do dne úplného vypořádání všech nároků.</w:t>
      </w:r>
    </w:p>
    <w:p>
      <w:pPr>
        <w:pStyle w:val="Normal"/>
        <w:widowControl w:val="false"/>
        <w:numPr>
          <w:ilvl w:val="0"/>
          <w:numId w:val="11"/>
        </w:numPr>
        <w:suppressAutoHyphens w:val="true"/>
        <w:spacing w:lineRule="atLeast" w:line="240" w:before="120" w:after="0"/>
        <w:ind w:left="0" w:hanging="0"/>
        <w:jc w:val="both"/>
        <w:rPr>
          <w:rFonts w:ascii="Arial" w:hAnsi="Arial" w:cs="Arial"/>
          <w:sz w:val="20"/>
          <w:szCs w:val="20"/>
        </w:rPr>
      </w:pPr>
      <w:r>
        <w:rPr>
          <w:rFonts w:cs="Arial" w:ascii="Arial" w:hAnsi="Arial"/>
          <w:sz w:val="20"/>
          <w:szCs w:val="20"/>
        </w:rPr>
        <w:t>V případě výpovědi nebo odstoupení od této smlouvy je zhotovitel oprávněn vyúčtovat objednateli alikvotní (tj. poměrnou) část paušální měsíční ceny za držení pohotovostní služby a provádění pohotovostních zásahů za část kalendářního měsíce, ve kterém zhotovitel řádně plnil své povinnosti, a cenu oprav zařízení řádně provedených na základě písemných objednávek, a objednatel se zavazuje takto vyúčtovanou cenu zaplatit.</w:t>
      </w:r>
    </w:p>
    <w:p>
      <w:pPr>
        <w:pStyle w:val="Normal"/>
        <w:widowControl w:val="false"/>
        <w:suppressAutoHyphens w:val="true"/>
        <w:spacing w:lineRule="atLeast" w:line="240" w:before="120" w:after="0"/>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b/>
          <w:bCs/>
          <w:sz w:val="20"/>
          <w:szCs w:val="20"/>
        </w:rPr>
        <w:t>Článek XIII.</w:t>
      </w:r>
    </w:p>
    <w:p>
      <w:pPr>
        <w:pStyle w:val="Normal"/>
        <w:numPr>
          <w:ilvl w:val="0"/>
          <w:numId w:val="0"/>
        </w:numPr>
        <w:jc w:val="center"/>
        <w:outlineLvl w:val="0"/>
        <w:rPr>
          <w:rFonts w:ascii="Arial" w:hAnsi="Arial" w:cs="Arial"/>
          <w:b/>
          <w:b/>
          <w:bCs/>
          <w:kern w:val="2"/>
          <w:sz w:val="20"/>
          <w:szCs w:val="20"/>
        </w:rPr>
      </w:pPr>
      <w:r>
        <w:rPr>
          <w:rFonts w:cs="Arial" w:ascii="Arial" w:hAnsi="Arial"/>
          <w:b/>
          <w:bCs/>
          <w:kern w:val="2"/>
          <w:sz w:val="20"/>
          <w:szCs w:val="20"/>
        </w:rPr>
        <w:t>Další ujednání</w:t>
      </w:r>
    </w:p>
    <w:p>
      <w:pPr>
        <w:pStyle w:val="Tlotextu"/>
        <w:numPr>
          <w:ilvl w:val="0"/>
          <w:numId w:val="15"/>
        </w:numPr>
        <w:spacing w:before="120" w:after="0"/>
        <w:ind w:left="0" w:hanging="0"/>
        <w:jc w:val="both"/>
        <w:rPr>
          <w:rFonts w:ascii="Arial" w:hAnsi="Arial"/>
          <w:sz w:val="20"/>
          <w:szCs w:val="24"/>
        </w:rPr>
      </w:pPr>
      <w:r>
        <w:rPr>
          <w:rFonts w:ascii="Arial" w:hAnsi="Arial"/>
          <w:sz w:val="20"/>
          <w:szCs w:val="24"/>
        </w:rPr>
        <w:t>Zhotovitel odpovídá za pořádek a čistotu na pracovišti, na svůj náklad ekologicky odstraní odpady a nečistoty vzniklé jeho činností, bude přitom respektovat platné právní předpisy upravující nakládání s odpady.</w:t>
      </w:r>
    </w:p>
    <w:p>
      <w:pPr>
        <w:pStyle w:val="Tlotextu"/>
        <w:spacing w:before="120" w:after="0"/>
        <w:jc w:val="both"/>
        <w:rPr>
          <w:rFonts w:ascii="Arial" w:hAnsi="Arial"/>
          <w:sz w:val="20"/>
          <w:szCs w:val="24"/>
        </w:rPr>
      </w:pPr>
      <w:r>
        <w:rPr>
          <w:rFonts w:ascii="Arial" w:hAnsi="Arial"/>
          <w:sz w:val="20"/>
          <w:szCs w:val="24"/>
        </w:rPr>
      </w:r>
    </w:p>
    <w:p>
      <w:pPr>
        <w:pStyle w:val="Tlotextu"/>
        <w:spacing w:before="120" w:after="0"/>
        <w:jc w:val="both"/>
        <w:rPr>
          <w:rFonts w:ascii="Arial" w:hAnsi="Arial"/>
          <w:sz w:val="20"/>
          <w:szCs w:val="24"/>
        </w:rPr>
      </w:pPr>
      <w:r>
        <w:rPr>
          <w:rFonts w:ascii="Arial" w:hAnsi="Arial"/>
          <w:sz w:val="20"/>
          <w:szCs w:val="24"/>
        </w:rPr>
      </w:r>
    </w:p>
    <w:p>
      <w:pPr>
        <w:pStyle w:val="Tlotextu"/>
        <w:spacing w:before="120" w:after="0"/>
        <w:jc w:val="both"/>
        <w:rPr>
          <w:rFonts w:ascii="Arial" w:hAnsi="Arial"/>
          <w:sz w:val="20"/>
          <w:szCs w:val="24"/>
        </w:rPr>
      </w:pPr>
      <w:r>
        <w:rPr>
          <w:rFonts w:ascii="Arial" w:hAnsi="Arial"/>
          <w:sz w:val="20"/>
          <w:szCs w:val="24"/>
        </w:rPr>
      </w:r>
    </w:p>
    <w:p>
      <w:pPr>
        <w:pStyle w:val="Tlotextu"/>
        <w:spacing w:before="120" w:after="0"/>
        <w:jc w:val="both"/>
        <w:rPr>
          <w:rFonts w:ascii="Arial" w:hAnsi="Arial"/>
          <w:sz w:val="20"/>
          <w:szCs w:val="24"/>
        </w:rPr>
      </w:pPr>
      <w:r>
        <w:rPr>
          <w:rFonts w:ascii="Arial" w:hAnsi="Arial"/>
          <w:sz w:val="20"/>
          <w:szCs w:val="24"/>
        </w:rPr>
      </w:r>
    </w:p>
    <w:p>
      <w:pPr>
        <w:pStyle w:val="Tlotextu"/>
        <w:numPr>
          <w:ilvl w:val="0"/>
          <w:numId w:val="15"/>
        </w:numPr>
        <w:spacing w:before="120" w:after="0"/>
        <w:ind w:left="0" w:hanging="0"/>
        <w:jc w:val="both"/>
        <w:rPr>
          <w:rFonts w:ascii="Arial" w:hAnsi="Arial"/>
          <w:sz w:val="20"/>
          <w:szCs w:val="24"/>
        </w:rPr>
      </w:pPr>
      <w:r>
        <w:rPr>
          <w:rFonts w:ascii="Arial" w:hAnsi="Arial"/>
          <w:sz w:val="20"/>
          <w:szCs w:val="24"/>
        </w:rPr>
        <w:t>Zhotovitel odpovídá při provádění díla dle této smlouvy za dodržování platných předpisů bezpečnosti a ochrany zdraví při práci, požárních předpisů a všech dalších pokynů a předpisů objednatele, se kterými byl zhotovitel seznámen písemnou formou.</w:t>
      </w:r>
    </w:p>
    <w:p>
      <w:pPr>
        <w:pStyle w:val="Tlotextu"/>
        <w:numPr>
          <w:ilvl w:val="0"/>
          <w:numId w:val="15"/>
        </w:numPr>
        <w:spacing w:before="120" w:after="0"/>
        <w:ind w:left="0" w:hanging="0"/>
        <w:jc w:val="both"/>
        <w:rPr>
          <w:rFonts w:ascii="Arial" w:hAnsi="Arial"/>
          <w:sz w:val="20"/>
          <w:szCs w:val="24"/>
        </w:rPr>
      </w:pPr>
      <w:r>
        <w:rPr>
          <w:rFonts w:ascii="Arial" w:hAnsi="Arial"/>
          <w:sz w:val="20"/>
          <w:szCs w:val="24"/>
        </w:rPr>
        <w:t>Zhotovitel se zavazuje dodržovat pokyny ostrahy objektu a režim vstupu do místa plnění objednatele. Zhotovitel neodpovídá za škodu způsobenou zhotovitelem, jestliže k ní došlo v důsledku dodržení pokynu ostrahy, resp. režimu vstupu do objektu, ve kterém se nachází Zařízení.</w:t>
      </w:r>
    </w:p>
    <w:p>
      <w:pPr>
        <w:pStyle w:val="Normal"/>
        <w:rPr>
          <w:rFonts w:ascii="Arial" w:hAnsi="Arial" w:cs="Arial"/>
          <w:bCs/>
          <w:sz w:val="20"/>
          <w:szCs w:val="20"/>
        </w:rPr>
      </w:pPr>
      <w:r>
        <w:rPr>
          <w:rFonts w:cs="Arial" w:ascii="Arial" w:hAnsi="Arial"/>
          <w:bCs/>
          <w:sz w:val="20"/>
          <w:szCs w:val="20"/>
        </w:rPr>
      </w:r>
    </w:p>
    <w:p>
      <w:pPr>
        <w:pStyle w:val="Normal"/>
        <w:rPr>
          <w:rFonts w:ascii="Arial" w:hAnsi="Arial" w:cs="Arial"/>
          <w:bCs/>
          <w:sz w:val="20"/>
          <w:szCs w:val="20"/>
        </w:rPr>
      </w:pPr>
      <w:r>
        <w:rPr>
          <w:rFonts w:cs="Arial" w:ascii="Arial" w:hAnsi="Arial"/>
          <w:bCs/>
          <w:sz w:val="20"/>
          <w:szCs w:val="20"/>
        </w:rPr>
      </w:r>
    </w:p>
    <w:p>
      <w:pPr>
        <w:pStyle w:val="Normal"/>
        <w:jc w:val="center"/>
        <w:rPr>
          <w:rFonts w:ascii="Arial" w:hAnsi="Arial" w:cs="Arial"/>
          <w:b/>
          <w:b/>
          <w:bCs/>
          <w:sz w:val="20"/>
          <w:szCs w:val="20"/>
        </w:rPr>
      </w:pPr>
      <w:r>
        <w:rPr>
          <w:rFonts w:cs="Arial" w:ascii="Arial" w:hAnsi="Arial"/>
          <w:b/>
          <w:bCs/>
          <w:sz w:val="20"/>
          <w:szCs w:val="20"/>
        </w:rPr>
        <w:t>Článek XIV.</w:t>
      </w:r>
    </w:p>
    <w:p>
      <w:pPr>
        <w:pStyle w:val="Normal"/>
        <w:jc w:val="center"/>
        <w:rPr>
          <w:rFonts w:ascii="Arial" w:hAnsi="Arial" w:cs="Arial"/>
          <w:b/>
          <w:b/>
          <w:bCs/>
          <w:sz w:val="20"/>
          <w:szCs w:val="20"/>
        </w:rPr>
      </w:pPr>
      <w:r>
        <w:rPr>
          <w:rFonts w:cs="Arial" w:ascii="Arial" w:hAnsi="Arial"/>
          <w:b/>
          <w:sz w:val="20"/>
          <w:szCs w:val="20"/>
        </w:rPr>
        <w:t>Osoby oprávněné k jednání ve věcech plnění této smlouvy</w:t>
      </w:r>
    </w:p>
    <w:p>
      <w:pPr>
        <w:pStyle w:val="Normal"/>
        <w:spacing w:lineRule="atLeast" w:line="240" w:before="120" w:after="0"/>
        <w:jc w:val="both"/>
        <w:rPr>
          <w:rFonts w:ascii="Arial" w:hAnsi="Arial"/>
          <w:sz w:val="20"/>
        </w:rPr>
      </w:pPr>
      <w:r>
        <w:rPr>
          <w:rFonts w:ascii="Arial" w:hAnsi="Arial"/>
          <w:sz w:val="20"/>
        </w:rPr>
        <w:t>Ve věcech plnění této smlouvy jsou k jednání zmocněny následující osoby:</w:t>
      </w:r>
    </w:p>
    <w:p>
      <w:pPr>
        <w:pStyle w:val="Normal"/>
        <w:spacing w:lineRule="atLeast" w:line="240" w:before="120" w:after="0"/>
        <w:jc w:val="both"/>
        <w:rPr>
          <w:rFonts w:ascii="Arial" w:hAnsi="Arial"/>
          <w:color w:val="0000FF"/>
          <w:sz w:val="20"/>
        </w:rPr>
      </w:pPr>
      <w:r>
        <w:rPr>
          <w:rFonts w:ascii="Arial" w:hAnsi="Arial"/>
          <w:sz w:val="20"/>
        </w:rPr>
        <w:t xml:space="preserve">Za objednatele : </w:t>
      </w:r>
    </w:p>
    <w:p>
      <w:pPr>
        <w:pStyle w:val="Normal"/>
        <w:tabs>
          <w:tab w:val="clear" w:pos="708"/>
          <w:tab w:val="left" w:pos="1418" w:leader="none"/>
          <w:tab w:val="left" w:pos="1701" w:leader="none"/>
        </w:tabs>
        <w:jc w:val="both"/>
        <w:rPr>
          <w:rFonts w:ascii="Arial" w:hAnsi="Arial" w:cs="Arial"/>
          <w:sz w:val="20"/>
          <w:szCs w:val="20"/>
        </w:rPr>
      </w:pPr>
      <w:r>
        <w:rPr>
          <w:rFonts w:ascii="Arial" w:hAnsi="Arial"/>
          <w:sz w:val="20"/>
        </w:rPr>
        <w:t xml:space="preserve">Ve věci smlouvy : </w:t>
      </w:r>
      <w:r>
        <w:rPr>
          <w:rFonts w:cs="Arial" w:ascii="Arial" w:hAnsi="Arial"/>
          <w:sz w:val="20"/>
          <w:szCs w:val="20"/>
        </w:rPr>
        <w:t xml:space="preserve"> </w:t>
      </w:r>
    </w:p>
    <w:p>
      <w:pPr>
        <w:pStyle w:val="Normal"/>
        <w:tabs>
          <w:tab w:val="clear" w:pos="708"/>
          <w:tab w:val="left" w:pos="1418" w:leader="none"/>
          <w:tab w:val="left" w:pos="1701" w:leader="none"/>
        </w:tabs>
        <w:jc w:val="both"/>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tel :                       , mob.  </w:t>
      </w:r>
    </w:p>
    <w:p>
      <w:pPr>
        <w:pStyle w:val="Normal"/>
        <w:tabs>
          <w:tab w:val="clear" w:pos="708"/>
          <w:tab w:val="left" w:pos="1418" w:leader="none"/>
          <w:tab w:val="left" w:pos="1701" w:leader="none"/>
        </w:tabs>
        <w:jc w:val="both"/>
        <w:rPr>
          <w:rFonts w:ascii="Arial" w:hAnsi="Arial"/>
          <w:sz w:val="20"/>
        </w:rPr>
      </w:pPr>
      <w:r>
        <w:rPr>
          <w:rFonts w:cs="Arial" w:ascii="Arial" w:hAnsi="Arial"/>
          <w:sz w:val="20"/>
          <w:szCs w:val="20"/>
        </w:rPr>
        <w:t xml:space="preserve">                             </w:t>
      </w:r>
      <w:r>
        <w:rPr>
          <w:rFonts w:cs="Arial" w:ascii="Arial" w:hAnsi="Arial"/>
          <w:sz w:val="20"/>
          <w:szCs w:val="20"/>
        </w:rPr>
        <w:t xml:space="preserve">e-mail :   </w:t>
      </w:r>
    </w:p>
    <w:p>
      <w:pPr>
        <w:pStyle w:val="Normal"/>
        <w:tabs>
          <w:tab w:val="clear" w:pos="708"/>
          <w:tab w:val="left" w:pos="1418" w:leader="none"/>
          <w:tab w:val="left" w:pos="1701" w:leader="none"/>
        </w:tabs>
        <w:jc w:val="both"/>
        <w:rPr>
          <w:rFonts w:ascii="Arial" w:hAnsi="Arial"/>
          <w:sz w:val="20"/>
        </w:rPr>
      </w:pPr>
      <w:r>
        <w:rPr>
          <w:rFonts w:ascii="Arial" w:hAnsi="Arial"/>
          <w:sz w:val="20"/>
        </w:rPr>
      </w:r>
    </w:p>
    <w:p>
      <w:pPr>
        <w:pStyle w:val="Normal"/>
        <w:tabs>
          <w:tab w:val="clear" w:pos="708"/>
          <w:tab w:val="left" w:pos="1418" w:leader="none"/>
          <w:tab w:val="left" w:pos="1701" w:leader="none"/>
        </w:tabs>
        <w:jc w:val="both"/>
        <w:rPr>
          <w:rFonts w:ascii="Arial" w:hAnsi="Arial" w:cs="Arial"/>
          <w:sz w:val="20"/>
          <w:szCs w:val="20"/>
        </w:rPr>
      </w:pPr>
      <w:r>
        <w:rPr>
          <w:rFonts w:ascii="Arial" w:hAnsi="Arial"/>
          <w:sz w:val="20"/>
        </w:rPr>
        <w:t xml:space="preserve">Ve věcech technických :  </w:t>
      </w:r>
      <w:r>
        <w:rPr>
          <w:rFonts w:cs="Arial" w:ascii="Arial" w:hAnsi="Arial"/>
          <w:sz w:val="20"/>
          <w:szCs w:val="20"/>
        </w:rPr>
        <w:t xml:space="preserve"> </w:t>
      </w:r>
    </w:p>
    <w:p>
      <w:pPr>
        <w:pStyle w:val="Normal"/>
        <w:tabs>
          <w:tab w:val="clear" w:pos="708"/>
          <w:tab w:val="left" w:pos="1418" w:leader="none"/>
          <w:tab w:val="left" w:pos="1701" w:leader="none"/>
        </w:tabs>
        <w:jc w:val="both"/>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tel :           , mob.  </w:t>
      </w:r>
    </w:p>
    <w:p>
      <w:pPr>
        <w:pStyle w:val="Normal"/>
        <w:tabs>
          <w:tab w:val="clear" w:pos="708"/>
          <w:tab w:val="left" w:pos="1418" w:leader="none"/>
          <w:tab w:val="left" w:pos="1701" w:leader="none"/>
        </w:tabs>
        <w:jc w:val="both"/>
        <w:rPr>
          <w:rFonts w:ascii="Arial" w:hAnsi="Arial" w:cs="Arial"/>
          <w:sz w:val="20"/>
          <w:szCs w:val="20"/>
        </w:rPr>
      </w:pPr>
      <w:r>
        <w:rPr>
          <w:rFonts w:cs="Arial" w:ascii="Arial" w:hAnsi="Arial"/>
          <w:sz w:val="20"/>
          <w:szCs w:val="20"/>
        </w:rPr>
        <w:t xml:space="preserve">                                         </w:t>
      </w:r>
      <w:r>
        <w:rPr>
          <w:rFonts w:cs="Arial" w:ascii="Arial" w:hAnsi="Arial"/>
          <w:sz w:val="20"/>
          <w:szCs w:val="20"/>
        </w:rPr>
        <w:t>e</w:t>
      </w:r>
      <w:r>
        <w:rPr>
          <w:rFonts w:cs="Arial" w:ascii="Arial" w:hAnsi="Arial"/>
          <w:sz w:val="20"/>
          <w:szCs w:val="20"/>
        </w:rPr>
        <w:t xml:space="preserve">-mail : </w:t>
      </w:r>
    </w:p>
    <w:p>
      <w:pPr>
        <w:pStyle w:val="Normal"/>
        <w:tabs>
          <w:tab w:val="clear" w:pos="708"/>
          <w:tab w:val="left" w:pos="1418" w:leader="none"/>
          <w:tab w:val="left" w:pos="1701" w:leader="none"/>
        </w:tabs>
        <w:jc w:val="both"/>
        <w:rPr>
          <w:rFonts w:ascii="Arial" w:hAnsi="Arial" w:cs="Arial"/>
          <w:color w:val="0000FF"/>
          <w:sz w:val="20"/>
          <w:szCs w:val="20"/>
        </w:rPr>
      </w:pPr>
      <w:r>
        <w:rPr>
          <w:rFonts w:cs="Arial" w:ascii="Arial" w:hAnsi="Arial"/>
          <w:color w:val="0000FF"/>
          <w:sz w:val="20"/>
          <w:szCs w:val="20"/>
        </w:rPr>
      </w:r>
    </w:p>
    <w:p>
      <w:pPr>
        <w:pStyle w:val="Normal"/>
        <w:spacing w:lineRule="atLeast" w:line="240" w:before="120" w:after="0"/>
        <w:jc w:val="both"/>
        <w:rPr>
          <w:rFonts w:ascii="Arial" w:hAnsi="Arial" w:cs="Arial"/>
          <w:sz w:val="20"/>
        </w:rPr>
      </w:pPr>
      <w:r>
        <w:rPr>
          <w:rFonts w:cs="Arial" w:ascii="Arial" w:hAnsi="Arial"/>
          <w:sz w:val="20"/>
        </w:rPr>
        <w:t xml:space="preserve">Za zhotovitele : </w:t>
      </w:r>
    </w:p>
    <w:p>
      <w:pPr>
        <w:pStyle w:val="Normal"/>
        <w:spacing w:lineRule="atLeast" w:line="240" w:before="120" w:after="0"/>
        <w:jc w:val="both"/>
        <w:rPr>
          <w:rFonts w:ascii="Arial" w:hAnsi="Arial" w:cs="Arial"/>
          <w:sz w:val="20"/>
        </w:rPr>
      </w:pPr>
      <w:r>
        <w:rPr>
          <w:rFonts w:cs="Arial" w:ascii="Arial" w:hAnsi="Arial"/>
          <w:sz w:val="20"/>
        </w:rPr>
        <w:t>Ve věci smlouvy a ve věcech technických :</w:t>
      </w:r>
    </w:p>
    <w:p>
      <w:pPr>
        <w:pStyle w:val="Normal"/>
        <w:spacing w:lineRule="atLeast" w:line="240" w:before="120" w:after="0"/>
        <w:ind w:firstLine="284"/>
        <w:jc w:val="both"/>
        <w:rPr>
          <w:rFonts w:ascii="Arial" w:hAnsi="Arial"/>
          <w:sz w:val="20"/>
        </w:rPr>
      </w:pPr>
      <w:r>
        <w:rPr>
          <w:rFonts w:ascii="Arial" w:hAnsi="Arial"/>
          <w:sz w:val="20"/>
        </w:rPr>
        <w:t xml:space="preserve">                           </w:t>
      </w:r>
      <w:r>
        <w:rPr>
          <w:rFonts w:ascii="Arial" w:hAnsi="Arial"/>
          <w:sz w:val="20"/>
        </w:rPr>
        <w:t xml:space="preserve">, tel.:                   ,  mob.                    , e-mail:  </w:t>
      </w:r>
    </w:p>
    <w:p>
      <w:pPr>
        <w:pStyle w:val="Tlotextu"/>
        <w:spacing w:before="0" w:after="0"/>
        <w:jc w:val="center"/>
        <w:rPr>
          <w:rFonts w:ascii="Arial" w:hAnsi="Arial"/>
          <w:sz w:val="20"/>
        </w:rPr>
      </w:pPr>
      <w:r>
        <w:rPr>
          <w:rFonts w:ascii="Arial" w:hAnsi="Arial"/>
          <w:sz w:val="20"/>
        </w:rPr>
      </w:r>
    </w:p>
    <w:p>
      <w:pPr>
        <w:pStyle w:val="Tlotextu"/>
        <w:spacing w:before="0" w:after="0"/>
        <w:jc w:val="center"/>
        <w:rPr>
          <w:rFonts w:ascii="Arial" w:hAnsi="Arial"/>
          <w:sz w:val="20"/>
        </w:rPr>
      </w:pPr>
      <w:r>
        <w:rPr>
          <w:rFonts w:ascii="Arial" w:hAnsi="Arial"/>
          <w:sz w:val="20"/>
        </w:rPr>
      </w:r>
    </w:p>
    <w:p>
      <w:pPr>
        <w:pStyle w:val="Normal"/>
        <w:jc w:val="center"/>
        <w:rPr>
          <w:rFonts w:ascii="Arial" w:hAnsi="Arial" w:cs="Arial"/>
          <w:b/>
          <w:b/>
          <w:bCs/>
          <w:sz w:val="20"/>
          <w:szCs w:val="20"/>
        </w:rPr>
      </w:pPr>
      <w:r>
        <w:rPr>
          <w:rFonts w:cs="Arial" w:ascii="Arial" w:hAnsi="Arial"/>
          <w:b/>
          <w:bCs/>
          <w:sz w:val="20"/>
          <w:szCs w:val="20"/>
        </w:rPr>
        <w:t>Článek XV.</w:t>
      </w:r>
    </w:p>
    <w:p>
      <w:pPr>
        <w:pStyle w:val="Normal"/>
        <w:jc w:val="center"/>
        <w:rPr>
          <w:rFonts w:ascii="Arial" w:hAnsi="Arial" w:cs="Arial"/>
          <w:b/>
          <w:b/>
          <w:bCs/>
          <w:sz w:val="20"/>
          <w:szCs w:val="20"/>
        </w:rPr>
      </w:pPr>
      <w:r>
        <w:rPr>
          <w:rFonts w:cs="Arial" w:ascii="Arial" w:hAnsi="Arial"/>
          <w:b/>
          <w:sz w:val="20"/>
          <w:szCs w:val="20"/>
        </w:rPr>
        <w:t>Řešení sporných záležitostí</w:t>
      </w:r>
    </w:p>
    <w:p>
      <w:pPr>
        <w:pStyle w:val="Body1"/>
        <w:tabs>
          <w:tab w:val="left" w:pos="0" w:leader="none"/>
          <w:tab w:val="left" w:pos="360" w:leader="none"/>
          <w:tab w:val="left" w:pos="708" w:leader="none"/>
        </w:tabs>
        <w:spacing w:before="120" w:after="0"/>
        <w:ind w:left="0" w:hanging="0"/>
        <w:rPr>
          <w:sz w:val="24"/>
          <w:szCs w:val="24"/>
        </w:rPr>
      </w:pPr>
      <w:r>
        <w:rPr/>
        <w:t xml:space="preserve">1.  </w:t>
        <w:tab/>
        <w:tab/>
      </w:r>
      <w:r>
        <w:rPr>
          <w:szCs w:val="24"/>
        </w:rPr>
        <w:t>Smluvní strany se zavazují řešit spory vzniklé z této Smlouvy nebo v souvislosti s ní především smírnou cestou. Pokud se nepodaří spor vyřešit dohodou smluvních stran, bude spor řešen dle hmotného a procesního práva České republiky a k jeho projednání jsou příslušné soudy České republiky v souladu se zák. č. 99/1963 Sb., občanský soudní řád, v platném znění, přičemž místní příslušnost soudu bude určena dle sídla objednatele.</w:t>
      </w:r>
    </w:p>
    <w:p>
      <w:pPr>
        <w:pStyle w:val="Normal"/>
        <w:jc w:val="center"/>
        <w:rPr>
          <w:rFonts w:ascii="Arial" w:hAnsi="Arial" w:cs="Arial"/>
          <w:bCs/>
          <w:sz w:val="20"/>
          <w:szCs w:val="20"/>
        </w:rPr>
      </w:pPr>
      <w:r>
        <w:rPr>
          <w:rFonts w:cs="Arial" w:ascii="Arial" w:hAnsi="Arial"/>
          <w:bCs/>
          <w:sz w:val="20"/>
          <w:szCs w:val="20"/>
        </w:rPr>
      </w:r>
    </w:p>
    <w:p>
      <w:pPr>
        <w:pStyle w:val="Normal"/>
        <w:jc w:val="center"/>
        <w:rPr>
          <w:rFonts w:ascii="Arial" w:hAnsi="Arial" w:cs="Arial"/>
          <w:bCs/>
          <w:sz w:val="20"/>
          <w:szCs w:val="20"/>
        </w:rPr>
      </w:pPr>
      <w:r>
        <w:rPr>
          <w:rFonts w:cs="Arial" w:ascii="Arial" w:hAnsi="Arial"/>
          <w:bCs/>
          <w:sz w:val="20"/>
          <w:szCs w:val="20"/>
        </w:rPr>
      </w:r>
    </w:p>
    <w:p>
      <w:pPr>
        <w:pStyle w:val="Normal"/>
        <w:jc w:val="center"/>
        <w:rPr>
          <w:rFonts w:ascii="Arial" w:hAnsi="Arial" w:cs="Arial"/>
          <w:b/>
          <w:b/>
          <w:bCs/>
          <w:sz w:val="20"/>
          <w:szCs w:val="20"/>
        </w:rPr>
      </w:pPr>
      <w:r>
        <w:rPr>
          <w:rFonts w:cs="Arial" w:ascii="Arial" w:hAnsi="Arial"/>
          <w:b/>
          <w:bCs/>
          <w:sz w:val="20"/>
          <w:szCs w:val="20"/>
        </w:rPr>
        <w:t>Článek XVI.</w:t>
      </w:r>
    </w:p>
    <w:p>
      <w:pPr>
        <w:pStyle w:val="Nadpis1"/>
        <w:tabs>
          <w:tab w:val="clear" w:pos="720"/>
          <w:tab w:val="left" w:pos="360" w:leader="none"/>
          <w:tab w:val="left" w:pos="708" w:leader="none"/>
        </w:tabs>
        <w:spacing w:before="0" w:after="0"/>
        <w:ind w:left="0" w:hanging="0"/>
        <w:rPr>
          <w:sz w:val="20"/>
        </w:rPr>
      </w:pPr>
      <w:r>
        <w:rPr>
          <w:sz w:val="20"/>
        </w:rPr>
        <w:t>Trvání smluvního vztahu</w:t>
      </w:r>
    </w:p>
    <w:p>
      <w:pPr>
        <w:pStyle w:val="Normal"/>
        <w:spacing w:before="120" w:after="0"/>
        <w:jc w:val="both"/>
        <w:rPr>
          <w:rFonts w:ascii="Arial" w:hAnsi="Arial" w:cs="Arial"/>
          <w:sz w:val="20"/>
        </w:rPr>
      </w:pPr>
      <w:r>
        <w:rPr>
          <w:rFonts w:cs="Arial" w:ascii="Arial" w:hAnsi="Arial"/>
          <w:sz w:val="20"/>
        </w:rPr>
        <w:t>Tato smlouva je uzavírána na dobu</w:t>
      </w:r>
      <w:r>
        <w:rPr/>
        <w:t xml:space="preserve"> </w:t>
      </w:r>
      <w:r>
        <w:rPr>
          <w:rFonts w:ascii="Arial" w:hAnsi="Arial"/>
          <w:sz w:val="20"/>
        </w:rPr>
        <w:t>určitou :   od 01.01.2025  do  31.12.2026</w:t>
      </w:r>
    </w:p>
    <w:p>
      <w:pPr>
        <w:pStyle w:val="Normal"/>
        <w:numPr>
          <w:ilvl w:val="0"/>
          <w:numId w:val="0"/>
        </w:numPr>
        <w:outlineLvl w:val="0"/>
        <w:rPr>
          <w:rFonts w:ascii="Arial" w:hAnsi="Arial" w:cs="Arial"/>
          <w:bCs/>
          <w:kern w:val="2"/>
          <w:sz w:val="20"/>
          <w:szCs w:val="20"/>
        </w:rPr>
      </w:pPr>
      <w:r>
        <w:rPr>
          <w:rFonts w:cs="Arial" w:ascii="Arial" w:hAnsi="Arial"/>
          <w:bCs/>
          <w:kern w:val="2"/>
          <w:sz w:val="20"/>
          <w:szCs w:val="20"/>
        </w:rPr>
      </w:r>
    </w:p>
    <w:p>
      <w:pPr>
        <w:pStyle w:val="Normal"/>
        <w:numPr>
          <w:ilvl w:val="0"/>
          <w:numId w:val="0"/>
        </w:numPr>
        <w:outlineLvl w:val="0"/>
        <w:rPr>
          <w:rFonts w:ascii="Arial" w:hAnsi="Arial" w:cs="Arial"/>
          <w:bCs/>
          <w:kern w:val="2"/>
          <w:sz w:val="20"/>
          <w:szCs w:val="20"/>
        </w:rPr>
      </w:pPr>
      <w:r>
        <w:rPr>
          <w:rFonts w:cs="Arial" w:ascii="Arial" w:hAnsi="Arial"/>
          <w:bCs/>
          <w:kern w:val="2"/>
          <w:sz w:val="20"/>
          <w:szCs w:val="20"/>
        </w:rPr>
      </w:r>
    </w:p>
    <w:p>
      <w:pPr>
        <w:pStyle w:val="Normal"/>
        <w:numPr>
          <w:ilvl w:val="0"/>
          <w:numId w:val="0"/>
        </w:numPr>
        <w:jc w:val="center"/>
        <w:outlineLvl w:val="0"/>
        <w:rPr>
          <w:rFonts w:ascii="Arial" w:hAnsi="Arial" w:cs="Arial"/>
          <w:b/>
          <w:b/>
          <w:bCs/>
          <w:kern w:val="2"/>
          <w:sz w:val="20"/>
          <w:szCs w:val="20"/>
        </w:rPr>
      </w:pPr>
      <w:r>
        <w:rPr>
          <w:rFonts w:cs="Arial" w:ascii="Arial" w:hAnsi="Arial"/>
          <w:b/>
          <w:bCs/>
          <w:kern w:val="2"/>
          <w:sz w:val="20"/>
          <w:szCs w:val="20"/>
        </w:rPr>
        <w:t>Článek XVII.</w:t>
      </w:r>
    </w:p>
    <w:p>
      <w:pPr>
        <w:pStyle w:val="Normal"/>
        <w:numPr>
          <w:ilvl w:val="0"/>
          <w:numId w:val="0"/>
        </w:numPr>
        <w:jc w:val="center"/>
        <w:outlineLvl w:val="0"/>
        <w:rPr>
          <w:rFonts w:ascii="Arial" w:hAnsi="Arial" w:cs="Arial"/>
          <w:b/>
          <w:b/>
          <w:bCs/>
          <w:kern w:val="2"/>
          <w:sz w:val="20"/>
          <w:szCs w:val="20"/>
        </w:rPr>
      </w:pPr>
      <w:r>
        <w:rPr>
          <w:rFonts w:cs="Arial" w:ascii="Arial" w:hAnsi="Arial"/>
          <w:b/>
          <w:kern w:val="2"/>
          <w:sz w:val="20"/>
          <w:szCs w:val="20"/>
        </w:rPr>
        <w:t>Závěrečná ustanovení</w:t>
      </w:r>
    </w:p>
    <w:p>
      <w:pPr>
        <w:pStyle w:val="Tlotextu"/>
        <w:numPr>
          <w:ilvl w:val="0"/>
          <w:numId w:val="16"/>
        </w:numPr>
        <w:spacing w:before="120" w:after="0"/>
        <w:ind w:left="0" w:hanging="0"/>
        <w:jc w:val="both"/>
        <w:rPr>
          <w:rFonts w:ascii="Arial" w:hAnsi="Arial"/>
          <w:sz w:val="20"/>
          <w:szCs w:val="24"/>
        </w:rPr>
      </w:pPr>
      <w:r>
        <w:rPr>
          <w:rFonts w:ascii="Arial" w:hAnsi="Arial"/>
          <w:sz w:val="20"/>
          <w:szCs w:val="24"/>
        </w:rPr>
        <w:t xml:space="preserve">Návrhy dodatků a změn k této smlouvě budou prováděny pouze písemně, jinak jsou neplatná. </w:t>
      </w:r>
    </w:p>
    <w:p>
      <w:pPr>
        <w:pStyle w:val="Tlotextu"/>
        <w:numPr>
          <w:ilvl w:val="0"/>
          <w:numId w:val="16"/>
        </w:numPr>
        <w:spacing w:before="120" w:after="0"/>
        <w:ind w:left="0" w:hanging="0"/>
        <w:jc w:val="both"/>
        <w:rPr>
          <w:rFonts w:ascii="Arial" w:hAnsi="Arial"/>
          <w:sz w:val="20"/>
          <w:szCs w:val="24"/>
        </w:rPr>
      </w:pPr>
      <w:r>
        <w:rPr>
          <w:rFonts w:ascii="Arial" w:hAnsi="Arial"/>
          <w:sz w:val="20"/>
          <w:szCs w:val="24"/>
        </w:rPr>
        <w:t>Veškerá předchozí ať již písemná či ústní jednání mezi stranami této smlouvy, týkající se předmětu této smlouvy, pozbývají touto smlouvou účinnosti. Ústní změna této smlouvy je vyloučena, smlouvu lze změnit jedině písemně.</w:t>
      </w:r>
    </w:p>
    <w:p>
      <w:pPr>
        <w:pStyle w:val="Tlotextu"/>
        <w:spacing w:before="120" w:after="0"/>
        <w:jc w:val="both"/>
        <w:rPr>
          <w:rFonts w:ascii="Arial" w:hAnsi="Arial"/>
          <w:sz w:val="20"/>
          <w:szCs w:val="24"/>
        </w:rPr>
      </w:pPr>
      <w:r>
        <w:rPr>
          <w:rFonts w:ascii="Arial" w:hAnsi="Arial"/>
          <w:sz w:val="20"/>
          <w:szCs w:val="24"/>
        </w:rPr>
      </w:r>
    </w:p>
    <w:p>
      <w:pPr>
        <w:pStyle w:val="Tlotextu"/>
        <w:spacing w:before="120" w:after="0"/>
        <w:jc w:val="both"/>
        <w:rPr>
          <w:rFonts w:ascii="Arial" w:hAnsi="Arial"/>
          <w:sz w:val="20"/>
          <w:szCs w:val="24"/>
        </w:rPr>
      </w:pPr>
      <w:r>
        <w:rPr>
          <w:rFonts w:ascii="Arial" w:hAnsi="Arial"/>
          <w:sz w:val="20"/>
          <w:szCs w:val="24"/>
        </w:rPr>
      </w:r>
    </w:p>
    <w:p>
      <w:pPr>
        <w:pStyle w:val="Tlotextu"/>
        <w:spacing w:before="120" w:after="0"/>
        <w:jc w:val="both"/>
        <w:rPr>
          <w:rFonts w:ascii="Arial" w:hAnsi="Arial"/>
          <w:sz w:val="20"/>
          <w:szCs w:val="24"/>
        </w:rPr>
      </w:pPr>
      <w:r>
        <w:rPr>
          <w:rFonts w:ascii="Arial" w:hAnsi="Arial"/>
          <w:sz w:val="20"/>
          <w:szCs w:val="24"/>
        </w:rPr>
      </w:r>
    </w:p>
    <w:p>
      <w:pPr>
        <w:pStyle w:val="Tlotextu"/>
        <w:spacing w:before="120" w:after="0"/>
        <w:jc w:val="both"/>
        <w:rPr>
          <w:rFonts w:ascii="Arial" w:hAnsi="Arial"/>
          <w:sz w:val="20"/>
          <w:szCs w:val="24"/>
        </w:rPr>
      </w:pPr>
      <w:r>
        <w:rPr>
          <w:rFonts w:ascii="Arial" w:hAnsi="Arial"/>
          <w:sz w:val="20"/>
          <w:szCs w:val="24"/>
        </w:rPr>
      </w:r>
    </w:p>
    <w:p>
      <w:pPr>
        <w:pStyle w:val="Tlotextu"/>
        <w:spacing w:before="120" w:after="0"/>
        <w:jc w:val="both"/>
        <w:rPr>
          <w:rFonts w:ascii="Arial" w:hAnsi="Arial"/>
          <w:sz w:val="20"/>
          <w:szCs w:val="24"/>
        </w:rPr>
      </w:pPr>
      <w:r>
        <w:rPr>
          <w:rFonts w:ascii="Arial" w:hAnsi="Arial"/>
          <w:sz w:val="20"/>
          <w:szCs w:val="24"/>
        </w:rPr>
      </w:r>
    </w:p>
    <w:p>
      <w:pPr>
        <w:pStyle w:val="Tlotextu"/>
        <w:spacing w:before="120" w:after="0"/>
        <w:jc w:val="both"/>
        <w:rPr>
          <w:rFonts w:ascii="Arial" w:hAnsi="Arial"/>
          <w:sz w:val="20"/>
          <w:szCs w:val="24"/>
        </w:rPr>
      </w:pPr>
      <w:r>
        <w:rPr>
          <w:rFonts w:ascii="Arial" w:hAnsi="Arial"/>
          <w:sz w:val="20"/>
          <w:szCs w:val="24"/>
        </w:rPr>
      </w:r>
    </w:p>
    <w:p>
      <w:pPr>
        <w:pStyle w:val="Tlotextu"/>
        <w:spacing w:before="120" w:after="0"/>
        <w:jc w:val="both"/>
        <w:rPr>
          <w:rFonts w:ascii="Arial" w:hAnsi="Arial"/>
          <w:sz w:val="20"/>
          <w:szCs w:val="24"/>
        </w:rPr>
      </w:pPr>
      <w:r>
        <w:rPr>
          <w:rFonts w:ascii="Arial" w:hAnsi="Arial"/>
          <w:sz w:val="20"/>
          <w:szCs w:val="24"/>
        </w:rPr>
      </w:r>
    </w:p>
    <w:p>
      <w:pPr>
        <w:pStyle w:val="Tlotextu"/>
        <w:numPr>
          <w:ilvl w:val="0"/>
          <w:numId w:val="16"/>
        </w:numPr>
        <w:spacing w:before="120" w:after="0"/>
        <w:ind w:left="0" w:hanging="0"/>
        <w:jc w:val="both"/>
        <w:rPr>
          <w:rFonts w:ascii="Arial" w:hAnsi="Arial"/>
          <w:sz w:val="20"/>
          <w:szCs w:val="24"/>
        </w:rPr>
      </w:pPr>
      <w:r>
        <w:rPr>
          <w:rFonts w:ascii="Arial" w:hAnsi="Arial"/>
          <w:sz w:val="20"/>
          <w:szCs w:val="24"/>
        </w:rPr>
        <w:t>Pro doručování písemností sjednávají smluvní strany tyto podmínky pro případ, že adresát písemnost nepřevezme. Sjednává se platnost právní domněnky doručení pro případ, že nebyl adresát zastižen, ačkoliv se v místě doručení zdržuje a po uložení na poště si adresát nevyzvedne zásilku do tří (3) dnů (do 10 dnů, má-li být zásilka doručena do vlastních rukou) od uložení, považuje se poslední den této lhůty za den doručení, i když se adresát o uložení nedozvěděl. Účinky doručení nastanou i tehdy, jestliže objednatel nebo zhotovitel přijetí písemnosti odmítne.</w:t>
      </w:r>
    </w:p>
    <w:p>
      <w:pPr>
        <w:pStyle w:val="Tlotextu"/>
        <w:numPr>
          <w:ilvl w:val="0"/>
          <w:numId w:val="16"/>
        </w:numPr>
        <w:spacing w:before="120" w:after="0"/>
        <w:ind w:left="0" w:hanging="0"/>
        <w:jc w:val="both"/>
        <w:rPr>
          <w:rFonts w:ascii="Arial" w:hAnsi="Arial"/>
          <w:sz w:val="20"/>
          <w:szCs w:val="24"/>
        </w:rPr>
      </w:pPr>
      <w:r>
        <w:rPr>
          <w:rFonts w:ascii="Arial" w:hAnsi="Arial"/>
          <w:sz w:val="20"/>
          <w:szCs w:val="24"/>
        </w:rPr>
        <w:t>Faxová zpráva se považuje za doručenou vytištěním hlášení o aktivitě - odeslání dokumentu z faxového přístroje objednatele nebo zhotovitele.</w:t>
      </w:r>
    </w:p>
    <w:p>
      <w:pPr>
        <w:pStyle w:val="Tlotextu"/>
        <w:numPr>
          <w:ilvl w:val="0"/>
          <w:numId w:val="16"/>
        </w:numPr>
        <w:spacing w:before="120" w:after="0"/>
        <w:ind w:left="0" w:hanging="0"/>
        <w:jc w:val="both"/>
        <w:rPr>
          <w:rFonts w:ascii="Arial" w:hAnsi="Arial"/>
          <w:sz w:val="20"/>
          <w:szCs w:val="24"/>
        </w:rPr>
      </w:pPr>
      <w:r>
        <w:rPr>
          <w:rFonts w:ascii="Arial" w:hAnsi="Arial"/>
          <w:sz w:val="20"/>
          <w:szCs w:val="24"/>
        </w:rPr>
        <w:t>Tato smlouva se vyhotovuje ve dvou stejnopisech, zhotovitel obdrží jeden stejnopis , objednatel jeden stejnopis.</w:t>
      </w:r>
    </w:p>
    <w:p>
      <w:pPr>
        <w:pStyle w:val="Tlotextu"/>
        <w:numPr>
          <w:ilvl w:val="0"/>
          <w:numId w:val="16"/>
        </w:numPr>
        <w:spacing w:before="120" w:after="0"/>
        <w:ind w:left="0" w:hanging="0"/>
        <w:jc w:val="both"/>
        <w:rPr>
          <w:rFonts w:ascii="Arial" w:hAnsi="Arial"/>
          <w:sz w:val="20"/>
          <w:szCs w:val="24"/>
        </w:rPr>
      </w:pPr>
      <w:r>
        <w:rPr>
          <w:rFonts w:ascii="Arial" w:hAnsi="Arial"/>
          <w:sz w:val="20"/>
          <w:szCs w:val="24"/>
        </w:rPr>
        <w:t>V ostatním se řídí práva a povinnosti smluvních stran ustanoveními právního řádu České   republiky.</w:t>
      </w:r>
    </w:p>
    <w:p>
      <w:pPr>
        <w:pStyle w:val="Tlotextu"/>
        <w:numPr>
          <w:ilvl w:val="0"/>
          <w:numId w:val="16"/>
        </w:numPr>
        <w:spacing w:before="120" w:after="0"/>
        <w:ind w:left="0" w:hanging="0"/>
        <w:jc w:val="both"/>
        <w:rPr>
          <w:rFonts w:ascii="Arial" w:hAnsi="Arial"/>
          <w:sz w:val="20"/>
          <w:szCs w:val="24"/>
        </w:rPr>
      </w:pPr>
      <w:r>
        <w:rPr>
          <w:rFonts w:ascii="Arial" w:hAnsi="Arial"/>
          <w:sz w:val="20"/>
          <w:szCs w:val="24"/>
        </w:rPr>
        <w:t>Strany této smlouvy prohlašují, že si tuto smlouvu před jejím podpisem přečetly, že byla   uzavřena po vzájemném projednání podle jejich pravé a svobodné vůle, vážně, určitě a srozumitelně, nikoliv v tísni a za nápadně nevýhodných podmínek. Dále strany této smlouvy prohlašují, že jsou právně způsobilé uzavřít tuto smlouvu, že jim nejsou známy žádné překážky a okolnosti vylučující možnost uzavření této smlouvy. Na důkaz toho připojují strany této smlouvy své vlastnoruční podpisy.</w:t>
      </w:r>
    </w:p>
    <w:p>
      <w:pPr>
        <w:pStyle w:val="Normal"/>
        <w:spacing w:before="120" w:after="0"/>
        <w:jc w:val="both"/>
        <w:rPr>
          <w:rFonts w:ascii="Arial" w:hAnsi="Arial" w:cs="Arial"/>
          <w:b/>
          <w:b/>
          <w:sz w:val="20"/>
          <w:szCs w:val="20"/>
        </w:rPr>
      </w:pPr>
      <w:r>
        <w:rPr>
          <w:rFonts w:ascii="Arial" w:hAnsi="Arial"/>
          <w:sz w:val="20"/>
        </w:rPr>
        <w:t xml:space="preserve">8.         </w:t>
      </w:r>
      <w:r>
        <w:rPr>
          <w:rFonts w:cs="Arial" w:ascii="Arial" w:hAnsi="Arial"/>
          <w:b/>
          <w:sz w:val="20"/>
          <w:szCs w:val="20"/>
        </w:rPr>
        <w:t>Tato smlouva nabývá platnosti a účinnosti dnem jejího zveřejnění v registru smluv.</w:t>
      </w:r>
    </w:p>
    <w:p>
      <w:pPr>
        <w:pStyle w:val="Normal"/>
        <w:numPr>
          <w:ilvl w:val="0"/>
          <w:numId w:val="0"/>
        </w:numPr>
        <w:jc w:val="both"/>
        <w:outlineLvl w:val="0"/>
        <w:rPr>
          <w:rFonts w:ascii="Arial" w:hAnsi="Arial" w:cs="Arial"/>
          <w:sz w:val="20"/>
          <w:szCs w:val="20"/>
        </w:rPr>
      </w:pPr>
      <w:r>
        <w:rPr>
          <w:rFonts w:cs="Arial" w:ascii="Arial" w:hAnsi="Arial"/>
          <w:iCs/>
          <w:sz w:val="20"/>
          <w:szCs w:val="20"/>
          <w:shd w:fill="FFFFFF" w:val="clear"/>
        </w:rPr>
        <w:t>Strany této smlouvy berou na vědomí, že Psychiatrická nemocnice Havlíčkův Brod je státní příspěvkovou organizací.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nebo postupy podle zákona č. 106/1999 Sb., o svobodném přístupu k informacím. Strany této smlouvy s tímto zveřejňováním informací souhlasí.</w:t>
      </w:r>
    </w:p>
    <w:p>
      <w:pPr>
        <w:pStyle w:val="Normal"/>
        <w:numPr>
          <w:ilvl w:val="0"/>
          <w:numId w:val="0"/>
        </w:numPr>
        <w:outlineLvl w:val="0"/>
        <w:rPr>
          <w:rFonts w:ascii="Arial" w:hAnsi="Arial" w:cs="Arial"/>
          <w:b/>
          <w:b/>
          <w:color w:val="000000"/>
          <w:sz w:val="20"/>
          <w:szCs w:val="20"/>
        </w:rPr>
      </w:pPr>
      <w:r>
        <w:rPr>
          <w:rFonts w:cs="Arial" w:ascii="Arial" w:hAnsi="Arial"/>
          <w:b/>
          <w:color w:val="000000"/>
          <w:sz w:val="20"/>
          <w:szCs w:val="20"/>
        </w:rPr>
      </w:r>
    </w:p>
    <w:p>
      <w:pPr>
        <w:pStyle w:val="Normal"/>
        <w:numPr>
          <w:ilvl w:val="0"/>
          <w:numId w:val="0"/>
        </w:numPr>
        <w:outlineLvl w:val="0"/>
        <w:rPr>
          <w:rFonts w:ascii="Arial" w:hAnsi="Arial" w:cs="Arial"/>
          <w:b/>
          <w:b/>
          <w:bCs/>
          <w:kern w:val="2"/>
          <w:sz w:val="20"/>
          <w:szCs w:val="20"/>
        </w:rPr>
      </w:pPr>
      <w:r>
        <w:rPr>
          <w:rFonts w:cs="Arial" w:ascii="Arial" w:hAnsi="Arial"/>
          <w:b/>
          <w:bCs/>
          <w:kern w:val="2"/>
          <w:sz w:val="20"/>
          <w:szCs w:val="20"/>
        </w:rPr>
      </w:r>
    </w:p>
    <w:p>
      <w:pPr>
        <w:pStyle w:val="Normal"/>
        <w:numPr>
          <w:ilvl w:val="0"/>
          <w:numId w:val="0"/>
        </w:numPr>
        <w:jc w:val="center"/>
        <w:outlineLvl w:val="0"/>
        <w:rPr>
          <w:rFonts w:ascii="Arial" w:hAnsi="Arial" w:cs="Arial"/>
          <w:b/>
          <w:b/>
          <w:bCs/>
          <w:kern w:val="2"/>
          <w:sz w:val="20"/>
          <w:szCs w:val="20"/>
        </w:rPr>
      </w:pPr>
      <w:r>
        <w:rPr>
          <w:rFonts w:cs="Arial" w:ascii="Arial" w:hAnsi="Arial"/>
          <w:b/>
          <w:bCs/>
          <w:kern w:val="2"/>
          <w:sz w:val="20"/>
          <w:szCs w:val="20"/>
        </w:rPr>
        <w:t>Článek XVIII.</w:t>
      </w:r>
    </w:p>
    <w:p>
      <w:pPr>
        <w:pStyle w:val="Normal"/>
        <w:numPr>
          <w:ilvl w:val="0"/>
          <w:numId w:val="0"/>
        </w:numPr>
        <w:jc w:val="center"/>
        <w:outlineLvl w:val="0"/>
        <w:rPr>
          <w:rFonts w:ascii="Arial" w:hAnsi="Arial" w:cs="Arial"/>
          <w:b/>
          <w:b/>
          <w:bCs/>
          <w:kern w:val="2"/>
          <w:sz w:val="20"/>
          <w:szCs w:val="20"/>
        </w:rPr>
      </w:pPr>
      <w:r>
        <w:rPr>
          <w:rFonts w:cs="Arial" w:ascii="Arial" w:hAnsi="Arial"/>
          <w:b/>
          <w:bCs/>
          <w:kern w:val="2"/>
          <w:sz w:val="20"/>
          <w:szCs w:val="20"/>
        </w:rPr>
        <w:t>Seznam příloh</w:t>
      </w:r>
    </w:p>
    <w:p>
      <w:pPr>
        <w:pStyle w:val="Normal"/>
        <w:numPr>
          <w:ilvl w:val="0"/>
          <w:numId w:val="0"/>
        </w:numPr>
        <w:ind w:hanging="420"/>
        <w:outlineLvl w:val="0"/>
        <w:rPr>
          <w:rFonts w:ascii="Arial" w:hAnsi="Arial" w:cs="Arial"/>
          <w:sz w:val="20"/>
          <w:szCs w:val="20"/>
        </w:rPr>
      </w:pPr>
      <w:r>
        <w:rPr>
          <w:rFonts w:cs="Arial" w:ascii="Arial" w:hAnsi="Arial"/>
          <w:sz w:val="20"/>
          <w:szCs w:val="20"/>
        </w:rPr>
      </w:r>
    </w:p>
    <w:p>
      <w:pPr>
        <w:pStyle w:val="Normal"/>
        <w:numPr>
          <w:ilvl w:val="0"/>
          <w:numId w:val="0"/>
        </w:numPr>
        <w:ind w:hanging="420"/>
        <w:outlineLvl w:val="0"/>
        <w:rPr>
          <w:rFonts w:ascii="Arial" w:hAnsi="Arial" w:cs="Arial"/>
          <w:sz w:val="20"/>
          <w:szCs w:val="20"/>
        </w:rPr>
      </w:pPr>
      <w:r>
        <w:rPr>
          <w:rFonts w:cs="Arial" w:ascii="Arial" w:hAnsi="Arial"/>
          <w:sz w:val="20"/>
          <w:szCs w:val="20"/>
        </w:rPr>
        <w:tab/>
        <w:t>Příloha č. 1 : Rozsah roční profylaktické prohlídky</w:t>
      </w:r>
    </w:p>
    <w:p>
      <w:pPr>
        <w:pStyle w:val="Normal"/>
        <w:numPr>
          <w:ilvl w:val="0"/>
          <w:numId w:val="0"/>
        </w:numPr>
        <w:ind w:hanging="420"/>
        <w:outlineLvl w:val="0"/>
        <w:rPr>
          <w:rFonts w:ascii="Arial" w:hAnsi="Arial" w:cs="Arial"/>
          <w:sz w:val="20"/>
          <w:szCs w:val="20"/>
        </w:rPr>
      </w:pPr>
      <w:r>
        <w:rPr>
          <w:rFonts w:cs="Arial" w:ascii="Arial" w:hAnsi="Arial"/>
          <w:sz w:val="20"/>
          <w:szCs w:val="20"/>
        </w:rPr>
        <w:tab/>
        <w:t>Příloha č. 2 : Protokol o provedení práce</w:t>
      </w:r>
    </w:p>
    <w:p>
      <w:pPr>
        <w:pStyle w:val="Normal"/>
        <w:spacing w:lineRule="atLeast" w:line="240" w:before="120" w:after="0"/>
        <w:rPr>
          <w:rFonts w:ascii="Arial" w:hAnsi="Arial" w:cs="Arial"/>
          <w:sz w:val="20"/>
          <w:szCs w:val="20"/>
        </w:rPr>
      </w:pPr>
      <w:r>
        <w:rPr>
          <w:rFonts w:cs="Arial" w:ascii="Arial" w:hAnsi="Arial"/>
          <w:sz w:val="20"/>
          <w:szCs w:val="20"/>
        </w:rPr>
      </w:r>
    </w:p>
    <w:p>
      <w:pPr>
        <w:pStyle w:val="Normal"/>
        <w:spacing w:lineRule="atLeast" w:line="240" w:before="120" w:after="0"/>
        <w:rPr>
          <w:rFonts w:ascii="Arial" w:hAnsi="Arial" w:cs="Arial"/>
          <w:sz w:val="20"/>
          <w:szCs w:val="20"/>
        </w:rPr>
      </w:pPr>
      <w:r>
        <w:rPr>
          <w:rFonts w:cs="Arial" w:ascii="Arial" w:hAnsi="Arial"/>
          <w:sz w:val="20"/>
          <w:szCs w:val="20"/>
        </w:rPr>
        <w:t xml:space="preserve">V Praze dne  14.11.2024                         </w:t>
        <w:tab/>
        <w:tab/>
        <w:t xml:space="preserve">            V Havlíčkově Brodě dne 16.10.2024</w:t>
      </w:r>
    </w:p>
    <w:p>
      <w:pPr>
        <w:pStyle w:val="Tlotextu"/>
        <w:rPr>
          <w:rFonts w:ascii="Arial" w:hAnsi="Arial"/>
          <w:sz w:val="20"/>
        </w:rPr>
      </w:pPr>
      <w:r>
        <w:rPr>
          <w:rFonts w:ascii="Arial" w:hAnsi="Arial"/>
          <w:sz w:val="20"/>
        </w:rPr>
      </w:r>
    </w:p>
    <w:p>
      <w:pPr>
        <w:pStyle w:val="Tlotextu"/>
        <w:rPr>
          <w:rFonts w:ascii="Arial" w:hAnsi="Arial"/>
          <w:sz w:val="20"/>
        </w:rPr>
      </w:pPr>
      <w:r>
        <w:rPr>
          <w:rFonts w:ascii="Arial" w:hAnsi="Arial"/>
          <w:sz w:val="20"/>
        </w:rPr>
      </w:r>
    </w:p>
    <w:p>
      <w:pPr>
        <w:pStyle w:val="Tlotextu"/>
        <w:rPr>
          <w:rFonts w:ascii="Arial" w:hAnsi="Arial"/>
          <w:sz w:val="20"/>
        </w:rPr>
      </w:pPr>
      <w:r>
        <w:rPr>
          <w:rFonts w:ascii="Arial" w:hAnsi="Arial"/>
          <w:sz w:val="20"/>
        </w:rPr>
        <w:t>Za zhotovitele : ………………………</w:t>
        <w:tab/>
        <w:tab/>
        <w:tab/>
        <w:tab/>
        <w:t>Za objednatele : ………………………</w:t>
      </w:r>
    </w:p>
    <w:p>
      <w:pPr>
        <w:pStyle w:val="Tlotextu"/>
        <w:rPr>
          <w:rFonts w:ascii="Arial" w:hAnsi="Arial" w:cs="Arial"/>
          <w:b/>
          <w:b/>
          <w:bCs/>
          <w:sz w:val="20"/>
        </w:rPr>
      </w:pPr>
      <w:r>
        <w:rPr>
          <w:rFonts w:cs="Arial" w:ascii="Arial" w:hAnsi="Arial"/>
          <w:b/>
          <w:bCs/>
          <w:sz w:val="20"/>
        </w:rPr>
      </w:r>
    </w:p>
    <w:p>
      <w:pPr>
        <w:pStyle w:val="Tlotextu"/>
        <w:rPr>
          <w:rFonts w:ascii="Arial" w:hAnsi="Arial"/>
          <w:sz w:val="20"/>
        </w:rPr>
      </w:pPr>
      <w:r>
        <w:rPr>
          <w:rFonts w:cs="Arial" w:ascii="Arial" w:hAnsi="Arial"/>
          <w:b/>
          <w:bCs/>
          <w:sz w:val="20"/>
        </w:rPr>
        <w:t>PRONIX s.r.o.                                                                              Psychiatrická nemocnice</w:t>
      </w:r>
      <w:r>
        <w:rPr>
          <w:rFonts w:ascii="Arial" w:hAnsi="Arial"/>
          <w:sz w:val="20"/>
        </w:rPr>
        <w:t xml:space="preserve"> </w:t>
      </w:r>
    </w:p>
    <w:p>
      <w:pPr>
        <w:pStyle w:val="Tlotextu"/>
        <w:rPr>
          <w:rFonts w:ascii="Arial" w:hAnsi="Arial"/>
          <w:b/>
          <w:b/>
          <w:sz w:val="20"/>
        </w:rPr>
      </w:pPr>
      <w:r>
        <w:rPr>
          <w:rFonts w:ascii="Arial" w:hAnsi="Arial"/>
          <w:sz w:val="20"/>
        </w:rPr>
        <w:t xml:space="preserve">                                                                                                     </w:t>
      </w:r>
      <w:r>
        <w:rPr>
          <w:rFonts w:ascii="Arial" w:hAnsi="Arial"/>
          <w:b/>
          <w:sz w:val="20"/>
        </w:rPr>
        <w:t>Havlíčkův Brod</w:t>
        <w:tab/>
        <w:tab/>
        <w:tab/>
        <w:tab/>
        <w:tab/>
        <w:tab/>
      </w:r>
    </w:p>
    <w:p>
      <w:pPr>
        <w:pStyle w:val="Tlotextu"/>
        <w:rPr>
          <w:rFonts w:ascii="Arial" w:hAnsi="Arial"/>
          <w:sz w:val="20"/>
        </w:rPr>
      </w:pPr>
      <w:r>
        <w:rPr>
          <w:rFonts w:ascii="Arial" w:hAnsi="Arial"/>
          <w:sz w:val="20"/>
        </w:rPr>
        <w:t>Lenka Vachatová , MBA</w:t>
        <w:tab/>
        <w:tab/>
        <w:tab/>
        <w:tab/>
        <w:tab/>
        <w:t>Mgr. Markéta Holubová</w:t>
      </w:r>
    </w:p>
    <w:p>
      <w:pPr>
        <w:pStyle w:val="Tlotextu"/>
        <w:rPr>
          <w:rFonts w:ascii="Arial" w:hAnsi="Arial"/>
          <w:sz w:val="20"/>
        </w:rPr>
      </w:pPr>
      <w:r>
        <w:rPr>
          <w:rFonts w:ascii="Arial" w:hAnsi="Arial"/>
          <w:sz w:val="20"/>
        </w:rPr>
        <w:t>Prokuristka společnosti</w:t>
        <w:tab/>
        <w:tab/>
        <w:tab/>
        <w:tab/>
        <w:tab/>
        <w:tab/>
        <w:t>Ředitelka nemocnice</w:t>
      </w:r>
    </w:p>
    <w:p>
      <w:pPr>
        <w:pStyle w:val="Tlotextu"/>
        <w:rPr>
          <w:rFonts w:ascii="Arial" w:hAnsi="Arial" w:cs="Arial"/>
          <w:b/>
          <w:b/>
          <w:bCs/>
          <w:u w:val="single"/>
        </w:rPr>
      </w:pPr>
      <w:r>
        <w:rPr>
          <w:rFonts w:cs="Arial" w:ascii="Arial" w:hAnsi="Arial"/>
          <w:b/>
          <w:bCs/>
          <w:u w:val="single"/>
        </w:rPr>
      </w:r>
    </w:p>
    <w:p>
      <w:pPr>
        <w:pStyle w:val="Tlotextu"/>
        <w:rPr>
          <w:rFonts w:ascii="Arial" w:hAnsi="Arial" w:cs="Arial"/>
          <w:b/>
          <w:b/>
          <w:bCs/>
          <w:u w:val="single"/>
        </w:rPr>
      </w:pPr>
      <w:r>
        <w:rPr>
          <w:rFonts w:cs="Arial" w:ascii="Arial" w:hAnsi="Arial"/>
          <w:b/>
          <w:bCs/>
          <w:u w:val="single"/>
        </w:rPr>
      </w:r>
    </w:p>
    <w:p>
      <w:pPr>
        <w:pStyle w:val="Tlotextu"/>
        <w:rPr>
          <w:rFonts w:ascii="Arial" w:hAnsi="Arial" w:cs="Arial"/>
          <w:b/>
          <w:b/>
          <w:bCs/>
          <w:u w:val="single"/>
        </w:rPr>
      </w:pPr>
      <w:r>
        <w:rPr>
          <w:rFonts w:cs="Arial" w:ascii="Arial" w:hAnsi="Arial"/>
          <w:b/>
          <w:bCs/>
          <w:u w:val="single"/>
        </w:rPr>
      </w:r>
    </w:p>
    <w:p>
      <w:pPr>
        <w:pStyle w:val="Tlotextu"/>
        <w:rPr>
          <w:rFonts w:ascii="Arial" w:hAnsi="Arial" w:cs="Arial"/>
          <w:b/>
          <w:b/>
          <w:bCs/>
          <w:u w:val="single"/>
        </w:rPr>
      </w:pPr>
      <w:r>
        <w:rPr>
          <w:rFonts w:cs="Arial" w:ascii="Arial" w:hAnsi="Arial"/>
          <w:b/>
          <w:bCs/>
          <w:u w:val="single"/>
        </w:rPr>
      </w:r>
    </w:p>
    <w:p>
      <w:pPr>
        <w:pStyle w:val="Tlotextu"/>
        <w:rPr>
          <w:rFonts w:ascii="Arial" w:hAnsi="Arial" w:cs="Arial"/>
          <w:b/>
          <w:b/>
          <w:bCs/>
          <w:u w:val="single"/>
        </w:rPr>
      </w:pPr>
      <w:r>
        <w:rPr>
          <w:rFonts w:cs="Arial" w:ascii="Arial" w:hAnsi="Arial"/>
          <w:b/>
          <w:bCs/>
          <w:u w:val="single"/>
        </w:rPr>
      </w:r>
    </w:p>
    <w:p>
      <w:pPr>
        <w:pStyle w:val="Tlotextu"/>
        <w:rPr>
          <w:rFonts w:ascii="Arial" w:hAnsi="Arial" w:cs="Arial"/>
          <w:b/>
          <w:b/>
          <w:bCs/>
          <w:u w:val="single"/>
        </w:rPr>
      </w:pPr>
      <w:r>
        <w:rPr>
          <w:rFonts w:cs="Arial" w:ascii="Arial" w:hAnsi="Arial"/>
          <w:b/>
          <w:bCs/>
          <w:u w:val="single"/>
        </w:rPr>
      </w:r>
    </w:p>
    <w:p>
      <w:pPr>
        <w:pStyle w:val="Tlotextu"/>
        <w:rPr>
          <w:rFonts w:ascii="Arial" w:hAnsi="Arial" w:cs="Arial"/>
          <w:b/>
          <w:b/>
          <w:bCs/>
          <w:u w:val="single"/>
        </w:rPr>
      </w:pPr>
      <w:r>
        <w:rPr>
          <w:rFonts w:cs="Arial" w:ascii="Arial" w:hAnsi="Arial"/>
          <w:b/>
          <w:bCs/>
          <w:u w:val="single"/>
        </w:rPr>
        <w:t>Příloha č.1:</w:t>
      </w:r>
    </w:p>
    <w:p>
      <w:pPr>
        <w:pStyle w:val="Normal"/>
        <w:jc w:val="both"/>
        <w:rPr>
          <w:rFonts w:ascii="Arial" w:hAnsi="Arial" w:cs="Arial"/>
          <w:u w:val="single"/>
        </w:rPr>
      </w:pPr>
      <w:r>
        <w:rPr>
          <w:rFonts w:cs="Arial" w:ascii="Arial" w:hAnsi="Arial"/>
          <w:u w:val="single"/>
        </w:rPr>
      </w:r>
    </w:p>
    <w:p>
      <w:pPr>
        <w:pStyle w:val="Normal"/>
        <w:rPr>
          <w:rFonts w:ascii="Arial" w:hAnsi="Arial" w:cs="Arial"/>
          <w:sz w:val="20"/>
          <w:szCs w:val="20"/>
        </w:rPr>
      </w:pPr>
      <w:r>
        <w:rPr>
          <w:rFonts w:cs="Arial" w:ascii="Arial" w:hAnsi="Arial"/>
          <w:b/>
          <w:sz w:val="20"/>
          <w:szCs w:val="20"/>
        </w:rPr>
        <w:t>Rozsah roční profylaktické prohlídky MG</w:t>
      </w:r>
      <w:r>
        <w:rPr>
          <w:rFonts w:cs="Arial" w:ascii="Arial" w:hAnsi="Arial"/>
          <w:sz w:val="20"/>
          <w:szCs w:val="20"/>
        </w:rPr>
        <w:t xml:space="preserve"> </w:t>
      </w:r>
      <w:r>
        <w:rPr>
          <w:rFonts w:cs="Arial" w:ascii="Arial" w:hAnsi="Arial"/>
          <w:b/>
          <w:sz w:val="20"/>
          <w:szCs w:val="20"/>
        </w:rPr>
        <w:t>(tj. zařízení uvedeného v čl. I. této smlouvy):</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sz w:val="20"/>
          <w:szCs w:val="20"/>
        </w:rPr>
      </w:pPr>
      <w:r>
        <w:rPr>
          <w:rFonts w:cs="Arial" w:ascii="Arial" w:hAnsi="Arial"/>
          <w:b/>
          <w:sz w:val="20"/>
          <w:szCs w:val="20"/>
        </w:rPr>
        <w:t>1.1</w:t>
        <w:tab/>
        <w:t>mazání:</w:t>
        <w:tab/>
      </w:r>
      <w:r>
        <w:rPr>
          <w:rFonts w:cs="Arial" w:ascii="Arial" w:hAnsi="Arial"/>
          <w:sz w:val="20"/>
          <w:szCs w:val="20"/>
        </w:rPr>
        <w:t>kontrola</w:t>
      </w:r>
      <w:r>
        <w:rPr>
          <w:rFonts w:cs="Arial" w:ascii="Arial" w:hAnsi="Arial"/>
          <w:b/>
          <w:sz w:val="20"/>
          <w:szCs w:val="20"/>
        </w:rPr>
        <w:t xml:space="preserve"> </w:t>
      </w:r>
      <w:r>
        <w:rPr>
          <w:rFonts w:cs="Arial" w:ascii="Arial" w:hAnsi="Arial"/>
          <w:sz w:val="20"/>
          <w:szCs w:val="20"/>
        </w:rPr>
        <w:t xml:space="preserve">filtrů mazacího oleje a všech spojení, zda nedochází k úniku </w:t>
      </w:r>
    </w:p>
    <w:p>
      <w:pPr>
        <w:pStyle w:val="Normal"/>
        <w:jc w:val="both"/>
        <w:rPr>
          <w:rFonts w:ascii="Arial" w:hAnsi="Arial" w:cs="Arial"/>
          <w:sz w:val="20"/>
          <w:szCs w:val="20"/>
        </w:rPr>
      </w:pPr>
      <w:r>
        <w:rPr>
          <w:rFonts w:cs="Arial" w:ascii="Arial" w:hAnsi="Arial"/>
          <w:sz w:val="20"/>
          <w:szCs w:val="20"/>
        </w:rPr>
        <w:tab/>
        <w:tab/>
        <w:tab/>
        <w:t>vyčištění výdechů</w:t>
      </w:r>
    </w:p>
    <w:p>
      <w:pPr>
        <w:pStyle w:val="Normal"/>
        <w:jc w:val="both"/>
        <w:rPr>
          <w:rFonts w:ascii="Arial" w:hAnsi="Arial" w:cs="Arial"/>
          <w:sz w:val="20"/>
          <w:szCs w:val="20"/>
        </w:rPr>
      </w:pPr>
      <w:r>
        <w:rPr>
          <w:rFonts w:cs="Arial" w:ascii="Arial" w:hAnsi="Arial"/>
          <w:sz w:val="20"/>
          <w:szCs w:val="20"/>
        </w:rPr>
        <w:tab/>
        <w:tab/>
        <w:tab/>
        <w:t xml:space="preserve">výměna oleje a vložek filtrů </w:t>
      </w:r>
    </w:p>
    <w:p>
      <w:pPr>
        <w:pStyle w:val="Normal"/>
        <w:jc w:val="both"/>
        <w:rPr>
          <w:rFonts w:ascii="Arial" w:hAnsi="Arial" w:cs="Arial"/>
          <w:sz w:val="20"/>
          <w:szCs w:val="20"/>
        </w:rPr>
      </w:pPr>
      <w:r>
        <w:rPr>
          <w:rFonts w:cs="Arial" w:ascii="Arial" w:hAnsi="Arial"/>
          <w:sz w:val="20"/>
          <w:szCs w:val="20"/>
        </w:rPr>
        <w:tab/>
        <w:tab/>
        <w:tab/>
        <w:t>kontrola funkce spínače tlaku oleje</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b/>
          <w:sz w:val="20"/>
          <w:szCs w:val="20"/>
        </w:rPr>
        <w:t>1.2</w:t>
        <w:tab/>
        <w:t xml:space="preserve">palivový okruh: </w:t>
      </w:r>
      <w:r>
        <w:rPr>
          <w:rFonts w:cs="Arial" w:ascii="Arial" w:hAnsi="Arial"/>
          <w:sz w:val="20"/>
          <w:szCs w:val="20"/>
        </w:rPr>
        <w:t xml:space="preserve">výměna vložky palivového filtru </w:t>
      </w:r>
    </w:p>
    <w:p>
      <w:pPr>
        <w:pStyle w:val="Normal"/>
        <w:jc w:val="both"/>
        <w:rPr>
          <w:rFonts w:ascii="Arial" w:hAnsi="Arial" w:cs="Arial"/>
          <w:sz w:val="20"/>
          <w:szCs w:val="20"/>
        </w:rPr>
      </w:pPr>
      <w:r>
        <w:rPr>
          <w:rFonts w:cs="Arial" w:ascii="Arial" w:hAnsi="Arial"/>
          <w:sz w:val="20"/>
          <w:szCs w:val="20"/>
        </w:rPr>
        <w:tab/>
        <w:tab/>
        <w:tab/>
        <w:t>kontrola těsnosti všech spojení palivového systému</w:t>
      </w:r>
    </w:p>
    <w:p>
      <w:pPr>
        <w:pStyle w:val="Normal"/>
        <w:jc w:val="both"/>
        <w:rPr>
          <w:rFonts w:ascii="Arial" w:hAnsi="Arial" w:cs="Arial"/>
          <w:sz w:val="20"/>
          <w:szCs w:val="20"/>
        </w:rPr>
      </w:pPr>
      <w:r>
        <w:rPr>
          <w:rFonts w:cs="Arial" w:ascii="Arial" w:hAnsi="Arial"/>
          <w:sz w:val="20"/>
          <w:szCs w:val="20"/>
        </w:rPr>
        <w:tab/>
        <w:tab/>
        <w:tab/>
        <w:t>kontrola funkce ruční dopravní pumpy - odvzdušnění okruhu</w:t>
      </w:r>
    </w:p>
    <w:p>
      <w:pPr>
        <w:pStyle w:val="Normal"/>
        <w:jc w:val="both"/>
        <w:rPr>
          <w:rFonts w:ascii="Arial" w:hAnsi="Arial" w:cs="Arial"/>
          <w:sz w:val="20"/>
          <w:szCs w:val="20"/>
        </w:rPr>
      </w:pPr>
      <w:r>
        <w:rPr>
          <w:rFonts w:cs="Arial" w:ascii="Arial" w:hAnsi="Arial"/>
          <w:sz w:val="20"/>
          <w:szCs w:val="20"/>
        </w:rPr>
        <w:tab/>
        <w:tab/>
        <w:tab/>
        <w:t>kontrola volného chodu ovládání čerpadla</w:t>
      </w:r>
    </w:p>
    <w:p>
      <w:pPr>
        <w:pStyle w:val="Normal"/>
        <w:jc w:val="both"/>
        <w:rPr>
          <w:rFonts w:ascii="Arial" w:hAnsi="Arial" w:cs="Arial"/>
          <w:sz w:val="20"/>
          <w:szCs w:val="20"/>
        </w:rPr>
      </w:pPr>
      <w:r>
        <w:rPr>
          <w:rFonts w:cs="Arial" w:ascii="Arial" w:hAnsi="Arial"/>
          <w:sz w:val="20"/>
          <w:szCs w:val="20"/>
        </w:rPr>
        <w:tab/>
        <w:tab/>
        <w:tab/>
      </w:r>
    </w:p>
    <w:p>
      <w:pPr>
        <w:pStyle w:val="Normal"/>
        <w:jc w:val="both"/>
        <w:rPr>
          <w:rFonts w:ascii="Arial" w:hAnsi="Arial" w:cs="Arial"/>
          <w:sz w:val="20"/>
          <w:szCs w:val="20"/>
        </w:rPr>
      </w:pPr>
      <w:r>
        <w:rPr>
          <w:rFonts w:cs="Arial" w:ascii="Arial" w:hAnsi="Arial"/>
          <w:b/>
          <w:sz w:val="20"/>
          <w:szCs w:val="20"/>
        </w:rPr>
        <w:t>1.3</w:t>
        <w:tab/>
        <w:t>vzduchový systém:</w:t>
      </w:r>
      <w:r>
        <w:rPr>
          <w:rFonts w:cs="Arial" w:ascii="Arial" w:hAnsi="Arial"/>
          <w:sz w:val="20"/>
          <w:szCs w:val="20"/>
        </w:rPr>
        <w:t xml:space="preserve"> výměna vložky filtru </w:t>
      </w:r>
    </w:p>
    <w:p>
      <w:pPr>
        <w:pStyle w:val="Normal"/>
        <w:jc w:val="both"/>
        <w:rPr>
          <w:rFonts w:ascii="Arial" w:hAnsi="Arial" w:cs="Arial"/>
          <w:sz w:val="20"/>
          <w:szCs w:val="20"/>
        </w:rPr>
      </w:pPr>
      <w:r>
        <w:rPr>
          <w:rFonts w:cs="Arial" w:ascii="Arial" w:hAnsi="Arial"/>
          <w:sz w:val="20"/>
          <w:szCs w:val="20"/>
        </w:rPr>
        <w:tab/>
        <w:tab/>
        <w:tab/>
        <w:t xml:space="preserve">přezkoušení těsnosti spojení </w:t>
      </w:r>
    </w:p>
    <w:p>
      <w:pPr>
        <w:pStyle w:val="Normal"/>
        <w:ind w:left="1440" w:firstLine="720"/>
        <w:jc w:val="both"/>
        <w:rPr>
          <w:rFonts w:ascii="Arial" w:hAnsi="Arial" w:cs="Arial"/>
          <w:sz w:val="20"/>
          <w:szCs w:val="20"/>
        </w:rPr>
      </w:pPr>
      <w:r>
        <w:rPr>
          <w:rFonts w:cs="Arial" w:ascii="Arial" w:hAnsi="Arial"/>
          <w:sz w:val="20"/>
          <w:szCs w:val="20"/>
        </w:rPr>
        <w:t>kontrola sacího potrubí</w:t>
      </w:r>
    </w:p>
    <w:p>
      <w:pPr>
        <w:pStyle w:val="Normal"/>
        <w:jc w:val="both"/>
        <w:rPr>
          <w:rFonts w:ascii="Arial" w:hAnsi="Arial" w:cs="Arial"/>
          <w:sz w:val="20"/>
          <w:szCs w:val="20"/>
        </w:rPr>
      </w:pPr>
      <w:r>
        <w:rPr>
          <w:rFonts w:cs="Arial" w:ascii="Arial" w:hAnsi="Arial"/>
          <w:sz w:val="20"/>
          <w:szCs w:val="20"/>
        </w:rPr>
        <w:tab/>
        <w:tab/>
        <w:tab/>
        <w:t>kontrola turbodmychadla a odpadu mazacího oleje</w:t>
      </w:r>
    </w:p>
    <w:p>
      <w:pPr>
        <w:pStyle w:val="Normal"/>
        <w:jc w:val="both"/>
        <w:rPr>
          <w:rFonts w:ascii="Arial" w:hAnsi="Arial" w:cs="Arial"/>
          <w:sz w:val="20"/>
          <w:szCs w:val="20"/>
        </w:rPr>
      </w:pPr>
      <w:r>
        <w:rPr>
          <w:rFonts w:cs="Arial" w:ascii="Arial" w:hAnsi="Arial"/>
          <w:sz w:val="20"/>
          <w:szCs w:val="20"/>
        </w:rPr>
      </w:r>
    </w:p>
    <w:p>
      <w:pPr>
        <w:pStyle w:val="Normal"/>
        <w:numPr>
          <w:ilvl w:val="1"/>
          <w:numId w:val="12"/>
        </w:numPr>
        <w:jc w:val="both"/>
        <w:rPr>
          <w:rFonts w:ascii="Arial" w:hAnsi="Arial" w:cs="Arial"/>
          <w:sz w:val="20"/>
          <w:szCs w:val="20"/>
        </w:rPr>
      </w:pPr>
      <w:r>
        <w:rPr>
          <w:rFonts w:cs="Arial" w:ascii="Arial" w:hAnsi="Arial"/>
          <w:b/>
          <w:sz w:val="20"/>
          <w:szCs w:val="20"/>
        </w:rPr>
        <w:t>chladicí okruh:</w:t>
      </w:r>
      <w:r>
        <w:rPr>
          <w:rFonts w:cs="Arial" w:ascii="Arial" w:hAnsi="Arial"/>
          <w:sz w:val="20"/>
          <w:szCs w:val="20"/>
        </w:rPr>
        <w:t xml:space="preserve"> kontrola a seřízení napnutí řemenů ventilátoru</w:t>
      </w:r>
    </w:p>
    <w:p>
      <w:pPr>
        <w:pStyle w:val="Normal"/>
        <w:ind w:left="2160" w:hanging="0"/>
        <w:jc w:val="both"/>
        <w:rPr>
          <w:rFonts w:ascii="Arial" w:hAnsi="Arial" w:cs="Arial"/>
          <w:sz w:val="20"/>
          <w:szCs w:val="20"/>
        </w:rPr>
      </w:pPr>
      <w:r>
        <w:rPr>
          <w:rFonts w:cs="Arial" w:ascii="Arial" w:hAnsi="Arial"/>
          <w:sz w:val="20"/>
          <w:szCs w:val="20"/>
        </w:rPr>
        <w:t>výměna chladící kapaliny</w:t>
      </w:r>
    </w:p>
    <w:p>
      <w:pPr>
        <w:pStyle w:val="Normal"/>
        <w:jc w:val="both"/>
        <w:rPr>
          <w:rFonts w:ascii="Arial" w:hAnsi="Arial" w:cs="Arial"/>
          <w:sz w:val="20"/>
          <w:szCs w:val="20"/>
        </w:rPr>
      </w:pPr>
      <w:r>
        <w:rPr>
          <w:rFonts w:cs="Arial" w:ascii="Arial" w:hAnsi="Arial"/>
          <w:sz w:val="20"/>
          <w:szCs w:val="20"/>
        </w:rPr>
        <w:tab/>
        <w:tab/>
        <w:tab/>
        <w:t>kontrola těsnosti všech spojení</w:t>
      </w:r>
    </w:p>
    <w:p>
      <w:pPr>
        <w:pStyle w:val="Normal"/>
        <w:jc w:val="both"/>
        <w:rPr>
          <w:rFonts w:ascii="Arial" w:hAnsi="Arial" w:cs="Arial"/>
          <w:sz w:val="20"/>
          <w:szCs w:val="20"/>
        </w:rPr>
      </w:pPr>
      <w:r>
        <w:rPr>
          <w:rFonts w:cs="Arial" w:ascii="Arial" w:hAnsi="Arial"/>
          <w:sz w:val="20"/>
          <w:szCs w:val="20"/>
        </w:rPr>
        <w:tab/>
        <w:tab/>
        <w:tab/>
        <w:t>přezkoušení spínače teploty</w:t>
      </w:r>
    </w:p>
    <w:p>
      <w:pPr>
        <w:pStyle w:val="Normal"/>
        <w:jc w:val="both"/>
        <w:rPr>
          <w:rFonts w:ascii="Arial" w:hAnsi="Arial" w:cs="Arial"/>
          <w:sz w:val="20"/>
          <w:szCs w:val="20"/>
        </w:rPr>
      </w:pPr>
      <w:r>
        <w:rPr>
          <w:rFonts w:cs="Arial" w:ascii="Arial" w:hAnsi="Arial"/>
          <w:b/>
          <w:sz w:val="20"/>
          <w:szCs w:val="20"/>
        </w:rPr>
        <w:tab/>
        <w:t xml:space="preserve">předehřev motoru: </w:t>
      </w:r>
      <w:r>
        <w:rPr>
          <w:rFonts w:cs="Arial" w:ascii="Arial" w:hAnsi="Arial"/>
          <w:sz w:val="20"/>
          <w:szCs w:val="20"/>
        </w:rPr>
        <w:t>přezkoušení těsnosti všech spojení</w:t>
      </w:r>
    </w:p>
    <w:p>
      <w:pPr>
        <w:pStyle w:val="Normal"/>
        <w:jc w:val="both"/>
        <w:rPr>
          <w:rFonts w:ascii="Arial" w:hAnsi="Arial" w:cs="Arial"/>
          <w:b/>
          <w:b/>
          <w:sz w:val="20"/>
          <w:szCs w:val="20"/>
        </w:rPr>
      </w:pPr>
      <w:r>
        <w:rPr>
          <w:rFonts w:cs="Arial" w:ascii="Arial" w:hAnsi="Arial"/>
          <w:sz w:val="20"/>
          <w:szCs w:val="20"/>
        </w:rPr>
        <w:tab/>
        <w:tab/>
        <w:tab/>
        <w:t>přezkoušení funkce</w:t>
      </w:r>
    </w:p>
    <w:p>
      <w:pPr>
        <w:pStyle w:val="Normal"/>
        <w:jc w:val="both"/>
        <w:rPr>
          <w:rFonts w:ascii="Arial" w:hAnsi="Arial" w:cs="Arial"/>
          <w:sz w:val="20"/>
          <w:szCs w:val="20"/>
        </w:rPr>
      </w:pPr>
      <w:r>
        <w:rPr>
          <w:rFonts w:cs="Arial" w:ascii="Arial" w:hAnsi="Arial"/>
          <w:sz w:val="20"/>
          <w:szCs w:val="20"/>
        </w:rPr>
        <w:tab/>
        <w:tab/>
        <w:tab/>
      </w:r>
    </w:p>
    <w:p>
      <w:pPr>
        <w:pStyle w:val="Normal"/>
        <w:jc w:val="both"/>
        <w:rPr>
          <w:rFonts w:ascii="Arial" w:hAnsi="Arial" w:cs="Arial"/>
          <w:sz w:val="20"/>
          <w:szCs w:val="20"/>
        </w:rPr>
      </w:pPr>
      <w:r>
        <w:rPr>
          <w:rFonts w:cs="Arial" w:ascii="Arial" w:hAnsi="Arial"/>
          <w:b/>
          <w:sz w:val="20"/>
          <w:szCs w:val="20"/>
        </w:rPr>
        <w:t>1.5</w:t>
        <w:tab/>
        <w:t>ventily a vstřikování:</w:t>
      </w:r>
      <w:r>
        <w:rPr>
          <w:rFonts w:cs="Arial" w:ascii="Arial" w:hAnsi="Arial"/>
          <w:sz w:val="20"/>
          <w:szCs w:val="20"/>
        </w:rPr>
        <w:t xml:space="preserve"> kontrola, případně seřízení vůle ventilů </w:t>
      </w:r>
    </w:p>
    <w:p>
      <w:pPr>
        <w:pStyle w:val="Normal"/>
        <w:jc w:val="both"/>
        <w:rPr>
          <w:rFonts w:ascii="Arial" w:hAnsi="Arial" w:cs="Arial"/>
          <w:sz w:val="20"/>
          <w:szCs w:val="20"/>
        </w:rPr>
      </w:pPr>
      <w:r>
        <w:rPr>
          <w:rFonts w:cs="Arial" w:ascii="Arial" w:hAnsi="Arial"/>
          <w:sz w:val="20"/>
          <w:szCs w:val="20"/>
        </w:rPr>
        <w:tab/>
        <w:tab/>
        <w:tab/>
        <w:t>kontrola volného chodu ovládání vstřikovacího čerpadla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b/>
          <w:sz w:val="20"/>
          <w:szCs w:val="20"/>
        </w:rPr>
        <w:t>1.6</w:t>
        <w:tab/>
        <w:t xml:space="preserve">elektr. příslušenství: </w:t>
      </w:r>
      <w:r>
        <w:rPr>
          <w:rFonts w:cs="Arial" w:ascii="Arial" w:hAnsi="Arial"/>
          <w:sz w:val="20"/>
          <w:szCs w:val="20"/>
        </w:rPr>
        <w:t>kontrola napnutí řemenů dobíjecího alternátoru</w:t>
      </w:r>
    </w:p>
    <w:p>
      <w:pPr>
        <w:pStyle w:val="Normal"/>
        <w:jc w:val="both"/>
        <w:rPr>
          <w:rFonts w:ascii="Arial" w:hAnsi="Arial" w:cs="Arial"/>
          <w:sz w:val="20"/>
          <w:szCs w:val="20"/>
        </w:rPr>
      </w:pPr>
      <w:r>
        <w:rPr>
          <w:rFonts w:cs="Arial" w:ascii="Arial" w:hAnsi="Arial"/>
          <w:sz w:val="20"/>
          <w:szCs w:val="20"/>
        </w:rPr>
        <w:tab/>
        <w:tab/>
        <w:tab/>
        <w:t>kontrola hladiny elektrolytu v akumulátorech</w:t>
      </w:r>
    </w:p>
    <w:p>
      <w:pPr>
        <w:pStyle w:val="Normal"/>
        <w:jc w:val="both"/>
        <w:rPr>
          <w:rFonts w:ascii="Arial" w:hAnsi="Arial" w:cs="Arial"/>
          <w:sz w:val="20"/>
          <w:szCs w:val="20"/>
        </w:rPr>
      </w:pPr>
      <w:r>
        <w:rPr>
          <w:rFonts w:cs="Arial" w:ascii="Arial" w:hAnsi="Arial"/>
          <w:sz w:val="20"/>
          <w:szCs w:val="20"/>
        </w:rPr>
        <w:tab/>
        <w:tab/>
        <w:tab/>
        <w:t>kontrola funkce automatického dobíječe</w:t>
      </w:r>
    </w:p>
    <w:p>
      <w:pPr>
        <w:pStyle w:val="Normal"/>
        <w:jc w:val="both"/>
        <w:rPr>
          <w:rFonts w:ascii="Arial" w:hAnsi="Arial" w:cs="Arial"/>
          <w:sz w:val="20"/>
          <w:szCs w:val="20"/>
        </w:rPr>
      </w:pPr>
      <w:r>
        <w:rPr>
          <w:rFonts w:cs="Arial" w:ascii="Arial" w:hAnsi="Arial"/>
          <w:sz w:val="20"/>
          <w:szCs w:val="20"/>
        </w:rPr>
        <w:tab/>
        <w:tab/>
        <w:tab/>
        <w:t>kontrola poklesu napětí akumulátoru při startu</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b/>
          <w:sz w:val="20"/>
          <w:szCs w:val="20"/>
        </w:rPr>
        <w:t>1.7</w:t>
        <w:tab/>
        <w:t xml:space="preserve">generátor: </w:t>
        <w:tab/>
      </w:r>
      <w:r>
        <w:rPr>
          <w:rFonts w:cs="Arial" w:ascii="Arial" w:hAnsi="Arial"/>
          <w:sz w:val="20"/>
          <w:szCs w:val="20"/>
        </w:rPr>
        <w:t>kontrola výkonových svorek, dotažení spojů</w:t>
      </w:r>
    </w:p>
    <w:p>
      <w:pPr>
        <w:pStyle w:val="Normal"/>
        <w:jc w:val="both"/>
        <w:rPr>
          <w:rFonts w:ascii="Arial" w:hAnsi="Arial" w:cs="Arial"/>
          <w:sz w:val="20"/>
          <w:szCs w:val="20"/>
        </w:rPr>
      </w:pPr>
      <w:r>
        <w:rPr>
          <w:rFonts w:cs="Arial" w:ascii="Arial" w:hAnsi="Arial"/>
          <w:sz w:val="20"/>
          <w:szCs w:val="20"/>
        </w:rPr>
        <w:tab/>
        <w:tab/>
        <w:tab/>
        <w:t>prohlídka vnitřních prostorů, zda nevnikla cizí tělesa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b/>
          <w:sz w:val="20"/>
          <w:szCs w:val="20"/>
        </w:rPr>
        <w:t>1.8</w:t>
        <w:tab/>
        <w:t xml:space="preserve">řídicí systém: </w:t>
      </w:r>
      <w:r>
        <w:rPr>
          <w:rFonts w:cs="Arial" w:ascii="Arial" w:hAnsi="Arial"/>
          <w:sz w:val="20"/>
          <w:szCs w:val="20"/>
        </w:rPr>
        <w:t>kontrola stavu řídicí skříně</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b/>
          <w:sz w:val="20"/>
          <w:szCs w:val="20"/>
        </w:rPr>
        <w:t xml:space="preserve">1.9 </w:t>
        <w:tab/>
        <w:t>výfuk:</w:t>
        <w:tab/>
      </w:r>
      <w:r>
        <w:rPr>
          <w:rFonts w:cs="Arial" w:ascii="Arial" w:hAnsi="Arial"/>
          <w:sz w:val="20"/>
          <w:szCs w:val="20"/>
        </w:rPr>
        <w:t>prohlídka stavu výfuk. potrubí, kontrola dotažení všech spojů</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2.0 </w:t>
        <w:tab/>
        <w:t xml:space="preserve">funkční zkouška: </w:t>
      </w:r>
      <w:r>
        <w:rPr>
          <w:rFonts w:cs="Arial" w:ascii="Arial" w:hAnsi="Arial"/>
          <w:sz w:val="20"/>
          <w:szCs w:val="20"/>
        </w:rPr>
        <w:t>kontrola startovací schopnosti</w:t>
      </w:r>
    </w:p>
    <w:p>
      <w:pPr>
        <w:pStyle w:val="Normal"/>
        <w:jc w:val="both"/>
        <w:rPr>
          <w:rFonts w:ascii="Arial" w:hAnsi="Arial" w:cs="Arial"/>
          <w:sz w:val="20"/>
          <w:szCs w:val="20"/>
        </w:rPr>
      </w:pPr>
      <w:r>
        <w:rPr>
          <w:rFonts w:cs="Arial" w:ascii="Arial" w:hAnsi="Arial"/>
          <w:b/>
          <w:sz w:val="20"/>
          <w:szCs w:val="20"/>
        </w:rPr>
        <w:tab/>
        <w:tab/>
        <w:tab/>
      </w:r>
      <w:r>
        <w:rPr>
          <w:rFonts w:cs="Arial" w:ascii="Arial" w:hAnsi="Arial"/>
          <w:sz w:val="20"/>
          <w:szCs w:val="20"/>
        </w:rPr>
        <w:t>přezkoušení funkce při výpadku sítě</w:t>
      </w:r>
    </w:p>
    <w:p>
      <w:pPr>
        <w:pStyle w:val="Normal"/>
        <w:jc w:val="both"/>
        <w:rPr>
          <w:rFonts w:ascii="Arial" w:hAnsi="Arial" w:cs="Arial"/>
          <w:sz w:val="20"/>
          <w:szCs w:val="20"/>
        </w:rPr>
      </w:pPr>
      <w:r>
        <w:rPr>
          <w:rFonts w:cs="Arial" w:ascii="Arial" w:hAnsi="Arial"/>
          <w:sz w:val="20"/>
          <w:szCs w:val="20"/>
        </w:rPr>
        <w:tab/>
        <w:tab/>
        <w:tab/>
        <w:t>kontrola chodu bez zátěže, kontrola teplot, tlaků, vibrací</w:t>
      </w:r>
    </w:p>
    <w:p>
      <w:pPr>
        <w:pStyle w:val="Normal"/>
        <w:jc w:val="both"/>
        <w:rPr>
          <w:rFonts w:ascii="Arial" w:hAnsi="Arial" w:cs="Arial"/>
          <w:sz w:val="20"/>
          <w:szCs w:val="20"/>
        </w:rPr>
      </w:pPr>
      <w:r>
        <w:rPr>
          <w:rFonts w:cs="Arial" w:ascii="Arial" w:hAnsi="Arial"/>
          <w:sz w:val="20"/>
          <w:szCs w:val="20"/>
        </w:rPr>
        <w:tab/>
        <w:tab/>
        <w:tab/>
        <w:t xml:space="preserve">přepnutí na zátěž </w:t>
      </w:r>
    </w:p>
    <w:p>
      <w:pPr>
        <w:pStyle w:val="Normal"/>
        <w:ind w:left="1440" w:firstLine="720"/>
        <w:jc w:val="both"/>
        <w:rPr>
          <w:rFonts w:ascii="Arial" w:hAnsi="Arial" w:cs="Arial"/>
          <w:sz w:val="20"/>
          <w:szCs w:val="20"/>
        </w:rPr>
      </w:pPr>
      <w:r>
        <w:rPr>
          <w:rFonts w:cs="Arial" w:ascii="Arial" w:hAnsi="Arial"/>
          <w:sz w:val="20"/>
          <w:szCs w:val="20"/>
        </w:rPr>
        <w:t>kontrola chodu, napětí a kmitočtu</w:t>
      </w:r>
    </w:p>
    <w:p>
      <w:pPr>
        <w:pStyle w:val="Normal"/>
        <w:ind w:left="1440" w:firstLine="720"/>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2.1 </w:t>
        <w:tab/>
        <w:t xml:space="preserve">kapotáž: </w:t>
      </w:r>
      <w:r>
        <w:rPr>
          <w:rFonts w:cs="Arial" w:ascii="Arial" w:hAnsi="Arial"/>
          <w:sz w:val="20"/>
          <w:szCs w:val="20"/>
        </w:rPr>
        <w:t>kontrola ocelového skeletu a skříně – stav nátěru</w:t>
      </w:r>
    </w:p>
    <w:p>
      <w:pPr>
        <w:pStyle w:val="Normal"/>
        <w:jc w:val="both"/>
        <w:rPr>
          <w:rFonts w:ascii="Arial" w:hAnsi="Arial" w:cs="Arial"/>
          <w:b/>
          <w:b/>
          <w:sz w:val="20"/>
          <w:szCs w:val="20"/>
        </w:rPr>
      </w:pPr>
      <w:r>
        <w:rPr>
          <w:rFonts w:cs="Arial" w:ascii="Arial" w:hAnsi="Arial"/>
          <w:b/>
          <w:sz w:val="20"/>
          <w:szCs w:val="20"/>
        </w:rPr>
      </w:r>
    </w:p>
    <w:p>
      <w:pPr>
        <w:pStyle w:val="Normal"/>
        <w:numPr>
          <w:ilvl w:val="0"/>
          <w:numId w:val="13"/>
        </w:numPr>
        <w:jc w:val="both"/>
        <w:rPr/>
      </w:pPr>
      <w:r>
        <w:rPr>
          <w:rFonts w:cs="Arial" w:ascii="Arial" w:hAnsi="Arial"/>
          <w:b/>
          <w:sz w:val="20"/>
          <w:szCs w:val="20"/>
        </w:rPr>
        <w:t xml:space="preserve">závěrečná zpráva </w:t>
      </w: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bCs/>
          <w:u w:val="single"/>
        </w:rPr>
      </w:pPr>
      <w:r>
        <w:rPr>
          <w:rFonts w:cs="Arial" w:ascii="Arial" w:hAnsi="Arial"/>
          <w:b/>
          <w:bCs/>
          <w:u w:val="single"/>
        </w:rPr>
      </w:r>
    </w:p>
    <w:p>
      <w:pPr>
        <w:pStyle w:val="Normal"/>
        <w:jc w:val="both"/>
        <w:rPr>
          <w:rFonts w:ascii="Arial" w:hAnsi="Arial" w:cs="Arial"/>
          <w:b/>
          <w:b/>
          <w:bCs/>
          <w:u w:val="single"/>
        </w:rPr>
      </w:pPr>
      <w:r>
        <w:rPr>
          <w:rFonts w:cs="Arial" w:ascii="Arial" w:hAnsi="Arial"/>
          <w:b/>
          <w:bCs/>
          <w:u w:val="single"/>
        </w:rPr>
      </w:r>
    </w:p>
    <w:p>
      <w:pPr>
        <w:pStyle w:val="Normal"/>
        <w:jc w:val="both"/>
        <w:rPr>
          <w:rFonts w:ascii="Arial" w:hAnsi="Arial" w:cs="Arial"/>
          <w:b/>
          <w:b/>
          <w:bCs/>
          <w:u w:val="single"/>
        </w:rPr>
      </w:pPr>
      <w:r>
        <w:rPr>
          <w:rFonts w:cs="Arial" w:ascii="Arial" w:hAnsi="Arial"/>
          <w:b/>
          <w:bCs/>
          <w:u w:val="single"/>
        </w:rPr>
      </w:r>
    </w:p>
    <w:p>
      <w:pPr>
        <w:pStyle w:val="Normal"/>
        <w:jc w:val="both"/>
        <w:rPr>
          <w:rFonts w:ascii="Arial" w:hAnsi="Arial" w:cs="Arial"/>
          <w:b/>
          <w:b/>
          <w:bCs/>
          <w:u w:val="single"/>
        </w:rPr>
      </w:pPr>
      <w:r>
        <w:rPr>
          <w:rFonts w:cs="Arial" w:ascii="Arial" w:hAnsi="Arial"/>
          <w:b/>
          <w:bCs/>
          <w:u w:val="single"/>
        </w:rPr>
      </w:r>
    </w:p>
    <w:p>
      <w:pPr>
        <w:pStyle w:val="Normal"/>
        <w:jc w:val="both"/>
        <w:rPr>
          <w:rFonts w:ascii="Arial" w:hAnsi="Arial" w:cs="Arial"/>
          <w:b/>
          <w:b/>
          <w:bCs/>
          <w:u w:val="single"/>
        </w:rPr>
      </w:pPr>
      <w:r>
        <w:rPr>
          <w:rFonts w:cs="Arial" w:ascii="Arial" w:hAnsi="Arial"/>
          <w:b/>
          <w:bCs/>
          <w:u w:val="single"/>
        </w:rPr>
        <w:t xml:space="preserve">Příloha č. 2: </w:t>
      </w:r>
    </w:p>
    <w:p>
      <w:pPr>
        <w:pStyle w:val="Normal"/>
        <w:jc w:val="both"/>
        <w:rPr>
          <w:rFonts w:ascii="Arial" w:hAnsi="Arial" w:cs="Arial"/>
          <w:b/>
          <w:b/>
          <w:bCs/>
          <w:u w:val="single"/>
        </w:rPr>
      </w:pPr>
      <w:r>
        <w:rPr>
          <w:rFonts w:cs="Arial" w:ascii="Arial" w:hAnsi="Arial"/>
          <w:b/>
          <w:bCs/>
          <w:u w:val="single"/>
        </w:rPr>
      </w:r>
    </w:p>
    <w:p>
      <w:pPr>
        <w:pStyle w:val="Normal"/>
        <w:jc w:val="both"/>
        <w:rPr>
          <w:rFonts w:ascii="Arial" w:hAnsi="Arial" w:cs="Arial"/>
          <w:b/>
          <w:b/>
          <w:bCs/>
          <w:u w:val="single"/>
        </w:rPr>
      </w:pPr>
      <w:r>
        <w:rPr/>
        <mc:AlternateContent>
          <mc:Choice Requires="wps">
            <w:drawing>
              <wp:inline distT="0" distB="0" distL="0" distR="0">
                <wp:extent cx="5639435" cy="8068310"/>
                <wp:effectExtent l="0" t="0" r="0" b="0"/>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4"/>
                        <a:stretch/>
                      </pic:blipFill>
                      <pic:spPr>
                        <a:xfrm>
                          <a:off x="0" y="0"/>
                          <a:ext cx="5638680" cy="806760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0pt;margin-top:-635.3pt;width:443.95pt;height:635.2pt;mso-wrap-style:none;v-text-anchor:middle;mso-position-vertical:top" type="_x0000_t75">
                <v:imagedata r:id="rId4" o:detectmouseclick="t"/>
                <v:stroke color="#3465a4" joinstyle="round" endcap="flat"/>
                <w10:wrap type="none"/>
              </v:shape>
            </w:pict>
          </mc:Fallback>
        </mc:AlternateConten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Segoe UI">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44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lvl w:ilvl="0">
      <w:start w:val="1"/>
      <w:numFmt w:val="decimal"/>
      <w:lvlText w:val="%1."/>
      <w:lvlJc w:val="left"/>
      <w:pPr>
        <w:tabs>
          <w:tab w:val="num" w:pos="0"/>
        </w:tabs>
        <w:ind w:left="1065" w:hanging="705"/>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lvl w:ilvl="0">
      <w:start w:val="1"/>
      <w:numFmt w:val="decimal"/>
      <w:lvlText w:val="%1."/>
      <w:lvlJc w:val="left"/>
      <w:pPr>
        <w:tabs>
          <w:tab w:val="num" w:pos="0"/>
        </w:tabs>
        <w:ind w:left="1065" w:hanging="705"/>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lvl w:ilvl="0">
      <w:start w:val="1"/>
      <w:numFmt w:val="decimal"/>
      <w:lvlText w:val="%1"/>
      <w:lvlJc w:val="left"/>
      <w:pPr>
        <w:tabs>
          <w:tab w:val="num" w:pos="720"/>
        </w:tabs>
        <w:ind w:left="720" w:hanging="720"/>
      </w:pPr>
      <w:rPr>
        <w:b/>
        <w:rFonts w:cs="Times New Roman"/>
      </w:rPr>
    </w:lvl>
    <w:lvl w:ilvl="1">
      <w:start w:val="4"/>
      <w:numFmt w:val="decimal"/>
      <w:lvlText w:val="%1.%2"/>
      <w:lvlJc w:val="left"/>
      <w:pPr>
        <w:tabs>
          <w:tab w:val="num" w:pos="720"/>
        </w:tabs>
        <w:ind w:left="720" w:hanging="720"/>
      </w:pPr>
      <w:rPr>
        <w:b/>
        <w:rFonts w:cs="Times New Roman"/>
      </w:rPr>
    </w:lvl>
    <w:lvl w:ilvl="2">
      <w:start w:val="1"/>
      <w:numFmt w:val="decimal"/>
      <w:lvlText w:val="%1.%2.%3"/>
      <w:lvlJc w:val="left"/>
      <w:pPr>
        <w:tabs>
          <w:tab w:val="num" w:pos="720"/>
        </w:tabs>
        <w:ind w:left="720" w:hanging="720"/>
      </w:pPr>
      <w:rPr>
        <w:b/>
        <w:rFonts w:cs="Times New Roman"/>
      </w:rPr>
    </w:lvl>
    <w:lvl w:ilvl="3">
      <w:start w:val="1"/>
      <w:numFmt w:val="decimal"/>
      <w:lvlText w:val="%1.%2.%3.%4"/>
      <w:lvlJc w:val="left"/>
      <w:pPr>
        <w:tabs>
          <w:tab w:val="num" w:pos="1080"/>
        </w:tabs>
        <w:ind w:left="1080" w:hanging="1080"/>
      </w:pPr>
      <w:rPr>
        <w:b/>
        <w:rFonts w:cs="Times New Roman"/>
      </w:rPr>
    </w:lvl>
    <w:lvl w:ilvl="4">
      <w:start w:val="1"/>
      <w:numFmt w:val="decimal"/>
      <w:lvlText w:val="%1.%2.%3.%4.%5"/>
      <w:lvlJc w:val="left"/>
      <w:pPr>
        <w:tabs>
          <w:tab w:val="num" w:pos="1080"/>
        </w:tabs>
        <w:ind w:left="1080" w:hanging="1080"/>
      </w:pPr>
      <w:rPr>
        <w:b/>
        <w:rFonts w:cs="Times New Roman"/>
      </w:rPr>
    </w:lvl>
    <w:lvl w:ilvl="5">
      <w:start w:val="1"/>
      <w:numFmt w:val="decimal"/>
      <w:lvlText w:val="%1.%2.%3.%4.%5.%6"/>
      <w:lvlJc w:val="left"/>
      <w:pPr>
        <w:tabs>
          <w:tab w:val="num" w:pos="1440"/>
        </w:tabs>
        <w:ind w:left="1440" w:hanging="1440"/>
      </w:pPr>
      <w:rPr>
        <w:b/>
        <w:rFonts w:cs="Times New Roman"/>
      </w:rPr>
    </w:lvl>
    <w:lvl w:ilvl="6">
      <w:start w:val="1"/>
      <w:numFmt w:val="decimal"/>
      <w:lvlText w:val="%1.%2.%3.%4.%5.%6.%7"/>
      <w:lvlJc w:val="left"/>
      <w:pPr>
        <w:tabs>
          <w:tab w:val="num" w:pos="1440"/>
        </w:tabs>
        <w:ind w:left="1440" w:hanging="1440"/>
      </w:pPr>
      <w:rPr>
        <w:b/>
        <w:rFonts w:cs="Times New Roman"/>
      </w:rPr>
    </w:lvl>
    <w:lvl w:ilvl="7">
      <w:start w:val="1"/>
      <w:numFmt w:val="decimal"/>
      <w:lvlText w:val="%1.%2.%3.%4.%5.%6.%7.%8"/>
      <w:lvlJc w:val="left"/>
      <w:pPr>
        <w:tabs>
          <w:tab w:val="num" w:pos="1800"/>
        </w:tabs>
        <w:ind w:left="1800" w:hanging="1800"/>
      </w:pPr>
      <w:rPr>
        <w:b/>
        <w:rFonts w:cs="Times New Roman"/>
      </w:rPr>
    </w:lvl>
    <w:lvl w:ilvl="8">
      <w:start w:val="1"/>
      <w:numFmt w:val="decimal"/>
      <w:lvlText w:val="%1.%2.%3.%4.%5.%6.%7.%8.%9"/>
      <w:lvlJc w:val="left"/>
      <w:pPr>
        <w:tabs>
          <w:tab w:val="num" w:pos="1800"/>
        </w:tabs>
        <w:ind w:left="1800" w:hanging="1800"/>
      </w:pPr>
      <w:rPr>
        <w:b/>
        <w:rFonts w:cs="Times New Roman"/>
      </w:rPr>
    </w:lvl>
  </w:abstractNum>
  <w:abstractNum w:abstractNumId="13">
    <w:lvl w:ilvl="0">
      <w:start w:val="3"/>
      <w:numFmt w:val="decimal"/>
      <w:lvlText w:val="%1.0"/>
      <w:lvlJc w:val="left"/>
      <w:pPr>
        <w:tabs>
          <w:tab w:val="num" w:pos="705"/>
        </w:tabs>
        <w:ind w:left="705" w:hanging="705"/>
      </w:pPr>
      <w:rPr>
        <w:b/>
        <w:rFonts w:cs="Times New Roman"/>
      </w:rPr>
    </w:lvl>
    <w:lvl w:ilvl="1">
      <w:start w:val="1"/>
      <w:numFmt w:val="decimal"/>
      <w:lvlText w:val="%1.%2"/>
      <w:lvlJc w:val="left"/>
      <w:pPr>
        <w:tabs>
          <w:tab w:val="num" w:pos="1425"/>
        </w:tabs>
        <w:ind w:left="1425" w:hanging="705"/>
      </w:pPr>
      <w:rPr>
        <w:b/>
        <w:rFonts w:cs="Times New Roman"/>
      </w:rPr>
    </w:lvl>
    <w:lvl w:ilvl="2">
      <w:start w:val="1"/>
      <w:numFmt w:val="decimal"/>
      <w:lvlText w:val="%1.%2.%3"/>
      <w:lvlJc w:val="left"/>
      <w:pPr>
        <w:tabs>
          <w:tab w:val="num" w:pos="2160"/>
        </w:tabs>
        <w:ind w:left="2160" w:hanging="720"/>
      </w:pPr>
      <w:rPr>
        <w:b/>
        <w:rFonts w:cs="Times New Roman"/>
      </w:rPr>
    </w:lvl>
    <w:lvl w:ilvl="3">
      <w:start w:val="1"/>
      <w:numFmt w:val="decimal"/>
      <w:lvlText w:val="%1.%2.%3.%4"/>
      <w:lvlJc w:val="left"/>
      <w:pPr>
        <w:tabs>
          <w:tab w:val="num" w:pos="3240"/>
        </w:tabs>
        <w:ind w:left="3240" w:hanging="1080"/>
      </w:pPr>
      <w:rPr>
        <w:b/>
        <w:rFonts w:cs="Times New Roman"/>
      </w:rPr>
    </w:lvl>
    <w:lvl w:ilvl="4">
      <w:start w:val="1"/>
      <w:numFmt w:val="decimal"/>
      <w:lvlText w:val="%1.%2.%3.%4.%5"/>
      <w:lvlJc w:val="left"/>
      <w:pPr>
        <w:tabs>
          <w:tab w:val="num" w:pos="3960"/>
        </w:tabs>
        <w:ind w:left="3960" w:hanging="1080"/>
      </w:pPr>
      <w:rPr>
        <w:b/>
        <w:rFonts w:cs="Times New Roman"/>
      </w:rPr>
    </w:lvl>
    <w:lvl w:ilvl="5">
      <w:start w:val="1"/>
      <w:numFmt w:val="decimal"/>
      <w:lvlText w:val="%1.%2.%3.%4.%5.%6"/>
      <w:lvlJc w:val="left"/>
      <w:pPr>
        <w:tabs>
          <w:tab w:val="num" w:pos="5040"/>
        </w:tabs>
        <w:ind w:left="5040" w:hanging="1440"/>
      </w:pPr>
      <w:rPr>
        <w:b/>
        <w:rFonts w:cs="Times New Roman"/>
      </w:rPr>
    </w:lvl>
    <w:lvl w:ilvl="6">
      <w:start w:val="1"/>
      <w:numFmt w:val="decimal"/>
      <w:lvlText w:val="%1.%2.%3.%4.%5.%6.%7"/>
      <w:lvlJc w:val="left"/>
      <w:pPr>
        <w:tabs>
          <w:tab w:val="num" w:pos="5760"/>
        </w:tabs>
        <w:ind w:left="5760" w:hanging="1440"/>
      </w:pPr>
      <w:rPr>
        <w:b/>
        <w:rFonts w:cs="Times New Roman"/>
      </w:rPr>
    </w:lvl>
    <w:lvl w:ilvl="7">
      <w:start w:val="1"/>
      <w:numFmt w:val="decimal"/>
      <w:lvlText w:val="%1.%2.%3.%4.%5.%6.%7.%8"/>
      <w:lvlJc w:val="left"/>
      <w:pPr>
        <w:tabs>
          <w:tab w:val="num" w:pos="6840"/>
        </w:tabs>
        <w:ind w:left="6840" w:hanging="1800"/>
      </w:pPr>
      <w:rPr>
        <w:b/>
        <w:rFonts w:cs="Times New Roman"/>
      </w:rPr>
    </w:lvl>
    <w:lvl w:ilvl="8">
      <w:start w:val="1"/>
      <w:numFmt w:val="decimal"/>
      <w:lvlText w:val="%1.%2.%3.%4.%5.%6.%7.%8.%9"/>
      <w:lvlJc w:val="left"/>
      <w:pPr>
        <w:tabs>
          <w:tab w:val="num" w:pos="7560"/>
        </w:tabs>
        <w:ind w:left="7560" w:hanging="1800"/>
      </w:pPr>
      <w:rPr>
        <w:b/>
        <w:rFonts w:cs="Times New Roman"/>
      </w:rPr>
    </w:lvl>
  </w:abstractNum>
  <w:abstractNum w:abstractNumId="1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lvl w:ilvl="0">
      <w:start w:val="1"/>
      <w:numFmt w:val="ordin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6">
    <w:lvl w:ilvl="0">
      <w:start w:val="1"/>
      <w:numFmt w:val="ordin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lvl w:ilvl="0">
      <w:start w:val="1"/>
      <w:numFmt w:val="lowerLetter"/>
      <w:lvlText w:val="%1)"/>
      <w:lvlJc w:val="left"/>
      <w:pPr>
        <w:tabs>
          <w:tab w:val="num" w:pos="0"/>
        </w:tabs>
        <w:ind w:left="1068" w:hanging="360"/>
      </w:pPr>
      <w:rPr>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2"/>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cs-CZ" w:eastAsia="cs-CZ"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annotation text" w:locked="1" w:uiPriority="0" w:semiHidden="0" w:unhideWhenUsed="0"/>
    <w:lsdException w:name="caption" w:locked="1" w:uiPriority="0" w:qFormat="1"/>
    <w:lsdException w:name="annotation reference" w:locked="1" w:uiPriority="0" w:semiHidden="0" w:unhideWhenUsed="0"/>
    <w:lsdException w:name="Title" w:locked="1" w:uiPriority="0" w:semiHidden="0" w:unhideWhenUsed="0" w:qFormat="1"/>
    <w:lsdException w:name="Default Paragraph Font" w:locked="1" w:uiPriority="0" w:semiHidden="0" w:unhideWhenUsed="0"/>
    <w:lsdException w:name="Body Text" w:locked="1" w:uiPriority="0" w:semiHidden="0" w:unhideWhenUsed="0"/>
    <w:lsdException w:name="Body Text Indent" w:locked="1" w:uiPriority="0" w:semiHidden="0" w:unhideWhenUsed="0"/>
    <w:lsdException w:name="Subtitle" w:locked="1" w:uiPriority="0" w:semiHidden="0" w:unhideWhenUsed="0" w:qFormat="1"/>
    <w:lsdException w:name="Body Text 3" w:locked="1" w:uiPriority="0" w:semiHidden="0" w:unhideWhenUsed="0"/>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e1a4d"/>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character" w:styleId="DefaultParagraphFont" w:default="1">
    <w:name w:val="Default Paragraph Font"/>
    <w:uiPriority w:val="99"/>
    <w:semiHidden/>
    <w:qFormat/>
    <w:rPr/>
  </w:style>
  <w:style w:type="character" w:styleId="BodyTextChar" w:customStyle="1">
    <w:name w:val="Body Text Char"/>
    <w:basedOn w:val="DefaultParagraphFont"/>
    <w:link w:val="BodyText"/>
    <w:uiPriority w:val="99"/>
    <w:qFormat/>
    <w:locked/>
    <w:rsid w:val="005e1a4d"/>
    <w:rPr>
      <w:rFonts w:ascii="Times New Roman" w:hAnsi="Times New Roman" w:cs="Times New Roman"/>
      <w:sz w:val="20"/>
      <w:szCs w:val="20"/>
      <w:lang w:eastAsia="cs-CZ"/>
    </w:rPr>
  </w:style>
  <w:style w:type="character" w:styleId="BodyTextIndentChar" w:customStyle="1">
    <w:name w:val="Body Text Indent Char"/>
    <w:basedOn w:val="DefaultParagraphFont"/>
    <w:link w:val="BodyTextIndent"/>
    <w:uiPriority w:val="99"/>
    <w:qFormat/>
    <w:locked/>
    <w:rsid w:val="005e1a4d"/>
    <w:rPr>
      <w:rFonts w:ascii="Arial" w:hAnsi="Arial" w:cs="Arial"/>
      <w:sz w:val="20"/>
      <w:szCs w:val="20"/>
      <w:vertAlign w:val="subscript"/>
      <w:lang w:eastAsia="cs-CZ"/>
    </w:rPr>
  </w:style>
  <w:style w:type="character" w:styleId="TitleChar" w:customStyle="1">
    <w:name w:val="Title Char"/>
    <w:basedOn w:val="DefaultParagraphFont"/>
    <w:link w:val="Title"/>
    <w:uiPriority w:val="99"/>
    <w:qFormat/>
    <w:locked/>
    <w:rsid w:val="005e1a4d"/>
    <w:rPr>
      <w:rFonts w:ascii="Arial" w:hAnsi="Arial" w:cs="Times New Roman"/>
      <w:b/>
      <w:sz w:val="20"/>
      <w:szCs w:val="20"/>
      <w:lang w:eastAsia="cs-CZ"/>
    </w:rPr>
  </w:style>
  <w:style w:type="character" w:styleId="BodyText3Char" w:customStyle="1">
    <w:name w:val="Body Text 3 Char"/>
    <w:basedOn w:val="DefaultParagraphFont"/>
    <w:link w:val="BodyText3"/>
    <w:uiPriority w:val="99"/>
    <w:qFormat/>
    <w:locked/>
    <w:rsid w:val="005e1a4d"/>
    <w:rPr>
      <w:rFonts w:ascii="Arial" w:hAnsi="Arial" w:cs="Times New Roman"/>
      <w:sz w:val="20"/>
      <w:szCs w:val="20"/>
      <w:lang w:eastAsia="cs-CZ"/>
    </w:rPr>
  </w:style>
  <w:style w:type="character" w:styleId="Annotationreference">
    <w:name w:val="annotation reference"/>
    <w:basedOn w:val="DefaultParagraphFont"/>
    <w:uiPriority w:val="99"/>
    <w:qFormat/>
    <w:rsid w:val="005e1a4d"/>
    <w:rPr>
      <w:rFonts w:cs="Times New Roman"/>
      <w:sz w:val="16"/>
    </w:rPr>
  </w:style>
  <w:style w:type="character" w:styleId="CommentTextChar" w:customStyle="1">
    <w:name w:val="Comment Text Char"/>
    <w:basedOn w:val="DefaultParagraphFont"/>
    <w:link w:val="CommentText"/>
    <w:uiPriority w:val="99"/>
    <w:qFormat/>
    <w:locked/>
    <w:rsid w:val="005e1a4d"/>
    <w:rPr>
      <w:rFonts w:ascii="Times New Roman" w:hAnsi="Times New Roman" w:cs="Times New Roman"/>
      <w:sz w:val="20"/>
      <w:szCs w:val="20"/>
      <w:lang w:eastAsia="cs-CZ"/>
    </w:rPr>
  </w:style>
  <w:style w:type="character" w:styleId="SubtitleChar" w:customStyle="1">
    <w:name w:val="Subtitle Char"/>
    <w:basedOn w:val="DefaultParagraphFont"/>
    <w:link w:val="Subtitle"/>
    <w:uiPriority w:val="99"/>
    <w:qFormat/>
    <w:locked/>
    <w:rsid w:val="005e1a4d"/>
    <w:rPr>
      <w:rFonts w:eastAsia="Times New Roman" w:cs="Times New Roman"/>
      <w:color w:val="5A5A5A"/>
      <w:spacing w:val="15"/>
      <w:lang w:eastAsia="cs-CZ"/>
    </w:rPr>
  </w:style>
  <w:style w:type="character" w:styleId="BalloonTextChar" w:customStyle="1">
    <w:name w:val="Balloon Text Char"/>
    <w:basedOn w:val="DefaultParagraphFont"/>
    <w:link w:val="BalloonText"/>
    <w:uiPriority w:val="99"/>
    <w:semiHidden/>
    <w:qFormat/>
    <w:locked/>
    <w:rsid w:val="005e1a4d"/>
    <w:rPr>
      <w:rFonts w:ascii="Segoe UI" w:hAnsi="Segoe UI" w:cs="Segoe UI"/>
      <w:sz w:val="18"/>
      <w:szCs w:val="18"/>
      <w:lang w:eastAsia="cs-CZ"/>
    </w:rPr>
  </w:style>
  <w:style w:type="character" w:styleId="Internetovodkaz">
    <w:name w:val="Internetový odkaz"/>
    <w:basedOn w:val="DefaultParagraphFont"/>
    <w:uiPriority w:val="99"/>
    <w:rsid w:val="00447d27"/>
    <w:rPr>
      <w:rFonts w:cs="Times New Roman"/>
      <w:color w:val="0000FF"/>
      <w:u w:val="single"/>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BodyTextChar"/>
    <w:uiPriority w:val="99"/>
    <w:rsid w:val="005e1a4d"/>
    <w:pPr>
      <w:widowControl w:val="false"/>
      <w:suppressAutoHyphens w:val="true"/>
      <w:spacing w:before="0" w:after="120"/>
    </w:pPr>
    <w:rPr>
      <w:rFonts w:eastAsia="Calibri"/>
      <w:szCs w:val="20"/>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HLAVICKA" w:customStyle="1">
    <w:name w:val="HLAVICKA"/>
    <w:basedOn w:val="Normal"/>
    <w:uiPriority w:val="99"/>
    <w:qFormat/>
    <w:rsid w:val="005e1a4d"/>
    <w:pPr>
      <w:widowControl w:val="false"/>
      <w:tabs>
        <w:tab w:val="clear" w:pos="708"/>
        <w:tab w:val="left" w:pos="284" w:leader="none"/>
        <w:tab w:val="left" w:pos="1134" w:leader="none"/>
      </w:tabs>
      <w:suppressAutoHyphens w:val="true"/>
      <w:overflowPunct w:val="true"/>
      <w:spacing w:before="0" w:after="60"/>
      <w:textAlignment w:val="baseline"/>
    </w:pPr>
    <w:rPr>
      <w:rFonts w:eastAsia="Calibri"/>
      <w:sz w:val="20"/>
      <w:szCs w:val="20"/>
    </w:rPr>
  </w:style>
  <w:style w:type="paragraph" w:styleId="Odsazentlatextu">
    <w:name w:val="Body Text Indent"/>
    <w:basedOn w:val="Normal"/>
    <w:link w:val="BodyTextIndentChar"/>
    <w:uiPriority w:val="99"/>
    <w:rsid w:val="005e1a4d"/>
    <w:pPr>
      <w:widowControl w:val="false"/>
      <w:tabs>
        <w:tab w:val="clear" w:pos="708"/>
        <w:tab w:val="left" w:pos="567" w:leader="none"/>
        <w:tab w:val="left" w:pos="2552" w:leader="none"/>
      </w:tabs>
      <w:suppressAutoHyphens w:val="true"/>
      <w:ind w:left="3540" w:hanging="3540"/>
    </w:pPr>
    <w:rPr>
      <w:rFonts w:ascii="Arial" w:hAnsi="Arial" w:eastAsia="Calibri" w:cs="Arial"/>
      <w:sz w:val="22"/>
      <w:szCs w:val="20"/>
      <w:vertAlign w:val="subscript"/>
    </w:rPr>
  </w:style>
  <w:style w:type="paragraph" w:styleId="Nzev">
    <w:name w:val="Title"/>
    <w:basedOn w:val="Normal"/>
    <w:next w:val="Podtitul"/>
    <w:link w:val="TitleChar"/>
    <w:uiPriority w:val="99"/>
    <w:qFormat/>
    <w:rsid w:val="005e1a4d"/>
    <w:pPr>
      <w:widowControl w:val="false"/>
      <w:suppressAutoHyphens w:val="true"/>
      <w:jc w:val="center"/>
    </w:pPr>
    <w:rPr>
      <w:rFonts w:ascii="Arial" w:hAnsi="Arial" w:eastAsia="Calibri"/>
      <w:b/>
      <w:szCs w:val="20"/>
    </w:rPr>
  </w:style>
  <w:style w:type="paragraph" w:styleId="BodyText3">
    <w:name w:val="Body Text 3"/>
    <w:basedOn w:val="Normal"/>
    <w:link w:val="BodyText3Char"/>
    <w:uiPriority w:val="99"/>
    <w:qFormat/>
    <w:rsid w:val="005e1a4d"/>
    <w:pPr>
      <w:widowControl w:val="false"/>
      <w:suppressAutoHyphens w:val="true"/>
      <w:spacing w:lineRule="atLeast" w:line="240" w:before="120" w:after="0"/>
    </w:pPr>
    <w:rPr>
      <w:rFonts w:ascii="Arial" w:hAnsi="Arial" w:eastAsia="Calibri"/>
      <w:szCs w:val="20"/>
    </w:rPr>
  </w:style>
  <w:style w:type="paragraph" w:styleId="Nadpis1" w:customStyle="1">
    <w:name w:val="Nadpis1"/>
    <w:basedOn w:val="Normal"/>
    <w:uiPriority w:val="99"/>
    <w:qFormat/>
    <w:rsid w:val="005e1a4d"/>
    <w:pPr>
      <w:widowControl w:val="false"/>
      <w:tabs>
        <w:tab w:val="clear" w:pos="708"/>
        <w:tab w:val="left" w:pos="720" w:leader="none"/>
      </w:tabs>
      <w:suppressAutoHyphens w:val="true"/>
      <w:spacing w:before="60" w:after="0"/>
      <w:ind w:left="720" w:hanging="720"/>
      <w:jc w:val="center"/>
    </w:pPr>
    <w:rPr>
      <w:rFonts w:ascii="Arial" w:hAnsi="Arial" w:eastAsia="Calibri"/>
      <w:b/>
      <w:szCs w:val="20"/>
    </w:rPr>
  </w:style>
  <w:style w:type="paragraph" w:styleId="Body1" w:customStyle="1">
    <w:name w:val="Body1"/>
    <w:basedOn w:val="Normal"/>
    <w:uiPriority w:val="99"/>
    <w:qFormat/>
    <w:rsid w:val="005e1a4d"/>
    <w:pPr>
      <w:widowControl w:val="false"/>
      <w:suppressAutoHyphens w:val="true"/>
      <w:spacing w:before="180" w:after="0"/>
      <w:ind w:left="360" w:hanging="360"/>
      <w:jc w:val="both"/>
    </w:pPr>
    <w:rPr>
      <w:rFonts w:ascii="Arial" w:hAnsi="Arial" w:eastAsia="Calibri"/>
      <w:sz w:val="20"/>
      <w:szCs w:val="20"/>
    </w:rPr>
  </w:style>
  <w:style w:type="paragraph" w:styleId="Annotationtext">
    <w:name w:val="annotation text"/>
    <w:basedOn w:val="Normal"/>
    <w:link w:val="CommentTextChar"/>
    <w:uiPriority w:val="99"/>
    <w:qFormat/>
    <w:rsid w:val="005e1a4d"/>
    <w:pPr>
      <w:widowControl w:val="false"/>
      <w:suppressAutoHyphens w:val="true"/>
    </w:pPr>
    <w:rPr>
      <w:rFonts w:eastAsia="Calibri"/>
      <w:sz w:val="20"/>
      <w:szCs w:val="20"/>
    </w:rPr>
  </w:style>
  <w:style w:type="paragraph" w:styleId="ListParagraph">
    <w:name w:val="List Paragraph"/>
    <w:basedOn w:val="Normal"/>
    <w:uiPriority w:val="99"/>
    <w:qFormat/>
    <w:rsid w:val="005e1a4d"/>
    <w:pPr>
      <w:spacing w:before="0" w:after="0"/>
      <w:ind w:left="720" w:hanging="0"/>
      <w:contextualSpacing/>
    </w:pPr>
    <w:rPr/>
  </w:style>
  <w:style w:type="paragraph" w:styleId="Podtitul">
    <w:name w:val="Subtitle"/>
    <w:basedOn w:val="Normal"/>
    <w:next w:val="Normal"/>
    <w:link w:val="SubtitleChar"/>
    <w:uiPriority w:val="99"/>
    <w:qFormat/>
    <w:rsid w:val="005e1a4d"/>
    <w:pPr>
      <w:spacing w:before="0" w:after="160"/>
    </w:pPr>
    <w:rPr>
      <w:rFonts w:ascii="Calibri" w:hAnsi="Calibri"/>
      <w:color w:val="5A5A5A"/>
      <w:spacing w:val="15"/>
      <w:sz w:val="22"/>
      <w:szCs w:val="22"/>
    </w:rPr>
  </w:style>
  <w:style w:type="paragraph" w:styleId="BalloonText">
    <w:name w:val="Balloon Text"/>
    <w:basedOn w:val="Normal"/>
    <w:link w:val="BalloonTextChar"/>
    <w:uiPriority w:val="99"/>
    <w:semiHidden/>
    <w:qFormat/>
    <w:rsid w:val="005e1a4d"/>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eck-online.cz/bo/document-view.seam?documentId=nnptembqhfpwy6boonwwy5lwnzuv64dpnn2xiyi" TargetMode="External"/><Relationship Id="rId3" Type="http://schemas.openxmlformats.org/officeDocument/2006/relationships/hyperlink" Target="https://www.beck-online.cz/bo/document-view.seam?documentId=nnptembqhfpwy6bomrwhk2a" TargetMode="External"/><Relationship Id="rId4" Type="http://schemas.openxmlformats.org/officeDocument/2006/relationships/image" Target="media/image1.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161</TotalTime>
  <Application>LibreOffice/7.2.0.4$Windows_X86_64 LibreOffice_project/9a9c6381e3f7a62afc1329bd359cc48accb6435b</Application>
  <AppVersion>15.0000</AppVersion>
  <Pages>10</Pages>
  <Words>3011</Words>
  <Characters>17821</Characters>
  <CharactersWithSpaces>21468</CharactersWithSpaces>
  <Paragraphs>213</Paragraphs>
  <Company>Pronix s.r.o.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2018-11-30T11:09:00Z</dcterms:created>
  <dc:creator>Lucie Čiháková</dc:creator>
  <dc:description/>
  <dc:language>cs-CZ</dc:language>
  <cp:lastModifiedBy/>
  <cp:lastPrinted>2024-10-16T05:35:00Z</cp:lastPrinted>
  <dcterms:modified xsi:type="dcterms:W3CDTF">2024-11-20T12:04:16Z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