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076D2" w14:textId="77777777" w:rsidR="00471E39" w:rsidRPr="00B16AF0" w:rsidRDefault="00471E39" w:rsidP="00471E39">
      <w:pPr>
        <w:spacing w:before="0" w:after="0"/>
        <w:jc w:val="center"/>
        <w:rPr>
          <w:rFonts w:ascii="Arial" w:hAnsi="Arial" w:cs="Arial"/>
          <w:b/>
          <w:sz w:val="22"/>
          <w:lang w:val="de-DE"/>
        </w:rPr>
      </w:pPr>
    </w:p>
    <w:p w14:paraId="520B17B3" w14:textId="77777777" w:rsidR="00471E39" w:rsidRPr="00B16AF0" w:rsidRDefault="00471E39" w:rsidP="00471E39">
      <w:pPr>
        <w:spacing w:before="0" w:after="0"/>
        <w:rPr>
          <w:rFonts w:ascii="Arial" w:hAnsi="Arial" w:cs="Arial"/>
          <w:b/>
          <w:sz w:val="22"/>
        </w:rPr>
      </w:pPr>
      <w:r w:rsidRPr="00B16AF0">
        <w:rPr>
          <w:rFonts w:ascii="Arial" w:hAnsi="Arial" w:cs="Arial"/>
          <w:b/>
          <w:sz w:val="22"/>
        </w:rPr>
        <w:t>Univerzita Jana Evangelisty Purkyně v Ústí nad Labem,</w:t>
      </w:r>
    </w:p>
    <w:p w14:paraId="0E991DD3" w14:textId="77777777" w:rsidR="00471E39" w:rsidRPr="00B16AF0" w:rsidRDefault="00471E39" w:rsidP="00471E39">
      <w:pPr>
        <w:spacing w:before="0" w:after="0"/>
        <w:rPr>
          <w:rFonts w:ascii="Arial" w:hAnsi="Arial" w:cs="Arial"/>
          <w:b/>
          <w:sz w:val="22"/>
        </w:rPr>
      </w:pPr>
      <w:r w:rsidRPr="00B16AF0">
        <w:rPr>
          <w:rFonts w:ascii="Arial" w:hAnsi="Arial" w:cs="Arial"/>
          <w:b/>
          <w:sz w:val="22"/>
        </w:rPr>
        <w:t>Fakulta strojního inženýrství</w:t>
      </w:r>
    </w:p>
    <w:p w14:paraId="2319DB6E" w14:textId="77777777" w:rsidR="00471E39" w:rsidRPr="00B16AF0" w:rsidRDefault="00471E39" w:rsidP="00471E39">
      <w:pPr>
        <w:spacing w:before="0" w:after="0"/>
        <w:rPr>
          <w:rFonts w:ascii="Arial" w:hAnsi="Arial" w:cs="Arial"/>
          <w:b/>
          <w:sz w:val="22"/>
        </w:rPr>
      </w:pPr>
      <w:r w:rsidRPr="00B16AF0">
        <w:rPr>
          <w:rFonts w:ascii="Arial" w:hAnsi="Arial" w:cs="Arial"/>
          <w:b/>
          <w:sz w:val="22"/>
        </w:rPr>
        <w:t>Vědeckotechnický park Ústí nad Labem</w:t>
      </w:r>
    </w:p>
    <w:p w14:paraId="3203D225" w14:textId="77777777" w:rsidR="00471E39" w:rsidRPr="00B16AF0" w:rsidRDefault="00471E39" w:rsidP="00471E39">
      <w:pPr>
        <w:spacing w:before="0" w:after="0"/>
        <w:rPr>
          <w:rFonts w:ascii="Arial" w:hAnsi="Arial" w:cs="Arial"/>
          <w:sz w:val="22"/>
        </w:rPr>
      </w:pPr>
      <w:r w:rsidRPr="00B16AF0">
        <w:rPr>
          <w:rFonts w:ascii="Arial" w:hAnsi="Arial" w:cs="Arial"/>
          <w:sz w:val="22"/>
        </w:rPr>
        <w:t>Pasteurova 3544/1</w:t>
      </w:r>
      <w:r w:rsidRPr="00B16AF0">
        <w:rPr>
          <w:rFonts w:ascii="Arial" w:hAnsi="Arial" w:cs="Arial"/>
          <w:sz w:val="22"/>
          <w:szCs w:val="23"/>
        </w:rPr>
        <w:t xml:space="preserve">, 400 96, </w:t>
      </w:r>
      <w:r w:rsidRPr="00B16AF0">
        <w:rPr>
          <w:rFonts w:ascii="Arial" w:hAnsi="Arial" w:cs="Arial"/>
          <w:sz w:val="22"/>
        </w:rPr>
        <w:t>Ústí nad Labem</w:t>
      </w:r>
    </w:p>
    <w:p w14:paraId="57A19E58" w14:textId="77777777" w:rsidR="00471E39" w:rsidRPr="00B16AF0" w:rsidRDefault="00471E39" w:rsidP="00471E39">
      <w:pPr>
        <w:spacing w:before="0" w:after="0"/>
        <w:rPr>
          <w:rFonts w:ascii="Arial" w:hAnsi="Arial" w:cs="Arial"/>
          <w:sz w:val="22"/>
        </w:rPr>
      </w:pPr>
    </w:p>
    <w:p w14:paraId="6E448C0E" w14:textId="77777777" w:rsidR="00471E39" w:rsidRPr="00B16AF0" w:rsidRDefault="00471E39" w:rsidP="00471E39">
      <w:pPr>
        <w:spacing w:before="0" w:after="0"/>
        <w:rPr>
          <w:rFonts w:ascii="Arial" w:hAnsi="Arial" w:cs="Arial"/>
          <w:sz w:val="22"/>
        </w:rPr>
      </w:pPr>
      <w:r w:rsidRPr="00B16AF0">
        <w:rPr>
          <w:rFonts w:ascii="Arial" w:hAnsi="Arial" w:cs="Arial"/>
          <w:sz w:val="22"/>
        </w:rPr>
        <w:t xml:space="preserve">IČ: </w:t>
      </w:r>
      <w:r w:rsidRPr="00B16AF0">
        <w:rPr>
          <w:rFonts w:ascii="Arial" w:hAnsi="Arial" w:cs="Arial"/>
          <w:sz w:val="22"/>
        </w:rPr>
        <w:tab/>
      </w:r>
      <w:r w:rsidRPr="00B16AF0">
        <w:rPr>
          <w:rFonts w:ascii="Arial" w:hAnsi="Arial" w:cs="Arial"/>
          <w:sz w:val="22"/>
        </w:rPr>
        <w:tab/>
      </w:r>
      <w:r w:rsidRPr="00B16AF0">
        <w:rPr>
          <w:rFonts w:ascii="Arial" w:hAnsi="Arial" w:cs="Arial"/>
          <w:sz w:val="22"/>
        </w:rPr>
        <w:tab/>
        <w:t>44555601</w:t>
      </w:r>
    </w:p>
    <w:p w14:paraId="56BDD91D" w14:textId="77777777" w:rsidR="00471E39" w:rsidRPr="00B16AF0" w:rsidRDefault="00471E39" w:rsidP="00471E39">
      <w:pPr>
        <w:spacing w:before="0" w:after="0"/>
        <w:rPr>
          <w:rFonts w:ascii="Arial" w:hAnsi="Arial" w:cs="Arial"/>
          <w:sz w:val="22"/>
        </w:rPr>
      </w:pPr>
      <w:r w:rsidRPr="00B16AF0">
        <w:rPr>
          <w:rFonts w:ascii="Arial" w:hAnsi="Arial" w:cs="Arial"/>
          <w:sz w:val="22"/>
        </w:rPr>
        <w:t xml:space="preserve">DIČ: </w:t>
      </w:r>
      <w:r w:rsidRPr="00B16AF0">
        <w:rPr>
          <w:rFonts w:ascii="Arial" w:hAnsi="Arial" w:cs="Arial"/>
          <w:sz w:val="22"/>
        </w:rPr>
        <w:tab/>
      </w:r>
      <w:r w:rsidRPr="00B16AF0">
        <w:rPr>
          <w:rFonts w:ascii="Arial" w:hAnsi="Arial" w:cs="Arial"/>
          <w:sz w:val="22"/>
        </w:rPr>
        <w:tab/>
      </w:r>
      <w:r w:rsidRPr="00B16AF0">
        <w:rPr>
          <w:rFonts w:ascii="Arial" w:hAnsi="Arial" w:cs="Arial"/>
          <w:sz w:val="22"/>
        </w:rPr>
        <w:tab/>
        <w:t>CZ44555601</w:t>
      </w:r>
    </w:p>
    <w:p w14:paraId="4C3F1A41" w14:textId="77777777" w:rsidR="00471E39" w:rsidRPr="00B16AF0" w:rsidRDefault="00471E39" w:rsidP="00471E39">
      <w:pPr>
        <w:spacing w:before="0" w:after="0"/>
        <w:rPr>
          <w:rFonts w:ascii="Arial" w:hAnsi="Arial" w:cs="Arial"/>
          <w:bCs/>
          <w:sz w:val="22"/>
        </w:rPr>
      </w:pPr>
      <w:r w:rsidRPr="00B16AF0">
        <w:rPr>
          <w:rFonts w:ascii="Arial" w:hAnsi="Arial" w:cs="Arial"/>
          <w:sz w:val="22"/>
        </w:rPr>
        <w:t>Bankovní spojení:</w:t>
      </w:r>
      <w:r w:rsidRPr="00B16AF0">
        <w:rPr>
          <w:rFonts w:ascii="Arial" w:hAnsi="Arial" w:cs="Arial"/>
          <w:sz w:val="22"/>
        </w:rPr>
        <w:tab/>
      </w:r>
      <w:r w:rsidRPr="00B16AF0">
        <w:rPr>
          <w:rFonts w:ascii="Arial" w:hAnsi="Arial" w:cs="Arial"/>
          <w:bCs/>
          <w:sz w:val="22"/>
        </w:rPr>
        <w:t xml:space="preserve">ČSOB </w:t>
      </w:r>
    </w:p>
    <w:p w14:paraId="2BDF1EF5" w14:textId="77777777" w:rsidR="00471E39" w:rsidRPr="00B16AF0" w:rsidRDefault="00471E39" w:rsidP="00471E39">
      <w:pPr>
        <w:spacing w:before="0" w:after="0"/>
        <w:ind w:left="1416" w:firstLine="708"/>
        <w:rPr>
          <w:rFonts w:ascii="Arial" w:hAnsi="Arial" w:cs="Arial"/>
          <w:bCs/>
          <w:sz w:val="22"/>
        </w:rPr>
      </w:pPr>
      <w:r w:rsidRPr="00B16AF0">
        <w:rPr>
          <w:rFonts w:ascii="Arial" w:hAnsi="Arial" w:cs="Arial"/>
          <w:bCs/>
          <w:sz w:val="22"/>
        </w:rPr>
        <w:t>Mírové náměstí 1/1</w:t>
      </w:r>
    </w:p>
    <w:p w14:paraId="29B373B3" w14:textId="77777777" w:rsidR="00471E39" w:rsidRPr="00B16AF0" w:rsidRDefault="00471E39" w:rsidP="00471E39">
      <w:pPr>
        <w:spacing w:before="0" w:after="0"/>
        <w:rPr>
          <w:rFonts w:ascii="Arial" w:hAnsi="Arial" w:cs="Arial"/>
          <w:sz w:val="22"/>
        </w:rPr>
      </w:pPr>
      <w:r w:rsidRPr="00B16AF0">
        <w:rPr>
          <w:rFonts w:ascii="Arial" w:hAnsi="Arial" w:cs="Arial"/>
          <w:bCs/>
          <w:sz w:val="22"/>
        </w:rPr>
        <w:t xml:space="preserve">    </w:t>
      </w:r>
      <w:r w:rsidRPr="00B16AF0">
        <w:rPr>
          <w:rFonts w:ascii="Arial" w:hAnsi="Arial" w:cs="Arial"/>
          <w:bCs/>
          <w:sz w:val="22"/>
        </w:rPr>
        <w:tab/>
      </w:r>
      <w:r w:rsidRPr="00B16AF0">
        <w:rPr>
          <w:rFonts w:ascii="Arial" w:hAnsi="Arial" w:cs="Arial"/>
          <w:bCs/>
          <w:sz w:val="22"/>
        </w:rPr>
        <w:tab/>
      </w:r>
      <w:r w:rsidRPr="00B16AF0">
        <w:rPr>
          <w:rFonts w:ascii="Arial" w:hAnsi="Arial" w:cs="Arial"/>
          <w:bCs/>
          <w:sz w:val="22"/>
        </w:rPr>
        <w:tab/>
        <w:t>Ústí nad Labem</w:t>
      </w:r>
      <w:r w:rsidRPr="00B16AF0">
        <w:rPr>
          <w:rFonts w:ascii="Arial" w:hAnsi="Arial" w:cs="Arial"/>
          <w:sz w:val="22"/>
        </w:rPr>
        <w:tab/>
      </w:r>
      <w:r w:rsidRPr="00B16AF0">
        <w:rPr>
          <w:rFonts w:ascii="Arial" w:hAnsi="Arial" w:cs="Arial"/>
          <w:b/>
          <w:sz w:val="22"/>
        </w:rPr>
        <w:t xml:space="preserve"> </w:t>
      </w:r>
    </w:p>
    <w:p w14:paraId="646A5392" w14:textId="250877EB" w:rsidR="00471E39" w:rsidRPr="00B16AF0" w:rsidRDefault="00471E39" w:rsidP="00471E39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</w:rPr>
      </w:pPr>
      <w:r w:rsidRPr="00B16AF0">
        <w:rPr>
          <w:rFonts w:ascii="Arial" w:hAnsi="Arial" w:cs="Arial"/>
          <w:sz w:val="22"/>
        </w:rPr>
        <w:t>Číslo účtu:</w:t>
      </w:r>
      <w:r w:rsidRPr="00B16AF0">
        <w:rPr>
          <w:rFonts w:ascii="Arial" w:hAnsi="Arial" w:cs="Arial"/>
          <w:sz w:val="22"/>
        </w:rPr>
        <w:tab/>
      </w:r>
      <w:r w:rsidRPr="00B16AF0">
        <w:rPr>
          <w:rFonts w:ascii="Arial" w:hAnsi="Arial" w:cs="Arial"/>
          <w:sz w:val="22"/>
        </w:rPr>
        <w:tab/>
      </w:r>
      <w:proofErr w:type="spellStart"/>
      <w:r w:rsidR="001C19FA">
        <w:rPr>
          <w:rFonts w:ascii="Arial" w:hAnsi="Arial" w:cs="Arial"/>
          <w:sz w:val="22"/>
        </w:rPr>
        <w:t>xxxxxxxxxxxxxxx</w:t>
      </w:r>
      <w:proofErr w:type="spellEnd"/>
    </w:p>
    <w:p w14:paraId="5E14F50F" w14:textId="77777777" w:rsidR="00471E39" w:rsidRPr="00B16AF0" w:rsidRDefault="00471E39" w:rsidP="00471E39">
      <w:pPr>
        <w:spacing w:before="0" w:after="0"/>
        <w:rPr>
          <w:rFonts w:ascii="Arial" w:hAnsi="Arial" w:cs="Arial"/>
        </w:rPr>
      </w:pPr>
    </w:p>
    <w:p w14:paraId="650A254D" w14:textId="77777777" w:rsidR="007D27A5" w:rsidRDefault="007D27A5" w:rsidP="007D27A5">
      <w:pPr>
        <w:pStyle w:val="Nadpis2"/>
      </w:pPr>
      <w:bookmarkStart w:id="0" w:name="_4dvlesfvo67j" w:colFirst="0" w:colLast="0"/>
      <w:bookmarkEnd w:id="0"/>
      <w:r>
        <w:t xml:space="preserve">Kurz </w:t>
      </w:r>
      <w:proofErr w:type="gramStart"/>
      <w:r w:rsidR="006438D0">
        <w:rPr>
          <w:lang w:eastAsia="cs-CZ"/>
        </w:rPr>
        <w:t>PPC - Úvod</w:t>
      </w:r>
      <w:proofErr w:type="gramEnd"/>
      <w:r w:rsidR="006438D0">
        <w:rPr>
          <w:lang w:eastAsia="cs-CZ"/>
        </w:rPr>
        <w:t xml:space="preserve"> do problematiky paroplynového cyklu</w:t>
      </w:r>
    </w:p>
    <w:p w14:paraId="5145E78B" w14:textId="77777777" w:rsidR="000F2DE2" w:rsidRDefault="000F2DE2" w:rsidP="00471E39">
      <w:pPr>
        <w:spacing w:before="0" w:after="0"/>
        <w:rPr>
          <w:rFonts w:ascii="Arial" w:hAnsi="Arial" w:cs="Arial"/>
          <w:i/>
          <w:color w:val="353838"/>
          <w:sz w:val="22"/>
        </w:rPr>
      </w:pPr>
    </w:p>
    <w:p w14:paraId="01D0A0E8" w14:textId="77777777" w:rsidR="007D27A5" w:rsidRPr="007D27A5" w:rsidRDefault="007D27A5" w:rsidP="007D27A5">
      <w:pPr>
        <w:rPr>
          <w:rFonts w:ascii="Arial" w:hAnsi="Arial" w:cs="Arial"/>
          <w:u w:val="single"/>
        </w:rPr>
      </w:pPr>
      <w:r w:rsidRPr="007D27A5">
        <w:rPr>
          <w:rFonts w:ascii="Arial" w:hAnsi="Arial" w:cs="Arial"/>
          <w:u w:val="single"/>
        </w:rPr>
        <w:t>Účel kurzu</w:t>
      </w:r>
    </w:p>
    <w:p w14:paraId="3BB99CDA" w14:textId="77777777" w:rsidR="007D27A5" w:rsidRPr="007D27A5" w:rsidRDefault="007D27A5" w:rsidP="007D27A5">
      <w:pPr>
        <w:jc w:val="both"/>
        <w:rPr>
          <w:rFonts w:ascii="Arial" w:hAnsi="Arial" w:cs="Arial"/>
        </w:rPr>
      </w:pPr>
      <w:r w:rsidRPr="007D27A5">
        <w:rPr>
          <w:rFonts w:ascii="Arial" w:hAnsi="Arial" w:cs="Arial"/>
        </w:rPr>
        <w:t xml:space="preserve">Cílem kurzu je seznámit absolventa v oblastech technologického návrhu, smluvního zajištění a provozu a údržby s odlišnostmi technologie spalovacích turbín od parních turbín a obdobně s odlišnostmi paroplynových elektráren od uhelných bloků. </w:t>
      </w:r>
    </w:p>
    <w:p w14:paraId="5AC3365B" w14:textId="77777777" w:rsidR="007D27A5" w:rsidRPr="007D27A5" w:rsidRDefault="007D27A5" w:rsidP="007D27A5">
      <w:pPr>
        <w:jc w:val="both"/>
        <w:rPr>
          <w:rFonts w:ascii="Arial" w:hAnsi="Arial" w:cs="Arial"/>
        </w:rPr>
      </w:pPr>
      <w:r w:rsidRPr="007D27A5">
        <w:rPr>
          <w:rFonts w:ascii="Arial" w:hAnsi="Arial" w:cs="Arial"/>
        </w:rPr>
        <w:t xml:space="preserve">Kurz odborně garantuje Fakulta strojního inženýrství Univerzity Jana Evangelisty Purkyně, na které </w:t>
      </w:r>
      <w:r w:rsidR="00AE0D9A">
        <w:rPr>
          <w:rFonts w:ascii="Arial" w:hAnsi="Arial" w:cs="Arial"/>
        </w:rPr>
        <w:br/>
      </w:r>
      <w:r w:rsidRPr="007D27A5">
        <w:rPr>
          <w:rFonts w:ascii="Arial" w:hAnsi="Arial" w:cs="Arial"/>
        </w:rPr>
        <w:t xml:space="preserve">v oboru Energetika probíhá akreditovaná výuka v bakalářském i inženýrském stupni vysokoškolského vzdělávání. Při splnění podmínek kurzu (účast a test) účastník obdrží od univerzity osvědčení </w:t>
      </w:r>
      <w:r w:rsidR="00AE0D9A">
        <w:rPr>
          <w:rFonts w:ascii="Arial" w:hAnsi="Arial" w:cs="Arial"/>
        </w:rPr>
        <w:br/>
      </w:r>
      <w:r w:rsidRPr="007D27A5">
        <w:rPr>
          <w:rFonts w:ascii="Arial" w:hAnsi="Arial" w:cs="Arial"/>
        </w:rPr>
        <w:t>o absolvování kurzu jako doklad o odborné přípravě.</w:t>
      </w:r>
    </w:p>
    <w:p w14:paraId="0E0925C4" w14:textId="77777777" w:rsidR="007D27A5" w:rsidRPr="007D27A5" w:rsidRDefault="007D27A5" w:rsidP="007D27A5">
      <w:pPr>
        <w:rPr>
          <w:rFonts w:ascii="Arial" w:hAnsi="Arial" w:cs="Arial"/>
          <w:u w:val="single"/>
        </w:rPr>
      </w:pPr>
      <w:r w:rsidRPr="007D27A5">
        <w:rPr>
          <w:rFonts w:ascii="Arial" w:hAnsi="Arial" w:cs="Arial"/>
          <w:u w:val="single"/>
        </w:rPr>
        <w:t>Komu je kurz určen</w:t>
      </w:r>
    </w:p>
    <w:p w14:paraId="0FFA887A" w14:textId="77777777" w:rsidR="007D27A5" w:rsidRPr="007D27A5" w:rsidRDefault="007D27A5" w:rsidP="007D27A5">
      <w:pPr>
        <w:jc w:val="both"/>
        <w:rPr>
          <w:rFonts w:ascii="Arial" w:hAnsi="Arial" w:cs="Arial"/>
        </w:rPr>
      </w:pPr>
      <w:r w:rsidRPr="007D27A5">
        <w:rPr>
          <w:rFonts w:ascii="Arial" w:hAnsi="Arial" w:cs="Arial"/>
        </w:rPr>
        <w:t>Kurz je určen odborné veřejnosti z řad zaměstnanců v energetice, kteří pro paroplynovou elektrárnu připravují obchodní zajištění či se následně budou účastnit výstavby v roli technického dozoru nebo člena projektového týmu investora nebo v závěru realizace paroplynovou elektrárnu převezmou do provozu v roli správce zařízení zajišťujícího údržbu nebo budou paroplynovou elektrárnu obsluhovat (vedoucí provozní zaměstnanci).</w:t>
      </w:r>
    </w:p>
    <w:p w14:paraId="1952739C" w14:textId="77777777" w:rsidR="007D27A5" w:rsidRPr="007D27A5" w:rsidRDefault="007D27A5" w:rsidP="007D27A5">
      <w:pPr>
        <w:jc w:val="both"/>
        <w:rPr>
          <w:rFonts w:ascii="Arial" w:hAnsi="Arial" w:cs="Arial"/>
        </w:rPr>
      </w:pPr>
      <w:r w:rsidRPr="007D27A5">
        <w:rPr>
          <w:rFonts w:ascii="Arial" w:hAnsi="Arial" w:cs="Arial"/>
        </w:rPr>
        <w:t>Absolvent kurzu získá nebo si prohloubí znalosti z oborů návrhu a konstrukce tepelných zařízení, termomechaniky, materiálového inženýrství, ekonomiky provozu a základy fungování trhu s energiemi (plyn a elektřina).</w:t>
      </w:r>
    </w:p>
    <w:p w14:paraId="0B29DF7F" w14:textId="77777777" w:rsidR="007D27A5" w:rsidRPr="007D27A5" w:rsidRDefault="007D27A5" w:rsidP="007D27A5">
      <w:pPr>
        <w:rPr>
          <w:rFonts w:ascii="Arial" w:hAnsi="Arial" w:cs="Arial"/>
          <w:u w:val="single"/>
        </w:rPr>
      </w:pPr>
      <w:r w:rsidRPr="007D27A5">
        <w:rPr>
          <w:rFonts w:ascii="Arial" w:hAnsi="Arial" w:cs="Arial"/>
          <w:u w:val="single"/>
        </w:rPr>
        <w:t>Jak je kurz časově náročný</w:t>
      </w:r>
    </w:p>
    <w:p w14:paraId="606FCAF9" w14:textId="77777777" w:rsidR="007D27A5" w:rsidRPr="007D27A5" w:rsidRDefault="007D27A5" w:rsidP="007D27A5">
      <w:pPr>
        <w:rPr>
          <w:rFonts w:ascii="Arial" w:hAnsi="Arial" w:cs="Arial"/>
        </w:rPr>
      </w:pPr>
      <w:r w:rsidRPr="007D27A5">
        <w:rPr>
          <w:rFonts w:ascii="Arial" w:hAnsi="Arial" w:cs="Arial"/>
        </w:rPr>
        <w:t xml:space="preserve">Kurz je zamýšlen jako </w:t>
      </w:r>
      <w:proofErr w:type="gramStart"/>
      <w:r w:rsidRPr="007D27A5">
        <w:rPr>
          <w:rFonts w:ascii="Arial" w:hAnsi="Arial" w:cs="Arial"/>
        </w:rPr>
        <w:t>5-ti denní</w:t>
      </w:r>
      <w:proofErr w:type="gramEnd"/>
      <w:r w:rsidRPr="007D27A5">
        <w:rPr>
          <w:rFonts w:ascii="Arial" w:hAnsi="Arial" w:cs="Arial"/>
        </w:rPr>
        <w:t xml:space="preserve"> vždy po 8 vyučovacích hodinách (45 minut).</w:t>
      </w:r>
    </w:p>
    <w:p w14:paraId="3BCAA95E" w14:textId="77777777" w:rsidR="00AE147D" w:rsidRDefault="00AE147D" w:rsidP="007D27A5">
      <w:pPr>
        <w:rPr>
          <w:rFonts w:ascii="Arial" w:hAnsi="Arial" w:cs="Arial"/>
          <w:u w:val="single"/>
        </w:rPr>
      </w:pPr>
    </w:p>
    <w:p w14:paraId="68D05F1A" w14:textId="77777777" w:rsidR="00AE147D" w:rsidRDefault="00AE147D" w:rsidP="007D27A5">
      <w:pPr>
        <w:rPr>
          <w:rFonts w:ascii="Arial" w:hAnsi="Arial" w:cs="Arial"/>
          <w:u w:val="single"/>
        </w:rPr>
      </w:pPr>
    </w:p>
    <w:p w14:paraId="1CDD4E20" w14:textId="77777777" w:rsidR="007D27A5" w:rsidRPr="007D27A5" w:rsidRDefault="007D27A5" w:rsidP="007D27A5">
      <w:pPr>
        <w:rPr>
          <w:rFonts w:ascii="Arial" w:hAnsi="Arial" w:cs="Arial"/>
          <w:u w:val="single"/>
        </w:rPr>
      </w:pPr>
      <w:r w:rsidRPr="007D27A5">
        <w:rPr>
          <w:rFonts w:ascii="Arial" w:hAnsi="Arial" w:cs="Arial"/>
          <w:u w:val="single"/>
        </w:rPr>
        <w:lastRenderedPageBreak/>
        <w:t>Místo konání</w:t>
      </w:r>
    </w:p>
    <w:p w14:paraId="710AE7C1" w14:textId="77777777" w:rsidR="007D27A5" w:rsidRPr="007D27A5" w:rsidRDefault="007D27A5" w:rsidP="00AE0D9A">
      <w:pPr>
        <w:jc w:val="both"/>
        <w:rPr>
          <w:rFonts w:ascii="Arial" w:hAnsi="Arial" w:cs="Arial"/>
        </w:rPr>
      </w:pPr>
      <w:r w:rsidRPr="007D27A5">
        <w:rPr>
          <w:rFonts w:ascii="Arial" w:hAnsi="Arial" w:cs="Arial"/>
        </w:rPr>
        <w:t xml:space="preserve">Kurz se může konat buď v prostorách UJEP v Ústí nad </w:t>
      </w:r>
      <w:r w:rsidR="00AE0D9A" w:rsidRPr="007D27A5">
        <w:rPr>
          <w:rFonts w:ascii="Arial" w:hAnsi="Arial" w:cs="Arial"/>
        </w:rPr>
        <w:t>Labem, nebo</w:t>
      </w:r>
      <w:r w:rsidRPr="007D27A5">
        <w:rPr>
          <w:rFonts w:ascii="Arial" w:hAnsi="Arial" w:cs="Arial"/>
        </w:rPr>
        <w:t xml:space="preserve"> po dohodě a</w:t>
      </w:r>
      <w:r w:rsidR="000F295D" w:rsidRPr="00AD3BB8">
        <w:rPr>
          <w:rFonts w:ascii="Arial" w:hAnsi="Arial" w:cs="Arial"/>
        </w:rPr>
        <w:t xml:space="preserve"> při</w:t>
      </w:r>
      <w:r w:rsidRPr="00AD3BB8">
        <w:rPr>
          <w:rFonts w:ascii="Arial" w:hAnsi="Arial" w:cs="Arial"/>
        </w:rPr>
        <w:t xml:space="preserve"> </w:t>
      </w:r>
      <w:r w:rsidRPr="007D27A5">
        <w:rPr>
          <w:rFonts w:ascii="Arial" w:hAnsi="Arial" w:cs="Arial"/>
        </w:rPr>
        <w:t xml:space="preserve">vyšší účasti </w:t>
      </w:r>
      <w:r w:rsidR="00AE0D9A">
        <w:rPr>
          <w:rFonts w:ascii="Arial" w:hAnsi="Arial" w:cs="Arial"/>
        </w:rPr>
        <w:br/>
      </w:r>
      <w:r w:rsidRPr="007D27A5">
        <w:rPr>
          <w:rFonts w:ascii="Arial" w:hAnsi="Arial" w:cs="Arial"/>
        </w:rPr>
        <w:t>v prostorách zaměstnavatele školených pracovníků</w:t>
      </w:r>
      <w:r w:rsidR="00802AA4">
        <w:rPr>
          <w:rFonts w:ascii="Arial" w:hAnsi="Arial" w:cs="Arial"/>
        </w:rPr>
        <w:t xml:space="preserve"> nebo ve školícím objektu mimo prostory zaměstnavatele či UJEP</w:t>
      </w:r>
      <w:r w:rsidRPr="007D27A5">
        <w:rPr>
          <w:rFonts w:ascii="Arial" w:hAnsi="Arial" w:cs="Arial"/>
        </w:rPr>
        <w:t xml:space="preserve">, viz cenové podmínky. </w:t>
      </w:r>
    </w:p>
    <w:p w14:paraId="4A69D7EA" w14:textId="77777777" w:rsidR="007D27A5" w:rsidRPr="007D27A5" w:rsidRDefault="007D27A5" w:rsidP="00AE0D9A">
      <w:pPr>
        <w:jc w:val="both"/>
        <w:rPr>
          <w:rFonts w:ascii="Arial" w:hAnsi="Arial" w:cs="Arial"/>
          <w:u w:val="single"/>
        </w:rPr>
      </w:pPr>
      <w:r w:rsidRPr="007D27A5">
        <w:rPr>
          <w:rFonts w:ascii="Arial" w:hAnsi="Arial" w:cs="Arial"/>
          <w:u w:val="single"/>
        </w:rPr>
        <w:t>Termíny konání kurzu</w:t>
      </w:r>
    </w:p>
    <w:p w14:paraId="598D0F23" w14:textId="77777777" w:rsidR="00173F03" w:rsidRPr="007D27A5" w:rsidRDefault="00173F03" w:rsidP="00173F03">
      <w:pPr>
        <w:jc w:val="both"/>
        <w:rPr>
          <w:rFonts w:ascii="Arial" w:hAnsi="Arial" w:cs="Arial"/>
        </w:rPr>
      </w:pPr>
      <w:r w:rsidRPr="005A7D44">
        <w:rPr>
          <w:rFonts w:ascii="Arial" w:hAnsi="Arial" w:cs="Arial"/>
        </w:rPr>
        <w:t>Termín kurz je na vzájemné dohodě obou stran.</w:t>
      </w:r>
    </w:p>
    <w:p w14:paraId="138A9778" w14:textId="77777777" w:rsidR="007D27A5" w:rsidRPr="007D27A5" w:rsidRDefault="007D27A5" w:rsidP="00AE0D9A">
      <w:pPr>
        <w:jc w:val="both"/>
        <w:rPr>
          <w:rFonts w:ascii="Arial" w:hAnsi="Arial" w:cs="Arial"/>
          <w:u w:val="single"/>
        </w:rPr>
      </w:pPr>
      <w:r w:rsidRPr="007D27A5">
        <w:rPr>
          <w:rFonts w:ascii="Arial" w:hAnsi="Arial" w:cs="Arial"/>
          <w:u w:val="single"/>
        </w:rPr>
        <w:t>Cenové podmínky</w:t>
      </w:r>
    </w:p>
    <w:p w14:paraId="46E1A3B2" w14:textId="77777777" w:rsidR="007D27A5" w:rsidRPr="00AE0D9A" w:rsidRDefault="007D27A5" w:rsidP="00AE0D9A">
      <w:pPr>
        <w:jc w:val="both"/>
        <w:rPr>
          <w:rFonts w:ascii="Arial" w:hAnsi="Arial" w:cs="Arial"/>
          <w:color w:val="000000" w:themeColor="text1"/>
        </w:rPr>
      </w:pPr>
      <w:r w:rsidRPr="00AE0D9A">
        <w:rPr>
          <w:rFonts w:ascii="Arial" w:hAnsi="Arial" w:cs="Arial"/>
          <w:color w:val="000000" w:themeColor="text1"/>
        </w:rPr>
        <w:t xml:space="preserve">Pro </w:t>
      </w:r>
      <w:r w:rsidRPr="00AE0D9A">
        <w:rPr>
          <w:rFonts w:ascii="Arial" w:hAnsi="Arial" w:cs="Arial"/>
          <w:b/>
          <w:color w:val="000000" w:themeColor="text1"/>
        </w:rPr>
        <w:t>10 účastníků</w:t>
      </w:r>
      <w:r w:rsidRPr="00AE0D9A">
        <w:rPr>
          <w:rFonts w:ascii="Arial" w:hAnsi="Arial" w:cs="Arial"/>
          <w:color w:val="000000" w:themeColor="text1"/>
        </w:rPr>
        <w:t xml:space="preserve"> je cena 10 000,- na osobu s výslednou cenou 100 tis. Kč na kurz.</w:t>
      </w:r>
    </w:p>
    <w:p w14:paraId="5951B9FB" w14:textId="77777777" w:rsidR="007D27A5" w:rsidRPr="00AE0D9A" w:rsidRDefault="007D27A5" w:rsidP="00AE0D9A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AE0D9A">
        <w:rPr>
          <w:rFonts w:ascii="Arial" w:hAnsi="Arial" w:cs="Arial"/>
          <w:color w:val="000000" w:themeColor="text1"/>
        </w:rPr>
        <w:t xml:space="preserve">Při </w:t>
      </w:r>
      <w:r w:rsidRPr="00AE0D9A">
        <w:rPr>
          <w:rFonts w:ascii="Arial" w:hAnsi="Arial" w:cs="Arial"/>
          <w:b/>
          <w:color w:val="000000" w:themeColor="text1"/>
        </w:rPr>
        <w:t>9 a méně účastnících</w:t>
      </w:r>
      <w:r w:rsidRPr="00AE0D9A">
        <w:rPr>
          <w:rFonts w:ascii="Arial" w:hAnsi="Arial" w:cs="Arial"/>
          <w:color w:val="000000" w:themeColor="text1"/>
        </w:rPr>
        <w:t>, bude výsledná cena 100 tis. Kč rozdělena mezi jednotlivé účastníky kurzu (při účasti 8 místo 10 bude cena kurzu pro účastníka 12,5 tis. Kč, což odpovídá 100 tis. Kč na kurz).</w:t>
      </w:r>
    </w:p>
    <w:p w14:paraId="2F58B59D" w14:textId="77777777" w:rsidR="007D27A5" w:rsidRPr="00AE0D9A" w:rsidRDefault="007D27A5" w:rsidP="00AE0D9A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AE0D9A">
        <w:rPr>
          <w:rFonts w:ascii="Arial" w:hAnsi="Arial" w:cs="Arial"/>
          <w:color w:val="000000" w:themeColor="text1"/>
        </w:rPr>
        <w:t xml:space="preserve">Při účasti </w:t>
      </w:r>
      <w:r w:rsidRPr="00AE0D9A">
        <w:rPr>
          <w:rFonts w:ascii="Arial" w:hAnsi="Arial" w:cs="Arial"/>
          <w:b/>
          <w:color w:val="000000" w:themeColor="text1"/>
        </w:rPr>
        <w:t>11 a více účastníků</w:t>
      </w:r>
      <w:r w:rsidRPr="00AE0D9A">
        <w:rPr>
          <w:rFonts w:ascii="Arial" w:hAnsi="Arial" w:cs="Arial"/>
          <w:color w:val="000000" w:themeColor="text1"/>
        </w:rPr>
        <w:t xml:space="preserve"> bude částka nad základní cenou snížena o </w:t>
      </w:r>
      <w:proofErr w:type="gramStart"/>
      <w:r w:rsidRPr="00AE0D9A">
        <w:rPr>
          <w:rFonts w:ascii="Arial" w:hAnsi="Arial" w:cs="Arial"/>
          <w:color w:val="000000" w:themeColor="text1"/>
        </w:rPr>
        <w:t>50%</w:t>
      </w:r>
      <w:proofErr w:type="gramEnd"/>
      <w:r w:rsidRPr="00AE0D9A">
        <w:rPr>
          <w:rFonts w:ascii="Arial" w:hAnsi="Arial" w:cs="Arial"/>
          <w:color w:val="000000" w:themeColor="text1"/>
        </w:rPr>
        <w:t xml:space="preserve"> od 11. účastníka (při</w:t>
      </w:r>
      <w:r w:rsidR="00AE0D9A">
        <w:rPr>
          <w:rFonts w:ascii="Arial" w:hAnsi="Arial" w:cs="Arial"/>
          <w:color w:val="000000" w:themeColor="text1"/>
        </w:rPr>
        <w:t xml:space="preserve"> </w:t>
      </w:r>
      <w:r w:rsidRPr="00AE0D9A">
        <w:rPr>
          <w:rFonts w:ascii="Arial" w:hAnsi="Arial" w:cs="Arial"/>
          <w:color w:val="000000" w:themeColor="text1"/>
        </w:rPr>
        <w:t>účasti 20 účastníků bude výsledná cena na účastníka 7,5 tis. Kč, což odpovídá 150 tis. Kč na kurz)</w:t>
      </w:r>
      <w:r w:rsidR="00AE0D9A">
        <w:rPr>
          <w:rFonts w:ascii="Arial" w:hAnsi="Arial" w:cs="Arial"/>
          <w:color w:val="000000" w:themeColor="text1"/>
        </w:rPr>
        <w:t>.</w:t>
      </w:r>
    </w:p>
    <w:p w14:paraId="793C234B" w14:textId="77777777" w:rsidR="007D27A5" w:rsidRPr="007D27A5" w:rsidRDefault="007D27A5" w:rsidP="00AE0D9A">
      <w:pPr>
        <w:jc w:val="both"/>
        <w:rPr>
          <w:rFonts w:ascii="Arial" w:hAnsi="Arial" w:cs="Arial"/>
        </w:rPr>
      </w:pPr>
      <w:r w:rsidRPr="007D27A5">
        <w:rPr>
          <w:rFonts w:ascii="Arial" w:hAnsi="Arial" w:cs="Arial"/>
        </w:rPr>
        <w:t xml:space="preserve">Pro maximální efektivitu výuky je počet účastníků omezen na nejvýše 20 účastníků v jednom běhu. </w:t>
      </w:r>
    </w:p>
    <w:p w14:paraId="1322FD98" w14:textId="77777777" w:rsidR="007D27A5" w:rsidRPr="007D27A5" w:rsidRDefault="007D27A5" w:rsidP="00AE0D9A">
      <w:pPr>
        <w:jc w:val="both"/>
        <w:rPr>
          <w:rFonts w:ascii="Arial" w:hAnsi="Arial" w:cs="Arial"/>
        </w:rPr>
      </w:pPr>
      <w:r w:rsidRPr="007D27A5">
        <w:rPr>
          <w:rFonts w:ascii="Arial" w:hAnsi="Arial" w:cs="Arial"/>
        </w:rPr>
        <w:t xml:space="preserve">V případě konání kurzu v prostorách UJEP je cena navýšena o </w:t>
      </w:r>
      <w:r w:rsidR="00AE0D9A" w:rsidRPr="00AE0D9A">
        <w:rPr>
          <w:rFonts w:ascii="Arial" w:hAnsi="Arial" w:cs="Arial"/>
        </w:rPr>
        <w:t>2.500</w:t>
      </w:r>
      <w:r w:rsidRPr="00AE0D9A">
        <w:rPr>
          <w:rFonts w:ascii="Arial" w:hAnsi="Arial" w:cs="Arial"/>
        </w:rPr>
        <w:t xml:space="preserve"> Kč</w:t>
      </w:r>
      <w:r w:rsidRPr="007D27A5">
        <w:rPr>
          <w:rFonts w:ascii="Arial" w:hAnsi="Arial" w:cs="Arial"/>
        </w:rPr>
        <w:t xml:space="preserve"> </w:t>
      </w:r>
      <w:r w:rsidR="0030042D">
        <w:rPr>
          <w:rFonts w:ascii="Arial" w:hAnsi="Arial" w:cs="Arial"/>
        </w:rPr>
        <w:t>n</w:t>
      </w:r>
      <w:r w:rsidRPr="007D27A5">
        <w:rPr>
          <w:rFonts w:ascii="Arial" w:hAnsi="Arial" w:cs="Arial"/>
        </w:rPr>
        <w:t xml:space="preserve">a osobu pro zajištění stravování v areálu univerzity. V případě konání kurzu v prostorách objednatele zajišťuje catering (dopolední a odpolední </w:t>
      </w:r>
      <w:proofErr w:type="spellStart"/>
      <w:r w:rsidRPr="007D27A5">
        <w:rPr>
          <w:rFonts w:ascii="Arial" w:hAnsi="Arial" w:cs="Arial"/>
        </w:rPr>
        <w:t>coffee</w:t>
      </w:r>
      <w:proofErr w:type="spellEnd"/>
      <w:r w:rsidRPr="007D27A5">
        <w:rPr>
          <w:rFonts w:ascii="Arial" w:hAnsi="Arial" w:cs="Arial"/>
        </w:rPr>
        <w:t xml:space="preserve"> </w:t>
      </w:r>
      <w:proofErr w:type="spellStart"/>
      <w:r w:rsidRPr="007D27A5">
        <w:rPr>
          <w:rFonts w:ascii="Arial" w:hAnsi="Arial" w:cs="Arial"/>
        </w:rPr>
        <w:t>break</w:t>
      </w:r>
      <w:proofErr w:type="spellEnd"/>
      <w:r w:rsidRPr="007D27A5">
        <w:rPr>
          <w:rFonts w:ascii="Arial" w:hAnsi="Arial" w:cs="Arial"/>
        </w:rPr>
        <w:t xml:space="preserve"> a oběd) objednatel na vlastní náklady.</w:t>
      </w:r>
      <w:r w:rsidR="00802AA4">
        <w:rPr>
          <w:rFonts w:ascii="Arial" w:hAnsi="Arial" w:cs="Arial"/>
        </w:rPr>
        <w:t xml:space="preserve"> V případě pořádání mimo prostory zaměstnavatele nebo UJEP bude na vyžádání UJEP zprostředkována nabídka třetí strany pro konání školení včetně ubytování a stravování.</w:t>
      </w:r>
    </w:p>
    <w:p w14:paraId="406761BF" w14:textId="77777777" w:rsidR="00B74D9B" w:rsidRPr="00B74D9B" w:rsidRDefault="00B74D9B" w:rsidP="007D27A5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74D9B">
        <w:rPr>
          <w:rFonts w:ascii="Arial" w:hAnsi="Arial" w:cs="Arial"/>
          <w:b/>
          <w:sz w:val="22"/>
          <w:szCs w:val="22"/>
          <w:u w:val="single"/>
        </w:rPr>
        <w:t>Počet účastníků: 1</w:t>
      </w:r>
      <w:r w:rsidR="001F54D8">
        <w:rPr>
          <w:rFonts w:ascii="Arial" w:hAnsi="Arial" w:cs="Arial"/>
          <w:b/>
          <w:sz w:val="22"/>
          <w:szCs w:val="22"/>
          <w:u w:val="single"/>
        </w:rPr>
        <w:t>7</w:t>
      </w:r>
    </w:p>
    <w:p w14:paraId="591DB8B2" w14:textId="77777777" w:rsidR="00B74D9B" w:rsidRPr="00B74D9B" w:rsidRDefault="00B74D9B" w:rsidP="007D27A5">
      <w:pPr>
        <w:jc w:val="both"/>
        <w:rPr>
          <w:rFonts w:ascii="Arial" w:hAnsi="Arial" w:cs="Arial"/>
          <w:sz w:val="22"/>
          <w:szCs w:val="22"/>
        </w:rPr>
      </w:pPr>
      <w:r w:rsidRPr="00B74D9B">
        <w:rPr>
          <w:rFonts w:ascii="Arial" w:hAnsi="Arial" w:cs="Arial"/>
          <w:sz w:val="22"/>
          <w:szCs w:val="22"/>
        </w:rPr>
        <w:t xml:space="preserve">Celková cena za kurz: </w:t>
      </w:r>
      <w:r w:rsidRPr="00B74D9B">
        <w:rPr>
          <w:rFonts w:ascii="Arial" w:hAnsi="Arial" w:cs="Arial"/>
          <w:b/>
          <w:sz w:val="22"/>
          <w:szCs w:val="22"/>
        </w:rPr>
        <w:t>13</w:t>
      </w:r>
      <w:r w:rsidR="001F54D8">
        <w:rPr>
          <w:rFonts w:ascii="Arial" w:hAnsi="Arial" w:cs="Arial"/>
          <w:b/>
          <w:sz w:val="22"/>
          <w:szCs w:val="22"/>
        </w:rPr>
        <w:t>5</w:t>
      </w:r>
      <w:r w:rsidRPr="00B74D9B">
        <w:rPr>
          <w:rFonts w:ascii="Arial" w:hAnsi="Arial" w:cs="Arial"/>
          <w:b/>
          <w:sz w:val="22"/>
          <w:szCs w:val="22"/>
        </w:rPr>
        <w:t>.000 Kč</w:t>
      </w:r>
    </w:p>
    <w:p w14:paraId="64437C79" w14:textId="77777777" w:rsidR="007D27A5" w:rsidRDefault="00B74D9B" w:rsidP="007D27A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Ceny jsou bez DPH.</w:t>
      </w:r>
    </w:p>
    <w:p w14:paraId="0C0B18CF" w14:textId="77777777" w:rsidR="00802AA4" w:rsidRDefault="00802AA4" w:rsidP="007D27A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Cena nezahrnuje náklady na pronájem školícího místa, ubytování a stravování.</w:t>
      </w:r>
    </w:p>
    <w:p w14:paraId="20C3716D" w14:textId="77777777" w:rsidR="00B74D9B" w:rsidRPr="007D27A5" w:rsidRDefault="00B74D9B" w:rsidP="007D27A5">
      <w:pPr>
        <w:jc w:val="both"/>
        <w:rPr>
          <w:rFonts w:ascii="Arial" w:hAnsi="Arial" w:cs="Arial"/>
        </w:rPr>
      </w:pPr>
    </w:p>
    <w:p w14:paraId="04E32D3B" w14:textId="77777777" w:rsidR="00AE0D9A" w:rsidRPr="00B74D9B" w:rsidRDefault="00B74D9B" w:rsidP="007D27A5">
      <w:pPr>
        <w:jc w:val="both"/>
        <w:rPr>
          <w:rFonts w:ascii="Arial" w:hAnsi="Arial" w:cs="Arial"/>
        </w:rPr>
      </w:pPr>
      <w:r w:rsidRPr="00B74D9B">
        <w:rPr>
          <w:rFonts w:ascii="Arial" w:hAnsi="Arial" w:cs="Arial"/>
        </w:rPr>
        <w:t xml:space="preserve">FSI UJEP je univerzitou s významnou spoluprací s průmyslovými podniky a orientací na aplikovaný výzkum v energetice. Pro své studenty pravidelně pořádá přednášky vedené odborníky na téma aktuálních technologií v energetice a výjimkou nejsou ani paroplynové elektrárny a teplárny, které mají nahradit uhelné zdroje elektřiny a tepla v Ústeckém kraji. Díky modernímu přístupu k výuce </w:t>
      </w:r>
      <w:r>
        <w:rPr>
          <w:rFonts w:ascii="Arial" w:hAnsi="Arial" w:cs="Arial"/>
        </w:rPr>
        <w:br/>
      </w:r>
      <w:r w:rsidRPr="00B74D9B">
        <w:rPr>
          <w:rFonts w:ascii="Arial" w:hAnsi="Arial" w:cs="Arial"/>
        </w:rPr>
        <w:t xml:space="preserve">a progresivním studijním plánům se jí daří spolupracovat s výhradními odborníky v oboru – paroplynové elektrárny nevyjímaje. Zároveň se FSI UJEP od svého vzniku věnuje materiálovému výzkumu, což je </w:t>
      </w:r>
      <w:r>
        <w:rPr>
          <w:rFonts w:ascii="Arial" w:hAnsi="Arial" w:cs="Arial"/>
        </w:rPr>
        <w:br/>
      </w:r>
      <w:r w:rsidRPr="00B74D9B">
        <w:rPr>
          <w:rFonts w:ascii="Arial" w:hAnsi="Arial" w:cs="Arial"/>
        </w:rPr>
        <w:t xml:space="preserve">z pohledu provozu i údržby paroplynových centrál klíčová oblast s vysokou přidanou hodnotou. Kombinace exkluzivní spolupráce se špičkovými odborníky z praxe s moderním přístupem </w:t>
      </w:r>
      <w:r>
        <w:rPr>
          <w:rFonts w:ascii="Arial" w:hAnsi="Arial" w:cs="Arial"/>
        </w:rPr>
        <w:br/>
      </w:r>
      <w:r w:rsidRPr="00B74D9B">
        <w:rPr>
          <w:rFonts w:ascii="Arial" w:hAnsi="Arial" w:cs="Arial"/>
        </w:rPr>
        <w:t xml:space="preserve">k (vysokoškolskému) vzdělávání a přístrojovým vybavením laboratoří pro materiálový výzkum je </w:t>
      </w:r>
      <w:r>
        <w:rPr>
          <w:rFonts w:ascii="Arial" w:hAnsi="Arial" w:cs="Arial"/>
        </w:rPr>
        <w:br/>
      </w:r>
      <w:r w:rsidRPr="00B74D9B">
        <w:rPr>
          <w:rFonts w:ascii="Arial" w:hAnsi="Arial" w:cs="Arial"/>
        </w:rPr>
        <w:t>v podmínkách České republiky jedinečná a je beze zbytku uplatněna také v nabízeném školení.</w:t>
      </w:r>
    </w:p>
    <w:p w14:paraId="1A4AE09D" w14:textId="77777777" w:rsidR="001F54D8" w:rsidRPr="001F54D8" w:rsidRDefault="001F54D8" w:rsidP="001F54D8">
      <w:pPr>
        <w:spacing w:before="0" w:after="0"/>
        <w:jc w:val="center"/>
        <w:rPr>
          <w:rFonts w:ascii="Arial" w:eastAsia="Arial" w:hAnsi="Arial" w:cs="Arial"/>
          <w:sz w:val="22"/>
          <w:szCs w:val="22"/>
          <w:u w:val="single"/>
          <w:lang w:eastAsia="cs-CZ"/>
        </w:rPr>
      </w:pPr>
      <w:r w:rsidRPr="001F54D8">
        <w:rPr>
          <w:rFonts w:ascii="Arial" w:eastAsia="Arial" w:hAnsi="Arial" w:cs="Arial"/>
          <w:sz w:val="22"/>
          <w:szCs w:val="22"/>
          <w:u w:val="single"/>
          <w:lang w:val="cs" w:eastAsia="cs-CZ"/>
        </w:rPr>
        <w:lastRenderedPageBreak/>
        <w:t xml:space="preserve">Odborná náplň kurzu po </w:t>
      </w:r>
      <w:proofErr w:type="spellStart"/>
      <w:r w:rsidRPr="001F54D8">
        <w:rPr>
          <w:rFonts w:ascii="Arial" w:eastAsia="Arial" w:hAnsi="Arial" w:cs="Arial"/>
          <w:sz w:val="22"/>
          <w:szCs w:val="22"/>
          <w:u w:val="single"/>
          <w:lang w:val="cs" w:eastAsia="cs-CZ"/>
        </w:rPr>
        <w:t>jednotliv</w:t>
      </w:r>
      <w:r w:rsidRPr="001F54D8">
        <w:rPr>
          <w:rFonts w:ascii="Arial" w:eastAsia="Arial" w:hAnsi="Arial" w:cs="Arial"/>
          <w:sz w:val="22"/>
          <w:szCs w:val="22"/>
          <w:u w:val="single"/>
          <w:lang w:eastAsia="cs-CZ"/>
        </w:rPr>
        <w:t>ých</w:t>
      </w:r>
      <w:proofErr w:type="spellEnd"/>
      <w:r w:rsidRPr="001F54D8">
        <w:rPr>
          <w:rFonts w:ascii="Arial" w:eastAsia="Arial" w:hAnsi="Arial" w:cs="Arial"/>
          <w:sz w:val="22"/>
          <w:szCs w:val="22"/>
          <w:u w:val="single"/>
          <w:lang w:eastAsia="cs-CZ"/>
        </w:rPr>
        <w:t xml:space="preserve"> dnech (8 hodin včetně přestávek)</w:t>
      </w:r>
    </w:p>
    <w:p w14:paraId="4597B902" w14:textId="77777777" w:rsidR="001F54D8" w:rsidRPr="001F54D8" w:rsidRDefault="001F54D8" w:rsidP="001F54D8">
      <w:pPr>
        <w:spacing w:before="0" w:after="0"/>
        <w:rPr>
          <w:rFonts w:ascii="Arial" w:eastAsia="Arial" w:hAnsi="Arial" w:cs="Arial"/>
          <w:b/>
          <w:sz w:val="22"/>
          <w:szCs w:val="22"/>
          <w:lang w:val="cs" w:eastAsia="cs-CZ"/>
        </w:rPr>
      </w:pPr>
      <w:r w:rsidRPr="001F54D8">
        <w:rPr>
          <w:rFonts w:ascii="Arial" w:eastAsia="Arial" w:hAnsi="Arial" w:cs="Arial"/>
          <w:b/>
          <w:sz w:val="22"/>
          <w:szCs w:val="22"/>
          <w:lang w:val="cs" w:eastAsia="cs-CZ"/>
        </w:rPr>
        <w:t xml:space="preserve">Den 1 (EMĚ) - 25.11.2024 od 9:00 </w:t>
      </w:r>
    </w:p>
    <w:p w14:paraId="68A150A0" w14:textId="1F70E7A7" w:rsidR="001F54D8" w:rsidRPr="001F54D8" w:rsidRDefault="001F54D8" w:rsidP="001F54D8">
      <w:pPr>
        <w:spacing w:before="0" w:after="0"/>
        <w:rPr>
          <w:rFonts w:ascii="Arial" w:eastAsia="Arial" w:hAnsi="Arial" w:cs="Arial"/>
          <w:b/>
          <w:sz w:val="22"/>
          <w:szCs w:val="22"/>
          <w:lang w:val="cs" w:eastAsia="cs-CZ"/>
        </w:rPr>
      </w:pPr>
      <w:r w:rsidRPr="001F54D8">
        <w:rPr>
          <w:rFonts w:ascii="Arial" w:eastAsia="Arial" w:hAnsi="Arial" w:cs="Arial"/>
          <w:b/>
          <w:sz w:val="22"/>
          <w:szCs w:val="22"/>
          <w:lang w:val="cs" w:eastAsia="cs-CZ"/>
        </w:rPr>
        <w:t xml:space="preserve">Materiálová oblast </w:t>
      </w:r>
      <w:r w:rsidRPr="001F54D8">
        <w:rPr>
          <w:rFonts w:ascii="Arial" w:eastAsia="Arial" w:hAnsi="Arial" w:cs="Arial"/>
          <w:bCs/>
          <w:sz w:val="22"/>
          <w:szCs w:val="22"/>
          <w:lang w:val="cs" w:eastAsia="cs-CZ"/>
        </w:rPr>
        <w:t>(</w:t>
      </w:r>
      <w:proofErr w:type="spellStart"/>
      <w:proofErr w:type="gramStart"/>
      <w:r w:rsidR="001C19FA">
        <w:rPr>
          <w:rFonts w:ascii="Arial" w:eastAsia="Arial" w:hAnsi="Arial" w:cs="Arial"/>
          <w:bCs/>
          <w:sz w:val="22"/>
          <w:szCs w:val="22"/>
          <w:lang w:eastAsia="cs-CZ"/>
        </w:rPr>
        <w:t>xxxxxxxxx</w:t>
      </w:r>
      <w:proofErr w:type="spellEnd"/>
      <w:r w:rsidRPr="001F54D8">
        <w:rPr>
          <w:rFonts w:ascii="Arial" w:eastAsia="Arial" w:hAnsi="Arial" w:cs="Arial"/>
          <w:bCs/>
          <w:sz w:val="22"/>
          <w:szCs w:val="22"/>
          <w:lang w:eastAsia="cs-CZ"/>
        </w:rPr>
        <w:t xml:space="preserve"> - UJEP</w:t>
      </w:r>
      <w:proofErr w:type="gramEnd"/>
      <w:r w:rsidRPr="001F54D8">
        <w:rPr>
          <w:rFonts w:ascii="Arial" w:eastAsia="Arial" w:hAnsi="Arial" w:cs="Arial"/>
          <w:bCs/>
          <w:sz w:val="22"/>
          <w:szCs w:val="22"/>
          <w:lang w:eastAsia="cs-CZ"/>
        </w:rPr>
        <w:t>)</w:t>
      </w:r>
    </w:p>
    <w:p w14:paraId="0F9EEE3C" w14:textId="77777777" w:rsidR="001F54D8" w:rsidRPr="001F54D8" w:rsidRDefault="001F54D8" w:rsidP="00E1787D">
      <w:pPr>
        <w:numPr>
          <w:ilvl w:val="1"/>
          <w:numId w:val="11"/>
        </w:numPr>
        <w:spacing w:before="0" w:after="0"/>
        <w:ind w:left="709"/>
        <w:rPr>
          <w:rFonts w:ascii="Arial" w:eastAsia="Arial" w:hAnsi="Arial" w:cs="Arial"/>
          <w:sz w:val="22"/>
          <w:szCs w:val="22"/>
          <w:lang w:val="cs" w:eastAsia="cs-CZ"/>
        </w:rPr>
      </w:pPr>
      <w:r w:rsidRPr="001F54D8">
        <w:rPr>
          <w:rFonts w:ascii="Arial" w:eastAsia="Arial" w:hAnsi="Arial" w:cs="Arial"/>
          <w:sz w:val="22"/>
          <w:szCs w:val="22"/>
          <w:lang w:val="cs" w:eastAsia="cs-CZ"/>
        </w:rPr>
        <w:t>Teorie kovových materiálů (</w:t>
      </w:r>
      <w:proofErr w:type="spellStart"/>
      <w:r w:rsidRPr="001F54D8">
        <w:rPr>
          <w:rFonts w:ascii="Arial" w:eastAsia="Arial" w:hAnsi="Arial" w:cs="Arial"/>
          <w:sz w:val="22"/>
          <w:szCs w:val="22"/>
          <w:lang w:val="cs" w:eastAsia="cs-CZ"/>
        </w:rPr>
        <w:t>poly</w:t>
      </w:r>
      <w:proofErr w:type="spellEnd"/>
      <w:r w:rsidRPr="001F54D8">
        <w:rPr>
          <w:rFonts w:ascii="Arial" w:eastAsia="Arial" w:hAnsi="Arial" w:cs="Arial"/>
          <w:sz w:val="22"/>
          <w:szCs w:val="22"/>
          <w:lang w:val="cs" w:eastAsia="cs-CZ"/>
        </w:rPr>
        <w:t xml:space="preserve"> a mono krystalické materiály, materiálové vady)</w:t>
      </w:r>
    </w:p>
    <w:p w14:paraId="5F261AAF" w14:textId="77777777" w:rsidR="001F54D8" w:rsidRPr="001F54D8" w:rsidRDefault="001F54D8" w:rsidP="00E1787D">
      <w:pPr>
        <w:numPr>
          <w:ilvl w:val="1"/>
          <w:numId w:val="11"/>
        </w:numPr>
        <w:spacing w:before="0" w:after="0"/>
        <w:ind w:left="709"/>
        <w:rPr>
          <w:rFonts w:ascii="Arial" w:eastAsia="Arial" w:hAnsi="Arial" w:cs="Arial"/>
          <w:sz w:val="22"/>
          <w:szCs w:val="22"/>
          <w:lang w:val="cs" w:eastAsia="cs-CZ"/>
        </w:rPr>
      </w:pPr>
      <w:r w:rsidRPr="001F54D8">
        <w:rPr>
          <w:rFonts w:ascii="Arial" w:eastAsia="Arial" w:hAnsi="Arial" w:cs="Arial"/>
          <w:sz w:val="22"/>
          <w:szCs w:val="22"/>
          <w:lang w:val="cs" w:eastAsia="cs-CZ"/>
        </w:rPr>
        <w:t>Zkoušení materiálů (pevnost, lom, diagnostika materiálových vad)</w:t>
      </w:r>
    </w:p>
    <w:p w14:paraId="53DA8FD4" w14:textId="77777777" w:rsidR="001F54D8" w:rsidRPr="001F54D8" w:rsidRDefault="001F54D8" w:rsidP="00E1787D">
      <w:pPr>
        <w:numPr>
          <w:ilvl w:val="1"/>
          <w:numId w:val="11"/>
        </w:numPr>
        <w:spacing w:before="0" w:after="0"/>
        <w:ind w:left="709"/>
        <w:rPr>
          <w:rFonts w:ascii="Arial" w:eastAsia="Arial" w:hAnsi="Arial" w:cs="Arial"/>
          <w:sz w:val="22"/>
          <w:szCs w:val="22"/>
          <w:lang w:val="cs" w:eastAsia="cs-CZ"/>
        </w:rPr>
      </w:pPr>
      <w:r w:rsidRPr="001F54D8">
        <w:rPr>
          <w:rFonts w:ascii="Arial" w:eastAsia="Arial" w:hAnsi="Arial" w:cs="Arial"/>
          <w:sz w:val="22"/>
          <w:szCs w:val="22"/>
          <w:lang w:val="cs" w:eastAsia="cs-CZ"/>
        </w:rPr>
        <w:t>Materiály pro konstrukci spalinových výměníků, kotlů, parních turbín a spalovacích turbín</w:t>
      </w:r>
    </w:p>
    <w:p w14:paraId="02CC9335" w14:textId="77777777" w:rsidR="001F54D8" w:rsidRPr="001F54D8" w:rsidRDefault="001F54D8" w:rsidP="00E1787D">
      <w:pPr>
        <w:numPr>
          <w:ilvl w:val="1"/>
          <w:numId w:val="11"/>
        </w:numPr>
        <w:spacing w:before="0" w:after="0"/>
        <w:ind w:left="709"/>
        <w:rPr>
          <w:rFonts w:ascii="Arial" w:eastAsia="Arial" w:hAnsi="Arial" w:cs="Arial"/>
          <w:sz w:val="22"/>
          <w:szCs w:val="22"/>
          <w:lang w:val="cs" w:eastAsia="cs-CZ"/>
        </w:rPr>
      </w:pPr>
      <w:r w:rsidRPr="001F54D8">
        <w:rPr>
          <w:rFonts w:ascii="Arial" w:eastAsia="Arial" w:hAnsi="Arial" w:cs="Arial"/>
          <w:sz w:val="22"/>
          <w:szCs w:val="22"/>
          <w:lang w:val="cs" w:eastAsia="cs-CZ"/>
        </w:rPr>
        <w:t>Povrchové vrstvy (keramické a jiné), diagnostika povrchových vad</w:t>
      </w:r>
    </w:p>
    <w:p w14:paraId="7D380DE6" w14:textId="77777777" w:rsidR="001F54D8" w:rsidRPr="001F54D8" w:rsidRDefault="001F54D8" w:rsidP="00E1787D">
      <w:pPr>
        <w:numPr>
          <w:ilvl w:val="1"/>
          <w:numId w:val="11"/>
        </w:numPr>
        <w:spacing w:before="0" w:after="0"/>
        <w:ind w:left="709"/>
        <w:rPr>
          <w:rFonts w:ascii="Arial" w:eastAsia="Arial" w:hAnsi="Arial" w:cs="Arial"/>
          <w:sz w:val="22"/>
          <w:szCs w:val="22"/>
          <w:lang w:val="cs" w:eastAsia="cs-CZ"/>
        </w:rPr>
      </w:pPr>
      <w:r w:rsidRPr="001F54D8">
        <w:rPr>
          <w:rFonts w:ascii="Arial" w:eastAsia="Arial" w:hAnsi="Arial" w:cs="Arial"/>
          <w:sz w:val="22"/>
          <w:szCs w:val="22"/>
          <w:lang w:val="cs" w:eastAsia="cs-CZ"/>
        </w:rPr>
        <w:t xml:space="preserve">Test z obsahu daného dne </w:t>
      </w:r>
    </w:p>
    <w:p w14:paraId="6A7A32DB" w14:textId="77777777" w:rsidR="001F54D8" w:rsidRPr="001F54D8" w:rsidRDefault="001F54D8" w:rsidP="001F54D8">
      <w:pPr>
        <w:spacing w:before="0" w:after="0"/>
        <w:ind w:left="1440"/>
        <w:rPr>
          <w:rFonts w:ascii="Arial" w:eastAsia="Arial" w:hAnsi="Arial" w:cs="Arial"/>
          <w:sz w:val="22"/>
          <w:szCs w:val="22"/>
          <w:lang w:val="cs" w:eastAsia="cs-CZ"/>
        </w:rPr>
      </w:pPr>
    </w:p>
    <w:p w14:paraId="6CFDE787" w14:textId="77777777" w:rsidR="001F54D8" w:rsidRPr="001F54D8" w:rsidRDefault="001F54D8" w:rsidP="001F54D8">
      <w:pPr>
        <w:spacing w:before="0" w:after="0"/>
        <w:rPr>
          <w:rFonts w:ascii="Arial" w:eastAsia="Arial" w:hAnsi="Arial" w:cs="Arial"/>
          <w:b/>
          <w:sz w:val="22"/>
          <w:szCs w:val="22"/>
          <w:lang w:val="cs" w:eastAsia="cs-CZ"/>
        </w:rPr>
      </w:pPr>
      <w:r w:rsidRPr="001F54D8">
        <w:rPr>
          <w:rFonts w:ascii="Arial" w:eastAsia="Arial" w:hAnsi="Arial" w:cs="Arial"/>
          <w:b/>
          <w:sz w:val="22"/>
          <w:szCs w:val="22"/>
          <w:lang w:val="cs" w:eastAsia="cs-CZ"/>
        </w:rPr>
        <w:t xml:space="preserve">Den 2 (EPC2) - 26.11.2024 </w:t>
      </w:r>
      <w:r w:rsidRPr="001F54D8">
        <w:rPr>
          <w:rFonts w:ascii="Arial" w:eastAsia="Arial" w:hAnsi="Arial" w:cs="Arial"/>
          <w:b/>
          <w:sz w:val="22"/>
          <w:szCs w:val="22"/>
          <w:lang w:eastAsia="cs-CZ"/>
        </w:rPr>
        <w:t>(příjezd 8:30, začátek v 9:00)</w:t>
      </w:r>
    </w:p>
    <w:p w14:paraId="63A81C6E" w14:textId="46561B72" w:rsidR="001F54D8" w:rsidRPr="001F54D8" w:rsidRDefault="001F54D8" w:rsidP="001F54D8">
      <w:pPr>
        <w:spacing w:before="0" w:after="0"/>
        <w:rPr>
          <w:rFonts w:ascii="Arial" w:eastAsia="Arial" w:hAnsi="Arial" w:cs="Arial"/>
          <w:b/>
          <w:sz w:val="22"/>
          <w:szCs w:val="22"/>
          <w:lang w:val="cs" w:eastAsia="cs-CZ"/>
        </w:rPr>
      </w:pPr>
      <w:r w:rsidRPr="001F54D8">
        <w:rPr>
          <w:rFonts w:ascii="Arial" w:eastAsia="Arial" w:hAnsi="Arial" w:cs="Arial"/>
          <w:b/>
          <w:sz w:val="22"/>
          <w:szCs w:val="22"/>
          <w:lang w:eastAsia="cs-CZ"/>
        </w:rPr>
        <w:t xml:space="preserve">Koncepce a obchodní zajištění </w:t>
      </w:r>
      <w:r w:rsidRPr="001F54D8">
        <w:rPr>
          <w:rFonts w:ascii="Arial" w:eastAsia="Arial" w:hAnsi="Arial" w:cs="Arial"/>
          <w:sz w:val="22"/>
          <w:szCs w:val="22"/>
          <w:lang w:eastAsia="cs-CZ"/>
        </w:rPr>
        <w:t>(</w:t>
      </w:r>
      <w:proofErr w:type="spellStart"/>
      <w:r w:rsidR="001C19FA">
        <w:rPr>
          <w:rFonts w:ascii="Arial" w:eastAsia="Arial" w:hAnsi="Arial" w:cs="Arial"/>
          <w:sz w:val="22"/>
          <w:szCs w:val="22"/>
          <w:lang w:eastAsia="cs-CZ"/>
        </w:rPr>
        <w:t>xxxxxxxxxxx</w:t>
      </w:r>
      <w:proofErr w:type="spellEnd"/>
      <w:r w:rsidRPr="001F54D8">
        <w:rPr>
          <w:rFonts w:ascii="Arial" w:eastAsia="Arial" w:hAnsi="Arial" w:cs="Arial"/>
          <w:sz w:val="22"/>
          <w:szCs w:val="22"/>
          <w:lang w:eastAsia="cs-CZ"/>
        </w:rPr>
        <w:t>)</w:t>
      </w:r>
    </w:p>
    <w:p w14:paraId="43578180" w14:textId="77777777" w:rsidR="001F54D8" w:rsidRPr="001F54D8" w:rsidRDefault="001F54D8" w:rsidP="00E1787D">
      <w:pPr>
        <w:spacing w:before="0" w:after="0"/>
        <w:ind w:left="851" w:hanging="426"/>
        <w:rPr>
          <w:rFonts w:ascii="Arial" w:eastAsia="Arial" w:hAnsi="Arial" w:cs="Arial"/>
          <w:sz w:val="22"/>
          <w:szCs w:val="22"/>
          <w:lang w:eastAsia="cs-CZ"/>
        </w:rPr>
      </w:pPr>
      <w:r w:rsidRPr="001F54D8">
        <w:rPr>
          <w:rFonts w:ascii="Arial" w:eastAsia="Arial" w:hAnsi="Arial" w:cs="Arial"/>
          <w:sz w:val="22"/>
          <w:szCs w:val="22"/>
          <w:lang w:eastAsia="cs-CZ"/>
        </w:rPr>
        <w:t>a. Koncepční rozdělení funkčních celků a jejich dopad do smluvního zajištění</w:t>
      </w:r>
    </w:p>
    <w:p w14:paraId="0F0FE7AA" w14:textId="58058BB2" w:rsidR="001F54D8" w:rsidRPr="001F54D8" w:rsidRDefault="001F54D8" w:rsidP="00E1787D">
      <w:pPr>
        <w:spacing w:before="0" w:after="0"/>
        <w:ind w:left="851" w:hanging="426"/>
        <w:rPr>
          <w:rFonts w:ascii="Arial" w:eastAsia="Arial" w:hAnsi="Arial" w:cs="Arial"/>
          <w:sz w:val="22"/>
          <w:szCs w:val="22"/>
          <w:lang w:eastAsia="cs-CZ"/>
        </w:rPr>
      </w:pPr>
      <w:r w:rsidRPr="001F54D8">
        <w:rPr>
          <w:rFonts w:ascii="Arial" w:eastAsia="Arial" w:hAnsi="Arial" w:cs="Arial"/>
          <w:sz w:val="22"/>
          <w:szCs w:val="22"/>
          <w:lang w:eastAsia="cs-CZ"/>
        </w:rPr>
        <w:t xml:space="preserve">    (</w:t>
      </w:r>
      <w:proofErr w:type="spellStart"/>
      <w:r w:rsidR="001C19FA">
        <w:rPr>
          <w:rFonts w:ascii="Arial" w:eastAsia="Arial" w:hAnsi="Arial" w:cs="Arial"/>
          <w:sz w:val="22"/>
          <w:szCs w:val="22"/>
          <w:lang w:eastAsia="cs-CZ"/>
        </w:rPr>
        <w:t>xxxxxxxxxxx</w:t>
      </w:r>
      <w:proofErr w:type="spellEnd"/>
      <w:r w:rsidRPr="001F54D8">
        <w:rPr>
          <w:rFonts w:ascii="Arial" w:eastAsia="Arial" w:hAnsi="Arial" w:cs="Arial"/>
          <w:sz w:val="22"/>
          <w:szCs w:val="22"/>
          <w:lang w:eastAsia="cs-CZ"/>
        </w:rPr>
        <w:t>)</w:t>
      </w:r>
    </w:p>
    <w:p w14:paraId="0F10ABCC" w14:textId="79D432DB" w:rsidR="001F54D8" w:rsidRPr="001F54D8" w:rsidRDefault="001F54D8" w:rsidP="001C19FA">
      <w:pPr>
        <w:spacing w:before="0" w:after="0"/>
        <w:ind w:left="851" w:hanging="426"/>
        <w:rPr>
          <w:rFonts w:ascii="Arial" w:eastAsia="Arial" w:hAnsi="Arial" w:cs="Arial"/>
          <w:sz w:val="22"/>
          <w:szCs w:val="22"/>
          <w:lang w:eastAsia="cs-CZ"/>
        </w:rPr>
      </w:pPr>
      <w:r w:rsidRPr="001F54D8">
        <w:rPr>
          <w:rFonts w:ascii="Arial" w:eastAsia="Arial" w:hAnsi="Arial" w:cs="Arial"/>
          <w:sz w:val="22"/>
          <w:szCs w:val="22"/>
          <w:lang w:eastAsia="cs-CZ"/>
        </w:rPr>
        <w:t>b. Technická část smluv (parní vs. spalovací turbína včetně generátorů) (</w:t>
      </w:r>
      <w:proofErr w:type="spellStart"/>
      <w:r w:rsidR="001C19FA">
        <w:rPr>
          <w:rFonts w:ascii="Arial" w:eastAsia="Arial" w:hAnsi="Arial" w:cs="Arial"/>
          <w:sz w:val="22"/>
          <w:szCs w:val="22"/>
          <w:lang w:eastAsia="cs-CZ"/>
        </w:rPr>
        <w:t>xxxxxxxxxxx</w:t>
      </w:r>
      <w:proofErr w:type="spellEnd"/>
      <w:r w:rsidRPr="001F54D8">
        <w:rPr>
          <w:rFonts w:ascii="Arial" w:eastAsia="Arial" w:hAnsi="Arial" w:cs="Arial"/>
          <w:sz w:val="22"/>
          <w:szCs w:val="22"/>
          <w:lang w:eastAsia="cs-CZ"/>
        </w:rPr>
        <w:t>)</w:t>
      </w:r>
    </w:p>
    <w:p w14:paraId="0D9B6497" w14:textId="77777777" w:rsidR="001F54D8" w:rsidRPr="001F54D8" w:rsidRDefault="001F54D8" w:rsidP="00E1787D">
      <w:pPr>
        <w:spacing w:before="0" w:after="0"/>
        <w:ind w:left="851" w:hanging="426"/>
        <w:rPr>
          <w:rFonts w:ascii="Arial" w:eastAsia="Arial" w:hAnsi="Arial" w:cs="Arial"/>
          <w:sz w:val="22"/>
          <w:szCs w:val="22"/>
          <w:lang w:eastAsia="cs-CZ"/>
        </w:rPr>
      </w:pPr>
      <w:r w:rsidRPr="001F54D8">
        <w:rPr>
          <w:rFonts w:ascii="Arial" w:eastAsia="Arial" w:hAnsi="Arial" w:cs="Arial"/>
          <w:sz w:val="22"/>
          <w:szCs w:val="22"/>
          <w:lang w:eastAsia="cs-CZ"/>
        </w:rPr>
        <w:t>c. Obchodní části smluv pro točivé stroje – obecný úvod pro techniky</w:t>
      </w:r>
    </w:p>
    <w:p w14:paraId="1D6EA02B" w14:textId="4BC3EA15" w:rsidR="001F54D8" w:rsidRPr="001F54D8" w:rsidRDefault="001F54D8" w:rsidP="00E1787D">
      <w:pPr>
        <w:spacing w:before="0" w:after="0"/>
        <w:ind w:left="851" w:hanging="426"/>
        <w:rPr>
          <w:rFonts w:ascii="Arial" w:eastAsia="Arial" w:hAnsi="Arial" w:cs="Arial"/>
          <w:sz w:val="22"/>
          <w:szCs w:val="22"/>
          <w:lang w:val="cs" w:eastAsia="cs-CZ"/>
        </w:rPr>
      </w:pPr>
      <w:r w:rsidRPr="001F54D8">
        <w:rPr>
          <w:rFonts w:ascii="Arial" w:eastAsia="Arial" w:hAnsi="Arial" w:cs="Arial"/>
          <w:sz w:val="22"/>
          <w:szCs w:val="22"/>
          <w:lang w:eastAsia="cs-CZ"/>
        </w:rPr>
        <w:t>d. Test z obsahu daného dne</w:t>
      </w:r>
    </w:p>
    <w:p w14:paraId="380344A6" w14:textId="77777777" w:rsidR="001F54D8" w:rsidRPr="001F54D8" w:rsidRDefault="001F54D8" w:rsidP="001F54D8">
      <w:pPr>
        <w:spacing w:before="0" w:after="0"/>
        <w:rPr>
          <w:rFonts w:ascii="Arial" w:eastAsia="Arial" w:hAnsi="Arial" w:cs="Arial"/>
          <w:sz w:val="22"/>
          <w:szCs w:val="22"/>
          <w:lang w:val="cs" w:eastAsia="cs-CZ"/>
        </w:rPr>
      </w:pPr>
    </w:p>
    <w:p w14:paraId="706D6287" w14:textId="77777777" w:rsidR="001F54D8" w:rsidRPr="001F54D8" w:rsidRDefault="001F54D8" w:rsidP="001F54D8">
      <w:pPr>
        <w:spacing w:before="0" w:after="0"/>
        <w:rPr>
          <w:rFonts w:ascii="Arial" w:eastAsia="Arial" w:hAnsi="Arial" w:cs="Arial"/>
          <w:b/>
          <w:sz w:val="22"/>
          <w:szCs w:val="22"/>
          <w:lang w:eastAsia="cs-CZ"/>
        </w:rPr>
      </w:pPr>
      <w:r w:rsidRPr="001F54D8">
        <w:rPr>
          <w:rFonts w:ascii="Arial" w:eastAsia="Arial" w:hAnsi="Arial" w:cs="Arial"/>
          <w:b/>
          <w:sz w:val="22"/>
          <w:szCs w:val="22"/>
          <w:lang w:eastAsia="cs-CZ"/>
        </w:rPr>
        <w:t>Den 3 (EMĚ) - 27.11.2024 od 9:00</w:t>
      </w:r>
    </w:p>
    <w:p w14:paraId="2F69C729" w14:textId="5972D0F5" w:rsidR="001F54D8" w:rsidRPr="001F54D8" w:rsidRDefault="001F54D8" w:rsidP="001F54D8">
      <w:pPr>
        <w:spacing w:before="0" w:after="0"/>
        <w:rPr>
          <w:rFonts w:ascii="Arial" w:eastAsia="Arial" w:hAnsi="Arial" w:cs="Arial"/>
          <w:b/>
          <w:sz w:val="22"/>
          <w:szCs w:val="22"/>
          <w:lang w:eastAsia="cs-CZ"/>
        </w:rPr>
      </w:pPr>
      <w:r w:rsidRPr="001F54D8">
        <w:rPr>
          <w:rFonts w:ascii="Arial" w:eastAsia="Arial" w:hAnsi="Arial" w:cs="Arial"/>
          <w:b/>
          <w:sz w:val="22"/>
          <w:szCs w:val="22"/>
          <w:lang w:eastAsia="cs-CZ"/>
        </w:rPr>
        <w:t xml:space="preserve">Výroba &amp; výstavba zařízení a návaznost na provoz &amp; údržbu </w:t>
      </w:r>
      <w:r w:rsidRPr="001F54D8">
        <w:rPr>
          <w:rFonts w:ascii="Arial" w:eastAsia="Arial" w:hAnsi="Arial" w:cs="Arial"/>
          <w:sz w:val="22"/>
          <w:szCs w:val="22"/>
          <w:lang w:eastAsia="cs-CZ"/>
        </w:rPr>
        <w:t>(</w:t>
      </w:r>
      <w:proofErr w:type="spellStart"/>
      <w:r w:rsidR="001C19FA">
        <w:rPr>
          <w:rFonts w:ascii="Arial" w:eastAsia="Arial" w:hAnsi="Arial" w:cs="Arial"/>
          <w:sz w:val="22"/>
          <w:szCs w:val="22"/>
          <w:lang w:eastAsia="cs-CZ"/>
        </w:rPr>
        <w:t>xxxxxxxxxxxx</w:t>
      </w:r>
      <w:proofErr w:type="spellEnd"/>
      <w:r w:rsidRPr="001F54D8">
        <w:rPr>
          <w:rFonts w:ascii="Arial" w:eastAsia="Arial" w:hAnsi="Arial" w:cs="Arial"/>
          <w:sz w:val="22"/>
          <w:szCs w:val="22"/>
          <w:lang w:eastAsia="cs-CZ"/>
        </w:rPr>
        <w:t>)</w:t>
      </w:r>
    </w:p>
    <w:p w14:paraId="080A3BF3" w14:textId="77777777" w:rsidR="001F54D8" w:rsidRPr="001F54D8" w:rsidRDefault="001F54D8" w:rsidP="00E1787D">
      <w:pPr>
        <w:spacing w:before="0" w:after="0"/>
        <w:ind w:left="851" w:hanging="306"/>
        <w:rPr>
          <w:rFonts w:ascii="Arial" w:eastAsia="Arial" w:hAnsi="Arial" w:cs="Arial"/>
          <w:sz w:val="22"/>
          <w:szCs w:val="22"/>
          <w:lang w:eastAsia="cs-CZ"/>
        </w:rPr>
      </w:pPr>
      <w:r w:rsidRPr="001F54D8">
        <w:rPr>
          <w:rFonts w:ascii="Arial" w:eastAsia="Arial" w:hAnsi="Arial" w:cs="Arial"/>
          <w:sz w:val="22"/>
          <w:szCs w:val="22"/>
          <w:lang w:eastAsia="cs-CZ"/>
        </w:rPr>
        <w:t>a. Program kontroly kvality a vazba na program údržby</w:t>
      </w:r>
    </w:p>
    <w:p w14:paraId="0BAA9AC5" w14:textId="77777777" w:rsidR="001F54D8" w:rsidRPr="001F54D8" w:rsidRDefault="001F54D8" w:rsidP="00E1787D">
      <w:pPr>
        <w:spacing w:before="0" w:after="0"/>
        <w:ind w:left="851" w:hanging="306"/>
        <w:rPr>
          <w:rFonts w:ascii="Arial" w:eastAsia="Arial" w:hAnsi="Arial" w:cs="Arial"/>
          <w:sz w:val="22"/>
          <w:szCs w:val="22"/>
          <w:lang w:eastAsia="cs-CZ"/>
        </w:rPr>
      </w:pPr>
      <w:r w:rsidRPr="001F54D8">
        <w:rPr>
          <w:rFonts w:ascii="Arial" w:eastAsia="Arial" w:hAnsi="Arial" w:cs="Arial"/>
          <w:sz w:val="22"/>
          <w:szCs w:val="22"/>
          <w:lang w:eastAsia="cs-CZ"/>
        </w:rPr>
        <w:t>b. Program garančního měření a vazba na program údržby</w:t>
      </w:r>
    </w:p>
    <w:p w14:paraId="2B00219A" w14:textId="6B0198D4" w:rsidR="001F54D8" w:rsidRPr="001F54D8" w:rsidRDefault="001F54D8" w:rsidP="00E1787D">
      <w:pPr>
        <w:spacing w:before="0" w:after="0"/>
        <w:ind w:left="851" w:hanging="306"/>
        <w:rPr>
          <w:rFonts w:ascii="Arial" w:eastAsia="Arial" w:hAnsi="Arial" w:cs="Arial"/>
          <w:sz w:val="22"/>
          <w:szCs w:val="22"/>
          <w:lang w:eastAsia="cs-CZ"/>
        </w:rPr>
      </w:pPr>
      <w:r w:rsidRPr="001F54D8">
        <w:rPr>
          <w:rFonts w:ascii="Arial" w:eastAsia="Arial" w:hAnsi="Arial" w:cs="Arial"/>
          <w:sz w:val="22"/>
          <w:szCs w:val="22"/>
          <w:lang w:eastAsia="cs-CZ"/>
        </w:rPr>
        <w:t>c. Smlouva na dlouhodobou údržbu a náhradní díly (</w:t>
      </w:r>
      <w:proofErr w:type="spellStart"/>
      <w:r w:rsidR="001C19FA">
        <w:rPr>
          <w:rFonts w:ascii="Arial" w:eastAsia="Arial" w:hAnsi="Arial" w:cs="Arial"/>
          <w:sz w:val="22"/>
          <w:szCs w:val="22"/>
          <w:lang w:eastAsia="cs-CZ"/>
        </w:rPr>
        <w:t>xxxxxxxx</w:t>
      </w:r>
      <w:proofErr w:type="spellEnd"/>
      <w:r w:rsidRPr="001F54D8">
        <w:rPr>
          <w:rFonts w:ascii="Arial" w:eastAsia="Arial" w:hAnsi="Arial" w:cs="Arial"/>
          <w:sz w:val="22"/>
          <w:szCs w:val="22"/>
          <w:lang w:eastAsia="cs-CZ"/>
        </w:rPr>
        <w:t>)</w:t>
      </w:r>
    </w:p>
    <w:p w14:paraId="3F15E6F7" w14:textId="35F810D4" w:rsidR="001F54D8" w:rsidRPr="001F54D8" w:rsidRDefault="001F54D8" w:rsidP="00E1787D">
      <w:pPr>
        <w:spacing w:before="0" w:after="0"/>
        <w:ind w:left="851" w:hanging="306"/>
        <w:rPr>
          <w:rFonts w:ascii="Arial" w:eastAsia="Arial" w:hAnsi="Arial" w:cs="Arial"/>
          <w:sz w:val="22"/>
          <w:szCs w:val="22"/>
          <w:lang w:eastAsia="cs-CZ"/>
        </w:rPr>
      </w:pPr>
      <w:r w:rsidRPr="001F54D8">
        <w:rPr>
          <w:rFonts w:ascii="Arial" w:eastAsia="Arial" w:hAnsi="Arial" w:cs="Arial"/>
          <w:sz w:val="22"/>
          <w:szCs w:val="22"/>
          <w:lang w:eastAsia="cs-CZ"/>
        </w:rPr>
        <w:t>d. Test z obsahu daného dne</w:t>
      </w:r>
    </w:p>
    <w:p w14:paraId="464A5949" w14:textId="77777777" w:rsidR="001F54D8" w:rsidRPr="001F54D8" w:rsidRDefault="001F54D8" w:rsidP="001F54D8">
      <w:pPr>
        <w:spacing w:before="0" w:after="0"/>
        <w:ind w:left="1440" w:hanging="306"/>
        <w:rPr>
          <w:rFonts w:ascii="Arial" w:eastAsia="Arial" w:hAnsi="Arial" w:cs="Arial"/>
          <w:sz w:val="22"/>
          <w:szCs w:val="22"/>
          <w:lang w:eastAsia="cs-CZ"/>
        </w:rPr>
      </w:pPr>
    </w:p>
    <w:p w14:paraId="2D503145" w14:textId="77777777" w:rsidR="001F54D8" w:rsidRPr="001F54D8" w:rsidRDefault="001F54D8" w:rsidP="001F54D8">
      <w:pPr>
        <w:spacing w:before="0" w:after="0"/>
        <w:rPr>
          <w:rFonts w:ascii="Arial" w:eastAsia="Arial" w:hAnsi="Arial" w:cs="Arial"/>
          <w:b/>
          <w:sz w:val="22"/>
          <w:szCs w:val="22"/>
          <w:lang w:eastAsia="cs-CZ"/>
        </w:rPr>
      </w:pPr>
      <w:r w:rsidRPr="001F54D8">
        <w:rPr>
          <w:rFonts w:ascii="Arial" w:eastAsia="Arial" w:hAnsi="Arial" w:cs="Arial"/>
          <w:b/>
          <w:sz w:val="22"/>
          <w:szCs w:val="22"/>
          <w:lang w:eastAsia="cs-CZ"/>
        </w:rPr>
        <w:t>Den 4 (EMĚ) – 28.11.2024 od 9:00</w:t>
      </w:r>
    </w:p>
    <w:p w14:paraId="787EDF2F" w14:textId="2BF1D7A1" w:rsidR="001F54D8" w:rsidRPr="001F54D8" w:rsidRDefault="001F54D8" w:rsidP="001F54D8">
      <w:pPr>
        <w:spacing w:before="0" w:after="0"/>
        <w:rPr>
          <w:rFonts w:ascii="Arial" w:eastAsia="Arial" w:hAnsi="Arial" w:cs="Arial"/>
          <w:b/>
          <w:sz w:val="22"/>
          <w:szCs w:val="22"/>
          <w:lang w:eastAsia="cs-CZ"/>
        </w:rPr>
      </w:pPr>
      <w:r w:rsidRPr="001F54D8">
        <w:rPr>
          <w:rFonts w:ascii="Arial" w:eastAsia="Arial" w:hAnsi="Arial" w:cs="Arial"/>
          <w:b/>
          <w:sz w:val="22"/>
          <w:szCs w:val="22"/>
          <w:lang w:eastAsia="cs-CZ"/>
        </w:rPr>
        <w:t xml:space="preserve">Ekonomika a technologie </w:t>
      </w:r>
      <w:r w:rsidRPr="001F54D8">
        <w:rPr>
          <w:rFonts w:ascii="Arial" w:eastAsia="Arial" w:hAnsi="Arial" w:cs="Arial"/>
          <w:sz w:val="22"/>
          <w:szCs w:val="22"/>
          <w:lang w:eastAsia="cs-CZ"/>
        </w:rPr>
        <w:t>(</w:t>
      </w:r>
      <w:proofErr w:type="spellStart"/>
      <w:r w:rsidR="001C19FA">
        <w:rPr>
          <w:rFonts w:ascii="Arial" w:eastAsia="Arial" w:hAnsi="Arial" w:cs="Arial"/>
          <w:sz w:val="22"/>
          <w:szCs w:val="22"/>
          <w:lang w:eastAsia="cs-CZ"/>
        </w:rPr>
        <w:t>xxxxxxxxxxxx</w:t>
      </w:r>
      <w:proofErr w:type="spellEnd"/>
      <w:r w:rsidRPr="001F54D8">
        <w:rPr>
          <w:rFonts w:ascii="Arial" w:eastAsia="Arial" w:hAnsi="Arial" w:cs="Arial"/>
          <w:sz w:val="22"/>
          <w:szCs w:val="22"/>
          <w:lang w:eastAsia="cs-CZ"/>
        </w:rPr>
        <w:t>)</w:t>
      </w:r>
    </w:p>
    <w:p w14:paraId="3644F3FA" w14:textId="77777777" w:rsidR="001F54D8" w:rsidRPr="001F54D8" w:rsidRDefault="001F54D8" w:rsidP="00E1787D">
      <w:pPr>
        <w:spacing w:before="0" w:after="0"/>
        <w:ind w:left="851" w:hanging="306"/>
        <w:rPr>
          <w:rFonts w:ascii="Arial" w:eastAsia="Arial" w:hAnsi="Arial" w:cs="Arial"/>
          <w:sz w:val="22"/>
          <w:szCs w:val="22"/>
          <w:lang w:eastAsia="cs-CZ"/>
        </w:rPr>
      </w:pPr>
      <w:r w:rsidRPr="001F54D8">
        <w:rPr>
          <w:rFonts w:ascii="Arial" w:eastAsia="Arial" w:hAnsi="Arial" w:cs="Arial"/>
          <w:sz w:val="22"/>
          <w:szCs w:val="22"/>
          <w:lang w:eastAsia="cs-CZ"/>
        </w:rPr>
        <w:t>a. Konstrukce parní a spalovací turbíny (funkční odlišnosti vyplývající z pracovní</w:t>
      </w:r>
    </w:p>
    <w:p w14:paraId="0E5098DD" w14:textId="77777777" w:rsidR="001F54D8" w:rsidRPr="001F54D8" w:rsidRDefault="001F54D8" w:rsidP="00E1787D">
      <w:pPr>
        <w:spacing w:before="0" w:after="0"/>
        <w:ind w:left="851" w:hanging="306"/>
        <w:rPr>
          <w:rFonts w:ascii="Arial" w:eastAsia="Arial" w:hAnsi="Arial" w:cs="Arial"/>
          <w:sz w:val="22"/>
          <w:szCs w:val="22"/>
          <w:lang w:eastAsia="cs-CZ"/>
        </w:rPr>
      </w:pPr>
      <w:r w:rsidRPr="001F54D8">
        <w:rPr>
          <w:rFonts w:ascii="Arial" w:eastAsia="Arial" w:hAnsi="Arial" w:cs="Arial"/>
          <w:sz w:val="22"/>
          <w:szCs w:val="22"/>
          <w:lang w:eastAsia="cs-CZ"/>
        </w:rPr>
        <w:t xml:space="preserve">    </w:t>
      </w:r>
      <w:proofErr w:type="gramStart"/>
      <w:r w:rsidRPr="001F54D8">
        <w:rPr>
          <w:rFonts w:ascii="Arial" w:eastAsia="Arial" w:hAnsi="Arial" w:cs="Arial"/>
          <w:sz w:val="22"/>
          <w:szCs w:val="22"/>
          <w:lang w:eastAsia="cs-CZ"/>
        </w:rPr>
        <w:t>látky - teplotní</w:t>
      </w:r>
      <w:proofErr w:type="gramEnd"/>
      <w:r w:rsidRPr="001F54D8">
        <w:rPr>
          <w:rFonts w:ascii="Arial" w:eastAsia="Arial" w:hAnsi="Arial" w:cs="Arial"/>
          <w:sz w:val="22"/>
          <w:szCs w:val="22"/>
          <w:lang w:eastAsia="cs-CZ"/>
        </w:rPr>
        <w:t xml:space="preserve"> a jiné závislosti)</w:t>
      </w:r>
    </w:p>
    <w:p w14:paraId="4504FDFF" w14:textId="77777777" w:rsidR="001F54D8" w:rsidRPr="001F54D8" w:rsidRDefault="001F54D8" w:rsidP="00E1787D">
      <w:pPr>
        <w:spacing w:before="0" w:after="0"/>
        <w:ind w:left="851" w:hanging="306"/>
        <w:rPr>
          <w:rFonts w:ascii="Arial" w:eastAsia="Arial" w:hAnsi="Arial" w:cs="Arial"/>
          <w:sz w:val="22"/>
          <w:szCs w:val="22"/>
          <w:lang w:eastAsia="cs-CZ"/>
        </w:rPr>
      </w:pPr>
      <w:r w:rsidRPr="001F54D8">
        <w:rPr>
          <w:rFonts w:ascii="Arial" w:eastAsia="Arial" w:hAnsi="Arial" w:cs="Arial"/>
          <w:sz w:val="22"/>
          <w:szCs w:val="22"/>
          <w:lang w:eastAsia="cs-CZ"/>
        </w:rPr>
        <w:t>b. Konstrukce uhelného kotle a spalinového výměníku (funkční a provozní odlišnosti)</w:t>
      </w:r>
    </w:p>
    <w:p w14:paraId="6B9103D0" w14:textId="77777777" w:rsidR="001F54D8" w:rsidRPr="001F54D8" w:rsidRDefault="001F54D8" w:rsidP="00E1787D">
      <w:pPr>
        <w:spacing w:before="0" w:after="0"/>
        <w:ind w:left="851" w:hanging="306"/>
        <w:rPr>
          <w:rFonts w:ascii="Arial" w:eastAsia="Arial" w:hAnsi="Arial" w:cs="Arial"/>
          <w:sz w:val="22"/>
          <w:szCs w:val="22"/>
          <w:lang w:eastAsia="cs-CZ"/>
        </w:rPr>
      </w:pPr>
      <w:r w:rsidRPr="001F54D8">
        <w:rPr>
          <w:rFonts w:ascii="Arial" w:eastAsia="Arial" w:hAnsi="Arial" w:cs="Arial"/>
          <w:sz w:val="22"/>
          <w:szCs w:val="22"/>
          <w:lang w:eastAsia="cs-CZ"/>
        </w:rPr>
        <w:t>c. Fungování a regulace trhu s energiemi (elektřina, plyn a teplo)</w:t>
      </w:r>
    </w:p>
    <w:p w14:paraId="354C3D25" w14:textId="77777777" w:rsidR="001F54D8" w:rsidRPr="001F54D8" w:rsidRDefault="001F54D8" w:rsidP="00E1787D">
      <w:pPr>
        <w:spacing w:before="0" w:after="0"/>
        <w:ind w:left="851" w:hanging="306"/>
        <w:rPr>
          <w:rFonts w:ascii="Arial" w:eastAsia="Arial" w:hAnsi="Arial" w:cs="Arial"/>
          <w:sz w:val="22"/>
          <w:szCs w:val="22"/>
          <w:lang w:eastAsia="cs-CZ"/>
        </w:rPr>
      </w:pPr>
      <w:r w:rsidRPr="001F54D8">
        <w:rPr>
          <w:rFonts w:ascii="Arial" w:eastAsia="Arial" w:hAnsi="Arial" w:cs="Arial"/>
          <w:sz w:val="22"/>
          <w:szCs w:val="22"/>
          <w:lang w:eastAsia="cs-CZ"/>
        </w:rPr>
        <w:t>d. Základní provozní ukazatele výrobny z pohledu investičního rozhodnutí a dispečinku</w:t>
      </w:r>
    </w:p>
    <w:p w14:paraId="48D29493" w14:textId="65328CB3" w:rsidR="001F54D8" w:rsidRPr="001F54D8" w:rsidRDefault="001F54D8" w:rsidP="00E1787D">
      <w:pPr>
        <w:numPr>
          <w:ilvl w:val="1"/>
          <w:numId w:val="11"/>
        </w:numPr>
        <w:spacing w:before="0" w:after="0"/>
        <w:ind w:left="851" w:hanging="306"/>
        <w:contextualSpacing/>
        <w:rPr>
          <w:rFonts w:ascii="Arial" w:eastAsia="Arial" w:hAnsi="Arial" w:cs="Arial"/>
          <w:sz w:val="22"/>
          <w:szCs w:val="22"/>
          <w:lang w:eastAsia="cs-CZ"/>
        </w:rPr>
      </w:pPr>
      <w:r w:rsidRPr="001F54D8">
        <w:rPr>
          <w:rFonts w:ascii="Arial" w:eastAsia="Arial" w:hAnsi="Arial" w:cs="Arial"/>
          <w:sz w:val="22"/>
          <w:szCs w:val="22"/>
          <w:lang w:eastAsia="cs-CZ"/>
        </w:rPr>
        <w:t>Test z obsahu daného dne</w:t>
      </w:r>
    </w:p>
    <w:p w14:paraId="519AA6F7" w14:textId="77777777" w:rsidR="001F54D8" w:rsidRPr="001F54D8" w:rsidRDefault="001F54D8" w:rsidP="001F54D8">
      <w:pPr>
        <w:spacing w:before="0" w:after="0"/>
        <w:ind w:left="1440"/>
        <w:contextualSpacing/>
        <w:rPr>
          <w:rFonts w:ascii="Arial" w:eastAsia="Arial" w:hAnsi="Arial" w:cs="Arial"/>
          <w:sz w:val="22"/>
          <w:szCs w:val="22"/>
          <w:lang w:eastAsia="cs-CZ"/>
        </w:rPr>
      </w:pPr>
    </w:p>
    <w:p w14:paraId="35042A39" w14:textId="77777777" w:rsidR="001F54D8" w:rsidRPr="001F54D8" w:rsidRDefault="001F54D8" w:rsidP="001F54D8">
      <w:pPr>
        <w:spacing w:before="0" w:after="0"/>
        <w:rPr>
          <w:rFonts w:ascii="Arial" w:eastAsia="Arial" w:hAnsi="Arial" w:cs="Arial"/>
          <w:b/>
          <w:sz w:val="22"/>
          <w:szCs w:val="22"/>
          <w:lang w:eastAsia="cs-CZ"/>
        </w:rPr>
      </w:pPr>
      <w:r w:rsidRPr="001F54D8">
        <w:rPr>
          <w:rFonts w:ascii="Arial" w:eastAsia="Arial" w:hAnsi="Arial" w:cs="Arial"/>
          <w:b/>
          <w:sz w:val="22"/>
          <w:szCs w:val="22"/>
          <w:lang w:eastAsia="cs-CZ"/>
        </w:rPr>
        <w:t>Den 5 (EPC2) – 29.11.2024 (příjezd 8:30, začátek v 9:00)</w:t>
      </w:r>
    </w:p>
    <w:p w14:paraId="7BD49409" w14:textId="41420E26" w:rsidR="001F54D8" w:rsidRPr="001F54D8" w:rsidRDefault="001F54D8" w:rsidP="001F54D8">
      <w:pPr>
        <w:spacing w:before="0" w:after="0"/>
        <w:rPr>
          <w:rFonts w:ascii="Arial" w:eastAsia="Arial" w:hAnsi="Arial" w:cs="Arial"/>
          <w:b/>
          <w:sz w:val="22"/>
          <w:szCs w:val="22"/>
          <w:lang w:eastAsia="cs-CZ"/>
        </w:rPr>
      </w:pPr>
      <w:r w:rsidRPr="001F54D8">
        <w:rPr>
          <w:rFonts w:ascii="Arial" w:eastAsia="Arial" w:hAnsi="Arial" w:cs="Arial"/>
          <w:b/>
          <w:sz w:val="22"/>
          <w:szCs w:val="22"/>
          <w:lang w:eastAsia="cs-CZ"/>
        </w:rPr>
        <w:t xml:space="preserve">Výstavba, uvádění do provozu a program a akce údržby </w:t>
      </w:r>
      <w:r w:rsidRPr="001F54D8">
        <w:rPr>
          <w:rFonts w:ascii="Arial" w:eastAsia="Arial" w:hAnsi="Arial" w:cs="Arial"/>
          <w:sz w:val="22"/>
          <w:szCs w:val="22"/>
          <w:lang w:eastAsia="cs-CZ"/>
        </w:rPr>
        <w:t>(</w:t>
      </w:r>
      <w:proofErr w:type="spellStart"/>
      <w:r w:rsidR="001C19FA">
        <w:rPr>
          <w:rFonts w:ascii="Arial" w:eastAsia="Arial" w:hAnsi="Arial" w:cs="Arial"/>
          <w:sz w:val="22"/>
          <w:szCs w:val="22"/>
          <w:lang w:eastAsia="cs-CZ"/>
        </w:rPr>
        <w:t>xxxxxxxxxxx</w:t>
      </w:r>
      <w:proofErr w:type="spellEnd"/>
      <w:r w:rsidRPr="001F54D8">
        <w:rPr>
          <w:rFonts w:ascii="Arial" w:eastAsia="Arial" w:hAnsi="Arial" w:cs="Arial"/>
          <w:sz w:val="22"/>
          <w:szCs w:val="22"/>
          <w:lang w:eastAsia="cs-CZ"/>
        </w:rPr>
        <w:t>)</w:t>
      </w:r>
    </w:p>
    <w:p w14:paraId="25401A7A" w14:textId="77777777" w:rsidR="001F54D8" w:rsidRPr="001F54D8" w:rsidRDefault="001F54D8" w:rsidP="00E1787D">
      <w:pPr>
        <w:spacing w:before="0" w:after="0"/>
        <w:ind w:left="851" w:hanging="284"/>
        <w:rPr>
          <w:rFonts w:ascii="Arial" w:eastAsia="Arial" w:hAnsi="Arial" w:cs="Arial"/>
          <w:sz w:val="22"/>
          <w:szCs w:val="22"/>
          <w:lang w:eastAsia="cs-CZ"/>
        </w:rPr>
      </w:pPr>
      <w:r w:rsidRPr="001F54D8">
        <w:rPr>
          <w:rFonts w:ascii="Arial" w:eastAsia="Arial" w:hAnsi="Arial" w:cs="Arial"/>
          <w:sz w:val="22"/>
          <w:szCs w:val="22"/>
          <w:lang w:eastAsia="cs-CZ"/>
        </w:rPr>
        <w:t>a. Dopoledne exkurze po provozu EPC2</w:t>
      </w:r>
    </w:p>
    <w:p w14:paraId="274481E1" w14:textId="77777777" w:rsidR="001F54D8" w:rsidRPr="001F54D8" w:rsidRDefault="001F54D8" w:rsidP="00E1787D">
      <w:pPr>
        <w:spacing w:before="0" w:after="0"/>
        <w:ind w:left="851" w:hanging="284"/>
        <w:rPr>
          <w:rFonts w:ascii="Arial" w:eastAsia="Arial" w:hAnsi="Arial" w:cs="Arial"/>
          <w:sz w:val="22"/>
          <w:szCs w:val="22"/>
          <w:lang w:eastAsia="cs-CZ"/>
        </w:rPr>
      </w:pPr>
      <w:r w:rsidRPr="001F54D8">
        <w:rPr>
          <w:rFonts w:ascii="Arial" w:eastAsia="Arial" w:hAnsi="Arial" w:cs="Arial"/>
          <w:sz w:val="22"/>
          <w:szCs w:val="22"/>
          <w:lang w:eastAsia="cs-CZ"/>
        </w:rPr>
        <w:t>b. Odpoledne diskuze s odborníky na témata provozu a údržby</w:t>
      </w:r>
    </w:p>
    <w:p w14:paraId="0A375A20" w14:textId="77777777" w:rsidR="001F54D8" w:rsidRPr="001F54D8" w:rsidRDefault="001F54D8" w:rsidP="00E1787D">
      <w:pPr>
        <w:spacing w:before="0" w:after="0"/>
        <w:ind w:left="851" w:hanging="284"/>
        <w:rPr>
          <w:rFonts w:ascii="Arial" w:eastAsia="Arial" w:hAnsi="Arial" w:cs="Arial"/>
          <w:sz w:val="22"/>
          <w:szCs w:val="22"/>
          <w:lang w:eastAsia="cs-CZ"/>
        </w:rPr>
      </w:pPr>
      <w:r w:rsidRPr="001F54D8">
        <w:rPr>
          <w:rFonts w:ascii="Arial" w:eastAsia="Arial" w:hAnsi="Arial" w:cs="Arial"/>
          <w:sz w:val="22"/>
          <w:szCs w:val="22"/>
          <w:lang w:eastAsia="cs-CZ"/>
        </w:rPr>
        <w:t>c. Závěrečný test z celého kurzu (výběr z možností, pro udělení certifikátu</w:t>
      </w:r>
    </w:p>
    <w:p w14:paraId="088938BF" w14:textId="77777777" w:rsidR="005F5BD3" w:rsidRPr="00AE0D9A" w:rsidRDefault="00E1787D" w:rsidP="00E1787D">
      <w:pPr>
        <w:spacing w:before="0" w:after="0"/>
        <w:ind w:left="851" w:hanging="284"/>
        <w:rPr>
          <w:rFonts w:ascii="Arial" w:hAnsi="Arial" w:cs="Arial"/>
        </w:rPr>
      </w:pPr>
      <w:r>
        <w:rPr>
          <w:rFonts w:ascii="Arial" w:eastAsia="Arial" w:hAnsi="Arial" w:cs="Arial"/>
          <w:sz w:val="22"/>
          <w:szCs w:val="22"/>
          <w:lang w:eastAsia="cs-CZ"/>
        </w:rPr>
        <w:t xml:space="preserve">   </w:t>
      </w:r>
      <w:r w:rsidR="001F54D8" w:rsidRPr="001F54D8">
        <w:rPr>
          <w:rFonts w:ascii="Arial" w:eastAsia="Arial" w:hAnsi="Arial" w:cs="Arial"/>
          <w:sz w:val="22"/>
          <w:szCs w:val="22"/>
          <w:lang w:eastAsia="cs-CZ"/>
        </w:rPr>
        <w:t>požadováno alespoň 80% správných odpovědí)</w:t>
      </w:r>
    </w:p>
    <w:sectPr w:rsidR="005F5BD3" w:rsidRPr="00AE0D9A" w:rsidSect="0016476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2" w:left="1417" w:header="624" w:footer="222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F46063" w14:textId="77777777" w:rsidR="001075EB" w:rsidRDefault="001075EB">
      <w:pPr>
        <w:spacing w:before="0" w:after="0" w:line="240" w:lineRule="auto"/>
      </w:pPr>
      <w:r>
        <w:separator/>
      </w:r>
    </w:p>
  </w:endnote>
  <w:endnote w:type="continuationSeparator" w:id="0">
    <w:p w14:paraId="0CE5F233" w14:textId="77777777" w:rsidR="001075EB" w:rsidRDefault="001075E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26539170"/>
      <w:docPartObj>
        <w:docPartGallery w:val="Page Numbers (Bottom of Page)"/>
        <w:docPartUnique/>
      </w:docPartObj>
    </w:sdtPr>
    <w:sdtContent>
      <w:p w14:paraId="3227E6D9" w14:textId="77777777" w:rsidR="008C7820" w:rsidRDefault="00200A6D">
        <w:pPr>
          <w:pStyle w:val="Zpat"/>
          <w:jc w:val="center"/>
        </w:pPr>
        <w:r>
          <w:fldChar w:fldCharType="begin"/>
        </w:r>
        <w:r w:rsidR="00151469">
          <w:instrText xml:space="preserve"> PAGE   \* MERGEFORMAT </w:instrText>
        </w:r>
        <w:r>
          <w:fldChar w:fldCharType="separate"/>
        </w:r>
        <w:r w:rsidR="00D61FA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CFE04F" w14:textId="77777777" w:rsidR="008C7820" w:rsidRDefault="005E78FD">
    <w:pPr>
      <w:pStyle w:val="Zpat"/>
    </w:pPr>
    <w:r>
      <w:rPr>
        <w:noProof/>
        <w:lang w:eastAsia="cs-CZ"/>
      </w:rPr>
      <w:drawing>
        <wp:anchor distT="0" distB="0" distL="114300" distR="114300" simplePos="0" relativeHeight="251670528" behindDoc="1" locked="0" layoutInCell="1" allowOverlap="1" wp14:anchorId="6836450A" wp14:editId="05037484">
          <wp:simplePos x="0" y="0"/>
          <wp:positionH relativeFrom="page">
            <wp:posOffset>6350</wp:posOffset>
          </wp:positionH>
          <wp:positionV relativeFrom="paragraph">
            <wp:posOffset>581025</wp:posOffset>
          </wp:positionV>
          <wp:extent cx="7553325" cy="1078230"/>
          <wp:effectExtent l="0" t="0" r="9525" b="7620"/>
          <wp:wrapThrough wrapText="bothSides">
            <wp:wrapPolygon edited="0">
              <wp:start x="0" y="0"/>
              <wp:lineTo x="0" y="21371"/>
              <wp:lineTo x="21573" y="21371"/>
              <wp:lineTo x="21573" y="0"/>
              <wp:lineTo x="0" y="0"/>
            </wp:wrapPolygon>
          </wp:wrapThrough>
          <wp:docPr id="3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VTP_přístroje_bann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78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22EB3D" w14:textId="77777777" w:rsidR="0016476D" w:rsidRDefault="0016476D">
    <w:pPr>
      <w:pStyle w:val="Zpat"/>
    </w:pPr>
    <w:r>
      <w:rPr>
        <w:noProof/>
        <w:lang w:eastAsia="cs-CZ"/>
      </w:rPr>
      <w:drawing>
        <wp:anchor distT="0" distB="0" distL="114300" distR="114300" simplePos="0" relativeHeight="251664384" behindDoc="1" locked="0" layoutInCell="1" allowOverlap="1" wp14:anchorId="6EC1D260" wp14:editId="1CB0A30A">
          <wp:simplePos x="0" y="0"/>
          <wp:positionH relativeFrom="page">
            <wp:posOffset>-3175</wp:posOffset>
          </wp:positionH>
          <wp:positionV relativeFrom="paragraph">
            <wp:posOffset>647700</wp:posOffset>
          </wp:positionV>
          <wp:extent cx="7553325" cy="1078230"/>
          <wp:effectExtent l="0" t="0" r="9525" b="7620"/>
          <wp:wrapThrough wrapText="bothSides">
            <wp:wrapPolygon edited="0">
              <wp:start x="0" y="0"/>
              <wp:lineTo x="0" y="21371"/>
              <wp:lineTo x="21573" y="21371"/>
              <wp:lineTo x="21573" y="0"/>
              <wp:lineTo x="0" y="0"/>
            </wp:wrapPolygon>
          </wp:wrapThrough>
          <wp:docPr id="225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VTP_přístroje_bann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78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ECBC12" w14:textId="77777777" w:rsidR="001075EB" w:rsidRDefault="001075EB">
      <w:pPr>
        <w:spacing w:before="0" w:after="0" w:line="240" w:lineRule="auto"/>
      </w:pPr>
      <w:r>
        <w:separator/>
      </w:r>
    </w:p>
  </w:footnote>
  <w:footnote w:type="continuationSeparator" w:id="0">
    <w:p w14:paraId="78E605E7" w14:textId="77777777" w:rsidR="001075EB" w:rsidRDefault="001075E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9AA34" w14:textId="77777777" w:rsidR="005E78FD" w:rsidRDefault="005E78FD">
    <w:pPr>
      <w:pStyle w:val="Zhlav"/>
    </w:pPr>
    <w:r>
      <w:rPr>
        <w:rFonts w:ascii="Arial" w:eastAsia="Times New Roman" w:hAnsi="Arial" w:cs="Arial"/>
        <w:noProof/>
        <w:color w:val="002060"/>
        <w:sz w:val="15"/>
        <w:szCs w:val="15"/>
        <w:lang w:eastAsia="cs-CZ"/>
      </w:rPr>
      <w:drawing>
        <wp:anchor distT="0" distB="0" distL="114300" distR="114300" simplePos="0" relativeHeight="251668480" behindDoc="1" locked="0" layoutInCell="1" allowOverlap="1" wp14:anchorId="40ED3734" wp14:editId="676BAB74">
          <wp:simplePos x="0" y="0"/>
          <wp:positionH relativeFrom="column">
            <wp:posOffset>4381500</wp:posOffset>
          </wp:positionH>
          <wp:positionV relativeFrom="paragraph">
            <wp:posOffset>-400685</wp:posOffset>
          </wp:positionV>
          <wp:extent cx="2278380" cy="866140"/>
          <wp:effectExtent l="0" t="0" r="0" b="0"/>
          <wp:wrapTight wrapText="bothSides">
            <wp:wrapPolygon edited="0">
              <wp:start x="0" y="0"/>
              <wp:lineTo x="0" y="20903"/>
              <wp:lineTo x="21492" y="20903"/>
              <wp:lineTo x="21492" y="0"/>
              <wp:lineTo x="0" y="0"/>
            </wp:wrapPolygon>
          </wp:wrapTight>
          <wp:docPr id="2" name="Obrázek 2" descr="LOGO_FSI_CZ_RGB-BW_standard ko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SI_CZ_RGB-BW_standard ko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8380" cy="866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4D31">
      <w:rPr>
        <w:rFonts w:ascii="Arial" w:eastAsia="Times New Roman" w:hAnsi="Arial" w:cs="Arial"/>
        <w:noProof/>
        <w:color w:val="002060"/>
        <w:sz w:val="15"/>
        <w:szCs w:val="15"/>
        <w:lang w:eastAsia="cs-CZ"/>
      </w:rPr>
      <w:drawing>
        <wp:anchor distT="0" distB="0" distL="114300" distR="114300" simplePos="0" relativeHeight="251666432" behindDoc="1" locked="0" layoutInCell="1" allowOverlap="1" wp14:anchorId="289D7655" wp14:editId="3BD151A7">
          <wp:simplePos x="0" y="0"/>
          <wp:positionH relativeFrom="column">
            <wp:posOffset>-762000</wp:posOffset>
          </wp:positionH>
          <wp:positionV relativeFrom="paragraph">
            <wp:posOffset>-257810</wp:posOffset>
          </wp:positionV>
          <wp:extent cx="2094230" cy="476250"/>
          <wp:effectExtent l="0" t="0" r="0" b="0"/>
          <wp:wrapTight wrapText="bothSides">
            <wp:wrapPolygon edited="0">
              <wp:start x="0" y="0"/>
              <wp:lineTo x="0" y="20736"/>
              <wp:lineTo x="21417" y="20736"/>
              <wp:lineTo x="21417" y="0"/>
              <wp:lineTo x="0" y="0"/>
            </wp:wrapPolygon>
          </wp:wrapTight>
          <wp:docPr id="1" name="obrázek 1" descr="znak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nak_ujep"/>
                  <pic:cNvPicPr>
                    <a:picLocks noChangeAspect="1" noChangeArrowheads="1"/>
                  </pic:cNvPicPr>
                </pic:nvPicPr>
                <pic:blipFill>
                  <a:blip r:embed="rId2" r:link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423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21BF6" w14:textId="77777777" w:rsidR="008C7820" w:rsidRDefault="001E0252">
    <w:pPr>
      <w:pStyle w:val="Zhlav"/>
    </w:pPr>
    <w:r>
      <w:rPr>
        <w:rFonts w:ascii="Arial" w:eastAsia="Times New Roman" w:hAnsi="Arial" w:cs="Arial"/>
        <w:noProof/>
        <w:color w:val="002060"/>
        <w:sz w:val="15"/>
        <w:szCs w:val="15"/>
        <w:lang w:eastAsia="cs-CZ"/>
      </w:rPr>
      <w:drawing>
        <wp:anchor distT="0" distB="0" distL="114300" distR="114300" simplePos="0" relativeHeight="251662336" behindDoc="1" locked="0" layoutInCell="1" allowOverlap="1" wp14:anchorId="7099A44C" wp14:editId="5140E83A">
          <wp:simplePos x="0" y="0"/>
          <wp:positionH relativeFrom="column">
            <wp:posOffset>4370705</wp:posOffset>
          </wp:positionH>
          <wp:positionV relativeFrom="paragraph">
            <wp:posOffset>-423545</wp:posOffset>
          </wp:positionV>
          <wp:extent cx="2278380" cy="866140"/>
          <wp:effectExtent l="0" t="0" r="0" b="0"/>
          <wp:wrapTight wrapText="bothSides">
            <wp:wrapPolygon edited="0">
              <wp:start x="0" y="0"/>
              <wp:lineTo x="0" y="20903"/>
              <wp:lineTo x="21492" y="20903"/>
              <wp:lineTo x="21492" y="0"/>
              <wp:lineTo x="0" y="0"/>
            </wp:wrapPolygon>
          </wp:wrapTight>
          <wp:docPr id="223" name="Obrázek 223" descr="LOGO_FSI_CZ_RGB-BW_standard ko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SI_CZ_RGB-BW_standard ko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8380" cy="866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4D31">
      <w:rPr>
        <w:rFonts w:ascii="Arial" w:eastAsia="Times New Roman" w:hAnsi="Arial" w:cs="Arial"/>
        <w:noProof/>
        <w:color w:val="002060"/>
        <w:sz w:val="15"/>
        <w:szCs w:val="15"/>
        <w:lang w:eastAsia="cs-CZ"/>
      </w:rPr>
      <w:drawing>
        <wp:anchor distT="0" distB="0" distL="114300" distR="114300" simplePos="0" relativeHeight="251661312" behindDoc="1" locked="0" layoutInCell="1" allowOverlap="1" wp14:anchorId="4219D336" wp14:editId="73C885CC">
          <wp:simplePos x="0" y="0"/>
          <wp:positionH relativeFrom="column">
            <wp:posOffset>-704850</wp:posOffset>
          </wp:positionH>
          <wp:positionV relativeFrom="paragraph">
            <wp:posOffset>-257810</wp:posOffset>
          </wp:positionV>
          <wp:extent cx="2094230" cy="476250"/>
          <wp:effectExtent l="0" t="0" r="0" b="0"/>
          <wp:wrapTight wrapText="bothSides">
            <wp:wrapPolygon edited="0">
              <wp:start x="0" y="0"/>
              <wp:lineTo x="0" y="20736"/>
              <wp:lineTo x="21417" y="20736"/>
              <wp:lineTo x="21417" y="0"/>
              <wp:lineTo x="0" y="0"/>
            </wp:wrapPolygon>
          </wp:wrapTight>
          <wp:docPr id="224" name="obrázek 1" descr="znak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nak_ujep"/>
                  <pic:cNvPicPr>
                    <a:picLocks noChangeAspect="1" noChangeArrowheads="1"/>
                  </pic:cNvPicPr>
                </pic:nvPicPr>
                <pic:blipFill>
                  <a:blip r:embed="rId2" r:link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423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D751F"/>
    <w:multiLevelType w:val="multilevel"/>
    <w:tmpl w:val="CAE8C04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6E920DA"/>
    <w:multiLevelType w:val="multilevel"/>
    <w:tmpl w:val="06F0789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F615B2E"/>
    <w:multiLevelType w:val="hybridMultilevel"/>
    <w:tmpl w:val="DBF836D8"/>
    <w:lvl w:ilvl="0" w:tplc="6630DA5E">
      <w:numFmt w:val="bullet"/>
      <w:lvlText w:val=""/>
      <w:lvlJc w:val="left"/>
      <w:pPr>
        <w:ind w:left="1065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44703182"/>
    <w:multiLevelType w:val="hybridMultilevel"/>
    <w:tmpl w:val="A2B0C1A0"/>
    <w:lvl w:ilvl="0" w:tplc="0B3C5476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567665"/>
    <w:multiLevelType w:val="multilevel"/>
    <w:tmpl w:val="208033CE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isLgl/>
      <w:lvlText w:val="3.%2"/>
      <w:lvlJc w:val="left"/>
      <w:pPr>
        <w:tabs>
          <w:tab w:val="num" w:pos="0"/>
        </w:tabs>
        <w:ind w:left="284" w:hanging="284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5" w15:restartNumberingAfterBreak="0">
    <w:nsid w:val="5DFB3E31"/>
    <w:multiLevelType w:val="hybridMultilevel"/>
    <w:tmpl w:val="4CBE90C6"/>
    <w:lvl w:ilvl="0" w:tplc="917E0AE2">
      <w:start w:val="1"/>
      <w:numFmt w:val="decimal"/>
      <w:pStyle w:val="Nadpis1"/>
      <w:lvlText w:val="%1"/>
      <w:lvlJc w:val="left"/>
      <w:pPr>
        <w:ind w:left="720" w:hanging="360"/>
      </w:pPr>
      <w:rPr>
        <w:rFonts w:ascii="Times New Roman" w:hAnsi="Times New Roman" w:hint="default"/>
        <w:b/>
        <w:i w:val="0"/>
        <w:caps/>
        <w:color w:val="auto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D550F"/>
    <w:multiLevelType w:val="hybridMultilevel"/>
    <w:tmpl w:val="2C9EFEA8"/>
    <w:lvl w:ilvl="0" w:tplc="C22A6D72"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3F219F5"/>
    <w:multiLevelType w:val="hybridMultilevel"/>
    <w:tmpl w:val="78721A0A"/>
    <w:lvl w:ilvl="0" w:tplc="8F08956A">
      <w:numFmt w:val="bullet"/>
      <w:lvlText w:val="-"/>
      <w:lvlJc w:val="left"/>
      <w:pPr>
        <w:ind w:left="1065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750179EB"/>
    <w:multiLevelType w:val="hybridMultilevel"/>
    <w:tmpl w:val="D8C6C03C"/>
    <w:lvl w:ilvl="0" w:tplc="B268D354">
      <w:numFmt w:val="bullet"/>
      <w:lvlText w:val="-"/>
      <w:lvlJc w:val="left"/>
      <w:pPr>
        <w:ind w:left="1065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7F010D0F"/>
    <w:multiLevelType w:val="hybridMultilevel"/>
    <w:tmpl w:val="8B7ECA06"/>
    <w:lvl w:ilvl="0" w:tplc="25381A8A">
      <w:numFmt w:val="bullet"/>
      <w:lvlText w:val="-"/>
      <w:lvlJc w:val="left"/>
      <w:pPr>
        <w:ind w:left="1065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26164952">
    <w:abstractNumId w:val="4"/>
  </w:num>
  <w:num w:numId="2" w16cid:durableId="1851144529">
    <w:abstractNumId w:val="5"/>
  </w:num>
  <w:num w:numId="3" w16cid:durableId="1848448569">
    <w:abstractNumId w:val="5"/>
  </w:num>
  <w:num w:numId="4" w16cid:durableId="35930973">
    <w:abstractNumId w:val="8"/>
  </w:num>
  <w:num w:numId="5" w16cid:durableId="460534918">
    <w:abstractNumId w:val="2"/>
  </w:num>
  <w:num w:numId="6" w16cid:durableId="1164589262">
    <w:abstractNumId w:val="6"/>
  </w:num>
  <w:num w:numId="7" w16cid:durableId="1510215867">
    <w:abstractNumId w:val="3"/>
  </w:num>
  <w:num w:numId="8" w16cid:durableId="1846481940">
    <w:abstractNumId w:val="7"/>
  </w:num>
  <w:num w:numId="9" w16cid:durableId="1370958097">
    <w:abstractNumId w:val="9"/>
  </w:num>
  <w:num w:numId="10" w16cid:durableId="1566912457">
    <w:abstractNumId w:val="0"/>
  </w:num>
  <w:num w:numId="11" w16cid:durableId="2018075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69D"/>
    <w:rsid w:val="000061B7"/>
    <w:rsid w:val="00026F62"/>
    <w:rsid w:val="00027A95"/>
    <w:rsid w:val="00071FD8"/>
    <w:rsid w:val="00091DA4"/>
    <w:rsid w:val="000920A3"/>
    <w:rsid w:val="00095BD8"/>
    <w:rsid w:val="000B708E"/>
    <w:rsid w:val="000C01E3"/>
    <w:rsid w:val="000C3FD8"/>
    <w:rsid w:val="000E4633"/>
    <w:rsid w:val="000F0607"/>
    <w:rsid w:val="000F295D"/>
    <w:rsid w:val="000F2DE2"/>
    <w:rsid w:val="00100B07"/>
    <w:rsid w:val="001075EB"/>
    <w:rsid w:val="00124F36"/>
    <w:rsid w:val="00145450"/>
    <w:rsid w:val="00151469"/>
    <w:rsid w:val="0015228B"/>
    <w:rsid w:val="00157663"/>
    <w:rsid w:val="0016476D"/>
    <w:rsid w:val="00173F03"/>
    <w:rsid w:val="00181630"/>
    <w:rsid w:val="001958D7"/>
    <w:rsid w:val="001C19FA"/>
    <w:rsid w:val="001D6909"/>
    <w:rsid w:val="001D7B5B"/>
    <w:rsid w:val="001E0252"/>
    <w:rsid w:val="001F54D8"/>
    <w:rsid w:val="00200A6D"/>
    <w:rsid w:val="00216463"/>
    <w:rsid w:val="00220948"/>
    <w:rsid w:val="002335E7"/>
    <w:rsid w:val="00267D2B"/>
    <w:rsid w:val="002E5233"/>
    <w:rsid w:val="0030042D"/>
    <w:rsid w:val="00324B1C"/>
    <w:rsid w:val="00343F3E"/>
    <w:rsid w:val="00351AA8"/>
    <w:rsid w:val="00371332"/>
    <w:rsid w:val="003725EE"/>
    <w:rsid w:val="00373A88"/>
    <w:rsid w:val="003A2E42"/>
    <w:rsid w:val="003B1090"/>
    <w:rsid w:val="003B4933"/>
    <w:rsid w:val="003C0AE5"/>
    <w:rsid w:val="003E7DD3"/>
    <w:rsid w:val="00401ED2"/>
    <w:rsid w:val="00403D10"/>
    <w:rsid w:val="0040540E"/>
    <w:rsid w:val="00436A16"/>
    <w:rsid w:val="004705BF"/>
    <w:rsid w:val="00471E39"/>
    <w:rsid w:val="00475B0A"/>
    <w:rsid w:val="00483553"/>
    <w:rsid w:val="00496327"/>
    <w:rsid w:val="004A6620"/>
    <w:rsid w:val="004B18D4"/>
    <w:rsid w:val="004E221E"/>
    <w:rsid w:val="004F22B7"/>
    <w:rsid w:val="005176DC"/>
    <w:rsid w:val="00535DCE"/>
    <w:rsid w:val="00537334"/>
    <w:rsid w:val="00553194"/>
    <w:rsid w:val="00587211"/>
    <w:rsid w:val="0059171F"/>
    <w:rsid w:val="005A7D44"/>
    <w:rsid w:val="005E78FD"/>
    <w:rsid w:val="005F0B9C"/>
    <w:rsid w:val="005F5BD3"/>
    <w:rsid w:val="00614645"/>
    <w:rsid w:val="00633934"/>
    <w:rsid w:val="006438D0"/>
    <w:rsid w:val="00644EEE"/>
    <w:rsid w:val="00651DCF"/>
    <w:rsid w:val="0067021B"/>
    <w:rsid w:val="00672473"/>
    <w:rsid w:val="00672628"/>
    <w:rsid w:val="00680BAE"/>
    <w:rsid w:val="006908AA"/>
    <w:rsid w:val="006A203F"/>
    <w:rsid w:val="006A2F24"/>
    <w:rsid w:val="006A6B24"/>
    <w:rsid w:val="006C6E40"/>
    <w:rsid w:val="006D0405"/>
    <w:rsid w:val="006D4956"/>
    <w:rsid w:val="006E402E"/>
    <w:rsid w:val="007451FD"/>
    <w:rsid w:val="00795983"/>
    <w:rsid w:val="007B6B75"/>
    <w:rsid w:val="007D27A5"/>
    <w:rsid w:val="007D6919"/>
    <w:rsid w:val="007E1A41"/>
    <w:rsid w:val="007E5C1D"/>
    <w:rsid w:val="007F6A40"/>
    <w:rsid w:val="0080267B"/>
    <w:rsid w:val="00802AA4"/>
    <w:rsid w:val="008271C8"/>
    <w:rsid w:val="00834417"/>
    <w:rsid w:val="00850101"/>
    <w:rsid w:val="0086670F"/>
    <w:rsid w:val="008750FB"/>
    <w:rsid w:val="00882F01"/>
    <w:rsid w:val="008A159E"/>
    <w:rsid w:val="008C7820"/>
    <w:rsid w:val="008D1BC3"/>
    <w:rsid w:val="008E0C63"/>
    <w:rsid w:val="00934F47"/>
    <w:rsid w:val="00974CC4"/>
    <w:rsid w:val="0098164D"/>
    <w:rsid w:val="009A48CC"/>
    <w:rsid w:val="009B3223"/>
    <w:rsid w:val="009F76FD"/>
    <w:rsid w:val="00A055EE"/>
    <w:rsid w:val="00A13BE5"/>
    <w:rsid w:val="00A2183A"/>
    <w:rsid w:val="00A269F3"/>
    <w:rsid w:val="00A36A4A"/>
    <w:rsid w:val="00A41CAE"/>
    <w:rsid w:val="00A71046"/>
    <w:rsid w:val="00AB2393"/>
    <w:rsid w:val="00AB2BF4"/>
    <w:rsid w:val="00AD3BB8"/>
    <w:rsid w:val="00AE0D9A"/>
    <w:rsid w:val="00AE147D"/>
    <w:rsid w:val="00AE1B82"/>
    <w:rsid w:val="00AE3738"/>
    <w:rsid w:val="00AE5A5D"/>
    <w:rsid w:val="00B16AF0"/>
    <w:rsid w:val="00B3039F"/>
    <w:rsid w:val="00B35665"/>
    <w:rsid w:val="00B60BE3"/>
    <w:rsid w:val="00B74D9B"/>
    <w:rsid w:val="00B95EFB"/>
    <w:rsid w:val="00BB3C46"/>
    <w:rsid w:val="00BC4BB4"/>
    <w:rsid w:val="00BE4652"/>
    <w:rsid w:val="00BF5970"/>
    <w:rsid w:val="00C2793C"/>
    <w:rsid w:val="00C40DA5"/>
    <w:rsid w:val="00C44415"/>
    <w:rsid w:val="00C52694"/>
    <w:rsid w:val="00C72C41"/>
    <w:rsid w:val="00C80296"/>
    <w:rsid w:val="00C857F9"/>
    <w:rsid w:val="00C865B6"/>
    <w:rsid w:val="00CB7C88"/>
    <w:rsid w:val="00CC7089"/>
    <w:rsid w:val="00CE76DD"/>
    <w:rsid w:val="00CF4EFF"/>
    <w:rsid w:val="00D134AB"/>
    <w:rsid w:val="00D210D1"/>
    <w:rsid w:val="00D259E6"/>
    <w:rsid w:val="00D30BBC"/>
    <w:rsid w:val="00D469EC"/>
    <w:rsid w:val="00D5306D"/>
    <w:rsid w:val="00D55952"/>
    <w:rsid w:val="00D61FA6"/>
    <w:rsid w:val="00D62722"/>
    <w:rsid w:val="00D73CE8"/>
    <w:rsid w:val="00D81F27"/>
    <w:rsid w:val="00D85D8E"/>
    <w:rsid w:val="00D9374B"/>
    <w:rsid w:val="00DB34D9"/>
    <w:rsid w:val="00DB4A78"/>
    <w:rsid w:val="00DC1899"/>
    <w:rsid w:val="00DC32E0"/>
    <w:rsid w:val="00DC36E8"/>
    <w:rsid w:val="00DE34DE"/>
    <w:rsid w:val="00E05FB8"/>
    <w:rsid w:val="00E1669D"/>
    <w:rsid w:val="00E1787D"/>
    <w:rsid w:val="00E23485"/>
    <w:rsid w:val="00E472C7"/>
    <w:rsid w:val="00E52DA7"/>
    <w:rsid w:val="00E53763"/>
    <w:rsid w:val="00E76084"/>
    <w:rsid w:val="00EA5E39"/>
    <w:rsid w:val="00EB411C"/>
    <w:rsid w:val="00EB43B3"/>
    <w:rsid w:val="00ED3AB8"/>
    <w:rsid w:val="00ED4047"/>
    <w:rsid w:val="00ED4CFD"/>
    <w:rsid w:val="00EE3089"/>
    <w:rsid w:val="00EE621F"/>
    <w:rsid w:val="00F011CD"/>
    <w:rsid w:val="00F15A43"/>
    <w:rsid w:val="00F16C3E"/>
    <w:rsid w:val="00F24090"/>
    <w:rsid w:val="00F43D8B"/>
    <w:rsid w:val="00F73A84"/>
    <w:rsid w:val="00F7518A"/>
    <w:rsid w:val="00F96843"/>
    <w:rsid w:val="00FB29E6"/>
    <w:rsid w:val="00FC1EBC"/>
    <w:rsid w:val="00FC7E1B"/>
    <w:rsid w:val="00FD1229"/>
    <w:rsid w:val="00FD5C27"/>
    <w:rsid w:val="00FE4036"/>
    <w:rsid w:val="00FF1C51"/>
    <w:rsid w:val="00FF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7A81A"/>
  <w15:docId w15:val="{787B0548-8095-47FB-AF62-489D15CB1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669D"/>
    <w:pPr>
      <w:spacing w:before="100"/>
    </w:pPr>
    <w:rPr>
      <w:rFonts w:eastAsiaTheme="minorEastAsia"/>
      <w:sz w:val="20"/>
      <w:szCs w:val="20"/>
    </w:rPr>
  </w:style>
  <w:style w:type="paragraph" w:styleId="Nadpis1">
    <w:name w:val="heading 1"/>
    <w:aliases w:val="Kapitola"/>
    <w:basedOn w:val="Normln"/>
    <w:next w:val="Nadpis2"/>
    <w:link w:val="Nadpis1Char"/>
    <w:qFormat/>
    <w:rsid w:val="00F43D8B"/>
    <w:pPr>
      <w:keepNext/>
      <w:keepLines/>
      <w:numPr>
        <w:numId w:val="3"/>
      </w:numPr>
      <w:spacing w:before="480"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Nadpis2">
    <w:name w:val="heading 2"/>
    <w:basedOn w:val="Nadpis1"/>
    <w:next w:val="Normln"/>
    <w:link w:val="Nadpis2Char"/>
    <w:qFormat/>
    <w:rsid w:val="006A203F"/>
    <w:pPr>
      <w:keepLines w:val="0"/>
      <w:numPr>
        <w:numId w:val="0"/>
      </w:numPr>
      <w:spacing w:before="240" w:after="60"/>
      <w:ind w:left="360" w:hanging="360"/>
      <w:outlineLvl w:val="1"/>
    </w:pPr>
    <w:rPr>
      <w:rFonts w:eastAsia="Times New Roman" w:cstheme="minorBidi"/>
      <w:bCs w:val="0"/>
      <w:iCs/>
      <w:caps w:val="0"/>
      <w:kern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6A203F"/>
    <w:rPr>
      <w:rFonts w:ascii="Times New Roman" w:eastAsia="Times New Roman" w:hAnsi="Times New Roman"/>
      <w:b/>
      <w:iCs/>
      <w:kern w:val="32"/>
      <w:sz w:val="28"/>
      <w:szCs w:val="28"/>
    </w:rPr>
  </w:style>
  <w:style w:type="character" w:customStyle="1" w:styleId="Nadpis1Char">
    <w:name w:val="Nadpis 1 Char"/>
    <w:aliases w:val="Kapitola Char"/>
    <w:basedOn w:val="Standardnpsmoodstavce"/>
    <w:link w:val="Nadpis1"/>
    <w:rsid w:val="00F43D8B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paragraph" w:styleId="Titulek">
    <w:name w:val="caption"/>
    <w:aliases w:val="Char"/>
    <w:basedOn w:val="Normln"/>
    <w:next w:val="Normln"/>
    <w:link w:val="TitulekChar"/>
    <w:uiPriority w:val="99"/>
    <w:qFormat/>
    <w:rsid w:val="006A203F"/>
    <w:pPr>
      <w:autoSpaceDE w:val="0"/>
      <w:autoSpaceDN w:val="0"/>
      <w:adjustRightInd w:val="0"/>
      <w:ind w:firstLine="284"/>
      <w:jc w:val="center"/>
    </w:pPr>
    <w:rPr>
      <w:rFonts w:eastAsia="Times New Roman" w:cs="Times New Roman"/>
      <w:bCs/>
      <w:i/>
      <w:lang w:eastAsia="cs-CZ"/>
    </w:rPr>
  </w:style>
  <w:style w:type="character" w:customStyle="1" w:styleId="TitulekChar">
    <w:name w:val="Titulek Char"/>
    <w:aliases w:val="Char Char"/>
    <w:link w:val="Titulek"/>
    <w:uiPriority w:val="99"/>
    <w:rsid w:val="006A203F"/>
    <w:rPr>
      <w:rFonts w:ascii="Times New Roman" w:eastAsia="Times New Roman" w:hAnsi="Times New Roman" w:cs="Times New Roman"/>
      <w:bCs/>
      <w:i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166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1669D"/>
    <w:rPr>
      <w:rFonts w:eastAsiaTheme="minorEastAsia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E166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1669D"/>
    <w:rPr>
      <w:rFonts w:eastAsiaTheme="minorEastAsia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E1669D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669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669D"/>
    <w:rPr>
      <w:rFonts w:ascii="Tahoma" w:eastAsiaTheme="minorEastAsi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B6B75"/>
    <w:pPr>
      <w:ind w:left="720"/>
      <w:contextualSpacing/>
    </w:pPr>
  </w:style>
  <w:style w:type="paragraph" w:styleId="Revize">
    <w:name w:val="Revision"/>
    <w:hidden/>
    <w:uiPriority w:val="99"/>
    <w:semiHidden/>
    <w:rsid w:val="00802AA4"/>
    <w:pPr>
      <w:spacing w:after="0" w:line="240" w:lineRule="auto"/>
    </w:pPr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847286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0662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gif@01CDE579.B6F622C0" TargetMode="External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gif@01CDE579.B6F622C0" TargetMode="External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883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kusmierczak</dc:creator>
  <cp:lastModifiedBy>Fockeová Šárka</cp:lastModifiedBy>
  <cp:revision>2</cp:revision>
  <cp:lastPrinted>2024-11-19T06:25:00Z</cp:lastPrinted>
  <dcterms:created xsi:type="dcterms:W3CDTF">2024-11-19T06:50:00Z</dcterms:created>
  <dcterms:modified xsi:type="dcterms:W3CDTF">2024-11-19T06:50:00Z</dcterms:modified>
</cp:coreProperties>
</file>