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6AC0A" w14:textId="77777777" w:rsidR="006034D9" w:rsidRDefault="00FA7C42">
      <w:pPr>
        <w:pStyle w:val="Bodytext30"/>
        <w:framePr w:w="10066" w:h="850" w:hRule="exact" w:wrap="none" w:vAnchor="page" w:hAnchor="page" w:x="742" w:y="1411"/>
        <w:shd w:val="clear" w:color="auto" w:fill="auto"/>
        <w:ind w:left="4380"/>
      </w:pPr>
      <w:r>
        <w:t>Servisní smlouva</w:t>
      </w:r>
    </w:p>
    <w:p w14:paraId="2BF6AC0B" w14:textId="77777777" w:rsidR="006034D9" w:rsidRDefault="00FA7C42">
      <w:pPr>
        <w:pStyle w:val="Bodytext20"/>
        <w:framePr w:w="10066" w:h="850" w:hRule="exact" w:wrap="none" w:vAnchor="page" w:hAnchor="page" w:x="742" w:y="1411"/>
        <w:shd w:val="clear" w:color="auto" w:fill="auto"/>
        <w:spacing w:after="0"/>
        <w:ind w:firstLine="0"/>
      </w:pPr>
      <w:r>
        <w:t xml:space="preserve">uzavřená podle ustanovení 1746 odst. 2 s přihlédnutím k </w:t>
      </w:r>
      <w:proofErr w:type="spellStart"/>
      <w:r>
        <w:t>ust</w:t>
      </w:r>
      <w:proofErr w:type="spellEnd"/>
      <w:r>
        <w:t>. § 2586 a násl. zák. č. 89/2012 Sb. občanský zákoník, v platném znění mezi</w:t>
      </w:r>
    </w:p>
    <w:p w14:paraId="2BF6AC0C" w14:textId="77777777" w:rsidR="006034D9" w:rsidRDefault="00FA7C42">
      <w:pPr>
        <w:pStyle w:val="Bodytext20"/>
        <w:framePr w:w="10066" w:h="12310" w:hRule="exact" w:wrap="none" w:vAnchor="page" w:hAnchor="page" w:x="742" w:y="2428"/>
        <w:numPr>
          <w:ilvl w:val="0"/>
          <w:numId w:val="1"/>
        </w:numPr>
        <w:shd w:val="clear" w:color="auto" w:fill="auto"/>
        <w:tabs>
          <w:tab w:val="left" w:pos="4851"/>
        </w:tabs>
        <w:spacing w:after="0" w:line="259" w:lineRule="exact"/>
        <w:ind w:left="4560" w:firstLine="0"/>
      </w:pPr>
      <w:r>
        <w:t>Smluvní strany</w:t>
      </w:r>
    </w:p>
    <w:p w14:paraId="2BF6AC0D" w14:textId="347853F7" w:rsidR="006034D9" w:rsidRDefault="00267144">
      <w:pPr>
        <w:pStyle w:val="Bodytext20"/>
        <w:framePr w:w="10066" w:h="12310" w:hRule="exact" w:wrap="none" w:vAnchor="page" w:hAnchor="page" w:x="742" w:y="2428"/>
        <w:shd w:val="clear" w:color="auto" w:fill="auto"/>
        <w:spacing w:after="0" w:line="259" w:lineRule="exact"/>
        <w:ind w:firstLine="0"/>
      </w:pPr>
      <w:r>
        <w:t>Hudební divadlo v Karlí</w:t>
      </w:r>
      <w:r w:rsidR="00FA7C42">
        <w:t xml:space="preserve">ně, </w:t>
      </w:r>
      <w:proofErr w:type="spellStart"/>
      <w:r w:rsidR="00FA7C42">
        <w:t>p.o</w:t>
      </w:r>
      <w:proofErr w:type="spellEnd"/>
      <w:r w:rsidR="00FA7C42">
        <w:t>.</w:t>
      </w:r>
    </w:p>
    <w:p w14:paraId="2BF6AC0E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0" w:line="259" w:lineRule="exact"/>
        <w:ind w:firstLine="0"/>
      </w:pPr>
      <w:r>
        <w:t>sídlem: Křižíkova 10, 186 00 Praha 8 - Karlín,</w:t>
      </w:r>
    </w:p>
    <w:p w14:paraId="2BF6AC0F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0" w:line="259" w:lineRule="exact"/>
        <w:ind w:firstLine="0"/>
      </w:pPr>
      <w:r>
        <w:t>IČ: 00064335, DIČ: CZ 00064335</w:t>
      </w:r>
    </w:p>
    <w:p w14:paraId="2BF6AC10" w14:textId="36510733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0" w:line="259" w:lineRule="exact"/>
        <w:ind w:firstLine="0"/>
      </w:pPr>
      <w:r>
        <w:t xml:space="preserve">Číslo účtu: </w:t>
      </w:r>
      <w:proofErr w:type="spellStart"/>
      <w:r w:rsidR="00077C12">
        <w:t>xxxx</w:t>
      </w:r>
      <w:proofErr w:type="spellEnd"/>
    </w:p>
    <w:p w14:paraId="2BF6AC11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0" w:line="259" w:lineRule="exact"/>
        <w:ind w:firstLine="0"/>
      </w:pPr>
      <w:r>
        <w:t xml:space="preserve">Ve výkladu MF ČR se příspěvkové organizace vzniklé před účinností zákona 250/2000 </w:t>
      </w:r>
      <w:proofErr w:type="spellStart"/>
      <w:r>
        <w:t>Sb</w:t>
      </w:r>
      <w:proofErr w:type="spellEnd"/>
      <w:r>
        <w:t>„ tj. před 1.1.2001,</w:t>
      </w:r>
      <w:r>
        <w:br/>
        <w:t>do obchodního rejstříku nezapisují.</w:t>
      </w:r>
    </w:p>
    <w:p w14:paraId="2BF6AC12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232" w:line="259" w:lineRule="exact"/>
        <w:ind w:firstLine="0"/>
      </w:pPr>
      <w:r>
        <w:t>Jednající: Martin Poupě, technický ředitel na základě plné moci</w:t>
      </w:r>
      <w:r>
        <w:br/>
        <w:t>dále také jen Odběratel</w:t>
      </w:r>
    </w:p>
    <w:p w14:paraId="2BF6AC13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216" w:line="244" w:lineRule="exact"/>
        <w:ind w:firstLine="0"/>
      </w:pPr>
      <w:r>
        <w:t>a</w:t>
      </w:r>
    </w:p>
    <w:p w14:paraId="2BF6AC14" w14:textId="2E4659A8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tabs>
          <w:tab w:val="right" w:pos="2870"/>
          <w:tab w:val="left" w:pos="3051"/>
        </w:tabs>
        <w:spacing w:after="0" w:line="250" w:lineRule="exact"/>
        <w:ind w:firstLine="0"/>
      </w:pPr>
      <w:r>
        <w:t>Společnost: Filip Marek</w:t>
      </w:r>
      <w:r>
        <w:br/>
        <w:t xml:space="preserve">Sídlem: Na </w:t>
      </w:r>
      <w:proofErr w:type="spellStart"/>
      <w:r>
        <w:t>Hájensku</w:t>
      </w:r>
      <w:proofErr w:type="spellEnd"/>
      <w:r>
        <w:t xml:space="preserve"> 66, 252 02 Jíloviště</w:t>
      </w:r>
      <w:r>
        <w:br/>
        <w:t xml:space="preserve">IČ: 09289984 </w:t>
      </w:r>
      <w:r>
        <w:br/>
        <w:t xml:space="preserve">Číslo účtu: </w:t>
      </w:r>
    </w:p>
    <w:p w14:paraId="2BF6AC15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225" w:line="250" w:lineRule="exact"/>
        <w:ind w:firstLine="0"/>
      </w:pPr>
      <w:r>
        <w:t>Společnost zapsaná v: živnostník nezapsaný v obchodním rejstříku</w:t>
      </w:r>
      <w:r>
        <w:br/>
        <w:t>Jednající: Filip Marek</w:t>
      </w:r>
      <w:r>
        <w:br/>
        <w:t>dále také jen Zhotovitel</w:t>
      </w:r>
    </w:p>
    <w:p w14:paraId="2BF6AC16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216" w:line="244" w:lineRule="exact"/>
        <w:ind w:firstLine="0"/>
      </w:pPr>
      <w:r>
        <w:t>spolu tuto servisní smlouvu (dále jen „smlouva”):</w:t>
      </w:r>
    </w:p>
    <w:p w14:paraId="2BF6AC17" w14:textId="77777777" w:rsidR="006034D9" w:rsidRDefault="00FA7C42">
      <w:pPr>
        <w:pStyle w:val="Bodytext20"/>
        <w:framePr w:w="10066" w:h="12310" w:hRule="exact" w:wrap="none" w:vAnchor="page" w:hAnchor="page" w:x="742" w:y="2428"/>
        <w:numPr>
          <w:ilvl w:val="0"/>
          <w:numId w:val="1"/>
        </w:numPr>
        <w:shd w:val="clear" w:color="auto" w:fill="auto"/>
        <w:tabs>
          <w:tab w:val="left" w:pos="4002"/>
        </w:tabs>
        <w:spacing w:after="0" w:line="250" w:lineRule="exact"/>
        <w:ind w:left="3580" w:firstLine="0"/>
      </w:pPr>
      <w:r>
        <w:t>Předmět smlouvy</w:t>
      </w:r>
    </w:p>
    <w:p w14:paraId="2BF6AC18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0" w:line="250" w:lineRule="exact"/>
        <w:ind w:left="773" w:firstLine="0"/>
      </w:pPr>
      <w:r>
        <w:t>Zhotovitel se zavazuje provádět pro odběratele autorizovanou servisní činnost na základě potvrzených</w:t>
      </w:r>
      <w:r>
        <w:br/>
        <w:t>objednávek servisu, na základě výsledku výběrového řízení uchazeče o veřejnou zakázku „Výroba a</w:t>
      </w:r>
      <w:r>
        <w:br/>
        <w:t>opravy obuvi pro Hudební divadlo Karlín”, zadávanou v souladu s § 27 písm. a) zákona č. 134/2016 Sb..</w:t>
      </w:r>
      <w:r>
        <w:br/>
        <w:t>o veřejných zakázkách, ve znění pozdějších předpisů a v souladu s aktuálně platnou směrnicí pro VZ</w:t>
      </w:r>
      <w:r>
        <w:br/>
        <w:t>HDK jako zakázku malého rozsahu na základě výzvy k podání nabídky a k prokázání splnění</w:t>
      </w:r>
      <w:r>
        <w:br/>
        <w:t>kvalifikace.</w:t>
      </w:r>
    </w:p>
    <w:p w14:paraId="2BF6AC19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216" w:line="250" w:lineRule="exact"/>
        <w:ind w:left="773" w:firstLine="0"/>
      </w:pPr>
      <w:r>
        <w:t>Odběratel se zavazuje odebrat servisní činnost a zaplatit za ni zhotoviteli dohodnutou cenu dle</w:t>
      </w:r>
      <w:r>
        <w:br/>
        <w:t>nabídkových formulářů, technické specifikace zařízení, tvořících nedílnou součást této smlouvy.</w:t>
      </w:r>
    </w:p>
    <w:p w14:paraId="2BF6AC1A" w14:textId="77777777" w:rsidR="006034D9" w:rsidRDefault="00FA7C42">
      <w:pPr>
        <w:pStyle w:val="Bodytext20"/>
        <w:framePr w:w="10066" w:h="12310" w:hRule="exact" w:wrap="none" w:vAnchor="page" w:hAnchor="page" w:x="742" w:y="2428"/>
        <w:numPr>
          <w:ilvl w:val="0"/>
          <w:numId w:val="1"/>
        </w:numPr>
        <w:shd w:val="clear" w:color="auto" w:fill="auto"/>
        <w:tabs>
          <w:tab w:val="left" w:pos="4002"/>
        </w:tabs>
        <w:spacing w:after="0" w:line="254" w:lineRule="exact"/>
        <w:ind w:left="3580" w:firstLine="0"/>
      </w:pPr>
      <w:r>
        <w:t>Smluvní podmínky</w:t>
      </w:r>
    </w:p>
    <w:p w14:paraId="2BF6AC1B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0" w:line="254" w:lineRule="exact"/>
        <w:ind w:left="773" w:firstLine="0"/>
      </w:pPr>
      <w:r>
        <w:t>Dodávky servisních služeb budou blíže specifikovány v jednotlivých objednávkách (dle Zadávací</w:t>
      </w:r>
      <w:r>
        <w:br/>
        <w:t>dokumentace k VZ).</w:t>
      </w:r>
    </w:p>
    <w:p w14:paraId="2BF6AC1C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0" w:line="254" w:lineRule="exact"/>
        <w:ind w:left="773" w:firstLine="0"/>
      </w:pPr>
      <w:r>
        <w:t>Objednávky servisu budou zhotoviteli předány osobně.</w:t>
      </w:r>
    </w:p>
    <w:p w14:paraId="2BF6AC1D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0" w:line="254" w:lineRule="exact"/>
        <w:ind w:left="773" w:firstLine="0"/>
      </w:pPr>
      <w:r>
        <w:t>Ke splnění dodávky dochází převzetím servisovaného vybavení ze strany odběratele. Místem plnění</w:t>
      </w:r>
      <w:r>
        <w:br/>
        <w:t>podle této smlouvy je provozovna zhotovitele.</w:t>
      </w:r>
    </w:p>
    <w:p w14:paraId="2BF6AC1E" w14:textId="77777777" w:rsidR="006034D9" w:rsidRDefault="00FA7C42">
      <w:pPr>
        <w:pStyle w:val="Bodytext20"/>
        <w:framePr w:w="10066" w:h="12310" w:hRule="exact" w:wrap="none" w:vAnchor="page" w:hAnchor="page" w:x="742" w:y="2428"/>
        <w:shd w:val="clear" w:color="auto" w:fill="auto"/>
        <w:spacing w:after="216" w:line="254" w:lineRule="exact"/>
        <w:ind w:left="773" w:firstLine="0"/>
      </w:pPr>
      <w:r>
        <w:t>Pokud by se smluvní strany dohodly na jiném místu plnění, musí být toto stanoveno v objednávce.</w:t>
      </w:r>
    </w:p>
    <w:p w14:paraId="2BF6AC1F" w14:textId="77777777" w:rsidR="006034D9" w:rsidRDefault="00FA7C42">
      <w:pPr>
        <w:pStyle w:val="Bodytext20"/>
        <w:framePr w:w="10066" w:h="12310" w:hRule="exact" w:wrap="none" w:vAnchor="page" w:hAnchor="page" w:x="742" w:y="2428"/>
        <w:numPr>
          <w:ilvl w:val="0"/>
          <w:numId w:val="1"/>
        </w:numPr>
        <w:shd w:val="clear" w:color="auto" w:fill="auto"/>
        <w:tabs>
          <w:tab w:val="left" w:pos="3770"/>
        </w:tabs>
        <w:spacing w:after="0" w:line="259" w:lineRule="exact"/>
        <w:ind w:left="3400" w:firstLine="0"/>
      </w:pPr>
      <w:r>
        <w:t>Cena servisních prací</w:t>
      </w:r>
    </w:p>
    <w:p w14:paraId="2BF6AC20" w14:textId="77777777" w:rsidR="006034D9" w:rsidRDefault="00FA7C42">
      <w:pPr>
        <w:pStyle w:val="Bodytext20"/>
        <w:framePr w:w="10066" w:h="12310" w:hRule="exact" w:wrap="none" w:vAnchor="page" w:hAnchor="page" w:x="742" w:y="2428"/>
        <w:numPr>
          <w:ilvl w:val="1"/>
          <w:numId w:val="1"/>
        </w:numPr>
        <w:shd w:val="clear" w:color="auto" w:fill="auto"/>
        <w:tabs>
          <w:tab w:val="left" w:pos="831"/>
        </w:tabs>
        <w:spacing w:after="224" w:line="259" w:lineRule="exact"/>
        <w:ind w:left="780" w:hanging="360"/>
      </w:pPr>
      <w:r>
        <w:t>.Cena servisních prací je stanovena na základě výsledků VZ a ceny jednotlivých servisních prací jsou přílohou této smlouvy - Příloha č. 1 - Krycí list nabídky</w:t>
      </w:r>
    </w:p>
    <w:p w14:paraId="2BF6AC21" w14:textId="77777777" w:rsidR="006034D9" w:rsidRDefault="00FA7C42">
      <w:pPr>
        <w:pStyle w:val="Bodytext20"/>
        <w:framePr w:w="10066" w:h="12310" w:hRule="exact" w:wrap="none" w:vAnchor="page" w:hAnchor="page" w:x="742" w:y="2428"/>
        <w:numPr>
          <w:ilvl w:val="0"/>
          <w:numId w:val="1"/>
        </w:numPr>
        <w:shd w:val="clear" w:color="auto" w:fill="auto"/>
        <w:tabs>
          <w:tab w:val="left" w:pos="4832"/>
        </w:tabs>
        <w:spacing w:after="0" w:line="254" w:lineRule="exact"/>
        <w:ind w:left="4380" w:firstLine="0"/>
      </w:pPr>
      <w:r>
        <w:t>Platební podmínky</w:t>
      </w:r>
    </w:p>
    <w:p w14:paraId="2BF6AC22" w14:textId="77777777" w:rsidR="006034D9" w:rsidRDefault="00FA7C42">
      <w:pPr>
        <w:pStyle w:val="Bodytext20"/>
        <w:framePr w:w="10066" w:h="12310" w:hRule="exact" w:wrap="none" w:vAnchor="page" w:hAnchor="page" w:x="742" w:y="2428"/>
        <w:numPr>
          <w:ilvl w:val="1"/>
          <w:numId w:val="1"/>
        </w:numPr>
        <w:shd w:val="clear" w:color="auto" w:fill="auto"/>
        <w:tabs>
          <w:tab w:val="left" w:pos="831"/>
        </w:tabs>
        <w:spacing w:after="0" w:line="254" w:lineRule="exact"/>
        <w:ind w:left="780" w:hanging="360"/>
      </w:pPr>
      <w:r>
        <w:t>.Právo na zaplacení ceny servisu vzniká zhotoviteli řádným splněním jeho závazku v souladu s touto smlouvou. Za řádné plnění se povazuje i plnění s drobnými vadami, které nezpůsobují nepouživatelnost sepisovaného vybavení. Pokud by bylo ze strany zhotovitele plněno pouze částečně, náleží zhotoviteli pouze poměrná část dohodnuté ceny.</w:t>
      </w:r>
    </w:p>
    <w:p w14:paraId="2BF6AC23" w14:textId="77777777" w:rsidR="006034D9" w:rsidRDefault="00FA7C42">
      <w:pPr>
        <w:pStyle w:val="Bodytext40"/>
        <w:framePr w:w="374" w:h="4027" w:hRule="exact" w:wrap="none" w:vAnchor="page" w:hAnchor="page" w:x="1141" w:y="8218"/>
        <w:shd w:val="clear" w:color="auto" w:fill="auto"/>
      </w:pPr>
      <w:r>
        <w:rPr>
          <w:rStyle w:val="Bodytext4TimesNewRoman105ptNotBold"/>
          <w:rFonts w:eastAsia="Arial"/>
        </w:rPr>
        <w:t>2</w:t>
      </w:r>
      <w:r>
        <w:t>.</w:t>
      </w:r>
      <w:r>
        <w:rPr>
          <w:rStyle w:val="Bodytext4TimesNewRoman105ptNotBold"/>
          <w:rFonts w:eastAsia="Arial"/>
        </w:rPr>
        <w:t>1</w:t>
      </w:r>
      <w:r>
        <w:t>.</w:t>
      </w:r>
    </w:p>
    <w:p w14:paraId="2BF6AC24" w14:textId="77777777" w:rsidR="006034D9" w:rsidRDefault="00FA7C42">
      <w:pPr>
        <w:pStyle w:val="Bodytext50"/>
        <w:framePr w:w="374" w:h="4027" w:hRule="exact" w:wrap="none" w:vAnchor="page" w:hAnchor="page" w:x="1141" w:y="8218"/>
        <w:shd w:val="clear" w:color="auto" w:fill="auto"/>
        <w:spacing w:before="0" w:after="750"/>
      </w:pPr>
      <w:r>
        <w:rPr>
          <w:rStyle w:val="Bodytext5105ptNotBold"/>
        </w:rPr>
        <w:t>2</w:t>
      </w:r>
      <w:r>
        <w:t>.</w:t>
      </w:r>
      <w:r>
        <w:rPr>
          <w:rStyle w:val="Bodytext5105ptNotBold"/>
        </w:rPr>
        <w:t>2</w:t>
      </w:r>
      <w:r>
        <w:t>.</w:t>
      </w:r>
    </w:p>
    <w:p w14:paraId="2BF6AC25" w14:textId="77777777" w:rsidR="006034D9" w:rsidRDefault="00FA7C42">
      <w:pPr>
        <w:pStyle w:val="Bodytext20"/>
        <w:framePr w:w="374" w:h="4027" w:hRule="exact" w:wrap="none" w:vAnchor="page" w:hAnchor="page" w:x="1141" w:y="8218"/>
        <w:shd w:val="clear" w:color="auto" w:fill="auto"/>
        <w:spacing w:after="240" w:line="244" w:lineRule="exact"/>
        <w:ind w:firstLine="0"/>
      </w:pPr>
      <w:r>
        <w:t>3.1.</w:t>
      </w:r>
    </w:p>
    <w:p w14:paraId="2BF6AC26" w14:textId="77777777" w:rsidR="006034D9" w:rsidRDefault="00FA7C42">
      <w:pPr>
        <w:pStyle w:val="Bodytext20"/>
        <w:framePr w:w="374" w:h="4027" w:hRule="exact" w:wrap="none" w:vAnchor="page" w:hAnchor="page" w:x="1141" w:y="8218"/>
        <w:shd w:val="clear" w:color="auto" w:fill="auto"/>
        <w:spacing w:after="0" w:line="244" w:lineRule="exact"/>
        <w:ind w:firstLine="0"/>
      </w:pPr>
      <w:r>
        <w:t>3.2.</w:t>
      </w:r>
    </w:p>
    <w:p w14:paraId="2BF6AC27" w14:textId="77777777" w:rsidR="006034D9" w:rsidRDefault="00FA7C42">
      <w:pPr>
        <w:pStyle w:val="Bodytext20"/>
        <w:framePr w:w="374" w:h="4027" w:hRule="exact" w:wrap="none" w:vAnchor="page" w:hAnchor="page" w:x="1141" w:y="8218"/>
        <w:shd w:val="clear" w:color="auto" w:fill="auto"/>
        <w:spacing w:after="240" w:line="244" w:lineRule="exact"/>
        <w:ind w:firstLine="0"/>
      </w:pPr>
      <w:r>
        <w:t>3.3.</w:t>
      </w:r>
    </w:p>
    <w:p w14:paraId="2BF6AC28" w14:textId="77777777" w:rsidR="006034D9" w:rsidRDefault="00FA7C42">
      <w:pPr>
        <w:pStyle w:val="Bodytext20"/>
        <w:framePr w:w="374" w:h="4027" w:hRule="exact" w:wrap="none" w:vAnchor="page" w:hAnchor="page" w:x="1141" w:y="8218"/>
        <w:shd w:val="clear" w:color="auto" w:fill="auto"/>
        <w:spacing w:after="0" w:line="244" w:lineRule="exact"/>
        <w:ind w:firstLine="0"/>
      </w:pPr>
      <w:r>
        <w:t>3.4.</w:t>
      </w:r>
    </w:p>
    <w:p w14:paraId="2BF6AC29" w14:textId="77777777" w:rsidR="006034D9" w:rsidRDefault="006034D9">
      <w:pPr>
        <w:rPr>
          <w:sz w:val="2"/>
          <w:szCs w:val="2"/>
        </w:rPr>
        <w:sectPr w:rsidR="006034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F6AC2A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2"/>
        </w:numPr>
        <w:shd w:val="clear" w:color="auto" w:fill="auto"/>
        <w:tabs>
          <w:tab w:val="left" w:pos="477"/>
        </w:tabs>
        <w:spacing w:after="0" w:line="250" w:lineRule="exact"/>
        <w:ind w:left="440"/>
      </w:pPr>
      <w:r>
        <w:lastRenderedPageBreak/>
        <w:t>Zhotovitel bude vystavovat faktum - daňový doklad se splatností 14 dní ode dne předání sepisovaného zařízení odběrateli. Za uhrazené se plnění považuje dnem připsání na účet Zhotovitele.</w:t>
      </w:r>
    </w:p>
    <w:p w14:paraId="2BF6AC2B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2"/>
        </w:numPr>
        <w:shd w:val="clear" w:color="auto" w:fill="auto"/>
        <w:tabs>
          <w:tab w:val="left" w:pos="477"/>
        </w:tabs>
        <w:spacing w:after="0" w:line="250" w:lineRule="exact"/>
        <w:ind w:left="440"/>
      </w:pPr>
      <w:r>
        <w:t>Smluvní strany se dohodly, že servisní cena bude hrazena odběratelem bezhotovostním převodem na účet zhotovitele uvedený v záhlaví této smlouvy.</w:t>
      </w:r>
    </w:p>
    <w:p w14:paraId="2BF6AC2C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1"/>
        </w:numPr>
        <w:shd w:val="clear" w:color="auto" w:fill="auto"/>
        <w:tabs>
          <w:tab w:val="left" w:pos="4219"/>
        </w:tabs>
        <w:spacing w:after="0" w:line="250" w:lineRule="exact"/>
        <w:ind w:left="3840" w:firstLine="0"/>
      </w:pPr>
      <w:r>
        <w:t>Povinnosti zhotovitele</w:t>
      </w:r>
    </w:p>
    <w:p w14:paraId="2BF6AC2D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50" w:lineRule="exact"/>
        <w:ind w:left="440"/>
      </w:pPr>
      <w:r>
        <w:t>Zhotovitel poskytuje na dodávanou službu záruku, jejíž specifikace je uvedena v čl. 8. této smlouvy.</w:t>
      </w:r>
    </w:p>
    <w:p w14:paraId="2BF6AC2E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3"/>
        </w:numPr>
        <w:shd w:val="clear" w:color="auto" w:fill="auto"/>
        <w:tabs>
          <w:tab w:val="left" w:pos="480"/>
        </w:tabs>
        <w:spacing w:after="236" w:line="250" w:lineRule="exact"/>
        <w:ind w:left="440"/>
      </w:pPr>
      <w:r>
        <w:t>Zhotovitel provede servisní činnost do 14 dnů od potvrzení objednávky, nebude-li písemně v objednávce dohodnuto jinak například při nedostupnosti náhradních dílů.</w:t>
      </w:r>
    </w:p>
    <w:p w14:paraId="2BF6AC2F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1"/>
        </w:numPr>
        <w:shd w:val="clear" w:color="auto" w:fill="auto"/>
        <w:tabs>
          <w:tab w:val="left" w:pos="4219"/>
        </w:tabs>
        <w:spacing w:after="0" w:line="254" w:lineRule="exact"/>
        <w:ind w:left="3840" w:firstLine="0"/>
      </w:pPr>
      <w:r>
        <w:t>Povinnosti odběratele</w:t>
      </w:r>
    </w:p>
    <w:p w14:paraId="2BF6AC30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4"/>
        </w:numPr>
        <w:shd w:val="clear" w:color="auto" w:fill="auto"/>
        <w:tabs>
          <w:tab w:val="left" w:pos="477"/>
        </w:tabs>
        <w:spacing w:after="0" w:line="254" w:lineRule="exact"/>
        <w:ind w:left="440"/>
      </w:pPr>
      <w:r>
        <w:t>Odběratel je povinen zaplatit zhotoviteli cenu servisu způsobem uvedeným v čl. 5. této smlouvy.</w:t>
      </w:r>
    </w:p>
    <w:p w14:paraId="2BF6AC31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4"/>
        </w:numPr>
        <w:shd w:val="clear" w:color="auto" w:fill="auto"/>
        <w:tabs>
          <w:tab w:val="left" w:pos="477"/>
        </w:tabs>
        <w:spacing w:after="0" w:line="254" w:lineRule="exact"/>
        <w:ind w:left="440"/>
      </w:pPr>
      <w:r>
        <w:t>Odběratel se zavazuje dodržovat obchodní tajemství týkající se obchodních vztahů, cenové politiky, dokumentace a informací poskytnutých zhotovitelem odběrateli před jakoukoli třetí stranou, a to</w:t>
      </w:r>
    </w:p>
    <w:p w14:paraId="2BF6AC32" w14:textId="77777777" w:rsidR="006034D9" w:rsidRDefault="00FA7C42">
      <w:pPr>
        <w:pStyle w:val="Bodytext20"/>
        <w:framePr w:w="9792" w:h="13588" w:hRule="exact" w:wrap="none" w:vAnchor="page" w:hAnchor="page" w:x="879" w:y="1431"/>
        <w:shd w:val="clear" w:color="auto" w:fill="auto"/>
        <w:spacing w:after="0" w:line="254" w:lineRule="exact"/>
        <w:ind w:left="440" w:firstLine="0"/>
      </w:pPr>
      <w:r>
        <w:t>i v případě vypršení smluvního závazku mezi smluvními stranami.</w:t>
      </w:r>
    </w:p>
    <w:p w14:paraId="2BF6AC33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4"/>
        </w:numPr>
        <w:shd w:val="clear" w:color="auto" w:fill="auto"/>
        <w:tabs>
          <w:tab w:val="left" w:pos="477"/>
        </w:tabs>
        <w:spacing w:after="244" w:line="254" w:lineRule="exact"/>
        <w:ind w:left="440"/>
      </w:pPr>
      <w:r>
        <w:t>Odběratel je povinen zveřejnit tuto smlouvu v centrálním registru smluv.</w:t>
      </w:r>
    </w:p>
    <w:p w14:paraId="2BF6AC34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1"/>
        </w:numPr>
        <w:shd w:val="clear" w:color="auto" w:fill="auto"/>
        <w:tabs>
          <w:tab w:val="left" w:pos="3021"/>
        </w:tabs>
        <w:spacing w:after="0" w:line="250" w:lineRule="exact"/>
        <w:ind w:left="2680" w:firstLine="0"/>
      </w:pPr>
      <w:r>
        <w:t>Odpovědnost za vady, záruční doba a reklamace</w:t>
      </w:r>
    </w:p>
    <w:p w14:paraId="2BF6AC35" w14:textId="397DA68D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5"/>
        </w:numPr>
        <w:shd w:val="clear" w:color="auto" w:fill="auto"/>
        <w:tabs>
          <w:tab w:val="left" w:pos="477"/>
        </w:tabs>
        <w:spacing w:after="0" w:line="250" w:lineRule="exact"/>
        <w:ind w:left="440"/>
      </w:pPr>
      <w:r>
        <w:t xml:space="preserve">Zhotovitel </w:t>
      </w:r>
      <w:r w:rsidR="00267144">
        <w:t>ručí</w:t>
      </w:r>
      <w:r>
        <w:t xml:space="preserve"> za kvalitu dodávané služby v souladu s ustanoveními zákona v platném zněm, pokud není </w:t>
      </w:r>
      <w:r w:rsidR="00267144">
        <w:t>d</w:t>
      </w:r>
      <w:r>
        <w:t>ohodnuta jiná, nadstandardní záruční lhůta.</w:t>
      </w:r>
    </w:p>
    <w:p w14:paraId="2BF6AC36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5"/>
        </w:numPr>
        <w:shd w:val="clear" w:color="auto" w:fill="auto"/>
        <w:tabs>
          <w:tab w:val="left" w:pos="477"/>
        </w:tabs>
        <w:spacing w:after="0" w:line="250" w:lineRule="exact"/>
        <w:ind w:left="440"/>
      </w:pPr>
      <w:r>
        <w:t>Záruka se nevztahuje na běžná opotřebení, vady způsobené nesprávným užíváním, vady spotřebního materiálu a vady způsobené vyšší mocí nebo třetími osobami.</w:t>
      </w:r>
    </w:p>
    <w:p w14:paraId="2BF6AC37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5"/>
        </w:numPr>
        <w:shd w:val="clear" w:color="auto" w:fill="auto"/>
        <w:tabs>
          <w:tab w:val="left" w:pos="477"/>
        </w:tabs>
        <w:spacing w:after="0" w:line="250" w:lineRule="exact"/>
        <w:ind w:left="440"/>
      </w:pPr>
      <w:r>
        <w:t>Odběratel je povinen reklamovat zjištěné vady písemně u zhotovitele bez zbytečného odkladu poté, co je zjistil.</w:t>
      </w:r>
    </w:p>
    <w:p w14:paraId="2BF6AC38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5"/>
        </w:numPr>
        <w:shd w:val="clear" w:color="auto" w:fill="auto"/>
        <w:tabs>
          <w:tab w:val="left" w:pos="477"/>
        </w:tabs>
        <w:spacing w:after="236" w:line="250" w:lineRule="exact"/>
        <w:ind w:left="440"/>
      </w:pPr>
      <w:r>
        <w:t>Zhotovitel je povinen se k reklamaci vyjádřit v termínu do 5 pracovních dnů ode dne, kdy mu byla doručena. U reklamovaného zboží, u kterého byla reklamace uznána a bylo vyměněno za bezvadné, běží nová záruční lhůta ode dne jeho předání odběrateli.</w:t>
      </w:r>
    </w:p>
    <w:p w14:paraId="2BF6AC39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1"/>
        </w:numPr>
        <w:shd w:val="clear" w:color="auto" w:fill="auto"/>
        <w:tabs>
          <w:tab w:val="left" w:pos="3805"/>
        </w:tabs>
        <w:spacing w:after="0" w:line="254" w:lineRule="exact"/>
        <w:ind w:left="3440" w:firstLine="0"/>
      </w:pPr>
      <w:r>
        <w:t>Právo rozhodné a řešení sporů</w:t>
      </w:r>
    </w:p>
    <w:p w14:paraId="2BF6AC3A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6"/>
        </w:numPr>
        <w:shd w:val="clear" w:color="auto" w:fill="auto"/>
        <w:tabs>
          <w:tab w:val="left" w:pos="485"/>
        </w:tabs>
        <w:spacing w:after="0" w:line="254" w:lineRule="exact"/>
        <w:ind w:left="440"/>
      </w:pPr>
      <w:r>
        <w:t>Všechny vztahy touto smlouvou neupravené se řídí platným právním řádem České republiky, zejména zákonem č.89/2012 Sb., v platném znění.</w:t>
      </w:r>
    </w:p>
    <w:p w14:paraId="2BF6AC3B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6"/>
        </w:numPr>
        <w:shd w:val="clear" w:color="auto" w:fill="auto"/>
        <w:tabs>
          <w:tab w:val="left" w:pos="485"/>
        </w:tabs>
        <w:spacing w:after="240" w:line="254" w:lineRule="exact"/>
        <w:ind w:left="440"/>
      </w:pPr>
      <w:r>
        <w:t>Smluvní strany se dohodly, že veškeré případné spory vzniklé v souvislosti s touto smlouvou budou řešeny dohodou. Nedojde-li k dohodě, je k rozhodování v prvním stupni místně příslušný obecný soud zhotovitele, případně krajský soud, v jehož obvodu je obecný soud zhotovitele.</w:t>
      </w:r>
    </w:p>
    <w:p w14:paraId="2BF6AC3C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1"/>
        </w:numPr>
        <w:shd w:val="clear" w:color="auto" w:fill="auto"/>
        <w:tabs>
          <w:tab w:val="left" w:pos="4449"/>
        </w:tabs>
        <w:spacing w:after="0" w:line="254" w:lineRule="exact"/>
        <w:ind w:left="4060" w:firstLine="0"/>
      </w:pPr>
      <w:r>
        <w:t>Platnost smlouvy</w:t>
      </w:r>
    </w:p>
    <w:p w14:paraId="2BF6AC3D" w14:textId="246B47DD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7"/>
        </w:numPr>
        <w:shd w:val="clear" w:color="auto" w:fill="auto"/>
        <w:tabs>
          <w:tab w:val="left" w:pos="1028"/>
        </w:tabs>
        <w:spacing w:after="0" w:line="254" w:lineRule="exact"/>
        <w:ind w:left="440"/>
      </w:pPr>
      <w:r>
        <w:t>Tato smlouva</w:t>
      </w:r>
      <w:r w:rsidR="00267144">
        <w:t xml:space="preserve"> </w:t>
      </w:r>
      <w:r>
        <w:t>je uzavírána na dobu 36 měsíců, s možností dalšího prodloužení za podmínky dodržení cen v příloze č. 1 této smlouvy a současně za podmínky, že celkové plnění na základě této smlouvy a jejích dodatků nepřesáhne 500 000,- Kč bez DPH.</w:t>
      </w:r>
    </w:p>
    <w:p w14:paraId="2BF6AC3E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7"/>
        </w:numPr>
        <w:shd w:val="clear" w:color="auto" w:fill="auto"/>
        <w:tabs>
          <w:tab w:val="left" w:pos="1028"/>
        </w:tabs>
        <w:spacing w:after="0" w:line="254" w:lineRule="exact"/>
        <w:ind w:left="440"/>
      </w:pPr>
      <w:r>
        <w:t>Tato smlouva automaticky zaniká, pokud plnění na základě této smlouvy a jejích dodatků dosáhne 500 000,- Kč bez DPH.</w:t>
      </w:r>
    </w:p>
    <w:p w14:paraId="2BF6AC3F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7"/>
        </w:numPr>
        <w:shd w:val="clear" w:color="auto" w:fill="auto"/>
        <w:tabs>
          <w:tab w:val="left" w:pos="1028"/>
        </w:tabs>
        <w:spacing w:after="0" w:line="254" w:lineRule="exact"/>
        <w:ind w:left="440"/>
      </w:pPr>
      <w:r>
        <w:t>Smlouva nabývá účinnosti dnem podpisu oběma smluvními stranami a platnosti uveřejněním v Registru smluv. Jakákoli změna této smlouvy je platná jen v písemné formě a podpisem oběma smluvními stranami.</w:t>
      </w:r>
    </w:p>
    <w:p w14:paraId="2BF6AC40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7"/>
        </w:numPr>
        <w:shd w:val="clear" w:color="auto" w:fill="auto"/>
        <w:tabs>
          <w:tab w:val="left" w:pos="1028"/>
        </w:tabs>
        <w:spacing w:after="244" w:line="254" w:lineRule="exact"/>
        <w:ind w:left="440"/>
      </w:pPr>
      <w:r>
        <w:t>Tuto smlouvu je možno vypovědět. Výpovědní lhůta činí jeden měsíc. Výpovědní lhůta začíná běžet prvním dnem kalendářního měsíce následujícího po doručení výpovědi. Výpověď musí být učiněna písemně a doručena druhé straně. Smluvní strany se zavazují, že v případě výpovědi splní všechny závazky, které do dne ukončení smlouvy přijaly.</w:t>
      </w:r>
    </w:p>
    <w:p w14:paraId="2BF6AC41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1"/>
        </w:numPr>
        <w:shd w:val="clear" w:color="auto" w:fill="auto"/>
        <w:tabs>
          <w:tab w:val="left" w:pos="4233"/>
        </w:tabs>
        <w:spacing w:after="0" w:line="250" w:lineRule="exact"/>
        <w:ind w:left="3840" w:firstLine="0"/>
      </w:pPr>
      <w:r>
        <w:t>Závěrečná ustanovení</w:t>
      </w:r>
    </w:p>
    <w:p w14:paraId="2BF6AC42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8"/>
        </w:numPr>
        <w:shd w:val="clear" w:color="auto" w:fill="auto"/>
        <w:tabs>
          <w:tab w:val="left" w:pos="1028"/>
        </w:tabs>
        <w:spacing w:after="0" w:line="250" w:lineRule="exact"/>
        <w:ind w:left="440"/>
      </w:pPr>
      <w:r>
        <w:t>Pozbude-li některé z ustanovení této smlouvy platnosti, zůstávají ostatní ustanovení smlouvy nedotčena a v platnosti. Neúčinné ustanovení se nahradí takovým, které odpovídá nebo bude co nejblíže původnímu záměru v ekonomickém smyslu této smlouvy.</w:t>
      </w:r>
    </w:p>
    <w:p w14:paraId="2BF6AC43" w14:textId="77777777" w:rsidR="006034D9" w:rsidRDefault="00FA7C42">
      <w:pPr>
        <w:pStyle w:val="Bodytext20"/>
        <w:framePr w:w="9792" w:h="13588" w:hRule="exact" w:wrap="none" w:vAnchor="page" w:hAnchor="page" w:x="879" w:y="1431"/>
        <w:numPr>
          <w:ilvl w:val="0"/>
          <w:numId w:val="8"/>
        </w:numPr>
        <w:shd w:val="clear" w:color="auto" w:fill="auto"/>
        <w:tabs>
          <w:tab w:val="left" w:pos="1028"/>
        </w:tabs>
        <w:spacing w:after="0" w:line="250" w:lineRule="exact"/>
        <w:ind w:left="440"/>
      </w:pPr>
      <w:r>
        <w:t>Veškerá prohlášení nebo sdělení je třeba zasílat na adresu sídla odběratele / zhotovitele. Každou změnu adresy jsou smluvní strany povinny obratem sdělit druhé smluvní straně.</w:t>
      </w:r>
    </w:p>
    <w:p w14:paraId="2BF6AC44" w14:textId="77777777" w:rsidR="006034D9" w:rsidRDefault="00FA7C42">
      <w:pPr>
        <w:pStyle w:val="Headerorfooter10"/>
        <w:framePr w:wrap="none" w:vAnchor="page" w:hAnchor="page" w:x="5924" w:y="15455"/>
        <w:shd w:val="clear" w:color="auto" w:fill="auto"/>
      </w:pPr>
      <w:r>
        <w:t>2</w:t>
      </w:r>
    </w:p>
    <w:p w14:paraId="2BF6AC45" w14:textId="77777777" w:rsidR="006034D9" w:rsidRDefault="006034D9">
      <w:pPr>
        <w:rPr>
          <w:sz w:val="2"/>
          <w:szCs w:val="2"/>
        </w:rPr>
        <w:sectPr w:rsidR="006034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F6AC46" w14:textId="2BEADAB9" w:rsidR="006034D9" w:rsidRDefault="00FA7C42">
      <w:pPr>
        <w:pStyle w:val="Bodytext20"/>
        <w:framePr w:w="9869" w:h="1055" w:hRule="exact" w:wrap="none" w:vAnchor="page" w:hAnchor="page" w:x="841" w:y="1450"/>
        <w:numPr>
          <w:ilvl w:val="0"/>
          <w:numId w:val="8"/>
        </w:numPr>
        <w:shd w:val="clear" w:color="auto" w:fill="auto"/>
        <w:tabs>
          <w:tab w:val="left" w:pos="1455"/>
        </w:tabs>
        <w:spacing w:after="0" w:line="245" w:lineRule="exact"/>
        <w:ind w:left="800" w:hanging="300"/>
        <w:jc w:val="both"/>
      </w:pPr>
      <w:r>
        <w:lastRenderedPageBreak/>
        <w:t>Smlouva</w:t>
      </w:r>
      <w:r w:rsidR="00AD594D">
        <w:t xml:space="preserve"> </w:t>
      </w:r>
      <w:r>
        <w:t>je vyhotovena ve dvou vyhotoveních, po jednom výtisku pro každou smluvní stranu.</w:t>
      </w:r>
    </w:p>
    <w:p w14:paraId="2BF6AC47" w14:textId="6E61CE50" w:rsidR="006034D9" w:rsidRDefault="00FA7C42">
      <w:pPr>
        <w:pStyle w:val="Bodytext20"/>
        <w:framePr w:w="9869" w:h="1055" w:hRule="exact" w:wrap="none" w:vAnchor="page" w:hAnchor="page" w:x="841" w:y="1450"/>
        <w:numPr>
          <w:ilvl w:val="0"/>
          <w:numId w:val="8"/>
        </w:numPr>
        <w:shd w:val="clear" w:color="auto" w:fill="auto"/>
        <w:tabs>
          <w:tab w:val="left" w:pos="1455"/>
        </w:tabs>
        <w:spacing w:after="0" w:line="245" w:lineRule="exact"/>
        <w:ind w:left="800" w:hanging="300"/>
        <w:jc w:val="both"/>
      </w:pPr>
      <w:r>
        <w:t xml:space="preserve">Tato smlouva je jasným a svobodným projevem vůle smluvních stran, není uzavřena v tísni za zjevně nevýhodných podmínek a smluvní strany prohlašují, že </w:t>
      </w:r>
      <w:r w:rsidR="00AD594D">
        <w:t xml:space="preserve">si </w:t>
      </w:r>
      <w:r>
        <w:t>ji přečetly, rozumí jejímu obsahu a s tímto souhlasí. Jako projev své souhlasné vůle připojují smluvní strany svůj podpis pod tuto smlouvu.</w:t>
      </w:r>
    </w:p>
    <w:p w14:paraId="2BF6AC48" w14:textId="3A599EBC" w:rsidR="006034D9" w:rsidRDefault="00FA7C42" w:rsidP="00AD594D">
      <w:pPr>
        <w:pStyle w:val="Bodytext20"/>
        <w:framePr w:w="3706" w:h="3451" w:hRule="exact" w:wrap="none" w:vAnchor="page" w:hAnchor="page" w:x="841" w:y="2929"/>
        <w:shd w:val="clear" w:color="auto" w:fill="auto"/>
        <w:spacing w:after="0" w:line="244" w:lineRule="exact"/>
        <w:ind w:firstLine="0"/>
        <w:rPr>
          <w:rStyle w:val="Bodytext21"/>
        </w:rPr>
      </w:pPr>
      <w:r>
        <w:t xml:space="preserve">V Praze dne </w:t>
      </w:r>
      <w:r>
        <w:rPr>
          <w:rStyle w:val="Bodytext21"/>
        </w:rPr>
        <w:t>1.11.2024</w:t>
      </w:r>
    </w:p>
    <w:p w14:paraId="1B2B53B6" w14:textId="5C2C8E2E" w:rsidR="00AD594D" w:rsidRDefault="00AD594D" w:rsidP="00AD594D">
      <w:pPr>
        <w:pStyle w:val="Bodytext20"/>
        <w:framePr w:w="3706" w:h="3451" w:hRule="exact" w:wrap="none" w:vAnchor="page" w:hAnchor="page" w:x="841" w:y="2929"/>
        <w:shd w:val="clear" w:color="auto" w:fill="auto"/>
        <w:spacing w:after="0" w:line="244" w:lineRule="exact"/>
        <w:ind w:firstLine="0"/>
      </w:pPr>
    </w:p>
    <w:p w14:paraId="345769FB" w14:textId="7675AC7E" w:rsidR="00AD594D" w:rsidRDefault="00AD594D" w:rsidP="00AD594D">
      <w:pPr>
        <w:pStyle w:val="Bodytext20"/>
        <w:framePr w:w="3706" w:h="3451" w:hRule="exact" w:wrap="none" w:vAnchor="page" w:hAnchor="page" w:x="841" w:y="2929"/>
        <w:shd w:val="clear" w:color="auto" w:fill="auto"/>
        <w:spacing w:after="0" w:line="244" w:lineRule="exact"/>
        <w:ind w:firstLine="0"/>
      </w:pPr>
    </w:p>
    <w:p w14:paraId="1B674687" w14:textId="07376E7A" w:rsidR="00AD594D" w:rsidRDefault="00AD594D" w:rsidP="00AD594D">
      <w:pPr>
        <w:pStyle w:val="Bodytext20"/>
        <w:framePr w:w="3706" w:h="3451" w:hRule="exact" w:wrap="none" w:vAnchor="page" w:hAnchor="page" w:x="841" w:y="2929"/>
        <w:shd w:val="clear" w:color="auto" w:fill="auto"/>
        <w:spacing w:after="0" w:line="244" w:lineRule="exact"/>
        <w:ind w:firstLine="0"/>
      </w:pPr>
    </w:p>
    <w:p w14:paraId="7495EB20" w14:textId="6625AC77" w:rsidR="00AD594D" w:rsidRDefault="00AD594D" w:rsidP="00AD594D">
      <w:pPr>
        <w:pStyle w:val="Bodytext20"/>
        <w:framePr w:w="3706" w:h="3451" w:hRule="exact" w:wrap="none" w:vAnchor="page" w:hAnchor="page" w:x="841" w:y="2929"/>
        <w:shd w:val="clear" w:color="auto" w:fill="auto"/>
        <w:spacing w:after="0" w:line="244" w:lineRule="exact"/>
        <w:ind w:firstLine="0"/>
      </w:pPr>
    </w:p>
    <w:p w14:paraId="4E564EAA" w14:textId="4B9F7782" w:rsidR="00AD594D" w:rsidRDefault="00AD594D" w:rsidP="00AD594D">
      <w:pPr>
        <w:pStyle w:val="Bodytext20"/>
        <w:framePr w:w="3706" w:h="3451" w:hRule="exact" w:wrap="none" w:vAnchor="page" w:hAnchor="page" w:x="841" w:y="2929"/>
        <w:shd w:val="clear" w:color="auto" w:fill="auto"/>
        <w:spacing w:after="0" w:line="244" w:lineRule="exact"/>
        <w:ind w:firstLine="0"/>
      </w:pPr>
    </w:p>
    <w:p w14:paraId="3FB8A2A6" w14:textId="2FBE169A" w:rsidR="00AD594D" w:rsidRDefault="00AD594D" w:rsidP="00AD594D">
      <w:pPr>
        <w:pStyle w:val="Bodytext20"/>
        <w:framePr w:w="3706" w:h="3451" w:hRule="exact" w:wrap="none" w:vAnchor="page" w:hAnchor="page" w:x="841" w:y="2929"/>
        <w:shd w:val="clear" w:color="auto" w:fill="auto"/>
        <w:spacing w:after="0" w:line="244" w:lineRule="exact"/>
        <w:ind w:firstLine="0"/>
      </w:pPr>
      <w:r>
        <w:t>Za Zhotovitele: ………………………….</w:t>
      </w:r>
    </w:p>
    <w:p w14:paraId="2BF6AC49" w14:textId="2A75DAEE" w:rsidR="006034D9" w:rsidRDefault="00FA7C42" w:rsidP="00AD594D">
      <w:pPr>
        <w:pStyle w:val="Bodytext20"/>
        <w:framePr w:w="3646" w:h="2626" w:hRule="exact" w:wrap="none" w:vAnchor="page" w:hAnchor="page" w:x="7471" w:y="2986"/>
        <w:shd w:val="clear" w:color="auto" w:fill="auto"/>
        <w:spacing w:after="0" w:line="244" w:lineRule="exact"/>
        <w:ind w:firstLine="0"/>
        <w:rPr>
          <w:rStyle w:val="Bodytext21"/>
        </w:rPr>
      </w:pPr>
      <w:r>
        <w:t xml:space="preserve">V Praze dne </w:t>
      </w:r>
      <w:r>
        <w:rPr>
          <w:rStyle w:val="Bodytext21"/>
        </w:rPr>
        <w:t>1.11.2024</w:t>
      </w:r>
    </w:p>
    <w:p w14:paraId="065C984C" w14:textId="58FC79E5" w:rsidR="00AD594D" w:rsidRDefault="00AD594D" w:rsidP="00AD594D">
      <w:pPr>
        <w:pStyle w:val="Bodytext20"/>
        <w:framePr w:w="3646" w:h="2626" w:hRule="exact" w:wrap="none" w:vAnchor="page" w:hAnchor="page" w:x="7471" w:y="2986"/>
        <w:shd w:val="clear" w:color="auto" w:fill="auto"/>
        <w:spacing w:after="0" w:line="244" w:lineRule="exact"/>
        <w:ind w:firstLine="0"/>
      </w:pPr>
    </w:p>
    <w:p w14:paraId="68DD2F3D" w14:textId="3B497536" w:rsidR="00AD594D" w:rsidRDefault="00AD594D" w:rsidP="00AD594D">
      <w:pPr>
        <w:pStyle w:val="Bodytext20"/>
        <w:framePr w:w="3646" w:h="2626" w:hRule="exact" w:wrap="none" w:vAnchor="page" w:hAnchor="page" w:x="7471" w:y="2986"/>
        <w:shd w:val="clear" w:color="auto" w:fill="auto"/>
        <w:spacing w:after="0" w:line="244" w:lineRule="exact"/>
        <w:ind w:firstLine="0"/>
      </w:pPr>
    </w:p>
    <w:p w14:paraId="0C226A4B" w14:textId="12495A86" w:rsidR="00AD594D" w:rsidRDefault="00AD594D" w:rsidP="00AD594D">
      <w:pPr>
        <w:pStyle w:val="Bodytext20"/>
        <w:framePr w:w="3646" w:h="2626" w:hRule="exact" w:wrap="none" w:vAnchor="page" w:hAnchor="page" w:x="7471" w:y="2986"/>
        <w:shd w:val="clear" w:color="auto" w:fill="auto"/>
        <w:spacing w:after="0" w:line="244" w:lineRule="exact"/>
        <w:ind w:firstLine="0"/>
      </w:pPr>
    </w:p>
    <w:p w14:paraId="232274D6" w14:textId="2D5CB176" w:rsidR="00AD594D" w:rsidRDefault="00AD594D" w:rsidP="00AD594D">
      <w:pPr>
        <w:pStyle w:val="Bodytext20"/>
        <w:framePr w:w="3646" w:h="2626" w:hRule="exact" w:wrap="none" w:vAnchor="page" w:hAnchor="page" w:x="7471" w:y="2986"/>
        <w:shd w:val="clear" w:color="auto" w:fill="auto"/>
        <w:spacing w:after="0" w:line="244" w:lineRule="exact"/>
        <w:ind w:firstLine="0"/>
      </w:pPr>
    </w:p>
    <w:p w14:paraId="7FC4976F" w14:textId="77777777" w:rsidR="00AD594D" w:rsidRDefault="00AD594D" w:rsidP="00AD594D">
      <w:pPr>
        <w:pStyle w:val="Bodytext20"/>
        <w:framePr w:w="3646" w:h="2626" w:hRule="exact" w:wrap="none" w:vAnchor="page" w:hAnchor="page" w:x="7471" w:y="2986"/>
        <w:shd w:val="clear" w:color="auto" w:fill="auto"/>
        <w:spacing w:after="0" w:line="244" w:lineRule="exact"/>
        <w:ind w:firstLine="0"/>
      </w:pPr>
    </w:p>
    <w:p w14:paraId="5810CBAA" w14:textId="378D8209" w:rsidR="00AD594D" w:rsidRDefault="00AD594D" w:rsidP="00AD594D">
      <w:pPr>
        <w:pStyle w:val="Bodytext20"/>
        <w:framePr w:w="3646" w:h="2626" w:hRule="exact" w:wrap="none" w:vAnchor="page" w:hAnchor="page" w:x="7471" w:y="2986"/>
        <w:shd w:val="clear" w:color="auto" w:fill="auto"/>
        <w:spacing w:after="0" w:line="244" w:lineRule="exact"/>
        <w:ind w:firstLine="0"/>
      </w:pPr>
      <w:r>
        <w:t>Za Objednatele ……………………..</w:t>
      </w:r>
    </w:p>
    <w:p w14:paraId="2BF6AC4B" w14:textId="77777777" w:rsidR="006034D9" w:rsidRDefault="00FA7C42">
      <w:pPr>
        <w:pStyle w:val="Headerorfooter10"/>
        <w:framePr w:wrap="none" w:vAnchor="page" w:hAnchor="page" w:x="6193" w:y="15469"/>
        <w:shd w:val="clear" w:color="auto" w:fill="auto"/>
      </w:pPr>
      <w:r>
        <w:t>3</w:t>
      </w:r>
    </w:p>
    <w:p w14:paraId="2BF6AC4C" w14:textId="77777777" w:rsidR="006034D9" w:rsidRDefault="006034D9">
      <w:pPr>
        <w:rPr>
          <w:sz w:val="2"/>
          <w:szCs w:val="2"/>
        </w:rPr>
      </w:pPr>
    </w:p>
    <w:sectPr w:rsidR="006034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DCD24" w14:textId="77777777" w:rsidR="00765FFA" w:rsidRDefault="00765FFA">
      <w:r>
        <w:separator/>
      </w:r>
    </w:p>
  </w:endnote>
  <w:endnote w:type="continuationSeparator" w:id="0">
    <w:p w14:paraId="6763C01B" w14:textId="77777777" w:rsidR="00765FFA" w:rsidRDefault="0076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5BF8D" w14:textId="77777777" w:rsidR="00765FFA" w:rsidRDefault="00765FFA"/>
  </w:footnote>
  <w:footnote w:type="continuationSeparator" w:id="0">
    <w:p w14:paraId="7AB9CD80" w14:textId="77777777" w:rsidR="00765FFA" w:rsidRDefault="00765F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36D3B"/>
    <w:multiLevelType w:val="multilevel"/>
    <w:tmpl w:val="9F38B60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0277AC"/>
    <w:multiLevelType w:val="multilevel"/>
    <w:tmpl w:val="BD120D1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E95B57"/>
    <w:multiLevelType w:val="multilevel"/>
    <w:tmpl w:val="A4664C1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E67DF0"/>
    <w:multiLevelType w:val="multilevel"/>
    <w:tmpl w:val="89CE041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320154"/>
    <w:multiLevelType w:val="multilevel"/>
    <w:tmpl w:val="5A7E1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033CC3"/>
    <w:multiLevelType w:val="multilevel"/>
    <w:tmpl w:val="AD3C6D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AA53C9"/>
    <w:multiLevelType w:val="multilevel"/>
    <w:tmpl w:val="2246545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EE25D0"/>
    <w:multiLevelType w:val="multilevel"/>
    <w:tmpl w:val="A61AAB5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9617396">
    <w:abstractNumId w:val="4"/>
  </w:num>
  <w:num w:numId="2" w16cid:durableId="93092613">
    <w:abstractNumId w:val="6"/>
  </w:num>
  <w:num w:numId="3" w16cid:durableId="219487767">
    <w:abstractNumId w:val="1"/>
  </w:num>
  <w:num w:numId="4" w16cid:durableId="695886547">
    <w:abstractNumId w:val="7"/>
  </w:num>
  <w:num w:numId="5" w16cid:durableId="895818320">
    <w:abstractNumId w:val="3"/>
  </w:num>
  <w:num w:numId="6" w16cid:durableId="1957446373">
    <w:abstractNumId w:val="2"/>
  </w:num>
  <w:num w:numId="7" w16cid:durableId="1527214947">
    <w:abstractNumId w:val="5"/>
  </w:num>
  <w:num w:numId="8" w16cid:durableId="207554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4D9"/>
    <w:rsid w:val="00077C12"/>
    <w:rsid w:val="00267144"/>
    <w:rsid w:val="006034D9"/>
    <w:rsid w:val="006A431F"/>
    <w:rsid w:val="00765FFA"/>
    <w:rsid w:val="00AD594D"/>
    <w:rsid w:val="00E90E05"/>
    <w:rsid w:val="00FA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AC0A"/>
  <w15:docId w15:val="{63D9ED0E-E063-48E8-B60A-61CF536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5ptItalicSmallCapsSpacing0pt">
    <w:name w:val="Body text|2 + 11.5 pt;Italic;Small Caps;Spacing 0 pt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6275B0"/>
      <w:spacing w:val="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15ptItalicSpacing0pt">
    <w:name w:val="Body text|2 + 11.5 pt;Italic;Spacing 0 pt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275B0"/>
      <w:spacing w:val="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TimesNewRoman105ptNotBold">
    <w:name w:val="Body text|4 + Times New Roman;10.5 pt;Not Bold"/>
    <w:basedOn w:val="Bodytext4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5105ptNotBold">
    <w:name w:val="Body text|5 + 10.5 pt;Not Bold"/>
    <w:basedOn w:val="Bodytext5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75B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64" w:lineRule="exact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220" w:line="264" w:lineRule="exact"/>
      <w:ind w:hanging="440"/>
    </w:pPr>
    <w:rPr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1260" w:line="232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1260" w:after="760" w:line="232" w:lineRule="exact"/>
    </w:pPr>
    <w:rPr>
      <w:b/>
      <w:bCs/>
      <w:sz w:val="10"/>
      <w:szCs w:val="10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22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948</Words>
  <Characters>5599</Characters>
  <Application>Microsoft Office Word</Application>
  <DocSecurity>0</DocSecurity>
  <Lines>46</Lines>
  <Paragraphs>13</Paragraphs>
  <ScaleCrop>false</ScaleCrop>
  <Company>Hudební divadlo Karlín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2024-11-08T12:46:00Z</dcterms:created>
  <dcterms:modified xsi:type="dcterms:W3CDTF">2024-11-19T11:57:00Z</dcterms:modified>
</cp:coreProperties>
</file>