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09D2B" w14:textId="0F8F628C" w:rsidR="002A3E98" w:rsidRPr="002A3E98" w:rsidRDefault="002A3E98" w:rsidP="00096D8C">
      <w:pPr>
        <w:spacing w:line="240" w:lineRule="auto"/>
        <w:rPr>
          <w:rFonts w:ascii="Calibri Light" w:hAnsi="Calibri Light" w:cs="Calibri Light"/>
          <w:b/>
          <w:bCs/>
          <w:sz w:val="22"/>
          <w:szCs w:val="22"/>
        </w:rPr>
      </w:pPr>
      <w:r w:rsidRPr="002A3E98">
        <w:rPr>
          <w:rFonts w:ascii="Calibri Light" w:hAnsi="Calibri Light" w:cs="Calibri Light"/>
          <w:b/>
          <w:bCs/>
          <w:sz w:val="22"/>
          <w:szCs w:val="22"/>
        </w:rPr>
        <w:t>SMLUVNÍ STRANY</w:t>
      </w:r>
    </w:p>
    <w:p w14:paraId="28654DEA" w14:textId="110F965B" w:rsidR="002A3E98" w:rsidRPr="002A3E98" w:rsidRDefault="002A3E98" w:rsidP="00096D8C">
      <w:pPr>
        <w:spacing w:line="240" w:lineRule="auto"/>
        <w:rPr>
          <w:rFonts w:ascii="Calibri Light" w:hAnsi="Calibri Light" w:cs="Calibri Light"/>
          <w:b/>
          <w:bCs/>
          <w:sz w:val="22"/>
          <w:szCs w:val="22"/>
        </w:rPr>
      </w:pPr>
      <w:r w:rsidRPr="002A3E98">
        <w:rPr>
          <w:rFonts w:ascii="Calibri Light" w:hAnsi="Calibri Light" w:cs="Calibri Light"/>
          <w:b/>
          <w:bCs/>
          <w:sz w:val="22"/>
          <w:szCs w:val="22"/>
        </w:rPr>
        <w:t>Objednatel:</w:t>
      </w:r>
    </w:p>
    <w:p w14:paraId="7D65C0DA" w14:textId="77777777" w:rsidR="002B17A9" w:rsidRDefault="002B17A9" w:rsidP="00096D8C">
      <w:pPr>
        <w:spacing w:after="0" w:line="240" w:lineRule="auto"/>
        <w:rPr>
          <w:rFonts w:ascii="Calibri Light" w:hAnsi="Calibri Light" w:cs="Calibri Light"/>
          <w:b/>
          <w:bCs/>
          <w:sz w:val="22"/>
          <w:szCs w:val="22"/>
        </w:rPr>
      </w:pPr>
      <w:r w:rsidRPr="002B17A9">
        <w:rPr>
          <w:rFonts w:ascii="Calibri Light" w:hAnsi="Calibri Light" w:cs="Calibri Light"/>
          <w:b/>
          <w:bCs/>
          <w:sz w:val="22"/>
          <w:szCs w:val="22"/>
        </w:rPr>
        <w:t>Základní umělecká škola Evy Randové, Ústí nad Labem, W. Churchilla 4, příspěvková organizace</w:t>
      </w:r>
    </w:p>
    <w:p w14:paraId="78661537" w14:textId="2F26C524" w:rsidR="002A3E98" w:rsidRPr="002A3E98" w:rsidRDefault="002A3E98" w:rsidP="00096D8C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2A3E98">
        <w:rPr>
          <w:rFonts w:ascii="Calibri Light" w:hAnsi="Calibri Light" w:cs="Calibri Light"/>
          <w:sz w:val="22"/>
          <w:szCs w:val="22"/>
        </w:rPr>
        <w:t>Sídlo:</w:t>
      </w:r>
      <w:r w:rsidR="00AA5F08">
        <w:rPr>
          <w:rFonts w:ascii="Calibri Light" w:hAnsi="Calibri Light" w:cs="Calibri Light"/>
          <w:sz w:val="22"/>
          <w:szCs w:val="22"/>
        </w:rPr>
        <w:t xml:space="preserve"> </w:t>
      </w:r>
      <w:r w:rsidR="00AA5F08" w:rsidRPr="00AA5F08">
        <w:rPr>
          <w:rFonts w:ascii="Calibri Light" w:hAnsi="Calibri Light" w:cs="Calibri Light"/>
          <w:sz w:val="22"/>
          <w:szCs w:val="22"/>
        </w:rPr>
        <w:t>W. Churchilla 1368/4</w:t>
      </w:r>
      <w:r w:rsidR="00AA5F08">
        <w:rPr>
          <w:rFonts w:ascii="Calibri Light" w:hAnsi="Calibri Light" w:cs="Calibri Light"/>
          <w:sz w:val="22"/>
          <w:szCs w:val="22"/>
        </w:rPr>
        <w:t xml:space="preserve">, </w:t>
      </w:r>
      <w:r w:rsidR="00AA5F08" w:rsidRPr="00AA5F08">
        <w:rPr>
          <w:rFonts w:ascii="Calibri Light" w:hAnsi="Calibri Light" w:cs="Calibri Light"/>
          <w:sz w:val="22"/>
          <w:szCs w:val="22"/>
        </w:rPr>
        <w:t>400 01 Ústí nad Labem</w:t>
      </w:r>
    </w:p>
    <w:p w14:paraId="1C9C76D9" w14:textId="2A0D464E" w:rsidR="002A3E98" w:rsidRPr="002A3E98" w:rsidRDefault="002A3E98" w:rsidP="00096D8C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2A3E98">
        <w:rPr>
          <w:rFonts w:ascii="Calibri Light" w:hAnsi="Calibri Light" w:cs="Calibri Light"/>
          <w:sz w:val="22"/>
          <w:szCs w:val="22"/>
        </w:rPr>
        <w:t>Zastoupený:</w:t>
      </w:r>
      <w:r w:rsidR="00AA5F08">
        <w:rPr>
          <w:rFonts w:ascii="Calibri Light" w:hAnsi="Calibri Light" w:cs="Calibri Light"/>
          <w:sz w:val="22"/>
          <w:szCs w:val="22"/>
        </w:rPr>
        <w:t xml:space="preserve"> </w:t>
      </w:r>
      <w:r w:rsidR="00680ABE" w:rsidRPr="00680ABE">
        <w:rPr>
          <w:rFonts w:ascii="Calibri Light" w:hAnsi="Calibri Light" w:cs="Calibri Light"/>
          <w:sz w:val="22"/>
          <w:szCs w:val="22"/>
        </w:rPr>
        <w:t>Bc. Marek Korbélyi</w:t>
      </w:r>
      <w:r w:rsidR="00680ABE">
        <w:rPr>
          <w:rFonts w:ascii="Calibri Light" w:hAnsi="Calibri Light" w:cs="Calibri Light"/>
          <w:sz w:val="22"/>
          <w:szCs w:val="22"/>
        </w:rPr>
        <w:t>, ředitel školy</w:t>
      </w:r>
    </w:p>
    <w:p w14:paraId="1CD9C6A6" w14:textId="09C7F045" w:rsidR="002A3E98" w:rsidRPr="002A3E98" w:rsidRDefault="002A3E98" w:rsidP="00096D8C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2A3E98">
        <w:rPr>
          <w:rFonts w:ascii="Calibri Light" w:hAnsi="Calibri Light" w:cs="Calibri Light"/>
          <w:sz w:val="22"/>
          <w:szCs w:val="22"/>
        </w:rPr>
        <w:t>IČ:</w:t>
      </w:r>
      <w:r w:rsidR="00680ABE">
        <w:rPr>
          <w:rFonts w:ascii="Calibri Light" w:hAnsi="Calibri Light" w:cs="Calibri Light"/>
          <w:sz w:val="22"/>
          <w:szCs w:val="22"/>
        </w:rPr>
        <w:t xml:space="preserve"> </w:t>
      </w:r>
      <w:r w:rsidR="00680ABE" w:rsidRPr="00680ABE">
        <w:rPr>
          <w:rFonts w:ascii="Calibri Light" w:hAnsi="Calibri Light" w:cs="Calibri Light"/>
          <w:sz w:val="22"/>
          <w:szCs w:val="22"/>
        </w:rPr>
        <w:t>00831085</w:t>
      </w:r>
    </w:p>
    <w:p w14:paraId="6C6DEF89" w14:textId="64FFEB6B" w:rsidR="002A3E98" w:rsidRPr="002A3E98" w:rsidRDefault="002A3E98" w:rsidP="00096D8C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2A3E98">
        <w:rPr>
          <w:rFonts w:ascii="Calibri Light" w:hAnsi="Calibri Light" w:cs="Calibri Light"/>
          <w:sz w:val="22"/>
          <w:szCs w:val="22"/>
        </w:rPr>
        <w:t>Bank. spojení:</w:t>
      </w:r>
      <w:r w:rsidR="00680ABE">
        <w:rPr>
          <w:rFonts w:ascii="Calibri Light" w:hAnsi="Calibri Light" w:cs="Calibri Light"/>
          <w:sz w:val="22"/>
          <w:szCs w:val="22"/>
        </w:rPr>
        <w:t xml:space="preserve"> ČSOB a.s.</w:t>
      </w:r>
    </w:p>
    <w:p w14:paraId="47204E57" w14:textId="5113C69E" w:rsidR="002A3E98" w:rsidRPr="002A3E98" w:rsidRDefault="002A3E98" w:rsidP="00096D8C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2A3E98">
        <w:rPr>
          <w:rFonts w:ascii="Calibri Light" w:hAnsi="Calibri Light" w:cs="Calibri Light"/>
          <w:sz w:val="22"/>
          <w:szCs w:val="22"/>
        </w:rPr>
        <w:t>Číslo účtu:</w:t>
      </w:r>
      <w:r w:rsidR="00680ABE" w:rsidRPr="00680ABE">
        <w:rPr>
          <w:rFonts w:ascii="Calibri Light" w:hAnsi="Calibri Light" w:cs="Calibri Light"/>
          <w:sz w:val="22"/>
          <w:szCs w:val="22"/>
        </w:rPr>
        <w:t xml:space="preserve"> 259564382/0300</w:t>
      </w:r>
    </w:p>
    <w:p w14:paraId="32BCB79E" w14:textId="34A83768" w:rsidR="002A3E98" w:rsidRPr="002A3E98" w:rsidRDefault="002A3E98" w:rsidP="00096D8C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2A3E98">
        <w:rPr>
          <w:rFonts w:ascii="Calibri Light" w:hAnsi="Calibri Light" w:cs="Calibri Light"/>
          <w:sz w:val="22"/>
          <w:szCs w:val="22"/>
        </w:rPr>
        <w:t>Zástupce pro věcná jednání:</w:t>
      </w:r>
      <w:r w:rsidR="002B17A9">
        <w:rPr>
          <w:rFonts w:ascii="Calibri Light" w:hAnsi="Calibri Light" w:cs="Calibri Light"/>
          <w:sz w:val="22"/>
          <w:szCs w:val="22"/>
        </w:rPr>
        <w:t xml:space="preserve"> Marek Korbélyi</w:t>
      </w:r>
    </w:p>
    <w:p w14:paraId="4AD3DB5F" w14:textId="7B796BCA" w:rsidR="002A3E98" w:rsidRPr="002A3E98" w:rsidRDefault="002A3E98" w:rsidP="00096D8C">
      <w:pPr>
        <w:spacing w:line="240" w:lineRule="auto"/>
        <w:rPr>
          <w:rFonts w:ascii="Calibri Light" w:hAnsi="Calibri Light" w:cs="Calibri Light"/>
          <w:sz w:val="22"/>
          <w:szCs w:val="22"/>
        </w:rPr>
      </w:pPr>
      <w:r w:rsidRPr="002A3E98">
        <w:rPr>
          <w:rFonts w:ascii="Calibri Light" w:hAnsi="Calibri Light" w:cs="Calibri Light"/>
          <w:sz w:val="22"/>
          <w:szCs w:val="22"/>
        </w:rPr>
        <w:t>E-mail/telefon:</w:t>
      </w:r>
      <w:r w:rsidR="002B17A9">
        <w:rPr>
          <w:rFonts w:ascii="Calibri Light" w:hAnsi="Calibri Light" w:cs="Calibri Light"/>
          <w:sz w:val="22"/>
          <w:szCs w:val="22"/>
        </w:rPr>
        <w:t xml:space="preserve"> </w:t>
      </w:r>
      <w:hyperlink r:id="rId10" w:history="1">
        <w:r w:rsidR="002B17A9" w:rsidRPr="004B6878">
          <w:rPr>
            <w:rStyle w:val="Hypertextovodkaz"/>
            <w:rFonts w:ascii="Calibri Light" w:hAnsi="Calibri Light" w:cs="Calibri Light"/>
            <w:sz w:val="22"/>
            <w:szCs w:val="22"/>
          </w:rPr>
          <w:t>korbelyi@zuserandove.cz</w:t>
        </w:r>
      </w:hyperlink>
      <w:r w:rsidR="002B17A9">
        <w:rPr>
          <w:rFonts w:ascii="Calibri Light" w:hAnsi="Calibri Light" w:cs="Calibri Light"/>
          <w:sz w:val="22"/>
          <w:szCs w:val="22"/>
        </w:rPr>
        <w:t xml:space="preserve"> / 777006704</w:t>
      </w:r>
    </w:p>
    <w:p w14:paraId="7C745F12" w14:textId="55636176" w:rsidR="002A3E98" w:rsidRPr="002A3E98" w:rsidRDefault="002A3E98" w:rsidP="00096D8C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2A3E98">
        <w:rPr>
          <w:rFonts w:ascii="Calibri Light" w:hAnsi="Calibri Light" w:cs="Calibri Light"/>
          <w:sz w:val="22"/>
          <w:szCs w:val="22"/>
        </w:rPr>
        <w:t>(dále jen „Objednatel“)</w:t>
      </w:r>
    </w:p>
    <w:p w14:paraId="46725E28" w14:textId="77777777" w:rsidR="002A3E98" w:rsidRPr="002A3E98" w:rsidRDefault="002A3E98" w:rsidP="00096D8C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6CAD2C04" w14:textId="66F290B6" w:rsidR="002A3E98" w:rsidRPr="002A3E98" w:rsidRDefault="002A3E98" w:rsidP="00096D8C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2A3E98">
        <w:rPr>
          <w:rFonts w:ascii="Calibri Light" w:hAnsi="Calibri Light" w:cs="Calibri Light"/>
          <w:sz w:val="22"/>
          <w:szCs w:val="22"/>
        </w:rPr>
        <w:t xml:space="preserve">a </w:t>
      </w:r>
    </w:p>
    <w:p w14:paraId="4B324159" w14:textId="77777777" w:rsidR="002A3E98" w:rsidRPr="002A3E98" w:rsidRDefault="002A3E98" w:rsidP="00096D8C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7D4535D5" w14:textId="766BDE46" w:rsidR="002A3E98" w:rsidRPr="002A3E98" w:rsidRDefault="002A3E98" w:rsidP="00096D8C">
      <w:pPr>
        <w:spacing w:line="240" w:lineRule="auto"/>
        <w:rPr>
          <w:rFonts w:ascii="Calibri Light" w:hAnsi="Calibri Light" w:cs="Calibri Light"/>
          <w:b/>
          <w:bCs/>
          <w:sz w:val="22"/>
          <w:szCs w:val="22"/>
        </w:rPr>
      </w:pPr>
      <w:r w:rsidRPr="002A3E98">
        <w:rPr>
          <w:rFonts w:ascii="Calibri Light" w:hAnsi="Calibri Light" w:cs="Calibri Light"/>
          <w:b/>
          <w:bCs/>
          <w:sz w:val="22"/>
          <w:szCs w:val="22"/>
        </w:rPr>
        <w:t>Dodavatel:</w:t>
      </w:r>
    </w:p>
    <w:p w14:paraId="03CC9BD6" w14:textId="77777777" w:rsidR="00BF4C51" w:rsidRPr="002B17A9" w:rsidRDefault="00BF4C51" w:rsidP="002B17A9">
      <w:pPr>
        <w:spacing w:after="0" w:line="240" w:lineRule="auto"/>
        <w:rPr>
          <w:rFonts w:ascii="Calibri" w:hAnsi="Calibri" w:cs="Calibri"/>
          <w:b/>
          <w:color w:val="000000"/>
          <w:kern w:val="0"/>
          <w:sz w:val="20"/>
          <w:szCs w:val="20"/>
        </w:rPr>
      </w:pPr>
      <w:r w:rsidRPr="002B17A9">
        <w:rPr>
          <w:rFonts w:ascii="Calibri" w:hAnsi="Calibri" w:cs="Calibri"/>
          <w:b/>
          <w:color w:val="000000"/>
          <w:kern w:val="0"/>
          <w:sz w:val="20"/>
          <w:szCs w:val="20"/>
        </w:rPr>
        <w:t xml:space="preserve">FLAME System s.r.o. </w:t>
      </w:r>
    </w:p>
    <w:p w14:paraId="29E9D8F1" w14:textId="77777777" w:rsidR="00BF4C51" w:rsidRPr="002B17A9" w:rsidRDefault="002A3E98" w:rsidP="002B17A9">
      <w:pPr>
        <w:spacing w:after="0" w:line="240" w:lineRule="auto"/>
        <w:rPr>
          <w:rFonts w:ascii="Calibri Light" w:hAnsi="Calibri Light" w:cs="Calibri Light"/>
          <w:b/>
          <w:bCs/>
          <w:sz w:val="22"/>
          <w:szCs w:val="22"/>
        </w:rPr>
      </w:pPr>
      <w:r w:rsidRPr="002B17A9">
        <w:rPr>
          <w:rFonts w:ascii="Calibri Light" w:hAnsi="Calibri Light" w:cs="Calibri Light"/>
          <w:sz w:val="22"/>
          <w:szCs w:val="22"/>
        </w:rPr>
        <w:t>Sídlo:</w:t>
      </w:r>
      <w:r w:rsidR="00BF4C51" w:rsidRPr="002B17A9">
        <w:rPr>
          <w:rFonts w:ascii="Calibri Light" w:hAnsi="Calibri Light" w:cs="Calibri Light"/>
          <w:sz w:val="22"/>
          <w:szCs w:val="22"/>
        </w:rPr>
        <w:t xml:space="preserve"> </w:t>
      </w:r>
      <w:r w:rsidR="00BF4C51" w:rsidRPr="002B17A9">
        <w:rPr>
          <w:rFonts w:ascii="Calibri" w:hAnsi="Calibri" w:cs="Calibri"/>
          <w:color w:val="000000"/>
          <w:kern w:val="0"/>
          <w:sz w:val="20"/>
          <w:szCs w:val="20"/>
        </w:rPr>
        <w:t>Dr. Maye 468/3 Ostrava – Mariánské Hory, 709 00</w:t>
      </w:r>
    </w:p>
    <w:p w14:paraId="334AC4DD" w14:textId="3757198C" w:rsidR="002A3E98" w:rsidRPr="002B17A9" w:rsidRDefault="002A3E98" w:rsidP="002B17A9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2B17A9">
        <w:rPr>
          <w:rFonts w:ascii="Calibri Light" w:hAnsi="Calibri Light" w:cs="Calibri Light"/>
          <w:sz w:val="22"/>
          <w:szCs w:val="22"/>
        </w:rPr>
        <w:t>Zastoupený:</w:t>
      </w:r>
      <w:r w:rsidR="00BF4C51" w:rsidRPr="002B17A9">
        <w:rPr>
          <w:rFonts w:ascii="Calibri Light" w:hAnsi="Calibri Light" w:cs="Calibri Light"/>
          <w:sz w:val="22"/>
          <w:szCs w:val="22"/>
        </w:rPr>
        <w:t xml:space="preserve"> Nikola Gorgol, jednatel</w:t>
      </w:r>
    </w:p>
    <w:p w14:paraId="566F1066" w14:textId="3D292BA4" w:rsidR="002A3E98" w:rsidRPr="002B17A9" w:rsidRDefault="002A3E98" w:rsidP="002B17A9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2B17A9">
        <w:rPr>
          <w:rFonts w:ascii="Calibri Light" w:hAnsi="Calibri Light" w:cs="Calibri Light"/>
          <w:sz w:val="22"/>
          <w:szCs w:val="22"/>
        </w:rPr>
        <w:t>IČ:</w:t>
      </w:r>
      <w:r w:rsidR="00BF4C51" w:rsidRPr="002B17A9">
        <w:rPr>
          <w:rFonts w:ascii="Calibri Light" w:hAnsi="Calibri Light" w:cs="Calibri Light"/>
          <w:sz w:val="22"/>
          <w:szCs w:val="22"/>
        </w:rPr>
        <w:t xml:space="preserve"> 26846888</w:t>
      </w:r>
    </w:p>
    <w:p w14:paraId="7DD50925" w14:textId="6C8C7B95" w:rsidR="002A3E98" w:rsidRPr="002B17A9" w:rsidRDefault="002A3E98" w:rsidP="002B17A9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2B17A9">
        <w:rPr>
          <w:rFonts w:ascii="Calibri Light" w:hAnsi="Calibri Light" w:cs="Calibri Light"/>
          <w:sz w:val="22"/>
          <w:szCs w:val="22"/>
        </w:rPr>
        <w:t>DIČ:</w:t>
      </w:r>
      <w:r w:rsidR="00BF4C51" w:rsidRPr="002B17A9">
        <w:rPr>
          <w:rFonts w:ascii="Calibri Light" w:hAnsi="Calibri Light" w:cs="Calibri Light"/>
          <w:sz w:val="22"/>
          <w:szCs w:val="22"/>
        </w:rPr>
        <w:t xml:space="preserve"> </w:t>
      </w:r>
      <w:r w:rsidR="00BF4C51" w:rsidRPr="002B17A9">
        <w:rPr>
          <w:rFonts w:ascii="Calibri Light" w:hAnsi="Calibri Light" w:cs="Calibri Light"/>
          <w:sz w:val="22"/>
          <w:szCs w:val="22"/>
        </w:rPr>
        <w:tab/>
        <w:t>CZ26846888</w:t>
      </w:r>
    </w:p>
    <w:p w14:paraId="70CCC673" w14:textId="6740DBBA" w:rsidR="002A3E98" w:rsidRPr="002B17A9" w:rsidRDefault="002A3E98" w:rsidP="002B17A9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2B17A9">
        <w:rPr>
          <w:rFonts w:ascii="Calibri Light" w:hAnsi="Calibri Light" w:cs="Calibri Light"/>
          <w:sz w:val="22"/>
          <w:szCs w:val="22"/>
        </w:rPr>
        <w:t>Bank. spojení:</w:t>
      </w:r>
      <w:r w:rsidR="002B17A9" w:rsidRPr="002B17A9">
        <w:rPr>
          <w:rFonts w:ascii="Calibri Light" w:hAnsi="Calibri Light" w:cs="Calibri Light"/>
          <w:sz w:val="22"/>
          <w:szCs w:val="22"/>
        </w:rPr>
        <w:t xml:space="preserve"> KB a.s. </w:t>
      </w:r>
    </w:p>
    <w:p w14:paraId="7AE62D46" w14:textId="4F8DB817" w:rsidR="002A3E98" w:rsidRPr="002B17A9" w:rsidRDefault="002A3E98" w:rsidP="002B17A9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2B17A9">
        <w:rPr>
          <w:rFonts w:ascii="Calibri Light" w:hAnsi="Calibri Light" w:cs="Calibri Light"/>
          <w:sz w:val="22"/>
          <w:szCs w:val="22"/>
        </w:rPr>
        <w:t>Číslo účtu:</w:t>
      </w:r>
      <w:r w:rsidR="002B17A9" w:rsidRPr="002B17A9">
        <w:rPr>
          <w:rFonts w:ascii="Calibri Light" w:hAnsi="Calibri Light" w:cs="Calibri Light"/>
          <w:sz w:val="22"/>
          <w:szCs w:val="22"/>
        </w:rPr>
        <w:t xml:space="preserve"> 35-3904890257/0100</w:t>
      </w:r>
    </w:p>
    <w:p w14:paraId="6B63CE3D" w14:textId="060E12A3" w:rsidR="002A3E98" w:rsidRPr="002B17A9" w:rsidRDefault="002A3E98" w:rsidP="002B17A9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2B17A9">
        <w:rPr>
          <w:rFonts w:ascii="Calibri Light" w:hAnsi="Calibri Light" w:cs="Calibri Light"/>
          <w:sz w:val="22"/>
          <w:szCs w:val="22"/>
        </w:rPr>
        <w:t>Zástupce pro věcná jednání:</w:t>
      </w:r>
      <w:r w:rsidR="002B17A9" w:rsidRPr="002B17A9">
        <w:rPr>
          <w:rFonts w:ascii="Calibri Light" w:hAnsi="Calibri Light" w:cs="Calibri Light"/>
          <w:sz w:val="22"/>
          <w:szCs w:val="22"/>
        </w:rPr>
        <w:t xml:space="preserve"> Nikola Gorgol</w:t>
      </w:r>
    </w:p>
    <w:p w14:paraId="6EEBE515" w14:textId="2E0EE711" w:rsidR="002A3E98" w:rsidRPr="002B17A9" w:rsidRDefault="002A3E98" w:rsidP="002B17A9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2B17A9">
        <w:rPr>
          <w:rFonts w:ascii="Calibri Light" w:hAnsi="Calibri Light" w:cs="Calibri Light"/>
          <w:sz w:val="22"/>
          <w:szCs w:val="22"/>
        </w:rPr>
        <w:t>E-mail/telefon:</w:t>
      </w:r>
      <w:r w:rsidR="002B17A9" w:rsidRPr="002B17A9">
        <w:rPr>
          <w:rFonts w:ascii="Calibri Light" w:hAnsi="Calibri Light" w:cs="Calibri Light"/>
          <w:sz w:val="22"/>
          <w:szCs w:val="22"/>
        </w:rPr>
        <w:t xml:space="preserve"> </w:t>
      </w:r>
      <w:hyperlink r:id="rId11" w:history="1">
        <w:r w:rsidR="002B17A9" w:rsidRPr="002B17A9">
          <w:rPr>
            <w:rStyle w:val="Hypertextovodkaz"/>
            <w:rFonts w:ascii="Calibri Light" w:hAnsi="Calibri Light" w:cs="Calibri Light"/>
            <w:sz w:val="22"/>
            <w:szCs w:val="22"/>
          </w:rPr>
          <w:t>gorgol@flame.cz</w:t>
        </w:r>
      </w:hyperlink>
      <w:r w:rsidR="002B17A9" w:rsidRPr="002B17A9">
        <w:rPr>
          <w:rFonts w:ascii="Calibri Light" w:hAnsi="Calibri Light" w:cs="Calibri Light"/>
          <w:sz w:val="22"/>
          <w:szCs w:val="22"/>
        </w:rPr>
        <w:t xml:space="preserve"> / 704399342 (</w:t>
      </w:r>
      <w:proofErr w:type="spellStart"/>
      <w:r w:rsidR="002B17A9" w:rsidRPr="002B17A9">
        <w:rPr>
          <w:rFonts w:ascii="Calibri Light" w:hAnsi="Calibri Light" w:cs="Calibri Light"/>
          <w:sz w:val="22"/>
          <w:szCs w:val="22"/>
        </w:rPr>
        <w:t>WhatsApp</w:t>
      </w:r>
      <w:proofErr w:type="spellEnd"/>
      <w:r w:rsidR="002B17A9" w:rsidRPr="002B17A9">
        <w:rPr>
          <w:rFonts w:ascii="Calibri Light" w:hAnsi="Calibri Light" w:cs="Calibri Light"/>
          <w:sz w:val="22"/>
          <w:szCs w:val="22"/>
        </w:rPr>
        <w:t>)</w:t>
      </w:r>
    </w:p>
    <w:p w14:paraId="5DBE3757" w14:textId="7A760AE8" w:rsidR="002A3E98" w:rsidRPr="002A3E98" w:rsidRDefault="002A3E98" w:rsidP="002B17A9">
      <w:pPr>
        <w:spacing w:line="240" w:lineRule="auto"/>
        <w:rPr>
          <w:rFonts w:ascii="Calibri Light" w:hAnsi="Calibri Light" w:cs="Calibri Light"/>
          <w:sz w:val="22"/>
          <w:szCs w:val="22"/>
        </w:rPr>
      </w:pPr>
      <w:r w:rsidRPr="002B17A9">
        <w:rPr>
          <w:rFonts w:ascii="Calibri Light" w:hAnsi="Calibri Light" w:cs="Calibri Light"/>
          <w:sz w:val="22"/>
          <w:szCs w:val="22"/>
        </w:rPr>
        <w:t>Zapsaný v</w:t>
      </w:r>
      <w:r w:rsidR="002B17A9" w:rsidRPr="002B17A9">
        <w:rPr>
          <w:rFonts w:ascii="Calibri Light" w:hAnsi="Calibri Light" w:cs="Calibri Light"/>
          <w:sz w:val="22"/>
          <w:szCs w:val="22"/>
        </w:rPr>
        <w:t xml:space="preserve"> Obchodním rejstříku Krajského soudu v Ostravě odd. C vložka 28253 </w:t>
      </w:r>
    </w:p>
    <w:p w14:paraId="6AC03842" w14:textId="698880F3" w:rsidR="002A3E98" w:rsidRPr="002A3E98" w:rsidRDefault="002A3E98" w:rsidP="00096D8C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2A3E98">
        <w:rPr>
          <w:rFonts w:ascii="Calibri Light" w:hAnsi="Calibri Light" w:cs="Calibri Light"/>
          <w:sz w:val="22"/>
          <w:szCs w:val="22"/>
        </w:rPr>
        <w:t>(dále jen „Dodavatel“)</w:t>
      </w:r>
    </w:p>
    <w:p w14:paraId="0793E449" w14:textId="77777777" w:rsidR="002A3E98" w:rsidRDefault="002A3E98" w:rsidP="00096D8C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4FD19CF0" w14:textId="77777777" w:rsidR="002A3E98" w:rsidRDefault="002A3E98" w:rsidP="00096D8C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0D05C055" w14:textId="77777777" w:rsidR="002A3E98" w:rsidRPr="002A3E98" w:rsidRDefault="002A3E98" w:rsidP="00096D8C">
      <w:pPr>
        <w:spacing w:after="0" w:line="240" w:lineRule="auto"/>
        <w:jc w:val="center"/>
        <w:rPr>
          <w:rFonts w:ascii="Calibri Light" w:hAnsi="Calibri Light" w:cs="Calibri Light"/>
          <w:sz w:val="22"/>
          <w:szCs w:val="22"/>
        </w:rPr>
      </w:pPr>
      <w:r w:rsidRPr="002A3E98">
        <w:rPr>
          <w:rFonts w:ascii="Calibri Light" w:hAnsi="Calibri Light" w:cs="Calibri Light"/>
          <w:sz w:val="22"/>
          <w:szCs w:val="22"/>
        </w:rPr>
        <w:t>uzavírají níže uvedeného dne, měsíce a roku tuto</w:t>
      </w:r>
    </w:p>
    <w:p w14:paraId="30B03FA4" w14:textId="069DC4E1" w:rsidR="002A3E98" w:rsidRPr="002A3E98" w:rsidRDefault="002A3E98" w:rsidP="00096D8C">
      <w:pPr>
        <w:spacing w:after="0" w:line="240" w:lineRule="auto"/>
        <w:jc w:val="center"/>
        <w:rPr>
          <w:rFonts w:ascii="Calibri Light" w:hAnsi="Calibri Light" w:cs="Calibri Light"/>
          <w:b/>
          <w:bCs/>
        </w:rPr>
      </w:pPr>
      <w:r w:rsidRPr="002A3E98">
        <w:rPr>
          <w:rFonts w:ascii="Calibri Light" w:hAnsi="Calibri Light" w:cs="Calibri Light"/>
          <w:b/>
          <w:bCs/>
        </w:rPr>
        <w:t>SMLOUVU O ZPRACOVÁNÍ ŽÁDOSTI O DOTACI</w:t>
      </w:r>
      <w:r w:rsidR="00A96B8F">
        <w:rPr>
          <w:rFonts w:ascii="Calibri Light" w:hAnsi="Calibri Light" w:cs="Calibri Light"/>
          <w:b/>
          <w:bCs/>
        </w:rPr>
        <w:t>, ZAJIŠTĚNÍ ORGANIZACE VÝBĚROVÉHO ŘÍZENÍ A POSKYTOVÁNÍ DOTAČNÍHO MANAGEMENTU</w:t>
      </w:r>
    </w:p>
    <w:p w14:paraId="0E2FBD72" w14:textId="74864A58" w:rsidR="002A3E98" w:rsidRDefault="002A3E98" w:rsidP="00096D8C">
      <w:pPr>
        <w:spacing w:after="0" w:line="240" w:lineRule="auto"/>
        <w:jc w:val="center"/>
        <w:rPr>
          <w:rFonts w:ascii="Calibri Light" w:hAnsi="Calibri Light" w:cs="Calibri Light"/>
          <w:sz w:val="22"/>
          <w:szCs w:val="22"/>
        </w:rPr>
      </w:pPr>
      <w:r w:rsidRPr="002A3E98">
        <w:rPr>
          <w:rFonts w:ascii="Calibri Light" w:hAnsi="Calibri Light" w:cs="Calibri Light"/>
          <w:sz w:val="22"/>
          <w:szCs w:val="22"/>
        </w:rPr>
        <w:t>(dále jen „smlouva“)</w:t>
      </w:r>
    </w:p>
    <w:p w14:paraId="3155B46D" w14:textId="16B6032E" w:rsidR="002B17A9" w:rsidRDefault="002B17A9">
      <w:pPr>
        <w:rPr>
          <w:rFonts w:ascii="Calibri Light" w:hAnsi="Calibri Light" w:cs="Calibri Light"/>
          <w:b/>
          <w:bCs/>
          <w:sz w:val="22"/>
          <w:szCs w:val="22"/>
        </w:rPr>
      </w:pPr>
    </w:p>
    <w:p w14:paraId="38DB6100" w14:textId="321D83CA" w:rsidR="002E3685" w:rsidRDefault="002E3685" w:rsidP="00096D8C">
      <w:pPr>
        <w:spacing w:after="0" w:line="240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2E3685">
        <w:rPr>
          <w:rFonts w:ascii="Calibri Light" w:hAnsi="Calibri Light" w:cs="Calibri Light"/>
          <w:b/>
          <w:bCs/>
          <w:sz w:val="22"/>
          <w:szCs w:val="22"/>
        </w:rPr>
        <w:t>I.</w:t>
      </w:r>
    </w:p>
    <w:p w14:paraId="3C03C750" w14:textId="24F06DEA" w:rsidR="00CE5203" w:rsidRDefault="00CE5203" w:rsidP="00E61B4E">
      <w:pPr>
        <w:spacing w:line="240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Vymezení pojmů</w:t>
      </w:r>
    </w:p>
    <w:p w14:paraId="41A3E821" w14:textId="065EDE00" w:rsidR="00CE5203" w:rsidRDefault="00CE5203" w:rsidP="00096D8C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E61B4E">
        <w:rPr>
          <w:rFonts w:ascii="Calibri Light" w:hAnsi="Calibri Light" w:cs="Calibri Light"/>
          <w:b/>
          <w:bCs/>
          <w:sz w:val="22"/>
          <w:szCs w:val="22"/>
        </w:rPr>
        <w:t>„Žádostí o dotaci“</w:t>
      </w:r>
      <w:r>
        <w:rPr>
          <w:rFonts w:ascii="Calibri Light" w:hAnsi="Calibri Light" w:cs="Calibri Light"/>
          <w:sz w:val="22"/>
          <w:szCs w:val="22"/>
        </w:rPr>
        <w:t xml:space="preserve"> se rozumí žádost o finanční podporu z konkrétního dotačního titulu, jejíž podobu standardizuje obvykle příslušný poskytovatel dotace.</w:t>
      </w:r>
    </w:p>
    <w:p w14:paraId="53508DF9" w14:textId="77777777" w:rsidR="00CE5203" w:rsidRDefault="00CE5203" w:rsidP="00E61B4E">
      <w:pPr>
        <w:pStyle w:val="Odstavecseseznamem"/>
        <w:spacing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73108E66" w14:textId="0678ACC4" w:rsidR="00CE5203" w:rsidRDefault="00CE5203" w:rsidP="00096D8C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E61B4E">
        <w:rPr>
          <w:rFonts w:ascii="Calibri Light" w:hAnsi="Calibri Light" w:cs="Calibri Light"/>
          <w:b/>
          <w:bCs/>
          <w:sz w:val="22"/>
          <w:szCs w:val="22"/>
        </w:rPr>
        <w:t>„Projekt“</w:t>
      </w:r>
      <w:r>
        <w:rPr>
          <w:rFonts w:ascii="Calibri Light" w:hAnsi="Calibri Light" w:cs="Calibri Light"/>
          <w:sz w:val="22"/>
          <w:szCs w:val="22"/>
        </w:rPr>
        <w:t xml:space="preserve"> je konkrétní ucelený soubor aktivit definovaných objednatelem, které směřují k dosažení předem stanovených a jasně definovaných měřitelných cílů objednatele. Projekt je definován v žádosti o dotaci a vždy musí tvořit samostatný funkční celek.</w:t>
      </w:r>
    </w:p>
    <w:p w14:paraId="1CFCB3A4" w14:textId="77777777" w:rsidR="00CE5203" w:rsidRPr="00E61B4E" w:rsidRDefault="00CE5203" w:rsidP="00E61B4E">
      <w:pPr>
        <w:pStyle w:val="Odstavecseseznamem"/>
        <w:spacing w:line="240" w:lineRule="auto"/>
        <w:rPr>
          <w:rFonts w:ascii="Calibri Light" w:hAnsi="Calibri Light" w:cs="Calibri Light"/>
          <w:sz w:val="22"/>
          <w:szCs w:val="22"/>
        </w:rPr>
      </w:pPr>
    </w:p>
    <w:p w14:paraId="08B01BF9" w14:textId="6CAC7077" w:rsidR="00CE5203" w:rsidRDefault="00CE5203" w:rsidP="00096D8C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E61B4E">
        <w:rPr>
          <w:rFonts w:ascii="Calibri Light" w:hAnsi="Calibri Light" w:cs="Calibri Light"/>
          <w:b/>
          <w:bCs/>
          <w:sz w:val="22"/>
          <w:szCs w:val="22"/>
        </w:rPr>
        <w:lastRenderedPageBreak/>
        <w:t>„Poskytovatelem dotace“</w:t>
      </w:r>
      <w:r>
        <w:rPr>
          <w:rFonts w:ascii="Calibri Light" w:hAnsi="Calibri Light" w:cs="Calibri Light"/>
          <w:sz w:val="22"/>
          <w:szCs w:val="22"/>
        </w:rPr>
        <w:t xml:space="preserve"> se rozumí řídící a implementační orgán konkrétního dotačního titulu, který působí jako vlastní zprostředkovatel dotace.</w:t>
      </w:r>
    </w:p>
    <w:p w14:paraId="55F8572F" w14:textId="77777777" w:rsidR="00FE7ACA" w:rsidRPr="00E045A3" w:rsidRDefault="00FE7ACA" w:rsidP="00E045A3">
      <w:pPr>
        <w:pStyle w:val="Odstavecseseznamem"/>
        <w:rPr>
          <w:rFonts w:ascii="Calibri Light" w:hAnsi="Calibri Light" w:cs="Calibri Light"/>
          <w:sz w:val="22"/>
          <w:szCs w:val="22"/>
        </w:rPr>
      </w:pPr>
    </w:p>
    <w:p w14:paraId="2E1E282F" w14:textId="667936AF" w:rsidR="00FE7ACA" w:rsidRDefault="00FE7ACA" w:rsidP="00096D8C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E045A3">
        <w:rPr>
          <w:rFonts w:ascii="Calibri Light" w:hAnsi="Calibri Light" w:cs="Calibri Light"/>
          <w:b/>
          <w:bCs/>
          <w:sz w:val="22"/>
          <w:szCs w:val="22"/>
        </w:rPr>
        <w:t>„Zřizovatelem“</w:t>
      </w:r>
      <w:r>
        <w:rPr>
          <w:rFonts w:ascii="Calibri Light" w:hAnsi="Calibri Light" w:cs="Calibri Light"/>
          <w:sz w:val="22"/>
          <w:szCs w:val="22"/>
        </w:rPr>
        <w:t xml:space="preserve"> se rozumí Ústecký kraj, IČ: 70892156, se sídlem Velká Hradební 3118/48, 400 01 Ústí nad Labem.</w:t>
      </w:r>
    </w:p>
    <w:p w14:paraId="3313FD3D" w14:textId="77777777" w:rsidR="00CE5203" w:rsidRPr="00E61B4E" w:rsidRDefault="00CE5203" w:rsidP="00E61B4E">
      <w:pPr>
        <w:pStyle w:val="Odstavecseseznamem"/>
        <w:spacing w:line="240" w:lineRule="auto"/>
        <w:rPr>
          <w:rFonts w:ascii="Calibri Light" w:hAnsi="Calibri Light" w:cs="Calibri Light"/>
          <w:sz w:val="22"/>
          <w:szCs w:val="22"/>
        </w:rPr>
      </w:pPr>
    </w:p>
    <w:p w14:paraId="22667D73" w14:textId="62520AC5" w:rsidR="00CE5203" w:rsidRDefault="00CE5203" w:rsidP="00096D8C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E61B4E">
        <w:rPr>
          <w:rFonts w:ascii="Calibri Light" w:hAnsi="Calibri Light" w:cs="Calibri Light"/>
          <w:b/>
          <w:bCs/>
          <w:sz w:val="22"/>
          <w:szCs w:val="22"/>
        </w:rPr>
        <w:t>„Žádost o platbu“</w:t>
      </w:r>
      <w:r>
        <w:rPr>
          <w:rFonts w:ascii="Calibri Light" w:hAnsi="Calibri Light" w:cs="Calibri Light"/>
          <w:sz w:val="22"/>
          <w:szCs w:val="22"/>
        </w:rPr>
        <w:t xml:space="preserve"> je konkrétní žádost o vyplacení dotace či její části, umožňuje-li vybraný dotační titul </w:t>
      </w:r>
      <w:r w:rsidR="00EC4BC1">
        <w:rPr>
          <w:rFonts w:ascii="Calibri Light" w:hAnsi="Calibri Light" w:cs="Calibri Light"/>
          <w:sz w:val="22"/>
          <w:szCs w:val="22"/>
        </w:rPr>
        <w:t xml:space="preserve">rozdělení </w:t>
      </w:r>
      <w:r>
        <w:rPr>
          <w:rFonts w:ascii="Calibri Light" w:hAnsi="Calibri Light" w:cs="Calibri Light"/>
          <w:sz w:val="22"/>
          <w:szCs w:val="22"/>
        </w:rPr>
        <w:t xml:space="preserve">plateb. </w:t>
      </w:r>
    </w:p>
    <w:p w14:paraId="62ACE0A8" w14:textId="77777777" w:rsidR="00F22CED" w:rsidRPr="00E61B4E" w:rsidRDefault="00F22CED" w:rsidP="00E61B4E">
      <w:pPr>
        <w:pStyle w:val="Odstavecseseznamem"/>
        <w:spacing w:line="240" w:lineRule="auto"/>
        <w:rPr>
          <w:rFonts w:ascii="Calibri Light" w:hAnsi="Calibri Light" w:cs="Calibri Light"/>
          <w:sz w:val="22"/>
          <w:szCs w:val="22"/>
        </w:rPr>
      </w:pPr>
    </w:p>
    <w:p w14:paraId="1E3497B6" w14:textId="6A709F3B" w:rsidR="00F22CED" w:rsidRPr="00E61B4E" w:rsidRDefault="00F22CED" w:rsidP="00E61B4E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E61B4E">
        <w:rPr>
          <w:rFonts w:ascii="Calibri Light" w:hAnsi="Calibri Light" w:cs="Calibri Light"/>
          <w:b/>
          <w:bCs/>
          <w:sz w:val="22"/>
          <w:szCs w:val="22"/>
        </w:rPr>
        <w:t>„Dotačním managementem“</w:t>
      </w:r>
      <w:r>
        <w:rPr>
          <w:rFonts w:ascii="Calibri Light" w:hAnsi="Calibri Light" w:cs="Calibri Light"/>
          <w:sz w:val="22"/>
          <w:szCs w:val="22"/>
        </w:rPr>
        <w:t xml:space="preserve"> se rozumí taková činnost, kdy za účelem splnění závazků objednatele jakožto příjemce dotace, dodavatel obstará pro objednatele činnosti, ke kterým je jinak povinen objednatel podle smlouvy o poskytnutí dotace.   </w:t>
      </w:r>
    </w:p>
    <w:p w14:paraId="21D14F4E" w14:textId="77777777" w:rsidR="00CE5203" w:rsidRDefault="00CE5203" w:rsidP="00096D8C">
      <w:pPr>
        <w:spacing w:after="0" w:line="240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</w:p>
    <w:p w14:paraId="5DCB9470" w14:textId="25880C63" w:rsidR="00CE5203" w:rsidRDefault="00CE5203" w:rsidP="00096D8C">
      <w:pPr>
        <w:spacing w:after="0" w:line="240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II.</w:t>
      </w:r>
    </w:p>
    <w:p w14:paraId="1ED4A0FD" w14:textId="6F09C222" w:rsidR="00EF6A22" w:rsidRDefault="00EF6A22" w:rsidP="00096D8C">
      <w:pPr>
        <w:spacing w:after="0" w:line="240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Prohlášení smluvních stran</w:t>
      </w:r>
    </w:p>
    <w:p w14:paraId="3F2F700B" w14:textId="77777777" w:rsidR="00EF6A22" w:rsidRDefault="00EF6A22" w:rsidP="00096D8C">
      <w:pPr>
        <w:spacing w:after="0" w:line="240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</w:p>
    <w:p w14:paraId="20FF9BE0" w14:textId="7FCA9F7B" w:rsidR="00EF6A22" w:rsidRDefault="00EF6A22" w:rsidP="00096D8C">
      <w:pPr>
        <w:pStyle w:val="Odstavecseseznamem"/>
        <w:numPr>
          <w:ilvl w:val="0"/>
          <w:numId w:val="13"/>
        </w:numPr>
        <w:spacing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E61B4E">
        <w:rPr>
          <w:rFonts w:ascii="Calibri Light" w:hAnsi="Calibri Light" w:cs="Calibri Light"/>
          <w:sz w:val="22"/>
          <w:szCs w:val="22"/>
        </w:rPr>
        <w:t xml:space="preserve">Dodavatel </w:t>
      </w:r>
      <w:r>
        <w:rPr>
          <w:rFonts w:ascii="Calibri Light" w:hAnsi="Calibri Light" w:cs="Calibri Light"/>
          <w:sz w:val="22"/>
          <w:szCs w:val="22"/>
        </w:rPr>
        <w:t xml:space="preserve">prohlašuje, že je osobou odborně způsobilou k plnění závazků podle této smlouvy a je pojištěn na případnou škodu způsobenou při poskytování služeb podle této smlouvy ve výši </w:t>
      </w:r>
      <w:r w:rsidR="00CC00AD">
        <w:rPr>
          <w:rFonts w:ascii="Calibri Light" w:hAnsi="Calibri Light" w:cs="Calibri Light"/>
          <w:sz w:val="22"/>
          <w:szCs w:val="22"/>
        </w:rPr>
        <w:t>5</w:t>
      </w:r>
      <w:r>
        <w:rPr>
          <w:rFonts w:ascii="Calibri Light" w:hAnsi="Calibri Light" w:cs="Calibri Light"/>
          <w:sz w:val="22"/>
          <w:szCs w:val="22"/>
        </w:rPr>
        <w:t xml:space="preserve"> mil. Kč. </w:t>
      </w:r>
      <w:r w:rsidR="002041C4">
        <w:rPr>
          <w:rFonts w:ascii="Calibri Light" w:hAnsi="Calibri Light" w:cs="Calibri Light"/>
          <w:sz w:val="22"/>
          <w:szCs w:val="22"/>
        </w:rPr>
        <w:t xml:space="preserve">Dodavatel je povinen zachovat pojištění odpovědnosti ve shodném nebo vyšším rozsahu po celou dobu plnění této smlouvy. </w:t>
      </w:r>
    </w:p>
    <w:p w14:paraId="424718F5" w14:textId="77777777" w:rsidR="00EF6A22" w:rsidRDefault="00EF6A22" w:rsidP="00E61B4E">
      <w:pPr>
        <w:pStyle w:val="Odstavecseseznamem"/>
        <w:spacing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5FEFA4D7" w14:textId="45D90786" w:rsidR="00EF6A22" w:rsidRPr="00E61B4E" w:rsidRDefault="00EF6A22" w:rsidP="00E61B4E">
      <w:pPr>
        <w:pStyle w:val="Odstavecseseznamem"/>
        <w:numPr>
          <w:ilvl w:val="0"/>
          <w:numId w:val="13"/>
        </w:numPr>
        <w:spacing w:line="240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Objednatel prohlašuje, že má vážný zájem o získání dotace na financování níže uvedeného projektu a o využití s tím souvisejících služeb dodavatele.</w:t>
      </w:r>
    </w:p>
    <w:p w14:paraId="78A25E74" w14:textId="77777777" w:rsidR="00EF6A22" w:rsidRDefault="00EF6A22" w:rsidP="00096D8C">
      <w:pPr>
        <w:spacing w:after="0" w:line="240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</w:p>
    <w:p w14:paraId="640A4BB9" w14:textId="12E9D532" w:rsidR="00EF6A22" w:rsidRDefault="00EF6A22" w:rsidP="00096D8C">
      <w:pPr>
        <w:spacing w:after="0" w:line="240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III.</w:t>
      </w:r>
    </w:p>
    <w:p w14:paraId="5DB53569" w14:textId="75A74C06" w:rsidR="00550DAD" w:rsidRPr="002E3685" w:rsidRDefault="002E3685" w:rsidP="00096D8C">
      <w:pPr>
        <w:spacing w:line="240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2E3685">
        <w:rPr>
          <w:rFonts w:ascii="Calibri Light" w:hAnsi="Calibri Light" w:cs="Calibri Light"/>
          <w:b/>
          <w:bCs/>
          <w:sz w:val="22"/>
          <w:szCs w:val="22"/>
        </w:rPr>
        <w:t xml:space="preserve">Předmět </w:t>
      </w:r>
      <w:r w:rsidR="00A96B8F">
        <w:rPr>
          <w:rFonts w:ascii="Calibri Light" w:hAnsi="Calibri Light" w:cs="Calibri Light"/>
          <w:b/>
          <w:bCs/>
          <w:sz w:val="22"/>
          <w:szCs w:val="22"/>
        </w:rPr>
        <w:t xml:space="preserve">a účel </w:t>
      </w:r>
      <w:r w:rsidRPr="002E3685">
        <w:rPr>
          <w:rFonts w:ascii="Calibri Light" w:hAnsi="Calibri Light" w:cs="Calibri Light"/>
          <w:b/>
          <w:bCs/>
          <w:sz w:val="22"/>
          <w:szCs w:val="22"/>
        </w:rPr>
        <w:t>smlouvy</w:t>
      </w:r>
    </w:p>
    <w:p w14:paraId="6DAD3B1A" w14:textId="28310E27" w:rsidR="009A6C54" w:rsidRDefault="009A6C54" w:rsidP="00E61B4E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Předmětem této smlouvy je závazek dodavatele poskytnout objednateli za úplatu níže uvedené služby:</w:t>
      </w:r>
    </w:p>
    <w:p w14:paraId="2833D9F2" w14:textId="130B2111" w:rsidR="00A96B8F" w:rsidRDefault="00A96B8F" w:rsidP="00096D8C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bookmarkStart w:id="0" w:name="_Hlk180570540"/>
      <w:r>
        <w:rPr>
          <w:rFonts w:ascii="Calibri Light" w:hAnsi="Calibri Light" w:cs="Calibri Light"/>
          <w:sz w:val="22"/>
          <w:szCs w:val="22"/>
        </w:rPr>
        <w:t>zpracování žádosti o dotaci za účelem obdržení dotace,</w:t>
      </w:r>
    </w:p>
    <w:p w14:paraId="6B6C41D1" w14:textId="593F6A77" w:rsidR="002041C4" w:rsidRDefault="002041C4" w:rsidP="00096D8C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zpracování studie proveditelnosti,</w:t>
      </w:r>
      <w:r w:rsidR="00EC4BC1">
        <w:rPr>
          <w:rFonts w:ascii="Calibri Light" w:hAnsi="Calibri Light" w:cs="Calibri Light"/>
          <w:sz w:val="22"/>
          <w:szCs w:val="22"/>
        </w:rPr>
        <w:t xml:space="preserve"> pokud je nutná pro </w:t>
      </w:r>
      <w:r w:rsidR="00EA05F5">
        <w:rPr>
          <w:rFonts w:ascii="Calibri Light" w:hAnsi="Calibri Light" w:cs="Calibri Light"/>
          <w:sz w:val="22"/>
          <w:szCs w:val="22"/>
        </w:rPr>
        <w:t>získání</w:t>
      </w:r>
      <w:r w:rsidR="00EC4BC1">
        <w:rPr>
          <w:rFonts w:ascii="Calibri Light" w:hAnsi="Calibri Light" w:cs="Calibri Light"/>
          <w:sz w:val="22"/>
          <w:szCs w:val="22"/>
        </w:rPr>
        <w:t xml:space="preserve"> dotace,</w:t>
      </w:r>
    </w:p>
    <w:p w14:paraId="663076A1" w14:textId="4466C381" w:rsidR="00A96B8F" w:rsidRDefault="00A96B8F" w:rsidP="00096D8C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zajištění organizace výběrového řízení,</w:t>
      </w:r>
    </w:p>
    <w:p w14:paraId="5B195222" w14:textId="1B41CA2D" w:rsidR="00A96B8F" w:rsidRDefault="00A96B8F" w:rsidP="00096D8C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administrace veřejných zakázek,</w:t>
      </w:r>
    </w:p>
    <w:p w14:paraId="5F7AD85A" w14:textId="1105365C" w:rsidR="00A96B8F" w:rsidRDefault="00A96B8F" w:rsidP="00096D8C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poskytování dotačního managementu</w:t>
      </w:r>
      <w:r w:rsidR="009A6C54">
        <w:rPr>
          <w:rFonts w:ascii="Calibri Light" w:hAnsi="Calibri Light" w:cs="Calibri Light"/>
          <w:sz w:val="22"/>
          <w:szCs w:val="22"/>
        </w:rPr>
        <w:t>,</w:t>
      </w:r>
    </w:p>
    <w:bookmarkEnd w:id="0"/>
    <w:p w14:paraId="1939F77F" w14:textId="77777777" w:rsidR="009A6C54" w:rsidRDefault="009A6C54" w:rsidP="00096D8C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625E9E95" w14:textId="68259DC9" w:rsidR="009A6C54" w:rsidRPr="00E61B4E" w:rsidRDefault="009A6C54" w:rsidP="00E61B4E">
      <w:pPr>
        <w:spacing w:after="0" w:line="240" w:lineRule="auto"/>
        <w:ind w:left="709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pro financování projektu – Spravedlivá transformace 2021-</w:t>
      </w:r>
      <w:r w:rsidR="00EA05F5">
        <w:rPr>
          <w:rFonts w:ascii="Calibri Light" w:hAnsi="Calibri Light" w:cs="Calibri Light"/>
          <w:sz w:val="22"/>
          <w:szCs w:val="22"/>
        </w:rPr>
        <w:t>2027</w:t>
      </w:r>
      <w:r w:rsidR="00D647FB">
        <w:rPr>
          <w:rFonts w:ascii="Calibri Light" w:hAnsi="Calibri Light" w:cs="Calibri Light"/>
          <w:sz w:val="22"/>
          <w:szCs w:val="22"/>
        </w:rPr>
        <w:t>,</w:t>
      </w:r>
      <w:r w:rsidR="00EA05F5">
        <w:rPr>
          <w:rFonts w:ascii="Calibri Light" w:hAnsi="Calibri Light" w:cs="Calibri Light"/>
          <w:sz w:val="22"/>
          <w:szCs w:val="22"/>
        </w:rPr>
        <w:t xml:space="preserve"> 66</w:t>
      </w:r>
      <w:r w:rsidR="00EA05F5" w:rsidRPr="00EA05F5">
        <w:rPr>
          <w:rFonts w:ascii="Calibri Light" w:hAnsi="Calibri Light" w:cs="Calibri Light"/>
          <w:sz w:val="22"/>
          <w:szCs w:val="22"/>
        </w:rPr>
        <w:t xml:space="preserve">. </w:t>
      </w:r>
      <w:r w:rsidR="00D647FB" w:rsidRPr="00EA05F5">
        <w:rPr>
          <w:rFonts w:ascii="Calibri Light" w:hAnsi="Calibri Light" w:cs="Calibri Light"/>
          <w:sz w:val="22"/>
          <w:szCs w:val="22"/>
        </w:rPr>
        <w:t>výzva – Infrastruktura</w:t>
      </w:r>
      <w:r w:rsidR="00EA05F5" w:rsidRPr="00EA05F5">
        <w:rPr>
          <w:rFonts w:ascii="Calibri Light" w:hAnsi="Calibri Light" w:cs="Calibri Light"/>
          <w:sz w:val="22"/>
          <w:szCs w:val="22"/>
        </w:rPr>
        <w:t xml:space="preserve"> pro další vzdělávání</w:t>
      </w:r>
      <w:r>
        <w:rPr>
          <w:rFonts w:ascii="Calibri Light" w:hAnsi="Calibri Light" w:cs="Calibri Light"/>
          <w:sz w:val="22"/>
          <w:szCs w:val="22"/>
        </w:rPr>
        <w:t xml:space="preserve">. Rozsah služeb je dále specifikován v článku IV. této smlouvy. </w:t>
      </w:r>
    </w:p>
    <w:p w14:paraId="28851D3E" w14:textId="77777777" w:rsidR="00A96B8F" w:rsidRDefault="00A96B8F" w:rsidP="00E61B4E">
      <w:pPr>
        <w:pStyle w:val="Odstavecseseznamem"/>
        <w:spacing w:after="0" w:line="240" w:lineRule="auto"/>
        <w:ind w:left="1440"/>
        <w:jc w:val="both"/>
        <w:rPr>
          <w:rFonts w:ascii="Calibri Light" w:hAnsi="Calibri Light" w:cs="Calibri Light"/>
          <w:sz w:val="22"/>
          <w:szCs w:val="22"/>
        </w:rPr>
      </w:pPr>
    </w:p>
    <w:p w14:paraId="64755A30" w14:textId="6BFDBC8A" w:rsidR="00A96B8F" w:rsidRPr="00E61B4E" w:rsidRDefault="00A96B8F" w:rsidP="00E61B4E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Dodavatel má zájem služby specifikované v bodě 1. tohoto článku smlouvy objednateli poskytnout. Strany se proto dohodly na uzavření této smlouvy, která stanoví práva a povinnosti objednatele a dodavatele v souvislosti s plněním předmětu smlouvy. </w:t>
      </w:r>
    </w:p>
    <w:p w14:paraId="19B23513" w14:textId="77777777" w:rsidR="00A96B8F" w:rsidRDefault="00A96B8F" w:rsidP="00E61B4E">
      <w:pPr>
        <w:pStyle w:val="Odstavecseseznamem"/>
        <w:spacing w:line="240" w:lineRule="auto"/>
        <w:ind w:left="1440"/>
        <w:jc w:val="both"/>
        <w:rPr>
          <w:rFonts w:ascii="Calibri Light" w:hAnsi="Calibri Light" w:cs="Calibri Light"/>
          <w:sz w:val="22"/>
          <w:szCs w:val="22"/>
        </w:rPr>
      </w:pPr>
    </w:p>
    <w:p w14:paraId="77CDF053" w14:textId="518C2B2E" w:rsidR="00A96B8F" w:rsidRDefault="00A96B8F" w:rsidP="00096D8C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Dodavatel bude na základě této smlouvy poskytovat objednateli služby v rámci dotačního titulu – Spravedlivá transformace 2021-2027</w:t>
      </w:r>
      <w:r w:rsidR="00D647FB">
        <w:rPr>
          <w:rFonts w:ascii="Calibri Light" w:hAnsi="Calibri Light" w:cs="Calibri Light"/>
          <w:sz w:val="22"/>
          <w:szCs w:val="22"/>
        </w:rPr>
        <w:t>,</w:t>
      </w:r>
      <w:r w:rsidR="00EA05F5">
        <w:rPr>
          <w:rFonts w:ascii="Calibri Light" w:hAnsi="Calibri Light" w:cs="Calibri Light"/>
          <w:sz w:val="22"/>
          <w:szCs w:val="22"/>
        </w:rPr>
        <w:t xml:space="preserve"> </w:t>
      </w:r>
      <w:r w:rsidR="00EA05F5" w:rsidRPr="00EA05F5">
        <w:rPr>
          <w:rFonts w:ascii="Calibri Light" w:hAnsi="Calibri Light" w:cs="Calibri Light"/>
          <w:sz w:val="22"/>
          <w:szCs w:val="22"/>
        </w:rPr>
        <w:t xml:space="preserve">66. </w:t>
      </w:r>
      <w:r w:rsidR="00D647FB" w:rsidRPr="00EA05F5">
        <w:rPr>
          <w:rFonts w:ascii="Calibri Light" w:hAnsi="Calibri Light" w:cs="Calibri Light"/>
          <w:sz w:val="22"/>
          <w:szCs w:val="22"/>
        </w:rPr>
        <w:t>výzva – Infrastruktura</w:t>
      </w:r>
      <w:r w:rsidR="00EA05F5" w:rsidRPr="00EA05F5">
        <w:rPr>
          <w:rFonts w:ascii="Calibri Light" w:hAnsi="Calibri Light" w:cs="Calibri Light"/>
          <w:sz w:val="22"/>
          <w:szCs w:val="22"/>
        </w:rPr>
        <w:t xml:space="preserve"> pro další vzdělávání</w:t>
      </w:r>
      <w:r>
        <w:rPr>
          <w:rFonts w:ascii="Calibri Light" w:hAnsi="Calibri Light" w:cs="Calibri Light"/>
          <w:sz w:val="22"/>
          <w:szCs w:val="22"/>
        </w:rPr>
        <w:t xml:space="preserve">. </w:t>
      </w:r>
    </w:p>
    <w:p w14:paraId="7360D65E" w14:textId="77777777" w:rsidR="009A6C54" w:rsidRPr="00E61B4E" w:rsidRDefault="009A6C54" w:rsidP="00E61B4E">
      <w:pPr>
        <w:pStyle w:val="Odstavecseseznamem"/>
        <w:spacing w:line="240" w:lineRule="auto"/>
        <w:rPr>
          <w:rFonts w:ascii="Calibri Light" w:hAnsi="Calibri Light" w:cs="Calibri Light"/>
          <w:sz w:val="22"/>
          <w:szCs w:val="22"/>
        </w:rPr>
      </w:pPr>
    </w:p>
    <w:p w14:paraId="4F1D70DD" w14:textId="77777777" w:rsidR="001E2B18" w:rsidRDefault="001E2B18">
      <w:pPr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br w:type="page"/>
      </w:r>
    </w:p>
    <w:p w14:paraId="14D2BB1C" w14:textId="5FA4C4C4" w:rsidR="009A6C54" w:rsidRPr="00E61B4E" w:rsidRDefault="009A6C54" w:rsidP="00096D8C">
      <w:pPr>
        <w:spacing w:after="0" w:line="240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E61B4E">
        <w:rPr>
          <w:rFonts w:ascii="Calibri Light" w:hAnsi="Calibri Light" w:cs="Calibri Light"/>
          <w:b/>
          <w:bCs/>
          <w:sz w:val="22"/>
          <w:szCs w:val="22"/>
        </w:rPr>
        <w:lastRenderedPageBreak/>
        <w:t>IV.</w:t>
      </w:r>
    </w:p>
    <w:p w14:paraId="48338B82" w14:textId="7C01AA8B" w:rsidR="009A6C54" w:rsidRPr="00E61B4E" w:rsidRDefault="009A6C54" w:rsidP="00E61B4E">
      <w:pPr>
        <w:spacing w:line="240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E61B4E">
        <w:rPr>
          <w:rFonts w:ascii="Calibri Light" w:hAnsi="Calibri Light" w:cs="Calibri Light"/>
          <w:b/>
          <w:bCs/>
          <w:sz w:val="22"/>
          <w:szCs w:val="22"/>
        </w:rPr>
        <w:t>Rozsah poskytovaných služeb</w:t>
      </w:r>
    </w:p>
    <w:p w14:paraId="581767D8" w14:textId="7FF4BA46" w:rsidR="00A96B8F" w:rsidRDefault="00A96B8F" w:rsidP="00096D8C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Dodavatel bude v oblasti dotačního titulu specifikovaného v</w:t>
      </w:r>
      <w:r w:rsidR="009A6C54">
        <w:rPr>
          <w:rFonts w:ascii="Calibri Light" w:hAnsi="Calibri Light" w:cs="Calibri Light"/>
          <w:sz w:val="22"/>
          <w:szCs w:val="22"/>
        </w:rPr>
        <w:t xml:space="preserve"> článku III. </w:t>
      </w:r>
      <w:r>
        <w:rPr>
          <w:rFonts w:ascii="Calibri Light" w:hAnsi="Calibri Light" w:cs="Calibri Light"/>
          <w:sz w:val="22"/>
          <w:szCs w:val="22"/>
        </w:rPr>
        <w:t>odst. 3 této smlouvy objednateli poskytovat následující služby:</w:t>
      </w:r>
    </w:p>
    <w:p w14:paraId="02334155" w14:textId="77777777" w:rsidR="009A6C54" w:rsidRDefault="009A6C54" w:rsidP="00E61B4E">
      <w:pPr>
        <w:pStyle w:val="Odstavecseseznamem"/>
        <w:spacing w:after="0" w:line="240" w:lineRule="auto"/>
        <w:ind w:left="1418"/>
        <w:jc w:val="both"/>
        <w:rPr>
          <w:rFonts w:ascii="Calibri Light" w:hAnsi="Calibri Light" w:cs="Calibri Light"/>
          <w:sz w:val="22"/>
          <w:szCs w:val="22"/>
        </w:rPr>
      </w:pPr>
    </w:p>
    <w:p w14:paraId="0866DB01" w14:textId="5827995C" w:rsidR="00A96B8F" w:rsidRDefault="00A96B8F" w:rsidP="00096D8C">
      <w:pPr>
        <w:pStyle w:val="Odstavecseseznamem"/>
        <w:numPr>
          <w:ilvl w:val="0"/>
          <w:numId w:val="6"/>
        </w:numPr>
        <w:spacing w:after="0" w:line="240" w:lineRule="auto"/>
        <w:ind w:left="1418" w:hanging="284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Služby v oblasti zpracování žádosti o dotaci, které budou poskytovány v tomto rozsahu činností:</w:t>
      </w:r>
    </w:p>
    <w:p w14:paraId="603E4DA7" w14:textId="36B6AD77" w:rsidR="00A96B8F" w:rsidRDefault="00A96B8F" w:rsidP="00096D8C">
      <w:pPr>
        <w:pStyle w:val="Odstavecseseznamem"/>
        <w:numPr>
          <w:ilvl w:val="0"/>
          <w:numId w:val="7"/>
        </w:numPr>
        <w:spacing w:after="0" w:line="240" w:lineRule="auto"/>
        <w:ind w:left="2127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zpracování žádosti o dotaci,</w:t>
      </w:r>
    </w:p>
    <w:p w14:paraId="4889794C" w14:textId="0C0347CF" w:rsidR="00A96B8F" w:rsidRDefault="00A96B8F" w:rsidP="00096D8C">
      <w:pPr>
        <w:pStyle w:val="Odstavecseseznamem"/>
        <w:numPr>
          <w:ilvl w:val="0"/>
          <w:numId w:val="7"/>
        </w:numPr>
        <w:spacing w:after="0" w:line="240" w:lineRule="auto"/>
        <w:ind w:left="2127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pomoc s kompletací příloh k žádosti o dotaci,</w:t>
      </w:r>
    </w:p>
    <w:p w14:paraId="7BE42355" w14:textId="407055A3" w:rsidR="002041C4" w:rsidRDefault="00A96B8F" w:rsidP="008C6A44">
      <w:pPr>
        <w:pStyle w:val="Odstavecseseznamem"/>
        <w:numPr>
          <w:ilvl w:val="0"/>
          <w:numId w:val="7"/>
        </w:numPr>
        <w:spacing w:after="0" w:line="240" w:lineRule="auto"/>
        <w:ind w:left="2127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doplnění žádosti po případných připomínkách poskytovatele dotace</w:t>
      </w:r>
      <w:r w:rsidR="008C6A44">
        <w:rPr>
          <w:rFonts w:ascii="Calibri Light" w:hAnsi="Calibri Light" w:cs="Calibri Light"/>
          <w:sz w:val="22"/>
          <w:szCs w:val="22"/>
        </w:rPr>
        <w:t>.</w:t>
      </w:r>
    </w:p>
    <w:p w14:paraId="51EC1DA5" w14:textId="77777777" w:rsidR="00A81A7F" w:rsidRPr="008C6A44" w:rsidRDefault="00A81A7F" w:rsidP="00D65CBF">
      <w:pPr>
        <w:pStyle w:val="Odstavecseseznamem"/>
        <w:spacing w:after="0" w:line="240" w:lineRule="auto"/>
        <w:ind w:left="2127"/>
        <w:jc w:val="both"/>
        <w:rPr>
          <w:rFonts w:ascii="Calibri Light" w:hAnsi="Calibri Light" w:cs="Calibri Light"/>
          <w:sz w:val="22"/>
          <w:szCs w:val="22"/>
        </w:rPr>
      </w:pPr>
    </w:p>
    <w:p w14:paraId="2DE75075" w14:textId="15C51E99" w:rsidR="00A96B8F" w:rsidRDefault="00A96B8F" w:rsidP="00096D8C">
      <w:pPr>
        <w:pStyle w:val="Odstavecseseznamem"/>
        <w:numPr>
          <w:ilvl w:val="0"/>
          <w:numId w:val="6"/>
        </w:numPr>
        <w:spacing w:after="0" w:line="240" w:lineRule="auto"/>
        <w:ind w:left="1418" w:hanging="284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Služby v oblasti zajištění organizace výběrových řízení, administrace veřejných zakázek, které budou poskytovány v tomto rozsahu činností:</w:t>
      </w:r>
    </w:p>
    <w:p w14:paraId="566E7859" w14:textId="77777777" w:rsidR="004B611B" w:rsidRDefault="004B611B" w:rsidP="00096D8C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39BE93B0" w14:textId="1534DCF2" w:rsidR="004B611B" w:rsidRDefault="004B611B" w:rsidP="00096D8C">
      <w:pPr>
        <w:pStyle w:val="Odstavecseseznamem"/>
        <w:numPr>
          <w:ilvl w:val="0"/>
          <w:numId w:val="7"/>
        </w:numPr>
        <w:spacing w:after="0" w:line="240" w:lineRule="auto"/>
        <w:ind w:left="2127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určení druhu výběrového řízení, zejména v závislosti na výši předpokládané hodnoty zakázky stanovené objednatele, druhu zadavatele a konkrétním dotačním titulu, ze kterého má být zakázka spolufinancována;</w:t>
      </w:r>
    </w:p>
    <w:p w14:paraId="3F2E991E" w14:textId="5DBBA69B" w:rsidR="004B611B" w:rsidRDefault="004B611B" w:rsidP="00096D8C">
      <w:pPr>
        <w:pStyle w:val="Odstavecseseznamem"/>
        <w:numPr>
          <w:ilvl w:val="0"/>
          <w:numId w:val="7"/>
        </w:numPr>
        <w:spacing w:after="0" w:line="240" w:lineRule="auto"/>
        <w:ind w:left="2127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příprava písemné dokumentace v rozsahu stanoveném metodikou či legislativou, kterou se konkrétní druh výběrového řízení řídí, a to zejména oznámení o zahájení či výzva k podávání nabídek, zadávací dokumentace, protokol/y z jednání hodnotící komise či komise pro otevírání obálek, písemná zpráva z výběrového řízení, oznámení o výběru nejvhodnější nabídky apod.;</w:t>
      </w:r>
    </w:p>
    <w:p w14:paraId="3EB13581" w14:textId="14ECDECE" w:rsidR="004B611B" w:rsidRDefault="004B611B" w:rsidP="00096D8C">
      <w:pPr>
        <w:pStyle w:val="Odstavecseseznamem"/>
        <w:numPr>
          <w:ilvl w:val="0"/>
          <w:numId w:val="7"/>
        </w:numPr>
        <w:spacing w:after="0" w:line="240" w:lineRule="auto"/>
        <w:ind w:left="2127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v případě, že dané výběrové řízení podléhá povinnosti uveřejnění, připraví dodavatel dokumenty k uveřejnění až do fáze řádného ukončení výběrového řízení dle této smlouvy (vlastní uveřejnění je povinností objednatele, avšak objednatel je oprávněn nechat se v těchto úkonech zastoupit dodavatelem a základě plné moci);</w:t>
      </w:r>
    </w:p>
    <w:p w14:paraId="11E72ECE" w14:textId="5470B038" w:rsidR="004B611B" w:rsidRDefault="004B611B" w:rsidP="00096D8C">
      <w:pPr>
        <w:pStyle w:val="Odstavecseseznamem"/>
        <w:numPr>
          <w:ilvl w:val="0"/>
          <w:numId w:val="7"/>
        </w:numPr>
        <w:spacing w:after="0" w:line="240" w:lineRule="auto"/>
        <w:ind w:left="2127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zastoupení objednatele jako zadavatele v rámci komunikace s uchazeči;</w:t>
      </w:r>
    </w:p>
    <w:p w14:paraId="649F9BAD" w14:textId="0703E3CB" w:rsidR="008C6A44" w:rsidRDefault="008C6A44" w:rsidP="00096D8C">
      <w:pPr>
        <w:pStyle w:val="Odstavecseseznamem"/>
        <w:numPr>
          <w:ilvl w:val="0"/>
          <w:numId w:val="7"/>
        </w:numPr>
        <w:spacing w:after="0" w:line="240" w:lineRule="auto"/>
        <w:ind w:left="2127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zastoupení objednatele v řízení o námitkách a navazujících řízení, včetně řízení před Úřadem na ochranu hospodářské soutěže;</w:t>
      </w:r>
    </w:p>
    <w:p w14:paraId="1B7BC932" w14:textId="058D4BD2" w:rsidR="004B611B" w:rsidRDefault="004B611B" w:rsidP="00096D8C">
      <w:pPr>
        <w:pStyle w:val="Odstavecseseznamem"/>
        <w:numPr>
          <w:ilvl w:val="0"/>
          <w:numId w:val="7"/>
        </w:numPr>
        <w:spacing w:after="0" w:line="240" w:lineRule="auto"/>
        <w:ind w:left="2127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administrativní zajištění příjmu nabídek a účast na jednání hodnotící komise;</w:t>
      </w:r>
    </w:p>
    <w:p w14:paraId="11DF6074" w14:textId="42A348D5" w:rsidR="004B611B" w:rsidRDefault="004B611B" w:rsidP="00096D8C">
      <w:pPr>
        <w:pStyle w:val="Odstavecseseznamem"/>
        <w:numPr>
          <w:ilvl w:val="0"/>
          <w:numId w:val="7"/>
        </w:numPr>
        <w:spacing w:after="0" w:line="240" w:lineRule="auto"/>
        <w:ind w:left="2127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předání dokumentace z výběrového řízení objednateli k archivaci.</w:t>
      </w:r>
    </w:p>
    <w:p w14:paraId="6F25A945" w14:textId="22C577EB" w:rsidR="00EA05F5" w:rsidRDefault="00EA05F5" w:rsidP="00096D8C">
      <w:pPr>
        <w:pStyle w:val="Odstavecseseznamem"/>
        <w:numPr>
          <w:ilvl w:val="0"/>
          <w:numId w:val="7"/>
        </w:numPr>
        <w:spacing w:after="0" w:line="240" w:lineRule="auto"/>
        <w:ind w:left="2127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Komunikace se zřizovatelem</w:t>
      </w:r>
      <w:r w:rsidR="00CC28BB">
        <w:rPr>
          <w:rFonts w:ascii="Calibri Light" w:hAnsi="Calibri Light" w:cs="Calibri Light"/>
          <w:sz w:val="22"/>
          <w:szCs w:val="22"/>
        </w:rPr>
        <w:t xml:space="preserve"> v součinnosti s Objednatelem.</w:t>
      </w:r>
    </w:p>
    <w:p w14:paraId="0EC63448" w14:textId="77777777" w:rsidR="004B611B" w:rsidRDefault="004B611B" w:rsidP="00096D8C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7E24710F" w14:textId="35E43CB5" w:rsidR="004B611B" w:rsidRDefault="004B611B" w:rsidP="00096D8C">
      <w:pPr>
        <w:pStyle w:val="Odstavecseseznamem"/>
        <w:numPr>
          <w:ilvl w:val="0"/>
          <w:numId w:val="6"/>
        </w:numPr>
        <w:spacing w:after="0" w:line="240" w:lineRule="auto"/>
        <w:ind w:left="1418" w:hanging="284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Služby v oblasti dotačního managementu, které budou poskytovány v tomto rozsahu činností:</w:t>
      </w:r>
    </w:p>
    <w:p w14:paraId="0C3F8339" w14:textId="77777777" w:rsidR="004B611B" w:rsidRPr="00E61B4E" w:rsidRDefault="004B611B" w:rsidP="00E61B4E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713A7BE2" w14:textId="3BFD66EF" w:rsidR="004B611B" w:rsidRDefault="004B611B" w:rsidP="00096D8C">
      <w:pPr>
        <w:pStyle w:val="Odstavecseseznamem"/>
        <w:numPr>
          <w:ilvl w:val="0"/>
          <w:numId w:val="7"/>
        </w:numPr>
        <w:spacing w:after="0" w:line="240" w:lineRule="auto"/>
        <w:ind w:left="2127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zastoupení objednatele v rámci komunikace s poskytovatelem dotace,</w:t>
      </w:r>
    </w:p>
    <w:p w14:paraId="61EC4A1F" w14:textId="3B57777C" w:rsidR="004B611B" w:rsidRDefault="00CE5203" w:rsidP="00096D8C">
      <w:pPr>
        <w:pStyle w:val="Odstavecseseznamem"/>
        <w:numPr>
          <w:ilvl w:val="0"/>
          <w:numId w:val="7"/>
        </w:numPr>
        <w:spacing w:after="0" w:line="240" w:lineRule="auto"/>
        <w:ind w:left="2127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zajištění a </w:t>
      </w:r>
      <w:r w:rsidR="004B611B">
        <w:rPr>
          <w:rFonts w:ascii="Calibri Light" w:hAnsi="Calibri Light" w:cs="Calibri Light"/>
          <w:sz w:val="22"/>
          <w:szCs w:val="22"/>
        </w:rPr>
        <w:t>kompletac</w:t>
      </w:r>
      <w:r>
        <w:rPr>
          <w:rFonts w:ascii="Calibri Light" w:hAnsi="Calibri Light" w:cs="Calibri Light"/>
          <w:sz w:val="22"/>
          <w:szCs w:val="22"/>
        </w:rPr>
        <w:t>e</w:t>
      </w:r>
      <w:r w:rsidR="004B611B">
        <w:rPr>
          <w:rFonts w:ascii="Calibri Light" w:hAnsi="Calibri Light" w:cs="Calibri Light"/>
          <w:sz w:val="22"/>
          <w:szCs w:val="22"/>
        </w:rPr>
        <w:t xml:space="preserve"> podkladů pro </w:t>
      </w:r>
      <w:r w:rsidR="00685102">
        <w:rPr>
          <w:rFonts w:ascii="Calibri Light" w:hAnsi="Calibri Light" w:cs="Calibri Light"/>
          <w:sz w:val="22"/>
          <w:szCs w:val="22"/>
        </w:rPr>
        <w:t xml:space="preserve">rozhodnutí </w:t>
      </w:r>
      <w:r w:rsidR="004B611B">
        <w:rPr>
          <w:rFonts w:ascii="Calibri Light" w:hAnsi="Calibri Light" w:cs="Calibri Light"/>
          <w:sz w:val="22"/>
          <w:szCs w:val="22"/>
        </w:rPr>
        <w:t>o poskytnutí dotace</w:t>
      </w:r>
      <w:r>
        <w:rPr>
          <w:rFonts w:ascii="Calibri Light" w:hAnsi="Calibri Light" w:cs="Calibri Light"/>
          <w:sz w:val="22"/>
          <w:szCs w:val="22"/>
        </w:rPr>
        <w:t>, příp. dodatků</w:t>
      </w:r>
      <w:r w:rsidR="004B611B">
        <w:rPr>
          <w:rFonts w:ascii="Calibri Light" w:hAnsi="Calibri Light" w:cs="Calibri Light"/>
          <w:sz w:val="22"/>
          <w:szCs w:val="22"/>
        </w:rPr>
        <w:t>,</w:t>
      </w:r>
    </w:p>
    <w:p w14:paraId="7903B394" w14:textId="7DBBBCE1" w:rsidR="00CE5203" w:rsidRDefault="00CE5203" w:rsidP="00096D8C">
      <w:pPr>
        <w:pStyle w:val="Odstavecseseznamem"/>
        <w:numPr>
          <w:ilvl w:val="0"/>
          <w:numId w:val="7"/>
        </w:numPr>
        <w:spacing w:after="0" w:line="240" w:lineRule="auto"/>
        <w:ind w:left="2127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zpracování studie proveditelnosti a navazujících podkladů,</w:t>
      </w:r>
      <w:r w:rsidR="00685102">
        <w:rPr>
          <w:rFonts w:ascii="Calibri Light" w:hAnsi="Calibri Light" w:cs="Calibri Light"/>
          <w:sz w:val="22"/>
          <w:szCs w:val="22"/>
        </w:rPr>
        <w:t xml:space="preserve"> pokud je nutná pro získání dotace,</w:t>
      </w:r>
    </w:p>
    <w:p w14:paraId="71179E44" w14:textId="03AEA8E7" w:rsidR="008C6A44" w:rsidRDefault="008C6A44" w:rsidP="00096D8C">
      <w:pPr>
        <w:pStyle w:val="Odstavecseseznamem"/>
        <w:numPr>
          <w:ilvl w:val="0"/>
          <w:numId w:val="7"/>
        </w:numPr>
        <w:spacing w:after="0" w:line="240" w:lineRule="auto"/>
        <w:ind w:left="2127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zpracování projektové dokumentace,</w:t>
      </w:r>
    </w:p>
    <w:p w14:paraId="2982BF1E" w14:textId="1515AFC4" w:rsidR="00CE5203" w:rsidRDefault="00CE5203" w:rsidP="00096D8C">
      <w:pPr>
        <w:pStyle w:val="Odstavecseseznamem"/>
        <w:numPr>
          <w:ilvl w:val="0"/>
          <w:numId w:val="7"/>
        </w:numPr>
        <w:spacing w:after="0" w:line="240" w:lineRule="auto"/>
        <w:ind w:left="2127"/>
        <w:jc w:val="both"/>
        <w:rPr>
          <w:rFonts w:ascii="Calibri Light" w:hAnsi="Calibri Light" w:cs="Calibri Light"/>
          <w:sz w:val="22"/>
          <w:szCs w:val="22"/>
        </w:rPr>
      </w:pPr>
      <w:r w:rsidRPr="002E3685">
        <w:rPr>
          <w:rFonts w:ascii="Calibri Light" w:hAnsi="Calibri Light" w:cs="Calibri Light"/>
          <w:sz w:val="22"/>
          <w:szCs w:val="22"/>
        </w:rPr>
        <w:t>vložení dokumentace do systému</w:t>
      </w:r>
      <w:r>
        <w:rPr>
          <w:rFonts w:ascii="Calibri Light" w:hAnsi="Calibri Light" w:cs="Calibri Light"/>
          <w:sz w:val="22"/>
          <w:szCs w:val="22"/>
        </w:rPr>
        <w:t>,</w:t>
      </w:r>
    </w:p>
    <w:p w14:paraId="2AA4DE40" w14:textId="7C04B509" w:rsidR="004B611B" w:rsidRDefault="004B611B" w:rsidP="00096D8C">
      <w:pPr>
        <w:pStyle w:val="Odstavecseseznamem"/>
        <w:numPr>
          <w:ilvl w:val="0"/>
          <w:numId w:val="7"/>
        </w:numPr>
        <w:spacing w:after="0" w:line="240" w:lineRule="auto"/>
        <w:ind w:left="2127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zpracování </w:t>
      </w:r>
      <w:r w:rsidR="008C6A44">
        <w:rPr>
          <w:rFonts w:ascii="Calibri Light" w:hAnsi="Calibri Light" w:cs="Calibri Light"/>
          <w:sz w:val="22"/>
          <w:szCs w:val="22"/>
        </w:rPr>
        <w:t>z</w:t>
      </w:r>
      <w:r>
        <w:rPr>
          <w:rFonts w:ascii="Calibri Light" w:hAnsi="Calibri Light" w:cs="Calibri Light"/>
          <w:sz w:val="22"/>
          <w:szCs w:val="22"/>
        </w:rPr>
        <w:t>měnových hlášení,</w:t>
      </w:r>
    </w:p>
    <w:p w14:paraId="0EFA3A4E" w14:textId="4A91C887" w:rsidR="008C6A44" w:rsidRDefault="008C6A44" w:rsidP="00096D8C">
      <w:pPr>
        <w:pStyle w:val="Odstavecseseznamem"/>
        <w:numPr>
          <w:ilvl w:val="0"/>
          <w:numId w:val="7"/>
        </w:numPr>
        <w:spacing w:after="0" w:line="240" w:lineRule="auto"/>
        <w:ind w:left="2127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metodické vedení celého projektu,</w:t>
      </w:r>
    </w:p>
    <w:p w14:paraId="6A9F225D" w14:textId="7F94316F" w:rsidR="004B611B" w:rsidRDefault="004B611B" w:rsidP="00096D8C">
      <w:pPr>
        <w:pStyle w:val="Odstavecseseznamem"/>
        <w:numPr>
          <w:ilvl w:val="0"/>
          <w:numId w:val="7"/>
        </w:numPr>
        <w:spacing w:after="0" w:line="240" w:lineRule="auto"/>
        <w:ind w:left="2127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lastRenderedPageBreak/>
        <w:t>pomoc s kompletací podkladů pro zpracování žádostí o platbu,</w:t>
      </w:r>
    </w:p>
    <w:p w14:paraId="794920CD" w14:textId="11743E42" w:rsidR="004B611B" w:rsidRDefault="004B611B" w:rsidP="00096D8C">
      <w:pPr>
        <w:pStyle w:val="Odstavecseseznamem"/>
        <w:numPr>
          <w:ilvl w:val="0"/>
          <w:numId w:val="7"/>
        </w:numPr>
        <w:spacing w:after="0" w:line="240" w:lineRule="auto"/>
        <w:ind w:left="2127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zpracování monitorovacích zpráv, jestliže takovou povinnost konkrétní dotační titul ukládá,</w:t>
      </w:r>
    </w:p>
    <w:p w14:paraId="2F3EC8BD" w14:textId="74B07E42" w:rsidR="004B611B" w:rsidRDefault="004B611B" w:rsidP="00096D8C">
      <w:pPr>
        <w:pStyle w:val="Odstavecseseznamem"/>
        <w:numPr>
          <w:ilvl w:val="0"/>
          <w:numId w:val="7"/>
        </w:numPr>
        <w:spacing w:after="0" w:line="240" w:lineRule="auto"/>
        <w:ind w:left="2127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příprava podkladů pro zajištění povinné publicity projektu,</w:t>
      </w:r>
    </w:p>
    <w:p w14:paraId="028E40F1" w14:textId="5B2E7551" w:rsidR="00CE5203" w:rsidRDefault="00CE5203" w:rsidP="00096D8C">
      <w:pPr>
        <w:pStyle w:val="Odstavecseseznamem"/>
        <w:numPr>
          <w:ilvl w:val="0"/>
          <w:numId w:val="7"/>
        </w:numPr>
        <w:spacing w:after="0" w:line="240" w:lineRule="auto"/>
        <w:ind w:left="2127"/>
        <w:jc w:val="both"/>
        <w:rPr>
          <w:rFonts w:ascii="Calibri Light" w:hAnsi="Calibri Light" w:cs="Calibri Light"/>
          <w:sz w:val="22"/>
          <w:szCs w:val="22"/>
        </w:rPr>
      </w:pPr>
      <w:r w:rsidRPr="002E3685">
        <w:rPr>
          <w:rFonts w:ascii="Calibri Light" w:hAnsi="Calibri Light" w:cs="Calibri Light"/>
          <w:sz w:val="22"/>
          <w:szCs w:val="22"/>
        </w:rPr>
        <w:t>zpracování zprávy z realizace, závěrečné zprávy</w:t>
      </w:r>
      <w:r>
        <w:rPr>
          <w:rFonts w:ascii="Calibri Light" w:hAnsi="Calibri Light" w:cs="Calibri Light"/>
          <w:sz w:val="22"/>
          <w:szCs w:val="22"/>
        </w:rPr>
        <w:t>,</w:t>
      </w:r>
    </w:p>
    <w:p w14:paraId="296354DB" w14:textId="38726842" w:rsidR="008C6A44" w:rsidRDefault="008C6A44" w:rsidP="00096D8C">
      <w:pPr>
        <w:pStyle w:val="Odstavecseseznamem"/>
        <w:numPr>
          <w:ilvl w:val="0"/>
          <w:numId w:val="7"/>
        </w:numPr>
        <w:spacing w:after="0" w:line="240" w:lineRule="auto"/>
        <w:ind w:left="2127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výkon technického dozoru </w:t>
      </w:r>
      <w:r w:rsidR="00523AC6">
        <w:rPr>
          <w:rFonts w:ascii="Calibri Light" w:hAnsi="Calibri Light" w:cs="Calibri Light"/>
          <w:sz w:val="22"/>
          <w:szCs w:val="22"/>
        </w:rPr>
        <w:t>nad případnými stavebními úpravami</w:t>
      </w:r>
      <w:r w:rsidR="00685102">
        <w:rPr>
          <w:rFonts w:ascii="Calibri Light" w:hAnsi="Calibri Light" w:cs="Calibri Light"/>
          <w:sz w:val="22"/>
          <w:szCs w:val="22"/>
        </w:rPr>
        <w:t>,</w:t>
      </w:r>
    </w:p>
    <w:p w14:paraId="5CB93D94" w14:textId="17864F11" w:rsidR="008C6A44" w:rsidRDefault="008C6A44" w:rsidP="00096D8C">
      <w:pPr>
        <w:pStyle w:val="Odstavecseseznamem"/>
        <w:numPr>
          <w:ilvl w:val="0"/>
          <w:numId w:val="7"/>
        </w:numPr>
        <w:spacing w:after="0" w:line="240" w:lineRule="auto"/>
        <w:ind w:left="2127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výkon autorského dozoru,</w:t>
      </w:r>
    </w:p>
    <w:p w14:paraId="45833F64" w14:textId="7E0555DD" w:rsidR="004B611B" w:rsidRDefault="004B611B" w:rsidP="00096D8C">
      <w:pPr>
        <w:pStyle w:val="Odstavecseseznamem"/>
        <w:numPr>
          <w:ilvl w:val="0"/>
          <w:numId w:val="7"/>
        </w:numPr>
        <w:spacing w:line="240" w:lineRule="auto"/>
        <w:ind w:left="2127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administrace výše uvedených činností v příslušném elektronickém prostředí, pokud to jejich provedení vyžaduje. </w:t>
      </w:r>
    </w:p>
    <w:p w14:paraId="648C3C2F" w14:textId="77777777" w:rsidR="004B611B" w:rsidRPr="00E61B4E" w:rsidRDefault="004B611B" w:rsidP="00E61B4E">
      <w:pPr>
        <w:pStyle w:val="Odstavecseseznamem"/>
        <w:spacing w:line="240" w:lineRule="auto"/>
        <w:ind w:left="2127"/>
        <w:jc w:val="both"/>
        <w:rPr>
          <w:rFonts w:ascii="Calibri Light" w:hAnsi="Calibri Light" w:cs="Calibri Light"/>
          <w:sz w:val="22"/>
          <w:szCs w:val="22"/>
        </w:rPr>
      </w:pPr>
    </w:p>
    <w:p w14:paraId="1FFB5E3D" w14:textId="5F05E643" w:rsidR="009A6C54" w:rsidRDefault="009A6C54" w:rsidP="00096D8C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Dodavatel se zavazuje pro objednatele zpracovat žádost o dotaci v rámci harmonogramu dle příslušné výzvy nejpozději do stanoveného dne ukončení příjmu žádostí o dotaci podle informací a podkladů poskytnutých ze strany objednatele. </w:t>
      </w:r>
      <w:r w:rsidR="0008213D">
        <w:rPr>
          <w:rFonts w:ascii="Calibri Light" w:hAnsi="Calibri Light" w:cs="Calibri Light"/>
          <w:sz w:val="22"/>
          <w:szCs w:val="22"/>
        </w:rPr>
        <w:t xml:space="preserve">Dodavatel se dále zavazuje vést následnou administraci žádosti do její akceptace ze strany poskytovatele dotace. </w:t>
      </w:r>
    </w:p>
    <w:p w14:paraId="7095127F" w14:textId="77777777" w:rsidR="0008213D" w:rsidRDefault="0008213D" w:rsidP="00E61B4E">
      <w:pPr>
        <w:pStyle w:val="Odstavecseseznamem"/>
        <w:spacing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67357924" w14:textId="3A868997" w:rsidR="0008213D" w:rsidRDefault="0008213D" w:rsidP="00096D8C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Dodavatel se zavazuje předat objednateli zpracovanou žádost o dotaci včetně další stanovené dokumentace v elektronické podobě, nebo v jiné podobě podle stanovených podmínek pro odevzdání žádosti o dotaci. Objednatel se zavazuje na výzvu dodavatele předání zpracované žádosti potvrdit podpisem předávacího protokolu nebo jiným vhodným způsobem. </w:t>
      </w:r>
    </w:p>
    <w:p w14:paraId="3CDE700C" w14:textId="77777777" w:rsidR="009A6C54" w:rsidRDefault="009A6C54" w:rsidP="00E61B4E">
      <w:pPr>
        <w:pStyle w:val="Odstavecseseznamem"/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14F7ACAD" w14:textId="4A03645F" w:rsidR="00A96B8F" w:rsidRDefault="004B611B" w:rsidP="00E61B4E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Pro účely této smlouvy se pojmy výběrové a zadávací řízení považují za identické. V případě, že je předmětem výběrového řízení zakázka na stavební práce či služby, zajistí </w:t>
      </w:r>
      <w:r w:rsidR="00523AC6">
        <w:rPr>
          <w:rFonts w:ascii="Calibri Light" w:hAnsi="Calibri Light" w:cs="Calibri Light"/>
          <w:sz w:val="22"/>
          <w:szCs w:val="22"/>
        </w:rPr>
        <w:t xml:space="preserve">dodavatel </w:t>
      </w:r>
      <w:r>
        <w:rPr>
          <w:rFonts w:ascii="Calibri Light" w:hAnsi="Calibri Light" w:cs="Calibri Light"/>
          <w:sz w:val="22"/>
          <w:szCs w:val="22"/>
        </w:rPr>
        <w:t>vyhotovení transparentní a nediskriminační projektové dokumentace včetně soupisu prací, dodávek a služeb a včetně výkazu výměr jako podkladu pro zadání zakázky.</w:t>
      </w:r>
    </w:p>
    <w:p w14:paraId="7E50565A" w14:textId="77777777" w:rsidR="00CE5203" w:rsidRPr="00E61B4E" w:rsidRDefault="00CE5203" w:rsidP="00E61B4E">
      <w:pPr>
        <w:pStyle w:val="Odstavecseseznamem"/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3F048E85" w14:textId="15AFA13D" w:rsidR="00CE5203" w:rsidRDefault="00CE5203" w:rsidP="00E61B4E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Služby v oblasti poskytování dotačního managementu podle odstavce </w:t>
      </w:r>
      <w:r w:rsidR="00741539">
        <w:rPr>
          <w:rFonts w:ascii="Calibri Light" w:hAnsi="Calibri Light" w:cs="Calibri Light"/>
          <w:sz w:val="22"/>
          <w:szCs w:val="22"/>
        </w:rPr>
        <w:t>1</w:t>
      </w:r>
      <w:r>
        <w:rPr>
          <w:rFonts w:ascii="Calibri Light" w:hAnsi="Calibri Light" w:cs="Calibri Light"/>
          <w:sz w:val="22"/>
          <w:szCs w:val="22"/>
        </w:rPr>
        <w:t xml:space="preserve"> písm. </w:t>
      </w:r>
      <w:r w:rsidR="004C612A">
        <w:rPr>
          <w:rFonts w:ascii="Calibri Light" w:hAnsi="Calibri Light" w:cs="Calibri Light"/>
          <w:sz w:val="22"/>
          <w:szCs w:val="22"/>
        </w:rPr>
        <w:t>c</w:t>
      </w:r>
      <w:r>
        <w:rPr>
          <w:rFonts w:ascii="Calibri Light" w:hAnsi="Calibri Light" w:cs="Calibri Light"/>
          <w:sz w:val="22"/>
          <w:szCs w:val="22"/>
        </w:rPr>
        <w:t xml:space="preserve">) tohoto článku smlouvy budou předmětem plnění pouze v případě, že bude žádost o dotaci schválena. </w:t>
      </w:r>
      <w:r w:rsidR="00741539">
        <w:rPr>
          <w:rFonts w:ascii="Calibri Light" w:hAnsi="Calibri Light" w:cs="Calibri Light"/>
          <w:sz w:val="22"/>
          <w:szCs w:val="22"/>
        </w:rPr>
        <w:t xml:space="preserve">Služby v oblasti dotačního managementu bude dodavatel poskytovat až do ukončení administrace poslední žádosti o platbu. </w:t>
      </w:r>
    </w:p>
    <w:p w14:paraId="0D4E8E93" w14:textId="77777777" w:rsidR="00CE5203" w:rsidRDefault="00CE5203" w:rsidP="00096D8C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5FFEFD3F" w14:textId="77777777" w:rsidR="00CE5203" w:rsidRDefault="00CE5203" w:rsidP="00096D8C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7759B7CF" w14:textId="451942AE" w:rsidR="00CE5203" w:rsidRPr="00E61B4E" w:rsidRDefault="0008213D" w:rsidP="00096D8C">
      <w:pPr>
        <w:spacing w:after="0" w:line="240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V</w:t>
      </w:r>
      <w:r w:rsidR="00CE5203" w:rsidRPr="00E61B4E">
        <w:rPr>
          <w:rFonts w:ascii="Calibri Light" w:hAnsi="Calibri Light" w:cs="Calibri Light"/>
          <w:b/>
          <w:bCs/>
          <w:sz w:val="22"/>
          <w:szCs w:val="22"/>
        </w:rPr>
        <w:t>.</w:t>
      </w:r>
    </w:p>
    <w:p w14:paraId="452D8F33" w14:textId="34556450" w:rsidR="00CE5203" w:rsidRPr="00E61B4E" w:rsidRDefault="00CE5203" w:rsidP="00E61B4E">
      <w:pPr>
        <w:spacing w:after="0" w:line="240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E61B4E">
        <w:rPr>
          <w:rFonts w:ascii="Calibri Light" w:hAnsi="Calibri Light" w:cs="Calibri Light"/>
          <w:b/>
          <w:bCs/>
          <w:sz w:val="22"/>
          <w:szCs w:val="22"/>
        </w:rPr>
        <w:t>Práva a povinnosti smluvních stran</w:t>
      </w:r>
    </w:p>
    <w:p w14:paraId="5A4FF7B1" w14:textId="34A11F3D" w:rsidR="002E3685" w:rsidRPr="00CE5203" w:rsidRDefault="002E3685" w:rsidP="00096D8C">
      <w:pPr>
        <w:spacing w:after="0" w:line="240" w:lineRule="auto"/>
        <w:ind w:firstLine="708"/>
        <w:jc w:val="both"/>
        <w:rPr>
          <w:rFonts w:ascii="Calibri Light" w:hAnsi="Calibri Light" w:cs="Calibri Light"/>
          <w:sz w:val="22"/>
          <w:szCs w:val="22"/>
        </w:rPr>
      </w:pPr>
    </w:p>
    <w:p w14:paraId="4BA7F73D" w14:textId="54C92ADD" w:rsidR="00CE5203" w:rsidRPr="00E61B4E" w:rsidRDefault="00CE5203" w:rsidP="00E61B4E">
      <w:pPr>
        <w:pStyle w:val="Default"/>
        <w:numPr>
          <w:ilvl w:val="0"/>
          <w:numId w:val="8"/>
        </w:numPr>
        <w:jc w:val="both"/>
        <w:rPr>
          <w:rFonts w:ascii="Calibri Light" w:hAnsi="Calibri Light" w:cs="Calibri Light"/>
          <w:color w:val="auto"/>
          <w:sz w:val="22"/>
          <w:szCs w:val="22"/>
        </w:rPr>
      </w:pPr>
      <w:r>
        <w:rPr>
          <w:rFonts w:ascii="Calibri Light" w:hAnsi="Calibri Light" w:cs="Calibri Light"/>
          <w:color w:val="auto"/>
          <w:sz w:val="22"/>
          <w:szCs w:val="22"/>
        </w:rPr>
        <w:t>Dodavate</w:t>
      </w:r>
      <w:r w:rsidRPr="00E61B4E">
        <w:rPr>
          <w:rFonts w:ascii="Calibri Light" w:hAnsi="Calibri Light" w:cs="Calibri Light"/>
          <w:color w:val="auto"/>
          <w:sz w:val="22"/>
          <w:szCs w:val="22"/>
        </w:rPr>
        <w:t>l se zavazuje zpracovat žádost o dotaci, zajistit organizaci výběrového řízení a poskytovat dotační management na základě informací, údajů a dokumentů, které mu objednatel pro tyto účely poskytl.</w:t>
      </w:r>
    </w:p>
    <w:p w14:paraId="462399E3" w14:textId="77777777" w:rsidR="00CE5203" w:rsidRPr="00E61B4E" w:rsidRDefault="00CE5203" w:rsidP="00E61B4E">
      <w:pPr>
        <w:pStyle w:val="Default"/>
        <w:ind w:left="720"/>
        <w:jc w:val="both"/>
        <w:rPr>
          <w:rFonts w:ascii="Calibri Light" w:hAnsi="Calibri Light" w:cs="Calibri Light"/>
          <w:color w:val="auto"/>
          <w:sz w:val="22"/>
          <w:szCs w:val="22"/>
        </w:rPr>
      </w:pPr>
    </w:p>
    <w:p w14:paraId="5ED3843C" w14:textId="33F2B04D" w:rsidR="00CE5203" w:rsidRDefault="00CE5203" w:rsidP="00E61B4E">
      <w:pPr>
        <w:pStyle w:val="Default"/>
        <w:numPr>
          <w:ilvl w:val="0"/>
          <w:numId w:val="8"/>
        </w:numPr>
        <w:spacing w:after="240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E61B4E">
        <w:rPr>
          <w:rFonts w:ascii="Calibri Light" w:hAnsi="Calibri Light" w:cs="Calibri Light"/>
          <w:color w:val="auto"/>
          <w:sz w:val="22"/>
          <w:szCs w:val="22"/>
        </w:rPr>
        <w:t xml:space="preserve">Objednatel se </w:t>
      </w:r>
      <w:r w:rsidR="001264AB">
        <w:rPr>
          <w:rFonts w:ascii="Calibri Light" w:hAnsi="Calibri Light" w:cs="Calibri Light"/>
          <w:color w:val="auto"/>
          <w:sz w:val="22"/>
          <w:szCs w:val="22"/>
        </w:rPr>
        <w:t>dodavateli</w:t>
      </w:r>
      <w:r w:rsidRPr="00E61B4E">
        <w:rPr>
          <w:rFonts w:ascii="Calibri Light" w:hAnsi="Calibri Light" w:cs="Calibri Light"/>
          <w:color w:val="auto"/>
          <w:sz w:val="22"/>
          <w:szCs w:val="22"/>
        </w:rPr>
        <w:t xml:space="preserve"> zavazuje poskytovat</w:t>
      </w:r>
      <w:r w:rsidR="00685102">
        <w:rPr>
          <w:rFonts w:ascii="Calibri Light" w:hAnsi="Calibri Light" w:cs="Calibri Light"/>
          <w:color w:val="auto"/>
          <w:sz w:val="22"/>
          <w:szCs w:val="22"/>
        </w:rPr>
        <w:t xml:space="preserve"> nezbytnou</w:t>
      </w:r>
      <w:r w:rsidRPr="00E61B4E">
        <w:rPr>
          <w:rFonts w:ascii="Calibri Light" w:hAnsi="Calibri Light" w:cs="Calibri Light"/>
          <w:color w:val="auto"/>
          <w:sz w:val="22"/>
          <w:szCs w:val="22"/>
        </w:rPr>
        <w:t xml:space="preserve"> potřebnou součinnost pro naplnění účelu této smlouvy a informovat </w:t>
      </w:r>
      <w:r w:rsidR="001264AB">
        <w:rPr>
          <w:rFonts w:ascii="Calibri Light" w:hAnsi="Calibri Light" w:cs="Calibri Light"/>
          <w:color w:val="auto"/>
          <w:sz w:val="22"/>
          <w:szCs w:val="22"/>
        </w:rPr>
        <w:t>dodava</w:t>
      </w:r>
      <w:r w:rsidRPr="00E61B4E">
        <w:rPr>
          <w:rFonts w:ascii="Calibri Light" w:hAnsi="Calibri Light" w:cs="Calibri Light"/>
          <w:color w:val="auto"/>
          <w:sz w:val="22"/>
          <w:szCs w:val="22"/>
        </w:rPr>
        <w:t xml:space="preserve">tele o tom, že mu bylo ze strany poskytovatele dotace oznámeno schválení žádosti o dotaci, stejně jako informovat </w:t>
      </w:r>
      <w:r w:rsidR="001264AB">
        <w:rPr>
          <w:rFonts w:ascii="Calibri Light" w:hAnsi="Calibri Light" w:cs="Calibri Light"/>
          <w:color w:val="auto"/>
          <w:sz w:val="22"/>
          <w:szCs w:val="22"/>
        </w:rPr>
        <w:t>dodavatele</w:t>
      </w:r>
      <w:r w:rsidRPr="00E61B4E">
        <w:rPr>
          <w:rFonts w:ascii="Calibri Light" w:hAnsi="Calibri Light" w:cs="Calibri Light"/>
          <w:color w:val="auto"/>
          <w:sz w:val="22"/>
          <w:szCs w:val="22"/>
        </w:rPr>
        <w:t xml:space="preserve"> o</w:t>
      </w:r>
      <w:r w:rsidR="00685102">
        <w:rPr>
          <w:rFonts w:ascii="Calibri Light" w:hAnsi="Calibri Light" w:cs="Calibri Light"/>
          <w:color w:val="auto"/>
          <w:sz w:val="22"/>
          <w:szCs w:val="22"/>
        </w:rPr>
        <w:t xml:space="preserve"> všech</w:t>
      </w:r>
      <w:r w:rsidRPr="00E61B4E">
        <w:rPr>
          <w:rFonts w:ascii="Calibri Light" w:hAnsi="Calibri Light" w:cs="Calibri Light"/>
          <w:color w:val="auto"/>
          <w:sz w:val="22"/>
          <w:szCs w:val="22"/>
        </w:rPr>
        <w:t xml:space="preserve"> úkonech</w:t>
      </w:r>
      <w:r w:rsidR="00685102">
        <w:rPr>
          <w:rFonts w:ascii="Calibri Light" w:hAnsi="Calibri Light" w:cs="Calibri Light"/>
          <w:color w:val="auto"/>
          <w:sz w:val="22"/>
          <w:szCs w:val="22"/>
        </w:rPr>
        <w:t>, informacích</w:t>
      </w:r>
      <w:r w:rsidRPr="00E61B4E">
        <w:rPr>
          <w:rFonts w:ascii="Calibri Light" w:hAnsi="Calibri Light" w:cs="Calibri Light"/>
          <w:color w:val="auto"/>
          <w:sz w:val="22"/>
          <w:szCs w:val="22"/>
        </w:rPr>
        <w:t xml:space="preserve"> či termínech, které objednateli poskytovatel dotace</w:t>
      </w:r>
      <w:r w:rsidR="00A34637">
        <w:rPr>
          <w:rFonts w:ascii="Calibri Light" w:hAnsi="Calibri Light" w:cs="Calibri Light"/>
          <w:color w:val="auto"/>
          <w:sz w:val="22"/>
          <w:szCs w:val="22"/>
        </w:rPr>
        <w:t xml:space="preserve"> nebo zřizovatel</w:t>
      </w:r>
      <w:r w:rsidRPr="00E61B4E">
        <w:rPr>
          <w:rFonts w:ascii="Calibri Light" w:hAnsi="Calibri Light" w:cs="Calibri Light"/>
          <w:color w:val="auto"/>
          <w:sz w:val="22"/>
          <w:szCs w:val="22"/>
        </w:rPr>
        <w:t xml:space="preserve"> v</w:t>
      </w:r>
      <w:r w:rsidR="001264AB">
        <w:rPr>
          <w:rFonts w:ascii="Calibri Light" w:hAnsi="Calibri Light" w:cs="Calibri Light"/>
          <w:color w:val="auto"/>
          <w:sz w:val="22"/>
          <w:szCs w:val="22"/>
        </w:rPr>
        <w:t> </w:t>
      </w:r>
      <w:r w:rsidRPr="00E61B4E">
        <w:rPr>
          <w:rFonts w:ascii="Calibri Light" w:hAnsi="Calibri Light" w:cs="Calibri Light"/>
          <w:color w:val="auto"/>
          <w:sz w:val="22"/>
          <w:szCs w:val="22"/>
        </w:rPr>
        <w:t>souvislosti s</w:t>
      </w:r>
      <w:r w:rsidR="001264AB">
        <w:rPr>
          <w:rFonts w:ascii="Calibri Light" w:hAnsi="Calibri Light" w:cs="Calibri Light"/>
          <w:color w:val="auto"/>
          <w:sz w:val="22"/>
          <w:szCs w:val="22"/>
        </w:rPr>
        <w:t> </w:t>
      </w:r>
      <w:r w:rsidRPr="00E61B4E">
        <w:rPr>
          <w:rFonts w:ascii="Calibri Light" w:hAnsi="Calibri Light" w:cs="Calibri Light"/>
          <w:color w:val="auto"/>
          <w:sz w:val="22"/>
          <w:szCs w:val="22"/>
        </w:rPr>
        <w:t xml:space="preserve">předmětem plnění této smlouvy stanoví, a to ihned, jakmile se o těchto úkonech objednatel dozví. </w:t>
      </w:r>
      <w:r w:rsidR="0038655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</w:p>
    <w:p w14:paraId="09130387" w14:textId="07F3FCDA" w:rsidR="001264AB" w:rsidRPr="00E61B4E" w:rsidRDefault="001264AB" w:rsidP="00E61B4E">
      <w:pPr>
        <w:pStyle w:val="Default"/>
        <w:numPr>
          <w:ilvl w:val="0"/>
          <w:numId w:val="8"/>
        </w:numPr>
        <w:spacing w:after="240"/>
        <w:jc w:val="both"/>
        <w:rPr>
          <w:rFonts w:ascii="Calibri Light" w:hAnsi="Calibri Light" w:cs="Calibri Light"/>
          <w:sz w:val="22"/>
          <w:szCs w:val="22"/>
        </w:rPr>
      </w:pPr>
      <w:r w:rsidRPr="00E61B4E">
        <w:rPr>
          <w:rFonts w:ascii="Calibri Light" w:hAnsi="Calibri Light" w:cs="Calibri Light"/>
          <w:sz w:val="22"/>
          <w:szCs w:val="22"/>
        </w:rPr>
        <w:lastRenderedPageBreak/>
        <w:t xml:space="preserve">Objednatel se zavazuje řádně a včas zajistit </w:t>
      </w:r>
      <w:r>
        <w:rPr>
          <w:rFonts w:ascii="Calibri Light" w:hAnsi="Calibri Light" w:cs="Calibri Light"/>
          <w:sz w:val="22"/>
          <w:szCs w:val="22"/>
        </w:rPr>
        <w:t>dodavatelem</w:t>
      </w:r>
      <w:r w:rsidRPr="00E61B4E">
        <w:rPr>
          <w:rFonts w:ascii="Calibri Light" w:hAnsi="Calibri Light" w:cs="Calibri Light"/>
          <w:sz w:val="22"/>
          <w:szCs w:val="22"/>
        </w:rPr>
        <w:t xml:space="preserve"> požadované dokumenty, s</w:t>
      </w:r>
      <w:r>
        <w:rPr>
          <w:rFonts w:ascii="Calibri Light" w:hAnsi="Calibri Light" w:cs="Calibri Light"/>
          <w:sz w:val="22"/>
          <w:szCs w:val="22"/>
        </w:rPr>
        <w:t> </w:t>
      </w:r>
      <w:r w:rsidRPr="00E61B4E">
        <w:rPr>
          <w:rFonts w:ascii="Calibri Light" w:hAnsi="Calibri Light" w:cs="Calibri Light"/>
          <w:sz w:val="22"/>
          <w:szCs w:val="22"/>
        </w:rPr>
        <w:t>jejichž výčtem byl nebo bude seznámen, a to v</w:t>
      </w:r>
      <w:r>
        <w:rPr>
          <w:rFonts w:ascii="Calibri Light" w:hAnsi="Calibri Light" w:cs="Calibri Light"/>
          <w:sz w:val="22"/>
          <w:szCs w:val="22"/>
        </w:rPr>
        <w:t> </w:t>
      </w:r>
      <w:r w:rsidRPr="00E61B4E">
        <w:rPr>
          <w:rFonts w:ascii="Calibri Light" w:hAnsi="Calibri Light" w:cs="Calibri Light"/>
          <w:sz w:val="22"/>
          <w:szCs w:val="22"/>
        </w:rPr>
        <w:t xml:space="preserve">termínech, které mu </w:t>
      </w:r>
      <w:r>
        <w:rPr>
          <w:rFonts w:ascii="Calibri Light" w:hAnsi="Calibri Light" w:cs="Calibri Light"/>
          <w:sz w:val="22"/>
          <w:szCs w:val="22"/>
        </w:rPr>
        <w:t>dodavatel</w:t>
      </w:r>
      <w:r w:rsidRPr="00E61B4E">
        <w:rPr>
          <w:rFonts w:ascii="Calibri Light" w:hAnsi="Calibri Light" w:cs="Calibri Light"/>
          <w:sz w:val="22"/>
          <w:szCs w:val="22"/>
        </w:rPr>
        <w:t xml:space="preserve"> stanoví. Objednatel odpovídá za správnost, pravdivost a úplnost podkladů, které </w:t>
      </w:r>
      <w:r>
        <w:rPr>
          <w:rFonts w:ascii="Calibri Light" w:hAnsi="Calibri Light" w:cs="Calibri Light"/>
          <w:sz w:val="22"/>
          <w:szCs w:val="22"/>
        </w:rPr>
        <w:t xml:space="preserve">dodavateli </w:t>
      </w:r>
      <w:r w:rsidRPr="00E61B4E">
        <w:rPr>
          <w:rFonts w:ascii="Calibri Light" w:hAnsi="Calibri Light" w:cs="Calibri Light"/>
          <w:sz w:val="22"/>
          <w:szCs w:val="22"/>
        </w:rPr>
        <w:t xml:space="preserve">předal. </w:t>
      </w:r>
    </w:p>
    <w:p w14:paraId="41149E5E" w14:textId="7A8E25D2" w:rsidR="00CE5203" w:rsidRPr="00E61B4E" w:rsidRDefault="001264AB" w:rsidP="00E61B4E">
      <w:pPr>
        <w:pStyle w:val="Default"/>
        <w:numPr>
          <w:ilvl w:val="0"/>
          <w:numId w:val="8"/>
        </w:numPr>
        <w:spacing w:after="240"/>
        <w:jc w:val="both"/>
        <w:rPr>
          <w:rFonts w:ascii="Calibri Light" w:hAnsi="Calibri Light" w:cs="Calibri Light"/>
          <w:sz w:val="22"/>
          <w:szCs w:val="22"/>
        </w:rPr>
      </w:pPr>
      <w:r w:rsidRPr="00E61B4E">
        <w:rPr>
          <w:rFonts w:ascii="Calibri Light" w:hAnsi="Calibri Light" w:cs="Calibri Light"/>
          <w:sz w:val="22"/>
          <w:szCs w:val="22"/>
        </w:rPr>
        <w:t>Objednatel je povinen zajistit součinnost třetích osob, je-li tato třeba.</w:t>
      </w:r>
    </w:p>
    <w:p w14:paraId="018C5696" w14:textId="395F6E97" w:rsidR="001264AB" w:rsidRPr="00E61B4E" w:rsidRDefault="001264AB" w:rsidP="00E61B4E">
      <w:pPr>
        <w:pStyle w:val="Default"/>
        <w:numPr>
          <w:ilvl w:val="0"/>
          <w:numId w:val="8"/>
        </w:numPr>
        <w:spacing w:after="240"/>
        <w:jc w:val="both"/>
        <w:rPr>
          <w:rFonts w:ascii="Calibri Light" w:hAnsi="Calibri Light" w:cs="Calibri Light"/>
          <w:sz w:val="22"/>
          <w:szCs w:val="22"/>
        </w:rPr>
      </w:pPr>
      <w:r w:rsidRPr="00E61B4E">
        <w:rPr>
          <w:rFonts w:ascii="Calibri Light" w:hAnsi="Calibri Light" w:cs="Calibri Light"/>
          <w:sz w:val="22"/>
          <w:szCs w:val="22"/>
        </w:rPr>
        <w:t>Povinností objednatele je dodržovat veškeré podmínky (včetně termínů), které mu poskytovatel dotace v</w:t>
      </w:r>
      <w:r>
        <w:rPr>
          <w:rFonts w:ascii="Calibri Light" w:hAnsi="Calibri Light" w:cs="Calibri Light"/>
          <w:sz w:val="22"/>
          <w:szCs w:val="22"/>
        </w:rPr>
        <w:t> </w:t>
      </w:r>
      <w:r w:rsidRPr="00E61B4E">
        <w:rPr>
          <w:rFonts w:ascii="Calibri Light" w:hAnsi="Calibri Light" w:cs="Calibri Light"/>
          <w:sz w:val="22"/>
          <w:szCs w:val="22"/>
        </w:rPr>
        <w:t>souvislosti s</w:t>
      </w:r>
      <w:r>
        <w:rPr>
          <w:rFonts w:ascii="Calibri Light" w:hAnsi="Calibri Light" w:cs="Calibri Light"/>
          <w:sz w:val="22"/>
          <w:szCs w:val="22"/>
        </w:rPr>
        <w:t> </w:t>
      </w:r>
      <w:r w:rsidRPr="00E61B4E">
        <w:rPr>
          <w:rFonts w:ascii="Calibri Light" w:hAnsi="Calibri Light" w:cs="Calibri Light"/>
          <w:sz w:val="22"/>
          <w:szCs w:val="22"/>
        </w:rPr>
        <w:t>projektem stanoví a s</w:t>
      </w:r>
      <w:r>
        <w:rPr>
          <w:rFonts w:ascii="Calibri Light" w:hAnsi="Calibri Light" w:cs="Calibri Light"/>
          <w:sz w:val="22"/>
          <w:szCs w:val="22"/>
        </w:rPr>
        <w:t> </w:t>
      </w:r>
      <w:r w:rsidRPr="00E61B4E">
        <w:rPr>
          <w:rFonts w:ascii="Calibri Light" w:hAnsi="Calibri Light" w:cs="Calibri Light"/>
          <w:sz w:val="22"/>
          <w:szCs w:val="22"/>
        </w:rPr>
        <w:t>těmito podmínkami včetně jejich změn se řádně, včas a pravidelně seznamovat. Tyto podmínky jsou nebo mohou být uvedeny zejména v</w:t>
      </w:r>
      <w:r>
        <w:rPr>
          <w:rFonts w:ascii="Calibri Light" w:hAnsi="Calibri Light" w:cs="Calibri Light"/>
          <w:sz w:val="22"/>
          <w:szCs w:val="22"/>
        </w:rPr>
        <w:t> </w:t>
      </w:r>
      <w:r w:rsidRPr="00E61B4E">
        <w:rPr>
          <w:rFonts w:ascii="Calibri Light" w:hAnsi="Calibri Light" w:cs="Calibri Light"/>
          <w:sz w:val="22"/>
          <w:szCs w:val="22"/>
        </w:rPr>
        <w:t xml:space="preserve">žádosti o dotaci, smlouvě o poskytnutí dotace, registračních listech, rozhodnutích, konkrétní výzvě, pravidlech či podmínkách poskytovatele dotace, kterými se konkrétní dotační titul řídí. </w:t>
      </w:r>
    </w:p>
    <w:p w14:paraId="495931D8" w14:textId="4679E859" w:rsidR="001264AB" w:rsidRPr="00E61B4E" w:rsidRDefault="001264AB" w:rsidP="00E61B4E">
      <w:pPr>
        <w:pStyle w:val="Default"/>
        <w:numPr>
          <w:ilvl w:val="0"/>
          <w:numId w:val="8"/>
        </w:numPr>
        <w:spacing w:after="240"/>
        <w:jc w:val="both"/>
        <w:rPr>
          <w:rFonts w:ascii="Calibri Light" w:hAnsi="Calibri Light" w:cs="Calibri Light"/>
          <w:sz w:val="22"/>
          <w:szCs w:val="22"/>
        </w:rPr>
      </w:pPr>
      <w:r w:rsidRPr="00E61B4E">
        <w:rPr>
          <w:rFonts w:ascii="Calibri Light" w:hAnsi="Calibri Light" w:cs="Calibri Light"/>
          <w:sz w:val="22"/>
          <w:szCs w:val="22"/>
        </w:rPr>
        <w:t xml:space="preserve">Objednatel se zavazuje převzít, řádně, včas a na příslušném místě podat dokumenty zpracované na základě této smlouvy. Povinnost zajistit včasně podání dokumentů příslušným institucím je tedy povinností objednatele. </w:t>
      </w:r>
    </w:p>
    <w:p w14:paraId="0D20F817" w14:textId="08F7A4AA" w:rsidR="001264AB" w:rsidRDefault="001264AB" w:rsidP="00096D8C">
      <w:pPr>
        <w:pStyle w:val="Default"/>
        <w:numPr>
          <w:ilvl w:val="0"/>
          <w:numId w:val="8"/>
        </w:numPr>
        <w:spacing w:after="24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Dodavatel</w:t>
      </w:r>
      <w:r w:rsidRPr="00E61B4E">
        <w:rPr>
          <w:rFonts w:ascii="Calibri Light" w:hAnsi="Calibri Light" w:cs="Calibri Light"/>
          <w:sz w:val="22"/>
          <w:szCs w:val="22"/>
        </w:rPr>
        <w:t xml:space="preserve"> se zavazuje k</w:t>
      </w:r>
      <w:r>
        <w:rPr>
          <w:rFonts w:ascii="Calibri Light" w:hAnsi="Calibri Light" w:cs="Calibri Light"/>
          <w:sz w:val="22"/>
          <w:szCs w:val="22"/>
        </w:rPr>
        <w:t> </w:t>
      </w:r>
      <w:r w:rsidRPr="00E61B4E">
        <w:rPr>
          <w:rFonts w:ascii="Calibri Light" w:hAnsi="Calibri Light" w:cs="Calibri Light"/>
          <w:sz w:val="22"/>
          <w:szCs w:val="22"/>
        </w:rPr>
        <w:t>připravovaným změnám v</w:t>
      </w:r>
      <w:r>
        <w:rPr>
          <w:rFonts w:ascii="Calibri Light" w:hAnsi="Calibri Light" w:cs="Calibri Light"/>
          <w:sz w:val="22"/>
          <w:szCs w:val="22"/>
        </w:rPr>
        <w:t> </w:t>
      </w:r>
      <w:r w:rsidRPr="00E61B4E">
        <w:rPr>
          <w:rFonts w:ascii="Calibri Light" w:hAnsi="Calibri Light" w:cs="Calibri Light"/>
          <w:sz w:val="22"/>
          <w:szCs w:val="22"/>
        </w:rPr>
        <w:t xml:space="preserve">projektu, které mu objednatel nahlásil a které vyžadují souhlas poskytovatele dotace, připravit </w:t>
      </w:r>
      <w:r w:rsidR="0038655D">
        <w:rPr>
          <w:rFonts w:ascii="Calibri Light" w:hAnsi="Calibri Light" w:cs="Calibri Light"/>
          <w:sz w:val="22"/>
          <w:szCs w:val="22"/>
        </w:rPr>
        <w:t>žádost o změnu</w:t>
      </w:r>
      <w:r w:rsidRPr="00E61B4E">
        <w:rPr>
          <w:rFonts w:ascii="Calibri Light" w:hAnsi="Calibri Light" w:cs="Calibri Light"/>
          <w:sz w:val="22"/>
          <w:szCs w:val="22"/>
        </w:rPr>
        <w:t xml:space="preserve"> na příslušných formulářích a zajistit jejich postoupení poskytovateli dotace. V</w:t>
      </w:r>
      <w:r>
        <w:rPr>
          <w:rFonts w:ascii="Calibri Light" w:hAnsi="Calibri Light" w:cs="Calibri Light"/>
          <w:sz w:val="22"/>
          <w:szCs w:val="22"/>
        </w:rPr>
        <w:t> </w:t>
      </w:r>
      <w:r w:rsidRPr="00E61B4E">
        <w:rPr>
          <w:rFonts w:ascii="Calibri Light" w:hAnsi="Calibri Light" w:cs="Calibri Light"/>
          <w:sz w:val="22"/>
          <w:szCs w:val="22"/>
        </w:rPr>
        <w:t>tomto případě je provedení změn v</w:t>
      </w:r>
      <w:r>
        <w:rPr>
          <w:rFonts w:ascii="Calibri Light" w:hAnsi="Calibri Light" w:cs="Calibri Light"/>
          <w:sz w:val="22"/>
          <w:szCs w:val="22"/>
        </w:rPr>
        <w:t> </w:t>
      </w:r>
      <w:r w:rsidRPr="00E61B4E">
        <w:rPr>
          <w:rFonts w:ascii="Calibri Light" w:hAnsi="Calibri Light" w:cs="Calibri Light"/>
          <w:sz w:val="22"/>
          <w:szCs w:val="22"/>
        </w:rPr>
        <w:t xml:space="preserve">projektu možné teprve po jejich odsouhlasení poskytovatelem dotace. </w:t>
      </w:r>
    </w:p>
    <w:p w14:paraId="084C4A1E" w14:textId="4BDA5C79" w:rsidR="00CC23E7" w:rsidRDefault="00CC23E7" w:rsidP="00096D8C">
      <w:pPr>
        <w:pStyle w:val="Default"/>
        <w:numPr>
          <w:ilvl w:val="0"/>
          <w:numId w:val="8"/>
        </w:numPr>
        <w:spacing w:after="240"/>
        <w:jc w:val="both"/>
        <w:rPr>
          <w:rFonts w:ascii="Calibri Light" w:hAnsi="Calibri Light" w:cs="Calibri Light"/>
          <w:sz w:val="22"/>
          <w:szCs w:val="22"/>
        </w:rPr>
      </w:pPr>
      <w:r w:rsidRPr="00C764F9">
        <w:rPr>
          <w:rFonts w:ascii="Calibri Light" w:hAnsi="Calibri Light" w:cs="Calibri Light"/>
          <w:sz w:val="22"/>
          <w:szCs w:val="22"/>
        </w:rPr>
        <w:t>Dodavatel bere na vědomí, že předmětem této smlouvy jsou aktivity a výstupy, které budou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C764F9">
        <w:rPr>
          <w:rFonts w:ascii="Calibri Light" w:hAnsi="Calibri Light" w:cs="Calibri Light"/>
          <w:sz w:val="22"/>
          <w:szCs w:val="22"/>
        </w:rPr>
        <w:t xml:space="preserve">tvořit součást projektu spolufinancovaného Evropskou unií. Dodavatel se zavazuje plnit svůj závazek tak, aby svou činností nezpůsobil porušení povinnosti </w:t>
      </w:r>
      <w:r>
        <w:rPr>
          <w:rFonts w:ascii="Calibri Light" w:hAnsi="Calibri Light" w:cs="Calibri Light"/>
          <w:sz w:val="22"/>
          <w:szCs w:val="22"/>
        </w:rPr>
        <w:t>o</w:t>
      </w:r>
      <w:r w:rsidRPr="00C764F9">
        <w:rPr>
          <w:rFonts w:ascii="Calibri Light" w:hAnsi="Calibri Light" w:cs="Calibri Light"/>
          <w:sz w:val="22"/>
          <w:szCs w:val="22"/>
        </w:rPr>
        <w:t>bjednatele jako příjemce dotace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C764F9">
        <w:rPr>
          <w:rFonts w:ascii="Calibri Light" w:hAnsi="Calibri Light" w:cs="Calibri Light"/>
          <w:sz w:val="22"/>
          <w:szCs w:val="22"/>
        </w:rPr>
        <w:t>dle vydaného Rozhodnutí o poskytnutí dotace a jeho příloh</w:t>
      </w:r>
      <w:r>
        <w:rPr>
          <w:rFonts w:ascii="Calibri Light" w:hAnsi="Calibri Light" w:cs="Calibri Light"/>
          <w:sz w:val="22"/>
          <w:szCs w:val="22"/>
        </w:rPr>
        <w:t>.</w:t>
      </w:r>
    </w:p>
    <w:p w14:paraId="46CE9688" w14:textId="046956F1" w:rsidR="005D31FA" w:rsidRDefault="005D31FA" w:rsidP="00096D8C">
      <w:pPr>
        <w:pStyle w:val="Default"/>
        <w:numPr>
          <w:ilvl w:val="0"/>
          <w:numId w:val="8"/>
        </w:numPr>
        <w:spacing w:after="24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Dodavatel se při poskytování dohodnutých služeb vedle plnění dalších povinností uvedených v této smlouvě zavazuje:</w:t>
      </w:r>
    </w:p>
    <w:p w14:paraId="1565A5C3" w14:textId="38D76F33" w:rsidR="005D31FA" w:rsidRDefault="005D31FA" w:rsidP="00096D8C">
      <w:pPr>
        <w:pStyle w:val="Default"/>
        <w:numPr>
          <w:ilvl w:val="0"/>
          <w:numId w:val="14"/>
        </w:numPr>
        <w:spacing w:after="240"/>
        <w:ind w:left="1418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jednat v souladu se zájmy objednatele, které mu budou známy tak, aby byla maximalizována pravděpodobnost získání předmětné dotace,</w:t>
      </w:r>
    </w:p>
    <w:p w14:paraId="42ED33EF" w14:textId="0207005C" w:rsidR="005D31FA" w:rsidRDefault="005D31FA" w:rsidP="00096D8C">
      <w:pPr>
        <w:pStyle w:val="Default"/>
        <w:numPr>
          <w:ilvl w:val="0"/>
          <w:numId w:val="14"/>
        </w:numPr>
        <w:spacing w:after="240"/>
        <w:ind w:left="1418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poskytovat objednateli včas potřebné informace o podmínkách pro schválení a poskytnutí dotace a o případných změnách relevantních podmínek v průběhu trvání této smlouvy, a to bez zbytečného odkladu,</w:t>
      </w:r>
    </w:p>
    <w:p w14:paraId="0B31642A" w14:textId="44F8E0DB" w:rsidR="005D31FA" w:rsidRDefault="005D31FA" w:rsidP="00096D8C">
      <w:pPr>
        <w:pStyle w:val="Default"/>
        <w:numPr>
          <w:ilvl w:val="0"/>
          <w:numId w:val="14"/>
        </w:numPr>
        <w:spacing w:after="240"/>
        <w:ind w:left="1418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poskytovat dohodnuté služby na odborné úrovni, řádně a včas,</w:t>
      </w:r>
    </w:p>
    <w:p w14:paraId="25E2F518" w14:textId="65F3ACBE" w:rsidR="005D31FA" w:rsidRDefault="005D31FA" w:rsidP="00096D8C">
      <w:pPr>
        <w:pStyle w:val="Default"/>
        <w:numPr>
          <w:ilvl w:val="0"/>
          <w:numId w:val="14"/>
        </w:numPr>
        <w:spacing w:after="240"/>
        <w:ind w:left="1418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předkládat objednateli včas relevantní návrhy a doporučení k naplňování účelu této smlouvy,</w:t>
      </w:r>
    </w:p>
    <w:p w14:paraId="5F59E321" w14:textId="30F55464" w:rsidR="005D31FA" w:rsidRPr="00E61B4E" w:rsidRDefault="005D31FA" w:rsidP="00E61B4E">
      <w:pPr>
        <w:pStyle w:val="Default"/>
        <w:numPr>
          <w:ilvl w:val="0"/>
          <w:numId w:val="14"/>
        </w:numPr>
        <w:spacing w:after="240"/>
        <w:ind w:left="1418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sledovat údaje a informace uvedené v aplikaci pro elektronickou komunikaci s poskytovatelem dotace, resp. řídícím orgánem v souvislosti s poskytováním dotace.</w:t>
      </w:r>
    </w:p>
    <w:p w14:paraId="58D59FEB" w14:textId="761FE7C7" w:rsidR="00855907" w:rsidRDefault="00855907" w:rsidP="00096D8C">
      <w:pPr>
        <w:pStyle w:val="Default"/>
        <w:numPr>
          <w:ilvl w:val="0"/>
          <w:numId w:val="8"/>
        </w:numPr>
        <w:jc w:val="both"/>
        <w:rPr>
          <w:rFonts w:ascii="Calibri Light" w:hAnsi="Calibri Light" w:cs="Calibri Light"/>
          <w:sz w:val="22"/>
          <w:szCs w:val="22"/>
        </w:rPr>
      </w:pPr>
      <w:r w:rsidRPr="00E64B61">
        <w:rPr>
          <w:rFonts w:ascii="Calibri Light" w:hAnsi="Calibri Light" w:cs="Calibri Light"/>
          <w:sz w:val="22"/>
          <w:szCs w:val="22"/>
        </w:rPr>
        <w:t>Dodavatel je povinen zajistit</w:t>
      </w:r>
      <w:r>
        <w:rPr>
          <w:rFonts w:ascii="Calibri Light" w:hAnsi="Calibri Light" w:cs="Calibri Light"/>
          <w:sz w:val="22"/>
          <w:szCs w:val="22"/>
        </w:rPr>
        <w:t xml:space="preserve">, že </w:t>
      </w:r>
      <w:r w:rsidRPr="00E64B61">
        <w:rPr>
          <w:rFonts w:ascii="Calibri Light" w:hAnsi="Calibri Light" w:cs="Calibri Light"/>
          <w:sz w:val="22"/>
          <w:szCs w:val="22"/>
        </w:rPr>
        <w:t xml:space="preserve">po celou dobu plnění </w:t>
      </w:r>
      <w:r>
        <w:rPr>
          <w:rFonts w:ascii="Calibri Light" w:hAnsi="Calibri Light" w:cs="Calibri Light"/>
          <w:sz w:val="22"/>
          <w:szCs w:val="22"/>
        </w:rPr>
        <w:t>této smlouvy budou dodržovány povinnosti</w:t>
      </w:r>
      <w:r w:rsidRPr="00E64B61">
        <w:rPr>
          <w:rFonts w:ascii="Calibri Light" w:hAnsi="Calibri Light" w:cs="Calibri Light"/>
          <w:sz w:val="22"/>
          <w:szCs w:val="22"/>
        </w:rPr>
        <w:t xml:space="preserve"> vyplývající z právních předpisů České republiky, zejména pak předpisů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E64B61">
        <w:rPr>
          <w:rFonts w:ascii="Calibri Light" w:hAnsi="Calibri Light" w:cs="Calibri Light"/>
          <w:sz w:val="22"/>
          <w:szCs w:val="22"/>
        </w:rPr>
        <w:t>pracovněprávních, předpisů z oblasti zaměstnanosti a bezpečnosti a ochrany zdraví při práci, a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E64B61">
        <w:rPr>
          <w:rFonts w:ascii="Calibri Light" w:hAnsi="Calibri Light" w:cs="Calibri Light"/>
          <w:sz w:val="22"/>
          <w:szCs w:val="22"/>
        </w:rPr>
        <w:t xml:space="preserve">to vůči všem osobám, které se na plnění </w:t>
      </w:r>
      <w:r>
        <w:rPr>
          <w:rFonts w:ascii="Calibri Light" w:hAnsi="Calibri Light" w:cs="Calibri Light"/>
          <w:sz w:val="22"/>
          <w:szCs w:val="22"/>
        </w:rPr>
        <w:t>této smlouvy</w:t>
      </w:r>
      <w:r w:rsidRPr="00E64B61">
        <w:rPr>
          <w:rFonts w:ascii="Calibri Light" w:hAnsi="Calibri Light" w:cs="Calibri Light"/>
          <w:sz w:val="22"/>
          <w:szCs w:val="22"/>
        </w:rPr>
        <w:t xml:space="preserve"> podílejí, </w:t>
      </w:r>
      <w:r>
        <w:rPr>
          <w:rFonts w:ascii="Calibri Light" w:hAnsi="Calibri Light" w:cs="Calibri Light"/>
          <w:sz w:val="22"/>
          <w:szCs w:val="22"/>
        </w:rPr>
        <w:t xml:space="preserve">kdy </w:t>
      </w:r>
      <w:r w:rsidRPr="00E64B61">
        <w:rPr>
          <w:rFonts w:ascii="Calibri Light" w:hAnsi="Calibri Light" w:cs="Calibri Light"/>
          <w:sz w:val="22"/>
          <w:szCs w:val="22"/>
        </w:rPr>
        <w:t>plnění těchto povinností zajistí</w:t>
      </w:r>
      <w:r>
        <w:rPr>
          <w:rFonts w:ascii="Calibri Light" w:hAnsi="Calibri Light" w:cs="Calibri Light"/>
          <w:sz w:val="22"/>
          <w:szCs w:val="22"/>
        </w:rPr>
        <w:t xml:space="preserve"> d</w:t>
      </w:r>
      <w:r w:rsidRPr="00E64B61">
        <w:rPr>
          <w:rFonts w:ascii="Calibri Light" w:hAnsi="Calibri Light" w:cs="Calibri Light"/>
          <w:sz w:val="22"/>
          <w:szCs w:val="22"/>
        </w:rPr>
        <w:t>odavatel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E64B61">
        <w:rPr>
          <w:rFonts w:ascii="Calibri Light" w:hAnsi="Calibri Light" w:cs="Calibri Light"/>
          <w:sz w:val="22"/>
          <w:szCs w:val="22"/>
        </w:rPr>
        <w:t>i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E64B61">
        <w:rPr>
          <w:rFonts w:ascii="Calibri Light" w:hAnsi="Calibri Light" w:cs="Calibri Light"/>
          <w:sz w:val="22"/>
          <w:szCs w:val="22"/>
        </w:rPr>
        <w:t xml:space="preserve">u svých poddodavatelů. Sjednání a dodržování smluvních podmínek se svými </w:t>
      </w:r>
      <w:r w:rsidRPr="00E64B61">
        <w:rPr>
          <w:rFonts w:ascii="Calibri Light" w:hAnsi="Calibri Light" w:cs="Calibri Light"/>
          <w:sz w:val="22"/>
          <w:szCs w:val="22"/>
        </w:rPr>
        <w:lastRenderedPageBreak/>
        <w:t>poddodavateli srovnatelných s podmínkami sjednanými v</w:t>
      </w:r>
      <w:r>
        <w:rPr>
          <w:rFonts w:ascii="Calibri Light" w:hAnsi="Calibri Light" w:cs="Calibri Light"/>
          <w:sz w:val="22"/>
          <w:szCs w:val="22"/>
        </w:rPr>
        <w:t xml:space="preserve"> této</w:t>
      </w:r>
      <w:r w:rsidRPr="00E64B61">
        <w:rPr>
          <w:rFonts w:ascii="Calibri Light" w:hAnsi="Calibri Light" w:cs="Calibri Light"/>
          <w:sz w:val="22"/>
          <w:szCs w:val="22"/>
        </w:rPr>
        <w:t xml:space="preserve"> smlouvě, a to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E64B61">
        <w:rPr>
          <w:rFonts w:ascii="Calibri Light" w:hAnsi="Calibri Light" w:cs="Calibri Light"/>
          <w:sz w:val="22"/>
          <w:szCs w:val="22"/>
        </w:rPr>
        <w:t xml:space="preserve">v rozsahu smluvních pokut a délky záruční doby (uvedené smluvní podmínky se považují za srovnatelné, bude-li výše smluvních pokut a délka záruční doby shodná se </w:t>
      </w:r>
      <w:r>
        <w:rPr>
          <w:rFonts w:ascii="Calibri Light" w:hAnsi="Calibri Light" w:cs="Calibri Light"/>
          <w:sz w:val="22"/>
          <w:szCs w:val="22"/>
        </w:rPr>
        <w:t xml:space="preserve">zněním této </w:t>
      </w:r>
      <w:r w:rsidRPr="00E64B61">
        <w:rPr>
          <w:rFonts w:ascii="Calibri Light" w:hAnsi="Calibri Light" w:cs="Calibri Light"/>
          <w:sz w:val="22"/>
          <w:szCs w:val="22"/>
        </w:rPr>
        <w:t>smlouv</w:t>
      </w:r>
      <w:r>
        <w:rPr>
          <w:rFonts w:ascii="Calibri Light" w:hAnsi="Calibri Light" w:cs="Calibri Light"/>
          <w:sz w:val="22"/>
          <w:szCs w:val="22"/>
        </w:rPr>
        <w:t>y</w:t>
      </w:r>
      <w:r w:rsidRPr="00E64B61">
        <w:rPr>
          <w:rFonts w:ascii="Calibri Light" w:hAnsi="Calibri Light" w:cs="Calibri Light"/>
          <w:sz w:val="22"/>
          <w:szCs w:val="22"/>
        </w:rPr>
        <w:t xml:space="preserve">). </w:t>
      </w:r>
    </w:p>
    <w:p w14:paraId="0702229B" w14:textId="77777777" w:rsidR="00855907" w:rsidRDefault="00855907" w:rsidP="00E61B4E">
      <w:pPr>
        <w:pStyle w:val="Default"/>
        <w:ind w:left="720"/>
        <w:jc w:val="both"/>
        <w:rPr>
          <w:rFonts w:ascii="Calibri Light" w:hAnsi="Calibri Light" w:cs="Calibri Light"/>
          <w:sz w:val="22"/>
          <w:szCs w:val="22"/>
        </w:rPr>
      </w:pPr>
    </w:p>
    <w:p w14:paraId="35E4081E" w14:textId="6DF4866B" w:rsidR="001264AB" w:rsidRPr="00E61B4E" w:rsidRDefault="001264AB" w:rsidP="00E61B4E">
      <w:pPr>
        <w:pStyle w:val="Default"/>
        <w:numPr>
          <w:ilvl w:val="0"/>
          <w:numId w:val="8"/>
        </w:numPr>
        <w:jc w:val="both"/>
        <w:rPr>
          <w:rFonts w:ascii="Calibri Light" w:hAnsi="Calibri Light" w:cs="Calibri Light"/>
          <w:sz w:val="22"/>
          <w:szCs w:val="22"/>
        </w:rPr>
      </w:pPr>
      <w:r w:rsidRPr="00E61B4E">
        <w:rPr>
          <w:rFonts w:ascii="Calibri Light" w:hAnsi="Calibri Light" w:cs="Calibri Light"/>
          <w:sz w:val="22"/>
          <w:szCs w:val="22"/>
        </w:rPr>
        <w:t>Pro vyloučení pochybnosti jsou jednotlivé činnosti (včetně zpracovaných dokumentů), které jsou předmětem této smlouvy, považovány za řádně provedené, tj. bez vad a nedodělků, okamžikem, kdy dojde k</w:t>
      </w:r>
      <w:r>
        <w:rPr>
          <w:rFonts w:ascii="Calibri Light" w:hAnsi="Calibri Light" w:cs="Calibri Light"/>
          <w:sz w:val="22"/>
          <w:szCs w:val="22"/>
        </w:rPr>
        <w:t> </w:t>
      </w:r>
      <w:r w:rsidRPr="00E61B4E">
        <w:rPr>
          <w:rFonts w:ascii="Calibri Light" w:hAnsi="Calibri Light" w:cs="Calibri Light"/>
          <w:sz w:val="22"/>
          <w:szCs w:val="22"/>
        </w:rPr>
        <w:t>jejich přijetí poskytovatelem dotace bez dalších požadavků k</w:t>
      </w:r>
      <w:r>
        <w:rPr>
          <w:rFonts w:ascii="Calibri Light" w:hAnsi="Calibri Light" w:cs="Calibri Light"/>
          <w:sz w:val="22"/>
          <w:szCs w:val="22"/>
        </w:rPr>
        <w:t> </w:t>
      </w:r>
      <w:r w:rsidRPr="00E61B4E">
        <w:rPr>
          <w:rFonts w:ascii="Calibri Light" w:hAnsi="Calibri Light" w:cs="Calibri Light"/>
          <w:sz w:val="22"/>
          <w:szCs w:val="22"/>
        </w:rPr>
        <w:t>jejich nápravě či doplnění. Jestliže poskytovatel dotace stanoví požadavky ve smyslu předchozí věty, nelze na základě této skutečnosti považovat danou činnost za řádně neprovedenou, či provedenou s</w:t>
      </w:r>
      <w:r>
        <w:rPr>
          <w:rFonts w:ascii="Calibri Light" w:hAnsi="Calibri Light" w:cs="Calibri Light"/>
          <w:sz w:val="22"/>
          <w:szCs w:val="22"/>
        </w:rPr>
        <w:t> </w:t>
      </w:r>
      <w:r w:rsidRPr="00E61B4E">
        <w:rPr>
          <w:rFonts w:ascii="Calibri Light" w:hAnsi="Calibri Light" w:cs="Calibri Light"/>
          <w:sz w:val="22"/>
          <w:szCs w:val="22"/>
        </w:rPr>
        <w:t xml:space="preserve">vadami a nedodělky, neboť </w:t>
      </w:r>
      <w:r>
        <w:rPr>
          <w:rFonts w:ascii="Calibri Light" w:hAnsi="Calibri Light" w:cs="Calibri Light"/>
          <w:sz w:val="22"/>
          <w:szCs w:val="22"/>
        </w:rPr>
        <w:t>dodava</w:t>
      </w:r>
      <w:r w:rsidRPr="00E61B4E">
        <w:rPr>
          <w:rFonts w:ascii="Calibri Light" w:hAnsi="Calibri Light" w:cs="Calibri Light"/>
          <w:sz w:val="22"/>
          <w:szCs w:val="22"/>
        </w:rPr>
        <w:t xml:space="preserve">tel má možnost její nápravy a objednatel je povinen poskytovatele o této skutečnosti ihned informovat a umožnit mu zajištění nápravy, přičemž za tímto účelem je objednatel povinen poskytnout zhotoviteli veškerou potřebnou součinnost. </w:t>
      </w:r>
    </w:p>
    <w:p w14:paraId="667B3E01" w14:textId="77777777" w:rsidR="002E3685" w:rsidRDefault="002E3685" w:rsidP="00096D8C">
      <w:pPr>
        <w:pStyle w:val="Odstavecseseznamem"/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09E021AB" w14:textId="77777777" w:rsidR="001264AB" w:rsidRDefault="001264AB" w:rsidP="00E61B4E">
      <w:pPr>
        <w:pStyle w:val="Odstavecseseznamem"/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1EEE2F9D" w14:textId="78D1F059" w:rsidR="00CE5203" w:rsidRDefault="001264AB" w:rsidP="00E61B4E">
      <w:pPr>
        <w:spacing w:after="0" w:line="240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V</w:t>
      </w:r>
      <w:r w:rsidR="0008213D">
        <w:rPr>
          <w:rFonts w:ascii="Calibri Light" w:hAnsi="Calibri Light" w:cs="Calibri Light"/>
          <w:b/>
          <w:bCs/>
          <w:sz w:val="22"/>
          <w:szCs w:val="22"/>
        </w:rPr>
        <w:t>I</w:t>
      </w:r>
      <w:r>
        <w:rPr>
          <w:rFonts w:ascii="Calibri Light" w:hAnsi="Calibri Light" w:cs="Calibri Light"/>
          <w:b/>
          <w:bCs/>
          <w:sz w:val="22"/>
          <w:szCs w:val="22"/>
        </w:rPr>
        <w:t>.</w:t>
      </w:r>
    </w:p>
    <w:p w14:paraId="6BB2D935" w14:textId="3C239834" w:rsidR="001264AB" w:rsidRDefault="001264AB" w:rsidP="00E61B4E">
      <w:pPr>
        <w:spacing w:after="0" w:line="240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Cena a platební podmínky</w:t>
      </w:r>
    </w:p>
    <w:p w14:paraId="2831FD45" w14:textId="77777777" w:rsidR="00CE5203" w:rsidRDefault="00CE5203" w:rsidP="00096D8C">
      <w:pPr>
        <w:spacing w:after="0" w:line="240" w:lineRule="auto"/>
        <w:ind w:firstLine="708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6951232F" w14:textId="0E9EF003" w:rsidR="00A81A7F" w:rsidRDefault="00A81A7F" w:rsidP="00E61B4E">
      <w:pPr>
        <w:pStyle w:val="Default"/>
        <w:numPr>
          <w:ilvl w:val="0"/>
          <w:numId w:val="9"/>
        </w:numPr>
        <w:spacing w:after="24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Celková cenová kalkulace se skládá: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59"/>
        <w:gridCol w:w="1432"/>
        <w:gridCol w:w="1294"/>
        <w:gridCol w:w="1273"/>
        <w:gridCol w:w="1274"/>
        <w:gridCol w:w="1265"/>
        <w:gridCol w:w="1265"/>
      </w:tblGrid>
      <w:tr w:rsidR="00080F1E" w14:paraId="1EC12419" w14:textId="77777777" w:rsidTr="00A81A7F">
        <w:tc>
          <w:tcPr>
            <w:tcW w:w="1294" w:type="dxa"/>
          </w:tcPr>
          <w:p w14:paraId="2B69CCE2" w14:textId="6C244840" w:rsidR="00A81A7F" w:rsidRPr="00CC00AD" w:rsidRDefault="00080F1E" w:rsidP="00CC00AD">
            <w:pPr>
              <w:pStyle w:val="Default"/>
              <w:spacing w:after="24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CC00A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Cena za p</w:t>
            </w:r>
            <w:r w:rsidR="00A81A7F" w:rsidRPr="00CC00A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odání žádosti</w:t>
            </w:r>
          </w:p>
        </w:tc>
        <w:tc>
          <w:tcPr>
            <w:tcW w:w="1294" w:type="dxa"/>
          </w:tcPr>
          <w:p w14:paraId="14E5C602" w14:textId="5437F0EB" w:rsidR="00A81A7F" w:rsidRPr="00CC00AD" w:rsidRDefault="00080F1E" w:rsidP="00CC00AD">
            <w:pPr>
              <w:pStyle w:val="Default"/>
              <w:spacing w:after="24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CC00A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Cena za z</w:t>
            </w:r>
            <w:r w:rsidR="00A81A7F" w:rsidRPr="00CC00A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pracování studie proveditelnosti</w:t>
            </w:r>
          </w:p>
        </w:tc>
        <w:tc>
          <w:tcPr>
            <w:tcW w:w="1294" w:type="dxa"/>
          </w:tcPr>
          <w:p w14:paraId="4DE9F9C7" w14:textId="7B02B910" w:rsidR="00A81A7F" w:rsidRPr="00CC00AD" w:rsidRDefault="00080F1E" w:rsidP="00CC00AD">
            <w:pPr>
              <w:pStyle w:val="Default"/>
              <w:spacing w:after="24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CC00A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Cena za d</w:t>
            </w:r>
            <w:r w:rsidR="00A81A7F" w:rsidRPr="00CC00A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otační management</w:t>
            </w:r>
          </w:p>
        </w:tc>
        <w:tc>
          <w:tcPr>
            <w:tcW w:w="1295" w:type="dxa"/>
          </w:tcPr>
          <w:p w14:paraId="24202E95" w14:textId="3FB435C3" w:rsidR="00A81A7F" w:rsidRPr="00CC00AD" w:rsidRDefault="00080F1E" w:rsidP="00CC00AD">
            <w:pPr>
              <w:pStyle w:val="Default"/>
              <w:spacing w:after="24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CC00A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Cena za projekční práce za stavební projekt</w:t>
            </w:r>
          </w:p>
        </w:tc>
        <w:tc>
          <w:tcPr>
            <w:tcW w:w="1295" w:type="dxa"/>
          </w:tcPr>
          <w:p w14:paraId="01A7DFDA" w14:textId="6DF85DCF" w:rsidR="00A81A7F" w:rsidRPr="00CC00AD" w:rsidRDefault="00080F1E" w:rsidP="00CC00AD">
            <w:pPr>
              <w:pStyle w:val="Default"/>
              <w:spacing w:after="24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CC00A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Cena za technický dozor investora pro stavební činnost</w:t>
            </w:r>
          </w:p>
        </w:tc>
        <w:tc>
          <w:tcPr>
            <w:tcW w:w="1295" w:type="dxa"/>
          </w:tcPr>
          <w:p w14:paraId="204359E1" w14:textId="3979A4C6" w:rsidR="00A81A7F" w:rsidRPr="00CC00AD" w:rsidRDefault="00080F1E" w:rsidP="00CC00AD">
            <w:pPr>
              <w:pStyle w:val="Default"/>
              <w:spacing w:after="24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CC00A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Celková cena bez DPH</w:t>
            </w:r>
          </w:p>
        </w:tc>
        <w:tc>
          <w:tcPr>
            <w:tcW w:w="1295" w:type="dxa"/>
          </w:tcPr>
          <w:p w14:paraId="52DBE29B" w14:textId="17F0B45C" w:rsidR="00A81A7F" w:rsidRPr="00CC00AD" w:rsidRDefault="00080F1E" w:rsidP="00CC00AD">
            <w:pPr>
              <w:pStyle w:val="Default"/>
              <w:spacing w:after="24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CC00A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Celková cena včetně DPH</w:t>
            </w:r>
          </w:p>
        </w:tc>
      </w:tr>
      <w:tr w:rsidR="00080F1E" w14:paraId="4D91C102" w14:textId="77777777" w:rsidTr="00A81A7F">
        <w:tc>
          <w:tcPr>
            <w:tcW w:w="1294" w:type="dxa"/>
          </w:tcPr>
          <w:p w14:paraId="2ADB24CE" w14:textId="7A93E749" w:rsidR="00A81A7F" w:rsidRPr="00CC00AD" w:rsidRDefault="005E386A" w:rsidP="00A81A7F">
            <w:pPr>
              <w:pStyle w:val="Default"/>
              <w:spacing w:after="24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120 000</w:t>
            </w:r>
            <w:r w:rsidR="00080F1E">
              <w:rPr>
                <w:rFonts w:ascii="Calibri Light" w:hAnsi="Calibri Light" w:cs="Calibri Light"/>
                <w:sz w:val="20"/>
                <w:szCs w:val="20"/>
              </w:rPr>
              <w:t xml:space="preserve"> Kč</w:t>
            </w:r>
          </w:p>
        </w:tc>
        <w:tc>
          <w:tcPr>
            <w:tcW w:w="1294" w:type="dxa"/>
          </w:tcPr>
          <w:p w14:paraId="341FC2EF" w14:textId="37D419D4" w:rsidR="00A81A7F" w:rsidRPr="00CC00AD" w:rsidRDefault="00831552" w:rsidP="00A81A7F">
            <w:pPr>
              <w:pStyle w:val="Default"/>
              <w:spacing w:after="24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0</w:t>
            </w:r>
            <w:r w:rsidR="00080F1E">
              <w:rPr>
                <w:rFonts w:ascii="Calibri Light" w:hAnsi="Calibri Light" w:cs="Calibri Light"/>
                <w:sz w:val="20"/>
                <w:szCs w:val="20"/>
              </w:rPr>
              <w:t xml:space="preserve"> Kč</w:t>
            </w:r>
          </w:p>
        </w:tc>
        <w:tc>
          <w:tcPr>
            <w:tcW w:w="1294" w:type="dxa"/>
          </w:tcPr>
          <w:p w14:paraId="41862B55" w14:textId="5C20201F" w:rsidR="00A81A7F" w:rsidRPr="00CC00AD" w:rsidRDefault="00831552" w:rsidP="00A81A7F">
            <w:pPr>
              <w:pStyle w:val="Default"/>
              <w:spacing w:after="24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330 000</w:t>
            </w:r>
            <w:r w:rsidR="00080F1E">
              <w:rPr>
                <w:rFonts w:ascii="Calibri Light" w:hAnsi="Calibri Light" w:cs="Calibri Light"/>
                <w:sz w:val="20"/>
                <w:szCs w:val="20"/>
              </w:rPr>
              <w:t xml:space="preserve"> Kč</w:t>
            </w:r>
          </w:p>
        </w:tc>
        <w:tc>
          <w:tcPr>
            <w:tcW w:w="1295" w:type="dxa"/>
          </w:tcPr>
          <w:p w14:paraId="533933EB" w14:textId="4BEF5F0F" w:rsidR="00A81A7F" w:rsidRPr="00CC00AD" w:rsidRDefault="00831552" w:rsidP="00A81A7F">
            <w:pPr>
              <w:pStyle w:val="Default"/>
              <w:spacing w:after="24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0</w:t>
            </w:r>
            <w:r w:rsidR="00080F1E">
              <w:rPr>
                <w:rFonts w:ascii="Calibri Light" w:hAnsi="Calibri Light" w:cs="Calibri Light"/>
                <w:sz w:val="20"/>
                <w:szCs w:val="20"/>
              </w:rPr>
              <w:t xml:space="preserve"> Kč</w:t>
            </w:r>
          </w:p>
        </w:tc>
        <w:tc>
          <w:tcPr>
            <w:tcW w:w="1295" w:type="dxa"/>
          </w:tcPr>
          <w:p w14:paraId="5489A89E" w14:textId="74DD0EDA" w:rsidR="00A81A7F" w:rsidRPr="00CC00AD" w:rsidRDefault="00831552" w:rsidP="00A81A7F">
            <w:pPr>
              <w:pStyle w:val="Default"/>
              <w:spacing w:after="24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0</w:t>
            </w:r>
            <w:r w:rsidR="00080F1E">
              <w:rPr>
                <w:rFonts w:ascii="Calibri Light" w:hAnsi="Calibri Light" w:cs="Calibri Light"/>
                <w:sz w:val="20"/>
                <w:szCs w:val="20"/>
              </w:rPr>
              <w:t xml:space="preserve"> Kč</w:t>
            </w:r>
          </w:p>
        </w:tc>
        <w:tc>
          <w:tcPr>
            <w:tcW w:w="1295" w:type="dxa"/>
          </w:tcPr>
          <w:p w14:paraId="4016A4F8" w14:textId="14A811E4" w:rsidR="00A81A7F" w:rsidRPr="00CC00AD" w:rsidRDefault="00831552" w:rsidP="00A81A7F">
            <w:pPr>
              <w:pStyle w:val="Default"/>
              <w:spacing w:after="24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450 000</w:t>
            </w:r>
            <w:r w:rsidR="00080F1E">
              <w:rPr>
                <w:rFonts w:ascii="Calibri Light" w:hAnsi="Calibri Light" w:cs="Calibri Light"/>
                <w:sz w:val="20"/>
                <w:szCs w:val="20"/>
              </w:rPr>
              <w:t xml:space="preserve"> Kč</w:t>
            </w:r>
          </w:p>
        </w:tc>
        <w:tc>
          <w:tcPr>
            <w:tcW w:w="1295" w:type="dxa"/>
          </w:tcPr>
          <w:p w14:paraId="3FC38354" w14:textId="0B95BBBF" w:rsidR="00A81A7F" w:rsidRPr="00CC00AD" w:rsidRDefault="00831552" w:rsidP="00A81A7F">
            <w:pPr>
              <w:pStyle w:val="Default"/>
              <w:spacing w:after="24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544 500</w:t>
            </w:r>
            <w:r w:rsidR="00080F1E">
              <w:rPr>
                <w:rFonts w:ascii="Calibri Light" w:hAnsi="Calibri Light" w:cs="Calibri Light"/>
                <w:sz w:val="20"/>
                <w:szCs w:val="20"/>
              </w:rPr>
              <w:t xml:space="preserve"> Kč</w:t>
            </w:r>
          </w:p>
        </w:tc>
      </w:tr>
    </w:tbl>
    <w:p w14:paraId="1AEF9B93" w14:textId="77777777" w:rsidR="00A81A7F" w:rsidRDefault="00A81A7F" w:rsidP="00CC00AD">
      <w:pPr>
        <w:pStyle w:val="Default"/>
        <w:spacing w:after="240"/>
        <w:jc w:val="both"/>
        <w:rPr>
          <w:rFonts w:ascii="Calibri Light" w:hAnsi="Calibri Light" w:cs="Calibri Light"/>
          <w:sz w:val="22"/>
          <w:szCs w:val="22"/>
        </w:rPr>
      </w:pPr>
    </w:p>
    <w:p w14:paraId="369E2E91" w14:textId="7919AEBB" w:rsidR="00CE5203" w:rsidRDefault="001264AB" w:rsidP="00E61B4E">
      <w:pPr>
        <w:pStyle w:val="Default"/>
        <w:numPr>
          <w:ilvl w:val="0"/>
          <w:numId w:val="9"/>
        </w:numPr>
        <w:spacing w:after="240"/>
        <w:jc w:val="both"/>
        <w:rPr>
          <w:rFonts w:ascii="Calibri Light" w:hAnsi="Calibri Light" w:cs="Calibri Light"/>
          <w:sz w:val="22"/>
          <w:szCs w:val="22"/>
        </w:rPr>
      </w:pPr>
      <w:r w:rsidRPr="00E61B4E">
        <w:rPr>
          <w:rFonts w:ascii="Calibri Light" w:hAnsi="Calibri Light" w:cs="Calibri Light"/>
          <w:sz w:val="22"/>
          <w:szCs w:val="22"/>
        </w:rPr>
        <w:t xml:space="preserve">Cena za zpracování žádosti o dotaci se skládá ze </w:t>
      </w:r>
      <w:r>
        <w:rPr>
          <w:rFonts w:ascii="Calibri Light" w:hAnsi="Calibri Light" w:cs="Calibri Light"/>
          <w:sz w:val="22"/>
          <w:szCs w:val="22"/>
        </w:rPr>
        <w:t>d</w:t>
      </w:r>
      <w:r w:rsidRPr="00E61B4E">
        <w:rPr>
          <w:rFonts w:ascii="Calibri Light" w:hAnsi="Calibri Light" w:cs="Calibri Light"/>
          <w:sz w:val="22"/>
          <w:szCs w:val="22"/>
        </w:rPr>
        <w:t>vou částí:</w:t>
      </w:r>
    </w:p>
    <w:p w14:paraId="3A8788F8" w14:textId="2383EA47" w:rsidR="001264AB" w:rsidRDefault="001264AB" w:rsidP="00E61B4E">
      <w:pPr>
        <w:pStyle w:val="Default"/>
        <w:numPr>
          <w:ilvl w:val="0"/>
          <w:numId w:val="10"/>
        </w:numPr>
        <w:spacing w:after="240"/>
        <w:ind w:left="1418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základní cena ve výši </w:t>
      </w:r>
      <w:r w:rsidR="00831552">
        <w:rPr>
          <w:rFonts w:ascii="Calibri Light" w:hAnsi="Calibri Light" w:cs="Calibri Light"/>
          <w:sz w:val="22"/>
          <w:szCs w:val="22"/>
        </w:rPr>
        <w:t>72 600</w:t>
      </w:r>
      <w:r>
        <w:rPr>
          <w:rFonts w:ascii="Calibri Light" w:hAnsi="Calibri Light" w:cs="Calibri Light"/>
          <w:sz w:val="22"/>
          <w:szCs w:val="22"/>
        </w:rPr>
        <w:t xml:space="preserve"> Kč</w:t>
      </w:r>
      <w:r w:rsidR="00831552">
        <w:rPr>
          <w:rFonts w:ascii="Calibri Light" w:hAnsi="Calibri Light" w:cs="Calibri Light"/>
          <w:sz w:val="22"/>
          <w:szCs w:val="22"/>
        </w:rPr>
        <w:t xml:space="preserve"> s DPH</w:t>
      </w:r>
      <w:r w:rsidR="00CC23E7">
        <w:rPr>
          <w:rFonts w:ascii="Calibri Light" w:hAnsi="Calibri Light" w:cs="Calibri Light"/>
          <w:sz w:val="22"/>
          <w:szCs w:val="22"/>
        </w:rPr>
        <w:t xml:space="preserve"> (odpovídající 50 % celkové sjednané ceny)</w:t>
      </w:r>
      <w:r>
        <w:rPr>
          <w:rFonts w:ascii="Calibri Light" w:hAnsi="Calibri Light" w:cs="Calibri Light"/>
          <w:sz w:val="22"/>
          <w:szCs w:val="22"/>
        </w:rPr>
        <w:t>,</w:t>
      </w:r>
    </w:p>
    <w:p w14:paraId="3392C7BE" w14:textId="0701D11C" w:rsidR="001264AB" w:rsidRDefault="001264AB" w:rsidP="00096D8C">
      <w:pPr>
        <w:pStyle w:val="Default"/>
        <w:numPr>
          <w:ilvl w:val="0"/>
          <w:numId w:val="10"/>
        </w:numPr>
        <w:ind w:left="1418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doplatek ceny ve výši </w:t>
      </w:r>
      <w:r w:rsidR="00831552">
        <w:rPr>
          <w:rFonts w:ascii="Calibri Light" w:hAnsi="Calibri Light" w:cs="Calibri Light"/>
          <w:sz w:val="22"/>
          <w:szCs w:val="22"/>
        </w:rPr>
        <w:t xml:space="preserve">72 600 Kč s DPH </w:t>
      </w:r>
      <w:r w:rsidR="00CC23E7">
        <w:rPr>
          <w:rFonts w:ascii="Calibri Light" w:hAnsi="Calibri Light" w:cs="Calibri Light"/>
          <w:sz w:val="22"/>
          <w:szCs w:val="22"/>
        </w:rPr>
        <w:t>(odpovídající 50 % celkové sjednané ceny)</w:t>
      </w:r>
      <w:r>
        <w:rPr>
          <w:rFonts w:ascii="Calibri Light" w:hAnsi="Calibri Light" w:cs="Calibri Light"/>
          <w:sz w:val="22"/>
          <w:szCs w:val="22"/>
        </w:rPr>
        <w:t xml:space="preserve">. </w:t>
      </w:r>
    </w:p>
    <w:p w14:paraId="1E217308" w14:textId="77777777" w:rsidR="001264AB" w:rsidRDefault="001264AB" w:rsidP="00096D8C">
      <w:pPr>
        <w:pStyle w:val="Default"/>
        <w:jc w:val="both"/>
        <w:rPr>
          <w:rFonts w:ascii="Calibri Light" w:hAnsi="Calibri Light" w:cs="Calibri Light"/>
          <w:sz w:val="22"/>
          <w:szCs w:val="22"/>
        </w:rPr>
      </w:pPr>
    </w:p>
    <w:p w14:paraId="38D623BB" w14:textId="0643DAA9" w:rsidR="001264AB" w:rsidRDefault="001264AB" w:rsidP="00096D8C">
      <w:pPr>
        <w:pStyle w:val="Default"/>
        <w:numPr>
          <w:ilvl w:val="0"/>
          <w:numId w:val="9"/>
        </w:numPr>
        <w:spacing w:after="24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Cena za poskytování dotačního managementu činí </w:t>
      </w:r>
      <w:r w:rsidR="00831552">
        <w:rPr>
          <w:rFonts w:ascii="Calibri Light" w:hAnsi="Calibri Light" w:cs="Calibri Light"/>
          <w:sz w:val="22"/>
          <w:szCs w:val="22"/>
        </w:rPr>
        <w:t>399 300</w:t>
      </w:r>
      <w:r>
        <w:rPr>
          <w:rFonts w:ascii="Calibri Light" w:hAnsi="Calibri Light" w:cs="Calibri Light"/>
          <w:sz w:val="22"/>
          <w:szCs w:val="22"/>
        </w:rPr>
        <w:t xml:space="preserve"> Kč</w:t>
      </w:r>
      <w:r w:rsidR="00C34E6F">
        <w:rPr>
          <w:rFonts w:ascii="Calibri Light" w:hAnsi="Calibri Light" w:cs="Calibri Light"/>
          <w:sz w:val="22"/>
          <w:szCs w:val="22"/>
        </w:rPr>
        <w:t xml:space="preserve"> včetně DPH</w:t>
      </w:r>
      <w:r w:rsidR="00A8418A">
        <w:rPr>
          <w:rFonts w:ascii="Calibri Light" w:hAnsi="Calibri Light" w:cs="Calibri Light"/>
          <w:sz w:val="22"/>
          <w:szCs w:val="22"/>
        </w:rPr>
        <w:t xml:space="preserve"> za celou dobu trvání projektu – Spravedlivá transformace 2021-2027</w:t>
      </w:r>
      <w:r w:rsidR="00D647FB">
        <w:rPr>
          <w:rFonts w:ascii="Calibri Light" w:hAnsi="Calibri Light" w:cs="Calibri Light"/>
          <w:sz w:val="22"/>
          <w:szCs w:val="22"/>
        </w:rPr>
        <w:t>, 66</w:t>
      </w:r>
      <w:r w:rsidR="00D647FB" w:rsidRPr="00EA05F5">
        <w:rPr>
          <w:rFonts w:ascii="Calibri Light" w:hAnsi="Calibri Light" w:cs="Calibri Light"/>
          <w:sz w:val="22"/>
          <w:szCs w:val="22"/>
        </w:rPr>
        <w:t>. výzva – Infrastruktura pro další vzdělávání</w:t>
      </w:r>
      <w:r>
        <w:rPr>
          <w:rFonts w:ascii="Calibri Light" w:hAnsi="Calibri Light" w:cs="Calibri Light"/>
          <w:sz w:val="22"/>
          <w:szCs w:val="22"/>
        </w:rPr>
        <w:t xml:space="preserve">. </w:t>
      </w:r>
      <w:r w:rsidR="00A8418A">
        <w:rPr>
          <w:rFonts w:ascii="Calibri Light" w:hAnsi="Calibri Light" w:cs="Calibri Light"/>
          <w:sz w:val="22"/>
          <w:szCs w:val="22"/>
        </w:rPr>
        <w:t xml:space="preserve">Cena za poskytování dotačního managementu v sobě zahrnuje rovněž odměnu za zajištění organizace výběrových řízení, které bude nezbytné zajišťovat v rámci trvání projektu. Pro vyloučení pochybností si smluvní strany ujednávají, že cena zahrnuje jak výběrová řízení, která podléhají režimu zákona č. 134/2016 Sb., o zadávání veřejných zakázek, v platném a účinném znění, tak výběrová řízení mimo režim zákona č. 134/2016 Sb., o zadávání veřejných zakázek, v platném a účinném znění, jakož i výběrová řízení konaná v souladu s pravidly pro zadávání veřejných zakázek Ústeckým krajem a jím zřizovanými příspěvkovými organizace. </w:t>
      </w:r>
    </w:p>
    <w:p w14:paraId="70B82441" w14:textId="7FA2D03C" w:rsidR="00F37453" w:rsidRPr="00E61B4E" w:rsidRDefault="00F37453" w:rsidP="00E61B4E">
      <w:pPr>
        <w:pStyle w:val="Default"/>
        <w:numPr>
          <w:ilvl w:val="0"/>
          <w:numId w:val="9"/>
        </w:numPr>
        <w:spacing w:after="240"/>
        <w:jc w:val="both"/>
        <w:rPr>
          <w:rFonts w:ascii="Calibri Light" w:hAnsi="Calibri Light" w:cs="Calibri Light"/>
          <w:sz w:val="22"/>
          <w:szCs w:val="22"/>
        </w:rPr>
      </w:pPr>
      <w:r w:rsidRPr="00E61B4E">
        <w:rPr>
          <w:rFonts w:ascii="Calibri Light" w:hAnsi="Calibri Light" w:cs="Calibri Light"/>
          <w:sz w:val="22"/>
          <w:szCs w:val="22"/>
        </w:rPr>
        <w:t>Nárok na úhradu základní ceny za zpracování žádosti o dotaci vzniká dnem předání žádosti o dotaci objednateli</w:t>
      </w:r>
      <w:r w:rsidR="00CC23E7">
        <w:rPr>
          <w:rFonts w:ascii="Calibri Light" w:hAnsi="Calibri Light" w:cs="Calibri Light"/>
          <w:sz w:val="22"/>
          <w:szCs w:val="22"/>
        </w:rPr>
        <w:t>.</w:t>
      </w:r>
      <w:r w:rsidRPr="00E61B4E">
        <w:rPr>
          <w:rFonts w:ascii="Calibri Light" w:hAnsi="Calibri Light" w:cs="Calibri Light"/>
          <w:sz w:val="22"/>
          <w:szCs w:val="22"/>
        </w:rPr>
        <w:t xml:space="preserve"> </w:t>
      </w:r>
    </w:p>
    <w:p w14:paraId="13098124" w14:textId="0B2E5635" w:rsidR="00F37453" w:rsidRPr="00E61B4E" w:rsidRDefault="00F37453" w:rsidP="00E61B4E">
      <w:pPr>
        <w:pStyle w:val="Default"/>
        <w:numPr>
          <w:ilvl w:val="0"/>
          <w:numId w:val="9"/>
        </w:numPr>
        <w:spacing w:after="240"/>
        <w:jc w:val="both"/>
        <w:rPr>
          <w:rFonts w:ascii="Calibri Light" w:hAnsi="Calibri Light" w:cs="Calibri Light"/>
          <w:sz w:val="22"/>
          <w:szCs w:val="22"/>
        </w:rPr>
      </w:pPr>
      <w:r w:rsidRPr="00E61B4E">
        <w:rPr>
          <w:rFonts w:ascii="Calibri Light" w:hAnsi="Calibri Light" w:cs="Calibri Light"/>
          <w:sz w:val="22"/>
          <w:szCs w:val="22"/>
        </w:rPr>
        <w:lastRenderedPageBreak/>
        <w:t xml:space="preserve">Nárok na úhradu doplatku ceny za zpracování žádosti o dotaci </w:t>
      </w:r>
      <w:r w:rsidRPr="00E61B4E">
        <w:rPr>
          <w:rFonts w:ascii="Calibri Light" w:hAnsi="Calibri Light" w:cs="Calibri Light"/>
          <w:b/>
          <w:bCs/>
          <w:sz w:val="22"/>
          <w:szCs w:val="22"/>
        </w:rPr>
        <w:t xml:space="preserve">vzniká dnem schválení žádosti o dotaci. </w:t>
      </w:r>
    </w:p>
    <w:p w14:paraId="6A79C988" w14:textId="46544C0F" w:rsidR="00F37453" w:rsidRPr="00E045A3" w:rsidRDefault="00F37453" w:rsidP="00E61B4E">
      <w:pPr>
        <w:pStyle w:val="Default"/>
        <w:numPr>
          <w:ilvl w:val="0"/>
          <w:numId w:val="9"/>
        </w:numPr>
        <w:spacing w:after="240"/>
        <w:jc w:val="both"/>
        <w:rPr>
          <w:rFonts w:ascii="Calibri Light" w:hAnsi="Calibri Light" w:cs="Calibri Light"/>
          <w:sz w:val="22"/>
          <w:szCs w:val="22"/>
        </w:rPr>
      </w:pPr>
      <w:r w:rsidRPr="00E61B4E">
        <w:rPr>
          <w:rFonts w:ascii="Calibri Light" w:hAnsi="Calibri Light" w:cs="Calibri Light"/>
          <w:sz w:val="22"/>
          <w:szCs w:val="22"/>
        </w:rPr>
        <w:t xml:space="preserve">Pro účely této smlouvy se za schválení žádosti o dotaci považuje okamžik, kdy je žádost o dotaci doporučena poskytovatelem dotace či příslušnou implementační agenturou k financování z daného dotačního titulu. Doporučením k financování je míněn mimo jiné také stav, kdy je žádost o dotaci doporučena k financování či přímo schválena a/nebo jsou objednateli nabídnuty ze strany poskytovatele dotace či implementační agentury podmínky k podpisu smlouvy a/nebo k vydání příslušného rozhodnutí o schválení či poskytnutí dotace. </w:t>
      </w:r>
      <w:r w:rsidRPr="00E61B4E">
        <w:rPr>
          <w:rFonts w:ascii="Calibri Light" w:hAnsi="Calibri Light" w:cs="Calibri Light"/>
          <w:b/>
          <w:bCs/>
          <w:sz w:val="22"/>
          <w:szCs w:val="22"/>
        </w:rPr>
        <w:t xml:space="preserve">V případě, že žádost o dotaci nebude schválena, nemá </w:t>
      </w:r>
      <w:r>
        <w:rPr>
          <w:rFonts w:ascii="Calibri Light" w:hAnsi="Calibri Light" w:cs="Calibri Light"/>
          <w:b/>
          <w:bCs/>
          <w:sz w:val="22"/>
          <w:szCs w:val="22"/>
        </w:rPr>
        <w:t>dodavatel</w:t>
      </w:r>
      <w:r w:rsidRPr="00E61B4E">
        <w:rPr>
          <w:rFonts w:ascii="Calibri Light" w:hAnsi="Calibri Light" w:cs="Calibri Light"/>
          <w:b/>
          <w:bCs/>
          <w:sz w:val="22"/>
          <w:szCs w:val="22"/>
        </w:rPr>
        <w:t xml:space="preserve"> nárok na úhradu doplatku ceny za zpracování žádosti o dotaci. </w:t>
      </w:r>
    </w:p>
    <w:p w14:paraId="63F9F610" w14:textId="1D0958B6" w:rsidR="00DA0896" w:rsidRDefault="00DA0896" w:rsidP="00E61B4E">
      <w:pPr>
        <w:pStyle w:val="Default"/>
        <w:numPr>
          <w:ilvl w:val="0"/>
          <w:numId w:val="9"/>
        </w:numPr>
        <w:spacing w:after="24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Dodavateli vzniká nárok na úhradu ceny za poskytování dotačního managementu v následujících intervalech:</w:t>
      </w:r>
    </w:p>
    <w:p w14:paraId="0030B561" w14:textId="7A6AFF7C" w:rsidR="00DA0896" w:rsidRDefault="00DA0896" w:rsidP="00DA0896">
      <w:pPr>
        <w:pStyle w:val="Default"/>
        <w:numPr>
          <w:ilvl w:val="0"/>
          <w:numId w:val="21"/>
        </w:numPr>
        <w:spacing w:after="240"/>
        <w:ind w:left="1418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ve výši </w:t>
      </w:r>
      <w:proofErr w:type="gramStart"/>
      <w:r>
        <w:rPr>
          <w:rFonts w:ascii="Calibri Light" w:hAnsi="Calibri Light" w:cs="Calibri Light"/>
          <w:sz w:val="22"/>
          <w:szCs w:val="22"/>
        </w:rPr>
        <w:t>50%</w:t>
      </w:r>
      <w:proofErr w:type="gramEnd"/>
      <w:r>
        <w:rPr>
          <w:rFonts w:ascii="Calibri Light" w:hAnsi="Calibri Light" w:cs="Calibri Light"/>
          <w:sz w:val="22"/>
          <w:szCs w:val="22"/>
        </w:rPr>
        <w:t xml:space="preserve"> celkové ceny za poskytování dotačního managementu po předložení žádosti o platbu a zprávy o realizaci;</w:t>
      </w:r>
    </w:p>
    <w:p w14:paraId="28EDAF3A" w14:textId="7EEFC0B1" w:rsidR="00DA0896" w:rsidRPr="00E61B4E" w:rsidRDefault="00DA0896" w:rsidP="00E045A3">
      <w:pPr>
        <w:pStyle w:val="Default"/>
        <w:numPr>
          <w:ilvl w:val="0"/>
          <w:numId w:val="21"/>
        </w:numPr>
        <w:spacing w:after="240"/>
        <w:ind w:left="1418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ve výši </w:t>
      </w:r>
      <w:proofErr w:type="gramStart"/>
      <w:r>
        <w:rPr>
          <w:rFonts w:ascii="Calibri Light" w:hAnsi="Calibri Light" w:cs="Calibri Light"/>
          <w:sz w:val="22"/>
          <w:szCs w:val="22"/>
        </w:rPr>
        <w:t>50%</w:t>
      </w:r>
      <w:proofErr w:type="gramEnd"/>
      <w:r>
        <w:rPr>
          <w:rFonts w:ascii="Calibri Light" w:hAnsi="Calibri Light" w:cs="Calibri Light"/>
          <w:sz w:val="22"/>
          <w:szCs w:val="22"/>
        </w:rPr>
        <w:t xml:space="preserve"> celkové ceny za poskytování dotačního managementu po finančním ukončení Projektu. </w:t>
      </w:r>
    </w:p>
    <w:p w14:paraId="33342B18" w14:textId="65A24462" w:rsidR="005D31FA" w:rsidRPr="005D31FA" w:rsidRDefault="005D31FA" w:rsidP="00096D8C">
      <w:pPr>
        <w:pStyle w:val="Default"/>
        <w:numPr>
          <w:ilvl w:val="0"/>
          <w:numId w:val="9"/>
        </w:numPr>
        <w:spacing w:after="240"/>
        <w:jc w:val="both"/>
        <w:rPr>
          <w:rFonts w:ascii="Calibri Light" w:hAnsi="Calibri Light" w:cs="Calibri Light"/>
          <w:sz w:val="22"/>
          <w:szCs w:val="22"/>
        </w:rPr>
      </w:pPr>
      <w:r w:rsidRPr="00E61B4E">
        <w:rPr>
          <w:rFonts w:ascii="Calibri Light" w:hAnsi="Calibri Light" w:cs="Calibri Light"/>
          <w:sz w:val="22"/>
          <w:szCs w:val="22"/>
        </w:rPr>
        <w:t xml:space="preserve">Ve sjednané odměně jsou zahrnuty veškeré náklady vynaložené dodavatelem při plnění závazků podle této smlouvy. </w:t>
      </w:r>
    </w:p>
    <w:p w14:paraId="29B1AC14" w14:textId="0A64F030" w:rsidR="00F37453" w:rsidRDefault="00F37453" w:rsidP="00E61B4E">
      <w:pPr>
        <w:pStyle w:val="Default"/>
        <w:numPr>
          <w:ilvl w:val="0"/>
          <w:numId w:val="9"/>
        </w:numPr>
        <w:spacing w:after="240"/>
        <w:jc w:val="both"/>
        <w:rPr>
          <w:sz w:val="18"/>
          <w:szCs w:val="18"/>
        </w:rPr>
      </w:pPr>
      <w:r>
        <w:rPr>
          <w:rFonts w:ascii="Calibri Light" w:hAnsi="Calibri Light" w:cs="Calibri Light"/>
          <w:sz w:val="22"/>
          <w:szCs w:val="22"/>
        </w:rPr>
        <w:t>Na úhradu příslušné částky</w:t>
      </w:r>
      <w:r w:rsidR="00CC23E7">
        <w:rPr>
          <w:rFonts w:ascii="Calibri Light" w:hAnsi="Calibri Light" w:cs="Calibri Light"/>
          <w:sz w:val="22"/>
          <w:szCs w:val="22"/>
        </w:rPr>
        <w:t xml:space="preserve"> vystaví dodavatel</w:t>
      </w:r>
      <w:r w:rsidRPr="00B042AC">
        <w:rPr>
          <w:rFonts w:ascii="Calibri Light" w:hAnsi="Calibri Light" w:cs="Calibri Light"/>
          <w:sz w:val="22"/>
          <w:szCs w:val="22"/>
        </w:rPr>
        <w:t xml:space="preserve"> daňov</w:t>
      </w:r>
      <w:r w:rsidR="00CC23E7">
        <w:rPr>
          <w:rFonts w:ascii="Calibri Light" w:hAnsi="Calibri Light" w:cs="Calibri Light"/>
          <w:sz w:val="22"/>
          <w:szCs w:val="22"/>
        </w:rPr>
        <w:t>ý</w:t>
      </w:r>
      <w:r w:rsidRPr="00B042AC">
        <w:rPr>
          <w:rFonts w:ascii="Calibri Light" w:hAnsi="Calibri Light" w:cs="Calibri Light"/>
          <w:sz w:val="22"/>
          <w:szCs w:val="22"/>
        </w:rPr>
        <w:t xml:space="preserve"> doklad — faktur</w:t>
      </w:r>
      <w:r w:rsidR="00CC23E7">
        <w:rPr>
          <w:rFonts w:ascii="Calibri Light" w:hAnsi="Calibri Light" w:cs="Calibri Light"/>
          <w:sz w:val="22"/>
          <w:szCs w:val="22"/>
        </w:rPr>
        <w:t>u</w:t>
      </w:r>
      <w:r w:rsidRPr="00B042AC">
        <w:rPr>
          <w:rFonts w:ascii="Calibri Light" w:hAnsi="Calibri Light" w:cs="Calibri Light"/>
          <w:sz w:val="22"/>
          <w:szCs w:val="22"/>
        </w:rPr>
        <w:t xml:space="preserve">. Pokud je </w:t>
      </w:r>
      <w:r w:rsidR="00CC23E7">
        <w:rPr>
          <w:rFonts w:ascii="Calibri Light" w:hAnsi="Calibri Light" w:cs="Calibri Light"/>
          <w:sz w:val="22"/>
          <w:szCs w:val="22"/>
        </w:rPr>
        <w:t>d</w:t>
      </w:r>
      <w:r w:rsidRPr="00B042AC">
        <w:rPr>
          <w:rFonts w:ascii="Calibri Light" w:hAnsi="Calibri Light" w:cs="Calibri Light"/>
          <w:sz w:val="22"/>
          <w:szCs w:val="22"/>
        </w:rPr>
        <w:t>odavatel plátce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B042AC">
        <w:rPr>
          <w:rFonts w:ascii="Calibri Light" w:hAnsi="Calibri Light" w:cs="Calibri Light"/>
          <w:sz w:val="22"/>
          <w:szCs w:val="22"/>
        </w:rPr>
        <w:t xml:space="preserve">DPH, bude úhrada ceny provedena pouze na účet zveřejněný v registru plátců vedeném správcem daně </w:t>
      </w:r>
      <w:r w:rsidR="00CC23E7">
        <w:rPr>
          <w:rFonts w:ascii="Calibri Light" w:hAnsi="Calibri Light" w:cs="Calibri Light"/>
          <w:sz w:val="22"/>
          <w:szCs w:val="22"/>
        </w:rPr>
        <w:t>d</w:t>
      </w:r>
      <w:r w:rsidRPr="00B042AC">
        <w:rPr>
          <w:rFonts w:ascii="Calibri Light" w:hAnsi="Calibri Light" w:cs="Calibri Light"/>
          <w:sz w:val="22"/>
          <w:szCs w:val="22"/>
        </w:rPr>
        <w:t>odavatele</w:t>
      </w:r>
      <w:r>
        <w:rPr>
          <w:rFonts w:ascii="Calibri Light" w:hAnsi="Calibri Light" w:cs="Calibri Light"/>
          <w:sz w:val="22"/>
          <w:szCs w:val="22"/>
        </w:rPr>
        <w:t>.</w:t>
      </w:r>
    </w:p>
    <w:p w14:paraId="6F9CC865" w14:textId="2E97A7F4" w:rsidR="00F37453" w:rsidRDefault="00CC23E7" w:rsidP="00096D8C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B042AC">
        <w:rPr>
          <w:rFonts w:ascii="Calibri Light" w:hAnsi="Calibri Light" w:cs="Calibri Light"/>
          <w:sz w:val="22"/>
          <w:szCs w:val="22"/>
        </w:rPr>
        <w:t xml:space="preserve">Faktura vystavená </w:t>
      </w:r>
      <w:r>
        <w:rPr>
          <w:rFonts w:ascii="Calibri Light" w:hAnsi="Calibri Light" w:cs="Calibri Light"/>
          <w:sz w:val="22"/>
          <w:szCs w:val="22"/>
        </w:rPr>
        <w:t>d</w:t>
      </w:r>
      <w:r w:rsidRPr="00B042AC">
        <w:rPr>
          <w:rFonts w:ascii="Calibri Light" w:hAnsi="Calibri Light" w:cs="Calibri Light"/>
          <w:sz w:val="22"/>
          <w:szCs w:val="22"/>
        </w:rPr>
        <w:t>odavatelem musí obsahovat kromě čísla smlouvy a lhůty splatnosti, která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E61B4E">
        <w:rPr>
          <w:rFonts w:ascii="Calibri Light" w:hAnsi="Calibri Light" w:cs="Calibri Light"/>
          <w:sz w:val="22"/>
          <w:szCs w:val="22"/>
        </w:rPr>
        <w:t>činí 30</w:t>
      </w:r>
      <w:r>
        <w:rPr>
          <w:rFonts w:ascii="Calibri Light" w:hAnsi="Calibri Light" w:cs="Calibri Light"/>
          <w:sz w:val="22"/>
          <w:szCs w:val="22"/>
        </w:rPr>
        <w:t xml:space="preserve"> (slovy: třicet)</w:t>
      </w:r>
      <w:r w:rsidRPr="00E61B4E">
        <w:rPr>
          <w:rFonts w:ascii="Calibri Light" w:hAnsi="Calibri Light" w:cs="Calibri Light"/>
          <w:sz w:val="22"/>
          <w:szCs w:val="22"/>
        </w:rPr>
        <w:t xml:space="preserve"> dnů od doručení faktury, také náležitosti daňového dokladu stanovené příslušnými právními předpisy, zejména zákonem č. 235/2004 Sb.</w:t>
      </w:r>
      <w:r>
        <w:rPr>
          <w:rFonts w:ascii="Calibri Light" w:hAnsi="Calibri Light" w:cs="Calibri Light"/>
          <w:sz w:val="22"/>
          <w:szCs w:val="22"/>
        </w:rPr>
        <w:t>,</w:t>
      </w:r>
      <w:r w:rsidRPr="00E61B4E">
        <w:rPr>
          <w:rFonts w:ascii="Calibri Light" w:hAnsi="Calibri Light" w:cs="Calibri Light"/>
          <w:sz w:val="22"/>
          <w:szCs w:val="22"/>
        </w:rPr>
        <w:t xml:space="preserve"> o dani z přidané hodnoty, ve znění pozdějších předpisů, a údaje dle § 435 občanského zákoníku. Součástí faktury bude předávací protokol nebo dodací list dokládající realizaci předmětu smlouvy či jeho části</w:t>
      </w:r>
      <w:r>
        <w:rPr>
          <w:rFonts w:ascii="Calibri Light" w:hAnsi="Calibri Light" w:cs="Calibri Light"/>
          <w:sz w:val="22"/>
          <w:szCs w:val="22"/>
        </w:rPr>
        <w:t>.</w:t>
      </w:r>
    </w:p>
    <w:p w14:paraId="29CFE35B" w14:textId="77777777" w:rsidR="00A4590C" w:rsidRDefault="00A4590C" w:rsidP="00E61B4E">
      <w:pPr>
        <w:pStyle w:val="Odstavecseseznamem"/>
        <w:spacing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79D97026" w14:textId="3E5023C7" w:rsidR="00A4590C" w:rsidRDefault="00A4590C" w:rsidP="00096D8C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Smluvní strany se dohodly, že fakturaci dle této smlouvy je možné provádět elektronicky formou e-mailu, včetně zasílání faktur objednateli. </w:t>
      </w:r>
    </w:p>
    <w:p w14:paraId="59A91AC0" w14:textId="77777777" w:rsidR="00CC23E7" w:rsidRDefault="00CC23E7" w:rsidP="00E61B4E">
      <w:pPr>
        <w:pStyle w:val="Odstavecseseznamem"/>
        <w:spacing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615AADCA" w14:textId="4A7CA0F5" w:rsidR="00CC23E7" w:rsidRDefault="00CC23E7" w:rsidP="00096D8C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C764F9">
        <w:rPr>
          <w:rFonts w:ascii="Calibri Light" w:hAnsi="Calibri Light" w:cs="Calibri Light"/>
          <w:sz w:val="22"/>
          <w:szCs w:val="22"/>
        </w:rPr>
        <w:t xml:space="preserve">V případě, že faktura nebude mít uvedené náležitosti, </w:t>
      </w:r>
      <w:r>
        <w:rPr>
          <w:rFonts w:ascii="Calibri Light" w:hAnsi="Calibri Light" w:cs="Calibri Light"/>
          <w:sz w:val="22"/>
          <w:szCs w:val="22"/>
        </w:rPr>
        <w:t>o</w:t>
      </w:r>
      <w:r w:rsidRPr="00C764F9">
        <w:rPr>
          <w:rFonts w:ascii="Calibri Light" w:hAnsi="Calibri Light" w:cs="Calibri Light"/>
          <w:sz w:val="22"/>
          <w:szCs w:val="22"/>
        </w:rPr>
        <w:t>bjednatel není povinen fakturovano</w:t>
      </w:r>
      <w:r>
        <w:rPr>
          <w:rFonts w:ascii="Calibri Light" w:hAnsi="Calibri Light" w:cs="Calibri Light"/>
          <w:sz w:val="22"/>
          <w:szCs w:val="22"/>
        </w:rPr>
        <w:t xml:space="preserve">u </w:t>
      </w:r>
      <w:r w:rsidRPr="00E61B4E">
        <w:rPr>
          <w:rFonts w:ascii="Calibri Light" w:hAnsi="Calibri Light" w:cs="Calibri Light"/>
          <w:sz w:val="22"/>
          <w:szCs w:val="22"/>
        </w:rPr>
        <w:t>částku uhradit a nedostává se do prodlení. Lhůta splatnosti počíná běžet od doručení daňového dokladu obsahujícího veškeré náležitosti. Specifikace rozsahu a předmětu plnění na faktuře se musí shodovat se specifikací předmětu této smlouvy</w:t>
      </w:r>
      <w:r>
        <w:rPr>
          <w:rFonts w:ascii="Calibri Light" w:hAnsi="Calibri Light" w:cs="Calibri Light"/>
          <w:sz w:val="22"/>
          <w:szCs w:val="22"/>
        </w:rPr>
        <w:t>.</w:t>
      </w:r>
    </w:p>
    <w:p w14:paraId="14110569" w14:textId="77777777" w:rsidR="00A4590C" w:rsidRPr="00E61B4E" w:rsidRDefault="00A4590C" w:rsidP="00E61B4E">
      <w:pPr>
        <w:pStyle w:val="Odstavecseseznamem"/>
        <w:spacing w:line="240" w:lineRule="auto"/>
        <w:rPr>
          <w:rFonts w:ascii="Calibri Light" w:hAnsi="Calibri Light" w:cs="Calibri Light"/>
          <w:sz w:val="22"/>
          <w:szCs w:val="22"/>
        </w:rPr>
      </w:pPr>
    </w:p>
    <w:p w14:paraId="7E476595" w14:textId="674E8E5F" w:rsidR="00A4590C" w:rsidRDefault="00A4590C" w:rsidP="00096D8C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Úhradou se pro účely této smlouvy rozumí den, kdy byla finanční částka odepsána z bankovního účtu objednatele. </w:t>
      </w:r>
    </w:p>
    <w:p w14:paraId="2E2CB5D7" w14:textId="77777777" w:rsidR="00A4590C" w:rsidRPr="00E61B4E" w:rsidRDefault="00A4590C" w:rsidP="00E61B4E">
      <w:pPr>
        <w:pStyle w:val="Odstavecseseznamem"/>
        <w:spacing w:line="240" w:lineRule="auto"/>
        <w:rPr>
          <w:rFonts w:ascii="Calibri Light" w:hAnsi="Calibri Light" w:cs="Calibri Light"/>
          <w:sz w:val="22"/>
          <w:szCs w:val="22"/>
        </w:rPr>
      </w:pPr>
    </w:p>
    <w:p w14:paraId="6D09DB3D" w14:textId="4B60338B" w:rsidR="00A4590C" w:rsidRDefault="00A4590C" w:rsidP="00096D8C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Dodavate</w:t>
      </w:r>
      <w:r w:rsidRPr="00E61B4E">
        <w:rPr>
          <w:rFonts w:ascii="Calibri Light" w:hAnsi="Calibri Light" w:cs="Calibri Light"/>
          <w:sz w:val="22"/>
          <w:szCs w:val="22"/>
        </w:rPr>
        <w:t>l prohlašuje, že si je vědom své povinnosti odvést řádně DPH z inkasované ceny</w:t>
      </w:r>
      <w:r>
        <w:rPr>
          <w:rFonts w:ascii="Calibri Light" w:hAnsi="Calibri Light" w:cs="Calibri Light"/>
          <w:sz w:val="22"/>
          <w:szCs w:val="22"/>
        </w:rPr>
        <w:t>, nebo její části,</w:t>
      </w:r>
      <w:r w:rsidRPr="00E61B4E"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>podle této smlouvy</w:t>
      </w:r>
      <w:r w:rsidRPr="00E61B4E">
        <w:rPr>
          <w:rFonts w:ascii="Calibri Light" w:hAnsi="Calibri Light" w:cs="Calibri Light"/>
          <w:sz w:val="22"/>
          <w:szCs w:val="22"/>
        </w:rPr>
        <w:t xml:space="preserve"> správci daně a že DPH řádně, včas a ve správné výši z předmětného obchodu odvede. Dále že </w:t>
      </w:r>
      <w:r>
        <w:rPr>
          <w:rFonts w:ascii="Calibri Light" w:hAnsi="Calibri Light" w:cs="Calibri Light"/>
          <w:sz w:val="22"/>
          <w:szCs w:val="22"/>
        </w:rPr>
        <w:t>dodavatel</w:t>
      </w:r>
      <w:r w:rsidRPr="00E61B4E">
        <w:rPr>
          <w:rFonts w:ascii="Calibri Light" w:hAnsi="Calibri Light" w:cs="Calibri Light"/>
          <w:sz w:val="22"/>
          <w:szCs w:val="22"/>
        </w:rPr>
        <w:t xml:space="preserve"> je v ekonomicky dobré kondici, není osobou, proti níž by </w:t>
      </w:r>
      <w:r w:rsidRPr="00E61B4E">
        <w:rPr>
          <w:rFonts w:ascii="Calibri Light" w:hAnsi="Calibri Light" w:cs="Calibri Light"/>
          <w:sz w:val="22"/>
          <w:szCs w:val="22"/>
        </w:rPr>
        <w:lastRenderedPageBreak/>
        <w:t xml:space="preserve">bylo vedeno exekuční nebo insolvenční řízení, nevede žádný spor, v němž by neúspěch vedl k závazku, jehož splnění by bylo nemožné nebo by hospodářsky destabilizovalo </w:t>
      </w:r>
      <w:r>
        <w:rPr>
          <w:rFonts w:ascii="Calibri Light" w:hAnsi="Calibri Light" w:cs="Calibri Light"/>
          <w:sz w:val="22"/>
          <w:szCs w:val="22"/>
        </w:rPr>
        <w:t>dodavatele</w:t>
      </w:r>
      <w:r w:rsidRPr="00E61B4E">
        <w:rPr>
          <w:rFonts w:ascii="Calibri Light" w:hAnsi="Calibri Light" w:cs="Calibri Light"/>
          <w:sz w:val="22"/>
          <w:szCs w:val="22"/>
        </w:rPr>
        <w:t xml:space="preserve">. </w:t>
      </w:r>
      <w:r>
        <w:rPr>
          <w:rFonts w:ascii="Calibri Light" w:hAnsi="Calibri Light" w:cs="Calibri Light"/>
          <w:sz w:val="22"/>
          <w:szCs w:val="22"/>
        </w:rPr>
        <w:t>Dodavatel</w:t>
      </w:r>
      <w:r w:rsidRPr="00E61B4E">
        <w:rPr>
          <w:rFonts w:ascii="Calibri Light" w:hAnsi="Calibri Light" w:cs="Calibri Light"/>
          <w:sz w:val="22"/>
          <w:szCs w:val="22"/>
        </w:rPr>
        <w:t xml:space="preserve"> není osobou ohroženou vstupem do insolvenčního řízení a řádně a včas plní veškeré své splatné závazky.  </w:t>
      </w:r>
      <w:r>
        <w:rPr>
          <w:rFonts w:ascii="Calibri Light" w:hAnsi="Calibri Light" w:cs="Calibri Light"/>
          <w:sz w:val="22"/>
          <w:szCs w:val="22"/>
        </w:rPr>
        <w:t>Dodavatel</w:t>
      </w:r>
      <w:r w:rsidRPr="00E61B4E">
        <w:rPr>
          <w:rFonts w:ascii="Calibri Light" w:hAnsi="Calibri Light" w:cs="Calibri Light"/>
          <w:sz w:val="22"/>
          <w:szCs w:val="22"/>
        </w:rPr>
        <w:t xml:space="preserve"> není osobou, s níž je vedeno řízení o její zápis do evidence nespolehlivých plátců daně, a není prohlášen nespolehlivým plátcem daně.</w:t>
      </w:r>
    </w:p>
    <w:p w14:paraId="32D9EC25" w14:textId="77777777" w:rsidR="00A4590C" w:rsidRPr="00E61B4E" w:rsidRDefault="00A4590C" w:rsidP="00E61B4E">
      <w:pPr>
        <w:pStyle w:val="Odstavecseseznamem"/>
        <w:spacing w:line="240" w:lineRule="auto"/>
        <w:rPr>
          <w:rFonts w:ascii="Calibri Light" w:hAnsi="Calibri Light" w:cs="Calibri Light"/>
          <w:sz w:val="22"/>
          <w:szCs w:val="22"/>
        </w:rPr>
      </w:pPr>
    </w:p>
    <w:p w14:paraId="259727AD" w14:textId="07AEB1D9" w:rsidR="00A4590C" w:rsidRPr="00E61B4E" w:rsidRDefault="00A4590C" w:rsidP="00E61B4E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E61B4E">
        <w:rPr>
          <w:rFonts w:ascii="Calibri Light" w:hAnsi="Calibri Light" w:cs="Calibri Light"/>
          <w:sz w:val="22"/>
          <w:szCs w:val="22"/>
        </w:rPr>
        <w:t xml:space="preserve">Objednatel má právo v případě, že se mu jeví </w:t>
      </w:r>
      <w:r>
        <w:rPr>
          <w:rFonts w:ascii="Calibri Light" w:hAnsi="Calibri Light" w:cs="Calibri Light"/>
          <w:sz w:val="22"/>
          <w:szCs w:val="22"/>
        </w:rPr>
        <w:t xml:space="preserve">dodavatel </w:t>
      </w:r>
      <w:r w:rsidRPr="00E61B4E">
        <w:rPr>
          <w:rFonts w:ascii="Calibri Light" w:hAnsi="Calibri Light" w:cs="Calibri Light"/>
          <w:sz w:val="22"/>
          <w:szCs w:val="22"/>
        </w:rPr>
        <w:t xml:space="preserve">jako rizikový plátce daně z přidané hodnoty, postupovat ve smyslu § 109 a ZDPH a přijmout preventivní opatření v podobě rozdělení platby na část cena a část daň z přidané hodnoty. Pokud nastane skutečnost, že místně příslušný daňový úřad vyzve objednatele, aby uhradil DPH za </w:t>
      </w:r>
      <w:r>
        <w:rPr>
          <w:rFonts w:ascii="Calibri Light" w:hAnsi="Calibri Light" w:cs="Calibri Light"/>
          <w:sz w:val="22"/>
          <w:szCs w:val="22"/>
        </w:rPr>
        <w:t>dodava</w:t>
      </w:r>
      <w:r w:rsidRPr="00E61B4E">
        <w:rPr>
          <w:rFonts w:ascii="Calibri Light" w:hAnsi="Calibri Light" w:cs="Calibri Light"/>
          <w:sz w:val="22"/>
          <w:szCs w:val="22"/>
        </w:rPr>
        <w:t xml:space="preserve">tele, je objednatel oprávněn započíst svůj regresní nárok vůči </w:t>
      </w:r>
      <w:r>
        <w:rPr>
          <w:rFonts w:ascii="Calibri Light" w:hAnsi="Calibri Light" w:cs="Calibri Light"/>
          <w:sz w:val="22"/>
          <w:szCs w:val="22"/>
        </w:rPr>
        <w:t>dodavateli</w:t>
      </w:r>
      <w:r w:rsidRPr="00E61B4E">
        <w:rPr>
          <w:rFonts w:ascii="Calibri Light" w:hAnsi="Calibri Light" w:cs="Calibri Light"/>
          <w:sz w:val="22"/>
          <w:szCs w:val="22"/>
        </w:rPr>
        <w:t xml:space="preserve"> vyplývající z této úhrady na jakoukoliv splatnou pohledávku </w:t>
      </w:r>
      <w:r w:rsidR="009955B7">
        <w:rPr>
          <w:rFonts w:ascii="Calibri Light" w:hAnsi="Calibri Light" w:cs="Calibri Light"/>
          <w:sz w:val="22"/>
          <w:szCs w:val="22"/>
        </w:rPr>
        <w:t>dodavatele</w:t>
      </w:r>
      <w:r w:rsidRPr="00E61B4E">
        <w:rPr>
          <w:rFonts w:ascii="Calibri Light" w:hAnsi="Calibri Light" w:cs="Calibri Light"/>
          <w:sz w:val="22"/>
          <w:szCs w:val="22"/>
        </w:rPr>
        <w:t xml:space="preserve"> za objednatelem, příslušná část sjednané ceny dle této smlouvy se považuje za zaplacenou i v případě úhrady daně objednatelem za </w:t>
      </w:r>
      <w:r w:rsidR="009955B7">
        <w:rPr>
          <w:rFonts w:ascii="Calibri Light" w:hAnsi="Calibri Light" w:cs="Calibri Light"/>
          <w:sz w:val="22"/>
          <w:szCs w:val="22"/>
        </w:rPr>
        <w:t>dodavatele</w:t>
      </w:r>
      <w:r w:rsidRPr="00E61B4E">
        <w:rPr>
          <w:rFonts w:ascii="Calibri Light" w:hAnsi="Calibri Light" w:cs="Calibri Light"/>
          <w:sz w:val="22"/>
          <w:szCs w:val="22"/>
        </w:rPr>
        <w:t xml:space="preserve"> dle § 109 a </w:t>
      </w:r>
      <w:proofErr w:type="gramStart"/>
      <w:r w:rsidRPr="00E61B4E">
        <w:rPr>
          <w:rFonts w:ascii="Calibri Light" w:hAnsi="Calibri Light" w:cs="Calibri Light"/>
          <w:sz w:val="22"/>
          <w:szCs w:val="22"/>
        </w:rPr>
        <w:t>109a</w:t>
      </w:r>
      <w:proofErr w:type="gramEnd"/>
      <w:r w:rsidRPr="00E61B4E">
        <w:rPr>
          <w:rFonts w:ascii="Calibri Light" w:hAnsi="Calibri Light" w:cs="Calibri Light"/>
          <w:sz w:val="22"/>
          <w:szCs w:val="22"/>
        </w:rPr>
        <w:t xml:space="preserve"> ZDPH.</w:t>
      </w:r>
    </w:p>
    <w:p w14:paraId="4D08B821" w14:textId="77777777" w:rsidR="001264AB" w:rsidRDefault="001264AB" w:rsidP="00096D8C">
      <w:pPr>
        <w:pStyle w:val="Default"/>
        <w:jc w:val="both"/>
        <w:rPr>
          <w:rFonts w:ascii="Calibri Light" w:hAnsi="Calibri Light" w:cs="Calibri Light"/>
          <w:sz w:val="22"/>
          <w:szCs w:val="22"/>
        </w:rPr>
      </w:pPr>
    </w:p>
    <w:p w14:paraId="126CDB2A" w14:textId="6B70AA81" w:rsidR="00C764F9" w:rsidRPr="00C764F9" w:rsidRDefault="00B76773" w:rsidP="00096D8C">
      <w:pPr>
        <w:spacing w:after="0" w:line="240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V</w:t>
      </w:r>
      <w:r w:rsidR="0008213D">
        <w:rPr>
          <w:rFonts w:ascii="Calibri Light" w:hAnsi="Calibri Light" w:cs="Calibri Light"/>
          <w:b/>
          <w:bCs/>
          <w:sz w:val="22"/>
          <w:szCs w:val="22"/>
        </w:rPr>
        <w:t>II</w:t>
      </w:r>
      <w:r w:rsidR="00C764F9" w:rsidRPr="00C764F9">
        <w:rPr>
          <w:rFonts w:ascii="Calibri Light" w:hAnsi="Calibri Light" w:cs="Calibri Light"/>
          <w:b/>
          <w:bCs/>
          <w:sz w:val="22"/>
          <w:szCs w:val="22"/>
        </w:rPr>
        <w:t>.</w:t>
      </w:r>
    </w:p>
    <w:p w14:paraId="752088DC" w14:textId="5C49FEB6" w:rsidR="00C764F9" w:rsidRPr="00C764F9" w:rsidRDefault="00B76773" w:rsidP="00E61B4E">
      <w:pPr>
        <w:spacing w:line="240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Odpovědnost za vady, záruka za jakost</w:t>
      </w:r>
    </w:p>
    <w:p w14:paraId="15DC9D8D" w14:textId="0935E78D" w:rsidR="000A2A45" w:rsidRDefault="000A2A45" w:rsidP="00B45FAE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E61B4E">
        <w:rPr>
          <w:rFonts w:ascii="Calibri Light" w:hAnsi="Calibri Light" w:cs="Calibri Light"/>
          <w:sz w:val="22"/>
          <w:szCs w:val="22"/>
        </w:rPr>
        <w:t xml:space="preserve">Dodavatel </w:t>
      </w:r>
      <w:r>
        <w:rPr>
          <w:rFonts w:ascii="Calibri Light" w:hAnsi="Calibri Light" w:cs="Calibri Light"/>
          <w:sz w:val="22"/>
          <w:szCs w:val="22"/>
        </w:rPr>
        <w:t xml:space="preserve">odpovídá objednateli za škodu na věcech převzatých od objednatele, v důsledku toho, že </w:t>
      </w:r>
      <w:r w:rsidR="00B45FAE">
        <w:rPr>
          <w:rFonts w:ascii="Calibri Light" w:hAnsi="Calibri Light" w:cs="Calibri Light"/>
          <w:sz w:val="22"/>
          <w:szCs w:val="22"/>
        </w:rPr>
        <w:t>dodavatel</w:t>
      </w:r>
      <w:r>
        <w:rPr>
          <w:rFonts w:ascii="Calibri Light" w:hAnsi="Calibri Light" w:cs="Calibri Light"/>
          <w:sz w:val="22"/>
          <w:szCs w:val="22"/>
        </w:rPr>
        <w:t xml:space="preserve"> poruší povinnost vyplývající ze smlouvy nebo ze zákona, ledaže tuto škodu nemohl odvrátit ani při vynaložení veškeré odborné péče.</w:t>
      </w:r>
    </w:p>
    <w:p w14:paraId="3F00CE34" w14:textId="77777777" w:rsidR="000A2A45" w:rsidRDefault="000A2A45" w:rsidP="00E61B4E">
      <w:pPr>
        <w:pStyle w:val="Odstavecseseznamem"/>
        <w:spacing w:line="240" w:lineRule="auto"/>
        <w:rPr>
          <w:rFonts w:ascii="Calibri Light" w:hAnsi="Calibri Light" w:cs="Calibri Light"/>
          <w:sz w:val="22"/>
          <w:szCs w:val="22"/>
        </w:rPr>
      </w:pPr>
    </w:p>
    <w:p w14:paraId="1BD4E01F" w14:textId="77400163" w:rsidR="000A2A45" w:rsidRDefault="000A2A45" w:rsidP="00096D8C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Dodavatel odpovídá objednateli za škodu, která mu byla způsobena nesprávným, anebo neúplným plněním předmětu této smlouvy, a za škodu způsobenou porušením povinnosti dodavatele podle této smlouvy.</w:t>
      </w:r>
    </w:p>
    <w:p w14:paraId="67523CE5" w14:textId="77777777" w:rsidR="000A2A45" w:rsidRPr="00E61B4E" w:rsidRDefault="000A2A45" w:rsidP="00E61B4E">
      <w:pPr>
        <w:pStyle w:val="Odstavecseseznamem"/>
        <w:spacing w:line="240" w:lineRule="auto"/>
        <w:rPr>
          <w:rFonts w:ascii="Calibri Light" w:hAnsi="Calibri Light" w:cs="Calibri Light"/>
          <w:sz w:val="22"/>
          <w:szCs w:val="22"/>
        </w:rPr>
      </w:pPr>
    </w:p>
    <w:p w14:paraId="4FCFFC77" w14:textId="67B70B14" w:rsidR="000A2A45" w:rsidRDefault="000A2A45" w:rsidP="00096D8C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E61B4E">
        <w:rPr>
          <w:rFonts w:ascii="Calibri Light" w:hAnsi="Calibri Light" w:cs="Calibri Light"/>
          <w:sz w:val="22"/>
          <w:szCs w:val="22"/>
        </w:rPr>
        <w:t>Dodavatel neod</w:t>
      </w:r>
      <w:r>
        <w:rPr>
          <w:rFonts w:ascii="Calibri Light" w:hAnsi="Calibri Light" w:cs="Calibri Light"/>
          <w:sz w:val="22"/>
          <w:szCs w:val="22"/>
        </w:rPr>
        <w:t>povídá za škody vzniklé v důsledku porušení povinností objednatele, zejména nepředáním podkladů nebo předáním neúplných nebo nesprávných podkladů</w:t>
      </w:r>
      <w:r w:rsidR="00AD000E">
        <w:rPr>
          <w:rFonts w:ascii="Calibri Light" w:hAnsi="Calibri Light" w:cs="Calibri Light"/>
          <w:sz w:val="22"/>
          <w:szCs w:val="22"/>
        </w:rPr>
        <w:t xml:space="preserve"> </w:t>
      </w:r>
      <w:r w:rsidR="00A34637">
        <w:rPr>
          <w:rFonts w:ascii="Calibri Light" w:hAnsi="Calibri Light" w:cs="Calibri Light"/>
          <w:sz w:val="22"/>
          <w:szCs w:val="22"/>
        </w:rPr>
        <w:t>či</w:t>
      </w:r>
      <w:r w:rsidR="00AD000E">
        <w:rPr>
          <w:rFonts w:ascii="Calibri Light" w:hAnsi="Calibri Light" w:cs="Calibri Light"/>
          <w:sz w:val="22"/>
          <w:szCs w:val="22"/>
        </w:rPr>
        <w:t xml:space="preserve"> zatajením důležitých informací</w:t>
      </w:r>
      <w:r>
        <w:rPr>
          <w:rFonts w:ascii="Calibri Light" w:hAnsi="Calibri Light" w:cs="Calibri Light"/>
          <w:sz w:val="22"/>
          <w:szCs w:val="22"/>
        </w:rPr>
        <w:t xml:space="preserve"> ke zpracování</w:t>
      </w:r>
      <w:r w:rsidR="00791806">
        <w:rPr>
          <w:rFonts w:ascii="Calibri Light" w:hAnsi="Calibri Light" w:cs="Calibri Light"/>
          <w:sz w:val="22"/>
          <w:szCs w:val="22"/>
        </w:rPr>
        <w:t xml:space="preserve"> podkladů k </w:t>
      </w:r>
      <w:r w:rsidR="00FE7ACA">
        <w:rPr>
          <w:rFonts w:ascii="Calibri Light" w:hAnsi="Calibri Light" w:cs="Calibri Light"/>
          <w:sz w:val="22"/>
          <w:szCs w:val="22"/>
        </w:rPr>
        <w:t>žádosti o dotaci</w:t>
      </w:r>
      <w:r>
        <w:rPr>
          <w:rFonts w:ascii="Calibri Light" w:hAnsi="Calibri Light" w:cs="Calibri Light"/>
          <w:sz w:val="22"/>
          <w:szCs w:val="22"/>
        </w:rPr>
        <w:t xml:space="preserve">. </w:t>
      </w:r>
    </w:p>
    <w:p w14:paraId="322C1698" w14:textId="77777777" w:rsidR="00E2256A" w:rsidRPr="00E61B4E" w:rsidRDefault="00E2256A" w:rsidP="00E61B4E">
      <w:pPr>
        <w:pStyle w:val="Odstavecseseznamem"/>
        <w:spacing w:line="240" w:lineRule="auto"/>
        <w:rPr>
          <w:rFonts w:ascii="Calibri Light" w:hAnsi="Calibri Light" w:cs="Calibri Light"/>
          <w:sz w:val="22"/>
          <w:szCs w:val="22"/>
        </w:rPr>
      </w:pPr>
    </w:p>
    <w:p w14:paraId="4538E167" w14:textId="61EF22D9" w:rsidR="00E2256A" w:rsidRDefault="00E2256A" w:rsidP="00096D8C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Vadou plnění předmětu smlouvu se rozumí takový postup dodavatele, nebo takový výsledek jeho práce, kdy jsou v důsledku jeho nedostatečných technických, právních, ekonomických či jiných relevantních znalostí ve zpracované a odevzdané dokumentaci rozpory a nedostatky.</w:t>
      </w:r>
    </w:p>
    <w:p w14:paraId="73DDA610" w14:textId="77777777" w:rsidR="00B45FAE" w:rsidRPr="00B45FAE" w:rsidRDefault="00B45FAE" w:rsidP="00B45FAE">
      <w:pPr>
        <w:pStyle w:val="Odstavecseseznamem"/>
        <w:rPr>
          <w:rFonts w:ascii="Calibri Light" w:hAnsi="Calibri Light" w:cs="Calibri Light"/>
          <w:sz w:val="22"/>
          <w:szCs w:val="22"/>
        </w:rPr>
      </w:pPr>
    </w:p>
    <w:p w14:paraId="5A7C7692" w14:textId="46A528CF" w:rsidR="00B45FAE" w:rsidRDefault="00B45FAE" w:rsidP="00096D8C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Smluvní strany si sjednávají, že dodavatel odpovídá za to, </w:t>
      </w:r>
      <w:r w:rsidR="00FE7ACA">
        <w:rPr>
          <w:rFonts w:ascii="Calibri Light" w:hAnsi="Calibri Light" w:cs="Calibri Light"/>
          <w:sz w:val="22"/>
          <w:szCs w:val="22"/>
        </w:rPr>
        <w:t xml:space="preserve">že </w:t>
      </w:r>
      <w:r>
        <w:rPr>
          <w:rFonts w:ascii="Calibri Light" w:hAnsi="Calibri Light" w:cs="Calibri Light"/>
          <w:sz w:val="22"/>
          <w:szCs w:val="22"/>
        </w:rPr>
        <w:t>náklady vzniklé při realizaci činností podle této smlouvy budou způsobilé k čerpání dotace pro financování projektu – Spravedlivá transformace 2021-2027</w:t>
      </w:r>
      <w:r w:rsidR="00D647FB">
        <w:rPr>
          <w:rFonts w:ascii="Calibri Light" w:hAnsi="Calibri Light" w:cs="Calibri Light"/>
          <w:sz w:val="22"/>
          <w:szCs w:val="22"/>
        </w:rPr>
        <w:t>, 66</w:t>
      </w:r>
      <w:r w:rsidR="00D647FB" w:rsidRPr="00EA05F5">
        <w:rPr>
          <w:rFonts w:ascii="Calibri Light" w:hAnsi="Calibri Light" w:cs="Calibri Light"/>
          <w:sz w:val="22"/>
          <w:szCs w:val="22"/>
        </w:rPr>
        <w:t>. výzva – Infrastruktura pro další vzdělávání</w:t>
      </w:r>
      <w:r>
        <w:rPr>
          <w:rFonts w:ascii="Calibri Light" w:hAnsi="Calibri Light" w:cs="Calibri Light"/>
          <w:sz w:val="22"/>
          <w:szCs w:val="22"/>
        </w:rPr>
        <w:t>. V případě, že Poskytovatel dotace odmítne uhradit náklad, který vznikl činností dodavatele podle této smlouvy, jde tento náklad k tíži dodavatele a dodavatel je povinen jej objednateli nahrad</w:t>
      </w:r>
      <w:r w:rsidR="000A1476">
        <w:rPr>
          <w:rFonts w:ascii="Calibri Light" w:hAnsi="Calibri Light" w:cs="Calibri Light"/>
          <w:sz w:val="22"/>
          <w:szCs w:val="22"/>
        </w:rPr>
        <w:t>í</w:t>
      </w:r>
      <w:r>
        <w:rPr>
          <w:rFonts w:ascii="Calibri Light" w:hAnsi="Calibri Light" w:cs="Calibri Light"/>
          <w:sz w:val="22"/>
          <w:szCs w:val="22"/>
        </w:rPr>
        <w:t xml:space="preserve">. Uvedené neplatí v případě, že dodavatel objednatele upozornil, že daný náklad nebude ze strany Poskytovatele dotace uhrazen, a objednatel přesto trval na vynaložení takového nákladu. </w:t>
      </w:r>
    </w:p>
    <w:p w14:paraId="7C4A560B" w14:textId="77777777" w:rsidR="00E2256A" w:rsidRPr="00E61B4E" w:rsidRDefault="00E2256A" w:rsidP="00E61B4E">
      <w:pPr>
        <w:pStyle w:val="Odstavecseseznamem"/>
        <w:spacing w:line="240" w:lineRule="auto"/>
        <w:rPr>
          <w:rFonts w:ascii="Calibri Light" w:hAnsi="Calibri Light" w:cs="Calibri Light"/>
          <w:sz w:val="22"/>
          <w:szCs w:val="22"/>
        </w:rPr>
      </w:pPr>
    </w:p>
    <w:p w14:paraId="232006B4" w14:textId="0DBFECE0" w:rsidR="00E2256A" w:rsidRDefault="00E2256A" w:rsidP="00096D8C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Dodavatel neodpovídá za vady, které byly způsobeny použitím dokladů, informací či dokumentace poskytnuté objednatelem v případě, že dodavatel ani při vynaložení odborné péče nemohl zjistit nesprávnost této dokumentace nebo na ně objednatele upozornil a ten na jejich použití písemně trval. </w:t>
      </w:r>
    </w:p>
    <w:p w14:paraId="1EADE8CE" w14:textId="77777777" w:rsidR="00E2256A" w:rsidRPr="00E61B4E" w:rsidRDefault="00E2256A" w:rsidP="00E61B4E">
      <w:pPr>
        <w:pStyle w:val="Odstavecseseznamem"/>
        <w:spacing w:line="240" w:lineRule="auto"/>
        <w:rPr>
          <w:rFonts w:ascii="Calibri Light" w:hAnsi="Calibri Light" w:cs="Calibri Light"/>
          <w:sz w:val="22"/>
          <w:szCs w:val="22"/>
        </w:rPr>
      </w:pPr>
    </w:p>
    <w:p w14:paraId="63789006" w14:textId="3ECD7E44" w:rsidR="00E2256A" w:rsidRPr="00E61B4E" w:rsidRDefault="00E2256A" w:rsidP="00096D8C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lastRenderedPageBreak/>
        <w:t>Dodavatel poskytuje na předmět plnění této smlouvy záruku, které činí 120 měsíců na všechny činnosti podle této smlouvy. Záruční doba počíná běžet ode dne podání žádosti o dotaci dodavatelem.</w:t>
      </w:r>
    </w:p>
    <w:p w14:paraId="368C5AC5" w14:textId="77777777" w:rsidR="00E2256A" w:rsidRPr="00E61B4E" w:rsidRDefault="00E2256A" w:rsidP="00E61B4E">
      <w:pPr>
        <w:pStyle w:val="Odstavecseseznamem"/>
        <w:spacing w:line="240" w:lineRule="auto"/>
        <w:rPr>
          <w:rFonts w:ascii="Calibri Light" w:hAnsi="Calibri Light" w:cs="Calibri Light"/>
          <w:b/>
          <w:bCs/>
          <w:sz w:val="22"/>
          <w:szCs w:val="22"/>
        </w:rPr>
      </w:pPr>
    </w:p>
    <w:p w14:paraId="31D69318" w14:textId="0A588780" w:rsidR="00E2256A" w:rsidRDefault="00E2256A" w:rsidP="009E7983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E61B4E">
        <w:rPr>
          <w:rFonts w:ascii="Calibri Light" w:hAnsi="Calibri Light" w:cs="Calibri Light"/>
          <w:sz w:val="22"/>
          <w:szCs w:val="22"/>
        </w:rPr>
        <w:t>Jestliže ob</w:t>
      </w:r>
      <w:r>
        <w:rPr>
          <w:rFonts w:ascii="Calibri Light" w:hAnsi="Calibri Light" w:cs="Calibri Light"/>
          <w:sz w:val="22"/>
          <w:szCs w:val="22"/>
        </w:rPr>
        <w:t xml:space="preserve">jednatel zjistí během záruční doby jakékoli nedostatky a zjistí, že činnost dodavatele nebo její výsledek, neodpovídají smluvním podmínkám, sdělí zjištěné nedostatky bez zbytečného odkladu dodavateli. V reklamaci budou popsány shledané nedostatky a tato bude dodavateli zaslána buď do datové schránky, anebo elektronicky na e-mailovou adresu uvedenou v záhlaví této smlouvy.  </w:t>
      </w:r>
    </w:p>
    <w:p w14:paraId="373C48E4" w14:textId="77777777" w:rsidR="00E2256A" w:rsidRPr="00E61B4E" w:rsidRDefault="00E2256A" w:rsidP="00E61B4E">
      <w:pPr>
        <w:pStyle w:val="Odstavecseseznamem"/>
        <w:spacing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72A2170B" w14:textId="613D8707" w:rsidR="00B76773" w:rsidRPr="00E61B4E" w:rsidRDefault="00E2256A" w:rsidP="00E61B4E">
      <w:pPr>
        <w:pStyle w:val="Odstavecseseznamem"/>
        <w:numPr>
          <w:ilvl w:val="0"/>
          <w:numId w:val="12"/>
        </w:numPr>
        <w:spacing w:line="240" w:lineRule="auto"/>
        <w:ind w:left="709" w:hanging="284"/>
        <w:jc w:val="both"/>
      </w:pPr>
      <w:r w:rsidRPr="00E61B4E">
        <w:rPr>
          <w:rFonts w:ascii="Calibri Light" w:hAnsi="Calibri Light" w:cs="Calibri Light"/>
          <w:sz w:val="22"/>
          <w:szCs w:val="22"/>
        </w:rPr>
        <w:t xml:space="preserve">Dodavatel </w:t>
      </w:r>
      <w:r>
        <w:rPr>
          <w:rFonts w:ascii="Calibri Light" w:hAnsi="Calibri Light" w:cs="Calibri Light"/>
          <w:sz w:val="22"/>
          <w:szCs w:val="22"/>
        </w:rPr>
        <w:t xml:space="preserve">bez zbytečného odkladu </w:t>
      </w:r>
      <w:r w:rsidRPr="00E61B4E">
        <w:rPr>
          <w:rFonts w:ascii="Calibri Light" w:hAnsi="Calibri Light" w:cs="Calibri Light"/>
          <w:sz w:val="22"/>
          <w:szCs w:val="22"/>
        </w:rPr>
        <w:t>potvrdí objednateli obdržení reklamace buď do datové schránky</w:t>
      </w:r>
      <w:r w:rsidRPr="00E2256A">
        <w:rPr>
          <w:rFonts w:ascii="Calibri Light" w:hAnsi="Calibri Light" w:cs="Calibri Light"/>
          <w:sz w:val="22"/>
          <w:szCs w:val="22"/>
        </w:rPr>
        <w:t>,</w:t>
      </w:r>
      <w:r>
        <w:rPr>
          <w:rFonts w:ascii="Calibri Light" w:hAnsi="Calibri Light" w:cs="Calibri Light"/>
          <w:sz w:val="22"/>
          <w:szCs w:val="22"/>
        </w:rPr>
        <w:t xml:space="preserve"> anebo elektronicky na e-mailovou adresu uvedenou v záhlaví této smlouvy. Dodavatel do 5 (slovy: pěti) pracovních dnů od potvrzení o přijetí reklamace sdělí objednateli své stanovisko k reklamaci. </w:t>
      </w:r>
      <w:r w:rsidR="00855907">
        <w:rPr>
          <w:rFonts w:ascii="Calibri Light" w:hAnsi="Calibri Light" w:cs="Calibri Light"/>
          <w:sz w:val="22"/>
          <w:szCs w:val="22"/>
        </w:rPr>
        <w:t xml:space="preserve">Dodavatel je povinen zjištěné vady a nedostatky odstranit bez zbytečného odkladu, nejpozději do 10 (slovy: deseti) pracovních dnů po sdělení svého stanoviska k reklamaci, a to způsobem, o kterém rozhodne dodavatel po předchozím projednání s objednatelem. </w:t>
      </w:r>
    </w:p>
    <w:p w14:paraId="72800B17" w14:textId="012213AC" w:rsidR="00E64B61" w:rsidRDefault="00E64B61" w:rsidP="00E61B4E">
      <w:pPr>
        <w:spacing w:line="240" w:lineRule="auto"/>
      </w:pPr>
    </w:p>
    <w:p w14:paraId="07C7425F" w14:textId="62804BBE" w:rsidR="005D31FA" w:rsidRDefault="005D31FA" w:rsidP="00096D8C">
      <w:pPr>
        <w:spacing w:after="0" w:line="240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E61B4E">
        <w:rPr>
          <w:rFonts w:ascii="Calibri Light" w:hAnsi="Calibri Light" w:cs="Calibri Light"/>
          <w:b/>
          <w:bCs/>
          <w:sz w:val="22"/>
          <w:szCs w:val="22"/>
        </w:rPr>
        <w:t>VI</w:t>
      </w:r>
      <w:r w:rsidR="0008213D">
        <w:rPr>
          <w:rFonts w:ascii="Calibri Light" w:hAnsi="Calibri Light" w:cs="Calibri Light"/>
          <w:b/>
          <w:bCs/>
          <w:sz w:val="22"/>
          <w:szCs w:val="22"/>
        </w:rPr>
        <w:t>II</w:t>
      </w:r>
      <w:r w:rsidRPr="00E61B4E">
        <w:rPr>
          <w:rFonts w:ascii="Calibri Light" w:hAnsi="Calibri Light" w:cs="Calibri Light"/>
          <w:b/>
          <w:bCs/>
          <w:sz w:val="22"/>
          <w:szCs w:val="22"/>
        </w:rPr>
        <w:t>.</w:t>
      </w:r>
    </w:p>
    <w:p w14:paraId="4F9802A4" w14:textId="5F212E25" w:rsidR="00855907" w:rsidRDefault="00855907" w:rsidP="00E61B4E">
      <w:pPr>
        <w:spacing w:line="240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Sankce</w:t>
      </w:r>
    </w:p>
    <w:p w14:paraId="1DCB3088" w14:textId="7DCE0AFF" w:rsidR="00855907" w:rsidRDefault="00855907" w:rsidP="00E61B4E">
      <w:pPr>
        <w:pStyle w:val="Odstavecseseznamem"/>
        <w:numPr>
          <w:ilvl w:val="0"/>
          <w:numId w:val="16"/>
        </w:numPr>
        <w:spacing w:line="240" w:lineRule="auto"/>
        <w:ind w:left="709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V případě prodlení objednatele z důvodů ležících na jeho straně s řádným ukončením a předáním jednotlivých částí předmětu této smlouvy v termínech dle této smlouvy</w:t>
      </w:r>
      <w:r w:rsidR="009E7983">
        <w:rPr>
          <w:rFonts w:ascii="Calibri Light" w:hAnsi="Calibri Light" w:cs="Calibri Light"/>
          <w:sz w:val="22"/>
          <w:szCs w:val="22"/>
        </w:rPr>
        <w:t xml:space="preserve"> a jejích příloh</w:t>
      </w:r>
      <w:r>
        <w:rPr>
          <w:rFonts w:ascii="Calibri Light" w:hAnsi="Calibri Light" w:cs="Calibri Light"/>
          <w:sz w:val="22"/>
          <w:szCs w:val="22"/>
        </w:rPr>
        <w:t xml:space="preserve">, je dodavatel povinen uhradit objednateli smluvní pokutu ve výši </w:t>
      </w:r>
      <w:r w:rsidR="00791806">
        <w:rPr>
          <w:rFonts w:ascii="Calibri Light" w:hAnsi="Calibri Light" w:cs="Calibri Light"/>
          <w:sz w:val="22"/>
          <w:szCs w:val="22"/>
        </w:rPr>
        <w:t>500</w:t>
      </w:r>
      <w:r w:rsidR="00796970">
        <w:rPr>
          <w:rFonts w:ascii="Calibri Light" w:hAnsi="Calibri Light" w:cs="Calibri Light"/>
          <w:sz w:val="22"/>
          <w:szCs w:val="22"/>
        </w:rPr>
        <w:t xml:space="preserve"> Kč</w:t>
      </w:r>
      <w:r>
        <w:rPr>
          <w:rFonts w:ascii="Calibri Light" w:hAnsi="Calibri Light" w:cs="Calibri Light"/>
          <w:sz w:val="22"/>
          <w:szCs w:val="22"/>
        </w:rPr>
        <w:t xml:space="preserve"> za každý den prodlení.</w:t>
      </w:r>
    </w:p>
    <w:p w14:paraId="3F6B30F3" w14:textId="77777777" w:rsidR="00180425" w:rsidRDefault="00180425" w:rsidP="009E7983">
      <w:pPr>
        <w:pStyle w:val="Odstavecseseznamem"/>
        <w:spacing w:line="240" w:lineRule="auto"/>
        <w:ind w:left="709"/>
        <w:jc w:val="both"/>
        <w:rPr>
          <w:rFonts w:ascii="Calibri Light" w:hAnsi="Calibri Light" w:cs="Calibri Light"/>
          <w:sz w:val="22"/>
          <w:szCs w:val="22"/>
        </w:rPr>
      </w:pPr>
    </w:p>
    <w:p w14:paraId="31880C5A" w14:textId="502AF340" w:rsidR="00180425" w:rsidRDefault="00180425" w:rsidP="00E61B4E">
      <w:pPr>
        <w:pStyle w:val="Odstavecseseznamem"/>
        <w:numPr>
          <w:ilvl w:val="0"/>
          <w:numId w:val="16"/>
        </w:numPr>
        <w:spacing w:line="240" w:lineRule="auto"/>
        <w:ind w:left="709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V případě, že dodavatel nesplní některou z povinností uvedených v článku V. odst. 9 této smlouvy, vzniká objednateli právo požadovat po dodavateli uhrazení smluvní pokutu ve výši 20.000 Kč (slovy: dvacet tisíc korun českých) za každé jednotlivé porušení stanovené povinnosti. </w:t>
      </w:r>
    </w:p>
    <w:p w14:paraId="4CB97D60" w14:textId="77777777" w:rsidR="00855907" w:rsidRDefault="00855907" w:rsidP="00E61B4E">
      <w:pPr>
        <w:pStyle w:val="Odstavecseseznamem"/>
        <w:spacing w:line="240" w:lineRule="auto"/>
        <w:ind w:left="709" w:hanging="360"/>
        <w:jc w:val="both"/>
        <w:rPr>
          <w:rFonts w:ascii="Calibri Light" w:hAnsi="Calibri Light" w:cs="Calibri Light"/>
          <w:sz w:val="22"/>
          <w:szCs w:val="22"/>
        </w:rPr>
      </w:pPr>
    </w:p>
    <w:p w14:paraId="3D80F49D" w14:textId="460E1F6A" w:rsidR="00855907" w:rsidRDefault="00855907" w:rsidP="00E61B4E">
      <w:pPr>
        <w:pStyle w:val="Odstavecseseznamem"/>
        <w:numPr>
          <w:ilvl w:val="0"/>
          <w:numId w:val="16"/>
        </w:numPr>
        <w:spacing w:line="240" w:lineRule="auto"/>
        <w:ind w:left="709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V případě prodlení objednatele s úhradou za jednotlivé faktury vystavené dodavatelem, je objednatel povinen uhradit dodavateli smluvní úrok z prodlení ve výši 0,2 % z dlužné částky za každý den prodlení. </w:t>
      </w:r>
    </w:p>
    <w:p w14:paraId="6EE7BDF0" w14:textId="77777777" w:rsidR="00855907" w:rsidRPr="00E61B4E" w:rsidRDefault="00855907" w:rsidP="00E61B4E">
      <w:pPr>
        <w:pStyle w:val="Odstavecseseznamem"/>
        <w:spacing w:line="240" w:lineRule="auto"/>
        <w:rPr>
          <w:rFonts w:ascii="Calibri Light" w:hAnsi="Calibri Light" w:cs="Calibri Light"/>
          <w:sz w:val="22"/>
          <w:szCs w:val="22"/>
        </w:rPr>
      </w:pPr>
    </w:p>
    <w:p w14:paraId="0DCF9084" w14:textId="21B08E04" w:rsidR="00855907" w:rsidRPr="00E61B4E" w:rsidRDefault="0008213D" w:rsidP="00E61B4E">
      <w:pPr>
        <w:spacing w:after="0" w:line="240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IX</w:t>
      </w:r>
      <w:r w:rsidR="00855907" w:rsidRPr="00E61B4E">
        <w:rPr>
          <w:rFonts w:ascii="Calibri Light" w:hAnsi="Calibri Light" w:cs="Calibri Light"/>
          <w:b/>
          <w:bCs/>
          <w:sz w:val="22"/>
          <w:szCs w:val="22"/>
        </w:rPr>
        <w:t>.</w:t>
      </w:r>
    </w:p>
    <w:p w14:paraId="1B068E75" w14:textId="089973C7" w:rsidR="00855907" w:rsidRPr="00855907" w:rsidRDefault="00855907" w:rsidP="00E61B4E">
      <w:pPr>
        <w:spacing w:line="240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E61B4E">
        <w:rPr>
          <w:rFonts w:ascii="Calibri Light" w:hAnsi="Calibri Light" w:cs="Calibri Light"/>
          <w:b/>
          <w:bCs/>
          <w:sz w:val="22"/>
          <w:szCs w:val="22"/>
        </w:rPr>
        <w:t>Ukončení smlouvy</w:t>
      </w:r>
    </w:p>
    <w:p w14:paraId="28AD44A3" w14:textId="77777777" w:rsidR="00741539" w:rsidRDefault="00F22CED" w:rsidP="00096D8C">
      <w:pPr>
        <w:pStyle w:val="Odstavecseseznamem"/>
        <w:numPr>
          <w:ilvl w:val="0"/>
          <w:numId w:val="17"/>
        </w:numPr>
        <w:spacing w:after="0" w:line="240" w:lineRule="auto"/>
        <w:ind w:left="709" w:hanging="284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Objednatel je oprávněn odstoupit od </w:t>
      </w:r>
      <w:r w:rsidR="00741539">
        <w:rPr>
          <w:rFonts w:ascii="Calibri Light" w:hAnsi="Calibri Light" w:cs="Calibri Light"/>
          <w:sz w:val="22"/>
          <w:szCs w:val="22"/>
        </w:rPr>
        <w:t xml:space="preserve">této </w:t>
      </w:r>
      <w:r>
        <w:rPr>
          <w:rFonts w:ascii="Calibri Light" w:hAnsi="Calibri Light" w:cs="Calibri Light"/>
          <w:sz w:val="22"/>
          <w:szCs w:val="22"/>
        </w:rPr>
        <w:t xml:space="preserve">smlouvy, jestliže dodavatel </w:t>
      </w:r>
      <w:r w:rsidR="00741539">
        <w:rPr>
          <w:rFonts w:ascii="Calibri Light" w:hAnsi="Calibri Light" w:cs="Calibri Light"/>
          <w:sz w:val="22"/>
          <w:szCs w:val="22"/>
        </w:rPr>
        <w:t xml:space="preserve">naplní některý z následujících </w:t>
      </w:r>
      <w:r>
        <w:rPr>
          <w:rFonts w:ascii="Calibri Light" w:hAnsi="Calibri Light" w:cs="Calibri Light"/>
          <w:sz w:val="22"/>
          <w:szCs w:val="22"/>
        </w:rPr>
        <w:t>důvodů</w:t>
      </w:r>
      <w:r w:rsidR="00741539">
        <w:rPr>
          <w:rFonts w:ascii="Calibri Light" w:hAnsi="Calibri Light" w:cs="Calibri Light"/>
          <w:sz w:val="22"/>
          <w:szCs w:val="22"/>
        </w:rPr>
        <w:t>:</w:t>
      </w:r>
    </w:p>
    <w:p w14:paraId="655BF10C" w14:textId="77777777" w:rsidR="00741539" w:rsidRDefault="00741539" w:rsidP="00E61B4E">
      <w:pPr>
        <w:pStyle w:val="Odstavecseseznamem"/>
        <w:spacing w:after="0" w:line="240" w:lineRule="auto"/>
        <w:ind w:left="709"/>
        <w:jc w:val="both"/>
        <w:rPr>
          <w:rFonts w:ascii="Calibri Light" w:hAnsi="Calibri Light" w:cs="Calibri Light"/>
          <w:sz w:val="22"/>
          <w:szCs w:val="22"/>
        </w:rPr>
      </w:pPr>
    </w:p>
    <w:p w14:paraId="186F7ACF" w14:textId="247D5D96" w:rsidR="00741539" w:rsidRDefault="00741539" w:rsidP="00096D8C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je proti němu zahájeno insolvenční řízení,</w:t>
      </w:r>
    </w:p>
    <w:p w14:paraId="464176B3" w14:textId="3C2687B4" w:rsidR="00741539" w:rsidRDefault="00741539" w:rsidP="00096D8C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vstoupí do likvidace,</w:t>
      </w:r>
    </w:p>
    <w:p w14:paraId="58DF2F2A" w14:textId="40FBF51E" w:rsidR="00741539" w:rsidRDefault="00741539" w:rsidP="00096D8C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oznámí objednateli, že nesplní své povinnosti z této smlouvy řádně a včas,</w:t>
      </w:r>
    </w:p>
    <w:p w14:paraId="3C8AA0EF" w14:textId="04631587" w:rsidR="00741539" w:rsidRDefault="00741539" w:rsidP="00096D8C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přes písemnou výzvu k nápravě opakovaně neplní nebo porušuje jinou povinnost danou mu touto smlouvou,</w:t>
      </w:r>
    </w:p>
    <w:p w14:paraId="10CD946E" w14:textId="157A1C99" w:rsidR="00796970" w:rsidRDefault="00796970" w:rsidP="00096D8C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na výzvu objednatele neprokáže, že pojištění odpovědnosti za případnou škodu způsobenou při poskytování služeb podle této smlouvy i nadále trvá,</w:t>
      </w:r>
    </w:p>
    <w:p w14:paraId="41E171EA" w14:textId="3C9EC8FD" w:rsidR="00741539" w:rsidRDefault="00741539" w:rsidP="00096D8C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lastRenderedPageBreak/>
        <w:t>dodavatel se ocitne v prodlení s plněním povinností podle této smlouvy, která vážně ohrozí, nebo může ohrozit objednatele v postavení příjemce dotace na financování projektu,</w:t>
      </w:r>
    </w:p>
    <w:p w14:paraId="766D92BF" w14:textId="0F9DB8B6" w:rsidR="00F22CED" w:rsidRPr="00E61B4E" w:rsidRDefault="00741539" w:rsidP="00E61B4E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se dodavatel ocitne v prodlení při poskytování poradenských služeb, nebo jím poskytované poradenské služby budou mít vadu, pokud v souvislosti s pochybením </w:t>
      </w:r>
      <w:r w:rsidR="00FE7ACA">
        <w:rPr>
          <w:rFonts w:ascii="Calibri Light" w:hAnsi="Calibri Light" w:cs="Calibri Light"/>
          <w:sz w:val="22"/>
          <w:szCs w:val="22"/>
        </w:rPr>
        <w:t xml:space="preserve">dodavatele </w:t>
      </w:r>
      <w:r>
        <w:rPr>
          <w:rFonts w:ascii="Calibri Light" w:hAnsi="Calibri Light" w:cs="Calibri Light"/>
          <w:sz w:val="22"/>
          <w:szCs w:val="22"/>
        </w:rPr>
        <w:t xml:space="preserve">vznikne, nebo může vzniknout objednateli újma. </w:t>
      </w:r>
      <w:r w:rsidR="00F22CED" w:rsidRPr="00E61B4E">
        <w:rPr>
          <w:rFonts w:ascii="Calibri Light" w:hAnsi="Calibri Light" w:cs="Calibri Light"/>
          <w:sz w:val="22"/>
          <w:szCs w:val="22"/>
        </w:rPr>
        <w:t xml:space="preserve"> </w:t>
      </w:r>
    </w:p>
    <w:p w14:paraId="4369CB24" w14:textId="77777777" w:rsidR="00F22CED" w:rsidRDefault="00F22CED" w:rsidP="00E61B4E">
      <w:pPr>
        <w:pStyle w:val="Odstavecseseznamem"/>
        <w:spacing w:line="240" w:lineRule="auto"/>
        <w:ind w:left="709" w:hanging="284"/>
        <w:jc w:val="both"/>
        <w:rPr>
          <w:rFonts w:ascii="Calibri Light" w:hAnsi="Calibri Light" w:cs="Calibri Light"/>
          <w:sz w:val="22"/>
          <w:szCs w:val="22"/>
        </w:rPr>
      </w:pPr>
    </w:p>
    <w:p w14:paraId="419C923D" w14:textId="4F179394" w:rsidR="00855907" w:rsidRDefault="00F22CED" w:rsidP="00E61B4E">
      <w:pPr>
        <w:pStyle w:val="Odstavecseseznamem"/>
        <w:numPr>
          <w:ilvl w:val="0"/>
          <w:numId w:val="17"/>
        </w:numPr>
        <w:spacing w:line="240" w:lineRule="auto"/>
        <w:ind w:left="709" w:hanging="284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Kterákoliv ze smluvních stran je oprávněna od této smlouvy odstoupit ze zákonných důvodů. </w:t>
      </w:r>
    </w:p>
    <w:p w14:paraId="741C0CF5" w14:textId="77777777" w:rsidR="00F22CED" w:rsidRPr="00E61B4E" w:rsidRDefault="00F22CED" w:rsidP="00E61B4E">
      <w:pPr>
        <w:pStyle w:val="Odstavecseseznamem"/>
        <w:spacing w:line="240" w:lineRule="auto"/>
        <w:ind w:left="709" w:hanging="284"/>
        <w:rPr>
          <w:rFonts w:ascii="Calibri Light" w:hAnsi="Calibri Light" w:cs="Calibri Light"/>
          <w:sz w:val="22"/>
          <w:szCs w:val="22"/>
        </w:rPr>
      </w:pPr>
    </w:p>
    <w:p w14:paraId="5FF5CF3C" w14:textId="7098D997" w:rsidR="00F22CED" w:rsidRDefault="00F22CED" w:rsidP="00E61B4E">
      <w:pPr>
        <w:pStyle w:val="Odstavecseseznamem"/>
        <w:numPr>
          <w:ilvl w:val="0"/>
          <w:numId w:val="17"/>
        </w:numPr>
        <w:spacing w:line="240" w:lineRule="auto"/>
        <w:ind w:left="709" w:hanging="284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Odstoupení od smlouvy musí být učiněno písemně a je účinné ode dne jeho doručení druhé smluvní straně. Odstoupením se závazek z této smlouvy ruší od počátku. Odstoupením od smlouvy nejsou dotčena ustanovení smlouvy týkající se nároků z odpovědnosti za škodu, ustanovení o ochraně informací a mlčenlivosti a nároky na smluvní pokutu a jiné sankce, které vznikly před zánikem smlouvy. </w:t>
      </w:r>
    </w:p>
    <w:p w14:paraId="410CEF23" w14:textId="77777777" w:rsidR="00F22CED" w:rsidRPr="00E61B4E" w:rsidRDefault="00F22CED" w:rsidP="00E61B4E">
      <w:pPr>
        <w:pStyle w:val="Odstavecseseznamem"/>
        <w:spacing w:line="240" w:lineRule="auto"/>
        <w:ind w:left="709" w:hanging="284"/>
        <w:rPr>
          <w:rFonts w:ascii="Calibri Light" w:hAnsi="Calibri Light" w:cs="Calibri Light"/>
          <w:sz w:val="22"/>
          <w:szCs w:val="22"/>
        </w:rPr>
      </w:pPr>
    </w:p>
    <w:p w14:paraId="04AB7750" w14:textId="58F760C6" w:rsidR="00F22CED" w:rsidRPr="00E61B4E" w:rsidRDefault="00F22CED" w:rsidP="00E61B4E">
      <w:pPr>
        <w:pStyle w:val="Odstavecseseznamem"/>
        <w:numPr>
          <w:ilvl w:val="0"/>
          <w:numId w:val="17"/>
        </w:numPr>
        <w:spacing w:line="240" w:lineRule="auto"/>
        <w:ind w:left="709" w:hanging="284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Za podstatné porušení smluvní povinnost se kromě případů uvedených v </w:t>
      </w:r>
      <w:proofErr w:type="spellStart"/>
      <w:r>
        <w:rPr>
          <w:rFonts w:ascii="Calibri Light" w:hAnsi="Calibri Light" w:cs="Calibri Light"/>
          <w:sz w:val="22"/>
          <w:szCs w:val="22"/>
        </w:rPr>
        <w:t>ust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. § 2002 občanského zákoníku považuje rovněž neplnění věcných a termínových závazků, kterým by došlo k ohrožení průběhu zadávacího řízení a řízení o poskytnutí dotace. </w:t>
      </w:r>
    </w:p>
    <w:p w14:paraId="20839276" w14:textId="77777777" w:rsidR="00855907" w:rsidRDefault="00855907" w:rsidP="00096D8C">
      <w:pPr>
        <w:spacing w:after="0" w:line="240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</w:p>
    <w:p w14:paraId="17CD4CF7" w14:textId="2032B605" w:rsidR="00855907" w:rsidRPr="00E61B4E" w:rsidRDefault="0008213D" w:rsidP="00096D8C">
      <w:pPr>
        <w:spacing w:after="0" w:line="240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X</w:t>
      </w:r>
      <w:r w:rsidR="009A6C54">
        <w:rPr>
          <w:rFonts w:ascii="Calibri Light" w:hAnsi="Calibri Light" w:cs="Calibri Light"/>
          <w:b/>
          <w:bCs/>
          <w:sz w:val="22"/>
          <w:szCs w:val="22"/>
        </w:rPr>
        <w:t>.</w:t>
      </w:r>
    </w:p>
    <w:p w14:paraId="443A9749" w14:textId="2576CBFC" w:rsidR="005D31FA" w:rsidRDefault="00A121A5" w:rsidP="00096D8C">
      <w:pPr>
        <w:spacing w:after="0" w:line="240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E61B4E">
        <w:rPr>
          <w:rFonts w:ascii="Calibri Light" w:hAnsi="Calibri Light" w:cs="Calibri Light"/>
          <w:b/>
          <w:bCs/>
          <w:sz w:val="22"/>
          <w:szCs w:val="22"/>
        </w:rPr>
        <w:t>Povinnost ml</w:t>
      </w:r>
      <w:r w:rsidR="005D31FA" w:rsidRPr="00E61B4E">
        <w:rPr>
          <w:rFonts w:ascii="Calibri Light" w:hAnsi="Calibri Light" w:cs="Calibri Light"/>
          <w:b/>
          <w:bCs/>
          <w:sz w:val="22"/>
          <w:szCs w:val="22"/>
        </w:rPr>
        <w:t>čenlivost</w:t>
      </w:r>
      <w:r w:rsidRPr="00E61B4E">
        <w:rPr>
          <w:rFonts w:ascii="Calibri Light" w:hAnsi="Calibri Light" w:cs="Calibri Light"/>
          <w:b/>
          <w:bCs/>
          <w:sz w:val="22"/>
          <w:szCs w:val="22"/>
        </w:rPr>
        <w:t>i, důvěrné informace</w:t>
      </w:r>
    </w:p>
    <w:p w14:paraId="3402A1A1" w14:textId="77777777" w:rsidR="00A121A5" w:rsidRDefault="00A121A5" w:rsidP="00096D8C">
      <w:pPr>
        <w:spacing w:after="0" w:line="240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</w:p>
    <w:p w14:paraId="5C13BEBA" w14:textId="4D7E3D06" w:rsidR="00A121A5" w:rsidRDefault="005F2C91" w:rsidP="00096D8C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E61B4E">
        <w:rPr>
          <w:rFonts w:ascii="Calibri Light" w:hAnsi="Calibri Light" w:cs="Calibri Light"/>
          <w:sz w:val="22"/>
          <w:szCs w:val="22"/>
        </w:rPr>
        <w:t xml:space="preserve">Smluvní strany a veškeré jimi použité osoby se zavazují zachovávat mlčenlivost o skutečnostech týkajících se </w:t>
      </w:r>
      <w:r>
        <w:rPr>
          <w:rFonts w:ascii="Calibri Light" w:hAnsi="Calibri Light" w:cs="Calibri Light"/>
          <w:sz w:val="22"/>
          <w:szCs w:val="22"/>
        </w:rPr>
        <w:t>druh</w:t>
      </w:r>
      <w:r w:rsidRPr="00E61B4E">
        <w:rPr>
          <w:rFonts w:ascii="Calibri Light" w:hAnsi="Calibri Light" w:cs="Calibri Light"/>
          <w:sz w:val="22"/>
          <w:szCs w:val="22"/>
        </w:rPr>
        <w:t xml:space="preserve">é smluvní strany, o nichž se dozví v souvislosti s plněním předmětu této </w:t>
      </w:r>
      <w:r>
        <w:rPr>
          <w:rFonts w:ascii="Calibri Light" w:hAnsi="Calibri Light" w:cs="Calibri Light"/>
          <w:sz w:val="22"/>
          <w:szCs w:val="22"/>
        </w:rPr>
        <w:t>s</w:t>
      </w:r>
      <w:r w:rsidRPr="00E61B4E">
        <w:rPr>
          <w:rFonts w:ascii="Calibri Light" w:hAnsi="Calibri Light" w:cs="Calibri Light"/>
          <w:sz w:val="22"/>
          <w:szCs w:val="22"/>
        </w:rPr>
        <w:t xml:space="preserve">mlouvy, o dalších skutečnostech, jejichž zveřejnění nebo sdělení třetí osobě by se mohlo jakýmkoliv způsobem dotknout obchodních zájmů nebo dobré pověsti </w:t>
      </w:r>
      <w:r>
        <w:rPr>
          <w:rFonts w:ascii="Calibri Light" w:hAnsi="Calibri Light" w:cs="Calibri Light"/>
          <w:sz w:val="22"/>
          <w:szCs w:val="22"/>
        </w:rPr>
        <w:t xml:space="preserve">druhé </w:t>
      </w:r>
      <w:r w:rsidRPr="00E61B4E">
        <w:rPr>
          <w:rFonts w:ascii="Calibri Light" w:hAnsi="Calibri Light" w:cs="Calibri Light"/>
          <w:sz w:val="22"/>
          <w:szCs w:val="22"/>
        </w:rPr>
        <w:t xml:space="preserve">smluvní strany, jakož i o veškerých obchodních, klientských a technických informacích, které byly straně sděleny </w:t>
      </w:r>
      <w:r>
        <w:rPr>
          <w:rFonts w:ascii="Calibri Light" w:hAnsi="Calibri Light" w:cs="Calibri Light"/>
          <w:sz w:val="22"/>
          <w:szCs w:val="22"/>
        </w:rPr>
        <w:t>druh</w:t>
      </w:r>
      <w:r w:rsidRPr="00E61B4E">
        <w:rPr>
          <w:rFonts w:ascii="Calibri Light" w:hAnsi="Calibri Light" w:cs="Calibri Light"/>
          <w:sz w:val="22"/>
          <w:szCs w:val="22"/>
        </w:rPr>
        <w:t xml:space="preserve">ou smluvní stranou v souvislosti s plněním této </w:t>
      </w:r>
      <w:r>
        <w:rPr>
          <w:rFonts w:ascii="Calibri Light" w:hAnsi="Calibri Light" w:cs="Calibri Light"/>
          <w:sz w:val="22"/>
          <w:szCs w:val="22"/>
        </w:rPr>
        <w:t>s</w:t>
      </w:r>
      <w:r w:rsidRPr="00E61B4E">
        <w:rPr>
          <w:rFonts w:ascii="Calibri Light" w:hAnsi="Calibri Light" w:cs="Calibri Light"/>
          <w:sz w:val="22"/>
          <w:szCs w:val="22"/>
        </w:rPr>
        <w:t>mlouvy, a které zároveň nejsou veřejně známé nebo dostupné. Stejně tak se tento závazek vztahuje na další skutečnosti, které budou jinou smluvní stranou výslovně označeny za důvěrné.</w:t>
      </w:r>
    </w:p>
    <w:p w14:paraId="4A2D351B" w14:textId="77777777" w:rsidR="005F2C91" w:rsidRPr="00E61B4E" w:rsidRDefault="005F2C91" w:rsidP="00E61B4E">
      <w:pPr>
        <w:pStyle w:val="Odstavecseseznamem"/>
        <w:spacing w:line="240" w:lineRule="auto"/>
        <w:jc w:val="both"/>
        <w:rPr>
          <w:rFonts w:ascii="Calibri Light" w:hAnsi="Calibri Light" w:cs="Calibri Light"/>
        </w:rPr>
      </w:pPr>
    </w:p>
    <w:p w14:paraId="7147917C" w14:textId="35B05136" w:rsidR="005F2C91" w:rsidRDefault="005F2C91" w:rsidP="00096D8C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S</w:t>
      </w:r>
      <w:r w:rsidRPr="00E61B4E">
        <w:rPr>
          <w:rFonts w:ascii="Calibri Light" w:hAnsi="Calibri Light" w:cs="Calibri Light"/>
          <w:sz w:val="22"/>
          <w:szCs w:val="22"/>
        </w:rPr>
        <w:t>mluvní stran</w:t>
      </w:r>
      <w:r>
        <w:rPr>
          <w:rFonts w:ascii="Calibri Light" w:hAnsi="Calibri Light" w:cs="Calibri Light"/>
          <w:sz w:val="22"/>
          <w:szCs w:val="22"/>
        </w:rPr>
        <w:t>y</w:t>
      </w:r>
      <w:r w:rsidRPr="00E61B4E">
        <w:rPr>
          <w:rFonts w:ascii="Calibri Light" w:hAnsi="Calibri Light" w:cs="Calibri Light"/>
          <w:sz w:val="22"/>
          <w:szCs w:val="22"/>
        </w:rPr>
        <w:t xml:space="preserve"> se zavazuj</w:t>
      </w:r>
      <w:r>
        <w:rPr>
          <w:rFonts w:ascii="Calibri Light" w:hAnsi="Calibri Light" w:cs="Calibri Light"/>
          <w:sz w:val="22"/>
          <w:szCs w:val="22"/>
        </w:rPr>
        <w:t>í</w:t>
      </w:r>
      <w:r w:rsidRPr="00E61B4E">
        <w:rPr>
          <w:rFonts w:ascii="Calibri Light" w:hAnsi="Calibri Light" w:cs="Calibri Light"/>
          <w:sz w:val="22"/>
          <w:szCs w:val="22"/>
        </w:rPr>
        <w:t xml:space="preserve"> zajistit, aby nedošlo k úniku důvěrných informací dle bodu 1 tohoto článku získaných od </w:t>
      </w:r>
      <w:r>
        <w:rPr>
          <w:rFonts w:ascii="Calibri Light" w:hAnsi="Calibri Light" w:cs="Calibri Light"/>
          <w:sz w:val="22"/>
          <w:szCs w:val="22"/>
        </w:rPr>
        <w:t>druh</w:t>
      </w:r>
      <w:r w:rsidRPr="00E61B4E">
        <w:rPr>
          <w:rFonts w:ascii="Calibri Light" w:hAnsi="Calibri Light" w:cs="Calibri Light"/>
          <w:sz w:val="22"/>
          <w:szCs w:val="22"/>
        </w:rPr>
        <w:t xml:space="preserve">é smluvní strany nebo získaných na základě plnění této </w:t>
      </w:r>
      <w:r>
        <w:rPr>
          <w:rFonts w:ascii="Calibri Light" w:hAnsi="Calibri Light" w:cs="Calibri Light"/>
          <w:sz w:val="22"/>
          <w:szCs w:val="22"/>
        </w:rPr>
        <w:t>s</w:t>
      </w:r>
      <w:r w:rsidRPr="00E61B4E">
        <w:rPr>
          <w:rFonts w:ascii="Calibri Light" w:hAnsi="Calibri Light" w:cs="Calibri Light"/>
          <w:sz w:val="22"/>
          <w:szCs w:val="22"/>
        </w:rPr>
        <w:t>mlouvy, a zavazuj</w:t>
      </w:r>
      <w:r>
        <w:rPr>
          <w:rFonts w:ascii="Calibri Light" w:hAnsi="Calibri Light" w:cs="Calibri Light"/>
          <w:sz w:val="22"/>
          <w:szCs w:val="22"/>
        </w:rPr>
        <w:t>í</w:t>
      </w:r>
      <w:r w:rsidRPr="00E61B4E">
        <w:rPr>
          <w:rFonts w:ascii="Calibri Light" w:hAnsi="Calibri Light" w:cs="Calibri Light"/>
          <w:sz w:val="22"/>
          <w:szCs w:val="22"/>
        </w:rPr>
        <w:t xml:space="preserve"> se chránit tajnost těchto důvěrných informací, a to minimálně stejným způsobem, jakým chrání své obchodní tajemství či způsobem obvyklým, dle toho, který stupeň ochrany je vyšší. </w:t>
      </w:r>
      <w:r>
        <w:rPr>
          <w:rFonts w:ascii="Calibri Light" w:hAnsi="Calibri Light" w:cs="Calibri Light"/>
          <w:sz w:val="22"/>
          <w:szCs w:val="22"/>
        </w:rPr>
        <w:t xml:space="preserve">Smluvní </w:t>
      </w:r>
      <w:r w:rsidRPr="00E61B4E">
        <w:rPr>
          <w:rFonts w:ascii="Calibri Light" w:hAnsi="Calibri Light" w:cs="Calibri Light"/>
          <w:sz w:val="22"/>
          <w:szCs w:val="22"/>
        </w:rPr>
        <w:t>stran</w:t>
      </w:r>
      <w:r>
        <w:rPr>
          <w:rFonts w:ascii="Calibri Light" w:hAnsi="Calibri Light" w:cs="Calibri Light"/>
          <w:sz w:val="22"/>
          <w:szCs w:val="22"/>
        </w:rPr>
        <w:t>y</w:t>
      </w:r>
      <w:r w:rsidRPr="00E61B4E">
        <w:rPr>
          <w:rFonts w:ascii="Calibri Light" w:hAnsi="Calibri Light" w:cs="Calibri Light"/>
          <w:sz w:val="22"/>
          <w:szCs w:val="22"/>
        </w:rPr>
        <w:t xml:space="preserve"> se zavazuj</w:t>
      </w:r>
      <w:r>
        <w:rPr>
          <w:rFonts w:ascii="Calibri Light" w:hAnsi="Calibri Light" w:cs="Calibri Light"/>
          <w:sz w:val="22"/>
          <w:szCs w:val="22"/>
        </w:rPr>
        <w:t>í</w:t>
      </w:r>
      <w:r w:rsidRPr="00E61B4E">
        <w:rPr>
          <w:rFonts w:ascii="Calibri Light" w:hAnsi="Calibri Light" w:cs="Calibri Light"/>
          <w:sz w:val="22"/>
          <w:szCs w:val="22"/>
        </w:rPr>
        <w:t xml:space="preserve"> vynaložit maximální úsilí, které lze spravedlivě požadovat, aby tajnost důvěrných informací byla důsledně dodržována jejími zaměstnanci i osobami, které k plnění předmětu této </w:t>
      </w:r>
      <w:r>
        <w:rPr>
          <w:rFonts w:ascii="Calibri Light" w:hAnsi="Calibri Light" w:cs="Calibri Light"/>
          <w:sz w:val="22"/>
          <w:szCs w:val="22"/>
        </w:rPr>
        <w:t>s</w:t>
      </w:r>
      <w:r w:rsidRPr="00E61B4E">
        <w:rPr>
          <w:rFonts w:ascii="Calibri Light" w:hAnsi="Calibri Light" w:cs="Calibri Light"/>
          <w:sz w:val="22"/>
          <w:szCs w:val="22"/>
        </w:rPr>
        <w:t>mlouvy případně použij</w:t>
      </w:r>
      <w:r>
        <w:rPr>
          <w:rFonts w:ascii="Calibri Light" w:hAnsi="Calibri Light" w:cs="Calibri Light"/>
          <w:sz w:val="22"/>
          <w:szCs w:val="22"/>
        </w:rPr>
        <w:t>í</w:t>
      </w:r>
      <w:r w:rsidRPr="00E61B4E">
        <w:rPr>
          <w:rFonts w:ascii="Calibri Light" w:hAnsi="Calibri Light" w:cs="Calibri Light"/>
          <w:sz w:val="22"/>
          <w:szCs w:val="22"/>
        </w:rPr>
        <w:t>.</w:t>
      </w:r>
    </w:p>
    <w:p w14:paraId="3AC64A5C" w14:textId="77777777" w:rsidR="005F2C91" w:rsidRPr="00E61B4E" w:rsidRDefault="005F2C91" w:rsidP="00E61B4E">
      <w:pPr>
        <w:pStyle w:val="Odstavecseseznamem"/>
        <w:spacing w:line="240" w:lineRule="auto"/>
        <w:rPr>
          <w:rFonts w:ascii="Calibri Light" w:hAnsi="Calibri Light" w:cs="Calibri Light"/>
          <w:sz w:val="22"/>
          <w:szCs w:val="22"/>
        </w:rPr>
      </w:pPr>
    </w:p>
    <w:p w14:paraId="1DEA2626" w14:textId="0DD2B644" w:rsidR="005F2C91" w:rsidRDefault="005F2C91" w:rsidP="00096D8C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S</w:t>
      </w:r>
      <w:r w:rsidRPr="00E61B4E">
        <w:rPr>
          <w:rFonts w:ascii="Calibri Light" w:hAnsi="Calibri Light" w:cs="Calibri Light"/>
          <w:sz w:val="22"/>
          <w:szCs w:val="22"/>
        </w:rPr>
        <w:t>mluvní stran</w:t>
      </w:r>
      <w:r>
        <w:rPr>
          <w:rFonts w:ascii="Calibri Light" w:hAnsi="Calibri Light" w:cs="Calibri Light"/>
          <w:sz w:val="22"/>
          <w:szCs w:val="22"/>
        </w:rPr>
        <w:t>y</w:t>
      </w:r>
      <w:r w:rsidRPr="00E61B4E">
        <w:rPr>
          <w:rFonts w:ascii="Calibri Light" w:hAnsi="Calibri Light" w:cs="Calibri Light"/>
          <w:sz w:val="22"/>
          <w:szCs w:val="22"/>
        </w:rPr>
        <w:t xml:space="preserve"> se zavazuj</w:t>
      </w:r>
      <w:r>
        <w:rPr>
          <w:rFonts w:ascii="Calibri Light" w:hAnsi="Calibri Light" w:cs="Calibri Light"/>
          <w:sz w:val="22"/>
          <w:szCs w:val="22"/>
        </w:rPr>
        <w:t>í</w:t>
      </w:r>
      <w:r w:rsidRPr="00E61B4E">
        <w:rPr>
          <w:rFonts w:ascii="Calibri Light" w:hAnsi="Calibri Light" w:cs="Calibri Light"/>
          <w:sz w:val="22"/>
          <w:szCs w:val="22"/>
        </w:rPr>
        <w:t>, že důvěrné informace získané od druhé strany nepoužij</w:t>
      </w:r>
      <w:r>
        <w:rPr>
          <w:rFonts w:ascii="Calibri Light" w:hAnsi="Calibri Light" w:cs="Calibri Light"/>
          <w:sz w:val="22"/>
          <w:szCs w:val="22"/>
        </w:rPr>
        <w:t>í</w:t>
      </w:r>
      <w:r w:rsidRPr="00E61B4E">
        <w:rPr>
          <w:rFonts w:ascii="Calibri Light" w:hAnsi="Calibri Light" w:cs="Calibri Light"/>
          <w:sz w:val="22"/>
          <w:szCs w:val="22"/>
        </w:rPr>
        <w:t xml:space="preserve"> pro žádné </w:t>
      </w:r>
      <w:r>
        <w:rPr>
          <w:rFonts w:ascii="Calibri Light" w:hAnsi="Calibri Light" w:cs="Calibri Light"/>
          <w:sz w:val="22"/>
          <w:szCs w:val="22"/>
        </w:rPr>
        <w:t>j</w:t>
      </w:r>
      <w:r w:rsidRPr="00E61B4E">
        <w:rPr>
          <w:rFonts w:ascii="Calibri Light" w:hAnsi="Calibri Light" w:cs="Calibri Light"/>
          <w:sz w:val="22"/>
          <w:szCs w:val="22"/>
        </w:rPr>
        <w:t xml:space="preserve">iné účely než pro účely plnění této </w:t>
      </w:r>
      <w:r>
        <w:rPr>
          <w:rFonts w:ascii="Calibri Light" w:hAnsi="Calibri Light" w:cs="Calibri Light"/>
          <w:sz w:val="22"/>
          <w:szCs w:val="22"/>
        </w:rPr>
        <w:t>s</w:t>
      </w:r>
      <w:r w:rsidRPr="00E61B4E">
        <w:rPr>
          <w:rFonts w:ascii="Calibri Light" w:hAnsi="Calibri Light" w:cs="Calibri Light"/>
          <w:sz w:val="22"/>
          <w:szCs w:val="22"/>
        </w:rPr>
        <w:t>mlouvy.</w:t>
      </w:r>
      <w:r w:rsidR="0071363A">
        <w:rPr>
          <w:rFonts w:ascii="Calibri Light" w:hAnsi="Calibri Light" w:cs="Calibri Light"/>
          <w:sz w:val="22"/>
          <w:szCs w:val="22"/>
        </w:rPr>
        <w:t xml:space="preserve"> Předchozí věta se nepoužije na komunikac</w:t>
      </w:r>
      <w:r w:rsidR="00D65CBF">
        <w:rPr>
          <w:rFonts w:ascii="Calibri Light" w:hAnsi="Calibri Light" w:cs="Calibri Light"/>
          <w:sz w:val="22"/>
          <w:szCs w:val="22"/>
        </w:rPr>
        <w:t>i</w:t>
      </w:r>
      <w:r w:rsidR="0071363A">
        <w:rPr>
          <w:rFonts w:ascii="Calibri Light" w:hAnsi="Calibri Light" w:cs="Calibri Light"/>
          <w:sz w:val="22"/>
          <w:szCs w:val="22"/>
        </w:rPr>
        <w:t xml:space="preserve"> smluvních stran se Zřizovatelem. </w:t>
      </w:r>
    </w:p>
    <w:p w14:paraId="5C0E6F46" w14:textId="77777777" w:rsidR="005F2C91" w:rsidRPr="00E61B4E" w:rsidRDefault="005F2C91" w:rsidP="00E61B4E">
      <w:pPr>
        <w:pStyle w:val="Odstavecseseznamem"/>
        <w:spacing w:line="240" w:lineRule="auto"/>
        <w:rPr>
          <w:rFonts w:ascii="Calibri Light" w:hAnsi="Calibri Light" w:cs="Calibri Light"/>
          <w:sz w:val="22"/>
          <w:szCs w:val="22"/>
        </w:rPr>
      </w:pPr>
    </w:p>
    <w:p w14:paraId="67FC7B2E" w14:textId="2127EB52" w:rsidR="005F2C91" w:rsidRDefault="005F2C91" w:rsidP="00096D8C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E61B4E">
        <w:rPr>
          <w:rFonts w:ascii="Calibri Light" w:hAnsi="Calibri Light" w:cs="Calibri Light"/>
          <w:sz w:val="22"/>
          <w:szCs w:val="22"/>
        </w:rPr>
        <w:t xml:space="preserve">Smluvní strany se zavazují zachovávat závazek mlčenlivosti dle tohoto článku </w:t>
      </w:r>
      <w:r>
        <w:rPr>
          <w:rFonts w:ascii="Calibri Light" w:hAnsi="Calibri Light" w:cs="Calibri Light"/>
          <w:sz w:val="22"/>
          <w:szCs w:val="22"/>
        </w:rPr>
        <w:t>s</w:t>
      </w:r>
      <w:r w:rsidRPr="00E61B4E">
        <w:rPr>
          <w:rFonts w:ascii="Calibri Light" w:hAnsi="Calibri Light" w:cs="Calibri Light"/>
          <w:sz w:val="22"/>
          <w:szCs w:val="22"/>
        </w:rPr>
        <w:t xml:space="preserve">mlouvy nejen po celou dobu platnosti a účinnosti této </w:t>
      </w:r>
      <w:r>
        <w:rPr>
          <w:rFonts w:ascii="Calibri Light" w:hAnsi="Calibri Light" w:cs="Calibri Light"/>
          <w:sz w:val="22"/>
          <w:szCs w:val="22"/>
        </w:rPr>
        <w:t>s</w:t>
      </w:r>
      <w:r w:rsidRPr="00E61B4E">
        <w:rPr>
          <w:rFonts w:ascii="Calibri Light" w:hAnsi="Calibri Light" w:cs="Calibri Light"/>
          <w:sz w:val="22"/>
          <w:szCs w:val="22"/>
        </w:rPr>
        <w:t xml:space="preserve">mlouvy, ale i po jejím ukončení, a to po celou dobu, po kterou nebudou důvěrné informace veřejně známé a dostupné, aniž by došlo k porušení tohoto článku </w:t>
      </w:r>
      <w:r>
        <w:rPr>
          <w:rFonts w:ascii="Calibri Light" w:hAnsi="Calibri Light" w:cs="Calibri Light"/>
          <w:sz w:val="22"/>
          <w:szCs w:val="22"/>
        </w:rPr>
        <w:t>s</w:t>
      </w:r>
      <w:r w:rsidRPr="00E61B4E">
        <w:rPr>
          <w:rFonts w:ascii="Calibri Light" w:hAnsi="Calibri Light" w:cs="Calibri Light"/>
          <w:sz w:val="22"/>
          <w:szCs w:val="22"/>
        </w:rPr>
        <w:t>mlouvy.</w:t>
      </w:r>
    </w:p>
    <w:p w14:paraId="1C6D15E4" w14:textId="77777777" w:rsidR="005F2C91" w:rsidRPr="00E61B4E" w:rsidRDefault="005F2C91" w:rsidP="00E61B4E">
      <w:pPr>
        <w:pStyle w:val="Odstavecseseznamem"/>
        <w:spacing w:line="240" w:lineRule="auto"/>
        <w:rPr>
          <w:rFonts w:ascii="Calibri Light" w:hAnsi="Calibri Light" w:cs="Calibri Light"/>
          <w:sz w:val="22"/>
          <w:szCs w:val="22"/>
        </w:rPr>
      </w:pPr>
    </w:p>
    <w:p w14:paraId="71A685EF" w14:textId="4158929B" w:rsidR="005F2C91" w:rsidRDefault="005F2C91" w:rsidP="00096D8C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E61B4E">
        <w:rPr>
          <w:rFonts w:ascii="Calibri Light" w:hAnsi="Calibri Light" w:cs="Calibri Light"/>
          <w:sz w:val="22"/>
          <w:szCs w:val="22"/>
        </w:rPr>
        <w:lastRenderedPageBreak/>
        <w:t xml:space="preserve">V případě porušení kterékoliv povinnosti stanovené v tomto článku </w:t>
      </w:r>
      <w:r>
        <w:rPr>
          <w:rFonts w:ascii="Calibri Light" w:hAnsi="Calibri Light" w:cs="Calibri Light"/>
          <w:sz w:val="22"/>
          <w:szCs w:val="22"/>
        </w:rPr>
        <w:t>s</w:t>
      </w:r>
      <w:r w:rsidRPr="00E61B4E">
        <w:rPr>
          <w:rFonts w:ascii="Calibri Light" w:hAnsi="Calibri Light" w:cs="Calibri Light"/>
          <w:sz w:val="22"/>
          <w:szCs w:val="22"/>
        </w:rPr>
        <w:t>mlouvy je porušující strana povinna uhradit poškozené straně smluvní pokutu ve výši 100.000 Kč (slovy: jedno sto tisíc korun českých) za každý případ porušení povinnosti. Tím není dotčeno právo poškozené strany na náhradu škody v plné výši.</w:t>
      </w:r>
    </w:p>
    <w:p w14:paraId="4985729B" w14:textId="77777777" w:rsidR="009A6C54" w:rsidRPr="00E61B4E" w:rsidRDefault="009A6C54" w:rsidP="00E61B4E">
      <w:pPr>
        <w:pStyle w:val="Odstavecseseznamem"/>
        <w:spacing w:line="240" w:lineRule="auto"/>
        <w:rPr>
          <w:rFonts w:ascii="Calibri Light" w:hAnsi="Calibri Light" w:cs="Calibri Light"/>
          <w:sz w:val="22"/>
          <w:szCs w:val="22"/>
        </w:rPr>
      </w:pPr>
    </w:p>
    <w:p w14:paraId="76482A23" w14:textId="712D91A2" w:rsidR="009A6C54" w:rsidRPr="00E61B4E" w:rsidRDefault="009A6C54" w:rsidP="00E61B4E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Objednatel je oprávněn žádost a příslušnou dokumentaci zpracovanou dodavatel podle této smlouvy volně užít k účelům uvedeným v této smlouvy, a to i po zániku této smlouvy. </w:t>
      </w:r>
    </w:p>
    <w:p w14:paraId="1A2644AB" w14:textId="77777777" w:rsidR="00E64B61" w:rsidRDefault="00E64B61" w:rsidP="00096D8C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187FEFFD" w14:textId="68C0F9D4" w:rsidR="00E64B61" w:rsidRPr="00E64B61" w:rsidRDefault="0008213D" w:rsidP="00096D8C">
      <w:pPr>
        <w:spacing w:after="0" w:line="240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XI</w:t>
      </w:r>
      <w:r w:rsidR="00E64B61" w:rsidRPr="00E64B61">
        <w:rPr>
          <w:rFonts w:ascii="Calibri Light" w:hAnsi="Calibri Light" w:cs="Calibri Light"/>
          <w:b/>
          <w:bCs/>
          <w:sz w:val="22"/>
          <w:szCs w:val="22"/>
        </w:rPr>
        <w:t>.</w:t>
      </w:r>
    </w:p>
    <w:p w14:paraId="304AEABD" w14:textId="7F266897" w:rsidR="00E64B61" w:rsidRPr="00E64B61" w:rsidRDefault="00E64B61" w:rsidP="00096D8C">
      <w:pPr>
        <w:spacing w:line="240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E64B61">
        <w:rPr>
          <w:rFonts w:ascii="Calibri Light" w:hAnsi="Calibri Light" w:cs="Calibri Light"/>
          <w:b/>
          <w:bCs/>
          <w:sz w:val="22"/>
          <w:szCs w:val="22"/>
        </w:rPr>
        <w:t>Závěrečná ustanovení</w:t>
      </w:r>
    </w:p>
    <w:p w14:paraId="46DFC25D" w14:textId="65773B38" w:rsidR="00741539" w:rsidRDefault="00741539" w:rsidP="00096D8C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Dodavatel není oprávněn postoupit pohledávku nebo její část vyplývající z této smlouvy vůči objednateli třetí osobě bez předchozího souhlasu objednatele. </w:t>
      </w:r>
    </w:p>
    <w:p w14:paraId="123948E3" w14:textId="77777777" w:rsidR="00741539" w:rsidRDefault="00741539" w:rsidP="00E61B4E">
      <w:pPr>
        <w:pStyle w:val="Odstavecseseznamem"/>
        <w:spacing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504129C8" w14:textId="4E3D2D98" w:rsidR="00E64B61" w:rsidRDefault="005F2C91" w:rsidP="00096D8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E61B4E">
        <w:rPr>
          <w:rFonts w:ascii="Calibri Light" w:hAnsi="Calibri Light" w:cs="Calibri Light"/>
          <w:sz w:val="22"/>
          <w:szCs w:val="22"/>
        </w:rPr>
        <w:t xml:space="preserve">Smluvní strany sjednávají, že rozhodným právem je právní řád České republiky. Vzájemné právní vztahy smluvních stran, které jsou touto </w:t>
      </w:r>
      <w:r>
        <w:rPr>
          <w:rFonts w:ascii="Calibri Light" w:hAnsi="Calibri Light" w:cs="Calibri Light"/>
          <w:sz w:val="22"/>
          <w:szCs w:val="22"/>
        </w:rPr>
        <w:t>s</w:t>
      </w:r>
      <w:r w:rsidRPr="00E61B4E">
        <w:rPr>
          <w:rFonts w:ascii="Calibri Light" w:hAnsi="Calibri Light" w:cs="Calibri Light"/>
          <w:sz w:val="22"/>
          <w:szCs w:val="22"/>
        </w:rPr>
        <w:t xml:space="preserve">mlouvou založeny, avšak nejsou výslovně upraveny v této </w:t>
      </w:r>
      <w:r>
        <w:rPr>
          <w:rFonts w:ascii="Calibri Light" w:hAnsi="Calibri Light" w:cs="Calibri Light"/>
          <w:sz w:val="22"/>
          <w:szCs w:val="22"/>
        </w:rPr>
        <w:t>s</w:t>
      </w:r>
      <w:r w:rsidRPr="00E61B4E">
        <w:rPr>
          <w:rFonts w:ascii="Calibri Light" w:hAnsi="Calibri Light" w:cs="Calibri Light"/>
          <w:sz w:val="22"/>
          <w:szCs w:val="22"/>
        </w:rPr>
        <w:t>mlouvě, se řídí především příslušnými ustanoveními občanského zákoníku</w:t>
      </w:r>
      <w:r w:rsidR="00E64B61" w:rsidRPr="005F2C91">
        <w:rPr>
          <w:rFonts w:ascii="Calibri Light" w:hAnsi="Calibri Light" w:cs="Calibri Light"/>
          <w:sz w:val="22"/>
          <w:szCs w:val="22"/>
        </w:rPr>
        <w:t>.</w:t>
      </w:r>
    </w:p>
    <w:p w14:paraId="5BE74B80" w14:textId="77777777" w:rsidR="0008213D" w:rsidRPr="00E61B4E" w:rsidRDefault="0008213D" w:rsidP="00E61B4E">
      <w:pPr>
        <w:pStyle w:val="Odstavecseseznamem"/>
        <w:spacing w:line="240" w:lineRule="auto"/>
        <w:rPr>
          <w:rFonts w:ascii="Calibri Light" w:hAnsi="Calibri Light" w:cs="Calibri Light"/>
          <w:sz w:val="22"/>
          <w:szCs w:val="22"/>
        </w:rPr>
      </w:pPr>
    </w:p>
    <w:p w14:paraId="101DF92A" w14:textId="79D24C54" w:rsidR="005F2C91" w:rsidRDefault="005F2C91" w:rsidP="00096D8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E61B4E">
        <w:rPr>
          <w:rFonts w:ascii="Calibri Light" w:hAnsi="Calibri Light" w:cs="Calibri Light"/>
          <w:sz w:val="22"/>
          <w:szCs w:val="22"/>
        </w:rPr>
        <w:t xml:space="preserve">V souladu s příslušnými ustanoveními Nařízení Rady č. 1215/2012 o příslušnosti a uznávání a výkonu soudních rozhodnutí v občanských a obchodních věcech se smluvní strany dohodly, že případné spory vyplývající z této </w:t>
      </w:r>
      <w:r>
        <w:rPr>
          <w:rFonts w:ascii="Calibri Light" w:hAnsi="Calibri Light" w:cs="Calibri Light"/>
          <w:sz w:val="22"/>
          <w:szCs w:val="22"/>
        </w:rPr>
        <w:t>s</w:t>
      </w:r>
      <w:r w:rsidRPr="00E61B4E">
        <w:rPr>
          <w:rFonts w:ascii="Calibri Light" w:hAnsi="Calibri Light" w:cs="Calibri Light"/>
          <w:sz w:val="22"/>
          <w:szCs w:val="22"/>
        </w:rPr>
        <w:t>mlouvy budou rozhodovány soudy České republiky.</w:t>
      </w:r>
    </w:p>
    <w:p w14:paraId="28208D85" w14:textId="77777777" w:rsidR="0008213D" w:rsidRPr="00E61B4E" w:rsidRDefault="0008213D" w:rsidP="00E61B4E">
      <w:pPr>
        <w:pStyle w:val="Odstavecseseznamem"/>
        <w:spacing w:line="240" w:lineRule="auto"/>
        <w:rPr>
          <w:rFonts w:ascii="Calibri Light" w:hAnsi="Calibri Light" w:cs="Calibri Light"/>
          <w:sz w:val="22"/>
          <w:szCs w:val="22"/>
        </w:rPr>
      </w:pPr>
    </w:p>
    <w:p w14:paraId="1072B1A9" w14:textId="1A091B11" w:rsidR="005F2C91" w:rsidRDefault="005F2C91" w:rsidP="00096D8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E61B4E">
        <w:rPr>
          <w:rFonts w:ascii="Calibri Light" w:hAnsi="Calibri Light" w:cs="Calibri Light"/>
          <w:sz w:val="22"/>
          <w:szCs w:val="22"/>
        </w:rPr>
        <w:t>Smluvní strany tímto v souladu s </w:t>
      </w:r>
      <w:proofErr w:type="spellStart"/>
      <w:r w:rsidRPr="00E61B4E">
        <w:rPr>
          <w:rFonts w:ascii="Calibri Light" w:hAnsi="Calibri Light" w:cs="Calibri Light"/>
          <w:sz w:val="22"/>
          <w:szCs w:val="22"/>
        </w:rPr>
        <w:t>ust</w:t>
      </w:r>
      <w:proofErr w:type="spellEnd"/>
      <w:r w:rsidRPr="00E61B4E">
        <w:rPr>
          <w:rFonts w:ascii="Calibri Light" w:hAnsi="Calibri Light" w:cs="Calibri Light"/>
          <w:sz w:val="22"/>
          <w:szCs w:val="22"/>
        </w:rPr>
        <w:t xml:space="preserve">. § 1 odst. 2 občanského zákoníku výslovně sjednávají, že se na tuto Smlouvu neaplikuje </w:t>
      </w:r>
      <w:proofErr w:type="spellStart"/>
      <w:r w:rsidRPr="00E61B4E">
        <w:rPr>
          <w:rFonts w:ascii="Calibri Light" w:hAnsi="Calibri Light" w:cs="Calibri Light"/>
          <w:sz w:val="22"/>
          <w:szCs w:val="22"/>
        </w:rPr>
        <w:t>ust</w:t>
      </w:r>
      <w:proofErr w:type="spellEnd"/>
      <w:r w:rsidRPr="00E61B4E">
        <w:rPr>
          <w:rFonts w:ascii="Calibri Light" w:hAnsi="Calibri Light" w:cs="Calibri Light"/>
          <w:sz w:val="22"/>
          <w:szCs w:val="22"/>
        </w:rPr>
        <w:t xml:space="preserve">. § 2050 občanského zákoníku a náhrada případné škody není sjednáním ani zaplacením smluvní pokuty dle této </w:t>
      </w:r>
      <w:r>
        <w:rPr>
          <w:rFonts w:ascii="Calibri Light" w:hAnsi="Calibri Light" w:cs="Calibri Light"/>
          <w:sz w:val="22"/>
          <w:szCs w:val="22"/>
        </w:rPr>
        <w:t>s</w:t>
      </w:r>
      <w:r w:rsidRPr="00E61B4E">
        <w:rPr>
          <w:rFonts w:ascii="Calibri Light" w:hAnsi="Calibri Light" w:cs="Calibri Light"/>
          <w:sz w:val="22"/>
          <w:szCs w:val="22"/>
        </w:rPr>
        <w:t>mlouvy dotčena ve výši přesahující sjednanou smluvní pokutu.</w:t>
      </w:r>
    </w:p>
    <w:p w14:paraId="12D5EA87" w14:textId="77777777" w:rsidR="0008213D" w:rsidRPr="00E61B4E" w:rsidRDefault="0008213D" w:rsidP="00E61B4E">
      <w:pPr>
        <w:pStyle w:val="Odstavecseseznamem"/>
        <w:spacing w:line="240" w:lineRule="auto"/>
        <w:rPr>
          <w:rFonts w:ascii="Calibri Light" w:hAnsi="Calibri Light" w:cs="Calibri Light"/>
          <w:sz w:val="22"/>
          <w:szCs w:val="22"/>
        </w:rPr>
      </w:pPr>
    </w:p>
    <w:p w14:paraId="391E3F57" w14:textId="33A547B4" w:rsidR="00E64B61" w:rsidRDefault="00E64B61" w:rsidP="00096D8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E64B61">
        <w:rPr>
          <w:rFonts w:ascii="Calibri Light" w:hAnsi="Calibri Light" w:cs="Calibri Light"/>
          <w:sz w:val="22"/>
          <w:szCs w:val="22"/>
        </w:rPr>
        <w:t>Tuto smlouvu lze měnit či doplňovat pouze po dohodě smluvních stran formou písemných a číslovaných dodatků.</w:t>
      </w:r>
    </w:p>
    <w:p w14:paraId="68287254" w14:textId="77777777" w:rsidR="0008213D" w:rsidRDefault="0008213D" w:rsidP="00E61B4E">
      <w:pPr>
        <w:pStyle w:val="Odstavecseseznamem"/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632DD7D9" w14:textId="23D8220B" w:rsidR="000A2A45" w:rsidRDefault="000A2A45" w:rsidP="00096D8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E61B4E">
        <w:rPr>
          <w:rFonts w:ascii="Calibri Light" w:hAnsi="Calibri Light" w:cs="Calibri Light"/>
          <w:sz w:val="22"/>
          <w:szCs w:val="22"/>
        </w:rPr>
        <w:t xml:space="preserve">Pokud některé z ustanovení této </w:t>
      </w:r>
      <w:r>
        <w:rPr>
          <w:rFonts w:ascii="Calibri Light" w:hAnsi="Calibri Light" w:cs="Calibri Light"/>
          <w:sz w:val="22"/>
          <w:szCs w:val="22"/>
        </w:rPr>
        <w:t>s</w:t>
      </w:r>
      <w:r w:rsidRPr="00E61B4E">
        <w:rPr>
          <w:rFonts w:ascii="Calibri Light" w:hAnsi="Calibri Light" w:cs="Calibri Light"/>
          <w:sz w:val="22"/>
          <w:szCs w:val="22"/>
        </w:rPr>
        <w:t xml:space="preserve">mlouvy je nebo se stane neplatným, zdánlivým, nevymahatelným či neúčinným, neplatnost, zdánlivost, nevymahatelnost či neúčinnost tohoto ustanovení nebude mít za následek neplatnost Smlouvy jako celku ani jiných ustanovení této </w:t>
      </w:r>
      <w:r>
        <w:rPr>
          <w:rFonts w:ascii="Calibri Light" w:hAnsi="Calibri Light" w:cs="Calibri Light"/>
          <w:sz w:val="22"/>
          <w:szCs w:val="22"/>
        </w:rPr>
        <w:t>s</w:t>
      </w:r>
      <w:r w:rsidRPr="00E61B4E">
        <w:rPr>
          <w:rFonts w:ascii="Calibri Light" w:hAnsi="Calibri Light" w:cs="Calibri Light"/>
          <w:sz w:val="22"/>
          <w:szCs w:val="22"/>
        </w:rPr>
        <w:t xml:space="preserve">mlouvy, pokud lze předpokládat, že by smluvní strany tuto </w:t>
      </w:r>
      <w:r>
        <w:rPr>
          <w:rFonts w:ascii="Calibri Light" w:hAnsi="Calibri Light" w:cs="Calibri Light"/>
          <w:sz w:val="22"/>
          <w:szCs w:val="22"/>
        </w:rPr>
        <w:t>s</w:t>
      </w:r>
      <w:r w:rsidRPr="00E61B4E">
        <w:rPr>
          <w:rFonts w:ascii="Calibri Light" w:hAnsi="Calibri Light" w:cs="Calibri Light"/>
          <w:sz w:val="22"/>
          <w:szCs w:val="22"/>
        </w:rPr>
        <w:t xml:space="preserve">mlouvu uzavřely i bez takového ustanovení, jestliže by neplatnost, zdánlivost, nevymahatelnost či neúčinnosti rozpoznaly včas (tzv. oddělitelné ustanovení od zbytku </w:t>
      </w:r>
      <w:r>
        <w:rPr>
          <w:rFonts w:ascii="Calibri Light" w:hAnsi="Calibri Light" w:cs="Calibri Light"/>
          <w:sz w:val="22"/>
          <w:szCs w:val="22"/>
        </w:rPr>
        <w:t>s</w:t>
      </w:r>
      <w:r w:rsidRPr="00E61B4E">
        <w:rPr>
          <w:rFonts w:ascii="Calibri Light" w:hAnsi="Calibri Light" w:cs="Calibri Light"/>
          <w:sz w:val="22"/>
          <w:szCs w:val="22"/>
        </w:rPr>
        <w:t>mlouvy). Smluvní strany se zavazují takovéto neplatné, zdánlivé, nevymahatelné či neúčinné ustanovení nahradit novým platným, účinným a vymahatelným ustanovením, které svým obsahem bude co nejvěrněji odpovídat podstatě a smyslu původního ustanovení.</w:t>
      </w:r>
    </w:p>
    <w:p w14:paraId="291B22E4" w14:textId="77777777" w:rsidR="0008213D" w:rsidRPr="00E61B4E" w:rsidRDefault="0008213D" w:rsidP="00E61B4E">
      <w:pPr>
        <w:pStyle w:val="Odstavecseseznamem"/>
        <w:spacing w:line="240" w:lineRule="auto"/>
        <w:rPr>
          <w:rFonts w:ascii="Calibri Light" w:hAnsi="Calibri Light" w:cs="Calibri Light"/>
          <w:sz w:val="22"/>
          <w:szCs w:val="22"/>
        </w:rPr>
      </w:pPr>
    </w:p>
    <w:p w14:paraId="2DFA830F" w14:textId="506398A0" w:rsidR="00E64B61" w:rsidRDefault="00E64B61" w:rsidP="00096D8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E64B61">
        <w:rPr>
          <w:rFonts w:ascii="Calibri Light" w:hAnsi="Calibri Light" w:cs="Calibri Light"/>
          <w:sz w:val="22"/>
          <w:szCs w:val="22"/>
        </w:rPr>
        <w:t>Osobní údaje obsažené v této smlouvě budou Objednatelem zpracovávány pouze pro účely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E64B61">
        <w:rPr>
          <w:rFonts w:ascii="Calibri Light" w:hAnsi="Calibri Light" w:cs="Calibri Light"/>
          <w:sz w:val="22"/>
          <w:szCs w:val="22"/>
        </w:rPr>
        <w:t>plnění práv a povinností vyplývajících z této smlouvy; k jiným účelům nebudou tyto osobní údaje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E64B61">
        <w:rPr>
          <w:rFonts w:ascii="Calibri Light" w:hAnsi="Calibri Light" w:cs="Calibri Light"/>
          <w:sz w:val="22"/>
          <w:szCs w:val="22"/>
        </w:rPr>
        <w:t xml:space="preserve">Objednatelem použity. Objednatel při zpracovávání osobních údajů postupuje v souladu s platnými právními předpisy, zejména s Nařízením EU o ochraně osobních údajů (GDPR). </w:t>
      </w:r>
    </w:p>
    <w:p w14:paraId="6639134F" w14:textId="77777777" w:rsidR="0008213D" w:rsidRDefault="0008213D" w:rsidP="00E61B4E">
      <w:pPr>
        <w:pStyle w:val="Odstavecseseznamem"/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7FE98AE3" w14:textId="6BB7F5FA" w:rsidR="00E64B61" w:rsidRDefault="00E64B61" w:rsidP="00096D8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E64B61">
        <w:rPr>
          <w:rFonts w:ascii="Calibri Light" w:hAnsi="Calibri Light" w:cs="Calibri Light"/>
          <w:sz w:val="22"/>
          <w:szCs w:val="22"/>
        </w:rPr>
        <w:t>Tato smlouva bude podepsána uznávanými elektronickými podpisy oprávněných osob, bude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E64B61">
        <w:rPr>
          <w:rFonts w:ascii="Calibri Light" w:hAnsi="Calibri Light" w:cs="Calibri Light"/>
          <w:sz w:val="22"/>
          <w:szCs w:val="22"/>
        </w:rPr>
        <w:t xml:space="preserve">vyhotovena v jednom stejnopise v elektronické podobě, přičemž </w:t>
      </w:r>
      <w:r w:rsidR="0008213D">
        <w:rPr>
          <w:rFonts w:ascii="Calibri Light" w:hAnsi="Calibri Light" w:cs="Calibri Light"/>
          <w:sz w:val="22"/>
          <w:szCs w:val="22"/>
        </w:rPr>
        <w:t>o</w:t>
      </w:r>
      <w:r w:rsidRPr="00E64B61">
        <w:rPr>
          <w:rFonts w:ascii="Calibri Light" w:hAnsi="Calibri Light" w:cs="Calibri Light"/>
          <w:sz w:val="22"/>
          <w:szCs w:val="22"/>
        </w:rPr>
        <w:t xml:space="preserve">bjednatel a </w:t>
      </w:r>
      <w:r w:rsidR="0008213D">
        <w:rPr>
          <w:rFonts w:ascii="Calibri Light" w:hAnsi="Calibri Light" w:cs="Calibri Light"/>
          <w:sz w:val="22"/>
          <w:szCs w:val="22"/>
        </w:rPr>
        <w:t>d</w:t>
      </w:r>
      <w:r w:rsidRPr="00E64B61">
        <w:rPr>
          <w:rFonts w:ascii="Calibri Light" w:hAnsi="Calibri Light" w:cs="Calibri Light"/>
          <w:sz w:val="22"/>
          <w:szCs w:val="22"/>
        </w:rPr>
        <w:t xml:space="preserve">odavatel obdrží </w:t>
      </w:r>
      <w:r w:rsidRPr="00E64B61">
        <w:rPr>
          <w:rFonts w:ascii="Calibri Light" w:hAnsi="Calibri Light" w:cs="Calibri Light"/>
          <w:sz w:val="22"/>
          <w:szCs w:val="22"/>
        </w:rPr>
        <w:lastRenderedPageBreak/>
        <w:t>její elektronický originál.</w:t>
      </w:r>
      <w:r w:rsidR="005353ED">
        <w:rPr>
          <w:rFonts w:ascii="Calibri Light" w:hAnsi="Calibri Light" w:cs="Calibri Light"/>
          <w:sz w:val="22"/>
          <w:szCs w:val="22"/>
        </w:rPr>
        <w:t xml:space="preserve"> Nebo bude podepsána osobně a budou vyhotoveny dva stejnopisy přičemž každá ze smluvních stran obdrží jedno vyhotovení této smlouvy</w:t>
      </w:r>
      <w:bookmarkStart w:id="1" w:name="_GoBack"/>
      <w:bookmarkEnd w:id="1"/>
      <w:r w:rsidR="005353ED">
        <w:rPr>
          <w:rFonts w:ascii="Calibri Light" w:hAnsi="Calibri Light" w:cs="Calibri Light"/>
          <w:sz w:val="22"/>
          <w:szCs w:val="22"/>
        </w:rPr>
        <w:t>.</w:t>
      </w:r>
    </w:p>
    <w:p w14:paraId="6129400F" w14:textId="77777777" w:rsidR="0008213D" w:rsidRPr="00E61B4E" w:rsidRDefault="0008213D" w:rsidP="00E61B4E">
      <w:pPr>
        <w:pStyle w:val="Odstavecseseznamem"/>
        <w:spacing w:line="240" w:lineRule="auto"/>
        <w:rPr>
          <w:rFonts w:ascii="Calibri Light" w:hAnsi="Calibri Light" w:cs="Calibri Light"/>
          <w:sz w:val="22"/>
          <w:szCs w:val="22"/>
        </w:rPr>
      </w:pPr>
    </w:p>
    <w:p w14:paraId="5A216309" w14:textId="0C8EE3A3" w:rsidR="00C764F9" w:rsidRDefault="00E64B61" w:rsidP="00096D8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E64B61">
        <w:rPr>
          <w:rFonts w:ascii="Calibri Light" w:hAnsi="Calibri Light" w:cs="Calibri Light"/>
          <w:sz w:val="22"/>
          <w:szCs w:val="22"/>
        </w:rPr>
        <w:t xml:space="preserve">Tato smlouva nabývá platnosti dnem jejího uzavření a Účinnosti dnem uveřejnění v registru smluv. Smlouva bude v úplném znění uveřejněna prostřednictvím registru smluv postupem dle zákona č. 340/2015 Sb., o zvláštních podmínkách účinnosti některých smluv, uveřejňování těchto smluv a o registru smluv (zákon o registru smluv), ve znění pozdějších předpisů. Dodavatel prohlašuje, že souhlasí s uveřejněním svých osobních údajů obsažených v této smlouvě, které by jinak podléhaly znečitelnění, v registru smluv, popř. disponuje souhlasem třetích osob uvedených na své straně s uveřejněním jejich osobních údajů v registru smluv, které by jinak podléhaly znečitelnění. Smluvní strany se dohodly na tom, že uveřejnění v registru smluv provede </w:t>
      </w:r>
      <w:r w:rsidR="0008213D">
        <w:rPr>
          <w:rFonts w:ascii="Calibri Light" w:hAnsi="Calibri Light" w:cs="Calibri Light"/>
          <w:sz w:val="22"/>
          <w:szCs w:val="22"/>
        </w:rPr>
        <w:t>o</w:t>
      </w:r>
      <w:r w:rsidRPr="00E64B61">
        <w:rPr>
          <w:rFonts w:ascii="Calibri Light" w:hAnsi="Calibri Light" w:cs="Calibri Light"/>
          <w:sz w:val="22"/>
          <w:szCs w:val="22"/>
        </w:rPr>
        <w:t xml:space="preserve">bjednatel, který zároveň zajistí, aby informace o uveřejnění této smlouvy byla zaslána </w:t>
      </w:r>
      <w:r w:rsidR="0008213D">
        <w:rPr>
          <w:rFonts w:ascii="Calibri Light" w:hAnsi="Calibri Light" w:cs="Calibri Light"/>
          <w:sz w:val="22"/>
          <w:szCs w:val="22"/>
        </w:rPr>
        <w:t>d</w:t>
      </w:r>
      <w:r w:rsidRPr="00E64B61">
        <w:rPr>
          <w:rFonts w:ascii="Calibri Light" w:hAnsi="Calibri Light" w:cs="Calibri Light"/>
          <w:sz w:val="22"/>
          <w:szCs w:val="22"/>
        </w:rPr>
        <w:t xml:space="preserve">odavateli do datové schránky </w:t>
      </w:r>
      <w:r w:rsidRPr="008A2291">
        <w:rPr>
          <w:rFonts w:ascii="Calibri Light" w:hAnsi="Calibri Light" w:cs="Calibri Light"/>
          <w:b/>
          <w:sz w:val="22"/>
          <w:szCs w:val="22"/>
        </w:rPr>
        <w:t>ID</w:t>
      </w:r>
      <w:r w:rsidR="008A2291" w:rsidRPr="008A2291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8A2291" w:rsidRPr="008A2291">
        <w:rPr>
          <w:rStyle w:val="fw-bold"/>
          <w:rFonts w:ascii="Helvetica" w:hAnsi="Helvetica"/>
          <w:b/>
          <w:bCs/>
          <w:spacing w:val="13"/>
          <w:sz w:val="18"/>
          <w:szCs w:val="18"/>
          <w:shd w:val="clear" w:color="auto" w:fill="F5F5F5"/>
        </w:rPr>
        <w:t>c726msg</w:t>
      </w:r>
      <w:r w:rsidR="008A2291" w:rsidRPr="008A2291">
        <w:rPr>
          <w:rFonts w:ascii="Helvetica" w:hAnsi="Helvetica"/>
          <w:spacing w:val="13"/>
          <w:sz w:val="18"/>
          <w:szCs w:val="18"/>
          <w:shd w:val="clear" w:color="auto" w:fill="F5F5F5"/>
        </w:rPr>
        <w:t> </w:t>
      </w:r>
    </w:p>
    <w:p w14:paraId="72901DB8" w14:textId="77777777" w:rsidR="00E64B61" w:rsidRDefault="00E64B61" w:rsidP="00096D8C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53082273" w14:textId="68DD5CCC" w:rsidR="00E64B61" w:rsidRPr="00E64B61" w:rsidRDefault="00E64B61" w:rsidP="00096D8C">
      <w:pPr>
        <w:spacing w:after="0" w:line="240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E64B61">
        <w:rPr>
          <w:rFonts w:ascii="Calibri Light" w:hAnsi="Calibri Light" w:cs="Calibri Light"/>
          <w:b/>
          <w:bCs/>
          <w:sz w:val="22"/>
          <w:szCs w:val="22"/>
        </w:rPr>
        <w:t>X</w:t>
      </w:r>
      <w:r w:rsidR="0008213D">
        <w:rPr>
          <w:rFonts w:ascii="Calibri Light" w:hAnsi="Calibri Light" w:cs="Calibri Light"/>
          <w:b/>
          <w:bCs/>
          <w:sz w:val="22"/>
          <w:szCs w:val="22"/>
        </w:rPr>
        <w:t>II</w:t>
      </w:r>
      <w:r w:rsidRPr="00E64B61">
        <w:rPr>
          <w:rFonts w:ascii="Calibri Light" w:hAnsi="Calibri Light" w:cs="Calibri Light"/>
          <w:b/>
          <w:bCs/>
          <w:sz w:val="22"/>
          <w:szCs w:val="22"/>
        </w:rPr>
        <w:t>.</w:t>
      </w:r>
    </w:p>
    <w:p w14:paraId="06BBD972" w14:textId="7A1E70AA" w:rsidR="00E64B61" w:rsidRPr="00E64B61" w:rsidRDefault="00E64B61" w:rsidP="00096D8C">
      <w:pPr>
        <w:spacing w:line="240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E64B61">
        <w:rPr>
          <w:rFonts w:ascii="Calibri Light" w:hAnsi="Calibri Light" w:cs="Calibri Light"/>
          <w:b/>
          <w:bCs/>
          <w:sz w:val="22"/>
          <w:szCs w:val="22"/>
        </w:rPr>
        <w:t>Podpisy smluvních stran</w:t>
      </w:r>
    </w:p>
    <w:p w14:paraId="12B12DAE" w14:textId="0F3DDF25" w:rsidR="00E64B61" w:rsidRDefault="00F45C5A" w:rsidP="00096D8C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F45C5A">
        <w:rPr>
          <w:rFonts w:ascii="Calibri Light" w:hAnsi="Calibri Light" w:cs="Calibri Light"/>
          <w:sz w:val="22"/>
          <w:szCs w:val="22"/>
        </w:rPr>
        <w:t xml:space="preserve">Dodavatel i </w:t>
      </w:r>
      <w:r w:rsidR="0008213D">
        <w:rPr>
          <w:rFonts w:ascii="Calibri Light" w:hAnsi="Calibri Light" w:cs="Calibri Light"/>
          <w:sz w:val="22"/>
          <w:szCs w:val="22"/>
        </w:rPr>
        <w:t>o</w:t>
      </w:r>
      <w:r w:rsidRPr="00F45C5A">
        <w:rPr>
          <w:rFonts w:ascii="Calibri Light" w:hAnsi="Calibri Light" w:cs="Calibri Light"/>
          <w:sz w:val="22"/>
          <w:szCs w:val="22"/>
        </w:rPr>
        <w:t>bjednatel shodně prohlašují, že si tuto smlouvu před jejím podpisem přečetli, že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F45C5A">
        <w:rPr>
          <w:rFonts w:ascii="Calibri Light" w:hAnsi="Calibri Light" w:cs="Calibri Light"/>
          <w:sz w:val="22"/>
          <w:szCs w:val="22"/>
        </w:rPr>
        <w:t>byla uzavřena po vzájemném projednání podle jejich pravé a svobodné vůle, určitě, vážně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F45C5A">
        <w:rPr>
          <w:rFonts w:ascii="Calibri Light" w:hAnsi="Calibri Light" w:cs="Calibri Light"/>
          <w:sz w:val="22"/>
          <w:szCs w:val="22"/>
        </w:rPr>
        <w:t>a srozumitelně, bez zneužití tísně, nezkušenosti, rozumové slabosti, rozrušení nebo lehkomyslnosti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F45C5A">
        <w:rPr>
          <w:rFonts w:ascii="Calibri Light" w:hAnsi="Calibri Light" w:cs="Calibri Light"/>
          <w:sz w:val="22"/>
          <w:szCs w:val="22"/>
        </w:rPr>
        <w:t>druhé strany, na důkaz čehož připojují své podpisy.</w:t>
      </w:r>
    </w:p>
    <w:p w14:paraId="5CD1C5A3" w14:textId="77777777" w:rsidR="00F45C5A" w:rsidRDefault="00F45C5A" w:rsidP="00096D8C">
      <w:pPr>
        <w:spacing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0B7897E6" w14:textId="77777777" w:rsidR="0008213D" w:rsidRDefault="0008213D" w:rsidP="00096D8C">
      <w:pPr>
        <w:spacing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4F3C7A83" w14:textId="77777777" w:rsidR="0008213D" w:rsidRDefault="0008213D" w:rsidP="00096D8C">
      <w:pPr>
        <w:spacing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3E7BC1D5" w14:textId="77777777" w:rsidR="0008213D" w:rsidRDefault="0008213D" w:rsidP="00096D8C">
      <w:pPr>
        <w:spacing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5589F1F7" w14:textId="002AD162" w:rsidR="00F45C5A" w:rsidRPr="008A2291" w:rsidRDefault="00F45C5A" w:rsidP="00096D8C">
      <w:pPr>
        <w:spacing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8A2291">
        <w:rPr>
          <w:rFonts w:ascii="Calibri Light" w:hAnsi="Calibri Light" w:cs="Calibri Light"/>
          <w:sz w:val="22"/>
          <w:szCs w:val="22"/>
        </w:rPr>
        <w:t>V</w:t>
      </w:r>
      <w:r w:rsidR="004E4BA3" w:rsidRPr="008A2291">
        <w:rPr>
          <w:rFonts w:ascii="Calibri Light" w:hAnsi="Calibri Light" w:cs="Calibri Light"/>
          <w:sz w:val="22"/>
          <w:szCs w:val="22"/>
        </w:rPr>
        <w:t> Ústí nad Labem</w:t>
      </w:r>
      <w:r w:rsidRPr="008A2291">
        <w:rPr>
          <w:rFonts w:ascii="Calibri Light" w:hAnsi="Calibri Light" w:cs="Calibri Light"/>
          <w:sz w:val="22"/>
          <w:szCs w:val="22"/>
        </w:rPr>
        <w:t xml:space="preserve"> dne</w:t>
      </w:r>
      <w:r w:rsidR="008A2291" w:rsidRPr="008A2291">
        <w:rPr>
          <w:rFonts w:ascii="Calibri Light" w:hAnsi="Calibri Light" w:cs="Calibri Light"/>
          <w:sz w:val="22"/>
          <w:szCs w:val="22"/>
        </w:rPr>
        <w:t xml:space="preserve"> 1</w:t>
      </w:r>
      <w:r w:rsidR="002B17A9">
        <w:rPr>
          <w:rFonts w:ascii="Calibri Light" w:hAnsi="Calibri Light" w:cs="Calibri Light"/>
          <w:sz w:val="22"/>
          <w:szCs w:val="22"/>
        </w:rPr>
        <w:t>5</w:t>
      </w:r>
      <w:r w:rsidR="008A2291" w:rsidRPr="008A2291">
        <w:rPr>
          <w:rFonts w:ascii="Calibri Light" w:hAnsi="Calibri Light" w:cs="Calibri Light"/>
          <w:sz w:val="22"/>
          <w:szCs w:val="22"/>
        </w:rPr>
        <w:t>. 11. 2024</w:t>
      </w:r>
      <w:r w:rsidRPr="008A2291">
        <w:rPr>
          <w:rFonts w:ascii="Calibri Light" w:hAnsi="Calibri Light" w:cs="Calibri Light"/>
          <w:sz w:val="22"/>
          <w:szCs w:val="22"/>
        </w:rPr>
        <w:tab/>
      </w:r>
      <w:r w:rsidRPr="008A2291">
        <w:rPr>
          <w:rFonts w:ascii="Calibri Light" w:hAnsi="Calibri Light" w:cs="Calibri Light"/>
          <w:sz w:val="22"/>
          <w:szCs w:val="22"/>
        </w:rPr>
        <w:tab/>
      </w:r>
      <w:r w:rsidRPr="008A2291">
        <w:rPr>
          <w:rFonts w:ascii="Calibri Light" w:hAnsi="Calibri Light" w:cs="Calibri Light"/>
          <w:sz w:val="22"/>
          <w:szCs w:val="22"/>
        </w:rPr>
        <w:tab/>
      </w:r>
      <w:r w:rsidRPr="008A2291">
        <w:rPr>
          <w:rFonts w:ascii="Calibri Light" w:hAnsi="Calibri Light" w:cs="Calibri Light"/>
          <w:sz w:val="22"/>
          <w:szCs w:val="22"/>
        </w:rPr>
        <w:tab/>
        <w:t>V</w:t>
      </w:r>
      <w:r w:rsidR="008A2291" w:rsidRPr="008A2291">
        <w:rPr>
          <w:rFonts w:ascii="Calibri Light" w:hAnsi="Calibri Light" w:cs="Calibri Light"/>
          <w:sz w:val="22"/>
          <w:szCs w:val="22"/>
        </w:rPr>
        <w:t> Ústí nad Labem</w:t>
      </w:r>
      <w:r w:rsidRPr="008A2291">
        <w:rPr>
          <w:rFonts w:ascii="Calibri Light" w:hAnsi="Calibri Light" w:cs="Calibri Light"/>
          <w:sz w:val="22"/>
          <w:szCs w:val="22"/>
        </w:rPr>
        <w:t xml:space="preserve"> dne</w:t>
      </w:r>
      <w:r w:rsidR="008A2291" w:rsidRPr="008A2291">
        <w:rPr>
          <w:rFonts w:ascii="Calibri Light" w:hAnsi="Calibri Light" w:cs="Calibri Light"/>
          <w:sz w:val="22"/>
          <w:szCs w:val="22"/>
        </w:rPr>
        <w:t xml:space="preserve"> 1</w:t>
      </w:r>
      <w:r w:rsidR="002B17A9">
        <w:rPr>
          <w:rFonts w:ascii="Calibri Light" w:hAnsi="Calibri Light" w:cs="Calibri Light"/>
          <w:sz w:val="22"/>
          <w:szCs w:val="22"/>
        </w:rPr>
        <w:t>5</w:t>
      </w:r>
      <w:r w:rsidR="008A2291" w:rsidRPr="008A2291">
        <w:rPr>
          <w:rFonts w:ascii="Calibri Light" w:hAnsi="Calibri Light" w:cs="Calibri Light"/>
          <w:sz w:val="22"/>
          <w:szCs w:val="22"/>
        </w:rPr>
        <w:t>. 11. 2024</w:t>
      </w:r>
    </w:p>
    <w:p w14:paraId="4CEA0419" w14:textId="77777777" w:rsidR="00F45C5A" w:rsidRPr="008A2291" w:rsidRDefault="00F45C5A" w:rsidP="00096D8C">
      <w:pPr>
        <w:spacing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0BFFA555" w14:textId="77777777" w:rsidR="00F45C5A" w:rsidRPr="008A2291" w:rsidRDefault="00F45C5A" w:rsidP="00096D8C">
      <w:pPr>
        <w:spacing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7D2895BC" w14:textId="77777777" w:rsidR="00F45C5A" w:rsidRPr="008A2291" w:rsidRDefault="00F45C5A" w:rsidP="00096D8C">
      <w:pPr>
        <w:spacing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7D4F843D" w14:textId="4724961D" w:rsidR="00F45C5A" w:rsidRPr="008A2291" w:rsidRDefault="00F45C5A" w:rsidP="00096D8C">
      <w:pPr>
        <w:spacing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8A2291">
        <w:rPr>
          <w:rFonts w:ascii="Calibri Light" w:hAnsi="Calibri Light" w:cs="Calibri Light"/>
          <w:sz w:val="22"/>
          <w:szCs w:val="22"/>
        </w:rPr>
        <w:t>_________________________</w:t>
      </w:r>
      <w:r w:rsidRPr="008A2291">
        <w:rPr>
          <w:rFonts w:ascii="Calibri Light" w:hAnsi="Calibri Light" w:cs="Calibri Light"/>
          <w:sz w:val="22"/>
          <w:szCs w:val="22"/>
        </w:rPr>
        <w:tab/>
      </w:r>
      <w:r w:rsidRPr="008A2291">
        <w:rPr>
          <w:rFonts w:ascii="Calibri Light" w:hAnsi="Calibri Light" w:cs="Calibri Light"/>
          <w:sz w:val="22"/>
          <w:szCs w:val="22"/>
        </w:rPr>
        <w:tab/>
      </w:r>
      <w:r w:rsidRPr="008A2291">
        <w:rPr>
          <w:rFonts w:ascii="Calibri Light" w:hAnsi="Calibri Light" w:cs="Calibri Light"/>
          <w:sz w:val="22"/>
          <w:szCs w:val="22"/>
        </w:rPr>
        <w:tab/>
      </w:r>
      <w:r w:rsidRPr="008A2291">
        <w:rPr>
          <w:rFonts w:ascii="Calibri Light" w:hAnsi="Calibri Light" w:cs="Calibri Light"/>
          <w:sz w:val="22"/>
          <w:szCs w:val="22"/>
        </w:rPr>
        <w:tab/>
      </w:r>
      <w:r w:rsidRPr="008A2291">
        <w:rPr>
          <w:rFonts w:ascii="Calibri Light" w:hAnsi="Calibri Light" w:cs="Calibri Light"/>
          <w:sz w:val="22"/>
          <w:szCs w:val="22"/>
        </w:rPr>
        <w:tab/>
        <w:t>__________________________</w:t>
      </w:r>
    </w:p>
    <w:p w14:paraId="4CF41156" w14:textId="2EFDD922" w:rsidR="004E4BA3" w:rsidRPr="00F45C5A" w:rsidRDefault="004E4BA3" w:rsidP="008A2291">
      <w:pPr>
        <w:spacing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8A2291">
        <w:rPr>
          <w:rFonts w:ascii="Calibri Light" w:hAnsi="Calibri Light" w:cs="Calibri Light"/>
          <w:sz w:val="22"/>
          <w:szCs w:val="22"/>
        </w:rPr>
        <w:t>Bc. Marek Korbélyi, ředitel školy</w:t>
      </w:r>
      <w:r w:rsidR="008A2291">
        <w:rPr>
          <w:rFonts w:ascii="Calibri Light" w:hAnsi="Calibri Light" w:cs="Calibri Light"/>
          <w:sz w:val="22"/>
          <w:szCs w:val="22"/>
        </w:rPr>
        <w:tab/>
      </w:r>
      <w:r w:rsidR="008A2291">
        <w:rPr>
          <w:rFonts w:ascii="Calibri Light" w:hAnsi="Calibri Light" w:cs="Calibri Light"/>
          <w:sz w:val="22"/>
          <w:szCs w:val="22"/>
        </w:rPr>
        <w:tab/>
      </w:r>
      <w:r w:rsidR="008A2291">
        <w:rPr>
          <w:rFonts w:ascii="Calibri Light" w:hAnsi="Calibri Light" w:cs="Calibri Light"/>
          <w:sz w:val="22"/>
          <w:szCs w:val="22"/>
        </w:rPr>
        <w:tab/>
      </w:r>
      <w:r w:rsidR="008A2291">
        <w:rPr>
          <w:rFonts w:ascii="Calibri Light" w:hAnsi="Calibri Light" w:cs="Calibri Light"/>
          <w:sz w:val="22"/>
          <w:szCs w:val="22"/>
        </w:rPr>
        <w:tab/>
      </w:r>
      <w:r w:rsidR="008A2291">
        <w:rPr>
          <w:rFonts w:ascii="Calibri Light" w:hAnsi="Calibri Light" w:cs="Calibri Light"/>
          <w:sz w:val="22"/>
          <w:szCs w:val="22"/>
        </w:rPr>
        <w:tab/>
      </w:r>
      <w:r w:rsidR="008A2291" w:rsidRPr="008A2291">
        <w:rPr>
          <w:rFonts w:ascii="Calibri Light" w:hAnsi="Calibri Light" w:cs="Calibri Light"/>
          <w:sz w:val="22"/>
          <w:szCs w:val="22"/>
        </w:rPr>
        <w:t>Nikola Gorgol</w:t>
      </w:r>
      <w:r w:rsidR="008A2291">
        <w:rPr>
          <w:rFonts w:ascii="Calibri Light" w:hAnsi="Calibri Light" w:cs="Calibri Light"/>
          <w:sz w:val="22"/>
          <w:szCs w:val="22"/>
        </w:rPr>
        <w:t xml:space="preserve">, </w:t>
      </w:r>
      <w:r w:rsidR="008A2291" w:rsidRPr="008A2291">
        <w:rPr>
          <w:rFonts w:ascii="Calibri Light" w:hAnsi="Calibri Light" w:cs="Calibri Light"/>
          <w:sz w:val="22"/>
          <w:szCs w:val="22"/>
        </w:rPr>
        <w:t>jednatel</w:t>
      </w:r>
    </w:p>
    <w:sectPr w:rsidR="004E4BA3" w:rsidRPr="00F45C5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69B6803" w16cex:dateUtc="2024-10-23T09:01:00Z"/>
  <w16cex:commentExtensible w16cex:durableId="7AFAAB5E" w16cex:dateUtc="2024-10-24T19:17:00Z"/>
  <w16cex:commentExtensible w16cex:durableId="131525EB" w16cex:dateUtc="2024-10-30T09:05:00Z"/>
  <w16cex:commentExtensible w16cex:durableId="4A758D63" w16cex:dateUtc="2024-10-23T08:13:00Z"/>
  <w16cex:commentExtensible w16cex:durableId="3DFEC54F" w16cex:dateUtc="2024-10-30T09:09:00Z"/>
  <w16cex:commentExtensible w16cex:durableId="2392BEE5" w16cex:dateUtc="2024-10-31T11:44:00Z"/>
  <w16cex:commentExtensible w16cex:durableId="5F3AFBA2" w16cex:dateUtc="2024-11-03T21:07:00Z"/>
  <w16cex:commentExtensible w16cex:durableId="02FCA545" w16cex:dateUtc="2024-10-23T08:39:00Z"/>
  <w16cex:commentExtensible w16cex:durableId="4B41223F" w16cex:dateUtc="2024-10-24T19:40:00Z"/>
  <w16cex:commentExtensible w16cex:durableId="7C806D90" w16cex:dateUtc="2024-11-03T20:58:00Z"/>
  <w16cex:commentExtensible w16cex:durableId="42C22F19" w16cex:dateUtc="2024-10-23T08:52:00Z"/>
  <w16cex:commentExtensible w16cex:durableId="6E79F20E" w16cex:dateUtc="2024-10-24T19:43:00Z"/>
  <w16cex:commentExtensible w16cex:durableId="6BCC512E" w16cex:dateUtc="2024-10-30T09:3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6FC6B6" w14:textId="77777777" w:rsidR="00F2021D" w:rsidRDefault="00F2021D" w:rsidP="002A3E98">
      <w:pPr>
        <w:spacing w:after="0" w:line="240" w:lineRule="auto"/>
      </w:pPr>
      <w:r>
        <w:separator/>
      </w:r>
    </w:p>
  </w:endnote>
  <w:endnote w:type="continuationSeparator" w:id="0">
    <w:p w14:paraId="79AA8F7E" w14:textId="77777777" w:rsidR="00F2021D" w:rsidRDefault="00F2021D" w:rsidP="002A3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 Light" w:hAnsi="Calibri Light" w:cs="Calibri Light"/>
        <w:sz w:val="22"/>
        <w:szCs w:val="22"/>
      </w:rPr>
      <w:id w:val="-2083209740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 Light" w:hAnsi="Calibri Light" w:cs="Calibri Light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6C7A376" w14:textId="629AEBA5" w:rsidR="002A3E98" w:rsidRPr="002A3E98" w:rsidRDefault="002A3E98">
            <w:pPr>
              <w:pStyle w:val="Zpa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2A3E98">
              <w:rPr>
                <w:rFonts w:ascii="Calibri Light" w:hAnsi="Calibri Light" w:cs="Calibri Light"/>
                <w:sz w:val="22"/>
                <w:szCs w:val="22"/>
              </w:rPr>
              <w:t xml:space="preserve">Stránka </w:t>
            </w:r>
            <w:r w:rsidRPr="002A3E9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fldChar w:fldCharType="begin"/>
            </w:r>
            <w:r w:rsidRPr="002A3E9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instrText>PAGE</w:instrText>
            </w:r>
            <w:r w:rsidRPr="002A3E9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fldChar w:fldCharType="separate"/>
            </w:r>
            <w:r w:rsidR="00C34E6F">
              <w:rPr>
                <w:rFonts w:ascii="Calibri Light" w:hAnsi="Calibri Light" w:cs="Calibri Light"/>
                <w:b/>
                <w:bCs/>
                <w:noProof/>
                <w:sz w:val="22"/>
                <w:szCs w:val="22"/>
              </w:rPr>
              <w:t>1</w:t>
            </w:r>
            <w:r w:rsidRPr="002A3E9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fldChar w:fldCharType="end"/>
            </w:r>
            <w:r w:rsidRPr="002A3E98">
              <w:rPr>
                <w:rFonts w:ascii="Calibri Light" w:hAnsi="Calibri Light" w:cs="Calibri Light"/>
                <w:sz w:val="22"/>
                <w:szCs w:val="22"/>
              </w:rPr>
              <w:t xml:space="preserve"> z </w:t>
            </w:r>
            <w:r w:rsidRPr="002A3E9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fldChar w:fldCharType="begin"/>
            </w:r>
            <w:r w:rsidRPr="002A3E9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instrText>NUMPAGES</w:instrText>
            </w:r>
            <w:r w:rsidRPr="002A3E9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fldChar w:fldCharType="separate"/>
            </w:r>
            <w:r w:rsidR="00C34E6F">
              <w:rPr>
                <w:rFonts w:ascii="Calibri Light" w:hAnsi="Calibri Light" w:cs="Calibri Light"/>
                <w:b/>
                <w:bCs/>
                <w:noProof/>
                <w:sz w:val="22"/>
                <w:szCs w:val="22"/>
              </w:rPr>
              <w:t>12</w:t>
            </w:r>
            <w:r w:rsidRPr="002A3E9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4C813AA3" w14:textId="070AFDD6" w:rsidR="002A3E98" w:rsidRPr="002A3E98" w:rsidRDefault="002A3E98">
    <w:pPr>
      <w:pStyle w:val="Zpat"/>
      <w:rPr>
        <w:rFonts w:ascii="Calibri Light" w:hAnsi="Calibri Light" w:cs="Calibri Light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A335A" w14:textId="77777777" w:rsidR="00F2021D" w:rsidRDefault="00F2021D" w:rsidP="002A3E98">
      <w:pPr>
        <w:spacing w:after="0" w:line="240" w:lineRule="auto"/>
      </w:pPr>
      <w:r>
        <w:separator/>
      </w:r>
    </w:p>
  </w:footnote>
  <w:footnote w:type="continuationSeparator" w:id="0">
    <w:p w14:paraId="5294ABF0" w14:textId="77777777" w:rsidR="00F2021D" w:rsidRDefault="00F2021D" w:rsidP="002A3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00058" w14:textId="154471E7" w:rsidR="002A3E98" w:rsidRDefault="002A3E98">
    <w:pPr>
      <w:pStyle w:val="Zhlav"/>
    </w:pPr>
    <w:r>
      <w:rPr>
        <w:noProof/>
        <w:lang w:eastAsia="ja-JP"/>
      </w:rPr>
      <w:drawing>
        <wp:inline distT="0" distB="0" distL="0" distR="0" wp14:anchorId="3FB82930" wp14:editId="1710EA23">
          <wp:extent cx="1609725" cy="295275"/>
          <wp:effectExtent l="0" t="0" r="9525" b="952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42B2E8A" w14:textId="77777777" w:rsidR="00723DA0" w:rsidRDefault="00723DA0">
    <w:pPr>
      <w:pStyle w:val="Zhlav"/>
    </w:pPr>
  </w:p>
  <w:p w14:paraId="542E2D0B" w14:textId="4F1DE021" w:rsidR="00723DA0" w:rsidRDefault="00723DA0">
    <w:pPr>
      <w:pStyle w:val="Zhlav"/>
    </w:pPr>
    <w:r>
      <w:rPr>
        <w:noProof/>
        <w:lang w:eastAsia="ja-JP"/>
      </w:rPr>
      <w:drawing>
        <wp:anchor distT="0" distB="0" distL="0" distR="0" simplePos="0" relativeHeight="251658752" behindDoc="1" locked="0" layoutInCell="1" allowOverlap="1" wp14:anchorId="7AFABE79" wp14:editId="0D6AED0E">
          <wp:simplePos x="0" y="0"/>
          <wp:positionH relativeFrom="margin">
            <wp:posOffset>123825</wp:posOffset>
          </wp:positionH>
          <wp:positionV relativeFrom="margin">
            <wp:posOffset>-733425</wp:posOffset>
          </wp:positionV>
          <wp:extent cx="5748262" cy="4197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48262" cy="419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B2ED46" w14:textId="14F37FF6" w:rsidR="002A3E98" w:rsidRDefault="002A3E98">
    <w:pPr>
      <w:pStyle w:val="Zhlav"/>
    </w:pPr>
  </w:p>
  <w:p w14:paraId="53DCD2E4" w14:textId="2BC0EED0" w:rsidR="00723DA0" w:rsidRDefault="00723DA0">
    <w:pPr>
      <w:pStyle w:val="Zhlav"/>
    </w:pPr>
  </w:p>
  <w:p w14:paraId="29706134" w14:textId="4C6F9C27" w:rsidR="00723DA0" w:rsidRDefault="00723D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60F58"/>
    <w:multiLevelType w:val="hybridMultilevel"/>
    <w:tmpl w:val="C32E3710"/>
    <w:lvl w:ilvl="0" w:tplc="9B52267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DA05585"/>
    <w:multiLevelType w:val="hybridMultilevel"/>
    <w:tmpl w:val="205825F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057084"/>
    <w:multiLevelType w:val="hybridMultilevel"/>
    <w:tmpl w:val="7D2C63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41B69"/>
    <w:multiLevelType w:val="hybridMultilevel"/>
    <w:tmpl w:val="6FE07E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67273"/>
    <w:multiLevelType w:val="hybridMultilevel"/>
    <w:tmpl w:val="CFAA3626"/>
    <w:lvl w:ilvl="0" w:tplc="9B52267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F51AD0"/>
    <w:multiLevelType w:val="hybridMultilevel"/>
    <w:tmpl w:val="393E4CD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86EDA"/>
    <w:multiLevelType w:val="hybridMultilevel"/>
    <w:tmpl w:val="FB7C4D5C"/>
    <w:lvl w:ilvl="0" w:tplc="04050017">
      <w:start w:val="1"/>
      <w:numFmt w:val="lowerLetter"/>
      <w:lvlText w:val="%1)"/>
      <w:lvlJc w:val="left"/>
      <w:pPr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E510B"/>
    <w:multiLevelType w:val="hybridMultilevel"/>
    <w:tmpl w:val="78861A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02E20"/>
    <w:multiLevelType w:val="hybridMultilevel"/>
    <w:tmpl w:val="42CABF7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b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B5323"/>
    <w:multiLevelType w:val="hybridMultilevel"/>
    <w:tmpl w:val="6FE07E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B244D"/>
    <w:multiLevelType w:val="hybridMultilevel"/>
    <w:tmpl w:val="42CABF7A"/>
    <w:lvl w:ilvl="0" w:tplc="5F4EA34E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E5311"/>
    <w:multiLevelType w:val="hybridMultilevel"/>
    <w:tmpl w:val="FE3CF002"/>
    <w:lvl w:ilvl="0" w:tplc="9B5226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D50BEE"/>
    <w:multiLevelType w:val="hybridMultilevel"/>
    <w:tmpl w:val="A9DE12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680813"/>
    <w:multiLevelType w:val="hybridMultilevel"/>
    <w:tmpl w:val="01D46472"/>
    <w:lvl w:ilvl="0" w:tplc="C2583CCC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5B007C"/>
    <w:multiLevelType w:val="hybridMultilevel"/>
    <w:tmpl w:val="78861A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644C39"/>
    <w:multiLevelType w:val="hybridMultilevel"/>
    <w:tmpl w:val="78861A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3B08B8"/>
    <w:multiLevelType w:val="hybridMultilevel"/>
    <w:tmpl w:val="78861AD6"/>
    <w:lvl w:ilvl="0" w:tplc="DD0213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EF28BC"/>
    <w:multiLevelType w:val="hybridMultilevel"/>
    <w:tmpl w:val="393E4CD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11348F"/>
    <w:multiLevelType w:val="hybridMultilevel"/>
    <w:tmpl w:val="42CABF7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b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3D305C"/>
    <w:multiLevelType w:val="hybridMultilevel"/>
    <w:tmpl w:val="01D4647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5C07F2"/>
    <w:multiLevelType w:val="hybridMultilevel"/>
    <w:tmpl w:val="1BBA1AD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3"/>
  </w:num>
  <w:num w:numId="3">
    <w:abstractNumId w:val="2"/>
  </w:num>
  <w:num w:numId="4">
    <w:abstractNumId w:val="12"/>
  </w:num>
  <w:num w:numId="5">
    <w:abstractNumId w:val="20"/>
  </w:num>
  <w:num w:numId="6">
    <w:abstractNumId w:val="6"/>
  </w:num>
  <w:num w:numId="7">
    <w:abstractNumId w:val="4"/>
  </w:num>
  <w:num w:numId="8">
    <w:abstractNumId w:val="13"/>
  </w:num>
  <w:num w:numId="9">
    <w:abstractNumId w:val="19"/>
  </w:num>
  <w:num w:numId="10">
    <w:abstractNumId w:val="5"/>
  </w:num>
  <w:num w:numId="11">
    <w:abstractNumId w:val="11"/>
  </w:num>
  <w:num w:numId="12">
    <w:abstractNumId w:val="10"/>
  </w:num>
  <w:num w:numId="13">
    <w:abstractNumId w:val="15"/>
  </w:num>
  <w:num w:numId="14">
    <w:abstractNumId w:val="1"/>
  </w:num>
  <w:num w:numId="15">
    <w:abstractNumId w:val="9"/>
  </w:num>
  <w:num w:numId="16">
    <w:abstractNumId w:val="18"/>
  </w:num>
  <w:num w:numId="17">
    <w:abstractNumId w:val="8"/>
  </w:num>
  <w:num w:numId="18">
    <w:abstractNumId w:val="7"/>
  </w:num>
  <w:num w:numId="19">
    <w:abstractNumId w:val="14"/>
  </w:num>
  <w:num w:numId="20">
    <w:abstractNumId w:val="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E98"/>
    <w:rsid w:val="0004752C"/>
    <w:rsid w:val="00080F1E"/>
    <w:rsid w:val="0008213D"/>
    <w:rsid w:val="00096D8C"/>
    <w:rsid w:val="000A1476"/>
    <w:rsid w:val="000A2A45"/>
    <w:rsid w:val="001264AB"/>
    <w:rsid w:val="00180425"/>
    <w:rsid w:val="001B15EA"/>
    <w:rsid w:val="001E2B18"/>
    <w:rsid w:val="002041C4"/>
    <w:rsid w:val="002A1B0F"/>
    <w:rsid w:val="002A3E98"/>
    <w:rsid w:val="002B17A9"/>
    <w:rsid w:val="002E3685"/>
    <w:rsid w:val="0030616B"/>
    <w:rsid w:val="0034303C"/>
    <w:rsid w:val="0038655D"/>
    <w:rsid w:val="00437780"/>
    <w:rsid w:val="00493C76"/>
    <w:rsid w:val="004B611B"/>
    <w:rsid w:val="004C612A"/>
    <w:rsid w:val="004E4BA3"/>
    <w:rsid w:val="0051697F"/>
    <w:rsid w:val="00523AC6"/>
    <w:rsid w:val="005353ED"/>
    <w:rsid w:val="00550DAD"/>
    <w:rsid w:val="005714D9"/>
    <w:rsid w:val="00597ABF"/>
    <w:rsid w:val="005B145A"/>
    <w:rsid w:val="005D31FA"/>
    <w:rsid w:val="005E386A"/>
    <w:rsid w:val="005E6F3C"/>
    <w:rsid w:val="005F2C91"/>
    <w:rsid w:val="005F63E8"/>
    <w:rsid w:val="006610D6"/>
    <w:rsid w:val="00680ABE"/>
    <w:rsid w:val="00685102"/>
    <w:rsid w:val="0068763A"/>
    <w:rsid w:val="006A3E1B"/>
    <w:rsid w:val="006B158D"/>
    <w:rsid w:val="007038DC"/>
    <w:rsid w:val="0071030E"/>
    <w:rsid w:val="0071363A"/>
    <w:rsid w:val="00723DA0"/>
    <w:rsid w:val="007244E7"/>
    <w:rsid w:val="007357F9"/>
    <w:rsid w:val="00741539"/>
    <w:rsid w:val="00744D4D"/>
    <w:rsid w:val="007458C4"/>
    <w:rsid w:val="00765068"/>
    <w:rsid w:val="00791806"/>
    <w:rsid w:val="00796970"/>
    <w:rsid w:val="00824470"/>
    <w:rsid w:val="00831552"/>
    <w:rsid w:val="00855907"/>
    <w:rsid w:val="008A2291"/>
    <w:rsid w:val="008C6A44"/>
    <w:rsid w:val="009314C9"/>
    <w:rsid w:val="009362B8"/>
    <w:rsid w:val="00973C76"/>
    <w:rsid w:val="009955B7"/>
    <w:rsid w:val="009A0AD6"/>
    <w:rsid w:val="009A6C54"/>
    <w:rsid w:val="009E1D3A"/>
    <w:rsid w:val="009E7983"/>
    <w:rsid w:val="00A121A5"/>
    <w:rsid w:val="00A34637"/>
    <w:rsid w:val="00A4590C"/>
    <w:rsid w:val="00A61231"/>
    <w:rsid w:val="00A66820"/>
    <w:rsid w:val="00A81A7F"/>
    <w:rsid w:val="00A8418A"/>
    <w:rsid w:val="00A855E6"/>
    <w:rsid w:val="00A96B8F"/>
    <w:rsid w:val="00AA5F08"/>
    <w:rsid w:val="00AD000E"/>
    <w:rsid w:val="00B042AC"/>
    <w:rsid w:val="00B3640E"/>
    <w:rsid w:val="00B45FAE"/>
    <w:rsid w:val="00B76773"/>
    <w:rsid w:val="00BA6BDA"/>
    <w:rsid w:val="00BF0EC7"/>
    <w:rsid w:val="00BF4C51"/>
    <w:rsid w:val="00C15402"/>
    <w:rsid w:val="00C2252D"/>
    <w:rsid w:val="00C27250"/>
    <w:rsid w:val="00C34E6F"/>
    <w:rsid w:val="00C5169C"/>
    <w:rsid w:val="00C63536"/>
    <w:rsid w:val="00C63894"/>
    <w:rsid w:val="00C764F9"/>
    <w:rsid w:val="00C965CE"/>
    <w:rsid w:val="00CC00AD"/>
    <w:rsid w:val="00CC23E7"/>
    <w:rsid w:val="00CC28BB"/>
    <w:rsid w:val="00CE4CBE"/>
    <w:rsid w:val="00CE5203"/>
    <w:rsid w:val="00D32D95"/>
    <w:rsid w:val="00D359AB"/>
    <w:rsid w:val="00D647FB"/>
    <w:rsid w:val="00D65CBF"/>
    <w:rsid w:val="00DA0896"/>
    <w:rsid w:val="00DB1D37"/>
    <w:rsid w:val="00E045A3"/>
    <w:rsid w:val="00E2012D"/>
    <w:rsid w:val="00E2256A"/>
    <w:rsid w:val="00E61B4E"/>
    <w:rsid w:val="00E64B61"/>
    <w:rsid w:val="00E81F8A"/>
    <w:rsid w:val="00EA05F5"/>
    <w:rsid w:val="00EC4BC1"/>
    <w:rsid w:val="00EF6A22"/>
    <w:rsid w:val="00F2021D"/>
    <w:rsid w:val="00F22CED"/>
    <w:rsid w:val="00F37453"/>
    <w:rsid w:val="00F45C5A"/>
    <w:rsid w:val="00FE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64CF6"/>
  <w15:chartTrackingRefBased/>
  <w15:docId w15:val="{C0F9922E-D32B-4B2E-A732-D877C061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A3E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3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3E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3E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3E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3E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3E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3E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3E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A3E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A3E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A3E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3E9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3E9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3E9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3E9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3E9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3E9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A3E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A3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3E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A3E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A3E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A3E9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A3E9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A3E9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3E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3E9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A3E9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A3E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3E98"/>
  </w:style>
  <w:style w:type="paragraph" w:styleId="Zpat">
    <w:name w:val="footer"/>
    <w:basedOn w:val="Normln"/>
    <w:link w:val="ZpatChar"/>
    <w:uiPriority w:val="99"/>
    <w:unhideWhenUsed/>
    <w:rsid w:val="002A3E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3E98"/>
  </w:style>
  <w:style w:type="table" w:styleId="Mkatabulky">
    <w:name w:val="Table Grid"/>
    <w:basedOn w:val="Normlntabulka"/>
    <w:uiPriority w:val="39"/>
    <w:rsid w:val="00C76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96B8F"/>
    <w:pPr>
      <w:spacing w:after="0" w:line="240" w:lineRule="auto"/>
    </w:pPr>
  </w:style>
  <w:style w:type="paragraph" w:customStyle="1" w:styleId="Default">
    <w:name w:val="Default"/>
    <w:rsid w:val="00CE52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7415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153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153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15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153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0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00AD"/>
    <w:rPr>
      <w:rFonts w:ascii="Segoe UI" w:hAnsi="Segoe UI" w:cs="Segoe UI"/>
      <w:sz w:val="18"/>
      <w:szCs w:val="18"/>
    </w:rPr>
  </w:style>
  <w:style w:type="character" w:customStyle="1" w:styleId="fw-bold">
    <w:name w:val="fw-bold"/>
    <w:basedOn w:val="Standardnpsmoodstavce"/>
    <w:rsid w:val="008A2291"/>
  </w:style>
  <w:style w:type="character" w:styleId="Hypertextovodkaz">
    <w:name w:val="Hyperlink"/>
    <w:basedOn w:val="Standardnpsmoodstavce"/>
    <w:uiPriority w:val="99"/>
    <w:unhideWhenUsed/>
    <w:rsid w:val="002B17A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B17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orgol@flame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korbelyi@zuserandove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D362E5F38D5048A47390E303EBAFB3" ma:contentTypeVersion="18" ma:contentTypeDescription="Vytvoří nový dokument" ma:contentTypeScope="" ma:versionID="be6b410bd5b14ec25185f9c3f1bf211c">
  <xsd:schema xmlns:xsd="http://www.w3.org/2001/XMLSchema" xmlns:xs="http://www.w3.org/2001/XMLSchema" xmlns:p="http://schemas.microsoft.com/office/2006/metadata/properties" xmlns:ns3="cf3876af-4c9f-4d2f-a214-ad0b2ad1e470" xmlns:ns4="d64f6ce6-7db4-4df9-b923-a63e8ec18590" targetNamespace="http://schemas.microsoft.com/office/2006/metadata/properties" ma:root="true" ma:fieldsID="1b77ed0c6ecbb5b3edddaea3819ae75a" ns3:_="" ns4:_="">
    <xsd:import namespace="cf3876af-4c9f-4d2f-a214-ad0b2ad1e470"/>
    <xsd:import namespace="d64f6ce6-7db4-4df9-b923-a63e8ec1859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876af-4c9f-4d2f-a214-ad0b2ad1e4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f6ce6-7db4-4df9-b923-a63e8ec185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4f6ce6-7db4-4df9-b923-a63e8ec1859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329BF2-3A6C-4450-B235-6C2CA96ED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3876af-4c9f-4d2f-a214-ad0b2ad1e470"/>
    <ds:schemaRef ds:uri="d64f6ce6-7db4-4df9-b923-a63e8ec185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1765B0-6497-46E0-89C0-B576E9122454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d64f6ce6-7db4-4df9-b923-a63e8ec18590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cf3876af-4c9f-4d2f-a214-ad0b2ad1e470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E0F1C2B-3147-4B0B-AE7D-104B2F57E0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4251</Words>
  <Characters>25084</Characters>
  <Application>Microsoft Office Word</Application>
  <DocSecurity>0</DocSecurity>
  <Lines>209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zpracování žádost o dotaci</vt:lpstr>
    </vt:vector>
  </TitlesOfParts>
  <Manager>Marek Korbélyi</Manager>
  <Company>ZUŠ Evy Randové</Company>
  <LinksUpToDate>false</LinksUpToDate>
  <CharactersWithSpaces>29277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zpracování žádost o dotaci</dc:title>
  <dc:subject>Smlouva o zpracování žádost o dotaci</dc:subject>
  <dc:creator>Bc. Marek Korbélyi ZUŠ E. Randové</dc:creator>
  <cp:keywords>OPST</cp:keywords>
  <dc:description/>
  <cp:lastModifiedBy>Korbélyi Marek</cp:lastModifiedBy>
  <cp:revision>4</cp:revision>
  <dcterms:created xsi:type="dcterms:W3CDTF">2024-11-18T15:31:00Z</dcterms:created>
  <dcterms:modified xsi:type="dcterms:W3CDTF">2024-11-19T07:41:00Z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0x01010034D362E5F38D5048A47390E303EBAFB3</vt:lpwstr>
  </property>
</Properties>
</file>