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539CB" w14:textId="0EDAB40E" w:rsidR="00E0086F" w:rsidRPr="00311ADD" w:rsidRDefault="00311ADD" w:rsidP="00E0086F">
      <w:pPr>
        <w:pStyle w:val="Nzev"/>
        <w:rPr>
          <w:rFonts w:ascii="Arial" w:hAnsi="Arial"/>
          <w:szCs w:val="22"/>
        </w:rPr>
      </w:pPr>
      <w:r w:rsidRPr="00311ADD">
        <w:rPr>
          <w:rFonts w:ascii="Arial" w:hAnsi="Arial"/>
          <w:szCs w:val="22"/>
        </w:rPr>
        <w:t xml:space="preserve">DodATEK Č. </w:t>
      </w:r>
      <w:r w:rsidR="006B5212">
        <w:rPr>
          <w:rFonts w:ascii="Arial" w:hAnsi="Arial"/>
          <w:szCs w:val="22"/>
        </w:rPr>
        <w:t>2</w:t>
      </w:r>
      <w:r w:rsidRPr="00311ADD">
        <w:rPr>
          <w:rFonts w:ascii="Arial" w:hAnsi="Arial"/>
          <w:szCs w:val="22"/>
        </w:rPr>
        <w:t xml:space="preserve"> </w:t>
      </w:r>
    </w:p>
    <w:p w14:paraId="2B871BEE" w14:textId="57310EAF" w:rsidR="00E0086F" w:rsidRPr="00ED6435" w:rsidRDefault="00846E21" w:rsidP="00E0086F">
      <w:pPr>
        <w:pStyle w:val="Normln-odrky"/>
        <w:numPr>
          <w:ilvl w:val="0"/>
          <w:numId w:val="0"/>
        </w:numPr>
        <w:spacing w:before="240" w:line="240" w:lineRule="auto"/>
        <w:jc w:val="center"/>
        <w:rPr>
          <w:rFonts w:cs="Arial"/>
          <w:sz w:val="22"/>
        </w:rPr>
      </w:pPr>
      <w:r>
        <w:rPr>
          <w:rFonts w:cs="Arial"/>
          <w:sz w:val="22"/>
        </w:rPr>
        <w:t xml:space="preserve">Ke smlouvě o dílo č. </w:t>
      </w:r>
      <w:r w:rsidR="009842BA">
        <w:rPr>
          <w:rFonts w:cs="Arial"/>
          <w:sz w:val="22"/>
        </w:rPr>
        <w:t xml:space="preserve">1045-2023-508207 </w:t>
      </w:r>
      <w:r>
        <w:rPr>
          <w:rFonts w:cs="Arial"/>
          <w:sz w:val="22"/>
        </w:rPr>
        <w:t>ze dne 19. 9. 2023</w:t>
      </w:r>
      <w:r w:rsidR="00E0086F" w:rsidRPr="00ED6435">
        <w:rPr>
          <w:rFonts w:cs="Arial"/>
          <w:sz w:val="22"/>
        </w:rPr>
        <w:t xml:space="preserve"> („</w:t>
      </w:r>
      <w:r w:rsidR="00E0086F" w:rsidRPr="00ED6435">
        <w:rPr>
          <w:rFonts w:cs="Arial"/>
          <w:b/>
          <w:bCs/>
          <w:sz w:val="22"/>
        </w:rPr>
        <w:t>Smlouva</w:t>
      </w:r>
      <w:r w:rsidR="00E0086F" w:rsidRPr="00ED6435">
        <w:rPr>
          <w:rFonts w:cs="Arial"/>
          <w:sz w:val="22"/>
        </w:rPr>
        <w:t>“)</w:t>
      </w:r>
    </w:p>
    <w:p w14:paraId="7947449C" w14:textId="77777777" w:rsidR="00E0086F" w:rsidRPr="00ED6435" w:rsidRDefault="00E0086F" w:rsidP="00EC1291">
      <w:pPr>
        <w:pStyle w:val="Nadpis1"/>
        <w:keepNext w:val="0"/>
        <w:spacing w:after="120"/>
        <w:jc w:val="both"/>
        <w:rPr>
          <w:rFonts w:ascii="Arial" w:hAnsi="Arial"/>
          <w:b w:val="0"/>
          <w:szCs w:val="22"/>
        </w:rPr>
      </w:pPr>
      <w:r w:rsidRPr="00ED6435">
        <w:rPr>
          <w:rFonts w:ascii="Arial" w:hAnsi="Arial"/>
          <w:szCs w:val="22"/>
        </w:rPr>
        <w:t>SMLUVNÍ STRANY</w:t>
      </w:r>
    </w:p>
    <w:p w14:paraId="3E201BFE" w14:textId="5E761910" w:rsidR="00E0086F" w:rsidRPr="00ED6435" w:rsidRDefault="00E0086F" w:rsidP="00024EBF">
      <w:pPr>
        <w:pStyle w:val="Level3"/>
        <w:numPr>
          <w:ilvl w:val="0"/>
          <w:numId w:val="14"/>
        </w:numPr>
        <w:spacing w:before="120" w:after="120" w:line="240" w:lineRule="auto"/>
        <w:ind w:left="567" w:hanging="567"/>
        <w:jc w:val="both"/>
        <w:rPr>
          <w:rFonts w:ascii="Arial" w:hAnsi="Arial" w:cs="Arial"/>
          <w:szCs w:val="22"/>
        </w:rPr>
      </w:pPr>
      <w:r w:rsidRPr="00ED6435">
        <w:rPr>
          <w:rFonts w:ascii="Arial" w:hAnsi="Arial" w:cs="Arial"/>
          <w:b/>
          <w:szCs w:val="22"/>
        </w:rPr>
        <w:t>Česká republika</w:t>
      </w:r>
      <w:r w:rsidR="004F5D1F" w:rsidRPr="00ED6435">
        <w:rPr>
          <w:rFonts w:ascii="Arial" w:hAnsi="Arial" w:cs="Arial"/>
          <w:b/>
          <w:szCs w:val="22"/>
        </w:rPr>
        <w:t xml:space="preserve"> –</w:t>
      </w:r>
      <w:r w:rsidRPr="00ED6435">
        <w:rPr>
          <w:rFonts w:ascii="Arial" w:hAnsi="Arial" w:cs="Arial"/>
          <w:b/>
          <w:szCs w:val="22"/>
        </w:rPr>
        <w:t xml:space="preserve"> Státní pozemkový úřad</w:t>
      </w:r>
    </w:p>
    <w:p w14:paraId="70DEBAE8" w14:textId="275C362C" w:rsidR="00E0086F" w:rsidRPr="00ED6435" w:rsidRDefault="00E0086F" w:rsidP="00EC1291">
      <w:pPr>
        <w:spacing w:after="120"/>
        <w:ind w:left="567"/>
        <w:jc w:val="both"/>
        <w:rPr>
          <w:rFonts w:ascii="Arial" w:hAnsi="Arial" w:cs="Arial"/>
        </w:rPr>
      </w:pPr>
      <w:r w:rsidRPr="00ED6435">
        <w:rPr>
          <w:rFonts w:ascii="Arial" w:hAnsi="Arial" w:cs="Arial"/>
        </w:rPr>
        <w:t xml:space="preserve">se sídlem Husinecká 1024/11a, 130 00 Praha 3 – Žižkov, IČO: 013 12 774, Krajský pozemkový úřad pro </w:t>
      </w:r>
      <w:r w:rsidR="00530EB5">
        <w:rPr>
          <w:rFonts w:ascii="Arial" w:hAnsi="Arial" w:cs="Arial"/>
        </w:rPr>
        <w:t>Ústecký kraj</w:t>
      </w:r>
      <w:r w:rsidRPr="00ED6435">
        <w:rPr>
          <w:rFonts w:ascii="Arial" w:hAnsi="Arial" w:cs="Arial"/>
          <w:snapToGrid w:val="0"/>
        </w:rPr>
        <w:t>,</w:t>
      </w:r>
      <w:r w:rsidRPr="00ED6435">
        <w:rPr>
          <w:rFonts w:ascii="Arial" w:hAnsi="Arial" w:cs="Arial"/>
        </w:rPr>
        <w:t xml:space="preserve"> Pobočka </w:t>
      </w:r>
      <w:r w:rsidR="00530EB5">
        <w:rPr>
          <w:rFonts w:ascii="Arial" w:hAnsi="Arial" w:cs="Arial"/>
        </w:rPr>
        <w:t>Chomutov</w:t>
      </w:r>
      <w:r w:rsidRPr="00ED6435">
        <w:rPr>
          <w:rFonts w:ascii="Arial" w:hAnsi="Arial" w:cs="Arial"/>
          <w:snapToGrid w:val="0"/>
        </w:rPr>
        <w:t xml:space="preserve">, na adrese </w:t>
      </w:r>
      <w:r w:rsidR="00523C3B">
        <w:rPr>
          <w:rFonts w:ascii="Arial" w:hAnsi="Arial" w:cs="Arial"/>
          <w:snapToGrid w:val="0"/>
        </w:rPr>
        <w:t>Jiráskova 2528, 430 03 Chom</w:t>
      </w:r>
      <w:r w:rsidR="00244390">
        <w:rPr>
          <w:rFonts w:ascii="Arial" w:hAnsi="Arial" w:cs="Arial"/>
          <w:snapToGrid w:val="0"/>
        </w:rPr>
        <w:t>u</w:t>
      </w:r>
      <w:r w:rsidR="00523C3B">
        <w:rPr>
          <w:rFonts w:ascii="Arial" w:hAnsi="Arial" w:cs="Arial"/>
          <w:snapToGrid w:val="0"/>
        </w:rPr>
        <w:t>tov</w:t>
      </w:r>
      <w:r w:rsidRPr="00ED6435">
        <w:rPr>
          <w:rFonts w:ascii="Arial" w:hAnsi="Arial" w:cs="Arial"/>
        </w:rPr>
        <w:t xml:space="preserve"> </w:t>
      </w:r>
    </w:p>
    <w:p w14:paraId="2BB55C1B" w14:textId="294B6C59" w:rsidR="00E0086F" w:rsidRPr="00ED6435" w:rsidRDefault="00E0086F" w:rsidP="00EC1291">
      <w:pPr>
        <w:spacing w:after="120"/>
        <w:ind w:left="567"/>
        <w:jc w:val="both"/>
        <w:rPr>
          <w:rFonts w:ascii="Arial" w:hAnsi="Arial" w:cs="Arial"/>
        </w:rPr>
      </w:pPr>
      <w:r w:rsidRPr="00ED6435">
        <w:rPr>
          <w:rFonts w:ascii="Arial" w:hAnsi="Arial" w:cs="Arial"/>
        </w:rPr>
        <w:t xml:space="preserve">Zastoupená: </w:t>
      </w:r>
      <w:r w:rsidR="00244390">
        <w:rPr>
          <w:rFonts w:ascii="Arial" w:hAnsi="Arial" w:cs="Arial"/>
        </w:rPr>
        <w:t xml:space="preserve">Ing. </w:t>
      </w:r>
      <w:r w:rsidR="00EF4D46">
        <w:rPr>
          <w:rFonts w:ascii="Arial" w:hAnsi="Arial" w:cs="Arial"/>
        </w:rPr>
        <w:t>Jiřím Pavlišem</w:t>
      </w:r>
      <w:r w:rsidR="00C04484">
        <w:rPr>
          <w:rFonts w:ascii="Arial" w:hAnsi="Arial" w:cs="Arial"/>
        </w:rPr>
        <w:t xml:space="preserve"> DiS.</w:t>
      </w:r>
      <w:r w:rsidR="00852BC7">
        <w:rPr>
          <w:rFonts w:ascii="Arial" w:hAnsi="Arial" w:cs="Arial"/>
        </w:rPr>
        <w:t>,</w:t>
      </w:r>
      <w:r w:rsidR="00EF4D46">
        <w:rPr>
          <w:rFonts w:ascii="Arial" w:hAnsi="Arial" w:cs="Arial"/>
        </w:rPr>
        <w:t xml:space="preserve"> zástupcem</w:t>
      </w:r>
      <w:r w:rsidR="00852BC7">
        <w:rPr>
          <w:rFonts w:ascii="Arial" w:hAnsi="Arial" w:cs="Arial"/>
        </w:rPr>
        <w:t xml:space="preserve"> ředitel</w:t>
      </w:r>
      <w:r w:rsidR="00AC1BEC">
        <w:rPr>
          <w:rFonts w:ascii="Arial" w:hAnsi="Arial" w:cs="Arial"/>
        </w:rPr>
        <w:t>e</w:t>
      </w:r>
      <w:r w:rsidR="00852BC7">
        <w:rPr>
          <w:rFonts w:ascii="Arial" w:hAnsi="Arial" w:cs="Arial"/>
        </w:rPr>
        <w:t xml:space="preserve"> Krajského pozemkového úřadu pro Ústecký kraj</w:t>
      </w:r>
    </w:p>
    <w:p w14:paraId="679B3B2B" w14:textId="0F8981F6" w:rsidR="00E0086F" w:rsidRPr="00ED6435" w:rsidRDefault="00E0086F" w:rsidP="00EC1291">
      <w:pPr>
        <w:spacing w:after="120"/>
        <w:ind w:left="567"/>
        <w:jc w:val="both"/>
        <w:rPr>
          <w:rFonts w:ascii="Arial" w:hAnsi="Arial" w:cs="Arial"/>
        </w:rPr>
      </w:pPr>
      <w:r w:rsidRPr="00ED6435">
        <w:rPr>
          <w:rFonts w:ascii="Arial" w:hAnsi="Arial" w:cs="Arial"/>
        </w:rPr>
        <w:t xml:space="preserve">Ve smluvních záležitostech </w:t>
      </w:r>
      <w:r w:rsidR="00EC1291" w:rsidRPr="00ED6435">
        <w:rPr>
          <w:rFonts w:ascii="Arial" w:hAnsi="Arial" w:cs="Arial"/>
        </w:rPr>
        <w:t>zastoupená</w:t>
      </w:r>
      <w:r w:rsidRPr="00ED6435">
        <w:rPr>
          <w:rFonts w:ascii="Arial" w:hAnsi="Arial" w:cs="Arial"/>
        </w:rPr>
        <w:t xml:space="preserve">: </w:t>
      </w:r>
      <w:r w:rsidR="00244390">
        <w:rPr>
          <w:rFonts w:ascii="Arial" w:hAnsi="Arial" w:cs="Arial"/>
        </w:rPr>
        <w:t xml:space="preserve">Ing. </w:t>
      </w:r>
      <w:r w:rsidR="00EF4D46">
        <w:rPr>
          <w:rFonts w:ascii="Arial" w:hAnsi="Arial" w:cs="Arial"/>
        </w:rPr>
        <w:t>Jiřím Pavlišem</w:t>
      </w:r>
      <w:r w:rsidR="00C04484">
        <w:rPr>
          <w:rFonts w:ascii="Arial" w:hAnsi="Arial" w:cs="Arial"/>
        </w:rPr>
        <w:t xml:space="preserve"> DiS.</w:t>
      </w:r>
      <w:r w:rsidR="00244390">
        <w:rPr>
          <w:rFonts w:ascii="Arial" w:hAnsi="Arial" w:cs="Arial"/>
        </w:rPr>
        <w:t>,</w:t>
      </w:r>
      <w:r w:rsidR="00EF4D46">
        <w:rPr>
          <w:rFonts w:ascii="Arial" w:hAnsi="Arial" w:cs="Arial"/>
        </w:rPr>
        <w:t xml:space="preserve"> zástupcem</w:t>
      </w:r>
      <w:r w:rsidR="00244390">
        <w:rPr>
          <w:rFonts w:ascii="Arial" w:hAnsi="Arial" w:cs="Arial"/>
        </w:rPr>
        <w:t xml:space="preserve"> ředitel</w:t>
      </w:r>
      <w:r w:rsidR="006A0B93">
        <w:rPr>
          <w:rFonts w:ascii="Arial" w:hAnsi="Arial" w:cs="Arial"/>
        </w:rPr>
        <w:t>e</w:t>
      </w:r>
      <w:r w:rsidR="00244390">
        <w:rPr>
          <w:rFonts w:ascii="Arial" w:hAnsi="Arial" w:cs="Arial"/>
        </w:rPr>
        <w:t xml:space="preserve"> Krajs</w:t>
      </w:r>
      <w:r w:rsidR="001D2B65">
        <w:rPr>
          <w:rFonts w:ascii="Arial" w:hAnsi="Arial" w:cs="Arial"/>
        </w:rPr>
        <w:t>kého pozemkového úřadu</w:t>
      </w:r>
      <w:r w:rsidRPr="00ED6435">
        <w:rPr>
          <w:rFonts w:ascii="Arial" w:hAnsi="Arial" w:cs="Arial"/>
        </w:rPr>
        <w:t xml:space="preserve"> </w:t>
      </w:r>
      <w:r w:rsidR="00852BC7">
        <w:rPr>
          <w:rFonts w:ascii="Arial" w:hAnsi="Arial" w:cs="Arial"/>
        </w:rPr>
        <w:t>pro Ústecký kraj</w:t>
      </w:r>
    </w:p>
    <w:p w14:paraId="4939C5C6" w14:textId="15A17586" w:rsidR="00E0086F" w:rsidRPr="00ED6435" w:rsidRDefault="00E0086F" w:rsidP="00EC1291">
      <w:pPr>
        <w:tabs>
          <w:tab w:val="left" w:pos="4536"/>
        </w:tabs>
        <w:spacing w:after="120"/>
        <w:ind w:left="567"/>
        <w:jc w:val="both"/>
        <w:rPr>
          <w:rFonts w:ascii="Arial" w:hAnsi="Arial" w:cs="Arial"/>
        </w:rPr>
      </w:pPr>
      <w:r w:rsidRPr="00ED6435">
        <w:rPr>
          <w:rFonts w:ascii="Arial" w:hAnsi="Arial" w:cs="Arial"/>
        </w:rPr>
        <w:t xml:space="preserve">V technických záležitostech </w:t>
      </w:r>
      <w:r w:rsidR="00EC1291" w:rsidRPr="00ED6435">
        <w:rPr>
          <w:rFonts w:ascii="Arial" w:hAnsi="Arial" w:cs="Arial"/>
        </w:rPr>
        <w:t>zastoupená</w:t>
      </w:r>
      <w:r w:rsidRPr="00ED6435">
        <w:rPr>
          <w:rFonts w:ascii="Arial" w:hAnsi="Arial" w:cs="Arial"/>
        </w:rPr>
        <w:t>:</w:t>
      </w:r>
      <w:r w:rsidR="00852BC7">
        <w:rPr>
          <w:rFonts w:ascii="Arial" w:hAnsi="Arial" w:cs="Arial"/>
        </w:rPr>
        <w:t xml:space="preserve"> Štěpánk</w:t>
      </w:r>
      <w:r w:rsidR="006A0B93">
        <w:rPr>
          <w:rFonts w:ascii="Arial" w:hAnsi="Arial" w:cs="Arial"/>
        </w:rPr>
        <w:t>ou</w:t>
      </w:r>
      <w:r w:rsidR="00852BC7">
        <w:rPr>
          <w:rFonts w:ascii="Arial" w:hAnsi="Arial" w:cs="Arial"/>
        </w:rPr>
        <w:t xml:space="preserve"> Trnkov</w:t>
      </w:r>
      <w:r w:rsidR="006A0B93">
        <w:rPr>
          <w:rFonts w:ascii="Arial" w:hAnsi="Arial" w:cs="Arial"/>
        </w:rPr>
        <w:t>ou</w:t>
      </w:r>
      <w:r w:rsidR="008B4CBB">
        <w:rPr>
          <w:rFonts w:ascii="Arial" w:hAnsi="Arial" w:cs="Arial"/>
        </w:rPr>
        <w:t>, vrchní</w:t>
      </w:r>
      <w:r w:rsidR="006A0B93">
        <w:rPr>
          <w:rFonts w:ascii="Arial" w:hAnsi="Arial" w:cs="Arial"/>
        </w:rPr>
        <w:t>m</w:t>
      </w:r>
      <w:r w:rsidR="008B4CBB">
        <w:rPr>
          <w:rFonts w:ascii="Arial" w:hAnsi="Arial" w:cs="Arial"/>
        </w:rPr>
        <w:t xml:space="preserve"> referent</w:t>
      </w:r>
      <w:r w:rsidR="005B2D97">
        <w:rPr>
          <w:rFonts w:ascii="Arial" w:hAnsi="Arial" w:cs="Arial"/>
        </w:rPr>
        <w:t>em</w:t>
      </w:r>
      <w:r w:rsidR="008B4CBB">
        <w:rPr>
          <w:rFonts w:ascii="Arial" w:hAnsi="Arial" w:cs="Arial"/>
        </w:rPr>
        <w:t>, Krajsk</w:t>
      </w:r>
      <w:r w:rsidR="005B2D97">
        <w:rPr>
          <w:rFonts w:ascii="Arial" w:hAnsi="Arial" w:cs="Arial"/>
        </w:rPr>
        <w:t>ého</w:t>
      </w:r>
      <w:r w:rsidR="008B4CBB">
        <w:rPr>
          <w:rFonts w:ascii="Arial" w:hAnsi="Arial" w:cs="Arial"/>
        </w:rPr>
        <w:t xml:space="preserve"> pozemkov</w:t>
      </w:r>
      <w:r w:rsidR="005B2D97">
        <w:rPr>
          <w:rFonts w:ascii="Arial" w:hAnsi="Arial" w:cs="Arial"/>
        </w:rPr>
        <w:t>ého</w:t>
      </w:r>
      <w:r w:rsidR="008B4CBB">
        <w:rPr>
          <w:rFonts w:ascii="Arial" w:hAnsi="Arial" w:cs="Arial"/>
        </w:rPr>
        <w:t xml:space="preserve"> úřad</w:t>
      </w:r>
      <w:r w:rsidR="005B2D97">
        <w:rPr>
          <w:rFonts w:ascii="Arial" w:hAnsi="Arial" w:cs="Arial"/>
        </w:rPr>
        <w:t>u</w:t>
      </w:r>
      <w:r w:rsidR="008B4CBB">
        <w:rPr>
          <w:rFonts w:ascii="Arial" w:hAnsi="Arial" w:cs="Arial"/>
        </w:rPr>
        <w:t xml:space="preserve"> pro Ústecký kraj, Pobočk</w:t>
      </w:r>
      <w:r w:rsidR="005B2D97">
        <w:rPr>
          <w:rFonts w:ascii="Arial" w:hAnsi="Arial" w:cs="Arial"/>
        </w:rPr>
        <w:t>y</w:t>
      </w:r>
      <w:r w:rsidR="008B4CBB">
        <w:rPr>
          <w:rFonts w:ascii="Arial" w:hAnsi="Arial" w:cs="Arial"/>
        </w:rPr>
        <w:t xml:space="preserve"> Chomutov</w:t>
      </w:r>
      <w:r w:rsidRPr="00ED6435">
        <w:rPr>
          <w:rFonts w:ascii="Arial" w:hAnsi="Arial" w:cs="Arial"/>
          <w:iCs/>
        </w:rPr>
        <w:t xml:space="preserve"> </w:t>
      </w:r>
    </w:p>
    <w:p w14:paraId="48651F03" w14:textId="77777777"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b/>
          <w:bCs/>
        </w:rPr>
        <w:t>Kontaktní údaje:</w:t>
      </w:r>
    </w:p>
    <w:p w14:paraId="6A638703" w14:textId="20A11A66"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rPr>
        <w:t xml:space="preserve">Tel.: </w:t>
      </w:r>
      <w:r w:rsidR="007F42CD">
        <w:rPr>
          <w:rFonts w:ascii="Arial" w:hAnsi="Arial" w:cs="Arial"/>
          <w:snapToGrid w:val="0"/>
        </w:rPr>
        <w:t>+420 725</w:t>
      </w:r>
      <w:r w:rsidR="0055100A">
        <w:rPr>
          <w:rFonts w:ascii="Arial" w:hAnsi="Arial" w:cs="Arial"/>
          <w:snapToGrid w:val="0"/>
        </w:rPr>
        <w:t> 901 470</w:t>
      </w:r>
    </w:p>
    <w:p w14:paraId="073F5E87" w14:textId="2EE1FDDA" w:rsidR="00E0086F" w:rsidRPr="00ED6435" w:rsidRDefault="00E0086F" w:rsidP="00EC1291">
      <w:pPr>
        <w:tabs>
          <w:tab w:val="left" w:pos="4536"/>
        </w:tabs>
        <w:spacing w:after="120"/>
        <w:ind w:left="567"/>
        <w:contextualSpacing/>
        <w:jc w:val="both"/>
        <w:rPr>
          <w:rFonts w:ascii="Arial" w:hAnsi="Arial" w:cs="Arial"/>
        </w:rPr>
      </w:pPr>
      <w:r w:rsidRPr="00ED6435">
        <w:rPr>
          <w:rFonts w:ascii="Arial" w:hAnsi="Arial" w:cs="Arial"/>
        </w:rPr>
        <w:t>E-mail:</w:t>
      </w:r>
      <w:r w:rsidRPr="00ED6435">
        <w:rPr>
          <w:rFonts w:ascii="Arial" w:hAnsi="Arial" w:cs="Arial"/>
          <w:snapToGrid w:val="0"/>
        </w:rPr>
        <w:t xml:space="preserve"> </w:t>
      </w:r>
      <w:r w:rsidR="0055100A">
        <w:rPr>
          <w:rFonts w:ascii="Arial" w:hAnsi="Arial" w:cs="Arial"/>
          <w:snapToGrid w:val="0"/>
        </w:rPr>
        <w:t>s.trnkova@spucr.cz</w:t>
      </w:r>
    </w:p>
    <w:p w14:paraId="251A0BC1" w14:textId="69C5E234" w:rsidR="00E0086F" w:rsidRPr="00ED6435" w:rsidRDefault="00E0086F" w:rsidP="00EC1291">
      <w:pPr>
        <w:spacing w:after="120"/>
        <w:ind w:left="567" w:right="1418"/>
        <w:jc w:val="both"/>
        <w:rPr>
          <w:rFonts w:ascii="Arial" w:hAnsi="Arial" w:cs="Arial"/>
          <w:b/>
          <w:i/>
        </w:rPr>
      </w:pPr>
      <w:r w:rsidRPr="00ED6435">
        <w:rPr>
          <w:rFonts w:ascii="Arial" w:hAnsi="Arial" w:cs="Arial"/>
        </w:rPr>
        <w:t>ID datové schránky: z49per3</w:t>
      </w:r>
    </w:p>
    <w:p w14:paraId="7341B31E" w14:textId="77777777" w:rsidR="00E0086F" w:rsidRPr="00ED6435" w:rsidRDefault="00E0086F" w:rsidP="00EC1291">
      <w:pPr>
        <w:tabs>
          <w:tab w:val="left" w:pos="4536"/>
        </w:tabs>
        <w:spacing w:after="120"/>
        <w:ind w:left="567"/>
        <w:contextualSpacing/>
        <w:jc w:val="both"/>
        <w:rPr>
          <w:rFonts w:ascii="Arial" w:hAnsi="Arial" w:cs="Arial"/>
          <w:b/>
          <w:i/>
        </w:rPr>
      </w:pPr>
      <w:r w:rsidRPr="00ED6435">
        <w:rPr>
          <w:rFonts w:ascii="Arial" w:hAnsi="Arial" w:cs="Arial"/>
          <w:b/>
        </w:rPr>
        <w:t>Bankovní</w:t>
      </w:r>
      <w:r w:rsidRPr="00ED6435">
        <w:rPr>
          <w:rFonts w:ascii="Arial" w:hAnsi="Arial" w:cs="Arial"/>
        </w:rPr>
        <w:t xml:space="preserve"> </w:t>
      </w:r>
      <w:r w:rsidRPr="00ED6435">
        <w:rPr>
          <w:rFonts w:ascii="Arial" w:hAnsi="Arial" w:cs="Arial"/>
          <w:b/>
        </w:rPr>
        <w:t>spojení</w:t>
      </w:r>
      <w:r w:rsidRPr="00ED6435">
        <w:rPr>
          <w:rFonts w:ascii="Arial" w:hAnsi="Arial" w:cs="Arial"/>
        </w:rPr>
        <w:t>: Česká národní banka</w:t>
      </w:r>
    </w:p>
    <w:p w14:paraId="3A817518" w14:textId="77777777" w:rsidR="00E0086F" w:rsidRPr="00ED6435" w:rsidRDefault="00E0086F" w:rsidP="00EC1291">
      <w:pPr>
        <w:spacing w:after="120"/>
        <w:ind w:left="4536" w:right="1417" w:hanging="3969"/>
        <w:contextualSpacing/>
        <w:jc w:val="both"/>
        <w:rPr>
          <w:rFonts w:ascii="Arial" w:hAnsi="Arial" w:cs="Arial"/>
          <w:b/>
          <w:i/>
        </w:rPr>
      </w:pPr>
      <w:r w:rsidRPr="00ED6435">
        <w:rPr>
          <w:rFonts w:ascii="Arial" w:hAnsi="Arial" w:cs="Arial"/>
        </w:rPr>
        <w:t>Číslo účtu: 3723001/0710</w:t>
      </w:r>
    </w:p>
    <w:p w14:paraId="1375E27A" w14:textId="77777777" w:rsidR="00E0086F" w:rsidRPr="00ED6435" w:rsidRDefault="00E0086F" w:rsidP="00EC1291">
      <w:pPr>
        <w:spacing w:after="120"/>
        <w:ind w:left="4536" w:right="1418" w:hanging="3969"/>
        <w:jc w:val="both"/>
        <w:rPr>
          <w:rFonts w:ascii="Arial" w:hAnsi="Arial" w:cs="Arial"/>
        </w:rPr>
      </w:pPr>
      <w:r w:rsidRPr="00ED6435">
        <w:rPr>
          <w:rFonts w:ascii="Arial" w:hAnsi="Arial" w:cs="Arial"/>
        </w:rPr>
        <w:t>DIČ: CZ01312774 (</w:t>
      </w:r>
      <w:r w:rsidRPr="00ED6435">
        <w:rPr>
          <w:rFonts w:ascii="Arial" w:hAnsi="Arial" w:cs="Arial"/>
          <w:i/>
          <w:iCs/>
        </w:rPr>
        <w:t>není plátce DPH</w:t>
      </w:r>
      <w:r w:rsidRPr="00ED6435">
        <w:rPr>
          <w:rFonts w:ascii="Arial" w:hAnsi="Arial" w:cs="Arial"/>
        </w:rPr>
        <w:t>)</w:t>
      </w:r>
    </w:p>
    <w:p w14:paraId="2C7E241C" w14:textId="77777777" w:rsidR="00E0086F" w:rsidRPr="00ED6435" w:rsidRDefault="00E0086F" w:rsidP="00EC1291">
      <w:pPr>
        <w:spacing w:after="120"/>
        <w:ind w:left="4536" w:right="1417" w:hanging="3969"/>
        <w:jc w:val="both"/>
        <w:rPr>
          <w:rFonts w:ascii="Arial" w:hAnsi="Arial" w:cs="Arial"/>
          <w:b/>
        </w:rPr>
      </w:pPr>
      <w:r w:rsidRPr="00ED6435">
        <w:rPr>
          <w:rFonts w:ascii="Arial" w:hAnsi="Arial" w:cs="Arial"/>
        </w:rPr>
        <w:t>(„</w:t>
      </w:r>
      <w:r w:rsidRPr="00ED6435">
        <w:rPr>
          <w:rFonts w:ascii="Arial" w:hAnsi="Arial" w:cs="Arial"/>
          <w:b/>
        </w:rPr>
        <w:t>Objednatel</w:t>
      </w:r>
      <w:r w:rsidRPr="00ED6435">
        <w:rPr>
          <w:rFonts w:ascii="Arial" w:hAnsi="Arial" w:cs="Arial"/>
          <w:bCs/>
        </w:rPr>
        <w:t>“)</w:t>
      </w:r>
    </w:p>
    <w:p w14:paraId="7E3C0C14" w14:textId="77777777" w:rsidR="00E0086F" w:rsidRPr="00ED6435" w:rsidRDefault="00E0086F" w:rsidP="00EC1291">
      <w:pPr>
        <w:spacing w:before="240" w:after="120"/>
        <w:ind w:left="567"/>
        <w:jc w:val="both"/>
        <w:rPr>
          <w:rFonts w:ascii="Arial" w:hAnsi="Arial" w:cs="Arial"/>
          <w:b/>
        </w:rPr>
      </w:pPr>
      <w:r w:rsidRPr="00ED6435">
        <w:rPr>
          <w:rFonts w:ascii="Arial" w:hAnsi="Arial" w:cs="Arial"/>
        </w:rPr>
        <w:t>a</w:t>
      </w:r>
    </w:p>
    <w:p w14:paraId="6915621A" w14:textId="557F75B5" w:rsidR="006B3EE5" w:rsidRPr="00B932BD" w:rsidRDefault="006B3EE5" w:rsidP="004B0CEF">
      <w:pPr>
        <w:numPr>
          <w:ilvl w:val="0"/>
          <w:numId w:val="14"/>
        </w:numPr>
        <w:spacing w:before="120" w:after="120" w:line="240" w:lineRule="auto"/>
        <w:ind w:left="567" w:hanging="567"/>
        <w:jc w:val="both"/>
        <w:rPr>
          <w:rFonts w:ascii="Arial" w:hAnsi="Arial" w:cs="Arial"/>
          <w:b/>
          <w:bCs/>
        </w:rPr>
      </w:pPr>
      <w:r w:rsidRPr="00B932BD">
        <w:rPr>
          <w:rFonts w:ascii="Arial" w:eastAsia="Calibri" w:hAnsi="Arial" w:cs="Arial"/>
          <w:b/>
          <w:bCs/>
          <w:kern w:val="0"/>
          <w:lang w:eastAsia="cs-CZ"/>
          <w14:ligatures w14:val="none"/>
        </w:rPr>
        <w:t>Sdružení zhotovitelů</w:t>
      </w:r>
    </w:p>
    <w:p w14:paraId="7461730F" w14:textId="154D5DD4" w:rsidR="006B3EE5" w:rsidRPr="00B932BD" w:rsidRDefault="006B3EE5" w:rsidP="004B0CEF">
      <w:pPr>
        <w:autoSpaceDE w:val="0"/>
        <w:autoSpaceDN w:val="0"/>
        <w:adjustRightInd w:val="0"/>
        <w:spacing w:after="0" w:line="240" w:lineRule="auto"/>
        <w:ind w:firstLine="360"/>
        <w:rPr>
          <w:rFonts w:ascii="Arial" w:eastAsia="Calibri" w:hAnsi="Arial" w:cs="Arial"/>
          <w:b/>
          <w:bCs/>
          <w:kern w:val="0"/>
          <w:lang w:eastAsia="cs-CZ"/>
          <w14:ligatures w14:val="none"/>
        </w:rPr>
      </w:pPr>
      <w:r w:rsidRPr="00B932BD">
        <w:rPr>
          <w:rFonts w:ascii="Arial" w:eastAsia="Calibri" w:hAnsi="Arial" w:cs="Arial"/>
          <w:b/>
          <w:bCs/>
          <w:kern w:val="0"/>
          <w:lang w:eastAsia="cs-CZ"/>
          <w14:ligatures w14:val="none"/>
        </w:rPr>
        <w:t xml:space="preserve">Sdružení Ing. Jana Sasová a </w:t>
      </w:r>
      <w:r w:rsidR="00E8592A">
        <w:rPr>
          <w:rFonts w:ascii="Arial" w:eastAsia="Calibri" w:hAnsi="Arial" w:cs="Arial"/>
          <w:b/>
          <w:bCs/>
          <w:kern w:val="0"/>
          <w:lang w:eastAsia="cs-CZ"/>
          <w14:ligatures w14:val="none"/>
        </w:rPr>
        <w:t>VÁCLAV KELLNER</w:t>
      </w:r>
    </w:p>
    <w:p w14:paraId="5E598BCD" w14:textId="77777777" w:rsidR="00B932BD" w:rsidRDefault="00B932BD" w:rsidP="00B932BD">
      <w:pPr>
        <w:autoSpaceDE w:val="0"/>
        <w:autoSpaceDN w:val="0"/>
        <w:adjustRightInd w:val="0"/>
        <w:spacing w:after="0" w:line="240" w:lineRule="auto"/>
        <w:ind w:left="360"/>
        <w:rPr>
          <w:rFonts w:ascii="Arial" w:eastAsia="Calibri" w:hAnsi="Arial" w:cs="Arial"/>
          <w:kern w:val="0"/>
          <w:lang w:eastAsia="cs-CZ"/>
          <w14:ligatures w14:val="none"/>
        </w:rPr>
      </w:pPr>
    </w:p>
    <w:p w14:paraId="4E43D6BA" w14:textId="08A8FA11" w:rsidR="006B3EE5" w:rsidRPr="006C0F97" w:rsidRDefault="006B3EE5" w:rsidP="00B932BD">
      <w:pPr>
        <w:autoSpaceDE w:val="0"/>
        <w:autoSpaceDN w:val="0"/>
        <w:adjustRightInd w:val="0"/>
        <w:spacing w:after="0" w:line="240" w:lineRule="auto"/>
        <w:ind w:left="360"/>
        <w:rPr>
          <w:rFonts w:ascii="Arial" w:eastAsia="Calibri" w:hAnsi="Arial" w:cs="Arial"/>
          <w:kern w:val="0"/>
          <w:lang w:eastAsia="cs-CZ"/>
          <w14:ligatures w14:val="none"/>
        </w:rPr>
      </w:pPr>
      <w:r w:rsidRPr="006C0F97">
        <w:rPr>
          <w:rFonts w:ascii="Arial" w:eastAsia="Calibri" w:hAnsi="Arial" w:cs="Arial"/>
          <w:kern w:val="0"/>
          <w:lang w:eastAsia="cs-CZ"/>
          <w14:ligatures w14:val="none"/>
        </w:rPr>
        <w:t>a) Ing. Jana Sasová, společnost založená a existující podle právního řádu [České republiky], se</w:t>
      </w:r>
      <w:r w:rsidR="006C0F97">
        <w:rPr>
          <w:rFonts w:ascii="Arial" w:eastAsia="Calibri" w:hAnsi="Arial" w:cs="Arial"/>
          <w:kern w:val="0"/>
          <w:lang w:eastAsia="cs-CZ"/>
          <w14:ligatures w14:val="none"/>
        </w:rPr>
        <w:t xml:space="preserve"> </w:t>
      </w:r>
      <w:r w:rsidRPr="006C0F97">
        <w:rPr>
          <w:rFonts w:ascii="Arial" w:eastAsia="Calibri" w:hAnsi="Arial" w:cs="Arial"/>
          <w:kern w:val="0"/>
          <w:lang w:eastAsia="cs-CZ"/>
          <w14:ligatures w14:val="none"/>
        </w:rPr>
        <w:t xml:space="preserve">sídlem </w:t>
      </w:r>
      <w:r w:rsidR="00397237">
        <w:rPr>
          <w:rFonts w:ascii="Arial" w:eastAsia="Calibri" w:hAnsi="Arial" w:cs="Arial"/>
          <w:kern w:val="0"/>
          <w:lang w:eastAsia="cs-CZ"/>
          <w14:ligatures w14:val="none"/>
        </w:rPr>
        <w:t>XXXXXXXXXX</w:t>
      </w:r>
      <w:r w:rsidRPr="006C0F97">
        <w:rPr>
          <w:rFonts w:ascii="Arial" w:eastAsia="Calibri" w:hAnsi="Arial" w:cs="Arial"/>
          <w:kern w:val="0"/>
          <w:lang w:eastAsia="cs-CZ"/>
          <w14:ligatures w14:val="none"/>
        </w:rPr>
        <w:t xml:space="preserve">, </w:t>
      </w:r>
      <w:r w:rsidR="00386747">
        <w:rPr>
          <w:rFonts w:ascii="Arial" w:eastAsia="Calibri" w:hAnsi="Arial" w:cs="Arial"/>
          <w:kern w:val="0"/>
          <w:lang w:eastAsia="cs-CZ"/>
          <w14:ligatures w14:val="none"/>
        </w:rPr>
        <w:t>XXXXXXX</w:t>
      </w:r>
      <w:r w:rsidRPr="006C0F97">
        <w:rPr>
          <w:rFonts w:ascii="Arial" w:eastAsia="Calibri" w:hAnsi="Arial" w:cs="Arial"/>
          <w:kern w:val="0"/>
          <w:lang w:eastAsia="cs-CZ"/>
          <w14:ligatures w14:val="none"/>
        </w:rPr>
        <w:t xml:space="preserve"> Chomutov, IČO: 63739551.</w:t>
      </w:r>
    </w:p>
    <w:p w14:paraId="0804B152" w14:textId="77777777" w:rsidR="007F0094" w:rsidRPr="006C0F97" w:rsidRDefault="007F0094" w:rsidP="004B0CEF">
      <w:pPr>
        <w:autoSpaceDE w:val="0"/>
        <w:autoSpaceDN w:val="0"/>
        <w:adjustRightInd w:val="0"/>
        <w:spacing w:after="0" w:line="240" w:lineRule="auto"/>
        <w:ind w:left="360"/>
        <w:rPr>
          <w:rFonts w:ascii="Arial" w:eastAsia="Calibri" w:hAnsi="Arial" w:cs="Arial"/>
          <w:kern w:val="0"/>
          <w:lang w:eastAsia="cs-CZ"/>
          <w14:ligatures w14:val="none"/>
        </w:rPr>
      </w:pPr>
    </w:p>
    <w:p w14:paraId="21ADC1CF" w14:textId="4D2EA41D" w:rsidR="006B3EE5" w:rsidRPr="006C0F97" w:rsidRDefault="006B3EE5" w:rsidP="00397237">
      <w:pPr>
        <w:autoSpaceDE w:val="0"/>
        <w:autoSpaceDN w:val="0"/>
        <w:adjustRightInd w:val="0"/>
        <w:spacing w:after="0" w:line="240" w:lineRule="auto"/>
        <w:ind w:left="360"/>
        <w:jc w:val="both"/>
        <w:rPr>
          <w:rFonts w:ascii="Arial" w:eastAsia="Calibri" w:hAnsi="Arial" w:cs="Arial"/>
          <w:kern w:val="0"/>
          <w:lang w:eastAsia="cs-CZ"/>
          <w14:ligatures w14:val="none"/>
        </w:rPr>
      </w:pPr>
      <w:r w:rsidRPr="006C0F97">
        <w:rPr>
          <w:rFonts w:ascii="Arial" w:eastAsia="Calibri" w:hAnsi="Arial" w:cs="Arial"/>
          <w:kern w:val="0"/>
          <w:lang w:eastAsia="cs-CZ"/>
          <w14:ligatures w14:val="none"/>
        </w:rPr>
        <w:t xml:space="preserve">b) </w:t>
      </w:r>
      <w:r w:rsidR="00E8592A">
        <w:rPr>
          <w:rFonts w:ascii="Arial" w:eastAsia="Calibri" w:hAnsi="Arial" w:cs="Arial"/>
          <w:kern w:val="0"/>
          <w:lang w:eastAsia="cs-CZ"/>
          <w14:ligatures w14:val="none"/>
        </w:rPr>
        <w:t>VÁCLAV KELLNER</w:t>
      </w:r>
      <w:r w:rsidRPr="006C0F97">
        <w:rPr>
          <w:rFonts w:ascii="Arial" w:eastAsia="Calibri" w:hAnsi="Arial" w:cs="Arial"/>
          <w:kern w:val="0"/>
          <w:lang w:eastAsia="cs-CZ"/>
          <w14:ligatures w14:val="none"/>
        </w:rPr>
        <w:t>, společnost založená a existující podle právního řádu [České republiky],</w:t>
      </w:r>
      <w:r w:rsidR="00B932BD">
        <w:rPr>
          <w:rFonts w:ascii="Arial" w:eastAsia="Calibri" w:hAnsi="Arial" w:cs="Arial"/>
          <w:kern w:val="0"/>
          <w:lang w:eastAsia="cs-CZ"/>
          <w14:ligatures w14:val="none"/>
        </w:rPr>
        <w:t xml:space="preserve"> </w:t>
      </w:r>
      <w:r w:rsidRPr="006C0F97">
        <w:rPr>
          <w:rFonts w:ascii="Arial" w:eastAsia="Calibri" w:hAnsi="Arial" w:cs="Arial"/>
          <w:kern w:val="0"/>
          <w:lang w:eastAsia="cs-CZ"/>
          <w14:ligatures w14:val="none"/>
        </w:rPr>
        <w:t xml:space="preserve">společnost založená a existující podle právního řádu [České republiky], se sídlem </w:t>
      </w:r>
      <w:r w:rsidR="00397237">
        <w:rPr>
          <w:rFonts w:ascii="Arial" w:eastAsia="Calibri" w:hAnsi="Arial" w:cs="Arial"/>
          <w:kern w:val="0"/>
          <w:lang w:eastAsia="cs-CZ"/>
          <w14:ligatures w14:val="none"/>
        </w:rPr>
        <w:t>XXXXXXXXXX</w:t>
      </w:r>
      <w:r w:rsidRPr="006C0F97">
        <w:rPr>
          <w:rFonts w:ascii="Arial" w:eastAsia="Calibri" w:hAnsi="Arial" w:cs="Arial"/>
          <w:kern w:val="0"/>
          <w:lang w:eastAsia="cs-CZ"/>
          <w14:ligatures w14:val="none"/>
        </w:rPr>
        <w:t>,</w:t>
      </w:r>
      <w:r w:rsidR="00B932BD">
        <w:rPr>
          <w:rFonts w:ascii="Arial" w:eastAsia="Calibri" w:hAnsi="Arial" w:cs="Arial"/>
          <w:kern w:val="0"/>
          <w:lang w:eastAsia="cs-CZ"/>
          <w14:ligatures w14:val="none"/>
        </w:rPr>
        <w:t xml:space="preserve"> </w:t>
      </w:r>
      <w:r w:rsidR="00386747">
        <w:rPr>
          <w:rFonts w:ascii="Arial" w:eastAsia="Calibri" w:hAnsi="Arial" w:cs="Arial"/>
          <w:kern w:val="0"/>
          <w:lang w:eastAsia="cs-CZ"/>
          <w14:ligatures w14:val="none"/>
        </w:rPr>
        <w:t>XXXXXXXX</w:t>
      </w:r>
      <w:r w:rsidRPr="006C0F97">
        <w:rPr>
          <w:rFonts w:ascii="Arial" w:eastAsia="Calibri" w:hAnsi="Arial" w:cs="Arial"/>
          <w:kern w:val="0"/>
          <w:lang w:eastAsia="cs-CZ"/>
          <w14:ligatures w14:val="none"/>
        </w:rPr>
        <w:t xml:space="preserve"> Karlovy Vary, IČO: 113 93 807.</w:t>
      </w:r>
    </w:p>
    <w:p w14:paraId="652E568A" w14:textId="77777777" w:rsidR="007F0094" w:rsidRPr="006C0F97" w:rsidRDefault="007F0094" w:rsidP="007F0094">
      <w:pPr>
        <w:autoSpaceDE w:val="0"/>
        <w:autoSpaceDN w:val="0"/>
        <w:adjustRightInd w:val="0"/>
        <w:spacing w:after="0" w:line="240" w:lineRule="auto"/>
        <w:ind w:firstLine="360"/>
        <w:rPr>
          <w:rFonts w:ascii="Arial" w:eastAsia="Calibri" w:hAnsi="Arial" w:cs="Arial"/>
          <w:kern w:val="0"/>
          <w:lang w:eastAsia="cs-CZ"/>
          <w14:ligatures w14:val="none"/>
        </w:rPr>
      </w:pPr>
    </w:p>
    <w:p w14:paraId="21F0F43F" w14:textId="1FA3ACF1" w:rsidR="006B3EE5" w:rsidRPr="006C0F97" w:rsidRDefault="006B3EE5" w:rsidP="007F0094">
      <w:pPr>
        <w:autoSpaceDE w:val="0"/>
        <w:autoSpaceDN w:val="0"/>
        <w:adjustRightInd w:val="0"/>
        <w:spacing w:after="0" w:line="240" w:lineRule="auto"/>
        <w:ind w:firstLine="360"/>
        <w:rPr>
          <w:rFonts w:ascii="Arial" w:eastAsia="Calibri" w:hAnsi="Arial" w:cs="Arial"/>
          <w:kern w:val="0"/>
          <w:lang w:eastAsia="cs-CZ"/>
          <w14:ligatures w14:val="none"/>
        </w:rPr>
      </w:pPr>
      <w:r w:rsidRPr="006C0F97">
        <w:rPr>
          <w:rFonts w:ascii="Arial" w:eastAsia="Calibri" w:hAnsi="Arial" w:cs="Arial"/>
          <w:kern w:val="0"/>
          <w:lang w:eastAsia="cs-CZ"/>
          <w14:ligatures w14:val="none"/>
        </w:rPr>
        <w:t>Za sdružení jednají ve smluvních záležitostech:</w:t>
      </w:r>
    </w:p>
    <w:p w14:paraId="33D6EAC1" w14:textId="77777777" w:rsidR="006B3EE5" w:rsidRPr="006C0F97" w:rsidRDefault="006B3EE5" w:rsidP="002154F7">
      <w:pPr>
        <w:pStyle w:val="Odstavecseseznamem"/>
        <w:autoSpaceDE w:val="0"/>
        <w:autoSpaceDN w:val="0"/>
        <w:adjustRightInd w:val="0"/>
        <w:spacing w:after="0" w:line="240" w:lineRule="auto"/>
        <w:rPr>
          <w:rFonts w:ascii="Arial" w:eastAsia="Calibri" w:hAnsi="Arial" w:cs="Arial"/>
          <w:kern w:val="0"/>
          <w:lang w:eastAsia="cs-CZ"/>
          <w14:ligatures w14:val="none"/>
        </w:rPr>
      </w:pPr>
      <w:r w:rsidRPr="006C0F97">
        <w:rPr>
          <w:rFonts w:ascii="Arial" w:eastAsia="Calibri" w:hAnsi="Arial" w:cs="Arial"/>
          <w:kern w:val="0"/>
          <w:lang w:eastAsia="cs-CZ"/>
          <w14:ligatures w14:val="none"/>
        </w:rPr>
        <w:t>a) Ing. Jana Sasová</w:t>
      </w:r>
    </w:p>
    <w:p w14:paraId="56F8CE18" w14:textId="77777777" w:rsidR="006B3EE5" w:rsidRPr="006C0F97" w:rsidRDefault="006B3EE5" w:rsidP="002154F7">
      <w:pPr>
        <w:pStyle w:val="Odstavecseseznamem"/>
        <w:autoSpaceDE w:val="0"/>
        <w:autoSpaceDN w:val="0"/>
        <w:adjustRightInd w:val="0"/>
        <w:spacing w:after="0" w:line="240" w:lineRule="auto"/>
        <w:rPr>
          <w:rFonts w:ascii="Arial" w:eastAsia="Calibri" w:hAnsi="Arial" w:cs="Arial"/>
          <w:kern w:val="0"/>
          <w:lang w:eastAsia="cs-CZ"/>
          <w14:ligatures w14:val="none"/>
        </w:rPr>
      </w:pPr>
      <w:r w:rsidRPr="006C0F97">
        <w:rPr>
          <w:rFonts w:ascii="Arial" w:eastAsia="Calibri" w:hAnsi="Arial" w:cs="Arial"/>
          <w:kern w:val="0"/>
          <w:lang w:eastAsia="cs-CZ"/>
          <w14:ligatures w14:val="none"/>
        </w:rPr>
        <w:t>b) Ing. Václav Kellner</w:t>
      </w:r>
    </w:p>
    <w:p w14:paraId="220762B6" w14:textId="447DB21B" w:rsidR="006B3EE5" w:rsidRPr="006C0F97" w:rsidRDefault="006B3EE5" w:rsidP="002154F7">
      <w:pPr>
        <w:pStyle w:val="Odstavecseseznamem"/>
        <w:autoSpaceDE w:val="0"/>
        <w:autoSpaceDN w:val="0"/>
        <w:adjustRightInd w:val="0"/>
        <w:spacing w:after="0" w:line="240" w:lineRule="auto"/>
        <w:rPr>
          <w:rFonts w:ascii="Arial" w:eastAsia="Calibri" w:hAnsi="Arial" w:cs="Arial"/>
          <w:kern w:val="0"/>
          <w:lang w:eastAsia="cs-CZ"/>
          <w14:ligatures w14:val="none"/>
        </w:rPr>
      </w:pPr>
      <w:r w:rsidRPr="006C0F97">
        <w:rPr>
          <w:rFonts w:ascii="Arial" w:eastAsia="Calibri" w:hAnsi="Arial" w:cs="Arial"/>
          <w:kern w:val="0"/>
          <w:lang w:eastAsia="cs-CZ"/>
          <w14:ligatures w14:val="none"/>
        </w:rPr>
        <w:t xml:space="preserve">V technických záležitostech zastoupená: </w:t>
      </w:r>
      <w:r w:rsidR="00397237">
        <w:rPr>
          <w:rFonts w:ascii="Arial" w:eastAsia="Calibri" w:hAnsi="Arial" w:cs="Arial"/>
          <w:kern w:val="0"/>
          <w:lang w:eastAsia="cs-CZ"/>
          <w14:ligatures w14:val="none"/>
        </w:rPr>
        <w:t>XXXXXXXXXX</w:t>
      </w:r>
    </w:p>
    <w:p w14:paraId="06DDDC33" w14:textId="77777777" w:rsidR="002154F7" w:rsidRPr="006C0F97" w:rsidRDefault="002154F7" w:rsidP="002154F7">
      <w:pPr>
        <w:autoSpaceDE w:val="0"/>
        <w:autoSpaceDN w:val="0"/>
        <w:adjustRightInd w:val="0"/>
        <w:spacing w:after="0" w:line="240" w:lineRule="auto"/>
        <w:ind w:firstLine="360"/>
        <w:rPr>
          <w:rFonts w:ascii="Arial" w:eastAsia="Calibri" w:hAnsi="Arial" w:cs="Arial"/>
          <w:kern w:val="0"/>
          <w:lang w:eastAsia="cs-CZ"/>
          <w14:ligatures w14:val="none"/>
        </w:rPr>
      </w:pPr>
    </w:p>
    <w:p w14:paraId="10629A7D" w14:textId="46034794" w:rsidR="006B3EE5" w:rsidRPr="00B932BD" w:rsidRDefault="006B3EE5" w:rsidP="002154F7">
      <w:pPr>
        <w:autoSpaceDE w:val="0"/>
        <w:autoSpaceDN w:val="0"/>
        <w:adjustRightInd w:val="0"/>
        <w:spacing w:after="0" w:line="240" w:lineRule="auto"/>
        <w:ind w:firstLine="360"/>
        <w:rPr>
          <w:rFonts w:ascii="Arial" w:eastAsia="Calibri" w:hAnsi="Arial" w:cs="Arial"/>
          <w:b/>
          <w:bCs/>
          <w:kern w:val="0"/>
          <w:lang w:eastAsia="cs-CZ"/>
          <w14:ligatures w14:val="none"/>
        </w:rPr>
      </w:pPr>
      <w:r w:rsidRPr="00B932BD">
        <w:rPr>
          <w:rFonts w:ascii="Arial" w:eastAsia="Calibri" w:hAnsi="Arial" w:cs="Arial"/>
          <w:b/>
          <w:bCs/>
          <w:kern w:val="0"/>
          <w:lang w:eastAsia="cs-CZ"/>
          <w14:ligatures w14:val="none"/>
        </w:rPr>
        <w:t>Kontaktní údaje:</w:t>
      </w:r>
    </w:p>
    <w:p w14:paraId="31CD73FE" w14:textId="31E12D7A" w:rsidR="006B3EE5" w:rsidRPr="006C0F97" w:rsidRDefault="006B3EE5" w:rsidP="002154F7">
      <w:pPr>
        <w:autoSpaceDE w:val="0"/>
        <w:autoSpaceDN w:val="0"/>
        <w:adjustRightInd w:val="0"/>
        <w:spacing w:after="0" w:line="240" w:lineRule="auto"/>
        <w:ind w:firstLine="360"/>
        <w:rPr>
          <w:rFonts w:ascii="Arial" w:eastAsia="Calibri" w:hAnsi="Arial" w:cs="Arial"/>
          <w:kern w:val="0"/>
          <w:lang w:eastAsia="cs-CZ"/>
          <w14:ligatures w14:val="none"/>
        </w:rPr>
      </w:pPr>
      <w:r w:rsidRPr="006C0F97">
        <w:rPr>
          <w:rFonts w:ascii="Arial" w:eastAsia="Calibri" w:hAnsi="Arial" w:cs="Arial"/>
          <w:kern w:val="0"/>
          <w:lang w:eastAsia="cs-CZ"/>
          <w14:ligatures w14:val="none"/>
        </w:rPr>
        <w:t xml:space="preserve">Tel.: </w:t>
      </w:r>
      <w:r w:rsidR="00397237">
        <w:rPr>
          <w:rFonts w:ascii="Arial" w:eastAsia="Calibri" w:hAnsi="Arial" w:cs="Arial"/>
          <w:kern w:val="0"/>
          <w:lang w:eastAsia="cs-CZ"/>
          <w14:ligatures w14:val="none"/>
        </w:rPr>
        <w:t>XXXXXXXXXX</w:t>
      </w:r>
      <w:r w:rsidRPr="006C0F97">
        <w:rPr>
          <w:rFonts w:ascii="Arial" w:eastAsia="Calibri" w:hAnsi="Arial" w:cs="Arial"/>
          <w:kern w:val="0"/>
          <w:lang w:eastAsia="cs-CZ"/>
          <w14:ligatures w14:val="none"/>
        </w:rPr>
        <w:t xml:space="preserve">, </w:t>
      </w:r>
      <w:r w:rsidR="00397237">
        <w:rPr>
          <w:rFonts w:ascii="Arial" w:eastAsia="Calibri" w:hAnsi="Arial" w:cs="Arial"/>
          <w:kern w:val="0"/>
          <w:lang w:eastAsia="cs-CZ"/>
          <w14:ligatures w14:val="none"/>
        </w:rPr>
        <w:t>XXXXXXXXXX</w:t>
      </w:r>
    </w:p>
    <w:p w14:paraId="31E7B529" w14:textId="4F6401B1" w:rsidR="006B3EE5" w:rsidRPr="006C0F97" w:rsidRDefault="006B3EE5" w:rsidP="002154F7">
      <w:pPr>
        <w:autoSpaceDE w:val="0"/>
        <w:autoSpaceDN w:val="0"/>
        <w:adjustRightInd w:val="0"/>
        <w:spacing w:after="0" w:line="240" w:lineRule="auto"/>
        <w:ind w:firstLine="360"/>
        <w:rPr>
          <w:rFonts w:ascii="Arial" w:eastAsia="Calibri" w:hAnsi="Arial" w:cs="Arial"/>
          <w:kern w:val="0"/>
          <w:lang w:eastAsia="cs-CZ"/>
          <w14:ligatures w14:val="none"/>
        </w:rPr>
      </w:pPr>
      <w:r w:rsidRPr="006C0F97">
        <w:rPr>
          <w:rFonts w:ascii="Arial" w:eastAsia="Calibri" w:hAnsi="Arial" w:cs="Arial"/>
          <w:kern w:val="0"/>
          <w:lang w:eastAsia="cs-CZ"/>
          <w14:ligatures w14:val="none"/>
        </w:rPr>
        <w:t xml:space="preserve">E-mail: </w:t>
      </w:r>
      <w:r w:rsidR="00397237">
        <w:rPr>
          <w:rFonts w:ascii="Arial" w:eastAsia="Calibri" w:hAnsi="Arial" w:cs="Arial"/>
          <w:kern w:val="0"/>
          <w:lang w:eastAsia="cs-CZ"/>
          <w14:ligatures w14:val="none"/>
        </w:rPr>
        <w:t>XXXXXXXXXX</w:t>
      </w:r>
    </w:p>
    <w:p w14:paraId="211DB03A" w14:textId="45E117A5" w:rsidR="006B3EE5" w:rsidRPr="006C0F97" w:rsidRDefault="006B3EE5" w:rsidP="002154F7">
      <w:pPr>
        <w:autoSpaceDE w:val="0"/>
        <w:autoSpaceDN w:val="0"/>
        <w:adjustRightInd w:val="0"/>
        <w:spacing w:after="0" w:line="240" w:lineRule="auto"/>
        <w:ind w:firstLine="360"/>
        <w:rPr>
          <w:rFonts w:ascii="Arial" w:eastAsia="Calibri" w:hAnsi="Arial" w:cs="Arial"/>
          <w:kern w:val="0"/>
          <w:lang w:eastAsia="cs-CZ"/>
          <w14:ligatures w14:val="none"/>
        </w:rPr>
      </w:pPr>
      <w:r w:rsidRPr="006C0F97">
        <w:rPr>
          <w:rFonts w:ascii="Arial" w:eastAsia="Calibri" w:hAnsi="Arial" w:cs="Arial"/>
          <w:kern w:val="0"/>
          <w:lang w:eastAsia="cs-CZ"/>
          <w14:ligatures w14:val="none"/>
        </w:rPr>
        <w:t xml:space="preserve">ID datové schránky: </w:t>
      </w:r>
      <w:r w:rsidR="00386747">
        <w:rPr>
          <w:rFonts w:ascii="Arial" w:eastAsia="Calibri" w:hAnsi="Arial" w:cs="Arial"/>
          <w:kern w:val="0"/>
          <w:lang w:eastAsia="cs-CZ"/>
          <w14:ligatures w14:val="none"/>
        </w:rPr>
        <w:t>XXXXXXXX</w:t>
      </w:r>
    </w:p>
    <w:p w14:paraId="5AB67291" w14:textId="77777777" w:rsidR="006C0F97" w:rsidRPr="006C0F97" w:rsidRDefault="006C0F97" w:rsidP="006C0F97">
      <w:pPr>
        <w:autoSpaceDE w:val="0"/>
        <w:autoSpaceDN w:val="0"/>
        <w:adjustRightInd w:val="0"/>
        <w:spacing w:after="0" w:line="240" w:lineRule="auto"/>
        <w:ind w:firstLine="360"/>
        <w:rPr>
          <w:rFonts w:ascii="Arial" w:eastAsia="Calibri" w:hAnsi="Arial" w:cs="Arial"/>
          <w:kern w:val="0"/>
          <w:lang w:eastAsia="cs-CZ"/>
          <w14:ligatures w14:val="none"/>
        </w:rPr>
      </w:pPr>
    </w:p>
    <w:p w14:paraId="0AFE5BBE" w14:textId="1BBDC836" w:rsidR="006B3EE5" w:rsidRPr="00B932BD" w:rsidRDefault="006B3EE5" w:rsidP="006C0F97">
      <w:pPr>
        <w:autoSpaceDE w:val="0"/>
        <w:autoSpaceDN w:val="0"/>
        <w:adjustRightInd w:val="0"/>
        <w:spacing w:after="0" w:line="240" w:lineRule="auto"/>
        <w:ind w:firstLine="360"/>
        <w:rPr>
          <w:rFonts w:ascii="Arial" w:eastAsia="Calibri" w:hAnsi="Arial" w:cs="Arial"/>
          <w:b/>
          <w:bCs/>
          <w:kern w:val="0"/>
          <w:lang w:eastAsia="cs-CZ"/>
          <w14:ligatures w14:val="none"/>
        </w:rPr>
      </w:pPr>
      <w:r w:rsidRPr="00B932BD">
        <w:rPr>
          <w:rFonts w:ascii="Arial" w:eastAsia="Calibri" w:hAnsi="Arial" w:cs="Arial"/>
          <w:b/>
          <w:bCs/>
          <w:kern w:val="0"/>
          <w:lang w:eastAsia="cs-CZ"/>
          <w14:ligatures w14:val="none"/>
        </w:rPr>
        <w:t>Bankovní spojení: Komerční banka</w:t>
      </w:r>
    </w:p>
    <w:p w14:paraId="5B12441D" w14:textId="27FCB9C0" w:rsidR="006B3EE5" w:rsidRPr="006C0F97" w:rsidRDefault="006B3EE5" w:rsidP="006C0F97">
      <w:pPr>
        <w:autoSpaceDE w:val="0"/>
        <w:autoSpaceDN w:val="0"/>
        <w:adjustRightInd w:val="0"/>
        <w:spacing w:after="0" w:line="240" w:lineRule="auto"/>
        <w:ind w:firstLine="360"/>
        <w:rPr>
          <w:rFonts w:ascii="Arial" w:eastAsia="Calibri" w:hAnsi="Arial" w:cs="Arial"/>
          <w:kern w:val="0"/>
          <w:lang w:eastAsia="cs-CZ"/>
          <w14:ligatures w14:val="none"/>
        </w:rPr>
      </w:pPr>
      <w:r w:rsidRPr="006C0F97">
        <w:rPr>
          <w:rFonts w:ascii="Arial" w:eastAsia="Calibri" w:hAnsi="Arial" w:cs="Arial"/>
          <w:kern w:val="0"/>
          <w:lang w:eastAsia="cs-CZ"/>
          <w14:ligatures w14:val="none"/>
        </w:rPr>
        <w:t xml:space="preserve">Číslo účtu: </w:t>
      </w:r>
      <w:r w:rsidR="00386747">
        <w:rPr>
          <w:rFonts w:ascii="Arial" w:eastAsia="Calibri" w:hAnsi="Arial" w:cs="Arial"/>
          <w:kern w:val="0"/>
          <w:lang w:eastAsia="cs-CZ"/>
          <w14:ligatures w14:val="none"/>
        </w:rPr>
        <w:t>XXXXXXXX</w:t>
      </w:r>
    </w:p>
    <w:p w14:paraId="29F91CA2" w14:textId="77B9E46F" w:rsidR="006B3EE5" w:rsidRPr="006C0F97" w:rsidRDefault="006B3EE5" w:rsidP="006C0F97">
      <w:pPr>
        <w:spacing w:after="120"/>
        <w:ind w:firstLine="360"/>
        <w:jc w:val="both"/>
        <w:rPr>
          <w:rFonts w:ascii="Arial" w:hAnsi="Arial" w:cs="Arial"/>
        </w:rPr>
      </w:pPr>
      <w:r w:rsidRPr="006C0F97">
        <w:rPr>
          <w:rFonts w:ascii="Arial" w:eastAsia="Calibri" w:hAnsi="Arial" w:cs="Arial"/>
          <w:kern w:val="0"/>
          <w:lang w:eastAsia="cs-CZ"/>
          <w14:ligatures w14:val="none"/>
        </w:rPr>
        <w:t xml:space="preserve">DIČ: </w:t>
      </w:r>
      <w:r w:rsidR="00386747">
        <w:rPr>
          <w:rFonts w:ascii="Arial" w:eastAsia="Calibri" w:hAnsi="Arial" w:cs="Arial"/>
          <w:kern w:val="0"/>
          <w:lang w:eastAsia="cs-CZ"/>
          <w14:ligatures w14:val="none"/>
        </w:rPr>
        <w:t>XXXXXXXX</w:t>
      </w:r>
    </w:p>
    <w:p w14:paraId="73C38A4C" w14:textId="08611FAD" w:rsidR="00BE267F" w:rsidRPr="00ED6435" w:rsidRDefault="00A35E8F" w:rsidP="00E826DD">
      <w:pPr>
        <w:pStyle w:val="Nadpis1"/>
        <w:numPr>
          <w:ilvl w:val="0"/>
          <w:numId w:val="57"/>
        </w:numPr>
        <w:tabs>
          <w:tab w:val="left" w:pos="4236"/>
        </w:tabs>
        <w:spacing w:before="480" w:after="240" w:line="240" w:lineRule="auto"/>
        <w:jc w:val="both"/>
        <w:rPr>
          <w:rFonts w:ascii="Arial" w:hAnsi="Arial"/>
          <w:szCs w:val="22"/>
        </w:rPr>
      </w:pPr>
      <w:r w:rsidRPr="00ED6435">
        <w:rPr>
          <w:rFonts w:ascii="Arial" w:hAnsi="Arial"/>
          <w:szCs w:val="22"/>
        </w:rPr>
        <w:lastRenderedPageBreak/>
        <w:t>Preambule</w:t>
      </w:r>
      <w:bookmarkStart w:id="0" w:name="_Ref420387783"/>
    </w:p>
    <w:bookmarkEnd w:id="0"/>
    <w:p w14:paraId="4C7DD09D" w14:textId="1EEB7E19" w:rsidR="009C7A96" w:rsidRDefault="00986C52" w:rsidP="00986C52">
      <w:pPr>
        <w:pStyle w:val="Preambule"/>
        <w:widowControl/>
        <w:numPr>
          <w:ilvl w:val="0"/>
          <w:numId w:val="0"/>
        </w:numPr>
        <w:spacing w:line="240" w:lineRule="auto"/>
        <w:jc w:val="both"/>
        <w:rPr>
          <w:rFonts w:ascii="Arial" w:hAnsi="Arial" w:cs="Arial"/>
          <w:b/>
          <w:bCs/>
        </w:rPr>
      </w:pPr>
      <w:r w:rsidRPr="00986C52">
        <w:rPr>
          <w:rFonts w:ascii="Arial" w:hAnsi="Arial" w:cs="Arial"/>
        </w:rPr>
        <w:t xml:space="preserve">Předmětem Dodatku č. </w:t>
      </w:r>
      <w:r w:rsidR="00764F18">
        <w:rPr>
          <w:rFonts w:ascii="Arial" w:hAnsi="Arial" w:cs="Arial"/>
        </w:rPr>
        <w:t>2</w:t>
      </w:r>
      <w:r w:rsidRPr="00986C52">
        <w:rPr>
          <w:rFonts w:ascii="Arial" w:hAnsi="Arial" w:cs="Arial"/>
        </w:rPr>
        <w:t xml:space="preserve"> ke Smlouvě je změna způsobu předávání digitálních částí Díla. Na Portálu</w:t>
      </w:r>
      <w:r>
        <w:rPr>
          <w:rFonts w:ascii="Arial" w:hAnsi="Arial" w:cs="Arial"/>
        </w:rPr>
        <w:t xml:space="preserve"> </w:t>
      </w:r>
      <w:r w:rsidRPr="00986C52">
        <w:rPr>
          <w:rFonts w:ascii="Arial" w:hAnsi="Arial" w:cs="Arial"/>
        </w:rPr>
        <w:t xml:space="preserve">Státního pozemkového úřadu („SPÚ“) bylo spuštěno Výměnné úložiště SPÚ, které je určené pro sdílení dat s externími subjekty. Předávání dat mezi oběma Smluvními stranami bude od data podpisu tohoto Dodatku č. 1 prováděno výhradně cestou Výměnného úložiště SPÚ, které je iniciováno a zpřístupněno ze strany SPÚ. V důsledku této změny se mění </w:t>
      </w:r>
      <w:r w:rsidRPr="002A41F9">
        <w:rPr>
          <w:rFonts w:ascii="Arial" w:hAnsi="Arial" w:cs="Arial"/>
          <w:b/>
          <w:bCs/>
        </w:rPr>
        <w:t xml:space="preserve">čl. 7. TECHNICKÉ POŽADAVKY NA PROVEDENÍ DÍLA. </w:t>
      </w:r>
    </w:p>
    <w:p w14:paraId="71612C2C" w14:textId="18DF0365" w:rsidR="006224D9" w:rsidRDefault="002857A9" w:rsidP="00986C52">
      <w:pPr>
        <w:pStyle w:val="Preambule"/>
        <w:widowControl/>
        <w:numPr>
          <w:ilvl w:val="0"/>
          <w:numId w:val="0"/>
        </w:numPr>
        <w:spacing w:line="240" w:lineRule="auto"/>
        <w:jc w:val="both"/>
        <w:rPr>
          <w:rFonts w:ascii="Arial" w:hAnsi="Arial" w:cs="Arial"/>
        </w:rPr>
      </w:pPr>
      <w:r>
        <w:rPr>
          <w:rFonts w:ascii="Arial" w:hAnsi="Arial" w:cs="Arial"/>
        </w:rPr>
        <w:t>Dále se</w:t>
      </w:r>
      <w:r w:rsidR="006224D9" w:rsidRPr="000B333A">
        <w:rPr>
          <w:rFonts w:ascii="Arial" w:hAnsi="Arial" w:cs="Arial"/>
        </w:rPr>
        <w:t xml:space="preserve"> změna týká předávání faktur podle čl. </w:t>
      </w:r>
      <w:r w:rsidR="006224D9" w:rsidRPr="00E84CD3">
        <w:rPr>
          <w:rFonts w:ascii="Arial" w:hAnsi="Arial" w:cs="Arial"/>
          <w:b/>
          <w:bCs/>
        </w:rPr>
        <w:t>4. PLATEBNÍ A FAKTURAČNÍ PODMÍNKY</w:t>
      </w:r>
      <w:r w:rsidR="006224D9" w:rsidRPr="000B333A">
        <w:rPr>
          <w:rFonts w:ascii="Arial" w:hAnsi="Arial" w:cs="Arial"/>
        </w:rPr>
        <w:t>.                Nově podle čl. 4.3 mezi náležitosti Faktury nepatří kopie Akceptačního protokolu.</w:t>
      </w:r>
    </w:p>
    <w:p w14:paraId="79EF5906" w14:textId="4892444E" w:rsidR="000155F5" w:rsidRDefault="002857A9" w:rsidP="00986C52">
      <w:pPr>
        <w:pStyle w:val="Preambule"/>
        <w:widowControl/>
        <w:numPr>
          <w:ilvl w:val="0"/>
          <w:numId w:val="0"/>
        </w:numPr>
        <w:spacing w:line="240" w:lineRule="auto"/>
        <w:jc w:val="both"/>
        <w:rPr>
          <w:rFonts w:ascii="Arial" w:hAnsi="Arial" w:cs="Arial"/>
        </w:rPr>
      </w:pPr>
      <w:r>
        <w:rPr>
          <w:rFonts w:ascii="Arial" w:hAnsi="Arial" w:cs="Arial"/>
        </w:rPr>
        <w:t>Další</w:t>
      </w:r>
      <w:r w:rsidR="00986C52" w:rsidRPr="000B333A">
        <w:rPr>
          <w:rFonts w:ascii="Arial" w:hAnsi="Arial" w:cs="Arial"/>
        </w:rPr>
        <w:t xml:space="preserve"> změna se týká </w:t>
      </w:r>
      <w:r w:rsidR="002A41F9" w:rsidRPr="00986C52">
        <w:rPr>
          <w:rFonts w:ascii="Arial" w:hAnsi="Arial" w:cs="Arial"/>
        </w:rPr>
        <w:t xml:space="preserve">je </w:t>
      </w:r>
      <w:r w:rsidR="002A41F9">
        <w:rPr>
          <w:rFonts w:ascii="Arial" w:hAnsi="Arial" w:cs="Arial"/>
        </w:rPr>
        <w:t xml:space="preserve">navýšení jednotkových položkových cen (Měrných jednotek) za použití ročního indexu průměrné meziroční míry inflace vyjádřené přírůstkem průměrného ročního indexu spotřebitelských cen uveřejňovaného Českým statistickým úřadem pro části díla, které dosud nebyly provedeny a s jejichž provedením není zhotovitel v prodlení. V důsledku této změny se mění </w:t>
      </w:r>
      <w:r w:rsidR="002A41F9" w:rsidRPr="00BE384B">
        <w:rPr>
          <w:rFonts w:ascii="Arial" w:hAnsi="Arial" w:cs="Arial"/>
          <w:b/>
          <w:bCs/>
        </w:rPr>
        <w:t>čl.</w:t>
      </w:r>
      <w:r w:rsidR="002A41F9">
        <w:rPr>
          <w:rFonts w:ascii="Arial" w:hAnsi="Arial" w:cs="Arial"/>
          <w:b/>
          <w:bCs/>
        </w:rPr>
        <w:t xml:space="preserve"> </w:t>
      </w:r>
      <w:r w:rsidR="002A41F9" w:rsidRPr="00BE384B">
        <w:rPr>
          <w:rFonts w:ascii="Arial" w:hAnsi="Arial" w:cs="Arial"/>
          <w:b/>
          <w:bCs/>
        </w:rPr>
        <w:t>3</w:t>
      </w:r>
      <w:r w:rsidR="002A41F9">
        <w:rPr>
          <w:rFonts w:ascii="Arial" w:hAnsi="Arial" w:cs="Arial"/>
        </w:rPr>
        <w:t xml:space="preserve"> </w:t>
      </w:r>
      <w:r w:rsidR="002A41F9" w:rsidRPr="00FE136B">
        <w:rPr>
          <w:rFonts w:ascii="Arial" w:hAnsi="Arial" w:cs="Arial"/>
          <w:b/>
          <w:bCs/>
        </w:rPr>
        <w:t>CENA DÍLA a příloha ke smlouvě</w:t>
      </w:r>
      <w:r w:rsidR="002A41F9">
        <w:rPr>
          <w:rFonts w:ascii="Arial" w:hAnsi="Arial" w:cs="Arial"/>
          <w:b/>
          <w:bCs/>
        </w:rPr>
        <w:t xml:space="preserve"> – </w:t>
      </w:r>
      <w:r w:rsidR="002A41F9" w:rsidRPr="00FE136B">
        <w:rPr>
          <w:rFonts w:ascii="Arial" w:hAnsi="Arial" w:cs="Arial"/>
          <w:b/>
          <w:bCs/>
        </w:rPr>
        <w:t>Položkový výkaz činností</w:t>
      </w:r>
      <w:r w:rsidR="002A41F9">
        <w:rPr>
          <w:rFonts w:ascii="Arial" w:hAnsi="Arial" w:cs="Arial"/>
        </w:rPr>
        <w:t>.</w:t>
      </w:r>
    </w:p>
    <w:p w14:paraId="57B19323" w14:textId="77777777" w:rsidR="000155F5" w:rsidRDefault="000155F5" w:rsidP="00986C52">
      <w:pPr>
        <w:pStyle w:val="Preambule"/>
        <w:widowControl/>
        <w:numPr>
          <w:ilvl w:val="0"/>
          <w:numId w:val="0"/>
        </w:numPr>
        <w:spacing w:line="240" w:lineRule="auto"/>
        <w:jc w:val="both"/>
        <w:rPr>
          <w:rFonts w:ascii="Arial" w:hAnsi="Arial" w:cs="Arial"/>
        </w:rPr>
      </w:pPr>
    </w:p>
    <w:p w14:paraId="4B9B1F83" w14:textId="70A4525C" w:rsidR="00E826DD" w:rsidRPr="00315B05" w:rsidRDefault="00DA005B" w:rsidP="00E826DD">
      <w:pPr>
        <w:pStyle w:val="Preambule"/>
        <w:widowControl/>
        <w:numPr>
          <w:ilvl w:val="0"/>
          <w:numId w:val="57"/>
        </w:numPr>
        <w:spacing w:line="240" w:lineRule="auto"/>
        <w:jc w:val="both"/>
        <w:rPr>
          <w:rFonts w:ascii="Arial" w:hAnsi="Arial" w:cs="Arial"/>
          <w:b/>
          <w:bCs/>
        </w:rPr>
      </w:pPr>
      <w:r w:rsidRPr="00315B05">
        <w:rPr>
          <w:rFonts w:ascii="Arial" w:hAnsi="Arial" w:cs="Arial"/>
          <w:b/>
          <w:bCs/>
        </w:rPr>
        <w:t>P</w:t>
      </w:r>
      <w:r w:rsidR="003D04D2">
        <w:rPr>
          <w:rFonts w:ascii="Arial" w:hAnsi="Arial" w:cs="Arial"/>
          <w:b/>
          <w:bCs/>
        </w:rPr>
        <w:t>ŘEDMĚT DODATKU</w:t>
      </w:r>
    </w:p>
    <w:p w14:paraId="48BD7613" w14:textId="5ED9A3E5" w:rsidR="00DA005B" w:rsidRDefault="00367A98" w:rsidP="00DA005B">
      <w:pPr>
        <w:pStyle w:val="Preambule"/>
        <w:widowControl/>
        <w:numPr>
          <w:ilvl w:val="1"/>
          <w:numId w:val="57"/>
        </w:numPr>
        <w:spacing w:line="240" w:lineRule="auto"/>
        <w:jc w:val="both"/>
        <w:rPr>
          <w:rFonts w:ascii="Arial" w:hAnsi="Arial" w:cs="Arial"/>
          <w:b/>
          <w:bCs/>
        </w:rPr>
      </w:pPr>
      <w:r>
        <w:rPr>
          <w:rFonts w:ascii="Arial" w:hAnsi="Arial" w:cs="Arial"/>
          <w:b/>
          <w:bCs/>
        </w:rPr>
        <w:t>Uplatnění inflační doložky</w:t>
      </w:r>
    </w:p>
    <w:p w14:paraId="2144F699" w14:textId="77777777" w:rsidR="00E837BA" w:rsidRDefault="00E837BA" w:rsidP="006C30CC">
      <w:pPr>
        <w:pStyle w:val="Preambule"/>
        <w:widowControl/>
        <w:numPr>
          <w:ilvl w:val="0"/>
          <w:numId w:val="0"/>
        </w:numPr>
        <w:spacing w:line="240" w:lineRule="auto"/>
        <w:jc w:val="both"/>
        <w:rPr>
          <w:rFonts w:ascii="Arial" w:hAnsi="Arial" w:cs="Arial"/>
        </w:rPr>
      </w:pPr>
      <w:r w:rsidRPr="001B6E0F">
        <w:rPr>
          <w:rFonts w:ascii="Arial" w:hAnsi="Arial" w:cs="Arial"/>
        </w:rPr>
        <w:t xml:space="preserve">Zhotovitel požádal dopisem ze dne </w:t>
      </w:r>
      <w:r>
        <w:rPr>
          <w:rFonts w:ascii="Arial" w:hAnsi="Arial" w:cs="Arial"/>
        </w:rPr>
        <w:t>10</w:t>
      </w:r>
      <w:r w:rsidRPr="00B00F49">
        <w:rPr>
          <w:rFonts w:ascii="Arial" w:hAnsi="Arial" w:cs="Arial"/>
        </w:rPr>
        <w:t>.</w:t>
      </w:r>
      <w:r>
        <w:rPr>
          <w:rFonts w:ascii="Arial" w:hAnsi="Arial" w:cs="Arial"/>
        </w:rPr>
        <w:t xml:space="preserve"> 10. </w:t>
      </w:r>
      <w:r w:rsidRPr="001B6E0F">
        <w:rPr>
          <w:rFonts w:ascii="Arial" w:hAnsi="Arial" w:cs="Arial"/>
        </w:rPr>
        <w:t>202</w:t>
      </w:r>
      <w:r>
        <w:rPr>
          <w:rFonts w:ascii="Arial" w:hAnsi="Arial" w:cs="Arial"/>
        </w:rPr>
        <w:t>4</w:t>
      </w:r>
      <w:r w:rsidRPr="001B6E0F">
        <w:rPr>
          <w:rFonts w:ascii="Arial" w:hAnsi="Arial" w:cs="Arial"/>
        </w:rPr>
        <w:t xml:space="preserve"> v souladu s čl. </w:t>
      </w:r>
      <w:r w:rsidRPr="00B00F49">
        <w:rPr>
          <w:rFonts w:ascii="Arial" w:hAnsi="Arial" w:cs="Arial"/>
        </w:rPr>
        <w:t>3 bodem 3.6</w:t>
      </w:r>
      <w:r w:rsidRPr="001B6E0F">
        <w:rPr>
          <w:rFonts w:ascii="Arial" w:hAnsi="Arial" w:cs="Arial"/>
        </w:rPr>
        <w:t xml:space="preserve"> Smlouvy o navýšení jednotkových položkových cen (</w:t>
      </w:r>
      <w:r>
        <w:rPr>
          <w:rFonts w:ascii="Arial" w:hAnsi="Arial" w:cs="Arial"/>
        </w:rPr>
        <w:t>M</w:t>
      </w:r>
      <w:r w:rsidRPr="001B6E0F">
        <w:rPr>
          <w:rFonts w:ascii="Arial" w:hAnsi="Arial" w:cs="Arial"/>
        </w:rPr>
        <w:t>ěrných jednotek) za použití ročního indexu průměrné meziroční míry inflace vyjádřené přírůstkem průměrného ročního indexu spotřebitelských cen uveřejňovaného Českým statistickým úřadem pro části díla, které dosud nebyly provedeny a s jejichž provedením není Zhotovitel v</w:t>
      </w:r>
      <w:r>
        <w:rPr>
          <w:rFonts w:ascii="Arial" w:hAnsi="Arial" w:cs="Arial"/>
        </w:rPr>
        <w:t> </w:t>
      </w:r>
      <w:r w:rsidRPr="001B6E0F">
        <w:rPr>
          <w:rFonts w:ascii="Arial" w:hAnsi="Arial" w:cs="Arial"/>
        </w:rPr>
        <w:t>prodlení</w:t>
      </w:r>
      <w:r>
        <w:rPr>
          <w:rFonts w:ascii="Arial" w:hAnsi="Arial" w:cs="Arial"/>
        </w:rPr>
        <w:t>.</w:t>
      </w:r>
    </w:p>
    <w:p w14:paraId="6DB51216" w14:textId="77777777" w:rsidR="00E837BA" w:rsidRDefault="00E837BA" w:rsidP="006C30CC">
      <w:pPr>
        <w:pStyle w:val="Preambule"/>
        <w:widowControl/>
        <w:numPr>
          <w:ilvl w:val="0"/>
          <w:numId w:val="0"/>
        </w:numPr>
        <w:spacing w:line="240" w:lineRule="auto"/>
        <w:jc w:val="both"/>
        <w:rPr>
          <w:rFonts w:ascii="Arial" w:hAnsi="Arial" w:cs="Arial"/>
        </w:rPr>
      </w:pPr>
      <w:r w:rsidRPr="001B6E0F">
        <w:rPr>
          <w:rFonts w:ascii="Arial" w:hAnsi="Arial" w:cs="Arial"/>
        </w:rPr>
        <w:t>Zhotovitel je oprávněn požádat o navýšení jednotkových položkových cen (</w:t>
      </w:r>
      <w:r>
        <w:rPr>
          <w:rFonts w:ascii="Arial" w:hAnsi="Arial" w:cs="Arial"/>
        </w:rPr>
        <w:t>M</w:t>
      </w:r>
      <w:r w:rsidRPr="001B6E0F">
        <w:rPr>
          <w:rFonts w:ascii="Arial" w:hAnsi="Arial" w:cs="Arial"/>
        </w:rPr>
        <w:t>ěrných jednotek), pokud průměrná roční míra inflace přesáhne 3 % za předchozí rok. Navýšení jednotkových položkových cen (</w:t>
      </w:r>
      <w:r>
        <w:rPr>
          <w:rFonts w:ascii="Arial" w:hAnsi="Arial" w:cs="Arial"/>
        </w:rPr>
        <w:t>M</w:t>
      </w:r>
      <w:r w:rsidRPr="001B6E0F">
        <w:rPr>
          <w:rFonts w:ascii="Arial" w:hAnsi="Arial" w:cs="Arial"/>
        </w:rPr>
        <w:t>ěrných jednotek) provedené dle čl. 3.6 Smlouvy může v každém kalendářním roce činit až 10 %. Průměrná meziroční míra inflace vyjádřená přírůstkem průměrného ročního indexu spotřebitelských cen, která vyjadřuje procentní změnu průměrné cenové hladiny za 12 posledních měsíců proti průměru 12 předchozích měsíců</w:t>
      </w:r>
      <w:r>
        <w:rPr>
          <w:rFonts w:ascii="Arial" w:hAnsi="Arial" w:cs="Arial"/>
        </w:rPr>
        <w:t>. Průměrná roční míra inflace v roce 2023 dosáhla 10</w:t>
      </w:r>
      <w:r w:rsidRPr="001B6E0F">
        <w:rPr>
          <w:rFonts w:ascii="Arial" w:hAnsi="Arial" w:cs="Arial"/>
        </w:rPr>
        <w:t>,</w:t>
      </w:r>
      <w:r>
        <w:rPr>
          <w:rFonts w:ascii="Arial" w:hAnsi="Arial" w:cs="Arial"/>
        </w:rPr>
        <w:t>7</w:t>
      </w:r>
      <w:r w:rsidRPr="001B6E0F">
        <w:rPr>
          <w:rFonts w:ascii="Arial" w:hAnsi="Arial" w:cs="Arial"/>
        </w:rPr>
        <w:t xml:space="preserve"> %. V souladu se smluvním ujednáním dojde k navýšení jednotkových položkových cen (</w:t>
      </w:r>
      <w:r>
        <w:rPr>
          <w:rFonts w:ascii="Arial" w:hAnsi="Arial" w:cs="Arial"/>
        </w:rPr>
        <w:t>M</w:t>
      </w:r>
      <w:r w:rsidRPr="001B6E0F">
        <w:rPr>
          <w:rFonts w:ascii="Arial" w:hAnsi="Arial" w:cs="Arial"/>
        </w:rPr>
        <w:t>ěrných jednotek) o 10</w:t>
      </w:r>
      <w:r>
        <w:rPr>
          <w:rFonts w:ascii="Arial" w:hAnsi="Arial" w:cs="Arial"/>
        </w:rPr>
        <w:t xml:space="preserve"> %.</w:t>
      </w:r>
    </w:p>
    <w:p w14:paraId="199FC493" w14:textId="025568FE" w:rsidR="00E837BA" w:rsidRDefault="00E837BA" w:rsidP="006C30CC">
      <w:pPr>
        <w:pStyle w:val="Preambule"/>
        <w:widowControl/>
        <w:numPr>
          <w:ilvl w:val="0"/>
          <w:numId w:val="0"/>
        </w:numPr>
        <w:spacing w:line="240" w:lineRule="auto"/>
        <w:jc w:val="both"/>
        <w:rPr>
          <w:rFonts w:ascii="Arial" w:hAnsi="Arial" w:cs="Arial"/>
        </w:rPr>
      </w:pPr>
      <w:r w:rsidRPr="001B6E0F">
        <w:rPr>
          <w:rFonts w:ascii="Arial" w:hAnsi="Arial" w:cs="Arial"/>
        </w:rPr>
        <w:t>Objednatel žádost schválil a s navýšením jednotkových položkových cen (</w:t>
      </w:r>
      <w:r>
        <w:rPr>
          <w:rFonts w:ascii="Arial" w:hAnsi="Arial" w:cs="Arial"/>
        </w:rPr>
        <w:t>M</w:t>
      </w:r>
      <w:r w:rsidRPr="001B6E0F">
        <w:rPr>
          <w:rFonts w:ascii="Arial" w:hAnsi="Arial" w:cs="Arial"/>
        </w:rPr>
        <w:t xml:space="preserve">ěrných jednotek) </w:t>
      </w:r>
      <w:r>
        <w:rPr>
          <w:rFonts w:ascii="Arial" w:hAnsi="Arial" w:cs="Arial"/>
        </w:rPr>
        <w:t xml:space="preserve">                     </w:t>
      </w:r>
      <w:r w:rsidRPr="001B6E0F">
        <w:rPr>
          <w:rFonts w:ascii="Arial" w:hAnsi="Arial" w:cs="Arial"/>
        </w:rPr>
        <w:t xml:space="preserve">u dílčích částí </w:t>
      </w:r>
      <w:bookmarkStart w:id="1" w:name="_Hlk181786661"/>
      <w:r w:rsidRPr="001B6E0F">
        <w:rPr>
          <w:rFonts w:ascii="Arial" w:hAnsi="Arial" w:cs="Arial"/>
        </w:rPr>
        <w:t>6.2.4</w:t>
      </w:r>
      <w:r>
        <w:rPr>
          <w:rFonts w:ascii="Arial" w:hAnsi="Arial" w:cs="Arial"/>
        </w:rPr>
        <w:t>,</w:t>
      </w:r>
      <w:r w:rsidRPr="001B6E0F">
        <w:rPr>
          <w:rFonts w:ascii="Arial" w:hAnsi="Arial" w:cs="Arial"/>
        </w:rPr>
        <w:t xml:space="preserve"> </w:t>
      </w:r>
      <w:r w:rsidR="00C97BE8">
        <w:rPr>
          <w:rFonts w:ascii="Arial" w:hAnsi="Arial" w:cs="Arial"/>
        </w:rPr>
        <w:t xml:space="preserve">6.2.5, </w:t>
      </w:r>
      <w:r w:rsidRPr="001B6E0F">
        <w:rPr>
          <w:rFonts w:ascii="Arial" w:hAnsi="Arial" w:cs="Arial"/>
        </w:rPr>
        <w:t>6.2.7, 6.2.8, 6.3.1, 6.3.1 i) a), 6.3.1 i) b),</w:t>
      </w:r>
      <w:r>
        <w:rPr>
          <w:rFonts w:ascii="Arial" w:hAnsi="Arial" w:cs="Arial"/>
        </w:rPr>
        <w:t xml:space="preserve"> 6.3.1 i) c), </w:t>
      </w:r>
      <w:r w:rsidRPr="001B6E0F">
        <w:rPr>
          <w:rFonts w:ascii="Arial" w:hAnsi="Arial" w:cs="Arial"/>
        </w:rPr>
        <w:t xml:space="preserve">6.3.2 h) i), 6.3.2 h) ii), 6.3.2 h) iii), 6.3.2, 6.3.3, 6.3.4, 6.3.5 i), 6.3.5 ii), 6.3.5 iii) a 6.4 </w:t>
      </w:r>
      <w:bookmarkEnd w:id="1"/>
      <w:r w:rsidRPr="001B6E0F">
        <w:rPr>
          <w:rFonts w:ascii="Arial" w:hAnsi="Arial" w:cs="Arial"/>
        </w:rPr>
        <w:t xml:space="preserve">souhlasí. Z výše uvedeného důvodu se celková cena díla navyšuje o </w:t>
      </w:r>
      <w:r w:rsidR="00DC2273">
        <w:rPr>
          <w:rFonts w:ascii="Arial" w:hAnsi="Arial" w:cs="Arial"/>
        </w:rPr>
        <w:t>160 065</w:t>
      </w:r>
      <w:r w:rsidRPr="009560CF">
        <w:rPr>
          <w:rFonts w:ascii="Arial" w:hAnsi="Arial" w:cs="Arial"/>
          <w:color w:val="000000" w:themeColor="text1"/>
        </w:rPr>
        <w:t>,00 Kč bez DPH (</w:t>
      </w:r>
      <w:r w:rsidR="00DC2273">
        <w:rPr>
          <w:rFonts w:ascii="Arial" w:hAnsi="Arial" w:cs="Arial"/>
          <w:color w:val="000000" w:themeColor="text1"/>
        </w:rPr>
        <w:t>193 678,65</w:t>
      </w:r>
      <w:r w:rsidRPr="009560CF">
        <w:rPr>
          <w:rFonts w:ascii="Arial" w:hAnsi="Arial" w:cs="Arial"/>
          <w:color w:val="000000" w:themeColor="text1"/>
        </w:rPr>
        <w:t xml:space="preserve"> Kč včetně DPH). </w:t>
      </w:r>
      <w:r w:rsidRPr="0075209E">
        <w:rPr>
          <w:rFonts w:ascii="Arial" w:hAnsi="Arial" w:cs="Arial"/>
        </w:rPr>
        <w:t xml:space="preserve">Jedná se </w:t>
      </w:r>
      <w:r w:rsidR="00DC2273">
        <w:rPr>
          <w:rFonts w:ascii="Arial" w:hAnsi="Arial" w:cs="Arial"/>
        </w:rPr>
        <w:t xml:space="preserve">                 </w:t>
      </w:r>
      <w:r w:rsidRPr="0075209E">
        <w:rPr>
          <w:rFonts w:ascii="Arial" w:hAnsi="Arial" w:cs="Arial"/>
        </w:rPr>
        <w:t>o vyhrazenou změnu závazku ze smlouvy o dílo (dle § 100 zákona</w:t>
      </w:r>
      <w:r w:rsidRPr="001B6E0F">
        <w:rPr>
          <w:rFonts w:ascii="Arial" w:hAnsi="Arial" w:cs="Arial"/>
        </w:rPr>
        <w:t xml:space="preserve"> č. 134/2016 Sb., o zadávání veřejných zakázek, ve znění pozdějších předpisů).</w:t>
      </w:r>
      <w:r>
        <w:rPr>
          <w:rFonts w:ascii="Arial" w:hAnsi="Arial" w:cs="Arial"/>
        </w:rPr>
        <w:t xml:space="preserve"> </w:t>
      </w:r>
      <w:r w:rsidRPr="00984095">
        <w:rPr>
          <w:rFonts w:ascii="Arial" w:hAnsi="Arial" w:cs="Arial"/>
        </w:rPr>
        <w:t>Nové znění Položkového výkazu činností je nedílnou součástí tohoto Dodatku č.</w:t>
      </w:r>
      <w:r>
        <w:rPr>
          <w:rFonts w:ascii="Arial" w:hAnsi="Arial" w:cs="Arial"/>
        </w:rPr>
        <w:t xml:space="preserve"> 2.</w:t>
      </w:r>
    </w:p>
    <w:p w14:paraId="07FE5926" w14:textId="77777777" w:rsidR="000B28F4" w:rsidRDefault="000B28F4" w:rsidP="006C30CC">
      <w:pPr>
        <w:pStyle w:val="Preambule"/>
        <w:widowControl/>
        <w:numPr>
          <w:ilvl w:val="0"/>
          <w:numId w:val="0"/>
        </w:numPr>
        <w:spacing w:line="240" w:lineRule="auto"/>
        <w:jc w:val="both"/>
        <w:rPr>
          <w:rFonts w:ascii="Arial" w:hAnsi="Arial" w:cs="Arial"/>
        </w:rPr>
      </w:pPr>
    </w:p>
    <w:tbl>
      <w:tblPr>
        <w:tblpPr w:leftFromText="141" w:rightFromText="141" w:vertAnchor="text" w:horzAnchor="margin" w:tblpY="418"/>
        <w:tblW w:w="46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34"/>
        <w:gridCol w:w="3368"/>
      </w:tblGrid>
      <w:tr w:rsidR="006224D9" w:rsidRPr="00C62699" w14:paraId="1F18A891" w14:textId="77777777" w:rsidTr="006224D9">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76DDF49D" w14:textId="77777777" w:rsidR="006224D9" w:rsidRPr="00C62699" w:rsidRDefault="006224D9" w:rsidP="006224D9">
            <w:pPr>
              <w:spacing w:after="0" w:line="240" w:lineRule="auto"/>
              <w:ind w:left="709" w:hanging="709"/>
              <w:jc w:val="both"/>
              <w:rPr>
                <w:rFonts w:ascii="Arial" w:hAnsi="Arial" w:cs="Arial"/>
              </w:rPr>
            </w:pPr>
            <w:r w:rsidRPr="00C62699">
              <w:rPr>
                <w:rFonts w:ascii="Arial" w:hAnsi="Arial" w:cs="Arial"/>
              </w:rPr>
              <w:t xml:space="preserve">Hlavní celek </w:t>
            </w:r>
            <w:r w:rsidRPr="00C62699">
              <w:rPr>
                <w:rFonts w:ascii="Arial" w:hAnsi="Arial" w:cs="Arial"/>
                <w:snapToGrid w:val="0"/>
              </w:rPr>
              <w:t xml:space="preserve">1 </w:t>
            </w:r>
            <w:r w:rsidRPr="00C62699">
              <w:rPr>
                <w:rFonts w:ascii="Arial" w:hAnsi="Arial" w:cs="Arial"/>
              </w:rPr>
              <w:t>„Přípravné práce“ celkem bez DPH</w:t>
            </w:r>
          </w:p>
        </w:tc>
        <w:tc>
          <w:tcPr>
            <w:tcW w:w="1850" w:type="pct"/>
            <w:tcBorders>
              <w:top w:val="single" w:sz="4" w:space="0" w:color="auto"/>
              <w:left w:val="single" w:sz="4" w:space="0" w:color="auto"/>
              <w:bottom w:val="single" w:sz="4" w:space="0" w:color="auto"/>
              <w:right w:val="single" w:sz="4" w:space="0" w:color="auto"/>
            </w:tcBorders>
            <w:vAlign w:val="center"/>
            <w:hideMark/>
          </w:tcPr>
          <w:p w14:paraId="3BFE1FD9" w14:textId="77777777" w:rsidR="006224D9" w:rsidRPr="00C62699" w:rsidRDefault="006224D9" w:rsidP="006224D9">
            <w:pPr>
              <w:tabs>
                <w:tab w:val="right" w:pos="990"/>
              </w:tabs>
              <w:spacing w:after="0" w:line="240" w:lineRule="auto"/>
              <w:ind w:left="709" w:hanging="428"/>
              <w:jc w:val="right"/>
              <w:rPr>
                <w:rFonts w:ascii="Arial" w:hAnsi="Arial" w:cs="Arial"/>
              </w:rPr>
            </w:pPr>
            <w:r>
              <w:rPr>
                <w:rFonts w:ascii="Arial" w:hAnsi="Arial" w:cs="Arial"/>
              </w:rPr>
              <w:t xml:space="preserve">908 490,00 </w:t>
            </w:r>
            <w:r w:rsidRPr="00C62699">
              <w:rPr>
                <w:rFonts w:ascii="Arial" w:hAnsi="Arial" w:cs="Arial"/>
              </w:rPr>
              <w:t>Kč</w:t>
            </w:r>
          </w:p>
        </w:tc>
      </w:tr>
      <w:tr w:rsidR="006224D9" w:rsidRPr="00C62699" w14:paraId="3027969E" w14:textId="77777777" w:rsidTr="006224D9">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10078943" w14:textId="77777777" w:rsidR="006224D9" w:rsidRPr="00C62699" w:rsidRDefault="006224D9" w:rsidP="006224D9">
            <w:pPr>
              <w:spacing w:after="0" w:line="240" w:lineRule="auto"/>
              <w:ind w:left="709" w:hanging="709"/>
              <w:jc w:val="both"/>
              <w:rPr>
                <w:rFonts w:ascii="Arial" w:hAnsi="Arial" w:cs="Arial"/>
              </w:rPr>
            </w:pPr>
            <w:r w:rsidRPr="00C62699">
              <w:rPr>
                <w:rFonts w:ascii="Arial" w:hAnsi="Arial" w:cs="Arial"/>
              </w:rPr>
              <w:t xml:space="preserve">Hlavní celek </w:t>
            </w:r>
            <w:r w:rsidRPr="00C62699">
              <w:rPr>
                <w:rFonts w:ascii="Arial" w:hAnsi="Arial" w:cs="Arial"/>
                <w:snapToGrid w:val="0"/>
              </w:rPr>
              <w:t xml:space="preserve">2 </w:t>
            </w:r>
            <w:r w:rsidRPr="00C62699">
              <w:rPr>
                <w:rFonts w:ascii="Arial" w:hAnsi="Arial" w:cs="Arial"/>
              </w:rPr>
              <w:t>„Návrhové práce“ celkem bez DPH</w:t>
            </w:r>
          </w:p>
        </w:tc>
        <w:tc>
          <w:tcPr>
            <w:tcW w:w="1850" w:type="pct"/>
            <w:tcBorders>
              <w:top w:val="single" w:sz="4" w:space="0" w:color="auto"/>
              <w:left w:val="single" w:sz="4" w:space="0" w:color="auto"/>
              <w:bottom w:val="single" w:sz="4" w:space="0" w:color="auto"/>
              <w:right w:val="single" w:sz="4" w:space="0" w:color="auto"/>
            </w:tcBorders>
            <w:vAlign w:val="center"/>
            <w:hideMark/>
          </w:tcPr>
          <w:p w14:paraId="0C2986DD" w14:textId="77777777" w:rsidR="006224D9" w:rsidRPr="00C62699" w:rsidRDefault="006224D9" w:rsidP="006224D9">
            <w:pPr>
              <w:tabs>
                <w:tab w:val="right" w:pos="990"/>
              </w:tabs>
              <w:spacing w:after="0" w:line="240" w:lineRule="auto"/>
              <w:ind w:left="709" w:hanging="428"/>
              <w:jc w:val="right"/>
              <w:rPr>
                <w:rFonts w:ascii="Arial" w:hAnsi="Arial" w:cs="Arial"/>
              </w:rPr>
            </w:pPr>
            <w:r>
              <w:rPr>
                <w:rFonts w:ascii="Arial" w:hAnsi="Arial" w:cs="Arial"/>
              </w:rPr>
              <w:t xml:space="preserve">1 036 860,00 </w:t>
            </w:r>
            <w:r w:rsidRPr="00C62699">
              <w:rPr>
                <w:rFonts w:ascii="Arial" w:hAnsi="Arial" w:cs="Arial"/>
              </w:rPr>
              <w:t>Kč</w:t>
            </w:r>
          </w:p>
        </w:tc>
      </w:tr>
      <w:tr w:rsidR="006224D9" w:rsidRPr="00C62699" w14:paraId="0267A068" w14:textId="77777777" w:rsidTr="006224D9">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79C9E610" w14:textId="77777777" w:rsidR="006224D9" w:rsidRPr="00C62699" w:rsidRDefault="006224D9" w:rsidP="006224D9">
            <w:pPr>
              <w:spacing w:after="0" w:line="240" w:lineRule="auto"/>
              <w:ind w:left="709" w:hanging="709"/>
              <w:jc w:val="both"/>
              <w:rPr>
                <w:rFonts w:ascii="Arial" w:hAnsi="Arial" w:cs="Arial"/>
              </w:rPr>
            </w:pPr>
            <w:r w:rsidRPr="00C62699">
              <w:rPr>
                <w:rFonts w:ascii="Arial" w:hAnsi="Arial" w:cs="Arial"/>
              </w:rPr>
              <w:t xml:space="preserve">Hlavní celek </w:t>
            </w:r>
            <w:r w:rsidRPr="00C62699">
              <w:rPr>
                <w:rFonts w:ascii="Arial" w:hAnsi="Arial" w:cs="Arial"/>
                <w:snapToGrid w:val="0"/>
              </w:rPr>
              <w:t xml:space="preserve">3 </w:t>
            </w:r>
            <w:r w:rsidRPr="00C62699">
              <w:rPr>
                <w:rFonts w:ascii="Arial" w:hAnsi="Arial" w:cs="Arial"/>
              </w:rPr>
              <w:t>„Mapové dílo“ celkem bez DPH</w:t>
            </w:r>
          </w:p>
        </w:tc>
        <w:tc>
          <w:tcPr>
            <w:tcW w:w="1850" w:type="pct"/>
            <w:tcBorders>
              <w:top w:val="single" w:sz="4" w:space="0" w:color="auto"/>
              <w:left w:val="single" w:sz="4" w:space="0" w:color="auto"/>
              <w:bottom w:val="single" w:sz="4" w:space="0" w:color="auto"/>
              <w:right w:val="single" w:sz="4" w:space="0" w:color="auto"/>
            </w:tcBorders>
            <w:vAlign w:val="center"/>
            <w:hideMark/>
          </w:tcPr>
          <w:p w14:paraId="518BFCA1" w14:textId="77777777" w:rsidR="006224D9" w:rsidRPr="00C62699" w:rsidRDefault="006224D9" w:rsidP="006224D9">
            <w:pPr>
              <w:tabs>
                <w:tab w:val="right" w:pos="990"/>
              </w:tabs>
              <w:spacing w:after="0" w:line="240" w:lineRule="auto"/>
              <w:ind w:left="709" w:hanging="428"/>
              <w:jc w:val="right"/>
              <w:rPr>
                <w:rFonts w:ascii="Arial" w:hAnsi="Arial" w:cs="Arial"/>
              </w:rPr>
            </w:pPr>
            <w:r>
              <w:rPr>
                <w:rFonts w:ascii="Arial" w:hAnsi="Arial" w:cs="Arial"/>
              </w:rPr>
              <w:t xml:space="preserve">186 615,00 </w:t>
            </w:r>
            <w:r w:rsidRPr="00C62699">
              <w:rPr>
                <w:rFonts w:ascii="Arial" w:hAnsi="Arial" w:cs="Arial"/>
              </w:rPr>
              <w:t>Kč</w:t>
            </w:r>
          </w:p>
        </w:tc>
      </w:tr>
      <w:tr w:rsidR="006224D9" w:rsidRPr="00C62699" w14:paraId="661D98CE" w14:textId="77777777" w:rsidTr="006224D9">
        <w:trPr>
          <w:trHeight w:val="352"/>
        </w:trPr>
        <w:tc>
          <w:tcPr>
            <w:tcW w:w="31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C81692E" w14:textId="77777777" w:rsidR="006224D9" w:rsidRPr="00C62699" w:rsidRDefault="006224D9" w:rsidP="006224D9">
            <w:pPr>
              <w:spacing w:after="0" w:line="240" w:lineRule="auto"/>
              <w:ind w:left="709" w:hanging="709"/>
              <w:jc w:val="both"/>
              <w:rPr>
                <w:rFonts w:ascii="Arial" w:hAnsi="Arial" w:cs="Arial"/>
              </w:rPr>
            </w:pPr>
            <w:r w:rsidRPr="00C62699">
              <w:rPr>
                <w:rFonts w:ascii="Arial" w:hAnsi="Arial" w:cs="Arial"/>
              </w:rPr>
              <w:t xml:space="preserve">Celková cena </w:t>
            </w:r>
            <w:r w:rsidRPr="00C62699">
              <w:rPr>
                <w:rFonts w:ascii="Arial" w:hAnsi="Arial" w:cs="Arial"/>
                <w:snapToGrid w:val="0"/>
              </w:rPr>
              <w:t>Díla</w:t>
            </w:r>
            <w:r w:rsidRPr="00C62699">
              <w:rPr>
                <w:rFonts w:ascii="Arial" w:hAnsi="Arial" w:cs="Arial"/>
              </w:rPr>
              <w:t xml:space="preserve"> bez DPH</w:t>
            </w:r>
          </w:p>
        </w:tc>
        <w:tc>
          <w:tcPr>
            <w:tcW w:w="18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6BACFAC7" w14:textId="77777777" w:rsidR="006224D9" w:rsidRPr="00C62699" w:rsidRDefault="006224D9" w:rsidP="006224D9">
            <w:pPr>
              <w:tabs>
                <w:tab w:val="right" w:pos="990"/>
              </w:tabs>
              <w:spacing w:after="0" w:line="240" w:lineRule="auto"/>
              <w:ind w:left="709" w:hanging="428"/>
              <w:jc w:val="right"/>
              <w:rPr>
                <w:rFonts w:ascii="Arial" w:hAnsi="Arial" w:cs="Arial"/>
              </w:rPr>
            </w:pPr>
            <w:r>
              <w:rPr>
                <w:rFonts w:ascii="Arial" w:hAnsi="Arial" w:cs="Arial"/>
              </w:rPr>
              <w:t xml:space="preserve">2 131 965,00 </w:t>
            </w:r>
            <w:r w:rsidRPr="00C62699">
              <w:rPr>
                <w:rFonts w:ascii="Arial" w:hAnsi="Arial" w:cs="Arial"/>
              </w:rPr>
              <w:t>Kč</w:t>
            </w:r>
          </w:p>
        </w:tc>
      </w:tr>
      <w:tr w:rsidR="006224D9" w:rsidRPr="00ED6435" w14:paraId="71B73456" w14:textId="77777777" w:rsidTr="006224D9">
        <w:trPr>
          <w:trHeight w:val="352"/>
        </w:trPr>
        <w:tc>
          <w:tcPr>
            <w:tcW w:w="3150" w:type="pct"/>
            <w:tcBorders>
              <w:top w:val="single" w:sz="4" w:space="0" w:color="auto"/>
              <w:left w:val="single" w:sz="4" w:space="0" w:color="auto"/>
              <w:bottom w:val="single" w:sz="4" w:space="0" w:color="auto"/>
              <w:right w:val="single" w:sz="4" w:space="0" w:color="auto"/>
            </w:tcBorders>
            <w:vAlign w:val="center"/>
            <w:hideMark/>
          </w:tcPr>
          <w:p w14:paraId="187C0210" w14:textId="77777777" w:rsidR="006224D9" w:rsidRPr="00C62699" w:rsidRDefault="006224D9" w:rsidP="006224D9">
            <w:pPr>
              <w:spacing w:after="0" w:line="240" w:lineRule="auto"/>
              <w:ind w:left="709" w:hanging="709"/>
              <w:jc w:val="both"/>
              <w:rPr>
                <w:rFonts w:ascii="Arial" w:hAnsi="Arial" w:cs="Arial"/>
              </w:rPr>
            </w:pPr>
            <w:r w:rsidRPr="00C62699">
              <w:rPr>
                <w:rFonts w:ascii="Arial" w:hAnsi="Arial" w:cs="Arial"/>
              </w:rPr>
              <w:t>DPH 21 %</w:t>
            </w:r>
          </w:p>
        </w:tc>
        <w:tc>
          <w:tcPr>
            <w:tcW w:w="1850" w:type="pct"/>
            <w:tcBorders>
              <w:top w:val="single" w:sz="4" w:space="0" w:color="auto"/>
              <w:left w:val="single" w:sz="4" w:space="0" w:color="auto"/>
              <w:bottom w:val="single" w:sz="4" w:space="0" w:color="auto"/>
              <w:right w:val="single" w:sz="4" w:space="0" w:color="auto"/>
            </w:tcBorders>
            <w:vAlign w:val="center"/>
            <w:hideMark/>
          </w:tcPr>
          <w:p w14:paraId="6867D084" w14:textId="77777777" w:rsidR="006224D9" w:rsidRPr="00ED6435" w:rsidRDefault="006224D9" w:rsidP="006224D9">
            <w:pPr>
              <w:tabs>
                <w:tab w:val="right" w:pos="990"/>
              </w:tabs>
              <w:spacing w:after="0" w:line="240" w:lineRule="auto"/>
              <w:ind w:left="709" w:hanging="428"/>
              <w:jc w:val="right"/>
              <w:rPr>
                <w:rFonts w:ascii="Arial" w:hAnsi="Arial" w:cs="Arial"/>
              </w:rPr>
            </w:pPr>
            <w:r>
              <w:rPr>
                <w:rFonts w:ascii="Arial" w:hAnsi="Arial" w:cs="Arial"/>
              </w:rPr>
              <w:t xml:space="preserve">447 712,65 </w:t>
            </w:r>
            <w:r w:rsidRPr="00C62699">
              <w:rPr>
                <w:rFonts w:ascii="Arial" w:hAnsi="Arial" w:cs="Arial"/>
              </w:rPr>
              <w:t>Kč</w:t>
            </w:r>
          </w:p>
        </w:tc>
      </w:tr>
      <w:tr w:rsidR="006224D9" w:rsidRPr="00ED6435" w14:paraId="2C1B7376" w14:textId="77777777" w:rsidTr="006224D9">
        <w:trPr>
          <w:trHeight w:val="352"/>
        </w:trPr>
        <w:tc>
          <w:tcPr>
            <w:tcW w:w="31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1C5FC606" w14:textId="77777777" w:rsidR="006224D9" w:rsidRPr="00ED6435" w:rsidRDefault="006224D9" w:rsidP="006224D9">
            <w:pPr>
              <w:spacing w:after="0" w:line="240" w:lineRule="auto"/>
              <w:ind w:left="709" w:hanging="709"/>
              <w:jc w:val="both"/>
              <w:rPr>
                <w:rFonts w:ascii="Arial" w:hAnsi="Arial" w:cs="Arial"/>
              </w:rPr>
            </w:pPr>
            <w:r w:rsidRPr="00ED6435">
              <w:rPr>
                <w:rFonts w:ascii="Arial" w:hAnsi="Arial" w:cs="Arial"/>
              </w:rPr>
              <w:t xml:space="preserve">Celková cena </w:t>
            </w:r>
            <w:r w:rsidRPr="00ED6435">
              <w:rPr>
                <w:rFonts w:ascii="Arial" w:hAnsi="Arial" w:cs="Arial"/>
                <w:snapToGrid w:val="0"/>
              </w:rPr>
              <w:t>Díla</w:t>
            </w:r>
            <w:r w:rsidRPr="00ED6435">
              <w:rPr>
                <w:rFonts w:ascii="Arial" w:hAnsi="Arial" w:cs="Arial"/>
              </w:rPr>
              <w:t xml:space="preserve"> včetně DPH</w:t>
            </w:r>
          </w:p>
        </w:tc>
        <w:tc>
          <w:tcPr>
            <w:tcW w:w="185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13C948C" w14:textId="77777777" w:rsidR="006224D9" w:rsidRPr="00ED6435" w:rsidRDefault="006224D9" w:rsidP="006224D9">
            <w:pPr>
              <w:tabs>
                <w:tab w:val="right" w:pos="990"/>
              </w:tabs>
              <w:spacing w:after="0" w:line="240" w:lineRule="auto"/>
              <w:ind w:left="709" w:hanging="428"/>
              <w:jc w:val="right"/>
              <w:rPr>
                <w:rFonts w:ascii="Arial" w:hAnsi="Arial" w:cs="Arial"/>
              </w:rPr>
            </w:pPr>
            <w:r>
              <w:rPr>
                <w:rFonts w:ascii="Arial" w:hAnsi="Arial" w:cs="Arial"/>
              </w:rPr>
              <w:t xml:space="preserve">2 579 677,65 </w:t>
            </w:r>
            <w:r w:rsidRPr="00ED6435">
              <w:rPr>
                <w:rFonts w:ascii="Arial" w:hAnsi="Arial" w:cs="Arial"/>
              </w:rPr>
              <w:t>Kč</w:t>
            </w:r>
          </w:p>
        </w:tc>
      </w:tr>
    </w:tbl>
    <w:p w14:paraId="5F7318CE" w14:textId="5DE7B892" w:rsidR="00731FD9" w:rsidRDefault="00EC22E0" w:rsidP="00DA005B">
      <w:pPr>
        <w:pStyle w:val="Preambule"/>
        <w:widowControl/>
        <w:numPr>
          <w:ilvl w:val="1"/>
          <w:numId w:val="57"/>
        </w:numPr>
        <w:spacing w:line="240" w:lineRule="auto"/>
        <w:jc w:val="both"/>
        <w:rPr>
          <w:rFonts w:ascii="Arial" w:hAnsi="Arial" w:cs="Arial"/>
          <w:b/>
          <w:bCs/>
        </w:rPr>
      </w:pPr>
      <w:r>
        <w:rPr>
          <w:rFonts w:ascii="Arial" w:hAnsi="Arial" w:cs="Arial"/>
          <w:b/>
          <w:bCs/>
        </w:rPr>
        <w:t>Č</w:t>
      </w:r>
      <w:r w:rsidR="003D2B3C" w:rsidRPr="0075716E">
        <w:rPr>
          <w:rFonts w:ascii="Arial" w:hAnsi="Arial" w:cs="Arial"/>
          <w:b/>
          <w:bCs/>
        </w:rPr>
        <w:t xml:space="preserve">l. </w:t>
      </w:r>
      <w:r>
        <w:rPr>
          <w:rFonts w:ascii="Arial" w:hAnsi="Arial" w:cs="Arial"/>
          <w:b/>
          <w:bCs/>
        </w:rPr>
        <w:t>3</w:t>
      </w:r>
      <w:r w:rsidR="003D2B3C" w:rsidRPr="0075716E">
        <w:rPr>
          <w:rFonts w:ascii="Arial" w:hAnsi="Arial" w:cs="Arial"/>
          <w:b/>
          <w:bCs/>
        </w:rPr>
        <w:t xml:space="preserve">.1 </w:t>
      </w:r>
      <w:r w:rsidR="003061CF">
        <w:rPr>
          <w:rFonts w:ascii="Arial" w:hAnsi="Arial" w:cs="Arial"/>
          <w:b/>
          <w:bCs/>
        </w:rPr>
        <w:t xml:space="preserve">CENA DÍLA, </w:t>
      </w:r>
      <w:r w:rsidR="003D2B3C" w:rsidRPr="0075716E">
        <w:rPr>
          <w:rFonts w:ascii="Arial" w:hAnsi="Arial" w:cs="Arial"/>
          <w:b/>
          <w:bCs/>
        </w:rPr>
        <w:t xml:space="preserve">se </w:t>
      </w:r>
      <w:r w:rsidR="00731FD9" w:rsidRPr="0075716E">
        <w:rPr>
          <w:rFonts w:ascii="Arial" w:hAnsi="Arial" w:cs="Arial"/>
          <w:b/>
          <w:bCs/>
        </w:rPr>
        <w:t>mění věta takto:</w:t>
      </w:r>
    </w:p>
    <w:p w14:paraId="041EFE0D" w14:textId="77777777" w:rsidR="006224D9" w:rsidRDefault="006224D9" w:rsidP="006224D9">
      <w:pPr>
        <w:pStyle w:val="Preambule"/>
        <w:widowControl/>
        <w:numPr>
          <w:ilvl w:val="0"/>
          <w:numId w:val="0"/>
        </w:numPr>
        <w:spacing w:line="240" w:lineRule="auto"/>
        <w:ind w:left="1440"/>
        <w:jc w:val="both"/>
        <w:rPr>
          <w:rFonts w:ascii="Arial" w:hAnsi="Arial" w:cs="Arial"/>
          <w:b/>
          <w:bCs/>
        </w:rPr>
      </w:pPr>
    </w:p>
    <w:p w14:paraId="3A0627CC" w14:textId="77777777" w:rsidR="006224D9" w:rsidRDefault="006224D9" w:rsidP="006224D9">
      <w:pPr>
        <w:pStyle w:val="Preambule"/>
        <w:widowControl/>
        <w:numPr>
          <w:ilvl w:val="0"/>
          <w:numId w:val="0"/>
        </w:numPr>
        <w:spacing w:line="240" w:lineRule="auto"/>
        <w:ind w:left="1440"/>
        <w:jc w:val="both"/>
        <w:rPr>
          <w:rFonts w:ascii="Arial" w:hAnsi="Arial" w:cs="Arial"/>
          <w:b/>
          <w:bCs/>
        </w:rPr>
      </w:pPr>
    </w:p>
    <w:p w14:paraId="70817C6E" w14:textId="77777777" w:rsidR="006224D9" w:rsidRDefault="006224D9" w:rsidP="006224D9">
      <w:pPr>
        <w:pStyle w:val="Preambule"/>
        <w:widowControl/>
        <w:numPr>
          <w:ilvl w:val="0"/>
          <w:numId w:val="0"/>
        </w:numPr>
        <w:spacing w:line="240" w:lineRule="auto"/>
        <w:ind w:left="1440"/>
        <w:jc w:val="both"/>
        <w:rPr>
          <w:rFonts w:ascii="Arial" w:hAnsi="Arial" w:cs="Arial"/>
          <w:b/>
          <w:bCs/>
        </w:rPr>
      </w:pPr>
    </w:p>
    <w:p w14:paraId="43D28E2F" w14:textId="77777777" w:rsidR="006224D9" w:rsidRDefault="006224D9" w:rsidP="006224D9">
      <w:pPr>
        <w:pStyle w:val="Preambule"/>
        <w:widowControl/>
        <w:numPr>
          <w:ilvl w:val="0"/>
          <w:numId w:val="0"/>
        </w:numPr>
        <w:spacing w:line="240" w:lineRule="auto"/>
        <w:ind w:left="1440"/>
        <w:jc w:val="both"/>
        <w:rPr>
          <w:rFonts w:ascii="Arial" w:hAnsi="Arial" w:cs="Arial"/>
          <w:b/>
          <w:bCs/>
        </w:rPr>
      </w:pPr>
    </w:p>
    <w:p w14:paraId="1E0E5EBD" w14:textId="77777777" w:rsidR="006224D9" w:rsidRDefault="006224D9" w:rsidP="006224D9">
      <w:pPr>
        <w:pStyle w:val="Preambule"/>
        <w:widowControl/>
        <w:numPr>
          <w:ilvl w:val="0"/>
          <w:numId w:val="0"/>
        </w:numPr>
        <w:spacing w:line="240" w:lineRule="auto"/>
        <w:ind w:left="1440"/>
        <w:jc w:val="both"/>
        <w:rPr>
          <w:rFonts w:ascii="Arial" w:hAnsi="Arial" w:cs="Arial"/>
          <w:b/>
          <w:bCs/>
        </w:rPr>
      </w:pPr>
    </w:p>
    <w:p w14:paraId="66546ED8" w14:textId="77777777" w:rsidR="006224D9" w:rsidRDefault="006224D9" w:rsidP="006224D9">
      <w:pPr>
        <w:pStyle w:val="Preambule"/>
        <w:widowControl/>
        <w:numPr>
          <w:ilvl w:val="0"/>
          <w:numId w:val="0"/>
        </w:numPr>
        <w:spacing w:line="240" w:lineRule="auto"/>
        <w:ind w:left="1440"/>
        <w:jc w:val="both"/>
        <w:rPr>
          <w:rFonts w:ascii="Arial" w:hAnsi="Arial" w:cs="Arial"/>
          <w:b/>
          <w:bCs/>
        </w:rPr>
      </w:pPr>
    </w:p>
    <w:p w14:paraId="0F516C42" w14:textId="273751A2" w:rsidR="006224D9" w:rsidRDefault="006224D9" w:rsidP="00DA005B">
      <w:pPr>
        <w:pStyle w:val="Preambule"/>
        <w:widowControl/>
        <w:numPr>
          <w:ilvl w:val="1"/>
          <w:numId w:val="57"/>
        </w:numPr>
        <w:spacing w:line="240" w:lineRule="auto"/>
        <w:jc w:val="both"/>
        <w:rPr>
          <w:rFonts w:ascii="Arial" w:hAnsi="Arial" w:cs="Arial"/>
          <w:b/>
          <w:bCs/>
        </w:rPr>
      </w:pPr>
      <w:r>
        <w:rPr>
          <w:rFonts w:ascii="Arial" w:hAnsi="Arial" w:cs="Arial"/>
          <w:b/>
          <w:bCs/>
        </w:rPr>
        <w:lastRenderedPageBreak/>
        <w:t xml:space="preserve">Ve čl. 4.3. se mění věta třetí takto: </w:t>
      </w:r>
    </w:p>
    <w:p w14:paraId="0ED23C47" w14:textId="0AE9F370" w:rsidR="00E00114" w:rsidRPr="0075716E" w:rsidRDefault="006224D9" w:rsidP="006224D9">
      <w:pPr>
        <w:pStyle w:val="Preambule"/>
        <w:widowControl/>
        <w:numPr>
          <w:ilvl w:val="0"/>
          <w:numId w:val="0"/>
        </w:numPr>
        <w:spacing w:line="240" w:lineRule="auto"/>
        <w:jc w:val="both"/>
        <w:rPr>
          <w:rFonts w:ascii="Arial" w:hAnsi="Arial" w:cs="Arial"/>
          <w:b/>
          <w:bCs/>
        </w:rPr>
      </w:pPr>
      <w:r>
        <w:rPr>
          <w:rFonts w:ascii="Arial" w:hAnsi="Arial" w:cs="Arial"/>
        </w:rPr>
        <w:t>Nebude-li faktura obsahovat stanovené náležitosti, nebo v ní nebudou správně uvedené údaje, je Objednatel oprávněn vrátit ji ve lhůtě patnácti (15) pracovních dnů od jejího doručení Zhotoviteli s uvedením chybějících náležitostí anebo nesprávných údajů.</w:t>
      </w:r>
    </w:p>
    <w:p w14:paraId="4B207AFE" w14:textId="2AC0F085" w:rsidR="00731FD9" w:rsidRDefault="00731FD9" w:rsidP="006365C1">
      <w:pPr>
        <w:pStyle w:val="Preambule"/>
        <w:widowControl/>
        <w:numPr>
          <w:ilvl w:val="0"/>
          <w:numId w:val="0"/>
        </w:numPr>
        <w:spacing w:line="240" w:lineRule="auto"/>
        <w:jc w:val="both"/>
        <w:rPr>
          <w:rFonts w:ascii="Arial" w:hAnsi="Arial" w:cs="Arial"/>
        </w:rPr>
      </w:pPr>
    </w:p>
    <w:p w14:paraId="2210BC9E" w14:textId="408A1190" w:rsidR="00A45DDF" w:rsidRDefault="006224D9" w:rsidP="00DA005B">
      <w:pPr>
        <w:pStyle w:val="Preambule"/>
        <w:widowControl/>
        <w:numPr>
          <w:ilvl w:val="1"/>
          <w:numId w:val="57"/>
        </w:numPr>
        <w:spacing w:line="240" w:lineRule="auto"/>
        <w:jc w:val="both"/>
        <w:rPr>
          <w:rFonts w:ascii="Arial" w:hAnsi="Arial" w:cs="Arial"/>
          <w:b/>
          <w:bCs/>
        </w:rPr>
      </w:pPr>
      <w:r>
        <w:rPr>
          <w:rFonts w:ascii="Arial" w:hAnsi="Arial" w:cs="Arial"/>
          <w:b/>
          <w:bCs/>
        </w:rPr>
        <w:t>Ve č</w:t>
      </w:r>
      <w:r w:rsidR="00061B69" w:rsidRPr="0075716E">
        <w:rPr>
          <w:rFonts w:ascii="Arial" w:hAnsi="Arial" w:cs="Arial"/>
          <w:b/>
          <w:bCs/>
        </w:rPr>
        <w:t>l. 7.</w:t>
      </w:r>
      <w:r w:rsidR="00876DA5">
        <w:rPr>
          <w:rFonts w:ascii="Arial" w:hAnsi="Arial" w:cs="Arial"/>
          <w:b/>
          <w:bCs/>
        </w:rPr>
        <w:t>1</w:t>
      </w:r>
      <w:r w:rsidR="00061B69" w:rsidRPr="0075716E">
        <w:rPr>
          <w:rFonts w:ascii="Arial" w:hAnsi="Arial" w:cs="Arial"/>
          <w:b/>
          <w:bCs/>
        </w:rPr>
        <w:t xml:space="preserve"> se mění</w:t>
      </w:r>
      <w:r w:rsidR="00876DA5">
        <w:rPr>
          <w:rFonts w:ascii="Arial" w:hAnsi="Arial" w:cs="Arial"/>
          <w:b/>
          <w:bCs/>
        </w:rPr>
        <w:t xml:space="preserve"> věta druhá</w:t>
      </w:r>
      <w:r w:rsidR="00061B69" w:rsidRPr="0075716E">
        <w:rPr>
          <w:rFonts w:ascii="Arial" w:hAnsi="Arial" w:cs="Arial"/>
          <w:b/>
          <w:bCs/>
        </w:rPr>
        <w:t xml:space="preserve"> takto</w:t>
      </w:r>
      <w:r w:rsidR="0075716E" w:rsidRPr="0075716E">
        <w:rPr>
          <w:rFonts w:ascii="Arial" w:hAnsi="Arial" w:cs="Arial"/>
          <w:b/>
          <w:bCs/>
        </w:rPr>
        <w:t>:</w:t>
      </w:r>
      <w:r w:rsidR="003D2B3C" w:rsidRPr="0075716E">
        <w:rPr>
          <w:rFonts w:ascii="Arial" w:hAnsi="Arial" w:cs="Arial"/>
          <w:b/>
          <w:bCs/>
        </w:rPr>
        <w:t xml:space="preserve"> </w:t>
      </w:r>
    </w:p>
    <w:p w14:paraId="33A0F0D1" w14:textId="27228220" w:rsidR="00A674DD" w:rsidRDefault="00876DA5" w:rsidP="00672B6D">
      <w:pPr>
        <w:pStyle w:val="Preambule"/>
        <w:widowControl/>
        <w:numPr>
          <w:ilvl w:val="0"/>
          <w:numId w:val="0"/>
        </w:numPr>
        <w:spacing w:line="240" w:lineRule="auto"/>
        <w:ind w:left="142"/>
        <w:jc w:val="both"/>
        <w:rPr>
          <w:rFonts w:ascii="Arial" w:hAnsi="Arial" w:cs="Arial"/>
        </w:rPr>
      </w:pPr>
      <w:r w:rsidRPr="00857E66">
        <w:rPr>
          <w:rFonts w:ascii="Arial" w:hAnsi="Arial" w:cs="Arial"/>
        </w:rPr>
        <w:t xml:space="preserve">Dále </w:t>
      </w:r>
      <w:r w:rsidR="00857E66" w:rsidRPr="00857E66">
        <w:rPr>
          <w:rFonts w:ascii="Arial" w:hAnsi="Arial" w:cs="Arial"/>
        </w:rPr>
        <w:t>budou</w:t>
      </w:r>
      <w:r w:rsidR="00857E66">
        <w:rPr>
          <w:rFonts w:ascii="Arial" w:hAnsi="Arial" w:cs="Arial"/>
        </w:rPr>
        <w:t xml:space="preserve"> </w:t>
      </w:r>
      <w:r w:rsidR="004B5574">
        <w:rPr>
          <w:rFonts w:ascii="Arial" w:hAnsi="Arial" w:cs="Arial"/>
        </w:rPr>
        <w:t>dílčí části Hlavních celků a Hlavní celek 3 předány rovněž v digitální podobě</w:t>
      </w:r>
      <w:r w:rsidR="00672B6D">
        <w:rPr>
          <w:rFonts w:ascii="Arial" w:hAnsi="Arial" w:cs="Arial"/>
        </w:rPr>
        <w:t xml:space="preserve"> ve formátu </w:t>
      </w:r>
      <w:r w:rsidR="00672B6D" w:rsidRPr="00672B6D">
        <w:rPr>
          <w:rFonts w:ascii="Arial" w:hAnsi="Arial" w:cs="Arial"/>
          <w:i/>
          <w:iCs/>
        </w:rPr>
        <w:t>VFP</w:t>
      </w:r>
      <w:r w:rsidR="00672B6D">
        <w:rPr>
          <w:rFonts w:ascii="Arial" w:hAnsi="Arial" w:cs="Arial"/>
        </w:rPr>
        <w:t>, společně s</w:t>
      </w:r>
      <w:r w:rsidR="00D77D07">
        <w:rPr>
          <w:rFonts w:ascii="Arial" w:hAnsi="Arial" w:cs="Arial"/>
        </w:rPr>
        <w:t> </w:t>
      </w:r>
      <w:r w:rsidR="00672B6D">
        <w:rPr>
          <w:rFonts w:ascii="Arial" w:hAnsi="Arial" w:cs="Arial"/>
        </w:rPr>
        <w:t>údaji</w:t>
      </w:r>
      <w:r w:rsidR="00D77D07">
        <w:rPr>
          <w:rFonts w:ascii="Arial" w:hAnsi="Arial" w:cs="Arial"/>
        </w:rPr>
        <w:t xml:space="preserve"> Informačního systému katastru nemovitostí </w:t>
      </w:r>
      <w:r w:rsidR="00D77D07" w:rsidRPr="00C62699">
        <w:rPr>
          <w:rFonts w:ascii="Arial" w:hAnsi="Arial" w:cs="Arial"/>
        </w:rPr>
        <w:t xml:space="preserve">ve formátu </w:t>
      </w:r>
      <w:r w:rsidR="00D77D07" w:rsidRPr="00C62699">
        <w:rPr>
          <w:rFonts w:ascii="Arial" w:hAnsi="Arial" w:cs="Arial"/>
          <w:i/>
          <w:iCs/>
        </w:rPr>
        <w:t>VFK</w:t>
      </w:r>
      <w:r w:rsidR="00D77D07" w:rsidRPr="00C62699">
        <w:rPr>
          <w:rFonts w:ascii="Arial" w:hAnsi="Arial" w:cs="Arial"/>
        </w:rPr>
        <w:t xml:space="preserve">, v souladu s platným relevantním metodickým pokynem SPÚ, </w:t>
      </w:r>
      <w:r w:rsidR="00D77D07">
        <w:rPr>
          <w:rFonts w:ascii="Arial" w:hAnsi="Arial" w:cs="Arial"/>
        </w:rPr>
        <w:t xml:space="preserve">na výměnné uložiště SPU a současně bude předána textová část ve formátu </w:t>
      </w:r>
      <w:r w:rsidR="00D77D07" w:rsidRPr="00D124CF">
        <w:rPr>
          <w:rFonts w:ascii="Arial" w:hAnsi="Arial" w:cs="Arial"/>
          <w:i/>
          <w:iCs/>
        </w:rPr>
        <w:t>doc(x)</w:t>
      </w:r>
      <w:r w:rsidR="00D77D07">
        <w:rPr>
          <w:rFonts w:ascii="Arial" w:hAnsi="Arial" w:cs="Arial"/>
        </w:rPr>
        <w:t xml:space="preserve"> nebo jiném formátu kompatibilním s textovým editorem Microsoft Word, tabulková část ve formátu </w:t>
      </w:r>
      <w:r w:rsidR="00D77D07" w:rsidRPr="00D124CF">
        <w:rPr>
          <w:rFonts w:ascii="Arial" w:hAnsi="Arial" w:cs="Arial"/>
          <w:i/>
          <w:iCs/>
        </w:rPr>
        <w:t>xls(x)</w:t>
      </w:r>
      <w:r w:rsidR="00D77D07">
        <w:rPr>
          <w:rFonts w:ascii="Arial" w:hAnsi="Arial" w:cs="Arial"/>
        </w:rPr>
        <w:t xml:space="preserve"> nebo jiném formátu kompatibilním s programem </w:t>
      </w:r>
      <w:r w:rsidR="00D77D07" w:rsidRPr="00C62699">
        <w:rPr>
          <w:rFonts w:ascii="Arial" w:hAnsi="Arial" w:cs="Arial"/>
        </w:rPr>
        <w:t>Microsoft</w:t>
      </w:r>
      <w:r w:rsidR="00D77D07">
        <w:rPr>
          <w:rFonts w:ascii="Arial" w:hAnsi="Arial" w:cs="Arial"/>
        </w:rPr>
        <w:t xml:space="preserve"> Ex</w:t>
      </w:r>
      <w:r w:rsidR="00EC22E0">
        <w:rPr>
          <w:rFonts w:ascii="Arial" w:hAnsi="Arial" w:cs="Arial"/>
        </w:rPr>
        <w:t>cel.</w:t>
      </w:r>
    </w:p>
    <w:p w14:paraId="39C72636" w14:textId="77777777" w:rsidR="00D77D07" w:rsidRPr="00857E66" w:rsidRDefault="00D77D07" w:rsidP="00672B6D">
      <w:pPr>
        <w:pStyle w:val="Preambule"/>
        <w:widowControl/>
        <w:numPr>
          <w:ilvl w:val="0"/>
          <w:numId w:val="0"/>
        </w:numPr>
        <w:spacing w:line="240" w:lineRule="auto"/>
        <w:ind w:left="142"/>
        <w:jc w:val="both"/>
        <w:rPr>
          <w:rFonts w:ascii="Arial" w:hAnsi="Arial" w:cs="Arial"/>
        </w:rPr>
      </w:pPr>
    </w:p>
    <w:p w14:paraId="72FFE50C" w14:textId="013E5496" w:rsidR="00A674DD" w:rsidRDefault="00A91A6B" w:rsidP="00DA005B">
      <w:pPr>
        <w:pStyle w:val="Preambule"/>
        <w:widowControl/>
        <w:numPr>
          <w:ilvl w:val="1"/>
          <w:numId w:val="57"/>
        </w:numPr>
        <w:spacing w:line="240" w:lineRule="auto"/>
        <w:jc w:val="both"/>
        <w:rPr>
          <w:rFonts w:ascii="Arial" w:hAnsi="Arial" w:cs="Arial"/>
          <w:b/>
          <w:bCs/>
        </w:rPr>
      </w:pPr>
      <w:r>
        <w:rPr>
          <w:rFonts w:ascii="Arial" w:hAnsi="Arial" w:cs="Arial"/>
          <w:b/>
          <w:bCs/>
        </w:rPr>
        <w:t xml:space="preserve">Čl. 7.2 se mění </w:t>
      </w:r>
      <w:r w:rsidR="00876DA5">
        <w:rPr>
          <w:rFonts w:ascii="Arial" w:hAnsi="Arial" w:cs="Arial"/>
          <w:b/>
          <w:bCs/>
        </w:rPr>
        <w:t>takto</w:t>
      </w:r>
    </w:p>
    <w:p w14:paraId="73789547" w14:textId="5B524AAF" w:rsidR="0023188F" w:rsidRDefault="0023188F" w:rsidP="0023188F">
      <w:pPr>
        <w:pStyle w:val="Level2"/>
        <w:numPr>
          <w:ilvl w:val="0"/>
          <w:numId w:val="0"/>
        </w:numPr>
        <w:spacing w:line="240" w:lineRule="auto"/>
        <w:jc w:val="both"/>
        <w:rPr>
          <w:rFonts w:ascii="Arial" w:hAnsi="Arial" w:cs="Arial"/>
          <w:szCs w:val="22"/>
        </w:rPr>
      </w:pPr>
      <w:bookmarkStart w:id="2" w:name="_Ref61943163"/>
      <w:r>
        <w:rPr>
          <w:rFonts w:ascii="Arial" w:hAnsi="Arial" w:cs="Arial"/>
          <w:szCs w:val="22"/>
        </w:rPr>
        <w:t xml:space="preserve">Ukončené </w:t>
      </w:r>
      <w:r w:rsidRPr="00C62699">
        <w:rPr>
          <w:rFonts w:ascii="Arial" w:hAnsi="Arial" w:cs="Arial"/>
          <w:szCs w:val="22"/>
        </w:rPr>
        <w:t xml:space="preserve">dílčí části Hlavních celků a Hlavní celek 3 Zhotovitel předá Objednateli s náležitostmi podle čl. </w:t>
      </w:r>
      <w:r w:rsidR="005F5D7A">
        <w:rPr>
          <w:rFonts w:ascii="Arial" w:hAnsi="Arial" w:cs="Arial"/>
          <w:szCs w:val="22"/>
        </w:rPr>
        <w:t xml:space="preserve">7.1 </w:t>
      </w:r>
      <w:r w:rsidRPr="00C62699">
        <w:rPr>
          <w:rFonts w:ascii="Arial" w:hAnsi="Arial" w:cs="Arial"/>
          <w:szCs w:val="22"/>
        </w:rPr>
        <w:t>v následujícím počtu vyhotovení, formě a příslušným osobám:</w:t>
      </w:r>
    </w:p>
    <w:bookmarkEnd w:id="2"/>
    <w:p w14:paraId="7403C092" w14:textId="7E7A7072" w:rsidR="0023188F" w:rsidRPr="00ED6435" w:rsidRDefault="0023188F" w:rsidP="0023188F">
      <w:pPr>
        <w:pStyle w:val="Claneka"/>
        <w:keepLines w:val="0"/>
        <w:widowControl/>
        <w:numPr>
          <w:ilvl w:val="2"/>
          <w:numId w:val="22"/>
        </w:numPr>
        <w:spacing w:line="240" w:lineRule="auto"/>
        <w:jc w:val="both"/>
        <w:rPr>
          <w:rFonts w:ascii="Arial" w:hAnsi="Arial" w:cs="Arial"/>
        </w:rPr>
      </w:pPr>
      <w:r w:rsidRPr="00C62699">
        <w:rPr>
          <w:rFonts w:ascii="Arial" w:hAnsi="Arial" w:cs="Arial"/>
        </w:rPr>
        <w:t>Revize a doplnění stávajícího bodového pole –</w:t>
      </w:r>
      <w:r w:rsidR="004748C9">
        <w:rPr>
          <w:rFonts w:ascii="Arial" w:hAnsi="Arial" w:cs="Arial"/>
        </w:rPr>
        <w:t xml:space="preserve"> </w:t>
      </w:r>
      <w:r w:rsidRPr="00C62699">
        <w:rPr>
          <w:rFonts w:ascii="Arial" w:hAnsi="Arial" w:cs="Arial"/>
        </w:rPr>
        <w:t>digitální</w:t>
      </w:r>
      <w:r w:rsidRPr="00ED6435">
        <w:rPr>
          <w:rFonts w:ascii="Arial" w:hAnsi="Arial" w:cs="Arial"/>
        </w:rPr>
        <w:t xml:space="preserve"> vyhotovení určené Objednateli;</w:t>
      </w:r>
    </w:p>
    <w:p w14:paraId="4EFFA3F0" w14:textId="3A38B6A2" w:rsidR="0023188F" w:rsidRPr="00ED6435" w:rsidRDefault="0023188F" w:rsidP="0023188F">
      <w:pPr>
        <w:pStyle w:val="Claneka"/>
        <w:keepLines w:val="0"/>
        <w:widowControl/>
        <w:numPr>
          <w:ilvl w:val="2"/>
          <w:numId w:val="22"/>
        </w:numPr>
        <w:spacing w:line="240" w:lineRule="auto"/>
        <w:jc w:val="both"/>
        <w:rPr>
          <w:rFonts w:ascii="Arial" w:hAnsi="Arial" w:cs="Arial"/>
        </w:rPr>
      </w:pPr>
      <w:r w:rsidRPr="00ED6435">
        <w:rPr>
          <w:rFonts w:ascii="Arial" w:hAnsi="Arial" w:cs="Arial"/>
          <w:bCs/>
        </w:rPr>
        <w:t>Podrobné měření polohopisu v obvodu KoPÚ</w:t>
      </w:r>
      <w:r>
        <w:rPr>
          <w:rFonts w:ascii="Arial" w:hAnsi="Arial" w:cs="Arial"/>
        </w:rPr>
        <w:t xml:space="preserve"> </w:t>
      </w:r>
      <w:r w:rsidRPr="00ED6435">
        <w:rPr>
          <w:rFonts w:ascii="Arial" w:hAnsi="Arial" w:cs="Arial"/>
        </w:rPr>
        <w:t>–</w:t>
      </w:r>
      <w:r w:rsidR="004748C9">
        <w:rPr>
          <w:rFonts w:ascii="Arial" w:hAnsi="Arial" w:cs="Arial"/>
        </w:rPr>
        <w:t xml:space="preserve"> </w:t>
      </w:r>
      <w:r w:rsidRPr="00ED6435">
        <w:rPr>
          <w:rFonts w:ascii="Arial" w:hAnsi="Arial" w:cs="Arial"/>
        </w:rPr>
        <w:t>digitální vyhotovení určené Objednateli;</w:t>
      </w:r>
    </w:p>
    <w:p w14:paraId="4041149D" w14:textId="77777777" w:rsidR="0023188F" w:rsidRPr="00527966" w:rsidRDefault="0023188F" w:rsidP="0023188F">
      <w:pPr>
        <w:pStyle w:val="Claneka"/>
        <w:keepLines w:val="0"/>
        <w:widowControl/>
        <w:numPr>
          <w:ilvl w:val="2"/>
          <w:numId w:val="22"/>
        </w:numPr>
        <w:spacing w:line="240" w:lineRule="auto"/>
        <w:jc w:val="both"/>
        <w:rPr>
          <w:rFonts w:ascii="Arial" w:hAnsi="Arial" w:cs="Arial"/>
        </w:rPr>
      </w:pPr>
      <w:r w:rsidRPr="00B0093F">
        <w:rPr>
          <w:rFonts w:ascii="Arial" w:hAnsi="Arial" w:cs="Arial"/>
          <w:b/>
          <w:bCs/>
        </w:rPr>
        <w:t>NENÍ PŘEDMĚTEM TÉTO SMLOUVY</w:t>
      </w:r>
      <w:r>
        <w:rPr>
          <w:rFonts w:ascii="Arial" w:hAnsi="Arial" w:cs="Arial"/>
        </w:rPr>
        <w:t xml:space="preserve"> Vektorizace vlastnické mapy </w:t>
      </w:r>
      <w:r w:rsidRPr="00ED6435">
        <w:rPr>
          <w:rFonts w:ascii="Arial" w:hAnsi="Arial" w:cs="Arial"/>
        </w:rPr>
        <w:t>–</w:t>
      </w:r>
      <w:r>
        <w:rPr>
          <w:rFonts w:ascii="Arial" w:hAnsi="Arial" w:cs="Arial"/>
        </w:rPr>
        <w:t xml:space="preserve"> </w:t>
      </w:r>
      <w:r w:rsidRPr="00527966">
        <w:rPr>
          <w:rFonts w:ascii="Arial" w:hAnsi="Arial" w:cs="Arial"/>
        </w:rPr>
        <w:t>digitální vyhotovení určené Objednateli;</w:t>
      </w:r>
    </w:p>
    <w:p w14:paraId="1BC0B07E" w14:textId="77777777" w:rsidR="0023188F" w:rsidRPr="00ED6435" w:rsidRDefault="0023188F" w:rsidP="0023188F">
      <w:pPr>
        <w:pStyle w:val="Claneka"/>
        <w:keepLines w:val="0"/>
        <w:widowControl/>
        <w:numPr>
          <w:ilvl w:val="2"/>
          <w:numId w:val="22"/>
        </w:numPr>
        <w:spacing w:line="240" w:lineRule="auto"/>
        <w:jc w:val="both"/>
        <w:rPr>
          <w:rFonts w:ascii="Arial" w:hAnsi="Arial" w:cs="Arial"/>
        </w:rPr>
      </w:pPr>
      <w:r w:rsidRPr="5784E4A4">
        <w:rPr>
          <w:rFonts w:ascii="Arial" w:hAnsi="Arial" w:cs="Arial"/>
        </w:rPr>
        <w:t xml:space="preserve">Zjišťování průběhu hranic obvodu KoPÚ – 1x listinné a digitální vyhotovení určené Objednateli; geometrické plány budou odevzdány jen </w:t>
      </w:r>
      <w:r>
        <w:rPr>
          <w:rFonts w:ascii="Arial" w:hAnsi="Arial" w:cs="Arial"/>
        </w:rPr>
        <w:t>v digitálním vyhotovení</w:t>
      </w:r>
      <w:r w:rsidRPr="5784E4A4">
        <w:rPr>
          <w:rFonts w:ascii="Arial" w:hAnsi="Arial" w:cs="Arial"/>
        </w:rPr>
        <w:t>;</w:t>
      </w:r>
    </w:p>
    <w:p w14:paraId="4A3F8300" w14:textId="77777777" w:rsidR="0023188F" w:rsidRDefault="0023188F" w:rsidP="0023188F">
      <w:pPr>
        <w:pStyle w:val="Claneka"/>
        <w:keepLines w:val="0"/>
        <w:widowControl/>
        <w:numPr>
          <w:ilvl w:val="2"/>
          <w:numId w:val="22"/>
        </w:numPr>
        <w:spacing w:line="240" w:lineRule="auto"/>
        <w:jc w:val="both"/>
        <w:rPr>
          <w:rFonts w:ascii="Arial" w:hAnsi="Arial" w:cs="Arial"/>
        </w:rPr>
      </w:pPr>
      <w:r w:rsidRPr="00ED6435">
        <w:rPr>
          <w:rFonts w:ascii="Arial" w:hAnsi="Arial" w:cs="Arial"/>
        </w:rPr>
        <w:t xml:space="preserve">Zjišťování hranic pozemků neřešených dle § 2 Zákona – 1x listinné a digitální vyhotovení (CD/DVD) určené Objednateli; geometrické plány budou odevzdány jen </w:t>
      </w:r>
      <w:r>
        <w:rPr>
          <w:rFonts w:ascii="Arial" w:hAnsi="Arial" w:cs="Arial"/>
        </w:rPr>
        <w:t>digitálním vyhotovení</w:t>
      </w:r>
      <w:r w:rsidRPr="00ED6435">
        <w:rPr>
          <w:rFonts w:ascii="Arial" w:hAnsi="Arial" w:cs="Arial"/>
        </w:rPr>
        <w:t>;</w:t>
      </w:r>
    </w:p>
    <w:p w14:paraId="01917DCE" w14:textId="77777777" w:rsidR="0023188F" w:rsidRPr="00036EDB" w:rsidRDefault="0023188F" w:rsidP="0023188F">
      <w:pPr>
        <w:pStyle w:val="Claneka"/>
        <w:keepLines w:val="0"/>
        <w:widowControl/>
        <w:numPr>
          <w:ilvl w:val="2"/>
          <w:numId w:val="22"/>
        </w:numPr>
        <w:spacing w:line="240" w:lineRule="auto"/>
        <w:jc w:val="both"/>
        <w:rPr>
          <w:rFonts w:ascii="Arial" w:hAnsi="Arial" w:cs="Arial"/>
        </w:rPr>
      </w:pPr>
      <w:r w:rsidRPr="00B0093F">
        <w:rPr>
          <w:rFonts w:ascii="Arial" w:hAnsi="Arial" w:cs="Arial"/>
          <w:b/>
          <w:bCs/>
        </w:rPr>
        <w:t>NENÍ PŘEDMĚTEM TÉTO SMLOUVY</w:t>
      </w:r>
      <w:r>
        <w:rPr>
          <w:rFonts w:ascii="Arial" w:hAnsi="Arial" w:cs="Arial"/>
        </w:rPr>
        <w:t xml:space="preserve"> </w:t>
      </w:r>
      <w:r w:rsidRPr="00036EDB">
        <w:rPr>
          <w:rFonts w:ascii="Arial" w:hAnsi="Arial" w:cs="Arial"/>
          <w:bCs/>
        </w:rPr>
        <w:t xml:space="preserve">Šetření průběhu vlastnických hranic řešených pozemků s porosty pro účely návrhu </w:t>
      </w:r>
      <w:r w:rsidRPr="00036EDB">
        <w:rPr>
          <w:rFonts w:ascii="Arial" w:hAnsi="Arial" w:cs="Arial"/>
        </w:rPr>
        <w:t xml:space="preserve">KoPÚ – 1x listinné a digitální vyhotovení určené Objednateli; </w:t>
      </w:r>
    </w:p>
    <w:p w14:paraId="45940367" w14:textId="77777777" w:rsidR="0023188F" w:rsidRPr="00ED6435" w:rsidRDefault="0023188F" w:rsidP="0023188F">
      <w:pPr>
        <w:pStyle w:val="Claneka"/>
        <w:keepLines w:val="0"/>
        <w:widowControl/>
        <w:numPr>
          <w:ilvl w:val="2"/>
          <w:numId w:val="22"/>
        </w:numPr>
        <w:spacing w:line="240" w:lineRule="auto"/>
        <w:jc w:val="both"/>
        <w:rPr>
          <w:rFonts w:ascii="Arial" w:hAnsi="Arial" w:cs="Arial"/>
        </w:rPr>
      </w:pPr>
      <w:r w:rsidRPr="5784E4A4">
        <w:rPr>
          <w:rFonts w:ascii="Arial" w:hAnsi="Arial" w:cs="Arial"/>
        </w:rPr>
        <w:t>Rozbor současného stavu – 1x listinné a digitální vyhotovení určené Objednateli;</w:t>
      </w:r>
    </w:p>
    <w:p w14:paraId="5A536FC4" w14:textId="77777777" w:rsidR="0023188F" w:rsidRPr="00ED6435" w:rsidRDefault="0023188F" w:rsidP="0023188F">
      <w:pPr>
        <w:pStyle w:val="Claneka"/>
        <w:keepLines w:val="0"/>
        <w:widowControl/>
        <w:numPr>
          <w:ilvl w:val="2"/>
          <w:numId w:val="22"/>
        </w:numPr>
        <w:spacing w:line="240" w:lineRule="auto"/>
        <w:jc w:val="both"/>
        <w:rPr>
          <w:rFonts w:ascii="Arial" w:hAnsi="Arial" w:cs="Arial"/>
        </w:rPr>
      </w:pPr>
      <w:r w:rsidRPr="5784E4A4">
        <w:rPr>
          <w:rFonts w:ascii="Arial" w:hAnsi="Arial" w:cs="Arial"/>
        </w:rPr>
        <w:t xml:space="preserve">Dokumentace nároků vlastníků – 4x listinné </w:t>
      </w:r>
      <w:r>
        <w:rPr>
          <w:rFonts w:ascii="Arial" w:hAnsi="Arial" w:cs="Arial"/>
        </w:rPr>
        <w:t xml:space="preserve">vyhotovení určené </w:t>
      </w:r>
      <w:r w:rsidRPr="00EE517F">
        <w:rPr>
          <w:rFonts w:ascii="Arial" w:hAnsi="Arial" w:cs="Arial"/>
        </w:rPr>
        <w:t>– 1x Objednateli, 1x příslušné obci k vyložení a 2x k rozeslání účastníkům řízení; digitální vyhotovení a 1x listinné vyhotovení</w:t>
      </w:r>
      <w:r w:rsidRPr="00EE517F" w:rsidDel="00395278">
        <w:rPr>
          <w:rFonts w:ascii="Arial" w:hAnsi="Arial" w:cs="Arial"/>
        </w:rPr>
        <w:t xml:space="preserve"> </w:t>
      </w:r>
      <w:r w:rsidRPr="00EE517F">
        <w:rPr>
          <w:rFonts w:ascii="Arial" w:hAnsi="Arial" w:cs="Arial"/>
        </w:rPr>
        <w:t>mapy vlastnických vztahů určené Objednateli;</w:t>
      </w:r>
    </w:p>
    <w:p w14:paraId="4DF3A657" w14:textId="77777777" w:rsidR="0023188F" w:rsidRPr="00ED6435" w:rsidRDefault="0023188F" w:rsidP="0023188F">
      <w:pPr>
        <w:pStyle w:val="Claneka"/>
        <w:keepLines w:val="0"/>
        <w:widowControl/>
        <w:numPr>
          <w:ilvl w:val="2"/>
          <w:numId w:val="22"/>
        </w:numPr>
        <w:spacing w:line="240" w:lineRule="auto"/>
        <w:jc w:val="both"/>
        <w:rPr>
          <w:rFonts w:ascii="Arial" w:hAnsi="Arial" w:cs="Arial"/>
        </w:rPr>
      </w:pPr>
      <w:r w:rsidRPr="5784E4A4">
        <w:rPr>
          <w:rFonts w:ascii="Arial" w:hAnsi="Arial" w:cs="Arial"/>
        </w:rPr>
        <w:t>PSZ:</w:t>
      </w:r>
    </w:p>
    <w:p w14:paraId="17414647" w14:textId="77777777" w:rsidR="0023188F" w:rsidRPr="00ED6435" w:rsidRDefault="0023188F" w:rsidP="0023188F">
      <w:pPr>
        <w:pStyle w:val="Claneki"/>
        <w:keepNext w:val="0"/>
        <w:numPr>
          <w:ilvl w:val="3"/>
          <w:numId w:val="22"/>
        </w:numPr>
        <w:spacing w:line="240" w:lineRule="auto"/>
        <w:jc w:val="both"/>
        <w:rPr>
          <w:rFonts w:ascii="Arial" w:hAnsi="Arial" w:cs="Arial"/>
        </w:rPr>
      </w:pPr>
      <w:r w:rsidRPr="00ED6435">
        <w:rPr>
          <w:rFonts w:ascii="Arial" w:hAnsi="Arial" w:cs="Arial"/>
        </w:rPr>
        <w:t>Vypracování dokumentace PSZ – 2x listinné</w:t>
      </w:r>
      <w:r>
        <w:rPr>
          <w:rFonts w:ascii="Arial" w:hAnsi="Arial" w:cs="Arial"/>
        </w:rPr>
        <w:t xml:space="preserve"> vyhotovení určené – 1x Objednateli a 1x příslušné obci; digitální vyhotovení určené Objednateli</w:t>
      </w:r>
      <w:r w:rsidRPr="00ED6435">
        <w:rPr>
          <w:rFonts w:ascii="Arial" w:hAnsi="Arial" w:cs="Arial"/>
        </w:rPr>
        <w:t>;</w:t>
      </w:r>
    </w:p>
    <w:p w14:paraId="3E31D022" w14:textId="77777777" w:rsidR="0023188F" w:rsidRPr="00ED6435" w:rsidRDefault="0023188F" w:rsidP="0023188F">
      <w:pPr>
        <w:pStyle w:val="Claneki"/>
        <w:keepNext w:val="0"/>
        <w:numPr>
          <w:ilvl w:val="3"/>
          <w:numId w:val="22"/>
        </w:numPr>
        <w:spacing w:line="240" w:lineRule="auto"/>
        <w:jc w:val="both"/>
        <w:rPr>
          <w:rFonts w:ascii="Arial" w:hAnsi="Arial" w:cs="Arial"/>
        </w:rPr>
      </w:pPr>
      <w:r w:rsidRPr="00ED6435">
        <w:rPr>
          <w:rFonts w:ascii="Arial" w:hAnsi="Arial" w:cs="Arial"/>
        </w:rPr>
        <w:t xml:space="preserve">Vypracování dokumentace technického řešení – </w:t>
      </w:r>
      <w:r w:rsidRPr="00EE517F">
        <w:rPr>
          <w:rFonts w:ascii="Arial" w:hAnsi="Arial" w:cs="Arial"/>
        </w:rPr>
        <w:t>1x listinné a digitální vyhotovení určené Objednateli</w:t>
      </w:r>
      <w:r w:rsidRPr="00ED6435">
        <w:rPr>
          <w:rFonts w:ascii="Arial" w:hAnsi="Arial" w:cs="Arial"/>
        </w:rPr>
        <w:t>;</w:t>
      </w:r>
    </w:p>
    <w:p w14:paraId="180A86FD" w14:textId="77777777" w:rsidR="0023188F" w:rsidRPr="00ED6435" w:rsidRDefault="0023188F" w:rsidP="0023188F">
      <w:pPr>
        <w:pStyle w:val="Claneki"/>
        <w:keepNext w:val="0"/>
        <w:numPr>
          <w:ilvl w:val="3"/>
          <w:numId w:val="22"/>
        </w:numPr>
        <w:spacing w:line="240" w:lineRule="auto"/>
        <w:jc w:val="both"/>
        <w:rPr>
          <w:rFonts w:ascii="Arial" w:hAnsi="Arial" w:cs="Arial"/>
        </w:rPr>
      </w:pPr>
      <w:r w:rsidRPr="00ED6435">
        <w:rPr>
          <w:rFonts w:ascii="Arial" w:hAnsi="Arial" w:cs="Arial"/>
        </w:rPr>
        <w:t xml:space="preserve">Vypracování aktualizace PSZ </w:t>
      </w:r>
      <w:r w:rsidRPr="00EE517F">
        <w:rPr>
          <w:rFonts w:ascii="Arial" w:hAnsi="Arial" w:cs="Arial"/>
        </w:rPr>
        <w:t>–</w:t>
      </w:r>
      <w:r>
        <w:rPr>
          <w:rFonts w:ascii="Arial" w:hAnsi="Arial" w:cs="Arial"/>
        </w:rPr>
        <w:t xml:space="preserve"> </w:t>
      </w:r>
      <w:r w:rsidRPr="00EE517F">
        <w:rPr>
          <w:rFonts w:ascii="Arial" w:hAnsi="Arial" w:cs="Arial"/>
        </w:rPr>
        <w:t>2x listinné vyhotovení určené – 1x Objednateli a 1x příslušné obci; digitální vyhotovení určené Objednateli</w:t>
      </w:r>
      <w:r w:rsidRPr="00ED6435">
        <w:rPr>
          <w:rFonts w:ascii="Arial" w:hAnsi="Arial" w:cs="Arial"/>
        </w:rPr>
        <w:t xml:space="preserve">; </w:t>
      </w:r>
    </w:p>
    <w:p w14:paraId="66E95B32" w14:textId="77777777" w:rsidR="0023188F" w:rsidRPr="00ED6435" w:rsidRDefault="0023188F" w:rsidP="0023188F">
      <w:pPr>
        <w:pStyle w:val="Claneki"/>
        <w:keepNext w:val="0"/>
        <w:numPr>
          <w:ilvl w:val="3"/>
          <w:numId w:val="22"/>
        </w:numPr>
        <w:spacing w:line="240" w:lineRule="auto"/>
        <w:jc w:val="both"/>
        <w:rPr>
          <w:rFonts w:ascii="Arial" w:hAnsi="Arial" w:cs="Arial"/>
        </w:rPr>
      </w:pPr>
      <w:r w:rsidRPr="00ED6435">
        <w:rPr>
          <w:rFonts w:ascii="Arial" w:hAnsi="Arial" w:cs="Arial"/>
        </w:rPr>
        <w:t xml:space="preserve">Vypracování kompletní digitální podoby dokumentace PSZ – </w:t>
      </w:r>
      <w:r w:rsidRPr="00EE517F">
        <w:rPr>
          <w:rFonts w:ascii="Arial" w:hAnsi="Arial" w:cs="Arial"/>
        </w:rPr>
        <w:t>digitální vyhotovení a 1x listinné vyhotovení mapy určené Objednateli</w:t>
      </w:r>
      <w:r w:rsidRPr="00ED6435">
        <w:rPr>
          <w:rFonts w:ascii="Arial" w:hAnsi="Arial" w:cs="Arial"/>
        </w:rPr>
        <w:t>;</w:t>
      </w:r>
    </w:p>
    <w:p w14:paraId="215C6B5A" w14:textId="77777777" w:rsidR="0023188F" w:rsidRPr="00ED6435" w:rsidRDefault="0023188F" w:rsidP="0023188F">
      <w:pPr>
        <w:pStyle w:val="Claneki"/>
        <w:keepNext w:val="0"/>
        <w:numPr>
          <w:ilvl w:val="3"/>
          <w:numId w:val="22"/>
        </w:numPr>
        <w:spacing w:line="240" w:lineRule="auto"/>
        <w:jc w:val="both"/>
        <w:rPr>
          <w:rFonts w:ascii="Arial" w:hAnsi="Arial" w:cs="Arial"/>
        </w:rPr>
      </w:pPr>
      <w:r w:rsidRPr="00ED6435">
        <w:rPr>
          <w:rFonts w:ascii="Arial" w:hAnsi="Arial" w:cs="Arial"/>
        </w:rPr>
        <w:t>Výškopisné zaměření zájmového území – 1x digitální vyhotovení určené Objednateli;</w:t>
      </w:r>
    </w:p>
    <w:p w14:paraId="718F1B88" w14:textId="77777777" w:rsidR="0023188F" w:rsidRPr="00ED6435" w:rsidRDefault="0023188F" w:rsidP="0023188F">
      <w:pPr>
        <w:pStyle w:val="Claneka"/>
        <w:keepLines w:val="0"/>
        <w:widowControl/>
        <w:numPr>
          <w:ilvl w:val="2"/>
          <w:numId w:val="22"/>
        </w:numPr>
        <w:spacing w:line="240" w:lineRule="auto"/>
        <w:jc w:val="both"/>
        <w:rPr>
          <w:rFonts w:ascii="Arial" w:hAnsi="Arial" w:cs="Arial"/>
        </w:rPr>
      </w:pPr>
      <w:bookmarkStart w:id="3" w:name="_Ref51580600"/>
      <w:r w:rsidRPr="5784E4A4">
        <w:rPr>
          <w:rFonts w:ascii="Arial" w:hAnsi="Arial" w:cs="Arial"/>
        </w:rPr>
        <w:lastRenderedPageBreak/>
        <w:t xml:space="preserve">Vypracování návrhu nového uspořádání pozemků k vystavení – 2x listinné </w:t>
      </w:r>
      <w:r w:rsidRPr="00EE517F">
        <w:rPr>
          <w:rFonts w:ascii="Arial" w:hAnsi="Arial" w:cs="Arial"/>
        </w:rPr>
        <w:t>vyhotovení určené – 1x Objednateli a 1x příslušné obci k vystavení; digitální vyhotovení určené Objednateli</w:t>
      </w:r>
      <w:r w:rsidRPr="5784E4A4">
        <w:rPr>
          <w:rFonts w:ascii="Arial" w:hAnsi="Arial" w:cs="Arial"/>
        </w:rPr>
        <w:t>;</w:t>
      </w:r>
      <w:bookmarkEnd w:id="3"/>
    </w:p>
    <w:p w14:paraId="1A202752" w14:textId="77777777" w:rsidR="0023188F" w:rsidRPr="00ED6435" w:rsidRDefault="0023188F" w:rsidP="0023188F">
      <w:pPr>
        <w:pStyle w:val="Claneka"/>
        <w:keepLines w:val="0"/>
        <w:widowControl/>
        <w:numPr>
          <w:ilvl w:val="2"/>
          <w:numId w:val="22"/>
        </w:numPr>
        <w:spacing w:line="240" w:lineRule="auto"/>
        <w:jc w:val="both"/>
        <w:rPr>
          <w:rFonts w:ascii="Arial" w:hAnsi="Arial" w:cs="Arial"/>
        </w:rPr>
      </w:pPr>
      <w:bookmarkStart w:id="4" w:name="_Ref51580601"/>
      <w:r w:rsidRPr="5784E4A4">
        <w:rPr>
          <w:rFonts w:ascii="Arial" w:hAnsi="Arial" w:cs="Arial"/>
        </w:rPr>
        <w:t>Předložení aktuální dokumentace návrhu nového uspořádání pozemků – 2x listinné vyhotovení</w:t>
      </w:r>
      <w:r>
        <w:rPr>
          <w:rFonts w:ascii="Arial" w:hAnsi="Arial" w:cs="Arial"/>
        </w:rPr>
        <w:t xml:space="preserve"> </w:t>
      </w:r>
      <w:r w:rsidRPr="00EE517F">
        <w:rPr>
          <w:rFonts w:ascii="Arial" w:hAnsi="Arial" w:cs="Arial"/>
        </w:rPr>
        <w:t>určené – 1x Objednateli (paré č. 1) a 1x příslušné obci k uložení (v obou případech se doplňují pouze ty části dokumentace dle čl.</w:t>
      </w:r>
      <w:r>
        <w:rPr>
          <w:rFonts w:ascii="Arial" w:hAnsi="Arial" w:cs="Arial"/>
        </w:rPr>
        <w:t xml:space="preserve"> 6.3.3</w:t>
      </w:r>
      <w:r w:rsidRPr="00EE517F">
        <w:rPr>
          <w:rFonts w:ascii="Arial" w:hAnsi="Arial" w:cs="Arial"/>
        </w:rPr>
        <w:t>, které dosud nebyly Objednateli nebo obci předány)</w:t>
      </w:r>
      <w:r>
        <w:rPr>
          <w:rFonts w:ascii="Arial" w:hAnsi="Arial" w:cs="Arial"/>
        </w:rPr>
        <w:t xml:space="preserve"> </w:t>
      </w:r>
      <w:r w:rsidRPr="00EE517F">
        <w:rPr>
          <w:rFonts w:ascii="Arial" w:hAnsi="Arial" w:cs="Arial"/>
        </w:rPr>
        <w:t>+ 3x listinné vyhotovení přílohy k rozhodnutí o schválení návrhu určené – 1x Objednateli, 1x k rozeslání účastníkům řízení, 1x příslušné obci k veřejnému nahlédnutí; digitální vyhotovení určené Objednateli</w:t>
      </w:r>
      <w:r w:rsidRPr="5784E4A4">
        <w:rPr>
          <w:rFonts w:ascii="Arial" w:hAnsi="Arial" w:cs="Arial"/>
        </w:rPr>
        <w:t>;</w:t>
      </w:r>
      <w:bookmarkEnd w:id="4"/>
    </w:p>
    <w:p w14:paraId="5E913274" w14:textId="77777777" w:rsidR="0023188F" w:rsidRPr="00ED6435" w:rsidRDefault="0023188F" w:rsidP="0023188F">
      <w:pPr>
        <w:pStyle w:val="Claneka"/>
        <w:keepLines w:val="0"/>
        <w:widowControl/>
        <w:numPr>
          <w:ilvl w:val="2"/>
          <w:numId w:val="22"/>
        </w:numPr>
        <w:spacing w:line="240" w:lineRule="auto"/>
        <w:jc w:val="both"/>
        <w:rPr>
          <w:rFonts w:ascii="Arial" w:hAnsi="Arial" w:cs="Arial"/>
        </w:rPr>
      </w:pPr>
      <w:r w:rsidRPr="5784E4A4">
        <w:rPr>
          <w:rFonts w:ascii="Arial" w:hAnsi="Arial" w:cs="Arial"/>
        </w:rPr>
        <w:t xml:space="preserve">Vypracování podkladů pro změnu katastrální hranice – </w:t>
      </w:r>
      <w:r>
        <w:rPr>
          <w:rFonts w:ascii="Arial" w:hAnsi="Arial" w:cs="Arial"/>
        </w:rPr>
        <w:t>1</w:t>
      </w:r>
      <w:r w:rsidRPr="5784E4A4">
        <w:rPr>
          <w:rFonts w:ascii="Arial" w:hAnsi="Arial" w:cs="Arial"/>
        </w:rPr>
        <w:t>x listinné</w:t>
      </w:r>
      <w:r>
        <w:rPr>
          <w:rFonts w:ascii="Arial" w:hAnsi="Arial" w:cs="Arial"/>
        </w:rPr>
        <w:t xml:space="preserve"> </w:t>
      </w:r>
      <w:r w:rsidRPr="00EE517F">
        <w:rPr>
          <w:rFonts w:ascii="Arial" w:hAnsi="Arial" w:cs="Arial"/>
        </w:rPr>
        <w:t>a digitální vyhotovení určené Objednateli, 1x listinné vyhotovení podkladů pro každou dotčenou obec</w:t>
      </w:r>
      <w:r w:rsidRPr="5784E4A4">
        <w:rPr>
          <w:rFonts w:ascii="Arial" w:hAnsi="Arial" w:cs="Arial"/>
        </w:rPr>
        <w:t>;</w:t>
      </w:r>
    </w:p>
    <w:p w14:paraId="034978CA" w14:textId="77777777" w:rsidR="0023188F" w:rsidRPr="00ED6435" w:rsidRDefault="0023188F" w:rsidP="0023188F">
      <w:pPr>
        <w:pStyle w:val="Claneka"/>
        <w:keepLines w:val="0"/>
        <w:widowControl/>
        <w:numPr>
          <w:ilvl w:val="2"/>
          <w:numId w:val="22"/>
        </w:numPr>
        <w:spacing w:line="240" w:lineRule="auto"/>
        <w:jc w:val="both"/>
        <w:rPr>
          <w:rFonts w:ascii="Arial" w:hAnsi="Arial" w:cs="Arial"/>
        </w:rPr>
      </w:pPr>
      <w:r w:rsidRPr="00ED6435">
        <w:rPr>
          <w:rFonts w:ascii="Arial" w:hAnsi="Arial" w:cs="Arial"/>
        </w:rPr>
        <w:t xml:space="preserve">Vypracování aktualizace návrhu – přiměřeně se použijí předchozí </w:t>
      </w:r>
      <w:r w:rsidRPr="5784E4A4">
        <w:rPr>
          <w:rFonts w:ascii="Arial" w:hAnsi="Arial" w:cs="Arial"/>
        </w:rPr>
        <w:t>články Smlouvy</w:t>
      </w:r>
      <w:r w:rsidRPr="00ED6435">
        <w:rPr>
          <w:rFonts w:ascii="Arial" w:hAnsi="Arial" w:cs="Arial"/>
        </w:rPr>
        <w:t>;</w:t>
      </w:r>
    </w:p>
    <w:p w14:paraId="34AB9F65" w14:textId="77777777" w:rsidR="0023188F" w:rsidRPr="00ED6435" w:rsidRDefault="0023188F" w:rsidP="0023188F">
      <w:pPr>
        <w:pStyle w:val="Claneka"/>
        <w:keepLines w:val="0"/>
        <w:widowControl/>
        <w:numPr>
          <w:ilvl w:val="2"/>
          <w:numId w:val="22"/>
        </w:numPr>
        <w:spacing w:line="240" w:lineRule="auto"/>
        <w:jc w:val="both"/>
        <w:rPr>
          <w:rFonts w:ascii="Arial" w:hAnsi="Arial" w:cs="Arial"/>
        </w:rPr>
      </w:pPr>
      <w:r w:rsidRPr="5784E4A4">
        <w:rPr>
          <w:rFonts w:ascii="Arial" w:hAnsi="Arial" w:cs="Arial"/>
        </w:rPr>
        <w:t>Zpracování mapového díla – digitální vyhotovení určené Objednateli; a</w:t>
      </w:r>
    </w:p>
    <w:p w14:paraId="370EC082" w14:textId="77777777" w:rsidR="0023188F" w:rsidRDefault="0023188F" w:rsidP="0023188F">
      <w:pPr>
        <w:pStyle w:val="Claneka"/>
        <w:keepLines w:val="0"/>
        <w:widowControl/>
        <w:numPr>
          <w:ilvl w:val="2"/>
          <w:numId w:val="22"/>
        </w:numPr>
        <w:spacing w:line="240" w:lineRule="auto"/>
        <w:jc w:val="both"/>
        <w:rPr>
          <w:rFonts w:ascii="Arial" w:hAnsi="Arial" w:cs="Arial"/>
        </w:rPr>
      </w:pPr>
      <w:r w:rsidRPr="5784E4A4">
        <w:rPr>
          <w:rFonts w:ascii="Arial" w:hAnsi="Arial" w:cs="Arial"/>
        </w:rPr>
        <w:t>Vypracování písemných příloh k rozhodnutí o výměně nebo přechodu vlastnických práv – 4x listinné</w:t>
      </w:r>
      <w:r>
        <w:rPr>
          <w:rFonts w:ascii="Arial" w:hAnsi="Arial" w:cs="Arial"/>
        </w:rPr>
        <w:t xml:space="preserve"> </w:t>
      </w:r>
      <w:r w:rsidRPr="00EE517F">
        <w:rPr>
          <w:rFonts w:ascii="Arial" w:hAnsi="Arial" w:cs="Arial"/>
        </w:rPr>
        <w:t>Vypracování písemných příloh k rozhodnutí o výměně nebo přechodu vlastnických práv – 4x listinné vyhotovení určené – 1x Objednateli, 1x příslušné obci k veřejnému nahlédnutí, 1x k rozeslání účastníkům řízení a 1x katastrálnímu úřadu; digitální vyhotovení určené Objednateli</w:t>
      </w:r>
      <w:r w:rsidRPr="5784E4A4">
        <w:rPr>
          <w:rFonts w:ascii="Arial" w:hAnsi="Arial" w:cs="Arial"/>
        </w:rPr>
        <w:t>.</w:t>
      </w:r>
    </w:p>
    <w:p w14:paraId="494A3E9B" w14:textId="77777777" w:rsidR="00D26F75" w:rsidRDefault="00D26F75" w:rsidP="00D26F75">
      <w:pPr>
        <w:pStyle w:val="Claneka"/>
        <w:keepLines w:val="0"/>
        <w:widowControl/>
        <w:numPr>
          <w:ilvl w:val="0"/>
          <w:numId w:val="0"/>
        </w:numPr>
        <w:spacing w:line="240" w:lineRule="auto"/>
        <w:ind w:left="567"/>
        <w:jc w:val="both"/>
        <w:rPr>
          <w:rFonts w:ascii="Arial" w:hAnsi="Arial" w:cs="Arial"/>
        </w:rPr>
      </w:pPr>
      <w:bookmarkStart w:id="5" w:name="_Hlk64298003"/>
    </w:p>
    <w:p w14:paraId="137DE326" w14:textId="77777777" w:rsidR="00D26F75" w:rsidRPr="00723E6B" w:rsidRDefault="00D26F75" w:rsidP="00D26F75">
      <w:pPr>
        <w:pStyle w:val="Claneka"/>
        <w:keepLines w:val="0"/>
        <w:widowControl/>
        <w:numPr>
          <w:ilvl w:val="0"/>
          <w:numId w:val="0"/>
        </w:numPr>
        <w:spacing w:line="240" w:lineRule="auto"/>
        <w:ind w:left="567"/>
        <w:jc w:val="both"/>
        <w:rPr>
          <w:rFonts w:ascii="Arial" w:hAnsi="Arial" w:cs="Arial"/>
        </w:rPr>
      </w:pPr>
    </w:p>
    <w:p w14:paraId="3924F67E" w14:textId="022CD9E9" w:rsidR="00354192" w:rsidRPr="00117938" w:rsidRDefault="00354192" w:rsidP="00EF0002">
      <w:pPr>
        <w:pStyle w:val="Nadpis1"/>
        <w:keepNext w:val="0"/>
        <w:numPr>
          <w:ilvl w:val="0"/>
          <w:numId w:val="57"/>
        </w:numPr>
        <w:spacing w:line="240" w:lineRule="auto"/>
        <w:jc w:val="both"/>
        <w:rPr>
          <w:rFonts w:ascii="Arial" w:hAnsi="Arial"/>
          <w:color w:val="000000" w:themeColor="text1"/>
          <w:szCs w:val="22"/>
        </w:rPr>
      </w:pPr>
      <w:bookmarkStart w:id="6" w:name="_Ref50585481"/>
      <w:bookmarkEnd w:id="5"/>
      <w:r w:rsidRPr="00117938">
        <w:rPr>
          <w:rFonts w:ascii="Arial" w:hAnsi="Arial"/>
          <w:color w:val="000000" w:themeColor="text1"/>
          <w:szCs w:val="22"/>
        </w:rPr>
        <w:t>Závěrečná ustanovení</w:t>
      </w:r>
      <w:bookmarkEnd w:id="6"/>
    </w:p>
    <w:p w14:paraId="74351CA7" w14:textId="6B0F7C8E" w:rsidR="00EF0002" w:rsidRDefault="00117938" w:rsidP="00117938">
      <w:pPr>
        <w:pStyle w:val="Clanek11"/>
        <w:numPr>
          <w:ilvl w:val="1"/>
          <w:numId w:val="57"/>
        </w:numPr>
        <w:jc w:val="both"/>
        <w:rPr>
          <w:rFonts w:ascii="Arial" w:hAnsi="Arial"/>
        </w:rPr>
      </w:pPr>
      <w:r>
        <w:rPr>
          <w:rFonts w:ascii="Arial" w:hAnsi="Arial"/>
        </w:rPr>
        <w:t xml:space="preserve">Ostatní </w:t>
      </w:r>
      <w:r w:rsidRPr="002B3E86">
        <w:rPr>
          <w:rFonts w:ascii="Arial" w:hAnsi="Arial"/>
        </w:rPr>
        <w:t>ujednání Smlouvy, která nejsou dotčena tímto Dodatkem (tj. termíny), se nemění</w:t>
      </w:r>
    </w:p>
    <w:p w14:paraId="0C19112F" w14:textId="04C73135" w:rsidR="00117938" w:rsidRDefault="00117938" w:rsidP="00117938">
      <w:pPr>
        <w:pStyle w:val="Clanek11"/>
        <w:numPr>
          <w:ilvl w:val="1"/>
          <w:numId w:val="57"/>
        </w:numPr>
        <w:jc w:val="both"/>
        <w:rPr>
          <w:rFonts w:ascii="Arial" w:hAnsi="Arial"/>
        </w:rPr>
      </w:pPr>
      <w:r w:rsidRPr="002B3E86">
        <w:rPr>
          <w:rFonts w:ascii="Arial" w:hAnsi="Arial"/>
        </w:rPr>
        <w:t>Smluvní strany jsou si plně vědomy zákonné povinnosti uveřejnit v souladu s ustanoveními zákona č. 340/2015 Sb., o zvláštních podmínkách účinnosti některých smluv, uveřejňování těchto smluv a o registru smluv (zákon o registru smluv), ve znění pozdějších předpisů („</w:t>
      </w:r>
      <w:r w:rsidRPr="002B3E86">
        <w:rPr>
          <w:rFonts w:ascii="Arial" w:hAnsi="Arial"/>
          <w:b/>
        </w:rPr>
        <w:t>ZRS</w:t>
      </w:r>
      <w:r w:rsidRPr="002B3E86">
        <w:rPr>
          <w:rFonts w:ascii="Arial" w:hAnsi="Arial"/>
        </w:rPr>
        <w:t>“), Smlouvu včetně všech Dodatků, kterými se tato Smlouva doplňuje, mění, nahrazuje nebo ruší, a to prostřednictvím registru smluv. Smluvní strany se dále dohodly, že tento Dodatek zašle správci registru smluv k uveřejnění prostřednictvím registru smluv Objednatel</w:t>
      </w:r>
      <w:r>
        <w:rPr>
          <w:rFonts w:ascii="Arial" w:hAnsi="Arial"/>
        </w:rPr>
        <w:t>.</w:t>
      </w:r>
    </w:p>
    <w:p w14:paraId="1E668591" w14:textId="77777777" w:rsidR="00117938" w:rsidRDefault="00117938" w:rsidP="00117938">
      <w:pPr>
        <w:pStyle w:val="Odstavecseseznamem"/>
        <w:numPr>
          <w:ilvl w:val="1"/>
          <w:numId w:val="57"/>
        </w:numPr>
        <w:jc w:val="both"/>
        <w:rPr>
          <w:rFonts w:ascii="Arial" w:hAnsi="Arial" w:cs="Arial"/>
        </w:rPr>
      </w:pPr>
      <w:r w:rsidRPr="002B3E86">
        <w:rPr>
          <w:rFonts w:ascii="Arial" w:hAnsi="Arial" w:cs="Arial"/>
        </w:rPr>
        <w:t>Dodatek nabývá platnosti dnem podpisu Smluvních stran a účinnosti dnem jeho uveřejnění v registru smluv dle § 6 odst. 1 ZRS. Bude-li dán zákonný důvod pro neuveřejnění tohoto Dodatku, stává se Dodatek účinný jeho vstupem v</w:t>
      </w:r>
      <w:r>
        <w:rPr>
          <w:rFonts w:ascii="Arial" w:hAnsi="Arial" w:cs="Arial"/>
        </w:rPr>
        <w:t> </w:t>
      </w:r>
      <w:r w:rsidRPr="002B3E86">
        <w:rPr>
          <w:rFonts w:ascii="Arial" w:hAnsi="Arial" w:cs="Arial"/>
        </w:rPr>
        <w:t>platnost</w:t>
      </w:r>
      <w:r>
        <w:rPr>
          <w:rFonts w:ascii="Arial" w:hAnsi="Arial" w:cs="Arial"/>
        </w:rPr>
        <w:t>.</w:t>
      </w:r>
    </w:p>
    <w:p w14:paraId="4CC153F7" w14:textId="5289B22D" w:rsidR="00117938" w:rsidRPr="00EF0002" w:rsidRDefault="00117938" w:rsidP="00117938">
      <w:pPr>
        <w:pStyle w:val="Clanek11"/>
        <w:numPr>
          <w:ilvl w:val="1"/>
          <w:numId w:val="57"/>
        </w:numPr>
        <w:jc w:val="both"/>
        <w:rPr>
          <w:rFonts w:ascii="Arial" w:hAnsi="Arial"/>
        </w:rPr>
      </w:pPr>
      <w:r w:rsidRPr="002B3E86">
        <w:rPr>
          <w:rFonts w:ascii="Arial" w:hAnsi="Arial"/>
        </w:rPr>
        <w:t xml:space="preserve">Nedílnou součástí tohoto dodatku je příloha: Položkový výkaz činností – Příloha Dodatku č. </w:t>
      </w:r>
      <w:r>
        <w:rPr>
          <w:rFonts w:ascii="Arial" w:hAnsi="Arial"/>
        </w:rPr>
        <w:t>2</w:t>
      </w:r>
      <w:r w:rsidRPr="002B3E86">
        <w:rPr>
          <w:rFonts w:ascii="Arial" w:hAnsi="Arial"/>
        </w:rPr>
        <w:t xml:space="preserve"> SoD – Komplexní pozemkové úpravy k. ú.</w:t>
      </w:r>
      <w:r>
        <w:rPr>
          <w:rFonts w:ascii="Arial" w:hAnsi="Arial"/>
        </w:rPr>
        <w:t xml:space="preserve"> Přečaply.</w:t>
      </w:r>
    </w:p>
    <w:p w14:paraId="4DEAE426" w14:textId="77777777" w:rsidR="00321220" w:rsidRPr="00ED6435" w:rsidRDefault="00321220" w:rsidP="00B77235">
      <w:pPr>
        <w:spacing w:after="0" w:line="240" w:lineRule="auto"/>
        <w:jc w:val="both"/>
        <w:rPr>
          <w:rFonts w:ascii="Arial" w:hAnsi="Arial" w:cs="Arial"/>
          <w:b/>
        </w:rPr>
      </w:pPr>
      <w:r w:rsidRPr="003C4299">
        <w:rPr>
          <w:rFonts w:ascii="Arial" w:hAnsi="Arial" w:cs="Arial"/>
        </w:rPr>
        <w:br w:type="page"/>
      </w:r>
      <w:r w:rsidRPr="005A4B1D">
        <w:rPr>
          <w:rFonts w:ascii="Arial" w:hAnsi="Arial" w:cs="Arial"/>
          <w:b/>
        </w:rPr>
        <w:lastRenderedPageBreak/>
        <w:t>PODPISOVÁ STRANA</w:t>
      </w:r>
    </w:p>
    <w:p w14:paraId="473F5FF1" w14:textId="1E7A9450" w:rsidR="00321220" w:rsidRPr="00ED6435" w:rsidRDefault="00321220" w:rsidP="00B77235">
      <w:pPr>
        <w:spacing w:before="240" w:line="240" w:lineRule="auto"/>
        <w:jc w:val="both"/>
        <w:rPr>
          <w:rFonts w:ascii="Arial" w:hAnsi="Arial" w:cs="Arial"/>
          <w:b/>
        </w:rPr>
      </w:pPr>
      <w:r w:rsidRPr="00ED6435">
        <w:rPr>
          <w:rFonts w:ascii="Arial" w:hAnsi="Arial" w:cs="Arial"/>
          <w:b/>
        </w:rPr>
        <w:t>Smluvní strany tímto výslovně prohlašují, že tato Smlouva vyjadřuje jejich pravou a</w:t>
      </w:r>
      <w:r w:rsidR="0076168F" w:rsidRPr="00ED6435">
        <w:rPr>
          <w:rFonts w:ascii="Arial" w:hAnsi="Arial" w:cs="Arial"/>
          <w:b/>
        </w:rPr>
        <w:t> </w:t>
      </w:r>
      <w:r w:rsidRPr="00ED6435">
        <w:rPr>
          <w:rFonts w:ascii="Arial" w:hAnsi="Arial" w:cs="Arial"/>
          <w:b/>
        </w:rPr>
        <w:t>svobodnou vůli, na důkaz čehož připojují níže své podpisy.</w:t>
      </w:r>
    </w:p>
    <w:p w14:paraId="4DCADBD3" w14:textId="77777777" w:rsidR="00117938" w:rsidRPr="00ED6435" w:rsidRDefault="00117938" w:rsidP="00117938">
      <w:pPr>
        <w:spacing w:before="240" w:line="240" w:lineRule="auto"/>
        <w:jc w:val="both"/>
        <w:rPr>
          <w:rFonts w:ascii="Arial" w:hAnsi="Arial" w:cs="Arial"/>
          <w:b/>
        </w:rPr>
      </w:pPr>
    </w:p>
    <w:p w14:paraId="7A601619" w14:textId="77777777" w:rsidR="00117938" w:rsidRDefault="00117938" w:rsidP="00117938">
      <w:pPr>
        <w:tabs>
          <w:tab w:val="left" w:pos="567"/>
          <w:tab w:val="left" w:pos="5670"/>
        </w:tabs>
        <w:spacing w:after="0" w:line="240" w:lineRule="auto"/>
        <w:ind w:left="5670" w:hanging="5670"/>
        <w:rPr>
          <w:rFonts w:ascii="Arial" w:eastAsia="Times New Roman" w:hAnsi="Arial" w:cs="Arial"/>
          <w:b/>
          <w:lang w:eastAsia="cs-CZ"/>
        </w:rPr>
      </w:pPr>
      <w:r w:rsidRPr="00ED6435">
        <w:rPr>
          <w:rFonts w:ascii="Arial" w:eastAsia="Times New Roman" w:hAnsi="Arial" w:cs="Arial"/>
          <w:b/>
          <w:lang w:eastAsia="cs-CZ"/>
        </w:rPr>
        <w:t xml:space="preserve">Česká republika </w:t>
      </w:r>
      <w:r w:rsidRPr="00ED6435">
        <w:rPr>
          <w:rFonts w:ascii="Arial" w:hAnsi="Arial" w:cs="Arial"/>
          <w:b/>
          <w:bCs/>
        </w:rPr>
        <w:t>–</w:t>
      </w:r>
      <w:r w:rsidRPr="00ED6435">
        <w:rPr>
          <w:rFonts w:ascii="Arial" w:eastAsia="Times New Roman" w:hAnsi="Arial" w:cs="Arial"/>
          <w:b/>
          <w:lang w:eastAsia="cs-CZ"/>
        </w:rPr>
        <w:t xml:space="preserve"> Státní pozemkový úřad </w:t>
      </w:r>
      <w:r w:rsidRPr="00ED6435">
        <w:rPr>
          <w:rFonts w:ascii="Arial" w:eastAsia="Times New Roman" w:hAnsi="Arial" w:cs="Arial"/>
          <w:b/>
          <w:lang w:eastAsia="cs-CZ"/>
        </w:rPr>
        <w:tab/>
      </w:r>
      <w:r>
        <w:rPr>
          <w:rFonts w:ascii="Arial" w:eastAsia="Times New Roman" w:hAnsi="Arial" w:cs="Arial"/>
          <w:b/>
          <w:lang w:eastAsia="cs-CZ"/>
        </w:rPr>
        <w:tab/>
        <w:t>Sdružení Ing. Jana Sasová</w:t>
      </w:r>
    </w:p>
    <w:p w14:paraId="533CC53A" w14:textId="79799F10" w:rsidR="00117938" w:rsidRPr="00ED6435" w:rsidRDefault="00117938" w:rsidP="00117938">
      <w:pPr>
        <w:tabs>
          <w:tab w:val="left" w:pos="567"/>
          <w:tab w:val="left" w:pos="5670"/>
        </w:tabs>
        <w:spacing w:after="0" w:line="240" w:lineRule="auto"/>
        <w:ind w:left="5670" w:hanging="5670"/>
        <w:rPr>
          <w:rFonts w:ascii="Arial" w:eastAsia="Times New Roman" w:hAnsi="Arial" w:cs="Arial"/>
          <w:b/>
          <w:lang w:eastAsia="cs-CZ"/>
        </w:rPr>
      </w:pPr>
      <w:r>
        <w:rPr>
          <w:rFonts w:ascii="Arial" w:eastAsia="Times New Roman" w:hAnsi="Arial" w:cs="Arial"/>
          <w:b/>
          <w:lang w:eastAsia="cs-CZ"/>
        </w:rPr>
        <w:tab/>
      </w:r>
      <w:r>
        <w:rPr>
          <w:rFonts w:ascii="Arial" w:eastAsia="Times New Roman" w:hAnsi="Arial" w:cs="Arial"/>
          <w:b/>
          <w:lang w:eastAsia="cs-CZ"/>
        </w:rPr>
        <w:tab/>
        <w:t xml:space="preserve">a </w:t>
      </w:r>
      <w:r w:rsidR="00E8592A">
        <w:rPr>
          <w:rFonts w:ascii="Arial" w:eastAsia="Times New Roman" w:hAnsi="Arial" w:cs="Arial"/>
          <w:b/>
          <w:lang w:eastAsia="cs-CZ"/>
        </w:rPr>
        <w:t>VÁCLAV KELLNER</w:t>
      </w:r>
    </w:p>
    <w:p w14:paraId="5D671D8E" w14:textId="7D252B43" w:rsidR="00117938" w:rsidRPr="00ED6435" w:rsidRDefault="00117938" w:rsidP="00117938">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Místo: </w:t>
      </w:r>
      <w:r w:rsidR="00E8592A">
        <w:rPr>
          <w:rFonts w:ascii="Arial" w:eastAsia="Times New Roman" w:hAnsi="Arial" w:cs="Arial"/>
          <w:bCs/>
          <w:lang w:eastAsia="cs-CZ"/>
        </w:rPr>
        <w:t>v Teplicích</w:t>
      </w:r>
      <w:r w:rsidRPr="00ED6435">
        <w:rPr>
          <w:rFonts w:ascii="Arial" w:eastAsia="Times New Roman" w:hAnsi="Arial" w:cs="Arial"/>
          <w:bCs/>
          <w:lang w:eastAsia="cs-CZ"/>
        </w:rPr>
        <w:tab/>
      </w:r>
      <w:r w:rsidRPr="00ED6435">
        <w:rPr>
          <w:rFonts w:ascii="Arial" w:eastAsia="Times New Roman" w:hAnsi="Arial" w:cs="Arial"/>
          <w:bCs/>
          <w:lang w:eastAsia="cs-CZ"/>
        </w:rPr>
        <w:tab/>
        <w:t xml:space="preserve">Místo: </w:t>
      </w:r>
      <w:r w:rsidR="00676878">
        <w:rPr>
          <w:rFonts w:ascii="Arial" w:eastAsia="Times New Roman" w:hAnsi="Arial" w:cs="Arial"/>
          <w:bCs/>
          <w:lang w:eastAsia="cs-CZ"/>
        </w:rPr>
        <w:t>v Chomutově</w:t>
      </w:r>
    </w:p>
    <w:p w14:paraId="4BC6D69B" w14:textId="05F4C328" w:rsidR="00E8592A" w:rsidRPr="00E8592A" w:rsidRDefault="00117938" w:rsidP="00117938">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Datum: </w:t>
      </w:r>
      <w:r w:rsidR="004F573D">
        <w:rPr>
          <w:rFonts w:ascii="Arial" w:eastAsia="Times New Roman" w:hAnsi="Arial" w:cs="Arial"/>
          <w:bCs/>
          <w:lang w:eastAsia="cs-CZ"/>
        </w:rPr>
        <w:t>1</w:t>
      </w:r>
      <w:r w:rsidR="008E28E4">
        <w:rPr>
          <w:rFonts w:ascii="Arial" w:eastAsia="Times New Roman" w:hAnsi="Arial" w:cs="Arial"/>
          <w:bCs/>
          <w:lang w:eastAsia="cs-CZ"/>
        </w:rPr>
        <w:t>8</w:t>
      </w:r>
      <w:r w:rsidR="004F573D">
        <w:rPr>
          <w:rFonts w:ascii="Arial" w:eastAsia="Times New Roman" w:hAnsi="Arial" w:cs="Arial"/>
          <w:bCs/>
          <w:lang w:eastAsia="cs-CZ"/>
        </w:rPr>
        <w:t>.11.</w:t>
      </w:r>
      <w:r w:rsidR="00397237">
        <w:rPr>
          <w:rFonts w:ascii="Arial" w:eastAsia="Times New Roman" w:hAnsi="Arial" w:cs="Arial"/>
          <w:bCs/>
          <w:lang w:eastAsia="cs-CZ"/>
        </w:rPr>
        <w:t>2024</w:t>
      </w:r>
      <w:r w:rsidRPr="00ED6435">
        <w:rPr>
          <w:rFonts w:ascii="Arial" w:eastAsia="Times New Roman" w:hAnsi="Arial" w:cs="Arial"/>
          <w:bCs/>
          <w:lang w:eastAsia="cs-CZ"/>
        </w:rPr>
        <w:tab/>
      </w:r>
      <w:r w:rsidRPr="00ED6435">
        <w:rPr>
          <w:rFonts w:ascii="Arial" w:eastAsia="Times New Roman" w:hAnsi="Arial" w:cs="Arial"/>
          <w:bCs/>
          <w:lang w:eastAsia="cs-CZ"/>
        </w:rPr>
        <w:tab/>
        <w:t>Datu</w:t>
      </w:r>
      <w:r w:rsidR="00E8592A">
        <w:rPr>
          <w:rFonts w:ascii="Arial" w:eastAsia="Times New Roman" w:hAnsi="Arial" w:cs="Arial"/>
          <w:bCs/>
          <w:lang w:eastAsia="cs-CZ"/>
        </w:rPr>
        <w:t xml:space="preserve">m: </w:t>
      </w:r>
      <w:r w:rsidR="004F573D">
        <w:rPr>
          <w:rFonts w:ascii="Arial" w:eastAsia="Times New Roman" w:hAnsi="Arial" w:cs="Arial"/>
          <w:bCs/>
          <w:lang w:eastAsia="cs-CZ"/>
        </w:rPr>
        <w:t>14.11.</w:t>
      </w:r>
      <w:r w:rsidR="00397237">
        <w:rPr>
          <w:rFonts w:ascii="Arial" w:eastAsia="Times New Roman" w:hAnsi="Arial" w:cs="Arial"/>
          <w:bCs/>
          <w:lang w:eastAsia="cs-CZ"/>
        </w:rPr>
        <w:t>2024</w:t>
      </w:r>
    </w:p>
    <w:p w14:paraId="49F0CE91" w14:textId="77777777" w:rsidR="00E8592A" w:rsidRDefault="00E8592A" w:rsidP="00117938">
      <w:pPr>
        <w:tabs>
          <w:tab w:val="left" w:pos="567"/>
          <w:tab w:val="left" w:pos="5670"/>
        </w:tabs>
        <w:spacing w:after="0" w:line="240" w:lineRule="auto"/>
        <w:rPr>
          <w:rFonts w:ascii="Arial" w:eastAsia="Times New Roman" w:hAnsi="Arial" w:cs="Arial"/>
          <w:bCs/>
          <w:i/>
          <w:iCs/>
          <w:lang w:eastAsia="cs-CZ"/>
        </w:rPr>
      </w:pPr>
    </w:p>
    <w:p w14:paraId="229EE6CE" w14:textId="77777777" w:rsidR="00E8592A" w:rsidRDefault="00E8592A" w:rsidP="00117938">
      <w:pPr>
        <w:tabs>
          <w:tab w:val="left" w:pos="567"/>
          <w:tab w:val="left" w:pos="5670"/>
        </w:tabs>
        <w:spacing w:after="0" w:line="240" w:lineRule="auto"/>
        <w:rPr>
          <w:rFonts w:ascii="Arial" w:eastAsia="Times New Roman" w:hAnsi="Arial" w:cs="Arial"/>
          <w:bCs/>
          <w:i/>
          <w:iCs/>
          <w:lang w:eastAsia="cs-CZ"/>
        </w:rPr>
      </w:pPr>
    </w:p>
    <w:p w14:paraId="6877A7BA" w14:textId="45093AE9" w:rsidR="00117938" w:rsidRPr="00E8592A" w:rsidRDefault="00117938" w:rsidP="00117938">
      <w:pPr>
        <w:tabs>
          <w:tab w:val="left" w:pos="567"/>
          <w:tab w:val="left" w:pos="5670"/>
        </w:tabs>
        <w:spacing w:after="0" w:line="240" w:lineRule="auto"/>
        <w:rPr>
          <w:rFonts w:ascii="Arial" w:eastAsia="Times New Roman" w:hAnsi="Arial" w:cs="Arial"/>
          <w:bCs/>
          <w:i/>
          <w:iCs/>
          <w:lang w:eastAsia="cs-CZ"/>
        </w:rPr>
      </w:pPr>
      <w:r>
        <w:rPr>
          <w:rFonts w:ascii="Arial" w:eastAsia="Times New Roman" w:hAnsi="Arial" w:cs="Arial"/>
          <w:bCs/>
          <w:i/>
          <w:iCs/>
          <w:lang w:eastAsia="cs-CZ"/>
        </w:rPr>
        <w:t>„</w:t>
      </w:r>
      <w:r w:rsidR="00E8592A">
        <w:rPr>
          <w:rFonts w:ascii="Arial" w:eastAsia="Times New Roman" w:hAnsi="Arial" w:cs="Arial"/>
          <w:bCs/>
          <w:i/>
          <w:iCs/>
          <w:lang w:eastAsia="cs-CZ"/>
        </w:rPr>
        <w:t>e</w:t>
      </w:r>
      <w:r w:rsidRPr="00C06B9E">
        <w:rPr>
          <w:rFonts w:ascii="Arial" w:eastAsia="Times New Roman" w:hAnsi="Arial" w:cs="Arial"/>
          <w:bCs/>
          <w:i/>
          <w:iCs/>
          <w:lang w:eastAsia="cs-CZ"/>
        </w:rPr>
        <w:t>lektronicky podepsáno</w:t>
      </w:r>
      <w:r>
        <w:rPr>
          <w:rFonts w:ascii="Arial" w:eastAsia="Times New Roman" w:hAnsi="Arial" w:cs="Arial"/>
          <w:bCs/>
          <w:i/>
          <w:iCs/>
          <w:lang w:eastAsia="cs-CZ"/>
        </w:rPr>
        <w:t>“</w:t>
      </w:r>
    </w:p>
    <w:p w14:paraId="516A7544" w14:textId="77777777" w:rsidR="00117938" w:rsidRPr="00ED6435" w:rsidRDefault="00117938" w:rsidP="00117938">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________________________________ </w:t>
      </w:r>
      <w:r w:rsidRPr="00ED6435">
        <w:rPr>
          <w:rFonts w:ascii="Arial" w:eastAsia="Times New Roman" w:hAnsi="Arial" w:cs="Arial"/>
          <w:bCs/>
          <w:lang w:eastAsia="cs-CZ"/>
        </w:rPr>
        <w:tab/>
        <w:t>___________________________</w:t>
      </w:r>
    </w:p>
    <w:p w14:paraId="7C21A4B7" w14:textId="4E618DCB" w:rsidR="00117938" w:rsidRPr="00ED6435" w:rsidRDefault="00117938" w:rsidP="00117938">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 xml:space="preserve">Jméno: </w:t>
      </w:r>
      <w:r>
        <w:rPr>
          <w:rFonts w:ascii="Arial" w:eastAsia="Times New Roman" w:hAnsi="Arial" w:cs="Arial"/>
          <w:bCs/>
          <w:lang w:eastAsia="cs-CZ"/>
        </w:rPr>
        <w:t>Ing. Jiří Pavliš, DiS</w:t>
      </w:r>
      <w:r w:rsidR="00C04484">
        <w:rPr>
          <w:rFonts w:ascii="Arial" w:eastAsia="Times New Roman" w:hAnsi="Arial" w:cs="Arial"/>
          <w:bCs/>
          <w:lang w:eastAsia="cs-CZ"/>
        </w:rPr>
        <w:t>.</w:t>
      </w:r>
      <w:r w:rsidRPr="00ED6435">
        <w:rPr>
          <w:rFonts w:ascii="Arial" w:eastAsia="Times New Roman" w:hAnsi="Arial" w:cs="Arial"/>
          <w:bCs/>
          <w:lang w:eastAsia="cs-CZ"/>
        </w:rPr>
        <w:tab/>
        <w:t xml:space="preserve">Jméno: </w:t>
      </w:r>
      <w:r>
        <w:rPr>
          <w:rFonts w:ascii="Arial" w:eastAsia="Times New Roman" w:hAnsi="Arial" w:cs="Arial"/>
          <w:bCs/>
          <w:lang w:eastAsia="cs-CZ"/>
        </w:rPr>
        <w:t xml:space="preserve">Ing. Jana Sasová </w:t>
      </w:r>
    </w:p>
    <w:p w14:paraId="31B8F9B7" w14:textId="77777777" w:rsidR="00117938" w:rsidRDefault="00117938" w:rsidP="00117938">
      <w:pPr>
        <w:tabs>
          <w:tab w:val="left" w:pos="567"/>
          <w:tab w:val="left" w:pos="5670"/>
        </w:tabs>
        <w:spacing w:after="0" w:line="240" w:lineRule="auto"/>
        <w:rPr>
          <w:rFonts w:ascii="Arial" w:eastAsia="Times New Roman" w:hAnsi="Arial" w:cs="Arial"/>
          <w:bCs/>
          <w:lang w:eastAsia="cs-CZ"/>
        </w:rPr>
      </w:pPr>
      <w:r w:rsidRPr="00ED6435">
        <w:rPr>
          <w:rFonts w:ascii="Arial" w:eastAsia="Times New Roman" w:hAnsi="Arial" w:cs="Arial"/>
          <w:bCs/>
          <w:lang w:eastAsia="cs-CZ"/>
        </w:rPr>
        <w:t>Funkce:</w:t>
      </w:r>
      <w:r w:rsidRPr="006445E2">
        <w:rPr>
          <w:rFonts w:ascii="Arial" w:eastAsia="Times New Roman" w:hAnsi="Arial" w:cs="Arial"/>
          <w:bCs/>
          <w:lang w:eastAsia="cs-CZ"/>
        </w:rPr>
        <w:t xml:space="preserve"> </w:t>
      </w:r>
      <w:r>
        <w:rPr>
          <w:rFonts w:ascii="Arial" w:eastAsia="Times New Roman" w:hAnsi="Arial" w:cs="Arial"/>
          <w:bCs/>
          <w:lang w:eastAsia="cs-CZ"/>
        </w:rPr>
        <w:t>zástupce ředitele Krajského</w:t>
      </w:r>
      <w:r w:rsidRPr="00ED6435">
        <w:rPr>
          <w:rFonts w:ascii="Arial" w:eastAsia="Times New Roman" w:hAnsi="Arial" w:cs="Arial"/>
          <w:bCs/>
          <w:lang w:eastAsia="cs-CZ"/>
        </w:rPr>
        <w:tab/>
      </w:r>
      <w:r>
        <w:rPr>
          <w:rFonts w:ascii="Arial" w:eastAsia="Times New Roman" w:hAnsi="Arial" w:cs="Arial"/>
          <w:bCs/>
          <w:lang w:eastAsia="cs-CZ"/>
        </w:rPr>
        <w:t xml:space="preserve">za sdružení Ing. Jana Sasová </w:t>
      </w:r>
    </w:p>
    <w:p w14:paraId="5399912F" w14:textId="74CDF078" w:rsidR="00117938" w:rsidRDefault="00117938" w:rsidP="00117938">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pozemkového úřadu pro Ústecký kraj</w:t>
      </w:r>
      <w:r w:rsidR="00E8592A">
        <w:rPr>
          <w:rFonts w:ascii="Arial" w:eastAsia="Times New Roman" w:hAnsi="Arial" w:cs="Arial"/>
          <w:bCs/>
          <w:lang w:eastAsia="cs-CZ"/>
        </w:rPr>
        <w:t xml:space="preserve">                                 </w:t>
      </w:r>
      <w:r>
        <w:rPr>
          <w:rFonts w:ascii="Arial" w:eastAsia="Times New Roman" w:hAnsi="Arial" w:cs="Arial"/>
          <w:bCs/>
          <w:lang w:eastAsia="cs-CZ"/>
        </w:rPr>
        <w:t xml:space="preserve">a </w:t>
      </w:r>
      <w:r w:rsidR="00E8592A">
        <w:rPr>
          <w:rFonts w:ascii="Arial" w:eastAsia="Times New Roman" w:hAnsi="Arial" w:cs="Arial"/>
          <w:bCs/>
          <w:lang w:eastAsia="cs-CZ"/>
        </w:rPr>
        <w:t>VÁCLAV KELLNER</w:t>
      </w:r>
    </w:p>
    <w:p w14:paraId="4563A7F1" w14:textId="77777777" w:rsidR="00117938" w:rsidRDefault="00117938" w:rsidP="00117938">
      <w:pPr>
        <w:tabs>
          <w:tab w:val="left" w:pos="567"/>
          <w:tab w:val="left" w:pos="5670"/>
        </w:tabs>
        <w:spacing w:after="0" w:line="240" w:lineRule="auto"/>
        <w:rPr>
          <w:rFonts w:ascii="Arial" w:eastAsia="Times New Roman" w:hAnsi="Arial" w:cs="Arial"/>
          <w:bCs/>
          <w:lang w:eastAsia="cs-CZ"/>
        </w:rPr>
      </w:pPr>
    </w:p>
    <w:p w14:paraId="1B2EA9A9" w14:textId="77777777" w:rsidR="00117938" w:rsidRDefault="00117938" w:rsidP="00117938">
      <w:pPr>
        <w:tabs>
          <w:tab w:val="left" w:pos="567"/>
          <w:tab w:val="left" w:pos="5670"/>
        </w:tabs>
        <w:spacing w:after="0" w:line="240" w:lineRule="auto"/>
        <w:rPr>
          <w:rFonts w:ascii="Arial" w:eastAsia="Times New Roman" w:hAnsi="Arial" w:cs="Arial"/>
          <w:b/>
          <w:lang w:eastAsia="cs-CZ"/>
        </w:rPr>
      </w:pPr>
      <w:r>
        <w:rPr>
          <w:rFonts w:ascii="Arial" w:eastAsia="Times New Roman" w:hAnsi="Arial" w:cs="Arial"/>
          <w:bCs/>
          <w:lang w:eastAsia="cs-CZ"/>
        </w:rPr>
        <w:tab/>
      </w:r>
      <w:r>
        <w:rPr>
          <w:rFonts w:ascii="Arial" w:eastAsia="Times New Roman" w:hAnsi="Arial" w:cs="Arial"/>
          <w:bCs/>
          <w:lang w:eastAsia="cs-CZ"/>
        </w:rPr>
        <w:tab/>
      </w:r>
      <w:r>
        <w:rPr>
          <w:rFonts w:ascii="Arial" w:eastAsia="Times New Roman" w:hAnsi="Arial" w:cs="Arial"/>
          <w:bCs/>
          <w:lang w:eastAsia="cs-CZ"/>
        </w:rPr>
        <w:tab/>
      </w:r>
      <w:r>
        <w:rPr>
          <w:rFonts w:ascii="Arial" w:eastAsia="Times New Roman" w:hAnsi="Arial" w:cs="Arial"/>
          <w:b/>
          <w:lang w:eastAsia="cs-CZ"/>
        </w:rPr>
        <w:t>Sdružení Ing. Jana Sasová</w:t>
      </w:r>
    </w:p>
    <w:p w14:paraId="682F7B74" w14:textId="69C99277" w:rsidR="00117938" w:rsidRDefault="00117938" w:rsidP="00117938">
      <w:pPr>
        <w:tabs>
          <w:tab w:val="left" w:pos="567"/>
          <w:tab w:val="left" w:pos="5670"/>
        </w:tabs>
        <w:spacing w:after="0" w:line="240" w:lineRule="auto"/>
        <w:rPr>
          <w:rFonts w:ascii="Arial" w:eastAsia="Times New Roman" w:hAnsi="Arial" w:cs="Arial"/>
          <w:b/>
          <w:lang w:eastAsia="cs-CZ"/>
        </w:rPr>
      </w:pPr>
      <w:r>
        <w:rPr>
          <w:rFonts w:ascii="Arial" w:eastAsia="Times New Roman" w:hAnsi="Arial" w:cs="Arial"/>
          <w:b/>
          <w:lang w:eastAsia="cs-CZ"/>
        </w:rPr>
        <w:tab/>
      </w:r>
      <w:r>
        <w:rPr>
          <w:rFonts w:ascii="Arial" w:eastAsia="Times New Roman" w:hAnsi="Arial" w:cs="Arial"/>
          <w:b/>
          <w:lang w:eastAsia="cs-CZ"/>
        </w:rPr>
        <w:tab/>
      </w:r>
      <w:r>
        <w:rPr>
          <w:rFonts w:ascii="Arial" w:eastAsia="Times New Roman" w:hAnsi="Arial" w:cs="Arial"/>
          <w:b/>
          <w:lang w:eastAsia="cs-CZ"/>
        </w:rPr>
        <w:tab/>
        <w:t xml:space="preserve">a </w:t>
      </w:r>
      <w:r w:rsidR="00E8592A">
        <w:rPr>
          <w:rFonts w:ascii="Arial" w:eastAsia="Times New Roman" w:hAnsi="Arial" w:cs="Arial"/>
          <w:b/>
          <w:lang w:eastAsia="cs-CZ"/>
        </w:rPr>
        <w:t>VÁCLAV KELLNER</w:t>
      </w:r>
    </w:p>
    <w:p w14:paraId="00A000CA" w14:textId="7C800758" w:rsidR="00117938" w:rsidRDefault="00117938" w:rsidP="00117938">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
          <w:lang w:eastAsia="cs-CZ"/>
        </w:rPr>
        <w:tab/>
      </w:r>
      <w:r>
        <w:rPr>
          <w:rFonts w:ascii="Arial" w:eastAsia="Times New Roman" w:hAnsi="Arial" w:cs="Arial"/>
          <w:b/>
          <w:lang w:eastAsia="cs-CZ"/>
        </w:rPr>
        <w:tab/>
      </w:r>
      <w:r w:rsidRPr="00ED6435">
        <w:rPr>
          <w:rFonts w:ascii="Arial" w:eastAsia="Times New Roman" w:hAnsi="Arial" w:cs="Arial"/>
          <w:bCs/>
          <w:lang w:eastAsia="cs-CZ"/>
        </w:rPr>
        <w:t>Místo:</w:t>
      </w:r>
      <w:r w:rsidR="00676878">
        <w:rPr>
          <w:rFonts w:ascii="Arial" w:eastAsia="Times New Roman" w:hAnsi="Arial" w:cs="Arial"/>
          <w:bCs/>
          <w:lang w:eastAsia="cs-CZ"/>
        </w:rPr>
        <w:t xml:space="preserve"> v Kolové</w:t>
      </w:r>
    </w:p>
    <w:p w14:paraId="154AEB39" w14:textId="27656D4A" w:rsidR="00117938" w:rsidRDefault="00117938" w:rsidP="00117938">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ab/>
      </w:r>
      <w:r>
        <w:rPr>
          <w:rFonts w:ascii="Arial" w:eastAsia="Times New Roman" w:hAnsi="Arial" w:cs="Arial"/>
          <w:bCs/>
          <w:lang w:eastAsia="cs-CZ"/>
        </w:rPr>
        <w:tab/>
      </w:r>
      <w:r w:rsidRPr="00ED6435">
        <w:rPr>
          <w:rFonts w:ascii="Arial" w:eastAsia="Times New Roman" w:hAnsi="Arial" w:cs="Arial"/>
          <w:bCs/>
          <w:lang w:eastAsia="cs-CZ"/>
        </w:rPr>
        <w:t xml:space="preserve">Datum: </w:t>
      </w:r>
      <w:r w:rsidR="004F573D">
        <w:rPr>
          <w:rFonts w:ascii="Arial" w:eastAsia="Times New Roman" w:hAnsi="Arial" w:cs="Arial"/>
          <w:bCs/>
          <w:lang w:eastAsia="cs-CZ"/>
        </w:rPr>
        <w:t>14.11.</w:t>
      </w:r>
      <w:r w:rsidR="00397237">
        <w:rPr>
          <w:rFonts w:ascii="Arial" w:eastAsia="Times New Roman" w:hAnsi="Arial" w:cs="Arial"/>
          <w:bCs/>
          <w:lang w:eastAsia="cs-CZ"/>
        </w:rPr>
        <w:t>2024</w:t>
      </w:r>
    </w:p>
    <w:p w14:paraId="762EB921" w14:textId="77777777" w:rsidR="00117938" w:rsidRDefault="00117938" w:rsidP="00117938">
      <w:pPr>
        <w:tabs>
          <w:tab w:val="left" w:pos="567"/>
          <w:tab w:val="left" w:pos="5670"/>
        </w:tabs>
        <w:spacing w:after="0" w:line="240" w:lineRule="auto"/>
        <w:rPr>
          <w:rFonts w:ascii="Arial" w:eastAsia="Times New Roman" w:hAnsi="Arial" w:cs="Arial"/>
          <w:bCs/>
          <w:lang w:eastAsia="cs-CZ"/>
        </w:rPr>
      </w:pPr>
    </w:p>
    <w:p w14:paraId="79812101" w14:textId="77777777" w:rsidR="00117938" w:rsidRDefault="00117938" w:rsidP="00117938">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ab/>
      </w:r>
      <w:r>
        <w:rPr>
          <w:rFonts w:ascii="Arial" w:eastAsia="Times New Roman" w:hAnsi="Arial" w:cs="Arial"/>
          <w:bCs/>
          <w:lang w:eastAsia="cs-CZ"/>
        </w:rPr>
        <w:tab/>
      </w:r>
    </w:p>
    <w:p w14:paraId="69DC2F41" w14:textId="77777777" w:rsidR="00117938" w:rsidRDefault="00117938" w:rsidP="00117938">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ab/>
      </w:r>
      <w:r>
        <w:rPr>
          <w:rFonts w:ascii="Arial" w:eastAsia="Times New Roman" w:hAnsi="Arial" w:cs="Arial"/>
          <w:bCs/>
          <w:lang w:eastAsia="cs-CZ"/>
        </w:rPr>
        <w:tab/>
      </w:r>
      <w:r>
        <w:rPr>
          <w:rFonts w:ascii="Arial" w:eastAsia="Times New Roman" w:hAnsi="Arial" w:cs="Arial"/>
          <w:bCs/>
          <w:lang w:eastAsia="cs-CZ"/>
        </w:rPr>
        <w:tab/>
        <w:t>___________________________</w:t>
      </w:r>
    </w:p>
    <w:p w14:paraId="3F0DAF40" w14:textId="77777777" w:rsidR="00117938" w:rsidRDefault="00117938" w:rsidP="00117938">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ab/>
      </w:r>
      <w:r>
        <w:rPr>
          <w:rFonts w:ascii="Arial" w:eastAsia="Times New Roman" w:hAnsi="Arial" w:cs="Arial"/>
          <w:bCs/>
          <w:lang w:eastAsia="cs-CZ"/>
        </w:rPr>
        <w:tab/>
      </w:r>
      <w:r w:rsidRPr="00ED6435">
        <w:rPr>
          <w:rFonts w:ascii="Arial" w:eastAsia="Times New Roman" w:hAnsi="Arial" w:cs="Arial"/>
          <w:bCs/>
          <w:lang w:eastAsia="cs-CZ"/>
        </w:rPr>
        <w:t xml:space="preserve">Jméno: </w:t>
      </w:r>
      <w:r>
        <w:rPr>
          <w:rFonts w:ascii="Arial" w:eastAsia="Times New Roman" w:hAnsi="Arial" w:cs="Arial"/>
          <w:bCs/>
          <w:lang w:eastAsia="cs-CZ"/>
        </w:rPr>
        <w:t>Ing. Václav Kellner</w:t>
      </w:r>
    </w:p>
    <w:p w14:paraId="0B08ED8A" w14:textId="77777777" w:rsidR="00117938" w:rsidRDefault="00117938" w:rsidP="00117938">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ab/>
      </w:r>
      <w:r>
        <w:rPr>
          <w:rFonts w:ascii="Arial" w:eastAsia="Times New Roman" w:hAnsi="Arial" w:cs="Arial"/>
          <w:bCs/>
          <w:lang w:eastAsia="cs-CZ"/>
        </w:rPr>
        <w:tab/>
        <w:t>za sdružení Ing. Jana Sasová</w:t>
      </w:r>
    </w:p>
    <w:p w14:paraId="708D7EF4" w14:textId="427B2AA4" w:rsidR="00117938" w:rsidRDefault="00117938" w:rsidP="00117938">
      <w:pPr>
        <w:tabs>
          <w:tab w:val="left" w:pos="567"/>
          <w:tab w:val="left" w:pos="5670"/>
        </w:tabs>
        <w:spacing w:after="0" w:line="240" w:lineRule="auto"/>
        <w:rPr>
          <w:rFonts w:ascii="Arial" w:eastAsia="Times New Roman" w:hAnsi="Arial" w:cs="Arial"/>
          <w:bCs/>
          <w:lang w:eastAsia="cs-CZ"/>
        </w:rPr>
      </w:pPr>
      <w:r>
        <w:rPr>
          <w:rFonts w:ascii="Arial" w:eastAsia="Times New Roman" w:hAnsi="Arial" w:cs="Arial"/>
          <w:bCs/>
          <w:lang w:eastAsia="cs-CZ"/>
        </w:rPr>
        <w:tab/>
      </w:r>
      <w:r>
        <w:rPr>
          <w:rFonts w:ascii="Arial" w:eastAsia="Times New Roman" w:hAnsi="Arial" w:cs="Arial"/>
          <w:bCs/>
          <w:lang w:eastAsia="cs-CZ"/>
        </w:rPr>
        <w:tab/>
        <w:t xml:space="preserve">a </w:t>
      </w:r>
      <w:r w:rsidR="00E8592A">
        <w:rPr>
          <w:rFonts w:ascii="Arial" w:eastAsia="Times New Roman" w:hAnsi="Arial" w:cs="Arial"/>
          <w:bCs/>
          <w:lang w:eastAsia="cs-CZ"/>
        </w:rPr>
        <w:t>VÁCLAV KELLNER</w:t>
      </w:r>
    </w:p>
    <w:p w14:paraId="4C172FAD" w14:textId="77777777" w:rsidR="00F33EE3" w:rsidRDefault="00F33EE3" w:rsidP="00117938">
      <w:pPr>
        <w:tabs>
          <w:tab w:val="left" w:pos="567"/>
          <w:tab w:val="left" w:pos="5670"/>
        </w:tabs>
        <w:spacing w:after="0" w:line="240" w:lineRule="auto"/>
        <w:rPr>
          <w:rFonts w:ascii="Arial" w:hAnsi="Arial" w:cs="Arial"/>
          <w:b/>
        </w:rPr>
        <w:sectPr w:rsidR="00F33EE3" w:rsidSect="007936E4">
          <w:headerReference w:type="default" r:id="rId14"/>
          <w:footerReference w:type="default" r:id="rId15"/>
          <w:headerReference w:type="first" r:id="rId16"/>
          <w:pgSz w:w="11907" w:h="16839" w:code="9"/>
          <w:pgMar w:top="1418" w:right="1077" w:bottom="1418" w:left="1077" w:header="709" w:footer="709" w:gutter="0"/>
          <w:cols w:space="708"/>
          <w:titlePg/>
          <w:docGrid w:linePitch="360"/>
        </w:sectPr>
      </w:pPr>
    </w:p>
    <w:tbl>
      <w:tblPr>
        <w:tblW w:w="13481" w:type="dxa"/>
        <w:tblCellMar>
          <w:left w:w="70" w:type="dxa"/>
          <w:right w:w="70" w:type="dxa"/>
        </w:tblCellMar>
        <w:tblLook w:val="04A0" w:firstRow="1" w:lastRow="0" w:firstColumn="1" w:lastColumn="0" w:noHBand="0" w:noVBand="1"/>
      </w:tblPr>
      <w:tblGrid>
        <w:gridCol w:w="1072"/>
        <w:gridCol w:w="4637"/>
        <w:gridCol w:w="1038"/>
        <w:gridCol w:w="1041"/>
        <w:gridCol w:w="1878"/>
        <w:gridCol w:w="1818"/>
        <w:gridCol w:w="1997"/>
      </w:tblGrid>
      <w:tr w:rsidR="00F55839" w:rsidRPr="00F55839" w14:paraId="2B3903FF" w14:textId="77777777" w:rsidTr="00F55839">
        <w:trPr>
          <w:trHeight w:val="474"/>
        </w:trPr>
        <w:tc>
          <w:tcPr>
            <w:tcW w:w="9666" w:type="dxa"/>
            <w:gridSpan w:val="5"/>
            <w:tcBorders>
              <w:top w:val="nil"/>
              <w:left w:val="nil"/>
              <w:bottom w:val="nil"/>
              <w:right w:val="nil"/>
            </w:tcBorders>
            <w:shd w:val="clear" w:color="auto" w:fill="auto"/>
            <w:noWrap/>
            <w:vAlign w:val="center"/>
            <w:hideMark/>
          </w:tcPr>
          <w:p w14:paraId="025BFFBC"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lastRenderedPageBreak/>
              <w:t>Položkový výkaz činností –  Příloha k Dodatku č. 2 –  Komplexní pozemkové úpravy Přečaply</w:t>
            </w:r>
          </w:p>
        </w:tc>
        <w:tc>
          <w:tcPr>
            <w:tcW w:w="1818" w:type="dxa"/>
            <w:tcBorders>
              <w:top w:val="nil"/>
              <w:left w:val="nil"/>
              <w:bottom w:val="nil"/>
              <w:right w:val="nil"/>
            </w:tcBorders>
            <w:shd w:val="clear" w:color="auto" w:fill="auto"/>
            <w:noWrap/>
            <w:vAlign w:val="center"/>
            <w:hideMark/>
          </w:tcPr>
          <w:p w14:paraId="1E6E8253"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p>
        </w:tc>
        <w:tc>
          <w:tcPr>
            <w:tcW w:w="1995" w:type="dxa"/>
            <w:tcBorders>
              <w:top w:val="nil"/>
              <w:left w:val="nil"/>
              <w:bottom w:val="nil"/>
              <w:right w:val="nil"/>
            </w:tcBorders>
            <w:shd w:val="clear" w:color="auto" w:fill="auto"/>
            <w:noWrap/>
            <w:vAlign w:val="center"/>
            <w:hideMark/>
          </w:tcPr>
          <w:p w14:paraId="108A7862"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39DC5DF2" w14:textId="77777777" w:rsidTr="00F55839">
        <w:trPr>
          <w:trHeight w:val="474"/>
        </w:trPr>
        <w:tc>
          <w:tcPr>
            <w:tcW w:w="1072" w:type="dxa"/>
            <w:tcBorders>
              <w:top w:val="single" w:sz="8" w:space="0" w:color="auto"/>
              <w:left w:val="single" w:sz="8" w:space="0" w:color="auto"/>
              <w:bottom w:val="single" w:sz="8" w:space="0" w:color="auto"/>
              <w:right w:val="nil"/>
            </w:tcBorders>
            <w:shd w:val="clear" w:color="auto" w:fill="auto"/>
            <w:noWrap/>
            <w:hideMark/>
          </w:tcPr>
          <w:p w14:paraId="455B108C"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4636" w:type="dxa"/>
            <w:tcBorders>
              <w:top w:val="single" w:sz="8" w:space="0" w:color="auto"/>
              <w:left w:val="nil"/>
              <w:bottom w:val="single" w:sz="8" w:space="0" w:color="auto"/>
              <w:right w:val="single" w:sz="4" w:space="0" w:color="C0C0C0"/>
            </w:tcBorders>
            <w:shd w:val="clear" w:color="auto" w:fill="auto"/>
            <w:vAlign w:val="center"/>
            <w:hideMark/>
          </w:tcPr>
          <w:p w14:paraId="5196AC91"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Hlavní  celek  / Dílčí část Hlavního celku</w:t>
            </w:r>
          </w:p>
        </w:tc>
        <w:tc>
          <w:tcPr>
            <w:tcW w:w="1038" w:type="dxa"/>
            <w:tcBorders>
              <w:top w:val="single" w:sz="8" w:space="0" w:color="auto"/>
              <w:left w:val="nil"/>
              <w:bottom w:val="single" w:sz="8" w:space="0" w:color="auto"/>
              <w:right w:val="single" w:sz="4" w:space="0" w:color="C0C0C0"/>
            </w:tcBorders>
            <w:shd w:val="clear" w:color="auto" w:fill="auto"/>
            <w:vAlign w:val="center"/>
            <w:hideMark/>
          </w:tcPr>
          <w:p w14:paraId="1C670B1F"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Měrná jednotka</w:t>
            </w:r>
          </w:p>
        </w:tc>
        <w:tc>
          <w:tcPr>
            <w:tcW w:w="1039" w:type="dxa"/>
            <w:tcBorders>
              <w:top w:val="single" w:sz="8" w:space="0" w:color="auto"/>
              <w:left w:val="nil"/>
              <w:bottom w:val="single" w:sz="8" w:space="0" w:color="auto"/>
              <w:right w:val="single" w:sz="4" w:space="0" w:color="C0C0C0"/>
            </w:tcBorders>
            <w:shd w:val="clear" w:color="auto" w:fill="auto"/>
            <w:vAlign w:val="center"/>
            <w:hideMark/>
          </w:tcPr>
          <w:p w14:paraId="382272F0"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Počet Měrných jednotek</w:t>
            </w:r>
          </w:p>
        </w:tc>
        <w:tc>
          <w:tcPr>
            <w:tcW w:w="1877" w:type="dxa"/>
            <w:tcBorders>
              <w:top w:val="single" w:sz="8" w:space="0" w:color="auto"/>
              <w:left w:val="nil"/>
              <w:bottom w:val="single" w:sz="8" w:space="0" w:color="auto"/>
              <w:right w:val="single" w:sz="4" w:space="0" w:color="C0C0C0"/>
            </w:tcBorders>
            <w:shd w:val="clear" w:color="auto" w:fill="auto"/>
            <w:vAlign w:val="center"/>
            <w:hideMark/>
          </w:tcPr>
          <w:p w14:paraId="1CA03064"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xml:space="preserve">Cena za Měrnou jednotku bez </w:t>
            </w:r>
            <w:r w:rsidRPr="00F55839">
              <w:rPr>
                <w:rFonts w:ascii="Arial" w:eastAsia="Times New Roman" w:hAnsi="Arial" w:cs="Arial"/>
                <w:b/>
                <w:bCs/>
                <w:kern w:val="0"/>
                <w:sz w:val="20"/>
                <w:szCs w:val="20"/>
                <w:lang w:eastAsia="cs-CZ"/>
                <w14:ligatures w14:val="none"/>
              </w:rPr>
              <w:br/>
              <w:t>DPH v Kč 10)</w:t>
            </w:r>
          </w:p>
        </w:tc>
        <w:tc>
          <w:tcPr>
            <w:tcW w:w="1818" w:type="dxa"/>
            <w:tcBorders>
              <w:top w:val="single" w:sz="8" w:space="0" w:color="auto"/>
              <w:left w:val="nil"/>
              <w:bottom w:val="single" w:sz="8" w:space="0" w:color="auto"/>
              <w:right w:val="single" w:sz="4" w:space="0" w:color="C0C0C0"/>
            </w:tcBorders>
            <w:shd w:val="clear" w:color="auto" w:fill="auto"/>
            <w:vAlign w:val="center"/>
            <w:hideMark/>
          </w:tcPr>
          <w:p w14:paraId="486D1F94"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Cena bez DPH</w:t>
            </w:r>
            <w:r w:rsidRPr="00F55839">
              <w:rPr>
                <w:rFonts w:ascii="Arial" w:eastAsia="Times New Roman" w:hAnsi="Arial" w:cs="Arial"/>
                <w:b/>
                <w:bCs/>
                <w:kern w:val="0"/>
                <w:sz w:val="20"/>
                <w:szCs w:val="20"/>
                <w:lang w:eastAsia="cs-CZ"/>
                <w14:ligatures w14:val="none"/>
              </w:rPr>
              <w:br/>
              <w:t>celkem v Kč 10)</w:t>
            </w:r>
          </w:p>
        </w:tc>
        <w:tc>
          <w:tcPr>
            <w:tcW w:w="1995" w:type="dxa"/>
            <w:tcBorders>
              <w:top w:val="single" w:sz="8" w:space="0" w:color="auto"/>
              <w:left w:val="nil"/>
              <w:bottom w:val="single" w:sz="8" w:space="0" w:color="auto"/>
              <w:right w:val="single" w:sz="8" w:space="0" w:color="auto"/>
            </w:tcBorders>
            <w:shd w:val="clear" w:color="auto" w:fill="auto"/>
            <w:vAlign w:val="center"/>
            <w:hideMark/>
          </w:tcPr>
          <w:p w14:paraId="1D6153E6"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Termín předání k akceptačnímu řízení</w:t>
            </w:r>
          </w:p>
        </w:tc>
      </w:tr>
      <w:tr w:rsidR="00F55839" w:rsidRPr="00F55839" w14:paraId="554BD54F" w14:textId="77777777" w:rsidTr="00F55839">
        <w:trPr>
          <w:trHeight w:val="352"/>
        </w:trPr>
        <w:tc>
          <w:tcPr>
            <w:tcW w:w="1072" w:type="dxa"/>
            <w:tcBorders>
              <w:top w:val="nil"/>
              <w:left w:val="single" w:sz="8" w:space="0" w:color="auto"/>
              <w:bottom w:val="nil"/>
              <w:right w:val="single" w:sz="4" w:space="0" w:color="C0C0C0"/>
            </w:tcBorders>
            <w:shd w:val="clear" w:color="auto" w:fill="auto"/>
            <w:noWrap/>
            <w:vAlign w:val="center"/>
            <w:hideMark/>
          </w:tcPr>
          <w:p w14:paraId="560CDA04"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6.2</w:t>
            </w:r>
          </w:p>
        </w:tc>
        <w:tc>
          <w:tcPr>
            <w:tcW w:w="4636" w:type="dxa"/>
            <w:tcBorders>
              <w:top w:val="nil"/>
              <w:left w:val="nil"/>
              <w:bottom w:val="nil"/>
              <w:right w:val="nil"/>
            </w:tcBorders>
            <w:shd w:val="clear" w:color="auto" w:fill="auto"/>
            <w:vAlign w:val="center"/>
            <w:hideMark/>
          </w:tcPr>
          <w:p w14:paraId="4614A1C5"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Hlavní celek 1 „Přípravné práce“</w:t>
            </w:r>
          </w:p>
        </w:tc>
        <w:tc>
          <w:tcPr>
            <w:tcW w:w="1038" w:type="dxa"/>
            <w:tcBorders>
              <w:top w:val="nil"/>
              <w:left w:val="nil"/>
              <w:bottom w:val="nil"/>
              <w:right w:val="nil"/>
            </w:tcBorders>
            <w:shd w:val="clear" w:color="auto" w:fill="auto"/>
            <w:noWrap/>
            <w:vAlign w:val="center"/>
            <w:hideMark/>
          </w:tcPr>
          <w:p w14:paraId="208EE600"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039" w:type="dxa"/>
            <w:tcBorders>
              <w:top w:val="nil"/>
              <w:left w:val="nil"/>
              <w:bottom w:val="nil"/>
              <w:right w:val="nil"/>
            </w:tcBorders>
            <w:shd w:val="clear" w:color="auto" w:fill="auto"/>
            <w:noWrap/>
            <w:vAlign w:val="center"/>
            <w:hideMark/>
          </w:tcPr>
          <w:p w14:paraId="251A42E7"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77" w:type="dxa"/>
            <w:tcBorders>
              <w:top w:val="nil"/>
              <w:left w:val="nil"/>
              <w:bottom w:val="nil"/>
              <w:right w:val="nil"/>
            </w:tcBorders>
            <w:shd w:val="clear" w:color="auto" w:fill="auto"/>
            <w:noWrap/>
            <w:vAlign w:val="center"/>
            <w:hideMark/>
          </w:tcPr>
          <w:p w14:paraId="7B855488"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18" w:type="dxa"/>
            <w:tcBorders>
              <w:top w:val="nil"/>
              <w:left w:val="nil"/>
              <w:bottom w:val="nil"/>
              <w:right w:val="nil"/>
            </w:tcBorders>
            <w:shd w:val="clear" w:color="auto" w:fill="auto"/>
            <w:noWrap/>
            <w:vAlign w:val="center"/>
            <w:hideMark/>
          </w:tcPr>
          <w:p w14:paraId="4508E396"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995" w:type="dxa"/>
            <w:tcBorders>
              <w:top w:val="nil"/>
              <w:left w:val="nil"/>
              <w:bottom w:val="nil"/>
              <w:right w:val="single" w:sz="8" w:space="0" w:color="auto"/>
            </w:tcBorders>
            <w:shd w:val="clear" w:color="auto" w:fill="auto"/>
            <w:noWrap/>
            <w:vAlign w:val="center"/>
            <w:hideMark/>
          </w:tcPr>
          <w:p w14:paraId="010FC6D7"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r>
      <w:tr w:rsidR="00F55839" w:rsidRPr="00F55839" w14:paraId="64D90049" w14:textId="77777777" w:rsidTr="00F55839">
        <w:trPr>
          <w:trHeight w:val="352"/>
        </w:trPr>
        <w:tc>
          <w:tcPr>
            <w:tcW w:w="1072" w:type="dxa"/>
            <w:vMerge w:val="restart"/>
            <w:tcBorders>
              <w:top w:val="single" w:sz="8" w:space="0" w:color="auto"/>
              <w:left w:val="single" w:sz="8" w:space="0" w:color="auto"/>
              <w:bottom w:val="nil"/>
              <w:right w:val="single" w:sz="4" w:space="0" w:color="auto"/>
            </w:tcBorders>
            <w:shd w:val="clear" w:color="auto" w:fill="auto"/>
            <w:noWrap/>
            <w:vAlign w:val="center"/>
            <w:hideMark/>
          </w:tcPr>
          <w:p w14:paraId="5943222C"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6.2.1</w:t>
            </w:r>
          </w:p>
        </w:tc>
        <w:tc>
          <w:tcPr>
            <w:tcW w:w="4636" w:type="dxa"/>
            <w:tcBorders>
              <w:top w:val="single" w:sz="8" w:space="0" w:color="auto"/>
              <w:left w:val="nil"/>
              <w:bottom w:val="single" w:sz="4" w:space="0" w:color="auto"/>
              <w:right w:val="single" w:sz="4" w:space="0" w:color="auto"/>
            </w:tcBorders>
            <w:shd w:val="clear" w:color="auto" w:fill="auto"/>
            <w:vAlign w:val="center"/>
            <w:hideMark/>
          </w:tcPr>
          <w:p w14:paraId="7F82DB8E"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Revize stávajícího bodového pole</w:t>
            </w:r>
          </w:p>
        </w:tc>
        <w:tc>
          <w:tcPr>
            <w:tcW w:w="1038" w:type="dxa"/>
            <w:tcBorders>
              <w:top w:val="single" w:sz="8" w:space="0" w:color="auto"/>
              <w:left w:val="nil"/>
              <w:bottom w:val="single" w:sz="4" w:space="0" w:color="auto"/>
              <w:right w:val="nil"/>
            </w:tcBorders>
            <w:shd w:val="clear" w:color="auto" w:fill="auto"/>
            <w:noWrap/>
            <w:vAlign w:val="center"/>
            <w:hideMark/>
          </w:tcPr>
          <w:p w14:paraId="5A2DD42A"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 bod</w:t>
            </w:r>
          </w:p>
        </w:tc>
        <w:tc>
          <w:tcPr>
            <w:tcW w:w="1039" w:type="dxa"/>
            <w:tcBorders>
              <w:top w:val="single" w:sz="8" w:space="0" w:color="auto"/>
              <w:left w:val="single" w:sz="4" w:space="0" w:color="auto"/>
              <w:bottom w:val="single" w:sz="4" w:space="0" w:color="auto"/>
              <w:right w:val="single" w:sz="4" w:space="0" w:color="auto"/>
            </w:tcBorders>
            <w:shd w:val="clear" w:color="auto" w:fill="auto"/>
            <w:noWrap/>
            <w:vAlign w:val="center"/>
            <w:hideMark/>
          </w:tcPr>
          <w:p w14:paraId="2B313995"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7 </w:t>
            </w:r>
          </w:p>
        </w:tc>
        <w:tc>
          <w:tcPr>
            <w:tcW w:w="1877" w:type="dxa"/>
            <w:tcBorders>
              <w:top w:val="single" w:sz="8" w:space="0" w:color="auto"/>
              <w:left w:val="nil"/>
              <w:bottom w:val="single" w:sz="4" w:space="0" w:color="auto"/>
              <w:right w:val="single" w:sz="4" w:space="0" w:color="auto"/>
            </w:tcBorders>
            <w:shd w:val="clear" w:color="auto" w:fill="auto"/>
            <w:noWrap/>
            <w:vAlign w:val="center"/>
            <w:hideMark/>
          </w:tcPr>
          <w:p w14:paraId="1A7AD94E"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1 300,00</w:t>
            </w:r>
          </w:p>
        </w:tc>
        <w:tc>
          <w:tcPr>
            <w:tcW w:w="1818" w:type="dxa"/>
            <w:tcBorders>
              <w:top w:val="single" w:sz="8" w:space="0" w:color="auto"/>
              <w:left w:val="nil"/>
              <w:bottom w:val="single" w:sz="4" w:space="0" w:color="auto"/>
              <w:right w:val="single" w:sz="4" w:space="0" w:color="auto"/>
            </w:tcBorders>
            <w:shd w:val="clear" w:color="auto" w:fill="auto"/>
            <w:noWrap/>
            <w:vAlign w:val="center"/>
            <w:hideMark/>
          </w:tcPr>
          <w:p w14:paraId="75EF467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9 100,00</w:t>
            </w:r>
          </w:p>
        </w:tc>
        <w:tc>
          <w:tcPr>
            <w:tcW w:w="1995" w:type="dxa"/>
            <w:vMerge w:val="restart"/>
            <w:tcBorders>
              <w:top w:val="single" w:sz="8" w:space="0" w:color="auto"/>
              <w:left w:val="single" w:sz="4" w:space="0" w:color="auto"/>
              <w:bottom w:val="nil"/>
              <w:right w:val="single" w:sz="8" w:space="0" w:color="auto"/>
            </w:tcBorders>
            <w:shd w:val="clear" w:color="auto" w:fill="auto"/>
            <w:noWrap/>
            <w:vAlign w:val="center"/>
            <w:hideMark/>
          </w:tcPr>
          <w:p w14:paraId="776E7DB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30.5.2024</w:t>
            </w:r>
          </w:p>
        </w:tc>
      </w:tr>
      <w:tr w:rsidR="00F55839" w:rsidRPr="00F55839" w14:paraId="748C8201" w14:textId="77777777" w:rsidTr="00F55839">
        <w:trPr>
          <w:trHeight w:val="352"/>
        </w:trPr>
        <w:tc>
          <w:tcPr>
            <w:tcW w:w="1072" w:type="dxa"/>
            <w:vMerge/>
            <w:tcBorders>
              <w:top w:val="single" w:sz="8" w:space="0" w:color="auto"/>
              <w:left w:val="single" w:sz="8" w:space="0" w:color="auto"/>
              <w:bottom w:val="nil"/>
              <w:right w:val="single" w:sz="4" w:space="0" w:color="auto"/>
            </w:tcBorders>
            <w:vAlign w:val="center"/>
            <w:hideMark/>
          </w:tcPr>
          <w:p w14:paraId="73ECDCA3"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c>
          <w:tcPr>
            <w:tcW w:w="4636" w:type="dxa"/>
            <w:tcBorders>
              <w:top w:val="nil"/>
              <w:left w:val="nil"/>
              <w:bottom w:val="single" w:sz="4" w:space="0" w:color="auto"/>
              <w:right w:val="single" w:sz="4" w:space="0" w:color="auto"/>
            </w:tcBorders>
            <w:shd w:val="clear" w:color="auto" w:fill="auto"/>
            <w:vAlign w:val="center"/>
            <w:hideMark/>
          </w:tcPr>
          <w:p w14:paraId="60D95D89"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Doplnění stávajícího bodového pole</w:t>
            </w:r>
          </w:p>
        </w:tc>
        <w:tc>
          <w:tcPr>
            <w:tcW w:w="1038" w:type="dxa"/>
            <w:tcBorders>
              <w:top w:val="nil"/>
              <w:left w:val="nil"/>
              <w:bottom w:val="single" w:sz="4" w:space="0" w:color="auto"/>
              <w:right w:val="single" w:sz="4" w:space="0" w:color="auto"/>
            </w:tcBorders>
            <w:shd w:val="clear" w:color="auto" w:fill="auto"/>
            <w:noWrap/>
            <w:vAlign w:val="center"/>
            <w:hideMark/>
          </w:tcPr>
          <w:p w14:paraId="0DE64895"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bod</w:t>
            </w:r>
          </w:p>
        </w:tc>
        <w:tc>
          <w:tcPr>
            <w:tcW w:w="1039" w:type="dxa"/>
            <w:tcBorders>
              <w:top w:val="nil"/>
              <w:left w:val="nil"/>
              <w:bottom w:val="single" w:sz="4" w:space="0" w:color="auto"/>
              <w:right w:val="single" w:sz="4" w:space="0" w:color="auto"/>
            </w:tcBorders>
            <w:shd w:val="clear" w:color="auto" w:fill="auto"/>
            <w:noWrap/>
            <w:vAlign w:val="center"/>
            <w:hideMark/>
          </w:tcPr>
          <w:p w14:paraId="567B409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1 </w:t>
            </w:r>
          </w:p>
        </w:tc>
        <w:tc>
          <w:tcPr>
            <w:tcW w:w="1877" w:type="dxa"/>
            <w:tcBorders>
              <w:top w:val="nil"/>
              <w:left w:val="nil"/>
              <w:bottom w:val="single" w:sz="4" w:space="0" w:color="auto"/>
              <w:right w:val="single" w:sz="4" w:space="0" w:color="auto"/>
            </w:tcBorders>
            <w:shd w:val="clear" w:color="auto" w:fill="auto"/>
            <w:noWrap/>
            <w:vAlign w:val="center"/>
            <w:hideMark/>
          </w:tcPr>
          <w:p w14:paraId="516AA19F"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4 000,00</w:t>
            </w:r>
          </w:p>
        </w:tc>
        <w:tc>
          <w:tcPr>
            <w:tcW w:w="1818" w:type="dxa"/>
            <w:tcBorders>
              <w:top w:val="nil"/>
              <w:left w:val="nil"/>
              <w:bottom w:val="single" w:sz="4" w:space="0" w:color="auto"/>
              <w:right w:val="single" w:sz="4" w:space="0" w:color="auto"/>
            </w:tcBorders>
            <w:shd w:val="clear" w:color="auto" w:fill="auto"/>
            <w:noWrap/>
            <w:vAlign w:val="center"/>
            <w:hideMark/>
          </w:tcPr>
          <w:p w14:paraId="02C741C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4 000,00</w:t>
            </w:r>
          </w:p>
        </w:tc>
        <w:tc>
          <w:tcPr>
            <w:tcW w:w="1995" w:type="dxa"/>
            <w:vMerge/>
            <w:tcBorders>
              <w:top w:val="single" w:sz="8" w:space="0" w:color="auto"/>
              <w:left w:val="single" w:sz="4" w:space="0" w:color="auto"/>
              <w:bottom w:val="nil"/>
              <w:right w:val="single" w:sz="8" w:space="0" w:color="auto"/>
            </w:tcBorders>
            <w:vAlign w:val="center"/>
            <w:hideMark/>
          </w:tcPr>
          <w:p w14:paraId="31325FA8"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r>
      <w:tr w:rsidR="00F55839" w:rsidRPr="00F55839" w14:paraId="43FAC04B" w14:textId="77777777" w:rsidTr="00F55839">
        <w:trPr>
          <w:trHeight w:val="394"/>
        </w:trPr>
        <w:tc>
          <w:tcPr>
            <w:tcW w:w="1072" w:type="dxa"/>
            <w:tcBorders>
              <w:top w:val="single" w:sz="4" w:space="0" w:color="auto"/>
              <w:left w:val="single" w:sz="8" w:space="0" w:color="auto"/>
              <w:bottom w:val="nil"/>
              <w:right w:val="single" w:sz="4" w:space="0" w:color="auto"/>
            </w:tcBorders>
            <w:shd w:val="clear" w:color="auto" w:fill="auto"/>
            <w:noWrap/>
            <w:vAlign w:val="center"/>
            <w:hideMark/>
          </w:tcPr>
          <w:p w14:paraId="4D644644"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6.2.2</w:t>
            </w:r>
          </w:p>
        </w:tc>
        <w:tc>
          <w:tcPr>
            <w:tcW w:w="4636" w:type="dxa"/>
            <w:tcBorders>
              <w:top w:val="nil"/>
              <w:left w:val="nil"/>
              <w:bottom w:val="single" w:sz="4" w:space="0" w:color="auto"/>
              <w:right w:val="single" w:sz="4" w:space="0" w:color="auto"/>
            </w:tcBorders>
            <w:shd w:val="clear" w:color="auto" w:fill="auto"/>
            <w:vAlign w:val="center"/>
            <w:hideMark/>
          </w:tcPr>
          <w:p w14:paraId="1AE879BE"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Podrobné měření polohopisu v obvodu KoPÚ mimo trvalé porosty</w:t>
            </w:r>
          </w:p>
        </w:tc>
        <w:tc>
          <w:tcPr>
            <w:tcW w:w="1038" w:type="dxa"/>
            <w:tcBorders>
              <w:top w:val="nil"/>
              <w:left w:val="nil"/>
              <w:bottom w:val="single" w:sz="4" w:space="0" w:color="auto"/>
              <w:right w:val="single" w:sz="4" w:space="0" w:color="auto"/>
            </w:tcBorders>
            <w:shd w:val="clear" w:color="auto" w:fill="auto"/>
            <w:noWrap/>
            <w:vAlign w:val="center"/>
            <w:hideMark/>
          </w:tcPr>
          <w:p w14:paraId="63933C19"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nil"/>
              <w:left w:val="nil"/>
              <w:bottom w:val="single" w:sz="4" w:space="0" w:color="auto"/>
              <w:right w:val="single" w:sz="4" w:space="0" w:color="auto"/>
            </w:tcBorders>
            <w:shd w:val="clear" w:color="auto" w:fill="auto"/>
            <w:noWrap/>
            <w:vAlign w:val="center"/>
            <w:hideMark/>
          </w:tcPr>
          <w:p w14:paraId="22756F43"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377</w:t>
            </w:r>
          </w:p>
        </w:tc>
        <w:tc>
          <w:tcPr>
            <w:tcW w:w="1877" w:type="dxa"/>
            <w:tcBorders>
              <w:top w:val="nil"/>
              <w:left w:val="nil"/>
              <w:bottom w:val="single" w:sz="4" w:space="0" w:color="auto"/>
              <w:right w:val="single" w:sz="4" w:space="0" w:color="auto"/>
            </w:tcBorders>
            <w:shd w:val="clear" w:color="auto" w:fill="auto"/>
            <w:noWrap/>
            <w:vAlign w:val="center"/>
            <w:hideMark/>
          </w:tcPr>
          <w:p w14:paraId="0E3A3190"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950,00</w:t>
            </w:r>
          </w:p>
        </w:tc>
        <w:tc>
          <w:tcPr>
            <w:tcW w:w="1818" w:type="dxa"/>
            <w:tcBorders>
              <w:top w:val="nil"/>
              <w:left w:val="nil"/>
              <w:bottom w:val="single" w:sz="4" w:space="0" w:color="auto"/>
              <w:right w:val="single" w:sz="4" w:space="0" w:color="auto"/>
            </w:tcBorders>
            <w:shd w:val="clear" w:color="auto" w:fill="auto"/>
            <w:noWrap/>
            <w:vAlign w:val="center"/>
            <w:hideMark/>
          </w:tcPr>
          <w:p w14:paraId="698C1B14"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358 150,00</w:t>
            </w:r>
          </w:p>
        </w:tc>
        <w:tc>
          <w:tcPr>
            <w:tcW w:w="1995" w:type="dxa"/>
            <w:tcBorders>
              <w:top w:val="single" w:sz="4" w:space="0" w:color="auto"/>
              <w:left w:val="nil"/>
              <w:bottom w:val="nil"/>
              <w:right w:val="single" w:sz="8" w:space="0" w:color="auto"/>
            </w:tcBorders>
            <w:shd w:val="clear" w:color="auto" w:fill="auto"/>
            <w:noWrap/>
            <w:vAlign w:val="center"/>
            <w:hideMark/>
          </w:tcPr>
          <w:p w14:paraId="3EF7D031"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15.6.2024</w:t>
            </w:r>
          </w:p>
        </w:tc>
      </w:tr>
      <w:tr w:rsidR="00F55839" w:rsidRPr="00F55839" w14:paraId="399CC434" w14:textId="77777777" w:rsidTr="00F55839">
        <w:trPr>
          <w:trHeight w:val="662"/>
        </w:trPr>
        <w:tc>
          <w:tcPr>
            <w:tcW w:w="1072" w:type="dxa"/>
            <w:tcBorders>
              <w:top w:val="single" w:sz="4" w:space="0" w:color="auto"/>
              <w:left w:val="single" w:sz="8" w:space="0" w:color="auto"/>
              <w:bottom w:val="nil"/>
              <w:right w:val="single" w:sz="4" w:space="0" w:color="auto"/>
            </w:tcBorders>
            <w:shd w:val="clear" w:color="auto" w:fill="auto"/>
            <w:noWrap/>
            <w:vAlign w:val="center"/>
            <w:hideMark/>
          </w:tcPr>
          <w:p w14:paraId="05AFC495"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6.2.4</w:t>
            </w:r>
          </w:p>
        </w:tc>
        <w:tc>
          <w:tcPr>
            <w:tcW w:w="4636" w:type="dxa"/>
            <w:tcBorders>
              <w:top w:val="nil"/>
              <w:left w:val="nil"/>
              <w:bottom w:val="nil"/>
              <w:right w:val="single" w:sz="4" w:space="0" w:color="auto"/>
            </w:tcBorders>
            <w:shd w:val="clear" w:color="auto" w:fill="auto"/>
            <w:vAlign w:val="center"/>
            <w:hideMark/>
          </w:tcPr>
          <w:p w14:paraId="4315389C"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Zjišťování hranic obvodu KoPÚ, geometrické plány pro stanovení obvodu KoPÚ, předepsaná stabilizace dle vyhlášky č. 357/2013 Sb.</w:t>
            </w:r>
          </w:p>
        </w:tc>
        <w:tc>
          <w:tcPr>
            <w:tcW w:w="1038" w:type="dxa"/>
            <w:tcBorders>
              <w:top w:val="nil"/>
              <w:left w:val="nil"/>
              <w:bottom w:val="nil"/>
              <w:right w:val="single" w:sz="4" w:space="0" w:color="auto"/>
            </w:tcBorders>
            <w:shd w:val="clear" w:color="auto" w:fill="auto"/>
            <w:vAlign w:val="center"/>
            <w:hideMark/>
          </w:tcPr>
          <w:p w14:paraId="20298028"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 100 bm</w:t>
            </w:r>
          </w:p>
        </w:tc>
        <w:tc>
          <w:tcPr>
            <w:tcW w:w="1039" w:type="dxa"/>
            <w:tcBorders>
              <w:top w:val="nil"/>
              <w:left w:val="nil"/>
              <w:bottom w:val="nil"/>
              <w:right w:val="single" w:sz="4" w:space="0" w:color="auto"/>
            </w:tcBorders>
            <w:shd w:val="clear" w:color="auto" w:fill="auto"/>
            <w:noWrap/>
            <w:vAlign w:val="center"/>
            <w:hideMark/>
          </w:tcPr>
          <w:p w14:paraId="73263CF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55</w:t>
            </w:r>
          </w:p>
        </w:tc>
        <w:tc>
          <w:tcPr>
            <w:tcW w:w="1877" w:type="dxa"/>
            <w:tcBorders>
              <w:top w:val="nil"/>
              <w:left w:val="nil"/>
              <w:bottom w:val="single" w:sz="4" w:space="0" w:color="auto"/>
              <w:right w:val="single" w:sz="4" w:space="0" w:color="auto"/>
            </w:tcBorders>
            <w:shd w:val="clear" w:color="auto" w:fill="auto"/>
            <w:noWrap/>
            <w:vAlign w:val="center"/>
            <w:hideMark/>
          </w:tcPr>
          <w:p w14:paraId="1CFCF585"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3 410,00</w:t>
            </w:r>
          </w:p>
        </w:tc>
        <w:tc>
          <w:tcPr>
            <w:tcW w:w="1818" w:type="dxa"/>
            <w:tcBorders>
              <w:top w:val="nil"/>
              <w:left w:val="nil"/>
              <w:bottom w:val="nil"/>
              <w:right w:val="single" w:sz="4" w:space="0" w:color="auto"/>
            </w:tcBorders>
            <w:shd w:val="clear" w:color="auto" w:fill="auto"/>
            <w:noWrap/>
            <w:vAlign w:val="center"/>
            <w:hideMark/>
          </w:tcPr>
          <w:p w14:paraId="2F63AE7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187 550,00</w:t>
            </w:r>
          </w:p>
        </w:tc>
        <w:tc>
          <w:tcPr>
            <w:tcW w:w="1995" w:type="dxa"/>
            <w:tcBorders>
              <w:top w:val="single" w:sz="4" w:space="0" w:color="auto"/>
              <w:left w:val="nil"/>
              <w:bottom w:val="nil"/>
              <w:right w:val="single" w:sz="8" w:space="0" w:color="auto"/>
            </w:tcBorders>
            <w:shd w:val="clear" w:color="auto" w:fill="auto"/>
            <w:noWrap/>
            <w:vAlign w:val="center"/>
            <w:hideMark/>
          </w:tcPr>
          <w:p w14:paraId="1E29833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30.1.2025</w:t>
            </w:r>
          </w:p>
        </w:tc>
      </w:tr>
      <w:tr w:rsidR="00F55839" w:rsidRPr="00F55839" w14:paraId="08D9FE0F" w14:textId="77777777" w:rsidTr="00F55839">
        <w:trPr>
          <w:trHeight w:val="400"/>
        </w:trPr>
        <w:tc>
          <w:tcPr>
            <w:tcW w:w="1072" w:type="dxa"/>
            <w:tcBorders>
              <w:top w:val="single" w:sz="4" w:space="0" w:color="auto"/>
              <w:left w:val="single" w:sz="8" w:space="0" w:color="auto"/>
              <w:bottom w:val="nil"/>
              <w:right w:val="single" w:sz="4" w:space="0" w:color="auto"/>
            </w:tcBorders>
            <w:shd w:val="clear" w:color="auto" w:fill="auto"/>
            <w:noWrap/>
            <w:vAlign w:val="center"/>
            <w:hideMark/>
          </w:tcPr>
          <w:p w14:paraId="4E1FE13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6.2.5</w:t>
            </w:r>
          </w:p>
        </w:tc>
        <w:tc>
          <w:tcPr>
            <w:tcW w:w="4636" w:type="dxa"/>
            <w:tcBorders>
              <w:top w:val="single" w:sz="4" w:space="0" w:color="auto"/>
              <w:left w:val="nil"/>
              <w:bottom w:val="single" w:sz="4" w:space="0" w:color="auto"/>
              <w:right w:val="single" w:sz="4" w:space="0" w:color="auto"/>
            </w:tcBorders>
            <w:shd w:val="clear" w:color="auto" w:fill="auto"/>
            <w:vAlign w:val="center"/>
            <w:hideMark/>
          </w:tcPr>
          <w:p w14:paraId="380F20FE"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Zjišťování hranic pozemků neřešených dle § 2 Zákona</w:t>
            </w:r>
          </w:p>
        </w:tc>
        <w:tc>
          <w:tcPr>
            <w:tcW w:w="1038" w:type="dxa"/>
            <w:tcBorders>
              <w:top w:val="single" w:sz="4" w:space="0" w:color="auto"/>
              <w:left w:val="nil"/>
              <w:bottom w:val="nil"/>
              <w:right w:val="single" w:sz="4" w:space="0" w:color="auto"/>
            </w:tcBorders>
            <w:shd w:val="clear" w:color="auto" w:fill="auto"/>
            <w:vAlign w:val="center"/>
            <w:hideMark/>
          </w:tcPr>
          <w:p w14:paraId="37718458"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 100 bm</w:t>
            </w:r>
          </w:p>
        </w:tc>
        <w:tc>
          <w:tcPr>
            <w:tcW w:w="1039" w:type="dxa"/>
            <w:tcBorders>
              <w:top w:val="single" w:sz="4" w:space="0" w:color="auto"/>
              <w:left w:val="nil"/>
              <w:bottom w:val="nil"/>
              <w:right w:val="single" w:sz="4" w:space="0" w:color="auto"/>
            </w:tcBorders>
            <w:shd w:val="clear" w:color="auto" w:fill="auto"/>
            <w:noWrap/>
            <w:vAlign w:val="center"/>
            <w:hideMark/>
          </w:tcPr>
          <w:p w14:paraId="18EEF62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10</w:t>
            </w:r>
          </w:p>
        </w:tc>
        <w:tc>
          <w:tcPr>
            <w:tcW w:w="1877" w:type="dxa"/>
            <w:tcBorders>
              <w:top w:val="nil"/>
              <w:left w:val="nil"/>
              <w:bottom w:val="single" w:sz="4" w:space="0" w:color="auto"/>
              <w:right w:val="single" w:sz="4" w:space="0" w:color="auto"/>
            </w:tcBorders>
            <w:shd w:val="clear" w:color="auto" w:fill="auto"/>
            <w:noWrap/>
            <w:vAlign w:val="center"/>
            <w:hideMark/>
          </w:tcPr>
          <w:p w14:paraId="22668D10"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5 940,00</w:t>
            </w:r>
          </w:p>
        </w:tc>
        <w:tc>
          <w:tcPr>
            <w:tcW w:w="1818" w:type="dxa"/>
            <w:tcBorders>
              <w:top w:val="single" w:sz="4" w:space="0" w:color="auto"/>
              <w:left w:val="nil"/>
              <w:bottom w:val="nil"/>
              <w:right w:val="single" w:sz="4" w:space="0" w:color="auto"/>
            </w:tcBorders>
            <w:shd w:val="clear" w:color="auto" w:fill="auto"/>
            <w:noWrap/>
            <w:vAlign w:val="center"/>
            <w:hideMark/>
          </w:tcPr>
          <w:p w14:paraId="533E768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59 400,00</w:t>
            </w:r>
          </w:p>
        </w:tc>
        <w:tc>
          <w:tcPr>
            <w:tcW w:w="1995" w:type="dxa"/>
            <w:tcBorders>
              <w:top w:val="single" w:sz="4" w:space="0" w:color="auto"/>
              <w:left w:val="nil"/>
              <w:bottom w:val="nil"/>
              <w:right w:val="single" w:sz="8" w:space="0" w:color="auto"/>
            </w:tcBorders>
            <w:shd w:val="clear" w:color="auto" w:fill="auto"/>
            <w:noWrap/>
            <w:vAlign w:val="center"/>
            <w:hideMark/>
          </w:tcPr>
          <w:p w14:paraId="1E56F3F7"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30.1.2025</w:t>
            </w:r>
          </w:p>
        </w:tc>
      </w:tr>
      <w:tr w:rsidR="00F55839" w:rsidRPr="00F55839" w14:paraId="08539050" w14:textId="77777777" w:rsidTr="00F55839">
        <w:trPr>
          <w:trHeight w:val="352"/>
        </w:trPr>
        <w:tc>
          <w:tcPr>
            <w:tcW w:w="1072" w:type="dxa"/>
            <w:tcBorders>
              <w:top w:val="single" w:sz="4" w:space="0" w:color="auto"/>
              <w:left w:val="single" w:sz="8" w:space="0" w:color="auto"/>
              <w:bottom w:val="nil"/>
              <w:right w:val="single" w:sz="4" w:space="0" w:color="auto"/>
            </w:tcBorders>
            <w:shd w:val="clear" w:color="auto" w:fill="auto"/>
            <w:noWrap/>
            <w:vAlign w:val="center"/>
            <w:hideMark/>
          </w:tcPr>
          <w:p w14:paraId="2DF44930"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6.2.7</w:t>
            </w:r>
          </w:p>
        </w:tc>
        <w:tc>
          <w:tcPr>
            <w:tcW w:w="4636" w:type="dxa"/>
            <w:tcBorders>
              <w:top w:val="nil"/>
              <w:left w:val="nil"/>
              <w:bottom w:val="nil"/>
              <w:right w:val="single" w:sz="4" w:space="0" w:color="auto"/>
            </w:tcBorders>
            <w:shd w:val="clear" w:color="auto" w:fill="auto"/>
            <w:vAlign w:val="center"/>
            <w:hideMark/>
          </w:tcPr>
          <w:p w14:paraId="0FA871B6"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Rozbor současného stavu                      </w:t>
            </w:r>
          </w:p>
        </w:tc>
        <w:tc>
          <w:tcPr>
            <w:tcW w:w="1038" w:type="dxa"/>
            <w:tcBorders>
              <w:top w:val="single" w:sz="4" w:space="0" w:color="auto"/>
              <w:left w:val="nil"/>
              <w:bottom w:val="nil"/>
              <w:right w:val="single" w:sz="4" w:space="0" w:color="auto"/>
            </w:tcBorders>
            <w:shd w:val="clear" w:color="auto" w:fill="auto"/>
            <w:vAlign w:val="center"/>
            <w:hideMark/>
          </w:tcPr>
          <w:p w14:paraId="4C1EFA3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nil"/>
              <w:right w:val="single" w:sz="4" w:space="0" w:color="auto"/>
            </w:tcBorders>
            <w:shd w:val="clear" w:color="auto" w:fill="auto"/>
            <w:noWrap/>
            <w:vAlign w:val="center"/>
            <w:hideMark/>
          </w:tcPr>
          <w:p w14:paraId="5B727C3A"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377</w:t>
            </w:r>
          </w:p>
        </w:tc>
        <w:tc>
          <w:tcPr>
            <w:tcW w:w="1877" w:type="dxa"/>
            <w:tcBorders>
              <w:top w:val="nil"/>
              <w:left w:val="nil"/>
              <w:bottom w:val="single" w:sz="4" w:space="0" w:color="auto"/>
              <w:right w:val="single" w:sz="4" w:space="0" w:color="auto"/>
            </w:tcBorders>
            <w:shd w:val="clear" w:color="auto" w:fill="auto"/>
            <w:noWrap/>
            <w:vAlign w:val="center"/>
            <w:hideMark/>
          </w:tcPr>
          <w:p w14:paraId="5214B242"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385,00</w:t>
            </w:r>
          </w:p>
        </w:tc>
        <w:tc>
          <w:tcPr>
            <w:tcW w:w="1818" w:type="dxa"/>
            <w:tcBorders>
              <w:top w:val="single" w:sz="4" w:space="0" w:color="auto"/>
              <w:left w:val="nil"/>
              <w:bottom w:val="nil"/>
              <w:right w:val="single" w:sz="4" w:space="0" w:color="auto"/>
            </w:tcBorders>
            <w:shd w:val="clear" w:color="auto" w:fill="auto"/>
            <w:noWrap/>
            <w:vAlign w:val="center"/>
            <w:hideMark/>
          </w:tcPr>
          <w:p w14:paraId="7F076B1C"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145 145,00</w:t>
            </w:r>
          </w:p>
        </w:tc>
        <w:tc>
          <w:tcPr>
            <w:tcW w:w="1995" w:type="dxa"/>
            <w:tcBorders>
              <w:top w:val="single" w:sz="4" w:space="0" w:color="auto"/>
              <w:left w:val="nil"/>
              <w:bottom w:val="nil"/>
              <w:right w:val="single" w:sz="8" w:space="0" w:color="auto"/>
            </w:tcBorders>
            <w:shd w:val="clear" w:color="auto" w:fill="auto"/>
            <w:noWrap/>
            <w:vAlign w:val="center"/>
            <w:hideMark/>
          </w:tcPr>
          <w:p w14:paraId="5AA508E8"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31.5.2025</w:t>
            </w:r>
          </w:p>
        </w:tc>
      </w:tr>
      <w:tr w:rsidR="00F55839" w:rsidRPr="00F55839" w14:paraId="5EF2A3B2" w14:textId="77777777" w:rsidTr="00F55839">
        <w:trPr>
          <w:trHeight w:val="413"/>
        </w:trPr>
        <w:tc>
          <w:tcPr>
            <w:tcW w:w="1072"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08D41359"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6.2.8</w:t>
            </w:r>
          </w:p>
        </w:tc>
        <w:tc>
          <w:tcPr>
            <w:tcW w:w="4636" w:type="dxa"/>
            <w:tcBorders>
              <w:top w:val="single" w:sz="4" w:space="0" w:color="auto"/>
              <w:left w:val="nil"/>
              <w:bottom w:val="single" w:sz="8" w:space="0" w:color="auto"/>
              <w:right w:val="single" w:sz="4" w:space="0" w:color="auto"/>
            </w:tcBorders>
            <w:shd w:val="clear" w:color="auto" w:fill="auto"/>
            <w:vAlign w:val="center"/>
            <w:hideMark/>
          </w:tcPr>
          <w:p w14:paraId="4AF6FF58"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Dokumentace k soupisu nároků vlastníků pozemků</w:t>
            </w:r>
          </w:p>
        </w:tc>
        <w:tc>
          <w:tcPr>
            <w:tcW w:w="1038" w:type="dxa"/>
            <w:tcBorders>
              <w:top w:val="single" w:sz="4" w:space="0" w:color="auto"/>
              <w:left w:val="nil"/>
              <w:bottom w:val="single" w:sz="8" w:space="0" w:color="auto"/>
              <w:right w:val="single" w:sz="4" w:space="0" w:color="auto"/>
            </w:tcBorders>
            <w:shd w:val="clear" w:color="auto" w:fill="auto"/>
            <w:noWrap/>
            <w:vAlign w:val="center"/>
            <w:hideMark/>
          </w:tcPr>
          <w:p w14:paraId="00AEADC9"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single" w:sz="8" w:space="0" w:color="auto"/>
              <w:right w:val="single" w:sz="4" w:space="0" w:color="auto"/>
            </w:tcBorders>
            <w:shd w:val="clear" w:color="auto" w:fill="auto"/>
            <w:noWrap/>
            <w:vAlign w:val="center"/>
            <w:hideMark/>
          </w:tcPr>
          <w:p w14:paraId="484DB131"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377</w:t>
            </w:r>
          </w:p>
        </w:tc>
        <w:tc>
          <w:tcPr>
            <w:tcW w:w="1877" w:type="dxa"/>
            <w:tcBorders>
              <w:top w:val="nil"/>
              <w:left w:val="nil"/>
              <w:bottom w:val="single" w:sz="8" w:space="0" w:color="auto"/>
              <w:right w:val="single" w:sz="4" w:space="0" w:color="auto"/>
            </w:tcBorders>
            <w:shd w:val="clear" w:color="auto" w:fill="auto"/>
            <w:noWrap/>
            <w:vAlign w:val="center"/>
            <w:hideMark/>
          </w:tcPr>
          <w:p w14:paraId="67936EFB"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385,00</w:t>
            </w:r>
          </w:p>
        </w:tc>
        <w:tc>
          <w:tcPr>
            <w:tcW w:w="1818" w:type="dxa"/>
            <w:tcBorders>
              <w:top w:val="single" w:sz="4" w:space="0" w:color="auto"/>
              <w:left w:val="nil"/>
              <w:bottom w:val="single" w:sz="8" w:space="0" w:color="auto"/>
              <w:right w:val="single" w:sz="4" w:space="0" w:color="auto"/>
            </w:tcBorders>
            <w:shd w:val="clear" w:color="auto" w:fill="auto"/>
            <w:noWrap/>
            <w:vAlign w:val="center"/>
            <w:hideMark/>
          </w:tcPr>
          <w:p w14:paraId="1E1571B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145 145,00</w:t>
            </w:r>
          </w:p>
        </w:tc>
        <w:tc>
          <w:tcPr>
            <w:tcW w:w="1995" w:type="dxa"/>
            <w:tcBorders>
              <w:top w:val="single" w:sz="4" w:space="0" w:color="auto"/>
              <w:left w:val="nil"/>
              <w:bottom w:val="single" w:sz="8" w:space="0" w:color="auto"/>
              <w:right w:val="single" w:sz="8" w:space="0" w:color="auto"/>
            </w:tcBorders>
            <w:shd w:val="clear" w:color="auto" w:fill="auto"/>
            <w:noWrap/>
            <w:vAlign w:val="center"/>
            <w:hideMark/>
          </w:tcPr>
          <w:p w14:paraId="37B968B4"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31.5.2025</w:t>
            </w:r>
          </w:p>
        </w:tc>
      </w:tr>
      <w:tr w:rsidR="00F55839" w:rsidRPr="00F55839" w14:paraId="3429728F" w14:textId="77777777" w:rsidTr="00F55839">
        <w:trPr>
          <w:trHeight w:val="474"/>
        </w:trPr>
        <w:tc>
          <w:tcPr>
            <w:tcW w:w="5709" w:type="dxa"/>
            <w:gridSpan w:val="2"/>
            <w:tcBorders>
              <w:top w:val="single" w:sz="8" w:space="0" w:color="auto"/>
              <w:left w:val="single" w:sz="8" w:space="0" w:color="auto"/>
              <w:bottom w:val="single" w:sz="8" w:space="0" w:color="auto"/>
              <w:right w:val="nil"/>
            </w:tcBorders>
            <w:shd w:val="clear" w:color="auto" w:fill="auto"/>
            <w:noWrap/>
            <w:vAlign w:val="center"/>
            <w:hideMark/>
          </w:tcPr>
          <w:p w14:paraId="1D7EC97E"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„Přípravné práce“ celkem bez DPH v Kč</w:t>
            </w:r>
          </w:p>
        </w:tc>
        <w:tc>
          <w:tcPr>
            <w:tcW w:w="1038" w:type="dxa"/>
            <w:tcBorders>
              <w:top w:val="nil"/>
              <w:left w:val="nil"/>
              <w:bottom w:val="single" w:sz="8" w:space="0" w:color="auto"/>
              <w:right w:val="nil"/>
            </w:tcBorders>
            <w:shd w:val="clear" w:color="auto" w:fill="auto"/>
            <w:vAlign w:val="center"/>
            <w:hideMark/>
          </w:tcPr>
          <w:p w14:paraId="2404BAD8"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039" w:type="dxa"/>
            <w:tcBorders>
              <w:top w:val="nil"/>
              <w:left w:val="nil"/>
              <w:bottom w:val="single" w:sz="8" w:space="0" w:color="auto"/>
              <w:right w:val="nil"/>
            </w:tcBorders>
            <w:shd w:val="clear" w:color="auto" w:fill="auto"/>
            <w:vAlign w:val="center"/>
            <w:hideMark/>
          </w:tcPr>
          <w:p w14:paraId="6480C2AA"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77" w:type="dxa"/>
            <w:tcBorders>
              <w:top w:val="nil"/>
              <w:left w:val="nil"/>
              <w:bottom w:val="single" w:sz="8" w:space="0" w:color="auto"/>
              <w:right w:val="nil"/>
            </w:tcBorders>
            <w:shd w:val="clear" w:color="auto" w:fill="auto"/>
            <w:vAlign w:val="center"/>
            <w:hideMark/>
          </w:tcPr>
          <w:p w14:paraId="3AB8D790"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18" w:type="dxa"/>
            <w:tcBorders>
              <w:top w:val="nil"/>
              <w:left w:val="nil"/>
              <w:bottom w:val="single" w:sz="8" w:space="0" w:color="auto"/>
              <w:right w:val="nil"/>
            </w:tcBorders>
            <w:shd w:val="clear" w:color="auto" w:fill="auto"/>
            <w:vAlign w:val="center"/>
            <w:hideMark/>
          </w:tcPr>
          <w:p w14:paraId="6032870D"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908 490,00</w:t>
            </w:r>
          </w:p>
        </w:tc>
        <w:tc>
          <w:tcPr>
            <w:tcW w:w="1995" w:type="dxa"/>
            <w:tcBorders>
              <w:top w:val="nil"/>
              <w:left w:val="nil"/>
              <w:bottom w:val="single" w:sz="8" w:space="0" w:color="auto"/>
              <w:right w:val="single" w:sz="8" w:space="0" w:color="auto"/>
            </w:tcBorders>
            <w:shd w:val="clear" w:color="auto" w:fill="auto"/>
            <w:noWrap/>
            <w:vAlign w:val="center"/>
            <w:hideMark/>
          </w:tcPr>
          <w:p w14:paraId="0D73F277"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31.5.2025</w:t>
            </w:r>
          </w:p>
        </w:tc>
      </w:tr>
      <w:tr w:rsidR="00F55839" w:rsidRPr="00F55839" w14:paraId="501AB488" w14:textId="77777777" w:rsidTr="00F55839">
        <w:trPr>
          <w:trHeight w:val="352"/>
        </w:trPr>
        <w:tc>
          <w:tcPr>
            <w:tcW w:w="1072" w:type="dxa"/>
            <w:tcBorders>
              <w:top w:val="nil"/>
              <w:left w:val="single" w:sz="8" w:space="0" w:color="auto"/>
              <w:bottom w:val="single" w:sz="4" w:space="0" w:color="auto"/>
              <w:right w:val="single" w:sz="4" w:space="0" w:color="C0C0C0"/>
            </w:tcBorders>
            <w:shd w:val="clear" w:color="auto" w:fill="auto"/>
            <w:noWrap/>
            <w:vAlign w:val="center"/>
            <w:hideMark/>
          </w:tcPr>
          <w:p w14:paraId="351C9BAF"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6.3</w:t>
            </w:r>
          </w:p>
        </w:tc>
        <w:tc>
          <w:tcPr>
            <w:tcW w:w="4636" w:type="dxa"/>
            <w:tcBorders>
              <w:top w:val="nil"/>
              <w:left w:val="nil"/>
              <w:bottom w:val="single" w:sz="4" w:space="0" w:color="auto"/>
              <w:right w:val="nil"/>
            </w:tcBorders>
            <w:shd w:val="clear" w:color="auto" w:fill="auto"/>
            <w:vAlign w:val="center"/>
            <w:hideMark/>
          </w:tcPr>
          <w:p w14:paraId="258D6A35"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xml:space="preserve">Hlavní celek 2 „Návrhové práce“ </w:t>
            </w:r>
          </w:p>
        </w:tc>
        <w:tc>
          <w:tcPr>
            <w:tcW w:w="1038" w:type="dxa"/>
            <w:tcBorders>
              <w:top w:val="nil"/>
              <w:left w:val="nil"/>
              <w:bottom w:val="single" w:sz="4" w:space="0" w:color="auto"/>
              <w:right w:val="nil"/>
            </w:tcBorders>
            <w:shd w:val="clear" w:color="auto" w:fill="auto"/>
            <w:noWrap/>
            <w:vAlign w:val="center"/>
            <w:hideMark/>
          </w:tcPr>
          <w:p w14:paraId="3D3040BB"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039" w:type="dxa"/>
            <w:tcBorders>
              <w:top w:val="nil"/>
              <w:left w:val="nil"/>
              <w:bottom w:val="single" w:sz="4" w:space="0" w:color="auto"/>
              <w:right w:val="nil"/>
            </w:tcBorders>
            <w:shd w:val="clear" w:color="auto" w:fill="auto"/>
            <w:noWrap/>
            <w:vAlign w:val="center"/>
            <w:hideMark/>
          </w:tcPr>
          <w:p w14:paraId="7F3018BA"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77" w:type="dxa"/>
            <w:tcBorders>
              <w:top w:val="nil"/>
              <w:left w:val="nil"/>
              <w:bottom w:val="single" w:sz="4" w:space="0" w:color="auto"/>
              <w:right w:val="nil"/>
            </w:tcBorders>
            <w:shd w:val="clear" w:color="auto" w:fill="auto"/>
            <w:noWrap/>
            <w:vAlign w:val="center"/>
            <w:hideMark/>
          </w:tcPr>
          <w:p w14:paraId="73318CC1"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18" w:type="dxa"/>
            <w:tcBorders>
              <w:top w:val="nil"/>
              <w:left w:val="nil"/>
              <w:bottom w:val="single" w:sz="4" w:space="0" w:color="auto"/>
              <w:right w:val="nil"/>
            </w:tcBorders>
            <w:shd w:val="clear" w:color="auto" w:fill="auto"/>
            <w:noWrap/>
            <w:vAlign w:val="center"/>
            <w:hideMark/>
          </w:tcPr>
          <w:p w14:paraId="4EF1CB9D"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995" w:type="dxa"/>
            <w:tcBorders>
              <w:top w:val="nil"/>
              <w:left w:val="nil"/>
              <w:bottom w:val="single" w:sz="4" w:space="0" w:color="auto"/>
              <w:right w:val="single" w:sz="8" w:space="0" w:color="auto"/>
            </w:tcBorders>
            <w:shd w:val="clear" w:color="auto" w:fill="auto"/>
            <w:noWrap/>
            <w:vAlign w:val="center"/>
            <w:hideMark/>
          </w:tcPr>
          <w:p w14:paraId="2D1D177C"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r>
      <w:tr w:rsidR="00F55839" w:rsidRPr="00F55839" w14:paraId="76BA6FCE" w14:textId="77777777" w:rsidTr="00F55839">
        <w:trPr>
          <w:trHeight w:val="352"/>
        </w:trPr>
        <w:tc>
          <w:tcPr>
            <w:tcW w:w="1072" w:type="dxa"/>
            <w:tcBorders>
              <w:top w:val="nil"/>
              <w:left w:val="single" w:sz="8" w:space="0" w:color="auto"/>
              <w:bottom w:val="single" w:sz="4" w:space="0" w:color="auto"/>
              <w:right w:val="single" w:sz="4" w:space="0" w:color="auto"/>
            </w:tcBorders>
            <w:shd w:val="clear" w:color="auto" w:fill="auto"/>
            <w:noWrap/>
            <w:vAlign w:val="center"/>
            <w:hideMark/>
          </w:tcPr>
          <w:p w14:paraId="2B8C9FF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6.3.1</w:t>
            </w:r>
          </w:p>
        </w:tc>
        <w:tc>
          <w:tcPr>
            <w:tcW w:w="4636" w:type="dxa"/>
            <w:tcBorders>
              <w:top w:val="nil"/>
              <w:left w:val="nil"/>
              <w:bottom w:val="single" w:sz="4" w:space="0" w:color="auto"/>
              <w:right w:val="single" w:sz="4" w:space="0" w:color="auto"/>
            </w:tcBorders>
            <w:shd w:val="clear" w:color="auto" w:fill="auto"/>
            <w:vAlign w:val="center"/>
            <w:hideMark/>
          </w:tcPr>
          <w:p w14:paraId="4CE2C444"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Vypracování plánu společných zařízení ("PSZ")</w:t>
            </w:r>
          </w:p>
        </w:tc>
        <w:tc>
          <w:tcPr>
            <w:tcW w:w="1038" w:type="dxa"/>
            <w:tcBorders>
              <w:top w:val="nil"/>
              <w:left w:val="nil"/>
              <w:bottom w:val="single" w:sz="4" w:space="0" w:color="auto"/>
              <w:right w:val="single" w:sz="4" w:space="0" w:color="auto"/>
            </w:tcBorders>
            <w:shd w:val="clear" w:color="auto" w:fill="auto"/>
            <w:noWrap/>
            <w:vAlign w:val="center"/>
            <w:hideMark/>
          </w:tcPr>
          <w:p w14:paraId="32903B3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nil"/>
              <w:left w:val="nil"/>
              <w:bottom w:val="single" w:sz="4" w:space="0" w:color="auto"/>
              <w:right w:val="single" w:sz="4" w:space="0" w:color="auto"/>
            </w:tcBorders>
            <w:shd w:val="clear" w:color="auto" w:fill="auto"/>
            <w:noWrap/>
            <w:vAlign w:val="center"/>
            <w:hideMark/>
          </w:tcPr>
          <w:p w14:paraId="623DB1D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376</w:t>
            </w:r>
          </w:p>
        </w:tc>
        <w:tc>
          <w:tcPr>
            <w:tcW w:w="1877" w:type="dxa"/>
            <w:tcBorders>
              <w:top w:val="nil"/>
              <w:left w:val="nil"/>
              <w:bottom w:val="single" w:sz="4" w:space="0" w:color="auto"/>
              <w:right w:val="single" w:sz="4" w:space="0" w:color="auto"/>
            </w:tcBorders>
            <w:shd w:val="clear" w:color="auto" w:fill="auto"/>
            <w:noWrap/>
            <w:vAlign w:val="center"/>
            <w:hideMark/>
          </w:tcPr>
          <w:p w14:paraId="73DD13D2"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990,00</w:t>
            </w:r>
          </w:p>
        </w:tc>
        <w:tc>
          <w:tcPr>
            <w:tcW w:w="1818" w:type="dxa"/>
            <w:tcBorders>
              <w:top w:val="nil"/>
              <w:left w:val="nil"/>
              <w:bottom w:val="single" w:sz="4" w:space="0" w:color="auto"/>
              <w:right w:val="nil"/>
            </w:tcBorders>
            <w:shd w:val="clear" w:color="auto" w:fill="auto"/>
            <w:noWrap/>
            <w:vAlign w:val="center"/>
            <w:hideMark/>
          </w:tcPr>
          <w:p w14:paraId="034E4366"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372 240,00</w:t>
            </w:r>
          </w:p>
        </w:tc>
        <w:tc>
          <w:tcPr>
            <w:tcW w:w="1995" w:type="dxa"/>
            <w:vMerge w:val="restart"/>
            <w:tcBorders>
              <w:top w:val="nil"/>
              <w:left w:val="single" w:sz="4" w:space="0" w:color="auto"/>
              <w:bottom w:val="nil"/>
              <w:right w:val="single" w:sz="8" w:space="0" w:color="auto"/>
            </w:tcBorders>
            <w:shd w:val="clear" w:color="auto" w:fill="auto"/>
            <w:noWrap/>
            <w:vAlign w:val="center"/>
            <w:hideMark/>
          </w:tcPr>
          <w:p w14:paraId="6C7C46F1"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31.5.2026</w:t>
            </w:r>
          </w:p>
        </w:tc>
      </w:tr>
      <w:tr w:rsidR="00F55839" w:rsidRPr="00F55839" w14:paraId="4242CAE3" w14:textId="77777777" w:rsidTr="00F55839">
        <w:trPr>
          <w:trHeight w:val="665"/>
        </w:trPr>
        <w:tc>
          <w:tcPr>
            <w:tcW w:w="1072" w:type="dxa"/>
            <w:tcBorders>
              <w:top w:val="nil"/>
              <w:left w:val="single" w:sz="8" w:space="0" w:color="auto"/>
              <w:bottom w:val="nil"/>
              <w:right w:val="single" w:sz="4" w:space="0" w:color="auto"/>
            </w:tcBorders>
            <w:shd w:val="clear" w:color="auto" w:fill="auto"/>
            <w:vAlign w:val="center"/>
            <w:hideMark/>
          </w:tcPr>
          <w:p w14:paraId="69602419"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6.3.1 i) a)</w:t>
            </w:r>
          </w:p>
        </w:tc>
        <w:tc>
          <w:tcPr>
            <w:tcW w:w="4636" w:type="dxa"/>
            <w:tcBorders>
              <w:top w:val="nil"/>
              <w:left w:val="nil"/>
              <w:bottom w:val="single" w:sz="4" w:space="0" w:color="auto"/>
              <w:right w:val="single" w:sz="4" w:space="0" w:color="auto"/>
            </w:tcBorders>
            <w:shd w:val="clear" w:color="auto" w:fill="auto"/>
            <w:vAlign w:val="center"/>
            <w:hideMark/>
          </w:tcPr>
          <w:p w14:paraId="2855D370"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Výškopisné zaměření zájmového území dle čl. 6.3.1 i) a) Smlouvy</w:t>
            </w:r>
          </w:p>
        </w:tc>
        <w:tc>
          <w:tcPr>
            <w:tcW w:w="1038" w:type="dxa"/>
            <w:tcBorders>
              <w:top w:val="nil"/>
              <w:left w:val="nil"/>
              <w:bottom w:val="single" w:sz="4" w:space="0" w:color="auto"/>
              <w:right w:val="single" w:sz="4" w:space="0" w:color="auto"/>
            </w:tcBorders>
            <w:shd w:val="clear" w:color="auto" w:fill="auto"/>
            <w:noWrap/>
            <w:vAlign w:val="center"/>
            <w:hideMark/>
          </w:tcPr>
          <w:p w14:paraId="7F9D28EE"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nil"/>
              <w:left w:val="nil"/>
              <w:bottom w:val="single" w:sz="4" w:space="0" w:color="auto"/>
              <w:right w:val="single" w:sz="4" w:space="0" w:color="auto"/>
            </w:tcBorders>
            <w:shd w:val="clear" w:color="auto" w:fill="auto"/>
            <w:noWrap/>
            <w:vAlign w:val="center"/>
            <w:hideMark/>
          </w:tcPr>
          <w:p w14:paraId="4B3829F9"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30</w:t>
            </w:r>
          </w:p>
        </w:tc>
        <w:tc>
          <w:tcPr>
            <w:tcW w:w="1877" w:type="dxa"/>
            <w:tcBorders>
              <w:top w:val="nil"/>
              <w:left w:val="nil"/>
              <w:bottom w:val="single" w:sz="4" w:space="0" w:color="auto"/>
              <w:right w:val="single" w:sz="4" w:space="0" w:color="auto"/>
            </w:tcBorders>
            <w:shd w:val="clear" w:color="auto" w:fill="auto"/>
            <w:noWrap/>
            <w:vAlign w:val="center"/>
            <w:hideMark/>
          </w:tcPr>
          <w:p w14:paraId="44AF0482"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1 650,00</w:t>
            </w:r>
          </w:p>
        </w:tc>
        <w:tc>
          <w:tcPr>
            <w:tcW w:w="1818" w:type="dxa"/>
            <w:tcBorders>
              <w:top w:val="nil"/>
              <w:left w:val="nil"/>
              <w:bottom w:val="single" w:sz="4" w:space="0" w:color="auto"/>
              <w:right w:val="nil"/>
            </w:tcBorders>
            <w:shd w:val="clear" w:color="auto" w:fill="auto"/>
            <w:noWrap/>
            <w:vAlign w:val="center"/>
            <w:hideMark/>
          </w:tcPr>
          <w:p w14:paraId="094CBAE8"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49 500,00</w:t>
            </w:r>
          </w:p>
        </w:tc>
        <w:tc>
          <w:tcPr>
            <w:tcW w:w="1995" w:type="dxa"/>
            <w:vMerge/>
            <w:tcBorders>
              <w:top w:val="nil"/>
              <w:left w:val="single" w:sz="4" w:space="0" w:color="auto"/>
              <w:bottom w:val="nil"/>
              <w:right w:val="single" w:sz="8" w:space="0" w:color="auto"/>
            </w:tcBorders>
            <w:vAlign w:val="center"/>
            <w:hideMark/>
          </w:tcPr>
          <w:p w14:paraId="5FAB1B4A"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r>
      <w:tr w:rsidR="00F55839" w:rsidRPr="00F55839" w14:paraId="2ECD072B" w14:textId="77777777" w:rsidTr="00F55839">
        <w:trPr>
          <w:trHeight w:val="564"/>
        </w:trPr>
        <w:tc>
          <w:tcPr>
            <w:tcW w:w="1072" w:type="dxa"/>
            <w:vMerge w:val="restart"/>
            <w:tcBorders>
              <w:top w:val="single" w:sz="4" w:space="0" w:color="auto"/>
              <w:left w:val="single" w:sz="8" w:space="0" w:color="auto"/>
              <w:bottom w:val="single" w:sz="4" w:space="0" w:color="000000"/>
              <w:right w:val="single" w:sz="4" w:space="0" w:color="auto"/>
            </w:tcBorders>
            <w:shd w:val="clear" w:color="auto" w:fill="auto"/>
            <w:noWrap/>
            <w:vAlign w:val="center"/>
            <w:hideMark/>
          </w:tcPr>
          <w:p w14:paraId="176E3A9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6.3.1 i) b)</w:t>
            </w:r>
          </w:p>
        </w:tc>
        <w:tc>
          <w:tcPr>
            <w:tcW w:w="4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CB4BD5"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DTR liniových dopravních staveb PSZ pro stanovení plochy záboru půdy stavbami dle čl. 6.3.1 i) b) Smlouvy </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9306C"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100 bm</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339DCA"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55</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92035"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2 420,00</w:t>
            </w:r>
          </w:p>
        </w:tc>
        <w:tc>
          <w:tcPr>
            <w:tcW w:w="1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955237"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133 100,00</w:t>
            </w:r>
          </w:p>
        </w:tc>
        <w:tc>
          <w:tcPr>
            <w:tcW w:w="1995" w:type="dxa"/>
            <w:vMerge/>
            <w:tcBorders>
              <w:top w:val="nil"/>
              <w:left w:val="single" w:sz="4" w:space="0" w:color="auto"/>
              <w:bottom w:val="nil"/>
              <w:right w:val="single" w:sz="8" w:space="0" w:color="auto"/>
            </w:tcBorders>
            <w:vAlign w:val="center"/>
            <w:hideMark/>
          </w:tcPr>
          <w:p w14:paraId="137FF454"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r>
      <w:tr w:rsidR="00F55839" w:rsidRPr="00F55839" w14:paraId="3EF93D1C" w14:textId="77777777" w:rsidTr="00F55839">
        <w:trPr>
          <w:trHeight w:val="704"/>
        </w:trPr>
        <w:tc>
          <w:tcPr>
            <w:tcW w:w="1072" w:type="dxa"/>
            <w:vMerge/>
            <w:tcBorders>
              <w:top w:val="single" w:sz="4" w:space="0" w:color="auto"/>
              <w:left w:val="single" w:sz="8" w:space="0" w:color="auto"/>
              <w:bottom w:val="single" w:sz="4" w:space="0" w:color="000000"/>
              <w:right w:val="single" w:sz="4" w:space="0" w:color="auto"/>
            </w:tcBorders>
            <w:vAlign w:val="center"/>
            <w:hideMark/>
          </w:tcPr>
          <w:p w14:paraId="0A98CF7F"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c>
          <w:tcPr>
            <w:tcW w:w="4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5CEA92"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DTR liniových vodohospodářských a protierozních staveb PSZ pro stanovení plochy záboru půdy stavbami dle čl. 6.3.1 i) b) Smlouvy</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9F95B1"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100 bm</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3E790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10</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B6A1B7"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2 200,00</w:t>
            </w:r>
          </w:p>
        </w:tc>
        <w:tc>
          <w:tcPr>
            <w:tcW w:w="1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66D9F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22 000,00</w:t>
            </w:r>
          </w:p>
        </w:tc>
        <w:tc>
          <w:tcPr>
            <w:tcW w:w="1995" w:type="dxa"/>
            <w:vMerge/>
            <w:tcBorders>
              <w:top w:val="nil"/>
              <w:left w:val="single" w:sz="4" w:space="0" w:color="auto"/>
              <w:bottom w:val="nil"/>
              <w:right w:val="single" w:sz="8" w:space="0" w:color="auto"/>
            </w:tcBorders>
            <w:vAlign w:val="center"/>
            <w:hideMark/>
          </w:tcPr>
          <w:p w14:paraId="1FC40B7B"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r>
      <w:tr w:rsidR="00F55839" w:rsidRPr="00F55839" w14:paraId="53CA6F64" w14:textId="77777777" w:rsidTr="00F55839">
        <w:trPr>
          <w:trHeight w:val="564"/>
        </w:trPr>
        <w:tc>
          <w:tcPr>
            <w:tcW w:w="1072" w:type="dxa"/>
            <w:tcBorders>
              <w:top w:val="nil"/>
              <w:left w:val="single" w:sz="8" w:space="0" w:color="auto"/>
              <w:bottom w:val="single" w:sz="4" w:space="0" w:color="auto"/>
              <w:right w:val="single" w:sz="4" w:space="0" w:color="auto"/>
            </w:tcBorders>
            <w:shd w:val="clear" w:color="auto" w:fill="auto"/>
            <w:noWrap/>
            <w:vAlign w:val="center"/>
            <w:hideMark/>
          </w:tcPr>
          <w:p w14:paraId="7AAA2353"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6.3.1 i) c)</w:t>
            </w:r>
          </w:p>
        </w:tc>
        <w:tc>
          <w:tcPr>
            <w:tcW w:w="4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1A2448"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DTR vodohospodářských staveb PSZ dle čl. 6.3.1 i) c) Smlouvy</w:t>
            </w:r>
          </w:p>
        </w:tc>
        <w:tc>
          <w:tcPr>
            <w:tcW w:w="103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EC52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ks</w:t>
            </w:r>
          </w:p>
        </w:tc>
        <w:tc>
          <w:tcPr>
            <w:tcW w:w="10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0F6CA0"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w:t>
            </w:r>
          </w:p>
        </w:tc>
        <w:tc>
          <w:tcPr>
            <w:tcW w:w="187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C6F3B7"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33 000,00</w:t>
            </w:r>
          </w:p>
        </w:tc>
        <w:tc>
          <w:tcPr>
            <w:tcW w:w="18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09928"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33 000,00</w:t>
            </w:r>
          </w:p>
        </w:tc>
        <w:tc>
          <w:tcPr>
            <w:tcW w:w="1995" w:type="dxa"/>
            <w:vMerge/>
            <w:tcBorders>
              <w:top w:val="nil"/>
              <w:left w:val="single" w:sz="4" w:space="0" w:color="auto"/>
              <w:bottom w:val="nil"/>
              <w:right w:val="single" w:sz="8" w:space="0" w:color="auto"/>
            </w:tcBorders>
            <w:vAlign w:val="center"/>
            <w:hideMark/>
          </w:tcPr>
          <w:p w14:paraId="79808DBC"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r>
      <w:tr w:rsidR="00F55839" w:rsidRPr="00F55839" w14:paraId="0A6EC42A" w14:textId="77777777" w:rsidTr="00F55839">
        <w:trPr>
          <w:trHeight w:val="474"/>
        </w:trPr>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0202E"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6.3.2 h)</w:t>
            </w:r>
          </w:p>
        </w:tc>
        <w:tc>
          <w:tcPr>
            <w:tcW w:w="4636" w:type="dxa"/>
            <w:tcBorders>
              <w:top w:val="single" w:sz="4" w:space="0" w:color="auto"/>
              <w:left w:val="nil"/>
              <w:bottom w:val="single" w:sz="4" w:space="0" w:color="auto"/>
              <w:right w:val="single" w:sz="4" w:space="0" w:color="auto"/>
            </w:tcBorders>
            <w:shd w:val="clear" w:color="auto" w:fill="auto"/>
            <w:vAlign w:val="center"/>
            <w:hideMark/>
          </w:tcPr>
          <w:p w14:paraId="237F37D0"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Aktualizace PSZ 11)</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628CFBC1"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single" w:sz="4" w:space="0" w:color="auto"/>
              <w:right w:val="single" w:sz="4" w:space="0" w:color="auto"/>
            </w:tcBorders>
            <w:shd w:val="clear" w:color="000000" w:fill="BFBFBF"/>
            <w:noWrap/>
            <w:vAlign w:val="center"/>
            <w:hideMark/>
          </w:tcPr>
          <w:p w14:paraId="55A3091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c>
          <w:tcPr>
            <w:tcW w:w="1877" w:type="dxa"/>
            <w:tcBorders>
              <w:top w:val="single" w:sz="4" w:space="0" w:color="auto"/>
              <w:left w:val="nil"/>
              <w:bottom w:val="single" w:sz="4" w:space="0" w:color="auto"/>
              <w:right w:val="single" w:sz="4" w:space="0" w:color="auto"/>
            </w:tcBorders>
            <w:shd w:val="clear" w:color="000000" w:fill="BFBFBF"/>
            <w:noWrap/>
            <w:vAlign w:val="center"/>
            <w:hideMark/>
          </w:tcPr>
          <w:p w14:paraId="6AA14386"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c>
          <w:tcPr>
            <w:tcW w:w="1818" w:type="dxa"/>
            <w:tcBorders>
              <w:top w:val="single" w:sz="4" w:space="0" w:color="auto"/>
              <w:left w:val="nil"/>
              <w:bottom w:val="nil"/>
              <w:right w:val="single" w:sz="4" w:space="0" w:color="auto"/>
            </w:tcBorders>
            <w:shd w:val="clear" w:color="000000" w:fill="BFBFBF"/>
            <w:noWrap/>
            <w:vAlign w:val="center"/>
            <w:hideMark/>
          </w:tcPr>
          <w:p w14:paraId="47A8490A"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c>
          <w:tcPr>
            <w:tcW w:w="1995" w:type="dxa"/>
            <w:tcBorders>
              <w:top w:val="single" w:sz="4" w:space="0" w:color="auto"/>
              <w:left w:val="nil"/>
              <w:bottom w:val="nil"/>
              <w:right w:val="single" w:sz="8" w:space="0" w:color="auto"/>
            </w:tcBorders>
            <w:shd w:val="clear" w:color="000000" w:fill="BFBFBF"/>
            <w:vAlign w:val="center"/>
            <w:hideMark/>
          </w:tcPr>
          <w:p w14:paraId="1E06EAEA"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r>
      <w:tr w:rsidR="00F55839" w:rsidRPr="00F55839" w14:paraId="0DAE1BEB" w14:textId="77777777" w:rsidTr="00F55839">
        <w:trPr>
          <w:trHeight w:val="474"/>
        </w:trPr>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6838BA"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lastRenderedPageBreak/>
              <w:t>6.3.2 h) i)</w:t>
            </w:r>
          </w:p>
        </w:tc>
        <w:tc>
          <w:tcPr>
            <w:tcW w:w="4636" w:type="dxa"/>
            <w:tcBorders>
              <w:top w:val="single" w:sz="4" w:space="0" w:color="auto"/>
              <w:left w:val="nil"/>
              <w:bottom w:val="single" w:sz="4" w:space="0" w:color="auto"/>
              <w:right w:val="single" w:sz="4" w:space="0" w:color="auto"/>
            </w:tcBorders>
            <w:shd w:val="clear" w:color="auto" w:fill="auto"/>
            <w:vAlign w:val="center"/>
            <w:hideMark/>
          </w:tcPr>
          <w:p w14:paraId="77551D9F"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Aktualizace PSZ do 10 ha 11)</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175E45B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16A6299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7F958B92"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3 300,00</w:t>
            </w:r>
          </w:p>
        </w:tc>
        <w:tc>
          <w:tcPr>
            <w:tcW w:w="1818" w:type="dxa"/>
            <w:tcBorders>
              <w:top w:val="single" w:sz="4" w:space="0" w:color="auto"/>
              <w:left w:val="nil"/>
              <w:bottom w:val="single" w:sz="4" w:space="0" w:color="auto"/>
              <w:right w:val="nil"/>
            </w:tcBorders>
            <w:shd w:val="clear" w:color="auto" w:fill="auto"/>
            <w:noWrap/>
            <w:vAlign w:val="center"/>
            <w:hideMark/>
          </w:tcPr>
          <w:p w14:paraId="27184F76"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3 300,00</w:t>
            </w:r>
          </w:p>
        </w:tc>
        <w:tc>
          <w:tcPr>
            <w:tcW w:w="1995" w:type="dxa"/>
            <w:tcBorders>
              <w:top w:val="single" w:sz="4" w:space="0" w:color="auto"/>
              <w:left w:val="single" w:sz="4" w:space="0" w:color="auto"/>
              <w:bottom w:val="nil"/>
              <w:right w:val="single" w:sz="8" w:space="0" w:color="auto"/>
            </w:tcBorders>
            <w:shd w:val="clear" w:color="auto" w:fill="auto"/>
            <w:vAlign w:val="center"/>
            <w:hideMark/>
          </w:tcPr>
          <w:p w14:paraId="6AAD193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na výzvu Objednatele v dohodnuté lhůtě</w:t>
            </w:r>
          </w:p>
        </w:tc>
      </w:tr>
      <w:tr w:rsidR="00F55839" w:rsidRPr="00F55839" w14:paraId="56BB895D" w14:textId="77777777" w:rsidTr="00F55839">
        <w:trPr>
          <w:trHeight w:val="474"/>
        </w:trPr>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1C948"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6.3.2 h) ii)</w:t>
            </w:r>
          </w:p>
        </w:tc>
        <w:tc>
          <w:tcPr>
            <w:tcW w:w="4636" w:type="dxa"/>
            <w:tcBorders>
              <w:top w:val="single" w:sz="4" w:space="0" w:color="auto"/>
              <w:left w:val="nil"/>
              <w:bottom w:val="single" w:sz="4" w:space="0" w:color="auto"/>
              <w:right w:val="single" w:sz="4" w:space="0" w:color="auto"/>
            </w:tcBorders>
            <w:shd w:val="clear" w:color="auto" w:fill="auto"/>
            <w:vAlign w:val="center"/>
            <w:hideMark/>
          </w:tcPr>
          <w:p w14:paraId="0743B0DE"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Aktualizace PSZ do 50 ha 11)</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4AE4E2B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49DAEE9C"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6F00A5DE"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2 200,00</w:t>
            </w:r>
          </w:p>
        </w:tc>
        <w:tc>
          <w:tcPr>
            <w:tcW w:w="1818" w:type="dxa"/>
            <w:tcBorders>
              <w:top w:val="nil"/>
              <w:left w:val="nil"/>
              <w:bottom w:val="single" w:sz="4" w:space="0" w:color="auto"/>
              <w:right w:val="nil"/>
            </w:tcBorders>
            <w:shd w:val="clear" w:color="auto" w:fill="auto"/>
            <w:noWrap/>
            <w:vAlign w:val="center"/>
            <w:hideMark/>
          </w:tcPr>
          <w:p w14:paraId="06E835A1"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2 200,00</w:t>
            </w:r>
          </w:p>
        </w:tc>
        <w:tc>
          <w:tcPr>
            <w:tcW w:w="1995" w:type="dxa"/>
            <w:tcBorders>
              <w:top w:val="single" w:sz="4" w:space="0" w:color="auto"/>
              <w:left w:val="single" w:sz="4" w:space="0" w:color="auto"/>
              <w:bottom w:val="nil"/>
              <w:right w:val="single" w:sz="8" w:space="0" w:color="auto"/>
            </w:tcBorders>
            <w:shd w:val="clear" w:color="auto" w:fill="auto"/>
            <w:vAlign w:val="center"/>
            <w:hideMark/>
          </w:tcPr>
          <w:p w14:paraId="155E1E4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na výzvu Objednatele v dohodnuté lhůtě</w:t>
            </w:r>
          </w:p>
        </w:tc>
      </w:tr>
      <w:tr w:rsidR="00F55839" w:rsidRPr="00F55839" w14:paraId="76D5443B" w14:textId="77777777" w:rsidTr="00F55839">
        <w:trPr>
          <w:trHeight w:val="474"/>
        </w:trPr>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91A83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6.3.2 h) iii)</w:t>
            </w:r>
          </w:p>
        </w:tc>
        <w:tc>
          <w:tcPr>
            <w:tcW w:w="4636" w:type="dxa"/>
            <w:tcBorders>
              <w:top w:val="single" w:sz="4" w:space="0" w:color="auto"/>
              <w:left w:val="nil"/>
              <w:bottom w:val="single" w:sz="4" w:space="0" w:color="auto"/>
              <w:right w:val="single" w:sz="4" w:space="0" w:color="auto"/>
            </w:tcBorders>
            <w:shd w:val="clear" w:color="auto" w:fill="auto"/>
            <w:vAlign w:val="center"/>
            <w:hideMark/>
          </w:tcPr>
          <w:p w14:paraId="35F07591"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Aktualizace PSZ nad 50 ha 11)</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64DB1F1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45452A1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096BD786"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1 100,00</w:t>
            </w:r>
          </w:p>
        </w:tc>
        <w:tc>
          <w:tcPr>
            <w:tcW w:w="1818" w:type="dxa"/>
            <w:tcBorders>
              <w:top w:val="nil"/>
              <w:left w:val="nil"/>
              <w:bottom w:val="single" w:sz="4" w:space="0" w:color="auto"/>
              <w:right w:val="nil"/>
            </w:tcBorders>
            <w:shd w:val="clear" w:color="auto" w:fill="auto"/>
            <w:noWrap/>
            <w:vAlign w:val="center"/>
            <w:hideMark/>
          </w:tcPr>
          <w:p w14:paraId="0937E123"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1 100,00</w:t>
            </w:r>
          </w:p>
        </w:tc>
        <w:tc>
          <w:tcPr>
            <w:tcW w:w="1995" w:type="dxa"/>
            <w:tcBorders>
              <w:top w:val="single" w:sz="4" w:space="0" w:color="auto"/>
              <w:left w:val="single" w:sz="4" w:space="0" w:color="auto"/>
              <w:bottom w:val="nil"/>
              <w:right w:val="single" w:sz="8" w:space="0" w:color="auto"/>
            </w:tcBorders>
            <w:shd w:val="clear" w:color="auto" w:fill="auto"/>
            <w:vAlign w:val="center"/>
            <w:hideMark/>
          </w:tcPr>
          <w:p w14:paraId="3FC4AAB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na výzvu Objednatele v dohodnuté lhůtě</w:t>
            </w:r>
          </w:p>
        </w:tc>
      </w:tr>
      <w:tr w:rsidR="00F55839" w:rsidRPr="00F55839" w14:paraId="49FF0E23" w14:textId="77777777" w:rsidTr="00F55839">
        <w:trPr>
          <w:trHeight w:val="413"/>
        </w:trPr>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A775E7"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6.3.2 </w:t>
            </w:r>
          </w:p>
        </w:tc>
        <w:tc>
          <w:tcPr>
            <w:tcW w:w="4636" w:type="dxa"/>
            <w:tcBorders>
              <w:top w:val="single" w:sz="4" w:space="0" w:color="auto"/>
              <w:left w:val="nil"/>
              <w:bottom w:val="single" w:sz="4" w:space="0" w:color="auto"/>
              <w:right w:val="single" w:sz="4" w:space="0" w:color="auto"/>
            </w:tcBorders>
            <w:shd w:val="clear" w:color="auto" w:fill="auto"/>
            <w:vAlign w:val="center"/>
            <w:hideMark/>
          </w:tcPr>
          <w:p w14:paraId="29632378"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Vypracování návrhu nového uspořádání pozemků k jeho vystavení dle § 11 odst. 1 Zákona</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5B54728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51B9BCBE"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376</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5D8AA4DB"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1 045,00</w:t>
            </w:r>
          </w:p>
        </w:tc>
        <w:tc>
          <w:tcPr>
            <w:tcW w:w="1818" w:type="dxa"/>
            <w:tcBorders>
              <w:top w:val="nil"/>
              <w:left w:val="nil"/>
              <w:bottom w:val="single" w:sz="4" w:space="0" w:color="auto"/>
              <w:right w:val="nil"/>
            </w:tcBorders>
            <w:shd w:val="clear" w:color="auto" w:fill="auto"/>
            <w:noWrap/>
            <w:vAlign w:val="center"/>
            <w:hideMark/>
          </w:tcPr>
          <w:p w14:paraId="2AE34B9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392 920,00</w:t>
            </w:r>
          </w:p>
        </w:tc>
        <w:tc>
          <w:tcPr>
            <w:tcW w:w="1995" w:type="dxa"/>
            <w:tcBorders>
              <w:top w:val="single" w:sz="4" w:space="0" w:color="auto"/>
              <w:left w:val="single" w:sz="4" w:space="0" w:color="auto"/>
              <w:bottom w:val="nil"/>
              <w:right w:val="single" w:sz="8" w:space="0" w:color="auto"/>
            </w:tcBorders>
            <w:shd w:val="clear" w:color="auto" w:fill="auto"/>
            <w:vAlign w:val="center"/>
            <w:hideMark/>
          </w:tcPr>
          <w:p w14:paraId="6CD888A5"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31.8.2027</w:t>
            </w:r>
          </w:p>
        </w:tc>
      </w:tr>
      <w:tr w:rsidR="00F55839" w:rsidRPr="00F55839" w14:paraId="33E8A132" w14:textId="77777777" w:rsidTr="00F55839">
        <w:trPr>
          <w:trHeight w:val="352"/>
        </w:trPr>
        <w:tc>
          <w:tcPr>
            <w:tcW w:w="107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CE39A4"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6.3.3</w:t>
            </w:r>
          </w:p>
        </w:tc>
        <w:tc>
          <w:tcPr>
            <w:tcW w:w="4636" w:type="dxa"/>
            <w:tcBorders>
              <w:top w:val="single" w:sz="4" w:space="0" w:color="auto"/>
              <w:left w:val="nil"/>
              <w:bottom w:val="single" w:sz="4" w:space="0" w:color="auto"/>
              <w:right w:val="single" w:sz="4" w:space="0" w:color="auto"/>
            </w:tcBorders>
            <w:shd w:val="clear" w:color="auto" w:fill="auto"/>
            <w:vAlign w:val="center"/>
            <w:hideMark/>
          </w:tcPr>
          <w:p w14:paraId="7A863C1D"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Předložení aktuální dokumentace návrhu KoPÚ</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0ABD2830"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ks</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15BB7276"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2</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5322D51C"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5 500,00</w:t>
            </w:r>
          </w:p>
        </w:tc>
        <w:tc>
          <w:tcPr>
            <w:tcW w:w="1818" w:type="dxa"/>
            <w:tcBorders>
              <w:top w:val="nil"/>
              <w:left w:val="nil"/>
              <w:bottom w:val="single" w:sz="4" w:space="0" w:color="auto"/>
              <w:right w:val="nil"/>
            </w:tcBorders>
            <w:shd w:val="clear" w:color="auto" w:fill="auto"/>
            <w:noWrap/>
            <w:vAlign w:val="center"/>
            <w:hideMark/>
          </w:tcPr>
          <w:p w14:paraId="7A566E8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11 000,00</w:t>
            </w:r>
          </w:p>
        </w:tc>
        <w:tc>
          <w:tcPr>
            <w:tcW w:w="1995" w:type="dxa"/>
            <w:tcBorders>
              <w:top w:val="single" w:sz="4" w:space="0" w:color="auto"/>
              <w:left w:val="single" w:sz="4" w:space="0" w:color="auto"/>
              <w:bottom w:val="nil"/>
              <w:right w:val="single" w:sz="8" w:space="0" w:color="auto"/>
            </w:tcBorders>
            <w:shd w:val="clear" w:color="auto" w:fill="auto"/>
            <w:vAlign w:val="center"/>
            <w:hideMark/>
          </w:tcPr>
          <w:p w14:paraId="60DA5B2C"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do 1 měsíce od výzvy Objednatele</w:t>
            </w:r>
          </w:p>
        </w:tc>
      </w:tr>
      <w:tr w:rsidR="00F55839" w:rsidRPr="00F55839" w14:paraId="7B7ADCC3" w14:textId="77777777" w:rsidTr="00F55839">
        <w:trPr>
          <w:trHeight w:val="435"/>
        </w:trPr>
        <w:tc>
          <w:tcPr>
            <w:tcW w:w="1072" w:type="dxa"/>
            <w:tcBorders>
              <w:top w:val="single" w:sz="4" w:space="0" w:color="auto"/>
              <w:left w:val="single" w:sz="8" w:space="0" w:color="auto"/>
              <w:bottom w:val="nil"/>
              <w:right w:val="single" w:sz="4" w:space="0" w:color="auto"/>
            </w:tcBorders>
            <w:shd w:val="clear" w:color="auto" w:fill="auto"/>
            <w:noWrap/>
            <w:vAlign w:val="center"/>
            <w:hideMark/>
          </w:tcPr>
          <w:p w14:paraId="7E7CB874"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6.3.4</w:t>
            </w:r>
          </w:p>
        </w:tc>
        <w:tc>
          <w:tcPr>
            <w:tcW w:w="4636" w:type="dxa"/>
            <w:tcBorders>
              <w:top w:val="single" w:sz="4" w:space="0" w:color="auto"/>
              <w:left w:val="nil"/>
              <w:bottom w:val="nil"/>
              <w:right w:val="single" w:sz="4" w:space="0" w:color="auto"/>
            </w:tcBorders>
            <w:shd w:val="clear" w:color="auto" w:fill="auto"/>
            <w:vAlign w:val="center"/>
            <w:hideMark/>
          </w:tcPr>
          <w:p w14:paraId="11BD2A50"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Zhotovení podkladů pro změnu katastrální hranice 3), 7)</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210CEF65"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100 bm</w:t>
            </w:r>
          </w:p>
        </w:tc>
        <w:tc>
          <w:tcPr>
            <w:tcW w:w="1039" w:type="dxa"/>
            <w:tcBorders>
              <w:top w:val="single" w:sz="4" w:space="0" w:color="auto"/>
              <w:left w:val="nil"/>
              <w:bottom w:val="single" w:sz="4" w:space="0" w:color="auto"/>
              <w:right w:val="single" w:sz="4" w:space="0" w:color="auto"/>
            </w:tcBorders>
            <w:shd w:val="clear" w:color="auto" w:fill="auto"/>
            <w:vAlign w:val="center"/>
            <w:hideMark/>
          </w:tcPr>
          <w:p w14:paraId="0848AF3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67777DD1"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7 700,00</w:t>
            </w:r>
          </w:p>
        </w:tc>
        <w:tc>
          <w:tcPr>
            <w:tcW w:w="1818" w:type="dxa"/>
            <w:tcBorders>
              <w:top w:val="nil"/>
              <w:left w:val="nil"/>
              <w:bottom w:val="single" w:sz="4" w:space="0" w:color="auto"/>
              <w:right w:val="nil"/>
            </w:tcBorders>
            <w:shd w:val="clear" w:color="auto" w:fill="auto"/>
            <w:noWrap/>
            <w:vAlign w:val="center"/>
            <w:hideMark/>
          </w:tcPr>
          <w:p w14:paraId="6E229FC7"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7 700,00</w:t>
            </w:r>
          </w:p>
        </w:tc>
        <w:tc>
          <w:tcPr>
            <w:tcW w:w="1995" w:type="dxa"/>
            <w:tcBorders>
              <w:top w:val="single" w:sz="4" w:space="0" w:color="auto"/>
              <w:left w:val="single" w:sz="4" w:space="0" w:color="auto"/>
              <w:bottom w:val="nil"/>
              <w:right w:val="single" w:sz="8" w:space="0" w:color="auto"/>
            </w:tcBorders>
            <w:shd w:val="clear" w:color="auto" w:fill="auto"/>
            <w:vAlign w:val="center"/>
            <w:hideMark/>
          </w:tcPr>
          <w:p w14:paraId="415881D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do 3 měsíců od výzvy Objednatele</w:t>
            </w:r>
          </w:p>
        </w:tc>
      </w:tr>
      <w:tr w:rsidR="00F55839" w:rsidRPr="00F55839" w14:paraId="67415CED" w14:textId="77777777" w:rsidTr="00F55839">
        <w:trPr>
          <w:trHeight w:val="435"/>
        </w:trPr>
        <w:tc>
          <w:tcPr>
            <w:tcW w:w="1072" w:type="dxa"/>
            <w:tcBorders>
              <w:top w:val="single" w:sz="4" w:space="0" w:color="auto"/>
              <w:left w:val="single" w:sz="8" w:space="0" w:color="auto"/>
              <w:bottom w:val="nil"/>
              <w:right w:val="single" w:sz="4" w:space="0" w:color="auto"/>
            </w:tcBorders>
            <w:shd w:val="clear" w:color="auto" w:fill="auto"/>
            <w:noWrap/>
            <w:vAlign w:val="center"/>
            <w:hideMark/>
          </w:tcPr>
          <w:p w14:paraId="3374311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6.3.5</w:t>
            </w:r>
          </w:p>
        </w:tc>
        <w:tc>
          <w:tcPr>
            <w:tcW w:w="4636" w:type="dxa"/>
            <w:tcBorders>
              <w:top w:val="single" w:sz="4" w:space="0" w:color="auto"/>
              <w:left w:val="nil"/>
              <w:bottom w:val="nil"/>
              <w:right w:val="single" w:sz="4" w:space="0" w:color="auto"/>
            </w:tcBorders>
            <w:shd w:val="clear" w:color="auto" w:fill="auto"/>
            <w:vAlign w:val="center"/>
            <w:hideMark/>
          </w:tcPr>
          <w:p w14:paraId="0B8CB3DA"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Aktualizace návrhu po ukončení odvolacího řízení 12)</w:t>
            </w:r>
          </w:p>
        </w:tc>
        <w:tc>
          <w:tcPr>
            <w:tcW w:w="1038" w:type="dxa"/>
            <w:tcBorders>
              <w:top w:val="nil"/>
              <w:left w:val="nil"/>
              <w:bottom w:val="nil"/>
              <w:right w:val="single" w:sz="4" w:space="0" w:color="auto"/>
            </w:tcBorders>
            <w:shd w:val="clear" w:color="auto" w:fill="auto"/>
            <w:noWrap/>
            <w:vAlign w:val="center"/>
            <w:hideMark/>
          </w:tcPr>
          <w:p w14:paraId="2FDC59E9"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nil"/>
              <w:left w:val="nil"/>
              <w:bottom w:val="nil"/>
              <w:right w:val="single" w:sz="4" w:space="0" w:color="auto"/>
            </w:tcBorders>
            <w:shd w:val="clear" w:color="000000" w:fill="BFBFBF"/>
            <w:noWrap/>
            <w:vAlign w:val="center"/>
            <w:hideMark/>
          </w:tcPr>
          <w:p w14:paraId="3371FD76"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c>
          <w:tcPr>
            <w:tcW w:w="1877" w:type="dxa"/>
            <w:tcBorders>
              <w:top w:val="nil"/>
              <w:left w:val="nil"/>
              <w:bottom w:val="nil"/>
              <w:right w:val="single" w:sz="4" w:space="0" w:color="auto"/>
            </w:tcBorders>
            <w:shd w:val="clear" w:color="000000" w:fill="BFBFBF"/>
            <w:noWrap/>
            <w:vAlign w:val="center"/>
            <w:hideMark/>
          </w:tcPr>
          <w:p w14:paraId="37156C16"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c>
          <w:tcPr>
            <w:tcW w:w="1818" w:type="dxa"/>
            <w:tcBorders>
              <w:top w:val="nil"/>
              <w:left w:val="nil"/>
              <w:bottom w:val="nil"/>
              <w:right w:val="single" w:sz="4" w:space="0" w:color="auto"/>
            </w:tcBorders>
            <w:shd w:val="clear" w:color="000000" w:fill="BFBFBF"/>
            <w:noWrap/>
            <w:vAlign w:val="center"/>
            <w:hideMark/>
          </w:tcPr>
          <w:p w14:paraId="4BE06820"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c>
          <w:tcPr>
            <w:tcW w:w="1995" w:type="dxa"/>
            <w:tcBorders>
              <w:top w:val="single" w:sz="4" w:space="0" w:color="auto"/>
              <w:left w:val="nil"/>
              <w:bottom w:val="nil"/>
              <w:right w:val="single" w:sz="8" w:space="0" w:color="auto"/>
            </w:tcBorders>
            <w:shd w:val="clear" w:color="000000" w:fill="BFBFBF"/>
            <w:vAlign w:val="center"/>
            <w:hideMark/>
          </w:tcPr>
          <w:p w14:paraId="7B076F2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r>
      <w:tr w:rsidR="00F55839" w:rsidRPr="00F55839" w14:paraId="79E98723" w14:textId="77777777" w:rsidTr="00F55839">
        <w:trPr>
          <w:trHeight w:val="435"/>
        </w:trPr>
        <w:tc>
          <w:tcPr>
            <w:tcW w:w="1072" w:type="dxa"/>
            <w:tcBorders>
              <w:top w:val="single" w:sz="4" w:space="0" w:color="auto"/>
              <w:left w:val="single" w:sz="8" w:space="0" w:color="auto"/>
              <w:bottom w:val="nil"/>
              <w:right w:val="single" w:sz="4" w:space="0" w:color="auto"/>
            </w:tcBorders>
            <w:shd w:val="clear" w:color="auto" w:fill="auto"/>
            <w:noWrap/>
            <w:vAlign w:val="center"/>
            <w:hideMark/>
          </w:tcPr>
          <w:p w14:paraId="5196DDDE"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6.3.5 i)</w:t>
            </w:r>
          </w:p>
        </w:tc>
        <w:tc>
          <w:tcPr>
            <w:tcW w:w="4636" w:type="dxa"/>
            <w:tcBorders>
              <w:top w:val="single" w:sz="4" w:space="0" w:color="auto"/>
              <w:left w:val="nil"/>
              <w:bottom w:val="nil"/>
              <w:right w:val="single" w:sz="4" w:space="0" w:color="auto"/>
            </w:tcBorders>
            <w:shd w:val="clear" w:color="auto" w:fill="auto"/>
            <w:vAlign w:val="center"/>
            <w:hideMark/>
          </w:tcPr>
          <w:p w14:paraId="23CA6B76"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Aktualizace návrhu po ukončení odvolacího řízení do 10 ha 12)</w:t>
            </w:r>
          </w:p>
        </w:tc>
        <w:tc>
          <w:tcPr>
            <w:tcW w:w="1038" w:type="dxa"/>
            <w:tcBorders>
              <w:top w:val="single" w:sz="4" w:space="0" w:color="auto"/>
              <w:left w:val="nil"/>
              <w:bottom w:val="nil"/>
              <w:right w:val="single" w:sz="4" w:space="0" w:color="auto"/>
            </w:tcBorders>
            <w:shd w:val="clear" w:color="auto" w:fill="auto"/>
            <w:noWrap/>
            <w:vAlign w:val="center"/>
            <w:hideMark/>
          </w:tcPr>
          <w:p w14:paraId="2789513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nil"/>
              <w:right w:val="single" w:sz="4" w:space="0" w:color="auto"/>
            </w:tcBorders>
            <w:shd w:val="clear" w:color="auto" w:fill="auto"/>
            <w:noWrap/>
            <w:vAlign w:val="center"/>
            <w:hideMark/>
          </w:tcPr>
          <w:p w14:paraId="59FE0339"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00CE83CB"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4 400,00</w:t>
            </w:r>
          </w:p>
        </w:tc>
        <w:tc>
          <w:tcPr>
            <w:tcW w:w="1818" w:type="dxa"/>
            <w:tcBorders>
              <w:top w:val="single" w:sz="4" w:space="0" w:color="auto"/>
              <w:left w:val="nil"/>
              <w:bottom w:val="single" w:sz="4" w:space="0" w:color="auto"/>
              <w:right w:val="nil"/>
            </w:tcBorders>
            <w:shd w:val="clear" w:color="auto" w:fill="auto"/>
            <w:noWrap/>
            <w:vAlign w:val="center"/>
            <w:hideMark/>
          </w:tcPr>
          <w:p w14:paraId="0DA2AD4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4 400,00</w:t>
            </w:r>
          </w:p>
        </w:tc>
        <w:tc>
          <w:tcPr>
            <w:tcW w:w="1995" w:type="dxa"/>
            <w:tcBorders>
              <w:top w:val="single" w:sz="4" w:space="0" w:color="auto"/>
              <w:left w:val="single" w:sz="4" w:space="0" w:color="auto"/>
              <w:bottom w:val="nil"/>
              <w:right w:val="single" w:sz="8" w:space="0" w:color="auto"/>
            </w:tcBorders>
            <w:shd w:val="clear" w:color="auto" w:fill="auto"/>
            <w:vAlign w:val="center"/>
            <w:hideMark/>
          </w:tcPr>
          <w:p w14:paraId="34DF69C5"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do 3 měsíců od výzvy Objednatele</w:t>
            </w:r>
          </w:p>
        </w:tc>
      </w:tr>
      <w:tr w:rsidR="00F55839" w:rsidRPr="00F55839" w14:paraId="00E65C6D" w14:textId="77777777" w:rsidTr="00F55839">
        <w:trPr>
          <w:trHeight w:val="435"/>
        </w:trPr>
        <w:tc>
          <w:tcPr>
            <w:tcW w:w="1072" w:type="dxa"/>
            <w:tcBorders>
              <w:top w:val="single" w:sz="4" w:space="0" w:color="auto"/>
              <w:left w:val="single" w:sz="8" w:space="0" w:color="auto"/>
              <w:bottom w:val="nil"/>
              <w:right w:val="single" w:sz="4" w:space="0" w:color="auto"/>
            </w:tcBorders>
            <w:shd w:val="clear" w:color="auto" w:fill="auto"/>
            <w:noWrap/>
            <w:vAlign w:val="center"/>
            <w:hideMark/>
          </w:tcPr>
          <w:p w14:paraId="0EF246BC"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6.3.5 ii)</w:t>
            </w:r>
          </w:p>
        </w:tc>
        <w:tc>
          <w:tcPr>
            <w:tcW w:w="4636" w:type="dxa"/>
            <w:tcBorders>
              <w:top w:val="single" w:sz="4" w:space="0" w:color="auto"/>
              <w:left w:val="nil"/>
              <w:bottom w:val="single" w:sz="4" w:space="0" w:color="auto"/>
              <w:right w:val="single" w:sz="4" w:space="0" w:color="auto"/>
            </w:tcBorders>
            <w:shd w:val="clear" w:color="auto" w:fill="auto"/>
            <w:vAlign w:val="center"/>
            <w:hideMark/>
          </w:tcPr>
          <w:p w14:paraId="7F9063A6"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Aktualizace návrhu po ukončení odvolacího řízení do 50 ha 12)</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614BD0D6"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3497938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w:t>
            </w:r>
          </w:p>
        </w:tc>
        <w:tc>
          <w:tcPr>
            <w:tcW w:w="1877" w:type="dxa"/>
            <w:tcBorders>
              <w:top w:val="nil"/>
              <w:left w:val="nil"/>
              <w:bottom w:val="single" w:sz="4" w:space="0" w:color="auto"/>
              <w:right w:val="single" w:sz="4" w:space="0" w:color="auto"/>
            </w:tcBorders>
            <w:shd w:val="clear" w:color="auto" w:fill="auto"/>
            <w:noWrap/>
            <w:vAlign w:val="center"/>
            <w:hideMark/>
          </w:tcPr>
          <w:p w14:paraId="3604AB6B"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3 300,00</w:t>
            </w:r>
          </w:p>
        </w:tc>
        <w:tc>
          <w:tcPr>
            <w:tcW w:w="1818" w:type="dxa"/>
            <w:tcBorders>
              <w:top w:val="nil"/>
              <w:left w:val="nil"/>
              <w:bottom w:val="single" w:sz="4" w:space="0" w:color="auto"/>
              <w:right w:val="nil"/>
            </w:tcBorders>
            <w:shd w:val="clear" w:color="auto" w:fill="auto"/>
            <w:noWrap/>
            <w:vAlign w:val="center"/>
            <w:hideMark/>
          </w:tcPr>
          <w:p w14:paraId="6C30F2DF"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3 300,00</w:t>
            </w:r>
          </w:p>
        </w:tc>
        <w:tc>
          <w:tcPr>
            <w:tcW w:w="1995" w:type="dxa"/>
            <w:tcBorders>
              <w:top w:val="single" w:sz="4" w:space="0" w:color="auto"/>
              <w:left w:val="single" w:sz="4" w:space="0" w:color="auto"/>
              <w:bottom w:val="single" w:sz="4" w:space="0" w:color="auto"/>
              <w:right w:val="single" w:sz="8" w:space="0" w:color="auto"/>
            </w:tcBorders>
            <w:shd w:val="clear" w:color="auto" w:fill="auto"/>
            <w:vAlign w:val="center"/>
            <w:hideMark/>
          </w:tcPr>
          <w:p w14:paraId="2CE24E66"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do 3 měsíců od výzvy Objednatele</w:t>
            </w:r>
          </w:p>
        </w:tc>
      </w:tr>
      <w:tr w:rsidR="00F55839" w:rsidRPr="00F55839" w14:paraId="38B00F61" w14:textId="77777777" w:rsidTr="00F55839">
        <w:trPr>
          <w:trHeight w:val="428"/>
        </w:trPr>
        <w:tc>
          <w:tcPr>
            <w:tcW w:w="1072"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20746C0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6.3.5 iii)</w:t>
            </w:r>
          </w:p>
        </w:tc>
        <w:tc>
          <w:tcPr>
            <w:tcW w:w="4636" w:type="dxa"/>
            <w:tcBorders>
              <w:top w:val="single" w:sz="4" w:space="0" w:color="auto"/>
              <w:left w:val="nil"/>
              <w:bottom w:val="single" w:sz="4" w:space="0" w:color="auto"/>
              <w:right w:val="single" w:sz="4" w:space="0" w:color="auto"/>
            </w:tcBorders>
            <w:shd w:val="clear" w:color="auto" w:fill="auto"/>
            <w:vAlign w:val="center"/>
            <w:hideMark/>
          </w:tcPr>
          <w:p w14:paraId="2D605B3A"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Aktualizace návrhu po ukončení odvolacího řízení nad 50 ha 12)</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64987E85"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493AB096"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6B953AD0"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1 100,00</w:t>
            </w:r>
          </w:p>
        </w:tc>
        <w:tc>
          <w:tcPr>
            <w:tcW w:w="1818" w:type="dxa"/>
            <w:tcBorders>
              <w:top w:val="single" w:sz="4" w:space="0" w:color="auto"/>
              <w:left w:val="nil"/>
              <w:bottom w:val="single" w:sz="4" w:space="0" w:color="auto"/>
              <w:right w:val="nil"/>
            </w:tcBorders>
            <w:shd w:val="clear" w:color="auto" w:fill="auto"/>
            <w:noWrap/>
            <w:vAlign w:val="center"/>
            <w:hideMark/>
          </w:tcPr>
          <w:p w14:paraId="56FE32F9"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1 100,00</w:t>
            </w:r>
          </w:p>
        </w:tc>
        <w:tc>
          <w:tcPr>
            <w:tcW w:w="19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66C9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do 3 měsíců od výzvy Objednatele</w:t>
            </w:r>
          </w:p>
        </w:tc>
      </w:tr>
      <w:tr w:rsidR="00F55839" w:rsidRPr="00F55839" w14:paraId="1E3E3F07" w14:textId="77777777" w:rsidTr="00F55839">
        <w:trPr>
          <w:trHeight w:val="474"/>
        </w:trPr>
        <w:tc>
          <w:tcPr>
            <w:tcW w:w="5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4ADD45"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„Návrhové práce“ celkem bez DPH v Kč</w:t>
            </w:r>
          </w:p>
        </w:tc>
        <w:tc>
          <w:tcPr>
            <w:tcW w:w="103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178286"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0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F71C16"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7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FD1D76"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FE474"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1 036 860,00</w:t>
            </w:r>
          </w:p>
        </w:tc>
        <w:tc>
          <w:tcPr>
            <w:tcW w:w="199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CBEC8B"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xxxxx</w:t>
            </w:r>
          </w:p>
        </w:tc>
      </w:tr>
      <w:tr w:rsidR="00F55839" w:rsidRPr="00F55839" w14:paraId="6EBE1775" w14:textId="77777777" w:rsidTr="00F55839">
        <w:trPr>
          <w:trHeight w:val="352"/>
        </w:trPr>
        <w:tc>
          <w:tcPr>
            <w:tcW w:w="1072" w:type="dxa"/>
            <w:tcBorders>
              <w:top w:val="nil"/>
              <w:left w:val="single" w:sz="8" w:space="0" w:color="auto"/>
              <w:bottom w:val="single" w:sz="8" w:space="0" w:color="auto"/>
              <w:right w:val="nil"/>
            </w:tcBorders>
            <w:shd w:val="clear" w:color="auto" w:fill="auto"/>
            <w:noWrap/>
            <w:vAlign w:val="center"/>
            <w:hideMark/>
          </w:tcPr>
          <w:p w14:paraId="5504C1AA"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6.4</w:t>
            </w:r>
          </w:p>
        </w:tc>
        <w:tc>
          <w:tcPr>
            <w:tcW w:w="46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867398"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xml:space="preserve">Hlavní celek 3 „Mapové dílo“ </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6B0D6A14"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ha</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7CAB75A0"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377</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58CC7EC6"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495,00</w:t>
            </w:r>
          </w:p>
        </w:tc>
        <w:tc>
          <w:tcPr>
            <w:tcW w:w="1818" w:type="dxa"/>
            <w:tcBorders>
              <w:top w:val="single" w:sz="4" w:space="0" w:color="auto"/>
              <w:left w:val="nil"/>
              <w:bottom w:val="single" w:sz="4" w:space="0" w:color="auto"/>
              <w:right w:val="nil"/>
            </w:tcBorders>
            <w:shd w:val="clear" w:color="auto" w:fill="auto"/>
            <w:noWrap/>
            <w:vAlign w:val="center"/>
            <w:hideMark/>
          </w:tcPr>
          <w:p w14:paraId="38285150"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186 615,00</w:t>
            </w:r>
          </w:p>
        </w:tc>
        <w:tc>
          <w:tcPr>
            <w:tcW w:w="19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44CAA"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do 3 měsíců od výzvy Objednatele</w:t>
            </w:r>
          </w:p>
        </w:tc>
      </w:tr>
      <w:tr w:rsidR="00F55839" w:rsidRPr="00F55839" w14:paraId="209C0A84" w14:textId="77777777" w:rsidTr="00F55839">
        <w:trPr>
          <w:trHeight w:val="474"/>
        </w:trPr>
        <w:tc>
          <w:tcPr>
            <w:tcW w:w="5709" w:type="dxa"/>
            <w:gridSpan w:val="2"/>
            <w:tcBorders>
              <w:top w:val="nil"/>
              <w:left w:val="single" w:sz="8" w:space="0" w:color="auto"/>
              <w:bottom w:val="single" w:sz="8" w:space="0" w:color="auto"/>
              <w:right w:val="nil"/>
            </w:tcBorders>
            <w:shd w:val="clear" w:color="auto" w:fill="auto"/>
            <w:vAlign w:val="center"/>
            <w:hideMark/>
          </w:tcPr>
          <w:p w14:paraId="0D96CD88"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„Mapové dílo“ celkem bez DPH v Kč</w:t>
            </w:r>
          </w:p>
        </w:tc>
        <w:tc>
          <w:tcPr>
            <w:tcW w:w="1038" w:type="dxa"/>
            <w:tcBorders>
              <w:top w:val="nil"/>
              <w:left w:val="nil"/>
              <w:bottom w:val="single" w:sz="8" w:space="0" w:color="auto"/>
              <w:right w:val="nil"/>
            </w:tcBorders>
            <w:shd w:val="clear" w:color="auto" w:fill="auto"/>
            <w:vAlign w:val="center"/>
            <w:hideMark/>
          </w:tcPr>
          <w:p w14:paraId="6D578EC7"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039" w:type="dxa"/>
            <w:tcBorders>
              <w:top w:val="nil"/>
              <w:left w:val="nil"/>
              <w:bottom w:val="single" w:sz="8" w:space="0" w:color="auto"/>
              <w:right w:val="nil"/>
            </w:tcBorders>
            <w:shd w:val="clear" w:color="auto" w:fill="auto"/>
            <w:vAlign w:val="center"/>
            <w:hideMark/>
          </w:tcPr>
          <w:p w14:paraId="530D6738"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77" w:type="dxa"/>
            <w:tcBorders>
              <w:top w:val="nil"/>
              <w:left w:val="nil"/>
              <w:bottom w:val="single" w:sz="8" w:space="0" w:color="auto"/>
              <w:right w:val="single" w:sz="4" w:space="0" w:color="auto"/>
            </w:tcBorders>
            <w:shd w:val="clear" w:color="auto" w:fill="auto"/>
            <w:vAlign w:val="center"/>
            <w:hideMark/>
          </w:tcPr>
          <w:p w14:paraId="443DC428"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18" w:type="dxa"/>
            <w:tcBorders>
              <w:top w:val="single" w:sz="8" w:space="0" w:color="auto"/>
              <w:left w:val="nil"/>
              <w:bottom w:val="single" w:sz="8" w:space="0" w:color="auto"/>
              <w:right w:val="nil"/>
            </w:tcBorders>
            <w:shd w:val="clear" w:color="auto" w:fill="auto"/>
            <w:vAlign w:val="center"/>
            <w:hideMark/>
          </w:tcPr>
          <w:p w14:paraId="109B1331"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186 615,00</w:t>
            </w:r>
          </w:p>
        </w:tc>
        <w:tc>
          <w:tcPr>
            <w:tcW w:w="1995"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14:paraId="283BFE6B"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xxxxx</w:t>
            </w:r>
          </w:p>
        </w:tc>
      </w:tr>
      <w:tr w:rsidR="00F55839" w:rsidRPr="00F55839" w14:paraId="0EA27654" w14:textId="77777777" w:rsidTr="00F55839">
        <w:trPr>
          <w:trHeight w:val="352"/>
        </w:trPr>
        <w:tc>
          <w:tcPr>
            <w:tcW w:w="5709" w:type="dxa"/>
            <w:gridSpan w:val="2"/>
            <w:tcBorders>
              <w:top w:val="single" w:sz="8" w:space="0" w:color="auto"/>
              <w:left w:val="single" w:sz="8" w:space="0" w:color="auto"/>
              <w:bottom w:val="nil"/>
              <w:right w:val="nil"/>
            </w:tcBorders>
            <w:shd w:val="clear" w:color="auto" w:fill="auto"/>
            <w:vAlign w:val="center"/>
            <w:hideMark/>
          </w:tcPr>
          <w:p w14:paraId="1D4C33E9"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Rekapitulace kalkulace ceny</w:t>
            </w:r>
          </w:p>
        </w:tc>
        <w:tc>
          <w:tcPr>
            <w:tcW w:w="1038" w:type="dxa"/>
            <w:tcBorders>
              <w:top w:val="nil"/>
              <w:left w:val="nil"/>
              <w:bottom w:val="nil"/>
              <w:right w:val="nil"/>
            </w:tcBorders>
            <w:shd w:val="clear" w:color="auto" w:fill="auto"/>
            <w:noWrap/>
            <w:vAlign w:val="center"/>
            <w:hideMark/>
          </w:tcPr>
          <w:p w14:paraId="0F702FD7"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039" w:type="dxa"/>
            <w:tcBorders>
              <w:top w:val="nil"/>
              <w:left w:val="nil"/>
              <w:bottom w:val="nil"/>
              <w:right w:val="nil"/>
            </w:tcBorders>
            <w:shd w:val="clear" w:color="auto" w:fill="auto"/>
            <w:noWrap/>
            <w:vAlign w:val="center"/>
            <w:hideMark/>
          </w:tcPr>
          <w:p w14:paraId="5DE7F570"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77" w:type="dxa"/>
            <w:tcBorders>
              <w:top w:val="nil"/>
              <w:left w:val="nil"/>
              <w:bottom w:val="nil"/>
              <w:right w:val="nil"/>
            </w:tcBorders>
            <w:shd w:val="clear" w:color="auto" w:fill="auto"/>
            <w:noWrap/>
            <w:vAlign w:val="center"/>
            <w:hideMark/>
          </w:tcPr>
          <w:p w14:paraId="26BFBB95"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18" w:type="dxa"/>
            <w:tcBorders>
              <w:top w:val="nil"/>
              <w:left w:val="nil"/>
              <w:bottom w:val="nil"/>
              <w:right w:val="nil"/>
            </w:tcBorders>
            <w:shd w:val="clear" w:color="auto" w:fill="auto"/>
            <w:noWrap/>
            <w:vAlign w:val="center"/>
            <w:hideMark/>
          </w:tcPr>
          <w:p w14:paraId="248BFA34"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995" w:type="dxa"/>
            <w:tcBorders>
              <w:top w:val="nil"/>
              <w:left w:val="nil"/>
              <w:bottom w:val="nil"/>
              <w:right w:val="single" w:sz="8" w:space="0" w:color="auto"/>
            </w:tcBorders>
            <w:shd w:val="clear" w:color="auto" w:fill="auto"/>
            <w:noWrap/>
            <w:vAlign w:val="center"/>
            <w:hideMark/>
          </w:tcPr>
          <w:p w14:paraId="290A63C6"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r>
      <w:tr w:rsidR="00F55839" w:rsidRPr="00F55839" w14:paraId="6A011D2D" w14:textId="77777777" w:rsidTr="00F55839">
        <w:trPr>
          <w:trHeight w:val="352"/>
        </w:trPr>
        <w:tc>
          <w:tcPr>
            <w:tcW w:w="5709"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09A22E5D"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 Hlavní celek 1 celkem bez DPH v Kč</w:t>
            </w:r>
          </w:p>
        </w:tc>
        <w:tc>
          <w:tcPr>
            <w:tcW w:w="1038" w:type="dxa"/>
            <w:tcBorders>
              <w:top w:val="single" w:sz="4" w:space="0" w:color="auto"/>
              <w:left w:val="nil"/>
              <w:bottom w:val="single" w:sz="4" w:space="0" w:color="auto"/>
              <w:right w:val="single" w:sz="4" w:space="0" w:color="auto"/>
            </w:tcBorders>
            <w:shd w:val="clear" w:color="auto" w:fill="auto"/>
            <w:noWrap/>
            <w:vAlign w:val="center"/>
            <w:hideMark/>
          </w:tcPr>
          <w:p w14:paraId="2DD961F4"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039" w:type="dxa"/>
            <w:tcBorders>
              <w:top w:val="single" w:sz="4" w:space="0" w:color="auto"/>
              <w:left w:val="nil"/>
              <w:bottom w:val="single" w:sz="4" w:space="0" w:color="auto"/>
              <w:right w:val="single" w:sz="4" w:space="0" w:color="auto"/>
            </w:tcBorders>
            <w:shd w:val="clear" w:color="auto" w:fill="auto"/>
            <w:noWrap/>
            <w:vAlign w:val="center"/>
            <w:hideMark/>
          </w:tcPr>
          <w:p w14:paraId="078FA203"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877" w:type="dxa"/>
            <w:tcBorders>
              <w:top w:val="single" w:sz="4" w:space="0" w:color="auto"/>
              <w:left w:val="nil"/>
              <w:bottom w:val="single" w:sz="4" w:space="0" w:color="auto"/>
              <w:right w:val="single" w:sz="4" w:space="0" w:color="auto"/>
            </w:tcBorders>
            <w:shd w:val="clear" w:color="auto" w:fill="auto"/>
            <w:noWrap/>
            <w:vAlign w:val="center"/>
            <w:hideMark/>
          </w:tcPr>
          <w:p w14:paraId="2C4714CC"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818" w:type="dxa"/>
            <w:tcBorders>
              <w:top w:val="single" w:sz="4" w:space="0" w:color="auto"/>
              <w:left w:val="nil"/>
              <w:bottom w:val="single" w:sz="4" w:space="0" w:color="auto"/>
              <w:right w:val="single" w:sz="4" w:space="0" w:color="auto"/>
            </w:tcBorders>
            <w:shd w:val="clear" w:color="auto" w:fill="auto"/>
            <w:noWrap/>
            <w:vAlign w:val="center"/>
            <w:hideMark/>
          </w:tcPr>
          <w:p w14:paraId="3DF5A96E"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908 490,00</w:t>
            </w:r>
          </w:p>
        </w:tc>
        <w:tc>
          <w:tcPr>
            <w:tcW w:w="1995" w:type="dxa"/>
            <w:tcBorders>
              <w:top w:val="single" w:sz="4" w:space="0" w:color="auto"/>
              <w:left w:val="nil"/>
              <w:bottom w:val="single" w:sz="4" w:space="0" w:color="auto"/>
              <w:right w:val="single" w:sz="8" w:space="0" w:color="auto"/>
            </w:tcBorders>
            <w:shd w:val="clear" w:color="000000" w:fill="BFBFBF"/>
            <w:noWrap/>
            <w:vAlign w:val="center"/>
            <w:hideMark/>
          </w:tcPr>
          <w:p w14:paraId="1471BA34"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r>
      <w:tr w:rsidR="00F55839" w:rsidRPr="00F55839" w14:paraId="408C08F8" w14:textId="77777777" w:rsidTr="00F55839">
        <w:trPr>
          <w:trHeight w:val="352"/>
        </w:trPr>
        <w:tc>
          <w:tcPr>
            <w:tcW w:w="5709"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47C941B5"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2. Hlavní celek 2 celkem bez DPH v Kč</w:t>
            </w:r>
          </w:p>
        </w:tc>
        <w:tc>
          <w:tcPr>
            <w:tcW w:w="1038" w:type="dxa"/>
            <w:tcBorders>
              <w:top w:val="nil"/>
              <w:left w:val="nil"/>
              <w:bottom w:val="single" w:sz="4" w:space="0" w:color="auto"/>
              <w:right w:val="single" w:sz="4" w:space="0" w:color="auto"/>
            </w:tcBorders>
            <w:shd w:val="clear" w:color="auto" w:fill="auto"/>
            <w:noWrap/>
            <w:vAlign w:val="center"/>
            <w:hideMark/>
          </w:tcPr>
          <w:p w14:paraId="0EEA87FC"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039" w:type="dxa"/>
            <w:tcBorders>
              <w:top w:val="nil"/>
              <w:left w:val="nil"/>
              <w:bottom w:val="single" w:sz="4" w:space="0" w:color="auto"/>
              <w:right w:val="single" w:sz="4" w:space="0" w:color="auto"/>
            </w:tcBorders>
            <w:shd w:val="clear" w:color="auto" w:fill="auto"/>
            <w:noWrap/>
            <w:vAlign w:val="center"/>
            <w:hideMark/>
          </w:tcPr>
          <w:p w14:paraId="566F901C"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877" w:type="dxa"/>
            <w:tcBorders>
              <w:top w:val="nil"/>
              <w:left w:val="nil"/>
              <w:bottom w:val="single" w:sz="4" w:space="0" w:color="auto"/>
              <w:right w:val="single" w:sz="4" w:space="0" w:color="auto"/>
            </w:tcBorders>
            <w:shd w:val="clear" w:color="auto" w:fill="auto"/>
            <w:noWrap/>
            <w:vAlign w:val="center"/>
            <w:hideMark/>
          </w:tcPr>
          <w:p w14:paraId="10F8598B"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818" w:type="dxa"/>
            <w:tcBorders>
              <w:top w:val="nil"/>
              <w:left w:val="nil"/>
              <w:bottom w:val="single" w:sz="4" w:space="0" w:color="auto"/>
              <w:right w:val="single" w:sz="4" w:space="0" w:color="auto"/>
            </w:tcBorders>
            <w:shd w:val="clear" w:color="auto" w:fill="auto"/>
            <w:noWrap/>
            <w:vAlign w:val="center"/>
            <w:hideMark/>
          </w:tcPr>
          <w:p w14:paraId="228FD508"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1 036 860,00</w:t>
            </w:r>
          </w:p>
        </w:tc>
        <w:tc>
          <w:tcPr>
            <w:tcW w:w="1995" w:type="dxa"/>
            <w:tcBorders>
              <w:top w:val="nil"/>
              <w:left w:val="nil"/>
              <w:bottom w:val="single" w:sz="4" w:space="0" w:color="auto"/>
              <w:right w:val="single" w:sz="8" w:space="0" w:color="auto"/>
            </w:tcBorders>
            <w:shd w:val="clear" w:color="000000" w:fill="BFBFBF"/>
            <w:noWrap/>
            <w:vAlign w:val="center"/>
            <w:hideMark/>
          </w:tcPr>
          <w:p w14:paraId="02EC5BD7"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r>
      <w:tr w:rsidR="00F55839" w:rsidRPr="00F55839" w14:paraId="0F393E1C" w14:textId="77777777" w:rsidTr="00F55839">
        <w:trPr>
          <w:trHeight w:val="352"/>
        </w:trPr>
        <w:tc>
          <w:tcPr>
            <w:tcW w:w="5709"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5740DEF9"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3. Hlavní celek 3 celkem bez DPH v Kč</w:t>
            </w:r>
          </w:p>
        </w:tc>
        <w:tc>
          <w:tcPr>
            <w:tcW w:w="1038" w:type="dxa"/>
            <w:tcBorders>
              <w:top w:val="nil"/>
              <w:left w:val="nil"/>
              <w:bottom w:val="single" w:sz="4" w:space="0" w:color="auto"/>
              <w:right w:val="single" w:sz="4" w:space="0" w:color="auto"/>
            </w:tcBorders>
            <w:shd w:val="clear" w:color="auto" w:fill="auto"/>
            <w:noWrap/>
            <w:vAlign w:val="center"/>
            <w:hideMark/>
          </w:tcPr>
          <w:p w14:paraId="6EB6CEDF"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039" w:type="dxa"/>
            <w:tcBorders>
              <w:top w:val="nil"/>
              <w:left w:val="nil"/>
              <w:bottom w:val="single" w:sz="4" w:space="0" w:color="auto"/>
              <w:right w:val="single" w:sz="4" w:space="0" w:color="auto"/>
            </w:tcBorders>
            <w:shd w:val="clear" w:color="auto" w:fill="auto"/>
            <w:noWrap/>
            <w:vAlign w:val="center"/>
            <w:hideMark/>
          </w:tcPr>
          <w:p w14:paraId="762B27BC"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877" w:type="dxa"/>
            <w:tcBorders>
              <w:top w:val="nil"/>
              <w:left w:val="nil"/>
              <w:bottom w:val="single" w:sz="4" w:space="0" w:color="auto"/>
              <w:right w:val="single" w:sz="4" w:space="0" w:color="auto"/>
            </w:tcBorders>
            <w:shd w:val="clear" w:color="auto" w:fill="auto"/>
            <w:noWrap/>
            <w:vAlign w:val="center"/>
            <w:hideMark/>
          </w:tcPr>
          <w:p w14:paraId="70A058B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818" w:type="dxa"/>
            <w:tcBorders>
              <w:top w:val="nil"/>
              <w:left w:val="nil"/>
              <w:bottom w:val="single" w:sz="4" w:space="0" w:color="auto"/>
              <w:right w:val="single" w:sz="4" w:space="0" w:color="auto"/>
            </w:tcBorders>
            <w:shd w:val="clear" w:color="auto" w:fill="auto"/>
            <w:noWrap/>
            <w:vAlign w:val="center"/>
            <w:hideMark/>
          </w:tcPr>
          <w:p w14:paraId="5277992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186 615,00</w:t>
            </w:r>
          </w:p>
        </w:tc>
        <w:tc>
          <w:tcPr>
            <w:tcW w:w="1995" w:type="dxa"/>
            <w:tcBorders>
              <w:top w:val="nil"/>
              <w:left w:val="nil"/>
              <w:bottom w:val="single" w:sz="4" w:space="0" w:color="auto"/>
              <w:right w:val="single" w:sz="8" w:space="0" w:color="auto"/>
            </w:tcBorders>
            <w:shd w:val="clear" w:color="000000" w:fill="BFBFBF"/>
            <w:noWrap/>
            <w:vAlign w:val="center"/>
            <w:hideMark/>
          </w:tcPr>
          <w:p w14:paraId="513C3E92"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r>
      <w:tr w:rsidR="00F55839" w:rsidRPr="00F55839" w14:paraId="683040E9" w14:textId="77777777" w:rsidTr="00F55839">
        <w:trPr>
          <w:trHeight w:val="352"/>
        </w:trPr>
        <w:tc>
          <w:tcPr>
            <w:tcW w:w="5709"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22106E33"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Celková cena bez DPH v Kč</w:t>
            </w:r>
          </w:p>
        </w:tc>
        <w:tc>
          <w:tcPr>
            <w:tcW w:w="1038" w:type="dxa"/>
            <w:tcBorders>
              <w:top w:val="nil"/>
              <w:left w:val="nil"/>
              <w:bottom w:val="single" w:sz="4" w:space="0" w:color="auto"/>
              <w:right w:val="single" w:sz="4" w:space="0" w:color="auto"/>
            </w:tcBorders>
            <w:shd w:val="clear" w:color="auto" w:fill="auto"/>
            <w:noWrap/>
            <w:vAlign w:val="center"/>
            <w:hideMark/>
          </w:tcPr>
          <w:p w14:paraId="6B604C94"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039" w:type="dxa"/>
            <w:tcBorders>
              <w:top w:val="nil"/>
              <w:left w:val="nil"/>
              <w:bottom w:val="single" w:sz="4" w:space="0" w:color="auto"/>
              <w:right w:val="single" w:sz="4" w:space="0" w:color="auto"/>
            </w:tcBorders>
            <w:shd w:val="clear" w:color="auto" w:fill="auto"/>
            <w:noWrap/>
            <w:vAlign w:val="center"/>
            <w:hideMark/>
          </w:tcPr>
          <w:p w14:paraId="6866B07D"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77" w:type="dxa"/>
            <w:tcBorders>
              <w:top w:val="nil"/>
              <w:left w:val="nil"/>
              <w:bottom w:val="single" w:sz="4" w:space="0" w:color="auto"/>
              <w:right w:val="single" w:sz="4" w:space="0" w:color="auto"/>
            </w:tcBorders>
            <w:shd w:val="clear" w:color="auto" w:fill="auto"/>
            <w:noWrap/>
            <w:vAlign w:val="center"/>
            <w:hideMark/>
          </w:tcPr>
          <w:p w14:paraId="468DACD0"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18" w:type="dxa"/>
            <w:tcBorders>
              <w:top w:val="nil"/>
              <w:left w:val="nil"/>
              <w:bottom w:val="single" w:sz="4" w:space="0" w:color="auto"/>
              <w:right w:val="single" w:sz="4" w:space="0" w:color="auto"/>
            </w:tcBorders>
            <w:shd w:val="clear" w:color="auto" w:fill="auto"/>
            <w:noWrap/>
            <w:vAlign w:val="center"/>
            <w:hideMark/>
          </w:tcPr>
          <w:p w14:paraId="442B75A3"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2 131 965,00</w:t>
            </w:r>
          </w:p>
        </w:tc>
        <w:tc>
          <w:tcPr>
            <w:tcW w:w="1995" w:type="dxa"/>
            <w:tcBorders>
              <w:top w:val="nil"/>
              <w:left w:val="nil"/>
              <w:bottom w:val="single" w:sz="4" w:space="0" w:color="auto"/>
              <w:right w:val="single" w:sz="8" w:space="0" w:color="auto"/>
            </w:tcBorders>
            <w:shd w:val="clear" w:color="000000" w:fill="BFBFBF"/>
            <w:noWrap/>
            <w:vAlign w:val="center"/>
            <w:hideMark/>
          </w:tcPr>
          <w:p w14:paraId="524CD265"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r>
      <w:tr w:rsidR="00F55839" w:rsidRPr="00F55839" w14:paraId="5A152533" w14:textId="77777777" w:rsidTr="00F55839">
        <w:trPr>
          <w:trHeight w:val="352"/>
        </w:trPr>
        <w:tc>
          <w:tcPr>
            <w:tcW w:w="5709" w:type="dxa"/>
            <w:gridSpan w:val="2"/>
            <w:tcBorders>
              <w:top w:val="single" w:sz="4" w:space="0" w:color="auto"/>
              <w:left w:val="single" w:sz="8" w:space="0" w:color="auto"/>
              <w:bottom w:val="single" w:sz="4" w:space="0" w:color="auto"/>
              <w:right w:val="single" w:sz="4" w:space="0" w:color="auto"/>
            </w:tcBorders>
            <w:shd w:val="clear" w:color="auto" w:fill="auto"/>
            <w:vAlign w:val="center"/>
            <w:hideMark/>
          </w:tcPr>
          <w:p w14:paraId="1E370AC8"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DPH  21% v Kč</w:t>
            </w:r>
          </w:p>
        </w:tc>
        <w:tc>
          <w:tcPr>
            <w:tcW w:w="1038" w:type="dxa"/>
            <w:tcBorders>
              <w:top w:val="nil"/>
              <w:left w:val="nil"/>
              <w:bottom w:val="single" w:sz="4" w:space="0" w:color="auto"/>
              <w:right w:val="single" w:sz="4" w:space="0" w:color="auto"/>
            </w:tcBorders>
            <w:shd w:val="clear" w:color="auto" w:fill="auto"/>
            <w:noWrap/>
            <w:vAlign w:val="center"/>
            <w:hideMark/>
          </w:tcPr>
          <w:p w14:paraId="40A54FDB"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039" w:type="dxa"/>
            <w:tcBorders>
              <w:top w:val="nil"/>
              <w:left w:val="nil"/>
              <w:bottom w:val="single" w:sz="4" w:space="0" w:color="auto"/>
              <w:right w:val="single" w:sz="4" w:space="0" w:color="auto"/>
            </w:tcBorders>
            <w:shd w:val="clear" w:color="auto" w:fill="auto"/>
            <w:noWrap/>
            <w:vAlign w:val="center"/>
            <w:hideMark/>
          </w:tcPr>
          <w:p w14:paraId="20F55D0D"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877" w:type="dxa"/>
            <w:tcBorders>
              <w:top w:val="nil"/>
              <w:left w:val="nil"/>
              <w:bottom w:val="single" w:sz="4" w:space="0" w:color="auto"/>
              <w:right w:val="single" w:sz="4" w:space="0" w:color="auto"/>
            </w:tcBorders>
            <w:shd w:val="clear" w:color="auto" w:fill="auto"/>
            <w:noWrap/>
            <w:vAlign w:val="center"/>
            <w:hideMark/>
          </w:tcPr>
          <w:p w14:paraId="7FFF830D"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c>
          <w:tcPr>
            <w:tcW w:w="1818" w:type="dxa"/>
            <w:tcBorders>
              <w:top w:val="nil"/>
              <w:left w:val="nil"/>
              <w:bottom w:val="single" w:sz="4" w:space="0" w:color="auto"/>
              <w:right w:val="single" w:sz="4" w:space="0" w:color="auto"/>
            </w:tcBorders>
            <w:shd w:val="clear" w:color="auto" w:fill="auto"/>
            <w:noWrap/>
            <w:vAlign w:val="center"/>
            <w:hideMark/>
          </w:tcPr>
          <w:p w14:paraId="085386EE"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447 712,65</w:t>
            </w:r>
          </w:p>
        </w:tc>
        <w:tc>
          <w:tcPr>
            <w:tcW w:w="1995" w:type="dxa"/>
            <w:tcBorders>
              <w:top w:val="nil"/>
              <w:left w:val="nil"/>
              <w:bottom w:val="single" w:sz="4" w:space="0" w:color="auto"/>
              <w:right w:val="single" w:sz="8" w:space="0" w:color="auto"/>
            </w:tcBorders>
            <w:shd w:val="clear" w:color="000000" w:fill="BFBFBF"/>
            <w:noWrap/>
            <w:vAlign w:val="center"/>
            <w:hideMark/>
          </w:tcPr>
          <w:p w14:paraId="076C2005"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r>
      <w:tr w:rsidR="00F55839" w:rsidRPr="00F55839" w14:paraId="7E136832" w14:textId="77777777" w:rsidTr="00F55839">
        <w:trPr>
          <w:trHeight w:val="352"/>
        </w:trPr>
        <w:tc>
          <w:tcPr>
            <w:tcW w:w="5709" w:type="dxa"/>
            <w:gridSpan w:val="2"/>
            <w:tcBorders>
              <w:top w:val="single" w:sz="4" w:space="0" w:color="auto"/>
              <w:left w:val="single" w:sz="8" w:space="0" w:color="auto"/>
              <w:bottom w:val="single" w:sz="8" w:space="0" w:color="auto"/>
              <w:right w:val="single" w:sz="4" w:space="0" w:color="000000"/>
            </w:tcBorders>
            <w:shd w:val="clear" w:color="auto" w:fill="auto"/>
            <w:vAlign w:val="center"/>
            <w:hideMark/>
          </w:tcPr>
          <w:p w14:paraId="7840F702"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Celková cena Díla včetně DPH v Kč</w:t>
            </w:r>
          </w:p>
        </w:tc>
        <w:tc>
          <w:tcPr>
            <w:tcW w:w="1038" w:type="dxa"/>
            <w:tcBorders>
              <w:top w:val="nil"/>
              <w:left w:val="nil"/>
              <w:bottom w:val="single" w:sz="8" w:space="0" w:color="auto"/>
              <w:right w:val="single" w:sz="4" w:space="0" w:color="auto"/>
            </w:tcBorders>
            <w:shd w:val="clear" w:color="auto" w:fill="auto"/>
            <w:noWrap/>
            <w:vAlign w:val="center"/>
            <w:hideMark/>
          </w:tcPr>
          <w:p w14:paraId="6F50EDA0"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039" w:type="dxa"/>
            <w:tcBorders>
              <w:top w:val="nil"/>
              <w:left w:val="nil"/>
              <w:bottom w:val="single" w:sz="8" w:space="0" w:color="auto"/>
              <w:right w:val="single" w:sz="4" w:space="0" w:color="auto"/>
            </w:tcBorders>
            <w:shd w:val="clear" w:color="auto" w:fill="auto"/>
            <w:noWrap/>
            <w:vAlign w:val="center"/>
            <w:hideMark/>
          </w:tcPr>
          <w:p w14:paraId="0EB91488"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77" w:type="dxa"/>
            <w:tcBorders>
              <w:top w:val="nil"/>
              <w:left w:val="nil"/>
              <w:bottom w:val="single" w:sz="8" w:space="0" w:color="auto"/>
              <w:right w:val="single" w:sz="4" w:space="0" w:color="auto"/>
            </w:tcBorders>
            <w:shd w:val="clear" w:color="auto" w:fill="auto"/>
            <w:noWrap/>
            <w:vAlign w:val="center"/>
            <w:hideMark/>
          </w:tcPr>
          <w:p w14:paraId="6D554D31"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w:t>
            </w:r>
          </w:p>
        </w:tc>
        <w:tc>
          <w:tcPr>
            <w:tcW w:w="1818" w:type="dxa"/>
            <w:tcBorders>
              <w:top w:val="nil"/>
              <w:left w:val="nil"/>
              <w:bottom w:val="single" w:sz="8" w:space="0" w:color="auto"/>
              <w:right w:val="single" w:sz="4" w:space="0" w:color="auto"/>
            </w:tcBorders>
            <w:shd w:val="clear" w:color="auto" w:fill="auto"/>
            <w:noWrap/>
            <w:vAlign w:val="center"/>
            <w:hideMark/>
          </w:tcPr>
          <w:p w14:paraId="7C7F3BF2" w14:textId="77777777" w:rsidR="00F55839" w:rsidRPr="00F55839" w:rsidRDefault="00F55839" w:rsidP="00F55839">
            <w:pPr>
              <w:spacing w:after="0" w:line="240" w:lineRule="auto"/>
              <w:jc w:val="center"/>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2 579 677,65</w:t>
            </w:r>
          </w:p>
        </w:tc>
        <w:tc>
          <w:tcPr>
            <w:tcW w:w="1995" w:type="dxa"/>
            <w:tcBorders>
              <w:top w:val="nil"/>
              <w:left w:val="nil"/>
              <w:bottom w:val="single" w:sz="8" w:space="0" w:color="auto"/>
              <w:right w:val="single" w:sz="8" w:space="0" w:color="auto"/>
            </w:tcBorders>
            <w:shd w:val="clear" w:color="000000" w:fill="BFBFBF"/>
            <w:noWrap/>
            <w:vAlign w:val="center"/>
            <w:hideMark/>
          </w:tcPr>
          <w:p w14:paraId="382BA987" w14:textId="77777777" w:rsidR="00F55839" w:rsidRPr="00F55839" w:rsidRDefault="00F55839" w:rsidP="00F55839">
            <w:pPr>
              <w:spacing w:after="0" w:line="240" w:lineRule="auto"/>
              <w:jc w:val="center"/>
              <w:rPr>
                <w:rFonts w:ascii="Arial" w:eastAsia="Times New Roman" w:hAnsi="Arial" w:cs="Arial"/>
                <w:kern w:val="0"/>
                <w:sz w:val="20"/>
                <w:szCs w:val="20"/>
                <w:lang w:eastAsia="cs-CZ"/>
                <w14:ligatures w14:val="none"/>
              </w:rPr>
            </w:pPr>
            <w:r w:rsidRPr="00F55839">
              <w:rPr>
                <w:rFonts w:ascii="Arial" w:eastAsia="Times New Roman" w:hAnsi="Arial" w:cs="Arial"/>
                <w:strike/>
                <w:kern w:val="0"/>
                <w:sz w:val="20"/>
                <w:szCs w:val="20"/>
                <w:lang w:eastAsia="cs-CZ"/>
                <w14:ligatures w14:val="none"/>
              </w:rPr>
              <w:t> </w:t>
            </w:r>
          </w:p>
        </w:tc>
      </w:tr>
      <w:tr w:rsidR="00F55839" w:rsidRPr="00F55839" w14:paraId="64CF7B45" w14:textId="77777777" w:rsidTr="00F55839">
        <w:trPr>
          <w:trHeight w:val="236"/>
        </w:trPr>
        <w:tc>
          <w:tcPr>
            <w:tcW w:w="13481" w:type="dxa"/>
            <w:gridSpan w:val="7"/>
            <w:tcBorders>
              <w:top w:val="single" w:sz="8" w:space="0" w:color="auto"/>
              <w:left w:val="nil"/>
              <w:bottom w:val="nil"/>
              <w:right w:val="nil"/>
            </w:tcBorders>
            <w:shd w:val="clear" w:color="auto" w:fill="auto"/>
            <w:vAlign w:val="center"/>
            <w:hideMark/>
          </w:tcPr>
          <w:p w14:paraId="4991434B"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w:t>
            </w:r>
          </w:p>
        </w:tc>
      </w:tr>
      <w:tr w:rsidR="00F55839" w:rsidRPr="00F55839" w14:paraId="64D4B5B7" w14:textId="77777777" w:rsidTr="00F55839">
        <w:trPr>
          <w:trHeight w:val="236"/>
        </w:trPr>
        <w:tc>
          <w:tcPr>
            <w:tcW w:w="7788" w:type="dxa"/>
            <w:gridSpan w:val="4"/>
            <w:tcBorders>
              <w:top w:val="nil"/>
              <w:left w:val="nil"/>
              <w:bottom w:val="nil"/>
              <w:right w:val="nil"/>
            </w:tcBorders>
            <w:shd w:val="clear" w:color="auto" w:fill="auto"/>
            <w:noWrap/>
            <w:vAlign w:val="center"/>
            <w:hideMark/>
          </w:tcPr>
          <w:p w14:paraId="06B8FCE8"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lastRenderedPageBreak/>
              <w:t xml:space="preserve">Česká republika – Státní pozemkový úřad </w:t>
            </w:r>
          </w:p>
        </w:tc>
        <w:tc>
          <w:tcPr>
            <w:tcW w:w="5692" w:type="dxa"/>
            <w:gridSpan w:val="3"/>
            <w:tcBorders>
              <w:top w:val="nil"/>
              <w:left w:val="nil"/>
              <w:bottom w:val="nil"/>
              <w:right w:val="nil"/>
            </w:tcBorders>
            <w:shd w:val="clear" w:color="auto" w:fill="auto"/>
            <w:noWrap/>
            <w:vAlign w:val="center"/>
            <w:hideMark/>
          </w:tcPr>
          <w:p w14:paraId="01CB06E8" w14:textId="189A79BF"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Sdružení Ing. Jana Sasová a VÁCLAV KELLNER</w:t>
            </w:r>
          </w:p>
        </w:tc>
      </w:tr>
      <w:tr w:rsidR="00F55839" w:rsidRPr="00F55839" w14:paraId="68AB3BE0" w14:textId="77777777" w:rsidTr="00F55839">
        <w:trPr>
          <w:trHeight w:val="236"/>
        </w:trPr>
        <w:tc>
          <w:tcPr>
            <w:tcW w:w="7788" w:type="dxa"/>
            <w:gridSpan w:val="4"/>
            <w:tcBorders>
              <w:top w:val="nil"/>
              <w:left w:val="nil"/>
              <w:bottom w:val="nil"/>
              <w:right w:val="nil"/>
            </w:tcBorders>
            <w:shd w:val="clear" w:color="auto" w:fill="auto"/>
            <w:noWrap/>
            <w:vAlign w:val="center"/>
            <w:hideMark/>
          </w:tcPr>
          <w:p w14:paraId="4F4C199B"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Místo: v Teplicích</w:t>
            </w:r>
          </w:p>
        </w:tc>
        <w:tc>
          <w:tcPr>
            <w:tcW w:w="5692" w:type="dxa"/>
            <w:gridSpan w:val="3"/>
            <w:tcBorders>
              <w:top w:val="nil"/>
              <w:left w:val="nil"/>
              <w:bottom w:val="nil"/>
              <w:right w:val="nil"/>
            </w:tcBorders>
            <w:shd w:val="clear" w:color="auto" w:fill="auto"/>
            <w:noWrap/>
            <w:vAlign w:val="center"/>
            <w:hideMark/>
          </w:tcPr>
          <w:p w14:paraId="357F1DE9"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Místo: v Chomutově</w:t>
            </w:r>
          </w:p>
        </w:tc>
      </w:tr>
      <w:tr w:rsidR="00F55839" w:rsidRPr="00F55839" w14:paraId="5C34FF5F" w14:textId="77777777" w:rsidTr="00F55839">
        <w:trPr>
          <w:trHeight w:val="236"/>
        </w:trPr>
        <w:tc>
          <w:tcPr>
            <w:tcW w:w="7788" w:type="dxa"/>
            <w:gridSpan w:val="4"/>
            <w:tcBorders>
              <w:top w:val="nil"/>
              <w:left w:val="nil"/>
              <w:bottom w:val="nil"/>
              <w:right w:val="nil"/>
            </w:tcBorders>
            <w:shd w:val="clear" w:color="auto" w:fill="auto"/>
            <w:noWrap/>
            <w:vAlign w:val="center"/>
            <w:hideMark/>
          </w:tcPr>
          <w:p w14:paraId="0C24DE1D" w14:textId="17EBC66F"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Datum: </w:t>
            </w:r>
            <w:r w:rsidR="004F573D">
              <w:rPr>
                <w:rFonts w:ascii="Arial" w:eastAsia="Times New Roman" w:hAnsi="Arial" w:cs="Arial"/>
                <w:kern w:val="0"/>
                <w:sz w:val="20"/>
                <w:szCs w:val="20"/>
                <w:lang w:eastAsia="cs-CZ"/>
                <w14:ligatures w14:val="none"/>
              </w:rPr>
              <w:t>1</w:t>
            </w:r>
            <w:r w:rsidR="008E28E4">
              <w:rPr>
                <w:rFonts w:ascii="Arial" w:eastAsia="Times New Roman" w:hAnsi="Arial" w:cs="Arial"/>
                <w:kern w:val="0"/>
                <w:sz w:val="20"/>
                <w:szCs w:val="20"/>
                <w:lang w:eastAsia="cs-CZ"/>
                <w14:ligatures w14:val="none"/>
              </w:rPr>
              <w:t>8</w:t>
            </w:r>
            <w:r w:rsidR="004F573D">
              <w:rPr>
                <w:rFonts w:ascii="Arial" w:eastAsia="Times New Roman" w:hAnsi="Arial" w:cs="Arial"/>
                <w:kern w:val="0"/>
                <w:sz w:val="20"/>
                <w:szCs w:val="20"/>
                <w:lang w:eastAsia="cs-CZ"/>
                <w14:ligatures w14:val="none"/>
              </w:rPr>
              <w:t>.11.</w:t>
            </w:r>
            <w:r w:rsidR="00397237">
              <w:rPr>
                <w:rFonts w:ascii="Arial" w:eastAsia="Times New Roman" w:hAnsi="Arial" w:cs="Arial"/>
                <w:kern w:val="0"/>
                <w:sz w:val="20"/>
                <w:szCs w:val="20"/>
                <w:lang w:eastAsia="cs-CZ"/>
                <w14:ligatures w14:val="none"/>
              </w:rPr>
              <w:t>2024</w:t>
            </w:r>
          </w:p>
        </w:tc>
        <w:tc>
          <w:tcPr>
            <w:tcW w:w="5692" w:type="dxa"/>
            <w:gridSpan w:val="3"/>
            <w:tcBorders>
              <w:top w:val="nil"/>
              <w:left w:val="nil"/>
              <w:bottom w:val="nil"/>
              <w:right w:val="nil"/>
            </w:tcBorders>
            <w:shd w:val="clear" w:color="auto" w:fill="auto"/>
            <w:noWrap/>
            <w:vAlign w:val="center"/>
            <w:hideMark/>
          </w:tcPr>
          <w:p w14:paraId="7D69BAED" w14:textId="7B3E2E9A"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Datum: </w:t>
            </w:r>
            <w:r w:rsidR="004F573D">
              <w:rPr>
                <w:rFonts w:ascii="Arial" w:eastAsia="Times New Roman" w:hAnsi="Arial" w:cs="Arial"/>
                <w:kern w:val="0"/>
                <w:sz w:val="20"/>
                <w:szCs w:val="20"/>
                <w:lang w:eastAsia="cs-CZ"/>
                <w14:ligatures w14:val="none"/>
              </w:rPr>
              <w:t>14.11.</w:t>
            </w:r>
            <w:r w:rsidR="00397237">
              <w:rPr>
                <w:rFonts w:ascii="Arial" w:eastAsia="Times New Roman" w:hAnsi="Arial" w:cs="Arial"/>
                <w:kern w:val="0"/>
                <w:sz w:val="20"/>
                <w:szCs w:val="20"/>
                <w:lang w:eastAsia="cs-CZ"/>
                <w14:ligatures w14:val="none"/>
              </w:rPr>
              <w:t>2024</w:t>
            </w:r>
          </w:p>
        </w:tc>
      </w:tr>
      <w:tr w:rsidR="00F55839" w:rsidRPr="00F55839" w14:paraId="17285EF3" w14:textId="77777777" w:rsidTr="00F55839">
        <w:trPr>
          <w:trHeight w:val="236"/>
        </w:trPr>
        <w:tc>
          <w:tcPr>
            <w:tcW w:w="7788" w:type="dxa"/>
            <w:gridSpan w:val="4"/>
            <w:tcBorders>
              <w:top w:val="nil"/>
              <w:left w:val="nil"/>
              <w:bottom w:val="nil"/>
              <w:right w:val="nil"/>
            </w:tcBorders>
            <w:shd w:val="clear" w:color="auto" w:fill="auto"/>
            <w:vAlign w:val="center"/>
            <w:hideMark/>
          </w:tcPr>
          <w:p w14:paraId="7835C14A"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bottom"/>
            <w:hideMark/>
          </w:tcPr>
          <w:p w14:paraId="414535A9"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6ABA5968" w14:textId="77777777" w:rsidTr="00F55839">
        <w:trPr>
          <w:trHeight w:val="236"/>
        </w:trPr>
        <w:tc>
          <w:tcPr>
            <w:tcW w:w="7788" w:type="dxa"/>
            <w:gridSpan w:val="4"/>
            <w:tcBorders>
              <w:top w:val="nil"/>
              <w:left w:val="nil"/>
              <w:bottom w:val="nil"/>
              <w:right w:val="nil"/>
            </w:tcBorders>
            <w:shd w:val="clear" w:color="auto" w:fill="auto"/>
            <w:vAlign w:val="center"/>
            <w:hideMark/>
          </w:tcPr>
          <w:p w14:paraId="02CF5FDB"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bottom"/>
            <w:hideMark/>
          </w:tcPr>
          <w:p w14:paraId="689D0449"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076A6908" w14:textId="77777777" w:rsidTr="00F55839">
        <w:trPr>
          <w:trHeight w:val="236"/>
        </w:trPr>
        <w:tc>
          <w:tcPr>
            <w:tcW w:w="7788" w:type="dxa"/>
            <w:gridSpan w:val="4"/>
            <w:tcBorders>
              <w:top w:val="nil"/>
              <w:left w:val="nil"/>
              <w:bottom w:val="nil"/>
              <w:right w:val="nil"/>
            </w:tcBorders>
            <w:shd w:val="clear" w:color="auto" w:fill="auto"/>
            <w:vAlign w:val="center"/>
            <w:hideMark/>
          </w:tcPr>
          <w:p w14:paraId="0A04E96A"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bottom"/>
            <w:hideMark/>
          </w:tcPr>
          <w:p w14:paraId="797B39EE"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035F1345" w14:textId="77777777" w:rsidTr="00F55839">
        <w:trPr>
          <w:trHeight w:val="236"/>
        </w:trPr>
        <w:tc>
          <w:tcPr>
            <w:tcW w:w="7788" w:type="dxa"/>
            <w:gridSpan w:val="4"/>
            <w:tcBorders>
              <w:top w:val="nil"/>
              <w:left w:val="nil"/>
              <w:bottom w:val="nil"/>
              <w:right w:val="nil"/>
            </w:tcBorders>
            <w:shd w:val="clear" w:color="auto" w:fill="auto"/>
            <w:vAlign w:val="center"/>
            <w:hideMark/>
          </w:tcPr>
          <w:p w14:paraId="184C1E44" w14:textId="77777777" w:rsidR="00F55839" w:rsidRPr="00F55839" w:rsidRDefault="00F55839" w:rsidP="00F55839">
            <w:pPr>
              <w:spacing w:after="0" w:line="240" w:lineRule="auto"/>
              <w:rPr>
                <w:rFonts w:ascii="Arial" w:eastAsia="Times New Roman" w:hAnsi="Arial" w:cs="Arial"/>
                <w:i/>
                <w:iCs/>
                <w:kern w:val="0"/>
                <w:sz w:val="20"/>
                <w:szCs w:val="20"/>
                <w:lang w:eastAsia="cs-CZ"/>
                <w14:ligatures w14:val="none"/>
              </w:rPr>
            </w:pPr>
            <w:r w:rsidRPr="00F55839">
              <w:rPr>
                <w:rFonts w:ascii="Arial" w:eastAsia="Times New Roman" w:hAnsi="Arial" w:cs="Arial"/>
                <w:i/>
                <w:iCs/>
                <w:kern w:val="0"/>
                <w:sz w:val="20"/>
                <w:szCs w:val="20"/>
                <w:lang w:eastAsia="cs-CZ"/>
                <w14:ligatures w14:val="none"/>
              </w:rPr>
              <w:t>"elektronicky podepsáno"</w:t>
            </w:r>
          </w:p>
        </w:tc>
        <w:tc>
          <w:tcPr>
            <w:tcW w:w="5692" w:type="dxa"/>
            <w:gridSpan w:val="3"/>
            <w:tcBorders>
              <w:top w:val="nil"/>
              <w:left w:val="nil"/>
              <w:bottom w:val="nil"/>
              <w:right w:val="nil"/>
            </w:tcBorders>
            <w:shd w:val="clear" w:color="auto" w:fill="auto"/>
            <w:noWrap/>
            <w:vAlign w:val="bottom"/>
            <w:hideMark/>
          </w:tcPr>
          <w:p w14:paraId="3B31DFAF" w14:textId="77777777" w:rsidR="00F55839" w:rsidRPr="00F55839" w:rsidRDefault="00F55839" w:rsidP="00F55839">
            <w:pPr>
              <w:spacing w:after="0" w:line="240" w:lineRule="auto"/>
              <w:rPr>
                <w:rFonts w:ascii="Arial" w:eastAsia="Times New Roman" w:hAnsi="Arial" w:cs="Arial"/>
                <w:i/>
                <w:iCs/>
                <w:kern w:val="0"/>
                <w:sz w:val="20"/>
                <w:szCs w:val="20"/>
                <w:lang w:eastAsia="cs-CZ"/>
                <w14:ligatures w14:val="none"/>
              </w:rPr>
            </w:pPr>
          </w:p>
        </w:tc>
      </w:tr>
      <w:tr w:rsidR="00F55839" w:rsidRPr="00F55839" w14:paraId="1764533B" w14:textId="77777777" w:rsidTr="00F55839">
        <w:trPr>
          <w:trHeight w:val="236"/>
        </w:trPr>
        <w:tc>
          <w:tcPr>
            <w:tcW w:w="7788" w:type="dxa"/>
            <w:gridSpan w:val="4"/>
            <w:tcBorders>
              <w:top w:val="nil"/>
              <w:left w:val="nil"/>
              <w:bottom w:val="nil"/>
              <w:right w:val="nil"/>
            </w:tcBorders>
            <w:shd w:val="clear" w:color="auto" w:fill="auto"/>
            <w:noWrap/>
            <w:vAlign w:val="center"/>
            <w:hideMark/>
          </w:tcPr>
          <w:p w14:paraId="7172F79C"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xml:space="preserve">________________________________ </w:t>
            </w:r>
          </w:p>
        </w:tc>
        <w:tc>
          <w:tcPr>
            <w:tcW w:w="5692" w:type="dxa"/>
            <w:gridSpan w:val="3"/>
            <w:tcBorders>
              <w:top w:val="nil"/>
              <w:left w:val="nil"/>
              <w:bottom w:val="nil"/>
              <w:right w:val="nil"/>
            </w:tcBorders>
            <w:shd w:val="clear" w:color="auto" w:fill="auto"/>
            <w:noWrap/>
            <w:vAlign w:val="center"/>
            <w:hideMark/>
          </w:tcPr>
          <w:p w14:paraId="629208B1"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xml:space="preserve">________________________________ </w:t>
            </w:r>
          </w:p>
        </w:tc>
      </w:tr>
      <w:tr w:rsidR="00F55839" w:rsidRPr="00F55839" w14:paraId="31492264" w14:textId="77777777" w:rsidTr="00F55839">
        <w:trPr>
          <w:trHeight w:val="236"/>
        </w:trPr>
        <w:tc>
          <w:tcPr>
            <w:tcW w:w="7788" w:type="dxa"/>
            <w:gridSpan w:val="4"/>
            <w:tcBorders>
              <w:top w:val="nil"/>
              <w:left w:val="nil"/>
              <w:bottom w:val="nil"/>
              <w:right w:val="nil"/>
            </w:tcBorders>
            <w:shd w:val="clear" w:color="auto" w:fill="auto"/>
            <w:noWrap/>
            <w:vAlign w:val="center"/>
            <w:hideMark/>
          </w:tcPr>
          <w:p w14:paraId="7ED9CB9B"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Jméno: Ing. Jiří Pavliš, DiS.</w:t>
            </w:r>
          </w:p>
        </w:tc>
        <w:tc>
          <w:tcPr>
            <w:tcW w:w="5692" w:type="dxa"/>
            <w:gridSpan w:val="3"/>
            <w:tcBorders>
              <w:top w:val="nil"/>
              <w:left w:val="nil"/>
              <w:bottom w:val="nil"/>
              <w:right w:val="nil"/>
            </w:tcBorders>
            <w:shd w:val="clear" w:color="auto" w:fill="auto"/>
            <w:noWrap/>
            <w:vAlign w:val="center"/>
            <w:hideMark/>
          </w:tcPr>
          <w:p w14:paraId="0464FCF6" w14:textId="793D4862"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Jméno: Ing. Jana Sasová</w:t>
            </w:r>
          </w:p>
        </w:tc>
      </w:tr>
      <w:tr w:rsidR="00F55839" w:rsidRPr="00F55839" w14:paraId="453ABAD3" w14:textId="77777777" w:rsidTr="00F55839">
        <w:trPr>
          <w:trHeight w:val="236"/>
        </w:trPr>
        <w:tc>
          <w:tcPr>
            <w:tcW w:w="7788" w:type="dxa"/>
            <w:gridSpan w:val="4"/>
            <w:tcBorders>
              <w:top w:val="nil"/>
              <w:left w:val="nil"/>
              <w:bottom w:val="nil"/>
              <w:right w:val="nil"/>
            </w:tcBorders>
            <w:shd w:val="clear" w:color="auto" w:fill="auto"/>
            <w:noWrap/>
            <w:vAlign w:val="center"/>
            <w:hideMark/>
          </w:tcPr>
          <w:p w14:paraId="5DB91292"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Funkce: zástupce ředitele Krajského pozemkového úřadu pro Ústecký kraj</w:t>
            </w:r>
          </w:p>
        </w:tc>
        <w:tc>
          <w:tcPr>
            <w:tcW w:w="5692" w:type="dxa"/>
            <w:gridSpan w:val="3"/>
            <w:tcBorders>
              <w:top w:val="nil"/>
              <w:left w:val="nil"/>
              <w:bottom w:val="nil"/>
              <w:right w:val="nil"/>
            </w:tcBorders>
            <w:shd w:val="clear" w:color="auto" w:fill="auto"/>
            <w:noWrap/>
            <w:vAlign w:val="center"/>
            <w:hideMark/>
          </w:tcPr>
          <w:p w14:paraId="200A4661"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za sdružení Ing. Jana Sasová a VÁCLAV KELLNER</w:t>
            </w:r>
          </w:p>
        </w:tc>
      </w:tr>
      <w:tr w:rsidR="00F55839" w:rsidRPr="00F55839" w14:paraId="709E881F" w14:textId="77777777" w:rsidTr="00F55839">
        <w:trPr>
          <w:trHeight w:val="236"/>
        </w:trPr>
        <w:tc>
          <w:tcPr>
            <w:tcW w:w="1072" w:type="dxa"/>
            <w:tcBorders>
              <w:top w:val="nil"/>
              <w:left w:val="nil"/>
              <w:bottom w:val="nil"/>
              <w:right w:val="nil"/>
            </w:tcBorders>
            <w:shd w:val="clear" w:color="auto" w:fill="auto"/>
            <w:noWrap/>
            <w:vAlign w:val="center"/>
            <w:hideMark/>
          </w:tcPr>
          <w:p w14:paraId="791E0458"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0F99A00E"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139DE4C6"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2B5E2F70"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877" w:type="dxa"/>
            <w:tcBorders>
              <w:top w:val="nil"/>
              <w:left w:val="nil"/>
              <w:bottom w:val="nil"/>
              <w:right w:val="nil"/>
            </w:tcBorders>
            <w:shd w:val="clear" w:color="auto" w:fill="auto"/>
            <w:noWrap/>
            <w:vAlign w:val="center"/>
            <w:hideMark/>
          </w:tcPr>
          <w:p w14:paraId="574E954E"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818" w:type="dxa"/>
            <w:tcBorders>
              <w:top w:val="nil"/>
              <w:left w:val="nil"/>
              <w:bottom w:val="nil"/>
              <w:right w:val="nil"/>
            </w:tcBorders>
            <w:shd w:val="clear" w:color="auto" w:fill="auto"/>
            <w:noWrap/>
            <w:vAlign w:val="center"/>
            <w:hideMark/>
          </w:tcPr>
          <w:p w14:paraId="7CC2C552"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995" w:type="dxa"/>
            <w:tcBorders>
              <w:top w:val="nil"/>
              <w:left w:val="nil"/>
              <w:bottom w:val="nil"/>
              <w:right w:val="nil"/>
            </w:tcBorders>
            <w:shd w:val="clear" w:color="auto" w:fill="auto"/>
            <w:noWrap/>
            <w:vAlign w:val="center"/>
            <w:hideMark/>
          </w:tcPr>
          <w:p w14:paraId="5718E1E2"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3613EDFE" w14:textId="77777777" w:rsidTr="00F55839">
        <w:trPr>
          <w:trHeight w:val="236"/>
        </w:trPr>
        <w:tc>
          <w:tcPr>
            <w:tcW w:w="1072" w:type="dxa"/>
            <w:tcBorders>
              <w:top w:val="nil"/>
              <w:left w:val="nil"/>
              <w:bottom w:val="nil"/>
              <w:right w:val="nil"/>
            </w:tcBorders>
            <w:shd w:val="clear" w:color="auto" w:fill="auto"/>
            <w:noWrap/>
            <w:vAlign w:val="center"/>
            <w:hideMark/>
          </w:tcPr>
          <w:p w14:paraId="0CD8F21E"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79CD2F41"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4F9ABFF5"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7EC2F0D8"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179E7C51"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Sdružení Ing. Jana Sasová a VÁCLAV KELLNER</w:t>
            </w:r>
          </w:p>
        </w:tc>
      </w:tr>
      <w:tr w:rsidR="00F55839" w:rsidRPr="00F55839" w14:paraId="3A21F7AA" w14:textId="77777777" w:rsidTr="00F55839">
        <w:trPr>
          <w:trHeight w:val="236"/>
        </w:trPr>
        <w:tc>
          <w:tcPr>
            <w:tcW w:w="1072" w:type="dxa"/>
            <w:tcBorders>
              <w:top w:val="nil"/>
              <w:left w:val="nil"/>
              <w:bottom w:val="nil"/>
              <w:right w:val="nil"/>
            </w:tcBorders>
            <w:shd w:val="clear" w:color="auto" w:fill="auto"/>
            <w:noWrap/>
            <w:vAlign w:val="center"/>
            <w:hideMark/>
          </w:tcPr>
          <w:p w14:paraId="359DF673"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08047711"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2E58801F"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143800E7"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43875703"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Místo: v Kolové</w:t>
            </w:r>
          </w:p>
        </w:tc>
      </w:tr>
      <w:tr w:rsidR="00F55839" w:rsidRPr="00F55839" w14:paraId="03428EE0" w14:textId="77777777" w:rsidTr="00F55839">
        <w:trPr>
          <w:trHeight w:val="236"/>
        </w:trPr>
        <w:tc>
          <w:tcPr>
            <w:tcW w:w="1072" w:type="dxa"/>
            <w:tcBorders>
              <w:top w:val="nil"/>
              <w:left w:val="nil"/>
              <w:bottom w:val="nil"/>
              <w:right w:val="nil"/>
            </w:tcBorders>
            <w:shd w:val="clear" w:color="auto" w:fill="auto"/>
            <w:noWrap/>
            <w:vAlign w:val="center"/>
            <w:hideMark/>
          </w:tcPr>
          <w:p w14:paraId="44270BF9"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290339C8"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7BCC7DD4"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6F04157D"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0AB956C6" w14:textId="2B59C6BA"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Datum: </w:t>
            </w:r>
            <w:r w:rsidR="004F573D">
              <w:rPr>
                <w:rFonts w:ascii="Arial" w:eastAsia="Times New Roman" w:hAnsi="Arial" w:cs="Arial"/>
                <w:kern w:val="0"/>
                <w:sz w:val="20"/>
                <w:szCs w:val="20"/>
                <w:lang w:eastAsia="cs-CZ"/>
                <w14:ligatures w14:val="none"/>
              </w:rPr>
              <w:t>14.11.</w:t>
            </w:r>
            <w:r w:rsidR="00397237">
              <w:rPr>
                <w:rFonts w:ascii="Arial" w:eastAsia="Times New Roman" w:hAnsi="Arial" w:cs="Arial"/>
                <w:kern w:val="0"/>
                <w:sz w:val="20"/>
                <w:szCs w:val="20"/>
                <w:lang w:eastAsia="cs-CZ"/>
                <w14:ligatures w14:val="none"/>
              </w:rPr>
              <w:t>2024</w:t>
            </w:r>
          </w:p>
        </w:tc>
      </w:tr>
      <w:tr w:rsidR="00F55839" w:rsidRPr="00F55839" w14:paraId="6151E193" w14:textId="77777777" w:rsidTr="00F55839">
        <w:trPr>
          <w:trHeight w:val="236"/>
        </w:trPr>
        <w:tc>
          <w:tcPr>
            <w:tcW w:w="1072" w:type="dxa"/>
            <w:tcBorders>
              <w:top w:val="nil"/>
              <w:left w:val="nil"/>
              <w:bottom w:val="nil"/>
              <w:right w:val="nil"/>
            </w:tcBorders>
            <w:shd w:val="clear" w:color="auto" w:fill="auto"/>
            <w:noWrap/>
            <w:vAlign w:val="center"/>
            <w:hideMark/>
          </w:tcPr>
          <w:p w14:paraId="2B6FC98B"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7A93ACBE"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0E56DE4D"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359AEB64"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134536BE"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6ACF154F" w14:textId="77777777" w:rsidTr="00F55839">
        <w:trPr>
          <w:trHeight w:val="236"/>
        </w:trPr>
        <w:tc>
          <w:tcPr>
            <w:tcW w:w="1072" w:type="dxa"/>
            <w:tcBorders>
              <w:top w:val="nil"/>
              <w:left w:val="nil"/>
              <w:bottom w:val="nil"/>
              <w:right w:val="nil"/>
            </w:tcBorders>
            <w:shd w:val="clear" w:color="auto" w:fill="auto"/>
            <w:noWrap/>
            <w:vAlign w:val="center"/>
            <w:hideMark/>
          </w:tcPr>
          <w:p w14:paraId="1D47BA58"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63C471B2"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024AAE8E"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06173EDA"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44D2ECB1"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2B587FD6" w14:textId="77777777" w:rsidTr="00F55839">
        <w:trPr>
          <w:trHeight w:val="236"/>
        </w:trPr>
        <w:tc>
          <w:tcPr>
            <w:tcW w:w="1072" w:type="dxa"/>
            <w:tcBorders>
              <w:top w:val="nil"/>
              <w:left w:val="nil"/>
              <w:bottom w:val="nil"/>
              <w:right w:val="nil"/>
            </w:tcBorders>
            <w:shd w:val="clear" w:color="auto" w:fill="auto"/>
            <w:noWrap/>
            <w:vAlign w:val="center"/>
            <w:hideMark/>
          </w:tcPr>
          <w:p w14:paraId="25717282"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0C42B3FB"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75FF53FC"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5F45E667"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17A4E100"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0071A43C" w14:textId="77777777" w:rsidTr="00F55839">
        <w:trPr>
          <w:trHeight w:val="236"/>
        </w:trPr>
        <w:tc>
          <w:tcPr>
            <w:tcW w:w="1072" w:type="dxa"/>
            <w:tcBorders>
              <w:top w:val="nil"/>
              <w:left w:val="nil"/>
              <w:bottom w:val="nil"/>
              <w:right w:val="nil"/>
            </w:tcBorders>
            <w:shd w:val="clear" w:color="auto" w:fill="auto"/>
            <w:noWrap/>
            <w:vAlign w:val="center"/>
            <w:hideMark/>
          </w:tcPr>
          <w:p w14:paraId="7D2D0F7A"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44B7BA40"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5770F7B3"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23DB6EB0"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3432158D"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334362B7" w14:textId="77777777" w:rsidTr="00F55839">
        <w:trPr>
          <w:trHeight w:val="236"/>
        </w:trPr>
        <w:tc>
          <w:tcPr>
            <w:tcW w:w="1072" w:type="dxa"/>
            <w:tcBorders>
              <w:top w:val="nil"/>
              <w:left w:val="nil"/>
              <w:bottom w:val="nil"/>
              <w:right w:val="nil"/>
            </w:tcBorders>
            <w:shd w:val="clear" w:color="auto" w:fill="auto"/>
            <w:noWrap/>
            <w:vAlign w:val="center"/>
            <w:hideMark/>
          </w:tcPr>
          <w:p w14:paraId="22B63564"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432AFB85"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62FFF984"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1114172C"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4AC99AC5"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r w:rsidRPr="00F55839">
              <w:rPr>
                <w:rFonts w:ascii="Arial" w:eastAsia="Times New Roman" w:hAnsi="Arial" w:cs="Arial"/>
                <w:b/>
                <w:bCs/>
                <w:kern w:val="0"/>
                <w:sz w:val="20"/>
                <w:szCs w:val="20"/>
                <w:lang w:eastAsia="cs-CZ"/>
                <w14:ligatures w14:val="none"/>
              </w:rPr>
              <w:t xml:space="preserve">________________________________ </w:t>
            </w:r>
          </w:p>
        </w:tc>
      </w:tr>
      <w:tr w:rsidR="00F55839" w:rsidRPr="00F55839" w14:paraId="1A4BDF16" w14:textId="77777777" w:rsidTr="00F55839">
        <w:trPr>
          <w:trHeight w:val="236"/>
        </w:trPr>
        <w:tc>
          <w:tcPr>
            <w:tcW w:w="1072" w:type="dxa"/>
            <w:tcBorders>
              <w:top w:val="nil"/>
              <w:left w:val="nil"/>
              <w:bottom w:val="nil"/>
              <w:right w:val="nil"/>
            </w:tcBorders>
            <w:shd w:val="clear" w:color="auto" w:fill="auto"/>
            <w:noWrap/>
            <w:vAlign w:val="center"/>
            <w:hideMark/>
          </w:tcPr>
          <w:p w14:paraId="3B2ED694" w14:textId="77777777" w:rsidR="00F55839" w:rsidRPr="00F55839" w:rsidRDefault="00F55839" w:rsidP="00F55839">
            <w:pPr>
              <w:spacing w:after="0" w:line="240" w:lineRule="auto"/>
              <w:rPr>
                <w:rFonts w:ascii="Arial" w:eastAsia="Times New Roman" w:hAnsi="Arial" w:cs="Arial"/>
                <w:b/>
                <w:bCs/>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0EEACC47"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60AB7178"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2C2CF2D8"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536D11AC"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Jméno: Ing. Václav Kellner</w:t>
            </w:r>
          </w:p>
        </w:tc>
      </w:tr>
      <w:tr w:rsidR="00F55839" w:rsidRPr="00F55839" w14:paraId="1CFB0A5E" w14:textId="77777777" w:rsidTr="00F55839">
        <w:trPr>
          <w:trHeight w:val="236"/>
        </w:trPr>
        <w:tc>
          <w:tcPr>
            <w:tcW w:w="1072" w:type="dxa"/>
            <w:tcBorders>
              <w:top w:val="nil"/>
              <w:left w:val="nil"/>
              <w:bottom w:val="nil"/>
              <w:right w:val="nil"/>
            </w:tcBorders>
            <w:shd w:val="clear" w:color="auto" w:fill="auto"/>
            <w:noWrap/>
            <w:vAlign w:val="center"/>
            <w:hideMark/>
          </w:tcPr>
          <w:p w14:paraId="6BB9FC2C"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c>
          <w:tcPr>
            <w:tcW w:w="4636" w:type="dxa"/>
            <w:tcBorders>
              <w:top w:val="nil"/>
              <w:left w:val="nil"/>
              <w:bottom w:val="nil"/>
              <w:right w:val="nil"/>
            </w:tcBorders>
            <w:shd w:val="clear" w:color="auto" w:fill="auto"/>
            <w:noWrap/>
            <w:vAlign w:val="center"/>
            <w:hideMark/>
          </w:tcPr>
          <w:p w14:paraId="590C1221"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noWrap/>
            <w:vAlign w:val="center"/>
            <w:hideMark/>
          </w:tcPr>
          <w:p w14:paraId="3F20566D"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noWrap/>
            <w:vAlign w:val="center"/>
            <w:hideMark/>
          </w:tcPr>
          <w:p w14:paraId="56A076A7"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5692" w:type="dxa"/>
            <w:gridSpan w:val="3"/>
            <w:tcBorders>
              <w:top w:val="nil"/>
              <w:left w:val="nil"/>
              <w:bottom w:val="nil"/>
              <w:right w:val="nil"/>
            </w:tcBorders>
            <w:shd w:val="clear" w:color="auto" w:fill="auto"/>
            <w:noWrap/>
            <w:vAlign w:val="center"/>
            <w:hideMark/>
          </w:tcPr>
          <w:p w14:paraId="64F4C373"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za sdružení Ing. Jana Sasová a VÁCLAV KELLNER</w:t>
            </w:r>
          </w:p>
        </w:tc>
      </w:tr>
      <w:tr w:rsidR="00F55839" w:rsidRPr="00F55839" w14:paraId="166A691B" w14:textId="77777777" w:rsidTr="00F55839">
        <w:trPr>
          <w:trHeight w:val="236"/>
        </w:trPr>
        <w:tc>
          <w:tcPr>
            <w:tcW w:w="1072" w:type="dxa"/>
            <w:tcBorders>
              <w:top w:val="nil"/>
              <w:left w:val="nil"/>
              <w:bottom w:val="nil"/>
              <w:right w:val="nil"/>
            </w:tcBorders>
            <w:shd w:val="clear" w:color="auto" w:fill="auto"/>
            <w:vAlign w:val="center"/>
            <w:hideMark/>
          </w:tcPr>
          <w:p w14:paraId="65C967BA" w14:textId="77777777" w:rsidR="00F55839" w:rsidRPr="00F55839" w:rsidRDefault="00F55839" w:rsidP="00F55839">
            <w:pPr>
              <w:spacing w:after="0" w:line="240" w:lineRule="auto"/>
              <w:rPr>
                <w:rFonts w:ascii="Arial" w:eastAsia="Times New Roman" w:hAnsi="Arial" w:cs="Arial"/>
                <w:kern w:val="0"/>
                <w:sz w:val="20"/>
                <w:szCs w:val="20"/>
                <w:lang w:eastAsia="cs-CZ"/>
                <w14:ligatures w14:val="none"/>
              </w:rPr>
            </w:pPr>
          </w:p>
        </w:tc>
        <w:tc>
          <w:tcPr>
            <w:tcW w:w="4636" w:type="dxa"/>
            <w:tcBorders>
              <w:top w:val="nil"/>
              <w:left w:val="nil"/>
              <w:bottom w:val="nil"/>
              <w:right w:val="nil"/>
            </w:tcBorders>
            <w:shd w:val="clear" w:color="auto" w:fill="auto"/>
            <w:vAlign w:val="center"/>
            <w:hideMark/>
          </w:tcPr>
          <w:p w14:paraId="7A9D3185"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8" w:type="dxa"/>
            <w:tcBorders>
              <w:top w:val="nil"/>
              <w:left w:val="nil"/>
              <w:bottom w:val="nil"/>
              <w:right w:val="nil"/>
            </w:tcBorders>
            <w:shd w:val="clear" w:color="auto" w:fill="auto"/>
            <w:vAlign w:val="center"/>
            <w:hideMark/>
          </w:tcPr>
          <w:p w14:paraId="7B81AB2E"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039" w:type="dxa"/>
            <w:tcBorders>
              <w:top w:val="nil"/>
              <w:left w:val="nil"/>
              <w:bottom w:val="nil"/>
              <w:right w:val="nil"/>
            </w:tcBorders>
            <w:shd w:val="clear" w:color="auto" w:fill="auto"/>
            <w:vAlign w:val="center"/>
            <w:hideMark/>
          </w:tcPr>
          <w:p w14:paraId="38910B42"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877" w:type="dxa"/>
            <w:tcBorders>
              <w:top w:val="nil"/>
              <w:left w:val="nil"/>
              <w:bottom w:val="nil"/>
              <w:right w:val="nil"/>
            </w:tcBorders>
            <w:shd w:val="clear" w:color="auto" w:fill="auto"/>
            <w:vAlign w:val="center"/>
            <w:hideMark/>
          </w:tcPr>
          <w:p w14:paraId="2F69AD15"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818" w:type="dxa"/>
            <w:tcBorders>
              <w:top w:val="nil"/>
              <w:left w:val="nil"/>
              <w:bottom w:val="nil"/>
              <w:right w:val="nil"/>
            </w:tcBorders>
            <w:shd w:val="clear" w:color="auto" w:fill="auto"/>
            <w:vAlign w:val="center"/>
            <w:hideMark/>
          </w:tcPr>
          <w:p w14:paraId="0421CAC3"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c>
          <w:tcPr>
            <w:tcW w:w="1995" w:type="dxa"/>
            <w:tcBorders>
              <w:top w:val="nil"/>
              <w:left w:val="nil"/>
              <w:bottom w:val="nil"/>
              <w:right w:val="nil"/>
            </w:tcBorders>
            <w:shd w:val="clear" w:color="auto" w:fill="auto"/>
            <w:vAlign w:val="center"/>
            <w:hideMark/>
          </w:tcPr>
          <w:p w14:paraId="1F6C3CEF" w14:textId="77777777" w:rsidR="00F55839" w:rsidRPr="00F55839" w:rsidRDefault="00F55839" w:rsidP="00F55839">
            <w:pPr>
              <w:spacing w:after="0" w:line="240" w:lineRule="auto"/>
              <w:rPr>
                <w:rFonts w:ascii="Times New Roman" w:eastAsia="Times New Roman" w:hAnsi="Times New Roman" w:cs="Times New Roman"/>
                <w:kern w:val="0"/>
                <w:sz w:val="20"/>
                <w:szCs w:val="20"/>
                <w:lang w:eastAsia="cs-CZ"/>
                <w14:ligatures w14:val="none"/>
              </w:rPr>
            </w:pPr>
          </w:p>
        </w:tc>
      </w:tr>
      <w:tr w:rsidR="00F55839" w:rsidRPr="00F55839" w14:paraId="6C145C23" w14:textId="77777777" w:rsidTr="00F55839">
        <w:trPr>
          <w:trHeight w:val="372"/>
        </w:trPr>
        <w:tc>
          <w:tcPr>
            <w:tcW w:w="13481" w:type="dxa"/>
            <w:gridSpan w:val="7"/>
            <w:tcBorders>
              <w:top w:val="nil"/>
              <w:left w:val="nil"/>
              <w:bottom w:val="nil"/>
              <w:right w:val="nil"/>
            </w:tcBorders>
            <w:shd w:val="clear" w:color="auto" w:fill="auto"/>
            <w:vAlign w:val="bottom"/>
            <w:hideMark/>
          </w:tcPr>
          <w:p w14:paraId="0B4EE0D7" w14:textId="77777777" w:rsidR="00F55839" w:rsidRPr="00F55839" w:rsidRDefault="00F55839" w:rsidP="00F55839">
            <w:pPr>
              <w:spacing w:after="0" w:line="240" w:lineRule="auto"/>
              <w:jc w:val="both"/>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3) V případě, že se v době zadávání Veřejné zakázky nepředpokládá změna katastrální hranice, bude vždy uvedena 1 Měrná jednotka, jejíž výše je v Zadávací dokumentaci limitovaná. </w:t>
            </w:r>
          </w:p>
        </w:tc>
      </w:tr>
      <w:tr w:rsidR="00F55839" w:rsidRPr="00F55839" w14:paraId="2D854FC6" w14:textId="77777777" w:rsidTr="00F55839">
        <w:trPr>
          <w:trHeight w:val="521"/>
        </w:trPr>
        <w:tc>
          <w:tcPr>
            <w:tcW w:w="13481" w:type="dxa"/>
            <w:gridSpan w:val="7"/>
            <w:tcBorders>
              <w:top w:val="nil"/>
              <w:left w:val="nil"/>
              <w:bottom w:val="nil"/>
              <w:right w:val="nil"/>
            </w:tcBorders>
            <w:shd w:val="clear" w:color="auto" w:fill="auto"/>
            <w:vAlign w:val="bottom"/>
            <w:hideMark/>
          </w:tcPr>
          <w:p w14:paraId="641FA838" w14:textId="77777777" w:rsidR="00F55839" w:rsidRPr="00F55839" w:rsidRDefault="00F55839" w:rsidP="00F55839">
            <w:pPr>
              <w:spacing w:after="0" w:line="240" w:lineRule="auto"/>
              <w:jc w:val="both"/>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 xml:space="preserve">4) Závazné termíny plnění dílčích částí Hlavního celku budou stanoveny Zpracovatelem s ohledem na podmínky stanovené v Zadávací dokumentaci. Číslování jednotlivých dílčích částí Hlavního celku nemusí odpovídat časové posloupnosti postupu prací, lze je stanovit podle předpokládaného průběhu prací. </w:t>
            </w:r>
          </w:p>
        </w:tc>
      </w:tr>
      <w:tr w:rsidR="00F55839" w:rsidRPr="00F55839" w14:paraId="638F4CC7" w14:textId="77777777" w:rsidTr="00F55839">
        <w:trPr>
          <w:trHeight w:val="339"/>
        </w:trPr>
        <w:tc>
          <w:tcPr>
            <w:tcW w:w="13481" w:type="dxa"/>
            <w:gridSpan w:val="7"/>
            <w:tcBorders>
              <w:top w:val="nil"/>
              <w:left w:val="nil"/>
              <w:bottom w:val="nil"/>
              <w:right w:val="nil"/>
            </w:tcBorders>
            <w:shd w:val="clear" w:color="auto" w:fill="auto"/>
            <w:vAlign w:val="bottom"/>
            <w:hideMark/>
          </w:tcPr>
          <w:p w14:paraId="6E523A31" w14:textId="77777777" w:rsidR="00F55839" w:rsidRPr="00F55839" w:rsidRDefault="00F55839" w:rsidP="00F55839">
            <w:pPr>
              <w:spacing w:after="0" w:line="240" w:lineRule="auto"/>
              <w:jc w:val="both"/>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6) Volitelná položka, v případě, že v rámci KoPÚ nebude potřeba, položku odstranit. Nepoužije se v případě KoPÚ v bývalých VÚj.</w:t>
            </w:r>
          </w:p>
        </w:tc>
      </w:tr>
      <w:tr w:rsidR="00F55839" w:rsidRPr="00F55839" w14:paraId="7F2E132B" w14:textId="77777777" w:rsidTr="00F55839">
        <w:trPr>
          <w:trHeight w:val="352"/>
        </w:trPr>
        <w:tc>
          <w:tcPr>
            <w:tcW w:w="13481" w:type="dxa"/>
            <w:gridSpan w:val="7"/>
            <w:tcBorders>
              <w:top w:val="nil"/>
              <w:left w:val="nil"/>
              <w:bottom w:val="nil"/>
              <w:right w:val="nil"/>
            </w:tcBorders>
            <w:shd w:val="clear" w:color="auto" w:fill="auto"/>
            <w:vAlign w:val="bottom"/>
            <w:hideMark/>
          </w:tcPr>
          <w:p w14:paraId="0B816C8D" w14:textId="77777777" w:rsidR="00F55839" w:rsidRPr="00F55839" w:rsidRDefault="00F55839" w:rsidP="00F55839">
            <w:pPr>
              <w:spacing w:after="0" w:line="240" w:lineRule="auto"/>
              <w:jc w:val="both"/>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7) Počet Měrných jednotek bude stanoven podle původní katastrální hranice.</w:t>
            </w:r>
          </w:p>
        </w:tc>
      </w:tr>
      <w:tr w:rsidR="00F55839" w:rsidRPr="00F55839" w14:paraId="5EF476E2" w14:textId="77777777" w:rsidTr="00F55839">
        <w:trPr>
          <w:trHeight w:val="345"/>
        </w:trPr>
        <w:tc>
          <w:tcPr>
            <w:tcW w:w="13481" w:type="dxa"/>
            <w:gridSpan w:val="7"/>
            <w:tcBorders>
              <w:top w:val="nil"/>
              <w:left w:val="nil"/>
              <w:bottom w:val="nil"/>
              <w:right w:val="nil"/>
            </w:tcBorders>
            <w:shd w:val="clear" w:color="auto" w:fill="auto"/>
            <w:vAlign w:val="bottom"/>
            <w:hideMark/>
          </w:tcPr>
          <w:p w14:paraId="25A2506F" w14:textId="77777777" w:rsidR="00F55839" w:rsidRPr="00F55839" w:rsidRDefault="00F55839" w:rsidP="00F55839">
            <w:pPr>
              <w:spacing w:after="0" w:line="240" w:lineRule="auto"/>
              <w:jc w:val="both"/>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10) Ceny jsou uváděny s přesností na dvě desetinná místa.</w:t>
            </w:r>
          </w:p>
        </w:tc>
      </w:tr>
      <w:tr w:rsidR="00F55839" w:rsidRPr="00F55839" w14:paraId="7E8A22E6" w14:textId="77777777" w:rsidTr="00F55839">
        <w:trPr>
          <w:trHeight w:val="672"/>
        </w:trPr>
        <w:tc>
          <w:tcPr>
            <w:tcW w:w="13481" w:type="dxa"/>
            <w:gridSpan w:val="7"/>
            <w:tcBorders>
              <w:top w:val="nil"/>
              <w:left w:val="nil"/>
              <w:bottom w:val="nil"/>
              <w:right w:val="nil"/>
            </w:tcBorders>
            <w:shd w:val="clear" w:color="auto" w:fill="auto"/>
            <w:vAlign w:val="bottom"/>
            <w:hideMark/>
          </w:tcPr>
          <w:p w14:paraId="63819DA8" w14:textId="77777777" w:rsidR="00F55839" w:rsidRPr="00F55839" w:rsidRDefault="00F55839" w:rsidP="00F55839">
            <w:pPr>
              <w:spacing w:after="0" w:line="240" w:lineRule="auto"/>
              <w:jc w:val="both"/>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11) Vždy bude uvedena 1 Měrná jednotka, jejíž výše je v Zadávací dokumentaci limitovaná. V případě, že dojde k aktualizaci PSZ dle čl. 6.3.2 h) Smlouvy, počítá se součet výměry jednotlivých pozemků dotčených aktualizací PSZ v ha, zaokrouhlený směrem nahoru, s výjimkou agrotechnických a organizačních opatření uvedených v TS PSZ. Za aktualizaci PSZ je považována úprava PSZ již schváleného zastupitelstvem obce.</w:t>
            </w:r>
          </w:p>
        </w:tc>
      </w:tr>
      <w:tr w:rsidR="00F55839" w:rsidRPr="00F55839" w14:paraId="3A30B631" w14:textId="77777777" w:rsidTr="00F55839">
        <w:trPr>
          <w:trHeight w:val="685"/>
        </w:trPr>
        <w:tc>
          <w:tcPr>
            <w:tcW w:w="13481" w:type="dxa"/>
            <w:gridSpan w:val="7"/>
            <w:tcBorders>
              <w:top w:val="nil"/>
              <w:left w:val="nil"/>
              <w:bottom w:val="nil"/>
              <w:right w:val="nil"/>
            </w:tcBorders>
            <w:shd w:val="clear" w:color="auto" w:fill="auto"/>
            <w:vAlign w:val="bottom"/>
            <w:hideMark/>
          </w:tcPr>
          <w:p w14:paraId="1469CED6" w14:textId="77777777" w:rsidR="00F55839" w:rsidRPr="00F55839" w:rsidRDefault="00F55839" w:rsidP="00F55839">
            <w:pPr>
              <w:spacing w:after="0" w:line="240" w:lineRule="auto"/>
              <w:jc w:val="both"/>
              <w:rPr>
                <w:rFonts w:ascii="Arial" w:eastAsia="Times New Roman" w:hAnsi="Arial" w:cs="Arial"/>
                <w:kern w:val="0"/>
                <w:sz w:val="20"/>
                <w:szCs w:val="20"/>
                <w:lang w:eastAsia="cs-CZ"/>
                <w14:ligatures w14:val="none"/>
              </w:rPr>
            </w:pPr>
            <w:r w:rsidRPr="00F55839">
              <w:rPr>
                <w:rFonts w:ascii="Arial" w:eastAsia="Times New Roman" w:hAnsi="Arial" w:cs="Arial"/>
                <w:kern w:val="0"/>
                <w:sz w:val="20"/>
                <w:szCs w:val="20"/>
                <w:lang w:eastAsia="cs-CZ"/>
                <w14:ligatures w14:val="none"/>
              </w:rPr>
              <w:t>12) Vždy bude uvedena 1 Měrná jednotka, jejíž výše je v Zadávací dokumentaci limitovaná. V případě, že dojde k aktualizaci návrhu po ukončení odvolacího řízení dle čl. 6.3.5 Smlouvy, počítá se součet výměry jednotlivých pozemků dotčených změnou uspořádání pozemků v již schváleném návrhu v ha, zaokrouhlený směrem nahoru. Za aktualizaci není považována změna jména vlastníka nebo přenesení věcných a jiných práv a povinností, poznámek apod., zapsaných do KN po vydání rozhodnutí o schválení návrhu.</w:t>
            </w:r>
          </w:p>
        </w:tc>
      </w:tr>
    </w:tbl>
    <w:p w14:paraId="611AB54C" w14:textId="77777777" w:rsidR="002B735B" w:rsidRPr="00F55839" w:rsidRDefault="002B735B" w:rsidP="00117938">
      <w:pPr>
        <w:tabs>
          <w:tab w:val="left" w:pos="567"/>
          <w:tab w:val="left" w:pos="5670"/>
        </w:tabs>
        <w:spacing w:after="0" w:line="240" w:lineRule="auto"/>
        <w:rPr>
          <w:rFonts w:ascii="Arial" w:hAnsi="Arial" w:cs="Arial"/>
          <w:b/>
          <w:sz w:val="20"/>
          <w:szCs w:val="20"/>
        </w:rPr>
      </w:pPr>
    </w:p>
    <w:sectPr w:rsidR="002B735B" w:rsidRPr="00F55839" w:rsidSect="00F33EE3">
      <w:headerReference w:type="default" r:id="rId17"/>
      <w:footerReference w:type="default" r:id="rId18"/>
      <w:headerReference w:type="first" r:id="rId19"/>
      <w:pgSz w:w="16839" w:h="11907" w:orient="landscape" w:code="9"/>
      <w:pgMar w:top="1077" w:right="1418" w:bottom="1077"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96B166" w14:textId="77777777" w:rsidR="00E41790" w:rsidRDefault="00E41790" w:rsidP="007936E4">
      <w:pPr>
        <w:spacing w:after="0"/>
      </w:pPr>
      <w:r>
        <w:separator/>
      </w:r>
    </w:p>
  </w:endnote>
  <w:endnote w:type="continuationSeparator" w:id="0">
    <w:p w14:paraId="043A2A49" w14:textId="77777777" w:rsidR="00E41790" w:rsidRDefault="00E41790" w:rsidP="007936E4">
      <w:pPr>
        <w:spacing w:after="0"/>
      </w:pPr>
      <w:r>
        <w:continuationSeparator/>
      </w:r>
    </w:p>
  </w:endnote>
  <w:endnote w:type="continuationNotice" w:id="1">
    <w:p w14:paraId="0C6EE769" w14:textId="77777777" w:rsidR="00E41790" w:rsidRDefault="00E41790" w:rsidP="007936E4">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NimbusRoman">
    <w:altName w:val="Times New Roman"/>
    <w:panose1 w:val="00000000000000000000"/>
    <w:charset w:val="00"/>
    <w:family w:val="roman"/>
    <w:notTrueType/>
    <w:pitch w:val="variable"/>
    <w:sig w:usb0="00000003" w:usb1="00000000" w:usb2="00000000" w:usb3="00000000" w:csb0="00000001" w:csb1="00000000"/>
  </w:font>
  <w:font w:name="Franklin Gothic Book">
    <w:panose1 w:val="020B05030201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A7912F" w14:textId="0C75F78E" w:rsidR="00043079" w:rsidRPr="00330188" w:rsidRDefault="00043079" w:rsidP="00020623">
    <w:pPr>
      <w:jc w:val="right"/>
      <w:rPr>
        <w:rFonts w:ascii="Arial" w:hAnsi="Arial" w:cs="Arial"/>
      </w:rPr>
    </w:pPr>
    <w:r w:rsidRPr="00330188">
      <w:rPr>
        <w:rFonts w:ascii="Arial" w:hAnsi="Arial" w:cs="Arial"/>
        <w:sz w:val="16"/>
      </w:rPr>
      <w:fldChar w:fldCharType="begin"/>
    </w:r>
    <w:r w:rsidRPr="00330188">
      <w:rPr>
        <w:rFonts w:ascii="Arial" w:hAnsi="Arial" w:cs="Arial"/>
        <w:sz w:val="16"/>
      </w:rPr>
      <w:instrText>PAGE</w:instrText>
    </w:r>
    <w:r w:rsidRPr="00330188">
      <w:rPr>
        <w:rFonts w:ascii="Arial" w:hAnsi="Arial" w:cs="Arial"/>
        <w:sz w:val="16"/>
      </w:rPr>
      <w:fldChar w:fldCharType="separate"/>
    </w:r>
    <w:r w:rsidRPr="00330188">
      <w:rPr>
        <w:rFonts w:ascii="Arial" w:hAnsi="Arial" w:cs="Arial"/>
        <w:sz w:val="16"/>
      </w:rPr>
      <w:t>20</w:t>
    </w:r>
    <w:r w:rsidRPr="00330188">
      <w:rPr>
        <w:rFonts w:ascii="Arial" w:hAnsi="Arial" w:cs="Arial"/>
        <w:sz w:val="16"/>
      </w:rPr>
      <w:fldChar w:fldCharType="end"/>
    </w:r>
    <w:r w:rsidRPr="00330188">
      <w:rPr>
        <w:rFonts w:ascii="Arial" w:hAnsi="Arial" w:cs="Arial"/>
        <w:sz w:val="16"/>
      </w:rPr>
      <w:t xml:space="preserve"> / </w:t>
    </w:r>
    <w:r w:rsidR="00F33EE3">
      <w:rPr>
        <w:rFonts w:ascii="Arial" w:hAnsi="Arial" w:cs="Arial"/>
        <w:sz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BBA8CA" w14:textId="26472966" w:rsidR="00F55839" w:rsidRPr="00F55839" w:rsidRDefault="00F55839" w:rsidP="00F5583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178AF0" w14:textId="77777777" w:rsidR="00E41790" w:rsidRDefault="00E41790" w:rsidP="007936E4">
      <w:pPr>
        <w:spacing w:after="0"/>
      </w:pPr>
      <w:r>
        <w:separator/>
      </w:r>
    </w:p>
  </w:footnote>
  <w:footnote w:type="continuationSeparator" w:id="0">
    <w:p w14:paraId="0810E90B" w14:textId="77777777" w:rsidR="00E41790" w:rsidRDefault="00E41790" w:rsidP="007936E4">
      <w:pPr>
        <w:spacing w:after="0"/>
      </w:pPr>
      <w:r>
        <w:continuationSeparator/>
      </w:r>
    </w:p>
  </w:footnote>
  <w:footnote w:type="continuationNotice" w:id="1">
    <w:p w14:paraId="375EAA92" w14:textId="77777777" w:rsidR="00E41790" w:rsidRDefault="00E41790" w:rsidP="007936E4">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AAC78" w14:textId="14A57498" w:rsidR="00043079" w:rsidRPr="001D4BED" w:rsidRDefault="004C3966" w:rsidP="00DE26B7">
    <w:pPr>
      <w:pStyle w:val="Zhlav"/>
      <w:pBdr>
        <w:bottom w:val="single" w:sz="6" w:space="1" w:color="auto"/>
      </w:pBdr>
      <w:tabs>
        <w:tab w:val="left" w:pos="3374"/>
      </w:tabs>
      <w:spacing w:before="120" w:after="120"/>
      <w:rPr>
        <w:szCs w:val="16"/>
      </w:rPr>
    </w:pPr>
    <w:r>
      <w:rPr>
        <w:szCs w:val="16"/>
      </w:rPr>
      <w:t>Dodatek č. 2</w:t>
    </w:r>
    <w:r w:rsidR="007C7C5A">
      <w:rPr>
        <w:szCs w:val="16"/>
      </w:rPr>
      <w:t xml:space="preserve"> ke </w:t>
    </w:r>
    <w:r w:rsidR="00043079" w:rsidRPr="001D4BED">
      <w:rPr>
        <w:szCs w:val="16"/>
      </w:rPr>
      <w:t>Smlouv</w:t>
    </w:r>
    <w:r w:rsidR="007C7C5A">
      <w:rPr>
        <w:szCs w:val="16"/>
      </w:rPr>
      <w:t>ě</w:t>
    </w:r>
    <w:r w:rsidR="00043079" w:rsidRPr="001D4BED">
      <w:rPr>
        <w:szCs w:val="16"/>
      </w:rPr>
      <w:t xml:space="preserve"> o dílo </w:t>
    </w:r>
    <w:r w:rsidR="00043079">
      <w:rPr>
        <w:rFonts w:cs="Arial"/>
        <w:sz w:val="20"/>
        <w:szCs w:val="20"/>
      </w:rPr>
      <w:t>–</w:t>
    </w:r>
    <w:r w:rsidR="00043079" w:rsidRPr="001D4BED">
      <w:rPr>
        <w:szCs w:val="16"/>
      </w:rPr>
      <w:t xml:space="preserve"> Komplexní pozemkové úpravy </w:t>
    </w:r>
    <w:r w:rsidR="007C7C5A">
      <w:rPr>
        <w:szCs w:val="16"/>
      </w:rPr>
      <w:t>Přečaply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0B6333" w14:textId="28EBCE82" w:rsidR="002C5BFD" w:rsidRDefault="00043079"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sidRPr="00E0086F">
      <w:rPr>
        <w:rFonts w:cs="Arial"/>
        <w:sz w:val="20"/>
        <w:szCs w:val="20"/>
        <w:lang w:val="fr-FR" w:eastAsia="cs-CZ"/>
      </w:rPr>
      <w:tab/>
    </w:r>
    <w:r w:rsidRPr="00E0086F">
      <w:rPr>
        <w:rFonts w:cs="Arial"/>
        <w:sz w:val="20"/>
        <w:szCs w:val="20"/>
        <w:lang w:val="fr-FR" w:eastAsia="cs-CZ"/>
      </w:rPr>
      <w:tab/>
    </w:r>
    <w:r w:rsidRPr="001D4BED">
      <w:rPr>
        <w:rFonts w:cs="Arial"/>
        <w:szCs w:val="16"/>
        <w:lang w:val="fr-FR" w:eastAsia="cs-CZ"/>
      </w:rPr>
      <w:t xml:space="preserve">Číslo Smlouvy Objednatele: </w:t>
    </w:r>
    <w:r w:rsidR="00FD21AF">
      <w:rPr>
        <w:rFonts w:cs="Arial"/>
        <w:szCs w:val="16"/>
        <w:lang w:val="fr-FR" w:eastAsia="cs-CZ"/>
      </w:rPr>
      <w:t>1045-2023-508207</w:t>
    </w:r>
    <w:r w:rsidR="00E8592A">
      <w:rPr>
        <w:rFonts w:cs="Arial"/>
        <w:szCs w:val="16"/>
        <w:lang w:val="fr-FR" w:eastAsia="cs-CZ"/>
      </w:rPr>
      <w:t>/2</w:t>
    </w:r>
  </w:p>
  <w:p w14:paraId="773BB8DA" w14:textId="55A591E7" w:rsidR="00E8592A" w:rsidRDefault="00043079"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sidRPr="001D4BED">
      <w:rPr>
        <w:rFonts w:cs="Arial"/>
        <w:szCs w:val="16"/>
        <w:lang w:val="fr-FR" w:eastAsia="cs-CZ"/>
      </w:rPr>
      <w:tab/>
    </w:r>
    <w:r>
      <w:rPr>
        <w:rFonts w:cs="Arial"/>
        <w:szCs w:val="16"/>
        <w:lang w:val="fr-FR" w:eastAsia="cs-CZ"/>
      </w:rPr>
      <w:tab/>
    </w:r>
    <w:r w:rsidR="00E8592A">
      <w:rPr>
        <w:rFonts w:cs="Arial"/>
        <w:szCs w:val="16"/>
        <w:lang w:val="fr-FR" w:eastAsia="cs-CZ"/>
      </w:rPr>
      <w:t xml:space="preserve">UID dokumentu : </w:t>
    </w:r>
    <w:r w:rsidR="003871BA" w:rsidRPr="003871BA">
      <w:rPr>
        <w:rFonts w:cs="Arial"/>
        <w:szCs w:val="16"/>
        <w:lang w:val="fr-FR" w:eastAsia="cs-CZ"/>
      </w:rPr>
      <w:t>spudms00000015031682</w:t>
    </w:r>
  </w:p>
  <w:p w14:paraId="5EB20BA7" w14:textId="3F018F87" w:rsidR="00043079" w:rsidRPr="001D4BED" w:rsidRDefault="00E8592A"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Pr>
        <w:rFonts w:cs="Arial"/>
        <w:szCs w:val="16"/>
        <w:lang w:val="fr-FR" w:eastAsia="cs-CZ"/>
      </w:rPr>
      <w:tab/>
    </w:r>
    <w:r>
      <w:rPr>
        <w:rFonts w:cs="Arial"/>
        <w:szCs w:val="16"/>
        <w:lang w:val="fr-FR" w:eastAsia="cs-CZ"/>
      </w:rPr>
      <w:tab/>
    </w:r>
    <w:r w:rsidR="00043079" w:rsidRPr="001D4BED">
      <w:rPr>
        <w:rFonts w:cs="Arial"/>
        <w:szCs w:val="16"/>
        <w:lang w:val="fr-FR" w:eastAsia="cs-CZ"/>
      </w:rPr>
      <w:t>Číslo Smlouvy Zhotovitele:</w:t>
    </w:r>
    <w:r w:rsidR="00043079" w:rsidRPr="001D4BED">
      <w:rPr>
        <w:rFonts w:cs="Arial"/>
        <w:szCs w:val="16"/>
        <w:lang w:val="fr-FR" w:eastAsia="cs-CZ"/>
      </w:rPr>
      <w:tab/>
    </w:r>
  </w:p>
  <w:p w14:paraId="6F75F815" w14:textId="51B3D6A7" w:rsidR="00043079" w:rsidRPr="001D4BED" w:rsidRDefault="00043079" w:rsidP="00E0086F">
    <w:pPr>
      <w:pStyle w:val="Zhlav"/>
      <w:pBdr>
        <w:bottom w:val="single" w:sz="6" w:space="1" w:color="auto"/>
      </w:pBdr>
      <w:tabs>
        <w:tab w:val="clear" w:pos="4703"/>
        <w:tab w:val="clear" w:pos="9406"/>
        <w:tab w:val="left" w:pos="4536"/>
      </w:tabs>
      <w:spacing w:after="0" w:line="240" w:lineRule="auto"/>
      <w:jc w:val="both"/>
      <w:rPr>
        <w:rFonts w:cs="Arial"/>
        <w:szCs w:val="16"/>
        <w:lang w:val="fr-FR" w:eastAsia="cs-CZ"/>
      </w:rPr>
    </w:pPr>
    <w:r w:rsidRPr="001D4BED">
      <w:rPr>
        <w:rFonts w:cs="Arial"/>
        <w:szCs w:val="16"/>
        <w:lang w:val="fr-FR" w:eastAsia="cs-CZ"/>
      </w:rPr>
      <w:tab/>
    </w:r>
    <w:r w:rsidRPr="001D4BED">
      <w:rPr>
        <w:rFonts w:cs="Arial"/>
        <w:szCs w:val="16"/>
        <w:lang w:val="fr-FR" w:eastAsia="cs-CZ"/>
      </w:rPr>
      <w:tab/>
      <w:t xml:space="preserve">Komplexní pozemkové úpravy </w:t>
    </w:r>
    <w:r w:rsidR="001E717C">
      <w:rPr>
        <w:rFonts w:cs="Arial"/>
        <w:szCs w:val="16"/>
        <w:lang w:val="fr-FR" w:eastAsia="cs-CZ"/>
      </w:rPr>
      <w:t>Přečaply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AE857" w14:textId="03B00F5A" w:rsidR="00F55839" w:rsidRPr="00F55839" w:rsidRDefault="00F55839" w:rsidP="00F55839">
    <w:pPr>
      <w:pStyle w:val="Zhlav"/>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0C73A" w14:textId="7F2C8F3C" w:rsidR="00F33EE3" w:rsidRPr="00F33EE3" w:rsidRDefault="00F33EE3" w:rsidP="00F33EE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05F53CAF"/>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 w15:restartNumberingAfterBreak="0">
    <w:nsid w:val="093D26F2"/>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 w15:restartNumberingAfterBreak="0">
    <w:nsid w:val="0A25705E"/>
    <w:multiLevelType w:val="hybridMultilevel"/>
    <w:tmpl w:val="6674F154"/>
    <w:lvl w:ilvl="0" w:tplc="04050001">
      <w:start w:val="1"/>
      <w:numFmt w:val="bullet"/>
      <w:lvlText w:val=""/>
      <w:lvlJc w:val="left"/>
      <w:pPr>
        <w:ind w:left="1004" w:hanging="360"/>
      </w:pPr>
      <w:rPr>
        <w:rFonts w:ascii="Symbol" w:hAnsi="Symbol" w:cs="Symbol" w:hint="default"/>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cs="Wingdings" w:hint="default"/>
      </w:rPr>
    </w:lvl>
    <w:lvl w:ilvl="3" w:tplc="04050001">
      <w:start w:val="1"/>
      <w:numFmt w:val="bullet"/>
      <w:lvlText w:val=""/>
      <w:lvlJc w:val="left"/>
      <w:pPr>
        <w:ind w:left="3164" w:hanging="360"/>
      </w:pPr>
      <w:rPr>
        <w:rFonts w:ascii="Symbol" w:hAnsi="Symbol" w:cs="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cs="Wingdings" w:hint="default"/>
      </w:rPr>
    </w:lvl>
    <w:lvl w:ilvl="6" w:tplc="04050001">
      <w:start w:val="1"/>
      <w:numFmt w:val="bullet"/>
      <w:lvlText w:val=""/>
      <w:lvlJc w:val="left"/>
      <w:pPr>
        <w:ind w:left="5324" w:hanging="360"/>
      </w:pPr>
      <w:rPr>
        <w:rFonts w:ascii="Symbol" w:hAnsi="Symbol" w:cs="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cs="Wingdings" w:hint="default"/>
      </w:rPr>
    </w:lvl>
  </w:abstractNum>
  <w:abstractNum w:abstractNumId="4"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5" w15:restartNumberingAfterBreak="0">
    <w:nsid w:val="1A781676"/>
    <w:multiLevelType w:val="hybridMultilevel"/>
    <w:tmpl w:val="C90E95CA"/>
    <w:lvl w:ilvl="0" w:tplc="E0ACA1DE">
      <w:start w:val="1"/>
      <w:numFmt w:val="bullet"/>
      <w:pStyle w:val="Odrka"/>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C854A6A"/>
    <w:multiLevelType w:val="hybridMultilevel"/>
    <w:tmpl w:val="6D9A1E72"/>
    <w:lvl w:ilvl="0" w:tplc="6CF46EC8">
      <w:start w:val="1"/>
      <w:numFmt w:val="lowerLetter"/>
      <w:lvlText w:val="6.3.1 i) %1) "/>
      <w:lvlJc w:val="left"/>
      <w:pPr>
        <w:ind w:left="9858" w:hanging="360"/>
      </w:pPr>
      <w:rPr>
        <w:rFonts w:hint="default"/>
        <w:b w:val="0"/>
        <w:bCs w:val="0"/>
      </w:rPr>
    </w:lvl>
    <w:lvl w:ilvl="1" w:tplc="04050003" w:tentative="1">
      <w:start w:val="1"/>
      <w:numFmt w:val="bullet"/>
      <w:lvlText w:val="o"/>
      <w:lvlJc w:val="left"/>
      <w:pPr>
        <w:ind w:left="1583" w:hanging="360"/>
      </w:pPr>
      <w:rPr>
        <w:rFonts w:ascii="Courier New" w:hAnsi="Courier New" w:cs="Courier New" w:hint="default"/>
      </w:rPr>
    </w:lvl>
    <w:lvl w:ilvl="2" w:tplc="04050005" w:tentative="1">
      <w:start w:val="1"/>
      <w:numFmt w:val="bullet"/>
      <w:lvlText w:val=""/>
      <w:lvlJc w:val="left"/>
      <w:pPr>
        <w:ind w:left="2303" w:hanging="360"/>
      </w:pPr>
      <w:rPr>
        <w:rFonts w:ascii="Wingdings" w:hAnsi="Wingdings" w:cs="Wingdings" w:hint="default"/>
      </w:rPr>
    </w:lvl>
    <w:lvl w:ilvl="3" w:tplc="04050001" w:tentative="1">
      <w:start w:val="1"/>
      <w:numFmt w:val="bullet"/>
      <w:lvlText w:val=""/>
      <w:lvlJc w:val="left"/>
      <w:pPr>
        <w:ind w:left="3023" w:hanging="360"/>
      </w:pPr>
      <w:rPr>
        <w:rFonts w:ascii="Symbol" w:hAnsi="Symbol" w:cs="Symbol" w:hint="default"/>
      </w:rPr>
    </w:lvl>
    <w:lvl w:ilvl="4" w:tplc="04050003" w:tentative="1">
      <w:start w:val="1"/>
      <w:numFmt w:val="bullet"/>
      <w:lvlText w:val="o"/>
      <w:lvlJc w:val="left"/>
      <w:pPr>
        <w:ind w:left="3743" w:hanging="360"/>
      </w:pPr>
      <w:rPr>
        <w:rFonts w:ascii="Courier New" w:hAnsi="Courier New" w:cs="Courier New" w:hint="default"/>
      </w:rPr>
    </w:lvl>
    <w:lvl w:ilvl="5" w:tplc="04050005" w:tentative="1">
      <w:start w:val="1"/>
      <w:numFmt w:val="bullet"/>
      <w:lvlText w:val=""/>
      <w:lvlJc w:val="left"/>
      <w:pPr>
        <w:ind w:left="4463" w:hanging="360"/>
      </w:pPr>
      <w:rPr>
        <w:rFonts w:ascii="Wingdings" w:hAnsi="Wingdings" w:cs="Wingdings" w:hint="default"/>
      </w:rPr>
    </w:lvl>
    <w:lvl w:ilvl="6" w:tplc="04050001" w:tentative="1">
      <w:start w:val="1"/>
      <w:numFmt w:val="bullet"/>
      <w:lvlText w:val=""/>
      <w:lvlJc w:val="left"/>
      <w:pPr>
        <w:ind w:left="5183" w:hanging="360"/>
      </w:pPr>
      <w:rPr>
        <w:rFonts w:ascii="Symbol" w:hAnsi="Symbol" w:cs="Symbol" w:hint="default"/>
      </w:rPr>
    </w:lvl>
    <w:lvl w:ilvl="7" w:tplc="04050003" w:tentative="1">
      <w:start w:val="1"/>
      <w:numFmt w:val="bullet"/>
      <w:lvlText w:val="o"/>
      <w:lvlJc w:val="left"/>
      <w:pPr>
        <w:ind w:left="5903" w:hanging="360"/>
      </w:pPr>
      <w:rPr>
        <w:rFonts w:ascii="Courier New" w:hAnsi="Courier New" w:cs="Courier New" w:hint="default"/>
      </w:rPr>
    </w:lvl>
    <w:lvl w:ilvl="8" w:tplc="04050005" w:tentative="1">
      <w:start w:val="1"/>
      <w:numFmt w:val="bullet"/>
      <w:lvlText w:val=""/>
      <w:lvlJc w:val="left"/>
      <w:pPr>
        <w:ind w:left="6623" w:hanging="360"/>
      </w:pPr>
      <w:rPr>
        <w:rFonts w:ascii="Wingdings" w:hAnsi="Wingdings" w:cs="Wingdings" w:hint="default"/>
      </w:rPr>
    </w:lvl>
  </w:abstractNum>
  <w:abstractNum w:abstractNumId="7" w15:restartNumberingAfterBreak="0">
    <w:nsid w:val="1CF643F0"/>
    <w:multiLevelType w:val="multilevel"/>
    <w:tmpl w:val="861421B8"/>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bullet"/>
      <w:lvlText w:val=""/>
      <w:lvlJc w:val="left"/>
      <w:pPr>
        <w:ind w:left="1080" w:hanging="360"/>
      </w:pPr>
      <w:rPr>
        <w:rFonts w:ascii="Symbol" w:hAnsi="Symbol" w:cs="Symbol"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D712BC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9" w15:restartNumberingAfterBreak="0">
    <w:nsid w:val="205A62D7"/>
    <w:multiLevelType w:val="multilevel"/>
    <w:tmpl w:val="43E645E4"/>
    <w:lvl w:ilvl="0">
      <w:start w:val="1"/>
      <w:numFmt w:val="bullet"/>
      <w:pStyle w:val="Normln-odrky"/>
      <w:lvlText w:val="►"/>
      <w:lvlJc w:val="left"/>
      <w:pPr>
        <w:tabs>
          <w:tab w:val="num" w:pos="851"/>
        </w:tabs>
        <w:ind w:left="851" w:hanging="284"/>
      </w:pPr>
      <w:rPr>
        <w:rFonts w:hint="default"/>
        <w:color w:val="F39900"/>
        <w:sz w:val="14"/>
      </w:rPr>
    </w:lvl>
    <w:lvl w:ilvl="1">
      <w:start w:val="1"/>
      <w:numFmt w:val="bullet"/>
      <w:lvlText w:val="►"/>
      <w:lvlJc w:val="left"/>
      <w:pPr>
        <w:tabs>
          <w:tab w:val="num" w:pos="1134"/>
        </w:tabs>
        <w:ind w:left="1134" w:hanging="283"/>
      </w:pPr>
      <w:rPr>
        <w:rFonts w:hint="default"/>
        <w:color w:val="F39900"/>
        <w:sz w:val="14"/>
      </w:rPr>
    </w:lvl>
    <w:lvl w:ilvl="2">
      <w:start w:val="1"/>
      <w:numFmt w:val="bullet"/>
      <w:lvlText w:val="►"/>
      <w:lvlJc w:val="left"/>
      <w:pPr>
        <w:tabs>
          <w:tab w:val="num" w:pos="1418"/>
        </w:tabs>
        <w:ind w:left="1418" w:hanging="284"/>
      </w:pPr>
      <w:rPr>
        <w:rFonts w:hint="default"/>
        <w:color w:val="F39900"/>
        <w:sz w:val="14"/>
      </w:rPr>
    </w:lvl>
    <w:lvl w:ilvl="3">
      <w:start w:val="1"/>
      <w:numFmt w:val="bullet"/>
      <w:lvlText w:val="►"/>
      <w:lvlJc w:val="left"/>
      <w:pPr>
        <w:tabs>
          <w:tab w:val="num" w:pos="1701"/>
        </w:tabs>
        <w:ind w:left="1701" w:hanging="283"/>
      </w:pPr>
      <w:rPr>
        <w:rFonts w:hint="default"/>
        <w:color w:val="F39900"/>
        <w:sz w:val="14"/>
      </w:rPr>
    </w:lvl>
    <w:lvl w:ilvl="4">
      <w:start w:val="1"/>
      <w:numFmt w:val="bullet"/>
      <w:lvlText w:val="►"/>
      <w:lvlJc w:val="left"/>
      <w:pPr>
        <w:tabs>
          <w:tab w:val="num" w:pos="1985"/>
        </w:tabs>
        <w:ind w:left="1985" w:hanging="284"/>
      </w:pPr>
      <w:rPr>
        <w:rFonts w:hint="default"/>
        <w:color w:val="F39900"/>
        <w:sz w:val="14"/>
      </w:rPr>
    </w:lvl>
    <w:lvl w:ilvl="5">
      <w:start w:val="1"/>
      <w:numFmt w:val="bullet"/>
      <w:lvlText w:val="►"/>
      <w:lvlJc w:val="left"/>
      <w:pPr>
        <w:tabs>
          <w:tab w:val="num" w:pos="2268"/>
        </w:tabs>
        <w:ind w:left="2268" w:hanging="283"/>
      </w:pPr>
      <w:rPr>
        <w:rFonts w:hint="default"/>
        <w:color w:val="F39900"/>
        <w:sz w:val="14"/>
      </w:rPr>
    </w:lvl>
    <w:lvl w:ilvl="6">
      <w:start w:val="1"/>
      <w:numFmt w:val="bullet"/>
      <w:lvlText w:val=""/>
      <w:lvlJc w:val="left"/>
      <w:pPr>
        <w:tabs>
          <w:tab w:val="num" w:pos="3938"/>
        </w:tabs>
        <w:ind w:left="3938" w:hanging="360"/>
      </w:pPr>
      <w:rPr>
        <w:rFonts w:ascii="Wingdings" w:hAnsi="Wingdings" w:hint="default"/>
      </w:rPr>
    </w:lvl>
    <w:lvl w:ilvl="7">
      <w:start w:val="1"/>
      <w:numFmt w:val="bullet"/>
      <w:lvlText w:val=""/>
      <w:lvlJc w:val="left"/>
      <w:pPr>
        <w:tabs>
          <w:tab w:val="num" w:pos="4298"/>
        </w:tabs>
        <w:ind w:left="4298" w:hanging="360"/>
      </w:pPr>
      <w:rPr>
        <w:rFonts w:ascii="Symbol" w:hAnsi="Symbol" w:hint="default"/>
      </w:rPr>
    </w:lvl>
    <w:lvl w:ilvl="8">
      <w:start w:val="1"/>
      <w:numFmt w:val="bullet"/>
      <w:lvlText w:val=""/>
      <w:lvlJc w:val="left"/>
      <w:pPr>
        <w:tabs>
          <w:tab w:val="num" w:pos="4658"/>
        </w:tabs>
        <w:ind w:left="4658" w:hanging="360"/>
      </w:pPr>
      <w:rPr>
        <w:rFonts w:ascii="Symbol" w:hAnsi="Symbol" w:hint="default"/>
      </w:rPr>
    </w:lvl>
  </w:abstractNum>
  <w:abstractNum w:abstractNumId="10" w15:restartNumberingAfterBreak="0">
    <w:nsid w:val="22FD7F10"/>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1" w15:restartNumberingAfterBreak="0">
    <w:nsid w:val="25417690"/>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2" w15:restartNumberingAfterBreak="0">
    <w:nsid w:val="2561447C"/>
    <w:multiLevelType w:val="hybridMultilevel"/>
    <w:tmpl w:val="4AF05812"/>
    <w:lvl w:ilvl="0" w:tplc="1E086A94">
      <w:start w:val="1"/>
      <w:numFmt w:val="lowerRoman"/>
      <w:pStyle w:val="Level4"/>
      <w:lvlText w:val="(%1)"/>
      <w:lvlJc w:val="left"/>
      <w:pPr>
        <w:ind w:left="2488" w:hanging="360"/>
      </w:pPr>
      <w:rPr>
        <w:rFonts w:ascii="Arial" w:hAnsi="Arial" w:cs="Arial"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1" w:tplc="04050019">
      <w:start w:val="1"/>
      <w:numFmt w:val="lowerLetter"/>
      <w:lvlText w:val="%2."/>
      <w:lvlJc w:val="left"/>
      <w:pPr>
        <w:ind w:left="3208" w:hanging="360"/>
      </w:pPr>
    </w:lvl>
    <w:lvl w:ilvl="2" w:tplc="0405001B" w:tentative="1">
      <w:start w:val="1"/>
      <w:numFmt w:val="lowerRoman"/>
      <w:lvlText w:val="%3."/>
      <w:lvlJc w:val="right"/>
      <w:pPr>
        <w:ind w:left="3928" w:hanging="180"/>
      </w:pPr>
    </w:lvl>
    <w:lvl w:ilvl="3" w:tplc="0405000F" w:tentative="1">
      <w:start w:val="1"/>
      <w:numFmt w:val="decimal"/>
      <w:lvlText w:val="%4."/>
      <w:lvlJc w:val="left"/>
      <w:pPr>
        <w:ind w:left="4648" w:hanging="360"/>
      </w:pPr>
    </w:lvl>
    <w:lvl w:ilvl="4" w:tplc="04050019" w:tentative="1">
      <w:start w:val="1"/>
      <w:numFmt w:val="lowerLetter"/>
      <w:lvlText w:val="%5."/>
      <w:lvlJc w:val="left"/>
      <w:pPr>
        <w:ind w:left="5368" w:hanging="360"/>
      </w:pPr>
    </w:lvl>
    <w:lvl w:ilvl="5" w:tplc="0405001B" w:tentative="1">
      <w:start w:val="1"/>
      <w:numFmt w:val="lowerRoman"/>
      <w:lvlText w:val="%6."/>
      <w:lvlJc w:val="right"/>
      <w:pPr>
        <w:ind w:left="6088" w:hanging="180"/>
      </w:pPr>
    </w:lvl>
    <w:lvl w:ilvl="6" w:tplc="0405000F" w:tentative="1">
      <w:start w:val="1"/>
      <w:numFmt w:val="decimal"/>
      <w:lvlText w:val="%7."/>
      <w:lvlJc w:val="left"/>
      <w:pPr>
        <w:ind w:left="6808" w:hanging="360"/>
      </w:pPr>
    </w:lvl>
    <w:lvl w:ilvl="7" w:tplc="04050019" w:tentative="1">
      <w:start w:val="1"/>
      <w:numFmt w:val="lowerLetter"/>
      <w:lvlText w:val="%8."/>
      <w:lvlJc w:val="left"/>
      <w:pPr>
        <w:ind w:left="7528" w:hanging="360"/>
      </w:pPr>
    </w:lvl>
    <w:lvl w:ilvl="8" w:tplc="0405001B" w:tentative="1">
      <w:start w:val="1"/>
      <w:numFmt w:val="lowerRoman"/>
      <w:lvlText w:val="%9."/>
      <w:lvlJc w:val="right"/>
      <w:pPr>
        <w:ind w:left="8248" w:hanging="180"/>
      </w:pPr>
    </w:lvl>
  </w:abstractNum>
  <w:abstractNum w:abstractNumId="13" w15:restartNumberingAfterBreak="0">
    <w:nsid w:val="26E14B13"/>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4" w15:restartNumberingAfterBreak="0">
    <w:nsid w:val="272D2C0E"/>
    <w:multiLevelType w:val="multilevel"/>
    <w:tmpl w:val="101A253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sz w:val="22"/>
        <w:szCs w:val="22"/>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5" w15:restartNumberingAfterBreak="0">
    <w:nsid w:val="2F260204"/>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6" w15:restartNumberingAfterBreak="0">
    <w:nsid w:val="305C7C8D"/>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7" w15:restartNumberingAfterBreak="0">
    <w:nsid w:val="345264F9"/>
    <w:multiLevelType w:val="multilevel"/>
    <w:tmpl w:val="4126BEB2"/>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pStyle w:val="Nadpis2"/>
      <w:lvlText w:val="%1.%2"/>
      <w:lvlJc w:val="left"/>
      <w:pPr>
        <w:tabs>
          <w:tab w:val="num" w:pos="567"/>
        </w:tabs>
        <w:ind w:left="709" w:hanging="709"/>
      </w:pPr>
      <w:rPr>
        <w:rFonts w:ascii="Times New Roman" w:hAnsi="Times New Roman" w:hint="default"/>
        <w:sz w:val="22"/>
      </w:rPr>
    </w:lvl>
    <w:lvl w:ilvl="2">
      <w:start w:val="1"/>
      <w:numFmt w:val="lowerLetter"/>
      <w:pStyle w:val="Nadpis3"/>
      <w:lvlText w:val="(%3)"/>
      <w:lvlJc w:val="left"/>
      <w:pPr>
        <w:tabs>
          <w:tab w:val="num" w:pos="851"/>
        </w:tabs>
        <w:ind w:left="851" w:hanging="142"/>
      </w:pPr>
      <w:rPr>
        <w:rFonts w:hint="default"/>
      </w:rPr>
    </w:lvl>
    <w:lvl w:ilvl="3">
      <w:start w:val="1"/>
      <w:numFmt w:val="none"/>
      <w:lvlText w:val=""/>
      <w:lvlJc w:val="left"/>
      <w:pPr>
        <w:tabs>
          <w:tab w:val="num" w:pos="864"/>
        </w:tabs>
        <w:ind w:left="864" w:hanging="864"/>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18" w15:restartNumberingAfterBreak="0">
    <w:nsid w:val="362C6FCD"/>
    <w:multiLevelType w:val="multilevel"/>
    <w:tmpl w:val="81BEBCA8"/>
    <w:lvl w:ilvl="0">
      <w:start w:val="1"/>
      <w:numFmt w:val="decimal"/>
      <w:pStyle w:val="RLlneksmlouvy"/>
      <w:lvlText w:val="%1."/>
      <w:lvlJc w:val="left"/>
      <w:pPr>
        <w:tabs>
          <w:tab w:val="num" w:pos="737"/>
        </w:tabs>
        <w:ind w:left="737" w:hanging="737"/>
      </w:pPr>
      <w:rPr>
        <w:rFonts w:ascii="Calibri" w:hAnsi="Calibri" w:hint="default"/>
        <w:b/>
        <w:i w:val="0"/>
        <w:caps/>
        <w:strike w:val="0"/>
        <w:dstrike w:val="0"/>
        <w:vanish w:val="0"/>
        <w:color w:val="000000"/>
        <w:sz w:val="22"/>
        <w:szCs w:val="22"/>
        <w:vertAlign w:val="baseline"/>
      </w:rPr>
    </w:lvl>
    <w:lvl w:ilvl="1">
      <w:start w:val="1"/>
      <w:numFmt w:val="decimal"/>
      <w:pStyle w:val="RLTextlnkuslovan"/>
      <w:lvlText w:val="%1.%2"/>
      <w:lvlJc w:val="left"/>
      <w:pPr>
        <w:tabs>
          <w:tab w:val="num" w:pos="1474"/>
        </w:tabs>
        <w:ind w:left="1474"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2211"/>
        </w:tabs>
        <w:ind w:left="2211" w:hanging="737"/>
      </w:pPr>
      <w:rPr>
        <w:rFonts w:hint="default"/>
      </w:rPr>
    </w:lvl>
    <w:lvl w:ilvl="3">
      <w:start w:val="1"/>
      <w:numFmt w:val="lowerLetter"/>
      <w:lvlText w:val="%4)"/>
      <w:lvlJc w:val="left"/>
      <w:pPr>
        <w:tabs>
          <w:tab w:val="num" w:pos="3062"/>
        </w:tabs>
        <w:ind w:left="2608" w:hanging="397"/>
      </w:pPr>
      <w:rPr>
        <w:rFonts w:hint="default"/>
      </w:rPr>
    </w:lvl>
    <w:lvl w:ilvl="4">
      <w:start w:val="1"/>
      <w:numFmt w:val="bullet"/>
      <w:lvlText w:val=""/>
      <w:lvlJc w:val="left"/>
      <w:pPr>
        <w:tabs>
          <w:tab w:val="num" w:pos="2835"/>
        </w:tabs>
        <w:ind w:left="2835" w:hanging="227"/>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C1532E1"/>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1008"/>
        </w:tabs>
        <w:ind w:left="100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0" w15:restartNumberingAfterBreak="0">
    <w:nsid w:val="3CD86587"/>
    <w:multiLevelType w:val="hybridMultilevel"/>
    <w:tmpl w:val="AAA64DD6"/>
    <w:lvl w:ilvl="0" w:tplc="04050001">
      <w:start w:val="1"/>
      <w:numFmt w:val="bullet"/>
      <w:lvlText w:val=""/>
      <w:lvlJc w:val="left"/>
      <w:pPr>
        <w:ind w:left="2138" w:hanging="360"/>
      </w:pPr>
      <w:rPr>
        <w:rFonts w:ascii="Symbol" w:hAnsi="Symbol" w:cs="Symbol" w:hint="default"/>
      </w:rPr>
    </w:lvl>
    <w:lvl w:ilvl="1" w:tplc="04050003" w:tentative="1">
      <w:start w:val="1"/>
      <w:numFmt w:val="bullet"/>
      <w:lvlText w:val="o"/>
      <w:lvlJc w:val="left"/>
      <w:pPr>
        <w:ind w:left="2858" w:hanging="360"/>
      </w:pPr>
      <w:rPr>
        <w:rFonts w:ascii="Courier New" w:hAnsi="Courier New" w:cs="Courier New" w:hint="default"/>
      </w:rPr>
    </w:lvl>
    <w:lvl w:ilvl="2" w:tplc="04050005" w:tentative="1">
      <w:start w:val="1"/>
      <w:numFmt w:val="bullet"/>
      <w:lvlText w:val=""/>
      <w:lvlJc w:val="left"/>
      <w:pPr>
        <w:ind w:left="3578" w:hanging="360"/>
      </w:pPr>
      <w:rPr>
        <w:rFonts w:ascii="Wingdings" w:hAnsi="Wingdings" w:cs="Wingdings" w:hint="default"/>
      </w:rPr>
    </w:lvl>
    <w:lvl w:ilvl="3" w:tplc="04050001" w:tentative="1">
      <w:start w:val="1"/>
      <w:numFmt w:val="bullet"/>
      <w:lvlText w:val=""/>
      <w:lvlJc w:val="left"/>
      <w:pPr>
        <w:ind w:left="4298" w:hanging="360"/>
      </w:pPr>
      <w:rPr>
        <w:rFonts w:ascii="Symbol" w:hAnsi="Symbol" w:cs="Symbol" w:hint="default"/>
      </w:rPr>
    </w:lvl>
    <w:lvl w:ilvl="4" w:tplc="04050003" w:tentative="1">
      <w:start w:val="1"/>
      <w:numFmt w:val="bullet"/>
      <w:lvlText w:val="o"/>
      <w:lvlJc w:val="left"/>
      <w:pPr>
        <w:ind w:left="5018" w:hanging="360"/>
      </w:pPr>
      <w:rPr>
        <w:rFonts w:ascii="Courier New" w:hAnsi="Courier New" w:cs="Courier New" w:hint="default"/>
      </w:rPr>
    </w:lvl>
    <w:lvl w:ilvl="5" w:tplc="04050005" w:tentative="1">
      <w:start w:val="1"/>
      <w:numFmt w:val="bullet"/>
      <w:lvlText w:val=""/>
      <w:lvlJc w:val="left"/>
      <w:pPr>
        <w:ind w:left="5738" w:hanging="360"/>
      </w:pPr>
      <w:rPr>
        <w:rFonts w:ascii="Wingdings" w:hAnsi="Wingdings" w:cs="Wingdings" w:hint="default"/>
      </w:rPr>
    </w:lvl>
    <w:lvl w:ilvl="6" w:tplc="04050001" w:tentative="1">
      <w:start w:val="1"/>
      <w:numFmt w:val="bullet"/>
      <w:lvlText w:val=""/>
      <w:lvlJc w:val="left"/>
      <w:pPr>
        <w:ind w:left="6458" w:hanging="360"/>
      </w:pPr>
      <w:rPr>
        <w:rFonts w:ascii="Symbol" w:hAnsi="Symbol" w:cs="Symbol" w:hint="default"/>
      </w:rPr>
    </w:lvl>
    <w:lvl w:ilvl="7" w:tplc="04050003" w:tentative="1">
      <w:start w:val="1"/>
      <w:numFmt w:val="bullet"/>
      <w:lvlText w:val="o"/>
      <w:lvlJc w:val="left"/>
      <w:pPr>
        <w:ind w:left="7178" w:hanging="360"/>
      </w:pPr>
      <w:rPr>
        <w:rFonts w:ascii="Courier New" w:hAnsi="Courier New" w:cs="Courier New" w:hint="default"/>
      </w:rPr>
    </w:lvl>
    <w:lvl w:ilvl="8" w:tplc="04050005" w:tentative="1">
      <w:start w:val="1"/>
      <w:numFmt w:val="bullet"/>
      <w:lvlText w:val=""/>
      <w:lvlJc w:val="left"/>
      <w:pPr>
        <w:ind w:left="7898" w:hanging="360"/>
      </w:pPr>
      <w:rPr>
        <w:rFonts w:ascii="Wingdings" w:hAnsi="Wingdings" w:cs="Wingdings" w:hint="default"/>
      </w:rPr>
    </w:lvl>
  </w:abstractNum>
  <w:abstractNum w:abstractNumId="21" w15:restartNumberingAfterBreak="0">
    <w:nsid w:val="3E5925F1"/>
    <w:multiLevelType w:val="multilevel"/>
    <w:tmpl w:val="FF82E6B2"/>
    <w:lvl w:ilvl="0">
      <w:start w:val="1"/>
      <w:numFmt w:val="decimal"/>
      <w:lvlText w:val="%1."/>
      <w:lvlJc w:val="left"/>
      <w:pPr>
        <w:tabs>
          <w:tab w:val="num" w:pos="567"/>
        </w:tabs>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567"/>
        </w:tabs>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247" w:hanging="680"/>
      </w:pPr>
      <w:rPr>
        <w:rFonts w:hint="default"/>
      </w:rPr>
    </w:lvl>
    <w:lvl w:ilvl="3">
      <w:start w:val="1"/>
      <w:numFmt w:val="lowerLetter"/>
      <w:pStyle w:val="clanekivdefinicich"/>
      <w:lvlText w:val="%4)"/>
      <w:lvlJc w:val="left"/>
      <w:pPr>
        <w:tabs>
          <w:tab w:val="num" w:pos="993"/>
        </w:tabs>
        <w:ind w:left="993" w:hanging="283"/>
      </w:pPr>
      <w:rPr>
        <w:rFonts w:hint="default"/>
        <w:b w:val="0"/>
        <w:color w:val="auto"/>
      </w:rPr>
    </w:lvl>
    <w:lvl w:ilvl="4">
      <w:start w:val="1"/>
      <w:numFmt w:val="lowerRoman"/>
      <w:lvlText w:val="(%5)"/>
      <w:lvlJc w:val="left"/>
      <w:pPr>
        <w:tabs>
          <w:tab w:val="num" w:pos="1985"/>
        </w:tabs>
        <w:ind w:left="1008" w:hanging="1008"/>
      </w:pPr>
      <w:rPr>
        <w:rFonts w:hint="default"/>
      </w:rPr>
    </w:lvl>
    <w:lvl w:ilvl="5">
      <w:start w:val="1"/>
      <w:numFmt w:val="none"/>
      <w:lvlText w:val=""/>
      <w:lvlJc w:val="left"/>
      <w:pPr>
        <w:ind w:left="1152" w:hanging="1152"/>
      </w:pPr>
      <w:rPr>
        <w:rFonts w:hint="default"/>
      </w:rPr>
    </w:lvl>
    <w:lvl w:ilvl="6">
      <w:start w:val="1"/>
      <w:numFmt w:val="none"/>
      <w:lvlText w:val=""/>
      <w:lvlJc w:val="left"/>
      <w:pPr>
        <w:ind w:left="1296" w:hanging="1296"/>
      </w:pPr>
      <w:rPr>
        <w:rFonts w:hint="default"/>
      </w:rPr>
    </w:lvl>
    <w:lvl w:ilvl="7">
      <w:start w:val="1"/>
      <w:numFmt w:val="none"/>
      <w:lvlText w:val=""/>
      <w:lvlJc w:val="left"/>
      <w:pPr>
        <w:ind w:left="1440" w:hanging="1440"/>
      </w:pPr>
      <w:rPr>
        <w:rFonts w:hint="default"/>
      </w:rPr>
    </w:lvl>
    <w:lvl w:ilvl="8">
      <w:start w:val="1"/>
      <w:numFmt w:val="none"/>
      <w:lvlText w:val=""/>
      <w:lvlJc w:val="left"/>
      <w:pPr>
        <w:ind w:left="1584" w:hanging="1584"/>
      </w:pPr>
      <w:rPr>
        <w:rFonts w:hint="default"/>
      </w:rPr>
    </w:lvl>
  </w:abstractNum>
  <w:abstractNum w:abstractNumId="22" w15:restartNumberingAfterBreak="0">
    <w:nsid w:val="41B63105"/>
    <w:multiLevelType w:val="multilevel"/>
    <w:tmpl w:val="8D904200"/>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upperRoman"/>
      <w:lvlText w:val="(%3)"/>
      <w:lvlJc w:val="left"/>
      <w:pPr>
        <w:tabs>
          <w:tab w:val="num" w:pos="1134"/>
        </w:tabs>
        <w:ind w:left="1134" w:hanging="567"/>
      </w:pPr>
      <w:rPr>
        <w:rFonts w:hint="default"/>
        <w:b w:val="0"/>
        <w:color w:val="auto"/>
      </w:rPr>
    </w:lvl>
    <w:lvl w:ilvl="3">
      <w:start w:val="1"/>
      <w:numFmt w:val="lowerLetter"/>
      <w:lvlText w:val="(%4)"/>
      <w:lvlJc w:val="left"/>
      <w:pPr>
        <w:tabs>
          <w:tab w:val="num" w:pos="1701"/>
        </w:tabs>
        <w:ind w:left="1701" w:hanging="283"/>
      </w:pPr>
      <w:rPr>
        <w:rFonts w:hint="default"/>
      </w:rPr>
    </w:lvl>
    <w:lvl w:ilvl="4">
      <w:start w:val="1"/>
      <w:numFmt w:val="lowerLetter"/>
      <w:lvlText w:val="%5) "/>
      <w:lvlJc w:val="left"/>
      <w:pPr>
        <w:tabs>
          <w:tab w:val="num" w:pos="2568"/>
        </w:tabs>
        <w:ind w:left="2568" w:hanging="1008"/>
      </w:pPr>
      <w:rPr>
        <w:rFonts w:hint="default"/>
        <w:b w:val="0"/>
        <w:i w:val="0"/>
        <w14:stylisticSets>
          <w14:styleSet w14:id="1"/>
        </w14:stylisticSets>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3" w15:restartNumberingAfterBreak="0">
    <w:nsid w:val="51A03CB0"/>
    <w:multiLevelType w:val="multilevel"/>
    <w:tmpl w:val="0C765DD2"/>
    <w:lvl w:ilvl="0">
      <w:start w:val="1"/>
      <w:numFmt w:val="decimal"/>
      <w:pStyle w:val="02lnek"/>
      <w:lvlText w:val="%1."/>
      <w:lvlJc w:val="left"/>
      <w:pPr>
        <w:tabs>
          <w:tab w:val="num" w:pos="425"/>
        </w:tabs>
        <w:ind w:left="425" w:hanging="425"/>
      </w:pPr>
      <w:rPr>
        <w:rFonts w:hint="default"/>
      </w:rPr>
    </w:lvl>
    <w:lvl w:ilvl="1">
      <w:start w:val="1"/>
      <w:numFmt w:val="decimal"/>
      <w:pStyle w:val="03Pod-lnek"/>
      <w:lvlText w:val="%1.%2"/>
      <w:lvlJc w:val="left"/>
      <w:pPr>
        <w:tabs>
          <w:tab w:val="num" w:pos="567"/>
        </w:tabs>
        <w:ind w:left="567" w:hanging="567"/>
      </w:pPr>
      <w:rPr>
        <w:rFonts w:hint="default"/>
      </w:rPr>
    </w:lvl>
    <w:lvl w:ilvl="2">
      <w:start w:val="1"/>
      <w:numFmt w:val="decimal"/>
      <w:pStyle w:val="05Oddl"/>
      <w:lvlText w:val="%1.%2.%3"/>
      <w:lvlJc w:val="left"/>
      <w:pPr>
        <w:tabs>
          <w:tab w:val="num" w:pos="709"/>
        </w:tabs>
        <w:ind w:left="709" w:hanging="709"/>
      </w:pPr>
      <w:rPr>
        <w:rFonts w:hint="default"/>
      </w:rPr>
    </w:lvl>
    <w:lvl w:ilvl="3">
      <w:start w:val="1"/>
      <w:numFmt w:val="decimal"/>
      <w:pStyle w:val="06Pod-oddl"/>
      <w:lvlText w:val="%1.%2.%3.%4"/>
      <w:lvlJc w:val="left"/>
      <w:pPr>
        <w:tabs>
          <w:tab w:val="num" w:pos="709"/>
        </w:tabs>
        <w:ind w:left="709" w:hanging="709"/>
      </w:pPr>
      <w:rPr>
        <w:rFonts w:hint="default"/>
      </w:rPr>
    </w:lvl>
    <w:lvl w:ilvl="4">
      <w:start w:val="1"/>
      <w:numFmt w:val="none"/>
      <w:lvlRestart w:val="0"/>
      <w:pStyle w:val="07Zkladntext"/>
      <w:suff w:val="nothing"/>
      <w:lvlText w:val=""/>
      <w:lvlJc w:val="left"/>
      <w:pPr>
        <w:ind w:left="0" w:firstLine="0"/>
      </w:pPr>
      <w:rPr>
        <w:rFonts w:hint="default"/>
      </w:rPr>
    </w:lvl>
    <w:lvl w:ilvl="5">
      <w:start w:val="1"/>
      <w:numFmt w:val="lowerLetter"/>
      <w:pStyle w:val="08Psmeno"/>
      <w:lvlText w:val="%6)"/>
      <w:lvlJc w:val="left"/>
      <w:pPr>
        <w:tabs>
          <w:tab w:val="num" w:pos="425"/>
        </w:tabs>
        <w:ind w:left="425" w:hanging="425"/>
      </w:pPr>
      <w:rPr>
        <w:rFonts w:hint="default"/>
      </w:rPr>
    </w:lvl>
    <w:lvl w:ilvl="6">
      <w:start w:val="1"/>
      <w:numFmt w:val="none"/>
      <w:lvlRestart w:val="0"/>
      <w:pStyle w:val="09Textpodpsmeno"/>
      <w:lvlText w:val=""/>
      <w:lvlJc w:val="left"/>
      <w:pPr>
        <w:tabs>
          <w:tab w:val="num" w:pos="425"/>
        </w:tabs>
        <w:ind w:left="425" w:firstLine="0"/>
      </w:pPr>
      <w:rPr>
        <w:rFonts w:hint="default"/>
      </w:rPr>
    </w:lvl>
    <w:lvl w:ilvl="7">
      <w:start w:val="1"/>
      <w:numFmt w:val="lowerRoman"/>
      <w:lvlRestart w:val="6"/>
      <w:pStyle w:val="10Odrka"/>
      <w:lvlText w:val="%8."/>
      <w:lvlJc w:val="left"/>
      <w:pPr>
        <w:tabs>
          <w:tab w:val="num" w:pos="851"/>
        </w:tabs>
        <w:ind w:left="851" w:hanging="426"/>
      </w:pPr>
      <w:rPr>
        <w:rFonts w:hint="default"/>
      </w:rPr>
    </w:lvl>
    <w:lvl w:ilvl="8">
      <w:start w:val="1"/>
      <w:numFmt w:val="none"/>
      <w:lvlRestart w:val="0"/>
      <w:pStyle w:val="11Textpododrku"/>
      <w:lvlText w:val=""/>
      <w:lvlJc w:val="left"/>
      <w:pPr>
        <w:tabs>
          <w:tab w:val="num" w:pos="851"/>
        </w:tabs>
        <w:ind w:left="851" w:firstLine="0"/>
      </w:pPr>
      <w:rPr>
        <w:rFonts w:hint="default"/>
      </w:rPr>
    </w:lvl>
  </w:abstractNum>
  <w:abstractNum w:abstractNumId="24"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25" w15:restartNumberingAfterBreak="0">
    <w:nsid w:val="544477C8"/>
    <w:multiLevelType w:val="multilevel"/>
    <w:tmpl w:val="51E0968E"/>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54B9780C"/>
    <w:multiLevelType w:val="hybridMultilevel"/>
    <w:tmpl w:val="4AAC3B40"/>
    <w:lvl w:ilvl="0" w:tplc="97CA91F8">
      <w:start w:val="1"/>
      <w:numFmt w:val="lowerLetter"/>
      <w:pStyle w:val="Level5"/>
      <w:lvlText w:val="(%1)"/>
      <w:lvlJc w:val="left"/>
      <w:pPr>
        <w:ind w:left="2704"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050019">
      <w:start w:val="1"/>
      <w:numFmt w:val="lowerLetter"/>
      <w:lvlText w:val="%2."/>
      <w:lvlJc w:val="left"/>
      <w:pPr>
        <w:ind w:left="3424" w:hanging="360"/>
      </w:pPr>
    </w:lvl>
    <w:lvl w:ilvl="2" w:tplc="0405001B" w:tentative="1">
      <w:start w:val="1"/>
      <w:numFmt w:val="lowerRoman"/>
      <w:lvlText w:val="%3."/>
      <w:lvlJc w:val="right"/>
      <w:pPr>
        <w:ind w:left="4144" w:hanging="180"/>
      </w:pPr>
    </w:lvl>
    <w:lvl w:ilvl="3" w:tplc="0405000F" w:tentative="1">
      <w:start w:val="1"/>
      <w:numFmt w:val="decimal"/>
      <w:lvlText w:val="%4."/>
      <w:lvlJc w:val="left"/>
      <w:pPr>
        <w:ind w:left="4864" w:hanging="360"/>
      </w:pPr>
    </w:lvl>
    <w:lvl w:ilvl="4" w:tplc="04050019" w:tentative="1">
      <w:start w:val="1"/>
      <w:numFmt w:val="lowerLetter"/>
      <w:lvlText w:val="%5."/>
      <w:lvlJc w:val="left"/>
      <w:pPr>
        <w:ind w:left="5584" w:hanging="360"/>
      </w:pPr>
    </w:lvl>
    <w:lvl w:ilvl="5" w:tplc="0405001B" w:tentative="1">
      <w:start w:val="1"/>
      <w:numFmt w:val="lowerRoman"/>
      <w:lvlText w:val="%6."/>
      <w:lvlJc w:val="right"/>
      <w:pPr>
        <w:ind w:left="6304" w:hanging="180"/>
      </w:pPr>
    </w:lvl>
    <w:lvl w:ilvl="6" w:tplc="0405000F" w:tentative="1">
      <w:start w:val="1"/>
      <w:numFmt w:val="decimal"/>
      <w:lvlText w:val="%7."/>
      <w:lvlJc w:val="left"/>
      <w:pPr>
        <w:ind w:left="7024" w:hanging="360"/>
      </w:pPr>
    </w:lvl>
    <w:lvl w:ilvl="7" w:tplc="04050019" w:tentative="1">
      <w:start w:val="1"/>
      <w:numFmt w:val="lowerLetter"/>
      <w:lvlText w:val="%8."/>
      <w:lvlJc w:val="left"/>
      <w:pPr>
        <w:ind w:left="7744" w:hanging="360"/>
      </w:pPr>
    </w:lvl>
    <w:lvl w:ilvl="8" w:tplc="0405001B" w:tentative="1">
      <w:start w:val="1"/>
      <w:numFmt w:val="lowerRoman"/>
      <w:lvlText w:val="%9."/>
      <w:lvlJc w:val="right"/>
      <w:pPr>
        <w:ind w:left="8464" w:hanging="180"/>
      </w:pPr>
    </w:lvl>
  </w:abstractNum>
  <w:abstractNum w:abstractNumId="27" w15:restartNumberingAfterBreak="0">
    <w:nsid w:val="54D117F9"/>
    <w:multiLevelType w:val="hybridMultilevel"/>
    <w:tmpl w:val="102E2A4A"/>
    <w:lvl w:ilvl="0" w:tplc="DEFC0674">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abstractNum w:abstractNumId="28" w15:restartNumberingAfterBreak="0">
    <w:nsid w:val="58F738B2"/>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29" w15:restartNumberingAfterBreak="0">
    <w:nsid w:val="5CDA5551"/>
    <w:multiLevelType w:val="multilevel"/>
    <w:tmpl w:val="35322988"/>
    <w:lvl w:ilvl="0">
      <w:start w:val="1"/>
      <w:numFmt w:val="decimal"/>
      <w:pStyle w:val="slovanseznam"/>
      <w:lvlText w:val="%1."/>
      <w:lvlJc w:val="left"/>
      <w:pPr>
        <w:ind w:left="0" w:firstLine="0"/>
      </w:pPr>
      <w:rPr>
        <w:rFonts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l1"/>
      <w:lvlText w:val="%2."/>
      <w:lvlJc w:val="left"/>
      <w:pPr>
        <w:ind w:left="765" w:hanging="340"/>
      </w:pPr>
      <w:rPr>
        <w:rFonts w:hint="default"/>
      </w:rPr>
    </w:lvl>
    <w:lvl w:ilvl="2">
      <w:start w:val="1"/>
      <w:numFmt w:val="decimal"/>
      <w:lvlRestart w:val="1"/>
      <w:pStyle w:val="sl10"/>
      <w:lvlText w:val="(%3)"/>
      <w:lvlJc w:val="left"/>
      <w:pPr>
        <w:ind w:left="397" w:hanging="397"/>
      </w:pPr>
      <w:rPr>
        <w:rFonts w:hint="default"/>
      </w:rPr>
    </w:lvl>
    <w:lvl w:ilvl="3">
      <w:start w:val="1"/>
      <w:numFmt w:val="lowerLetter"/>
      <w:lvlRestart w:val="1"/>
      <w:pStyle w:val="Psma"/>
      <w:lvlText w:val="%4)"/>
      <w:lvlJc w:val="left"/>
      <w:pPr>
        <w:ind w:left="340" w:hanging="340"/>
      </w:pPr>
      <w:rPr>
        <w:rFonts w:hint="default"/>
      </w:rPr>
    </w:lvl>
    <w:lvl w:ilvl="4">
      <w:start w:val="1"/>
      <w:numFmt w:val="lowerLetter"/>
      <w:lvlText w:val="%5."/>
      <w:lvlJc w:val="left"/>
      <w:pPr>
        <w:ind w:left="4705" w:hanging="397"/>
      </w:pPr>
      <w:rPr>
        <w:rFonts w:hint="default"/>
      </w:rPr>
    </w:lvl>
    <w:lvl w:ilvl="5">
      <w:start w:val="1"/>
      <w:numFmt w:val="lowerRoman"/>
      <w:lvlText w:val="%6."/>
      <w:lvlJc w:val="right"/>
      <w:pPr>
        <w:ind w:left="5782" w:hanging="397"/>
      </w:pPr>
      <w:rPr>
        <w:rFonts w:hint="default"/>
      </w:rPr>
    </w:lvl>
    <w:lvl w:ilvl="6">
      <w:start w:val="1"/>
      <w:numFmt w:val="decimal"/>
      <w:lvlText w:val="%7."/>
      <w:lvlJc w:val="left"/>
      <w:pPr>
        <w:ind w:left="6859" w:hanging="397"/>
      </w:pPr>
      <w:rPr>
        <w:rFonts w:hint="default"/>
      </w:rPr>
    </w:lvl>
    <w:lvl w:ilvl="7">
      <w:start w:val="1"/>
      <w:numFmt w:val="lowerLetter"/>
      <w:lvlText w:val="%8."/>
      <w:lvlJc w:val="left"/>
      <w:pPr>
        <w:ind w:left="7936" w:hanging="397"/>
      </w:pPr>
      <w:rPr>
        <w:rFonts w:hint="default"/>
      </w:rPr>
    </w:lvl>
    <w:lvl w:ilvl="8">
      <w:start w:val="1"/>
      <w:numFmt w:val="lowerRoman"/>
      <w:lvlText w:val="%9."/>
      <w:lvlJc w:val="right"/>
      <w:pPr>
        <w:ind w:left="9013" w:hanging="397"/>
      </w:pPr>
      <w:rPr>
        <w:rFonts w:hint="default"/>
      </w:rPr>
    </w:lvl>
  </w:abstractNum>
  <w:abstractNum w:abstractNumId="30" w15:restartNumberingAfterBreak="0">
    <w:nsid w:val="635F752F"/>
    <w:multiLevelType w:val="hybridMultilevel"/>
    <w:tmpl w:val="BAFCF88C"/>
    <w:lvl w:ilvl="0" w:tplc="986AAAE2">
      <w:start w:val="1"/>
      <w:numFmt w:val="decimal"/>
      <w:lvlText w:val="(%1)"/>
      <w:lvlJc w:val="left"/>
      <w:pPr>
        <w:ind w:left="720" w:hanging="360"/>
      </w:pPr>
      <w:rPr>
        <w:rFonts w:hint="default"/>
        <w:b w:val="0"/>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1" w15:restartNumberingAfterBreak="0">
    <w:nsid w:val="64916407"/>
    <w:multiLevelType w:val="hybridMultilevel"/>
    <w:tmpl w:val="35C42D36"/>
    <w:lvl w:ilvl="0" w:tplc="E902A662">
      <w:start w:val="1"/>
      <w:numFmt w:val="decimal"/>
      <w:lvlText w:val="%1."/>
      <w:lvlJc w:val="left"/>
      <w:pPr>
        <w:ind w:left="928" w:hanging="360"/>
      </w:pPr>
      <w:rPr>
        <w:rFonts w:hint="default"/>
        <w:b/>
      </w:rPr>
    </w:lvl>
    <w:lvl w:ilvl="1" w:tplc="04050019" w:tentative="1">
      <w:start w:val="1"/>
      <w:numFmt w:val="lowerLetter"/>
      <w:lvlText w:val="%2."/>
      <w:lvlJc w:val="left"/>
      <w:pPr>
        <w:ind w:left="1648" w:hanging="360"/>
      </w:pPr>
    </w:lvl>
    <w:lvl w:ilvl="2" w:tplc="0405001B" w:tentative="1">
      <w:start w:val="1"/>
      <w:numFmt w:val="lowerRoman"/>
      <w:lvlText w:val="%3."/>
      <w:lvlJc w:val="right"/>
      <w:pPr>
        <w:ind w:left="2368" w:hanging="180"/>
      </w:pPr>
    </w:lvl>
    <w:lvl w:ilvl="3" w:tplc="0405000F" w:tentative="1">
      <w:start w:val="1"/>
      <w:numFmt w:val="decimal"/>
      <w:lvlText w:val="%4."/>
      <w:lvlJc w:val="left"/>
      <w:pPr>
        <w:ind w:left="3088" w:hanging="360"/>
      </w:pPr>
    </w:lvl>
    <w:lvl w:ilvl="4" w:tplc="04050019" w:tentative="1">
      <w:start w:val="1"/>
      <w:numFmt w:val="lowerLetter"/>
      <w:lvlText w:val="%5."/>
      <w:lvlJc w:val="left"/>
      <w:pPr>
        <w:ind w:left="3808" w:hanging="360"/>
      </w:pPr>
    </w:lvl>
    <w:lvl w:ilvl="5" w:tplc="0405001B" w:tentative="1">
      <w:start w:val="1"/>
      <w:numFmt w:val="lowerRoman"/>
      <w:lvlText w:val="%6."/>
      <w:lvlJc w:val="right"/>
      <w:pPr>
        <w:ind w:left="4528" w:hanging="180"/>
      </w:pPr>
    </w:lvl>
    <w:lvl w:ilvl="6" w:tplc="0405000F" w:tentative="1">
      <w:start w:val="1"/>
      <w:numFmt w:val="decimal"/>
      <w:lvlText w:val="%7."/>
      <w:lvlJc w:val="left"/>
      <w:pPr>
        <w:ind w:left="5248" w:hanging="360"/>
      </w:pPr>
    </w:lvl>
    <w:lvl w:ilvl="7" w:tplc="04050019" w:tentative="1">
      <w:start w:val="1"/>
      <w:numFmt w:val="lowerLetter"/>
      <w:lvlText w:val="%8."/>
      <w:lvlJc w:val="left"/>
      <w:pPr>
        <w:ind w:left="5968" w:hanging="360"/>
      </w:pPr>
    </w:lvl>
    <w:lvl w:ilvl="8" w:tplc="0405001B" w:tentative="1">
      <w:start w:val="1"/>
      <w:numFmt w:val="lowerRoman"/>
      <w:lvlText w:val="%9."/>
      <w:lvlJc w:val="right"/>
      <w:pPr>
        <w:ind w:left="6688" w:hanging="180"/>
      </w:pPr>
    </w:lvl>
  </w:abstractNum>
  <w:abstractNum w:abstractNumId="32" w15:restartNumberingAfterBreak="0">
    <w:nsid w:val="688E5B01"/>
    <w:multiLevelType w:val="multilevel"/>
    <w:tmpl w:val="B4FCBFF8"/>
    <w:lvl w:ilvl="0">
      <w:start w:val="1"/>
      <w:numFmt w:val="decimal"/>
      <w:lvlText w:val="%1."/>
      <w:lvlJc w:val="left"/>
      <w:pPr>
        <w:tabs>
          <w:tab w:val="num" w:pos="567"/>
        </w:tabs>
        <w:ind w:left="567" w:hanging="567"/>
      </w:pPr>
      <w:rPr>
        <w:rFonts w:ascii="Times New Roman" w:hAnsi="Times New Roman" w:hint="default"/>
        <w:sz w:val="22"/>
      </w:rPr>
    </w:lvl>
    <w:lvl w:ilvl="1">
      <w:start w:val="1"/>
      <w:numFmt w:val="decimal"/>
      <w:lvlText w:val="%1.%2"/>
      <w:lvlJc w:val="left"/>
      <w:pPr>
        <w:tabs>
          <w:tab w:val="num" w:pos="567"/>
        </w:tabs>
        <w:ind w:left="567" w:hanging="567"/>
      </w:pPr>
      <w:rPr>
        <w:rFonts w:ascii="Times New Roman" w:hAnsi="Times New Roman" w:hint="default"/>
        <w:b/>
        <w:i w:val="0"/>
        <w:color w:val="auto"/>
        <w:sz w:val="22"/>
      </w:rPr>
    </w:lvl>
    <w:lvl w:ilvl="2">
      <w:start w:val="1"/>
      <w:numFmt w:val="lowerLetter"/>
      <w:lvlText w:val="(%3)"/>
      <w:lvlJc w:val="left"/>
      <w:pPr>
        <w:tabs>
          <w:tab w:val="num" w:pos="1134"/>
        </w:tabs>
        <w:ind w:left="1134" w:hanging="567"/>
      </w:pPr>
      <w:rPr>
        <w:rFonts w:hint="default"/>
        <w:b w:val="0"/>
        <w:color w:val="auto"/>
      </w:rPr>
    </w:lvl>
    <w:lvl w:ilvl="3">
      <w:start w:val="1"/>
      <w:numFmt w:val="lowerRoman"/>
      <w:lvlText w:val="(%4)"/>
      <w:lvlJc w:val="left"/>
      <w:pPr>
        <w:tabs>
          <w:tab w:val="num" w:pos="1701"/>
        </w:tabs>
        <w:ind w:left="1701" w:hanging="283"/>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3" w15:restartNumberingAfterBreak="0">
    <w:nsid w:val="6B1D1232"/>
    <w:multiLevelType w:val="multilevel"/>
    <w:tmpl w:val="6B0E9734"/>
    <w:lvl w:ilvl="0">
      <w:start w:val="1"/>
      <w:numFmt w:val="decimal"/>
      <w:pStyle w:val="Level1"/>
      <w:lvlText w:val="%1."/>
      <w:lvlJc w:val="left"/>
      <w:pPr>
        <w:ind w:left="6456" w:hanging="360"/>
      </w:pPr>
      <w:rPr>
        <w:b/>
        <w:bCs w:val="0"/>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1">
      <w:start w:val="1"/>
      <w:numFmt w:val="decimal"/>
      <w:pStyle w:val="Level2"/>
      <w:lvlText w:val="%1.%2"/>
      <w:lvlJc w:val="left"/>
      <w:pPr>
        <w:tabs>
          <w:tab w:val="num" w:pos="1390"/>
        </w:tabs>
        <w:ind w:left="1390" w:hanging="680"/>
      </w:pPr>
      <w:rPr>
        <w:b/>
        <w:i w:val="0"/>
        <w:sz w:val="22"/>
        <w:szCs w:val="32"/>
      </w:rPr>
    </w:lvl>
    <w:lvl w:ilvl="2">
      <w:start w:val="1"/>
      <w:numFmt w:val="decimal"/>
      <w:pStyle w:val="Level3"/>
      <w:lvlText w:val="%1.%2.%3"/>
      <w:lvlJc w:val="left"/>
      <w:pPr>
        <w:tabs>
          <w:tab w:val="num" w:pos="1787"/>
        </w:tabs>
        <w:ind w:left="1787" w:hanging="794"/>
      </w:pPr>
      <w:rPr>
        <w:rFonts w:ascii="Arial" w:hAnsi="Arial" w:cs="Arial" w:hint="default"/>
        <w:b/>
        <w:bCs/>
        <w:i w:val="0"/>
        <w:iCs w:val="0"/>
        <w:caps w:val="0"/>
        <w:smallCaps w:val="0"/>
        <w:strike w:val="0"/>
        <w:dstrike w:val="0"/>
        <w:noProof w:val="0"/>
        <w:vanish w:val="0"/>
        <w:color w:val="000000"/>
        <w:spacing w:val="0"/>
        <w:position w:val="0"/>
        <w:sz w:val="22"/>
        <w:szCs w:val="22"/>
        <w:u w:val="none"/>
        <w:effect w:val="none"/>
        <w:vertAlign w:val="baseline"/>
        <w:em w:val="none"/>
        <w:specVanish w:val="0"/>
      </w:rPr>
    </w:lvl>
    <w:lvl w:ilvl="3">
      <w:start w:val="1"/>
      <w:numFmt w:val="decimal"/>
      <w:lvlText w:val="%1.%2.%3.%4"/>
      <w:lvlJc w:val="left"/>
      <w:pPr>
        <w:tabs>
          <w:tab w:val="num" w:pos="2722"/>
        </w:tabs>
        <w:ind w:left="2722" w:hanging="681"/>
      </w:pPr>
      <w:rPr>
        <w:b/>
        <w:bCs/>
        <w:sz w:val="22"/>
        <w:szCs w:val="36"/>
      </w:rPr>
    </w:lvl>
    <w:lvl w:ilvl="4">
      <w:start w:val="1"/>
      <w:numFmt w:val="lowerLetter"/>
      <w:lvlText w:val="(%5)"/>
      <w:lvlJc w:val="left"/>
      <w:pPr>
        <w:tabs>
          <w:tab w:val="num" w:pos="3289"/>
        </w:tabs>
        <w:ind w:left="3289" w:hanging="567"/>
      </w:pPr>
    </w:lvl>
    <w:lvl w:ilvl="5">
      <w:start w:val="1"/>
      <w:numFmt w:val="upperRoman"/>
      <w:lvlText w:val="(%6)"/>
      <w:lvlJc w:val="left"/>
      <w:pPr>
        <w:tabs>
          <w:tab w:val="num" w:pos="3969"/>
        </w:tabs>
        <w:ind w:left="3969" w:hanging="680"/>
      </w:pPr>
    </w:lvl>
    <w:lvl w:ilvl="6">
      <w:start w:val="1"/>
      <w:numFmt w:val="decimal"/>
      <w:pStyle w:val="Level7"/>
      <w:lvlText w:val=""/>
      <w:lvlJc w:val="left"/>
      <w:pPr>
        <w:tabs>
          <w:tab w:val="num" w:pos="3969"/>
        </w:tabs>
        <w:ind w:left="3969" w:hanging="680"/>
      </w:pPr>
    </w:lvl>
    <w:lvl w:ilvl="7">
      <w:start w:val="1"/>
      <w:numFmt w:val="decimal"/>
      <w:pStyle w:val="Level8"/>
      <w:lvlText w:val=""/>
      <w:lvlJc w:val="left"/>
      <w:pPr>
        <w:tabs>
          <w:tab w:val="num" w:pos="3969"/>
        </w:tabs>
        <w:ind w:left="3969" w:hanging="680"/>
      </w:pPr>
    </w:lvl>
    <w:lvl w:ilvl="8">
      <w:start w:val="1"/>
      <w:numFmt w:val="decimal"/>
      <w:pStyle w:val="Level9"/>
      <w:lvlText w:val=""/>
      <w:lvlJc w:val="left"/>
      <w:pPr>
        <w:tabs>
          <w:tab w:val="num" w:pos="3969"/>
        </w:tabs>
        <w:ind w:left="3969" w:hanging="680"/>
      </w:pPr>
    </w:lvl>
  </w:abstractNum>
  <w:abstractNum w:abstractNumId="34" w15:restartNumberingAfterBreak="0">
    <w:nsid w:val="6B2A75AE"/>
    <w:multiLevelType w:val="hybridMultilevel"/>
    <w:tmpl w:val="12C4486C"/>
    <w:lvl w:ilvl="0" w:tplc="B478FAE2">
      <w:start w:val="1"/>
      <w:numFmt w:val="decimal"/>
      <w:lvlText w:val="%1."/>
      <w:lvlJc w:val="left"/>
      <w:pPr>
        <w:ind w:left="720" w:hanging="360"/>
      </w:pPr>
      <w:rPr>
        <w:b/>
        <w:b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DFF1F8D"/>
    <w:multiLevelType w:val="multilevel"/>
    <w:tmpl w:val="7AA0A884"/>
    <w:styleLink w:val="SOD201509"/>
    <w:lvl w:ilvl="0">
      <w:start w:val="1"/>
      <w:numFmt w:val="upperRoman"/>
      <w:lvlText w:val="Článek %1. "/>
      <w:lvlJc w:val="left"/>
      <w:pPr>
        <w:ind w:left="4536" w:hanging="567"/>
      </w:pPr>
      <w:rPr>
        <w:rFonts w:hint="default"/>
      </w:rPr>
    </w:lvl>
    <w:lvl w:ilvl="1">
      <w:start w:val="1"/>
      <w:numFmt w:val="decimal"/>
      <w:isLgl/>
      <w:lvlText w:val="%1.%2."/>
      <w:lvlJc w:val="left"/>
      <w:pPr>
        <w:ind w:left="567" w:hanging="567"/>
      </w:pPr>
      <w:rPr>
        <w:rFonts w:hint="default"/>
      </w:rPr>
    </w:lvl>
    <w:lvl w:ilvl="2">
      <w:start w:val="1"/>
      <w:numFmt w:val="decimal"/>
      <w:lvlRestart w:val="0"/>
      <w:isLgl/>
      <w:lvlText w:val="%1.%2.%3."/>
      <w:lvlJc w:val="right"/>
      <w:pPr>
        <w:ind w:left="7371" w:hanging="567"/>
      </w:pPr>
      <w:rPr>
        <w:rFonts w:hint="default"/>
      </w:rPr>
    </w:lvl>
    <w:lvl w:ilvl="3">
      <w:start w:val="1"/>
      <w:numFmt w:val="lowerLetter"/>
      <w:lvlText w:val="%4)"/>
      <w:lvlJc w:val="left"/>
      <w:pPr>
        <w:ind w:left="7655" w:hanging="284"/>
      </w:pPr>
      <w:rPr>
        <w:rFonts w:hint="default"/>
      </w:rPr>
    </w:lvl>
    <w:lvl w:ilvl="4">
      <w:start w:val="1"/>
      <w:numFmt w:val="lowerLetter"/>
      <w:lvlText w:val="%5."/>
      <w:lvlJc w:val="left"/>
      <w:pPr>
        <w:ind w:left="14337" w:hanging="360"/>
      </w:pPr>
      <w:rPr>
        <w:rFonts w:hint="default"/>
      </w:rPr>
    </w:lvl>
    <w:lvl w:ilvl="5">
      <w:start w:val="1"/>
      <w:numFmt w:val="lowerRoman"/>
      <w:lvlText w:val="%6."/>
      <w:lvlJc w:val="right"/>
      <w:pPr>
        <w:ind w:left="15057" w:hanging="180"/>
      </w:pPr>
      <w:rPr>
        <w:rFonts w:hint="default"/>
      </w:rPr>
    </w:lvl>
    <w:lvl w:ilvl="6">
      <w:start w:val="1"/>
      <w:numFmt w:val="decimal"/>
      <w:lvlText w:val="%7."/>
      <w:lvlJc w:val="left"/>
      <w:pPr>
        <w:ind w:left="15777" w:hanging="360"/>
      </w:pPr>
      <w:rPr>
        <w:rFonts w:hint="default"/>
      </w:rPr>
    </w:lvl>
    <w:lvl w:ilvl="7">
      <w:start w:val="1"/>
      <w:numFmt w:val="lowerLetter"/>
      <w:lvlText w:val="%8."/>
      <w:lvlJc w:val="left"/>
      <w:pPr>
        <w:ind w:left="16497" w:hanging="360"/>
      </w:pPr>
      <w:rPr>
        <w:rFonts w:hint="default"/>
      </w:rPr>
    </w:lvl>
    <w:lvl w:ilvl="8">
      <w:start w:val="1"/>
      <w:numFmt w:val="lowerRoman"/>
      <w:lvlText w:val="%9."/>
      <w:lvlJc w:val="right"/>
      <w:pPr>
        <w:ind w:left="17217" w:hanging="180"/>
      </w:pPr>
      <w:rPr>
        <w:rFonts w:hint="default"/>
      </w:rPr>
    </w:lvl>
  </w:abstractNum>
  <w:abstractNum w:abstractNumId="36" w15:restartNumberingAfterBreak="0">
    <w:nsid w:val="6F4B5D6A"/>
    <w:multiLevelType w:val="multilevel"/>
    <w:tmpl w:val="9FF4D8D0"/>
    <w:lvl w:ilvl="0">
      <w:start w:val="1"/>
      <w:numFmt w:val="decimal"/>
      <w:pStyle w:val="Nadpis1"/>
      <w:lvlText w:val="%1."/>
      <w:lvlJc w:val="left"/>
      <w:pPr>
        <w:tabs>
          <w:tab w:val="num" w:pos="567"/>
        </w:tabs>
        <w:ind w:left="567" w:hanging="567"/>
      </w:pPr>
      <w:rPr>
        <w:rFonts w:ascii="Arial" w:hAnsi="Arial" w:cs="Arial"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rFonts w:hint="default"/>
        <w:sz w:val="22"/>
        <w:szCs w:val="22"/>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37" w15:restartNumberingAfterBreak="0">
    <w:nsid w:val="77AA043F"/>
    <w:multiLevelType w:val="multilevel"/>
    <w:tmpl w:val="8F3EC41C"/>
    <w:lvl w:ilvl="0">
      <w:start w:val="1"/>
      <w:numFmt w:val="decimal"/>
      <w:pStyle w:val="Styl1"/>
      <w:lvlText w:val="%1."/>
      <w:lvlJc w:val="left"/>
      <w:pPr>
        <w:ind w:left="3762" w:hanging="360"/>
      </w:pPr>
    </w:lvl>
    <w:lvl w:ilvl="1">
      <w:start w:val="1"/>
      <w:numFmt w:val="decimal"/>
      <w:pStyle w:val="Styl2"/>
      <w:lvlText w:val="%1.%2."/>
      <w:lvlJc w:val="left"/>
      <w:pPr>
        <w:ind w:left="432" w:hanging="432"/>
      </w:pPr>
      <w:rPr>
        <w:rFonts w:ascii="Calibri" w:hAnsi="Calibri" w:hint="default"/>
        <w:b w:val="0"/>
      </w:rPr>
    </w:lvl>
    <w:lvl w:ilvl="2">
      <w:start w:val="1"/>
      <w:numFmt w:val="decimal"/>
      <w:pStyle w:val="Styl3"/>
      <w:lvlText w:val="%1.%2.%3."/>
      <w:lvlJc w:val="left"/>
      <w:pPr>
        <w:ind w:left="1639" w:hanging="504"/>
      </w:pPr>
      <w:rPr>
        <w:rFonts w:ascii="Calibri" w:hAnsi="Calibri" w:hint="default"/>
        <w:sz w:val="22"/>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EE8533E"/>
    <w:multiLevelType w:val="hybridMultilevel"/>
    <w:tmpl w:val="8B92EABC"/>
    <w:lvl w:ilvl="0" w:tplc="B246ACD4">
      <w:start w:val="1"/>
      <w:numFmt w:val="upperLetter"/>
      <w:pStyle w:val="Preambule"/>
      <w:lvlText w:val="(%1)"/>
      <w:lvlJc w:val="left"/>
      <w:pPr>
        <w:tabs>
          <w:tab w:val="num" w:pos="567"/>
        </w:tabs>
        <w:ind w:left="567" w:hanging="207"/>
      </w:pPr>
      <w:rPr>
        <w:rFonts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67881063">
    <w:abstractNumId w:val="31"/>
  </w:num>
  <w:num w:numId="2" w16cid:durableId="447356179">
    <w:abstractNumId w:val="36"/>
  </w:num>
  <w:num w:numId="3" w16cid:durableId="1225020274">
    <w:abstractNumId w:val="17"/>
  </w:num>
  <w:num w:numId="4" w16cid:durableId="1192838246">
    <w:abstractNumId w:val="21"/>
  </w:num>
  <w:num w:numId="5" w16cid:durableId="1007634623">
    <w:abstractNumId w:val="33"/>
  </w:num>
  <w:num w:numId="6" w16cid:durableId="1660382077">
    <w:abstractNumId w:val="9"/>
  </w:num>
  <w:num w:numId="7" w16cid:durableId="1421297706">
    <w:abstractNumId w:val="24"/>
  </w:num>
  <w:num w:numId="8" w16cid:durableId="1185168643">
    <w:abstractNumId w:val="4"/>
  </w:num>
  <w:num w:numId="9" w16cid:durableId="1199244823">
    <w:abstractNumId w:val="0"/>
  </w:num>
  <w:num w:numId="10" w16cid:durableId="426776290">
    <w:abstractNumId w:val="5"/>
  </w:num>
  <w:num w:numId="11" w16cid:durableId="1189833712">
    <w:abstractNumId w:val="38"/>
  </w:num>
  <w:num w:numId="12" w16cid:durableId="590552459">
    <w:abstractNumId w:val="18"/>
  </w:num>
  <w:num w:numId="13" w16cid:durableId="666715043">
    <w:abstractNumId w:val="37"/>
  </w:num>
  <w:num w:numId="14" w16cid:durableId="191502462">
    <w:abstractNumId w:val="30"/>
  </w:num>
  <w:num w:numId="15" w16cid:durableId="278879494">
    <w:abstractNumId w:val="12"/>
  </w:num>
  <w:num w:numId="16" w16cid:durableId="1143084531">
    <w:abstractNumId w:val="26"/>
  </w:num>
  <w:num w:numId="17" w16cid:durableId="1813789218">
    <w:abstractNumId w:val="12"/>
    <w:lvlOverride w:ilvl="0">
      <w:startOverride w:val="1"/>
    </w:lvlOverride>
  </w:num>
  <w:num w:numId="18" w16cid:durableId="1287542566">
    <w:abstractNumId w:val="20"/>
  </w:num>
  <w:num w:numId="19" w16cid:durableId="1852256469">
    <w:abstractNumId w:val="35"/>
  </w:num>
  <w:num w:numId="20" w16cid:durableId="2101413497">
    <w:abstractNumId w:val="28"/>
  </w:num>
  <w:num w:numId="21" w16cid:durableId="1277248108">
    <w:abstractNumId w:val="11"/>
  </w:num>
  <w:num w:numId="22" w16cid:durableId="14217581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1100725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11260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8025172">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98766322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419268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5929929">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839898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0753204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0311393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370658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25280941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777651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1535055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38450396">
    <w:abstractNumId w:val="16"/>
  </w:num>
  <w:num w:numId="37" w16cid:durableId="100953130">
    <w:abstractNumId w:val="6"/>
  </w:num>
  <w:num w:numId="38" w16cid:durableId="1359769612">
    <w:abstractNumId w:val="19"/>
  </w:num>
  <w:num w:numId="39" w16cid:durableId="1724670585">
    <w:abstractNumId w:val="15"/>
  </w:num>
  <w:num w:numId="40" w16cid:durableId="89397601">
    <w:abstractNumId w:val="22"/>
  </w:num>
  <w:num w:numId="41" w16cid:durableId="373622523">
    <w:abstractNumId w:val="2"/>
  </w:num>
  <w:num w:numId="42" w16cid:durableId="2094887558">
    <w:abstractNumId w:val="14"/>
  </w:num>
  <w:num w:numId="43" w16cid:durableId="436872272">
    <w:abstractNumId w:val="13"/>
  </w:num>
  <w:num w:numId="44" w16cid:durableId="734354018">
    <w:abstractNumId w:val="1"/>
  </w:num>
  <w:num w:numId="45" w16cid:durableId="11610816">
    <w:abstractNumId w:val="29"/>
  </w:num>
  <w:num w:numId="46" w16cid:durableId="696733981">
    <w:abstractNumId w:val="27"/>
  </w:num>
  <w:num w:numId="47" w16cid:durableId="1108425038">
    <w:abstractNumId w:val="3"/>
  </w:num>
  <w:num w:numId="48" w16cid:durableId="1075128565">
    <w:abstractNumId w:val="7"/>
  </w:num>
  <w:num w:numId="49" w16cid:durableId="12879207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169639765">
    <w:abstractNumId w:val="34"/>
  </w:num>
  <w:num w:numId="51" w16cid:durableId="171456131">
    <w:abstractNumId w:val="23"/>
  </w:num>
  <w:num w:numId="52" w16cid:durableId="2119526878">
    <w:abstractNumId w:val="32"/>
  </w:num>
  <w:num w:numId="53" w16cid:durableId="1863473294">
    <w:abstractNumId w:val="8"/>
  </w:num>
  <w:num w:numId="54" w16cid:durableId="2114860003">
    <w:abstractNumId w:val="10"/>
  </w:num>
  <w:num w:numId="55" w16cid:durableId="138104880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779110442">
    <w:abstractNumId w:val="33"/>
  </w:num>
  <w:num w:numId="57" w16cid:durableId="1578905762">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linkStyles/>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192"/>
    <w:rsid w:val="00001A81"/>
    <w:rsid w:val="00001B85"/>
    <w:rsid w:val="00002053"/>
    <w:rsid w:val="000035BF"/>
    <w:rsid w:val="000043C9"/>
    <w:rsid w:val="00004EE5"/>
    <w:rsid w:val="00004FA2"/>
    <w:rsid w:val="00006588"/>
    <w:rsid w:val="00006591"/>
    <w:rsid w:val="00006795"/>
    <w:rsid w:val="000125A9"/>
    <w:rsid w:val="0001270D"/>
    <w:rsid w:val="000129D0"/>
    <w:rsid w:val="00012D9A"/>
    <w:rsid w:val="00012F3E"/>
    <w:rsid w:val="0001351E"/>
    <w:rsid w:val="00015425"/>
    <w:rsid w:val="000155F5"/>
    <w:rsid w:val="0001592E"/>
    <w:rsid w:val="0001701D"/>
    <w:rsid w:val="0001770C"/>
    <w:rsid w:val="000205F9"/>
    <w:rsid w:val="00020623"/>
    <w:rsid w:val="00020FE5"/>
    <w:rsid w:val="00021146"/>
    <w:rsid w:val="00021B06"/>
    <w:rsid w:val="00021D59"/>
    <w:rsid w:val="0002363A"/>
    <w:rsid w:val="0002419A"/>
    <w:rsid w:val="00024EBF"/>
    <w:rsid w:val="00025481"/>
    <w:rsid w:val="0002692A"/>
    <w:rsid w:val="00026CDB"/>
    <w:rsid w:val="0003113C"/>
    <w:rsid w:val="0003130D"/>
    <w:rsid w:val="00031DCC"/>
    <w:rsid w:val="00032278"/>
    <w:rsid w:val="00032A8F"/>
    <w:rsid w:val="00032C41"/>
    <w:rsid w:val="000359CC"/>
    <w:rsid w:val="0003666F"/>
    <w:rsid w:val="00036E73"/>
    <w:rsid w:val="00036EDB"/>
    <w:rsid w:val="00036F01"/>
    <w:rsid w:val="000371C6"/>
    <w:rsid w:val="0004037C"/>
    <w:rsid w:val="00040A92"/>
    <w:rsid w:val="0004108E"/>
    <w:rsid w:val="00041241"/>
    <w:rsid w:val="00041688"/>
    <w:rsid w:val="00042790"/>
    <w:rsid w:val="00042CA0"/>
    <w:rsid w:val="00042D8E"/>
    <w:rsid w:val="00043079"/>
    <w:rsid w:val="000436AD"/>
    <w:rsid w:val="00043B8E"/>
    <w:rsid w:val="00044CBE"/>
    <w:rsid w:val="00045DA8"/>
    <w:rsid w:val="00046459"/>
    <w:rsid w:val="00046C44"/>
    <w:rsid w:val="00050FA0"/>
    <w:rsid w:val="000514AB"/>
    <w:rsid w:val="00051DEB"/>
    <w:rsid w:val="00052027"/>
    <w:rsid w:val="0005310A"/>
    <w:rsid w:val="00054FA7"/>
    <w:rsid w:val="00055348"/>
    <w:rsid w:val="00055462"/>
    <w:rsid w:val="00055649"/>
    <w:rsid w:val="000556BC"/>
    <w:rsid w:val="00056E69"/>
    <w:rsid w:val="00057832"/>
    <w:rsid w:val="00057C75"/>
    <w:rsid w:val="000604D3"/>
    <w:rsid w:val="00060674"/>
    <w:rsid w:val="00061985"/>
    <w:rsid w:val="00061A57"/>
    <w:rsid w:val="00061B69"/>
    <w:rsid w:val="000622D1"/>
    <w:rsid w:val="00062DF2"/>
    <w:rsid w:val="00063CE1"/>
    <w:rsid w:val="0006560F"/>
    <w:rsid w:val="00065B61"/>
    <w:rsid w:val="000669FB"/>
    <w:rsid w:val="0007122E"/>
    <w:rsid w:val="00071467"/>
    <w:rsid w:val="00071ADD"/>
    <w:rsid w:val="00072457"/>
    <w:rsid w:val="000725EF"/>
    <w:rsid w:val="00072804"/>
    <w:rsid w:val="00073465"/>
    <w:rsid w:val="00073A55"/>
    <w:rsid w:val="00073E29"/>
    <w:rsid w:val="00074F05"/>
    <w:rsid w:val="00075E30"/>
    <w:rsid w:val="000761DD"/>
    <w:rsid w:val="00076871"/>
    <w:rsid w:val="00076C2C"/>
    <w:rsid w:val="00076DA8"/>
    <w:rsid w:val="000772BA"/>
    <w:rsid w:val="00077673"/>
    <w:rsid w:val="00077D27"/>
    <w:rsid w:val="00080761"/>
    <w:rsid w:val="00080D74"/>
    <w:rsid w:val="00081776"/>
    <w:rsid w:val="00081C18"/>
    <w:rsid w:val="00083169"/>
    <w:rsid w:val="00084E8C"/>
    <w:rsid w:val="0008597D"/>
    <w:rsid w:val="000862BF"/>
    <w:rsid w:val="000863F6"/>
    <w:rsid w:val="0008656A"/>
    <w:rsid w:val="00090891"/>
    <w:rsid w:val="00090C0A"/>
    <w:rsid w:val="00091BF3"/>
    <w:rsid w:val="00091D71"/>
    <w:rsid w:val="00092449"/>
    <w:rsid w:val="0009322A"/>
    <w:rsid w:val="00094233"/>
    <w:rsid w:val="0009491D"/>
    <w:rsid w:val="00094E7D"/>
    <w:rsid w:val="00095558"/>
    <w:rsid w:val="00095ED6"/>
    <w:rsid w:val="00095FA9"/>
    <w:rsid w:val="000967C9"/>
    <w:rsid w:val="00096D20"/>
    <w:rsid w:val="000A03AE"/>
    <w:rsid w:val="000A0980"/>
    <w:rsid w:val="000A0DA0"/>
    <w:rsid w:val="000A2018"/>
    <w:rsid w:val="000A226D"/>
    <w:rsid w:val="000A2322"/>
    <w:rsid w:val="000A2328"/>
    <w:rsid w:val="000A36C1"/>
    <w:rsid w:val="000A37B0"/>
    <w:rsid w:val="000A3A5F"/>
    <w:rsid w:val="000A4816"/>
    <w:rsid w:val="000A7F81"/>
    <w:rsid w:val="000B0209"/>
    <w:rsid w:val="000B1138"/>
    <w:rsid w:val="000B1A31"/>
    <w:rsid w:val="000B1E86"/>
    <w:rsid w:val="000B219F"/>
    <w:rsid w:val="000B28F4"/>
    <w:rsid w:val="000B333A"/>
    <w:rsid w:val="000B40EE"/>
    <w:rsid w:val="000B55E4"/>
    <w:rsid w:val="000B60F3"/>
    <w:rsid w:val="000B61D9"/>
    <w:rsid w:val="000B6251"/>
    <w:rsid w:val="000B6577"/>
    <w:rsid w:val="000B7228"/>
    <w:rsid w:val="000B773F"/>
    <w:rsid w:val="000B7EAB"/>
    <w:rsid w:val="000C09AF"/>
    <w:rsid w:val="000C09C3"/>
    <w:rsid w:val="000C0BD2"/>
    <w:rsid w:val="000C1902"/>
    <w:rsid w:val="000C2F93"/>
    <w:rsid w:val="000C33CC"/>
    <w:rsid w:val="000C379F"/>
    <w:rsid w:val="000C3BA4"/>
    <w:rsid w:val="000C3EDD"/>
    <w:rsid w:val="000C4475"/>
    <w:rsid w:val="000C65AB"/>
    <w:rsid w:val="000C68CA"/>
    <w:rsid w:val="000C72B4"/>
    <w:rsid w:val="000D0C30"/>
    <w:rsid w:val="000D0D76"/>
    <w:rsid w:val="000D1382"/>
    <w:rsid w:val="000D24BD"/>
    <w:rsid w:val="000D27D5"/>
    <w:rsid w:val="000D2B45"/>
    <w:rsid w:val="000D3A4B"/>
    <w:rsid w:val="000D3F8A"/>
    <w:rsid w:val="000D4631"/>
    <w:rsid w:val="000D6242"/>
    <w:rsid w:val="000D6595"/>
    <w:rsid w:val="000D6EF4"/>
    <w:rsid w:val="000D749B"/>
    <w:rsid w:val="000D74B9"/>
    <w:rsid w:val="000D751D"/>
    <w:rsid w:val="000D759F"/>
    <w:rsid w:val="000E09CD"/>
    <w:rsid w:val="000E1231"/>
    <w:rsid w:val="000E1FA0"/>
    <w:rsid w:val="000E2074"/>
    <w:rsid w:val="000E2380"/>
    <w:rsid w:val="000E2883"/>
    <w:rsid w:val="000E2AC4"/>
    <w:rsid w:val="000E2E9E"/>
    <w:rsid w:val="000E3497"/>
    <w:rsid w:val="000E37BC"/>
    <w:rsid w:val="000E3BED"/>
    <w:rsid w:val="000E3C52"/>
    <w:rsid w:val="000E3CF7"/>
    <w:rsid w:val="000E4080"/>
    <w:rsid w:val="000E51CE"/>
    <w:rsid w:val="000E550D"/>
    <w:rsid w:val="000E560F"/>
    <w:rsid w:val="000E5C91"/>
    <w:rsid w:val="000E628C"/>
    <w:rsid w:val="000E62B4"/>
    <w:rsid w:val="000E63BD"/>
    <w:rsid w:val="000E6765"/>
    <w:rsid w:val="000E6D75"/>
    <w:rsid w:val="000E7830"/>
    <w:rsid w:val="000F0212"/>
    <w:rsid w:val="000F0F57"/>
    <w:rsid w:val="000F1317"/>
    <w:rsid w:val="000F208D"/>
    <w:rsid w:val="000F339E"/>
    <w:rsid w:val="000F3508"/>
    <w:rsid w:val="000F3D2B"/>
    <w:rsid w:val="000F4185"/>
    <w:rsid w:val="000F4862"/>
    <w:rsid w:val="000F54A1"/>
    <w:rsid w:val="00100121"/>
    <w:rsid w:val="0010023B"/>
    <w:rsid w:val="00101717"/>
    <w:rsid w:val="001020B7"/>
    <w:rsid w:val="00102AD4"/>
    <w:rsid w:val="0010384D"/>
    <w:rsid w:val="001046B2"/>
    <w:rsid w:val="0010472F"/>
    <w:rsid w:val="00104927"/>
    <w:rsid w:val="001056E2"/>
    <w:rsid w:val="00105B55"/>
    <w:rsid w:val="0010608D"/>
    <w:rsid w:val="0010619E"/>
    <w:rsid w:val="00106710"/>
    <w:rsid w:val="00106CC8"/>
    <w:rsid w:val="0010704F"/>
    <w:rsid w:val="0010728D"/>
    <w:rsid w:val="0010767A"/>
    <w:rsid w:val="00110CCB"/>
    <w:rsid w:val="00110FC7"/>
    <w:rsid w:val="00111732"/>
    <w:rsid w:val="001128F2"/>
    <w:rsid w:val="00112F05"/>
    <w:rsid w:val="00113334"/>
    <w:rsid w:val="00115F52"/>
    <w:rsid w:val="00117696"/>
    <w:rsid w:val="00117938"/>
    <w:rsid w:val="001208EE"/>
    <w:rsid w:val="00120D0A"/>
    <w:rsid w:val="001212CE"/>
    <w:rsid w:val="00121AD3"/>
    <w:rsid w:val="00122C6A"/>
    <w:rsid w:val="001231F2"/>
    <w:rsid w:val="00123815"/>
    <w:rsid w:val="00124681"/>
    <w:rsid w:val="001256DB"/>
    <w:rsid w:val="001258B6"/>
    <w:rsid w:val="001259C0"/>
    <w:rsid w:val="001260CB"/>
    <w:rsid w:val="001268CA"/>
    <w:rsid w:val="00126A8F"/>
    <w:rsid w:val="00126DA5"/>
    <w:rsid w:val="00127765"/>
    <w:rsid w:val="00127C34"/>
    <w:rsid w:val="001313B9"/>
    <w:rsid w:val="0013226B"/>
    <w:rsid w:val="00132DD9"/>
    <w:rsid w:val="00133D07"/>
    <w:rsid w:val="00134D05"/>
    <w:rsid w:val="00134FCF"/>
    <w:rsid w:val="00135400"/>
    <w:rsid w:val="00136F16"/>
    <w:rsid w:val="001405B8"/>
    <w:rsid w:val="001412D0"/>
    <w:rsid w:val="00141820"/>
    <w:rsid w:val="00141CD5"/>
    <w:rsid w:val="00142303"/>
    <w:rsid w:val="0014312A"/>
    <w:rsid w:val="00143A09"/>
    <w:rsid w:val="001447FA"/>
    <w:rsid w:val="001452A9"/>
    <w:rsid w:val="00146BD7"/>
    <w:rsid w:val="001500FF"/>
    <w:rsid w:val="001501D9"/>
    <w:rsid w:val="00150A54"/>
    <w:rsid w:val="00151E68"/>
    <w:rsid w:val="00151E7E"/>
    <w:rsid w:val="00152135"/>
    <w:rsid w:val="001525B8"/>
    <w:rsid w:val="0015279B"/>
    <w:rsid w:val="00152EA1"/>
    <w:rsid w:val="00153B49"/>
    <w:rsid w:val="00153BEC"/>
    <w:rsid w:val="00154EA9"/>
    <w:rsid w:val="00155CC2"/>
    <w:rsid w:val="00155CFB"/>
    <w:rsid w:val="00156E1D"/>
    <w:rsid w:val="00157048"/>
    <w:rsid w:val="0015753D"/>
    <w:rsid w:val="00160C0B"/>
    <w:rsid w:val="00160D1D"/>
    <w:rsid w:val="00161C0B"/>
    <w:rsid w:val="001627B1"/>
    <w:rsid w:val="001639E5"/>
    <w:rsid w:val="001641D6"/>
    <w:rsid w:val="001644D3"/>
    <w:rsid w:val="0016536B"/>
    <w:rsid w:val="00165673"/>
    <w:rsid w:val="00165D18"/>
    <w:rsid w:val="00166D2B"/>
    <w:rsid w:val="001679C6"/>
    <w:rsid w:val="0017116A"/>
    <w:rsid w:val="001731C7"/>
    <w:rsid w:val="00173B98"/>
    <w:rsid w:val="00173CF0"/>
    <w:rsid w:val="001746E6"/>
    <w:rsid w:val="0017606A"/>
    <w:rsid w:val="001764EC"/>
    <w:rsid w:val="00176AD7"/>
    <w:rsid w:val="00176BBA"/>
    <w:rsid w:val="00176C7D"/>
    <w:rsid w:val="0017725A"/>
    <w:rsid w:val="001779BB"/>
    <w:rsid w:val="00177D28"/>
    <w:rsid w:val="0018058C"/>
    <w:rsid w:val="001805C9"/>
    <w:rsid w:val="00180CD5"/>
    <w:rsid w:val="0018121A"/>
    <w:rsid w:val="00181DCB"/>
    <w:rsid w:val="00182C66"/>
    <w:rsid w:val="001831A8"/>
    <w:rsid w:val="00183AC1"/>
    <w:rsid w:val="00183B33"/>
    <w:rsid w:val="00184546"/>
    <w:rsid w:val="00184756"/>
    <w:rsid w:val="001847C7"/>
    <w:rsid w:val="00184B3A"/>
    <w:rsid w:val="001850C9"/>
    <w:rsid w:val="001854FB"/>
    <w:rsid w:val="00185879"/>
    <w:rsid w:val="00185D00"/>
    <w:rsid w:val="00186343"/>
    <w:rsid w:val="00186D1D"/>
    <w:rsid w:val="00187918"/>
    <w:rsid w:val="00187D94"/>
    <w:rsid w:val="0019063D"/>
    <w:rsid w:val="00190D35"/>
    <w:rsid w:val="00190DD1"/>
    <w:rsid w:val="0019136F"/>
    <w:rsid w:val="00191AB3"/>
    <w:rsid w:val="00194E36"/>
    <w:rsid w:val="0019545E"/>
    <w:rsid w:val="00195B92"/>
    <w:rsid w:val="00195CD3"/>
    <w:rsid w:val="00195FFE"/>
    <w:rsid w:val="00196F71"/>
    <w:rsid w:val="00196F99"/>
    <w:rsid w:val="00197346"/>
    <w:rsid w:val="001A0084"/>
    <w:rsid w:val="001A08EF"/>
    <w:rsid w:val="001A0C23"/>
    <w:rsid w:val="001A1786"/>
    <w:rsid w:val="001A1BFD"/>
    <w:rsid w:val="001A2E31"/>
    <w:rsid w:val="001A37B9"/>
    <w:rsid w:val="001A48F2"/>
    <w:rsid w:val="001A49E4"/>
    <w:rsid w:val="001A4D2A"/>
    <w:rsid w:val="001A668F"/>
    <w:rsid w:val="001A76D3"/>
    <w:rsid w:val="001B026B"/>
    <w:rsid w:val="001B085F"/>
    <w:rsid w:val="001B0A7A"/>
    <w:rsid w:val="001B11D2"/>
    <w:rsid w:val="001B178C"/>
    <w:rsid w:val="001B1C9F"/>
    <w:rsid w:val="001B2BBC"/>
    <w:rsid w:val="001B3074"/>
    <w:rsid w:val="001B3B51"/>
    <w:rsid w:val="001B405B"/>
    <w:rsid w:val="001B4F46"/>
    <w:rsid w:val="001B4FDD"/>
    <w:rsid w:val="001B6410"/>
    <w:rsid w:val="001B6F37"/>
    <w:rsid w:val="001B743C"/>
    <w:rsid w:val="001B7695"/>
    <w:rsid w:val="001B7833"/>
    <w:rsid w:val="001B7EB2"/>
    <w:rsid w:val="001B7F0E"/>
    <w:rsid w:val="001C04BC"/>
    <w:rsid w:val="001C3151"/>
    <w:rsid w:val="001C3D2D"/>
    <w:rsid w:val="001C409A"/>
    <w:rsid w:val="001C4DD2"/>
    <w:rsid w:val="001C658F"/>
    <w:rsid w:val="001C6636"/>
    <w:rsid w:val="001C66DE"/>
    <w:rsid w:val="001C6C1D"/>
    <w:rsid w:val="001C6E8E"/>
    <w:rsid w:val="001C733D"/>
    <w:rsid w:val="001C77BC"/>
    <w:rsid w:val="001D09E6"/>
    <w:rsid w:val="001D09F0"/>
    <w:rsid w:val="001D2151"/>
    <w:rsid w:val="001D2B65"/>
    <w:rsid w:val="001D3991"/>
    <w:rsid w:val="001D3F05"/>
    <w:rsid w:val="001D4A82"/>
    <w:rsid w:val="001D4BED"/>
    <w:rsid w:val="001D4D39"/>
    <w:rsid w:val="001D4E3B"/>
    <w:rsid w:val="001D512A"/>
    <w:rsid w:val="001D603B"/>
    <w:rsid w:val="001D73F6"/>
    <w:rsid w:val="001E055A"/>
    <w:rsid w:val="001E078A"/>
    <w:rsid w:val="001E0D0C"/>
    <w:rsid w:val="001E18E0"/>
    <w:rsid w:val="001E2356"/>
    <w:rsid w:val="001E2B1E"/>
    <w:rsid w:val="001E3A1B"/>
    <w:rsid w:val="001E435A"/>
    <w:rsid w:val="001E4B15"/>
    <w:rsid w:val="001E51F8"/>
    <w:rsid w:val="001E5D29"/>
    <w:rsid w:val="001E5FDB"/>
    <w:rsid w:val="001E6713"/>
    <w:rsid w:val="001E67F7"/>
    <w:rsid w:val="001E717C"/>
    <w:rsid w:val="001E7AD4"/>
    <w:rsid w:val="001F029A"/>
    <w:rsid w:val="001F0491"/>
    <w:rsid w:val="001F0712"/>
    <w:rsid w:val="001F09CB"/>
    <w:rsid w:val="001F09EB"/>
    <w:rsid w:val="001F1318"/>
    <w:rsid w:val="001F18CA"/>
    <w:rsid w:val="001F2406"/>
    <w:rsid w:val="001F2C17"/>
    <w:rsid w:val="001F2D3F"/>
    <w:rsid w:val="001F3749"/>
    <w:rsid w:val="001F47F5"/>
    <w:rsid w:val="001F4E64"/>
    <w:rsid w:val="001F4F49"/>
    <w:rsid w:val="001F55AF"/>
    <w:rsid w:val="001F5AF2"/>
    <w:rsid w:val="001F6A26"/>
    <w:rsid w:val="001F76DA"/>
    <w:rsid w:val="00202FB8"/>
    <w:rsid w:val="0020553F"/>
    <w:rsid w:val="002057AB"/>
    <w:rsid w:val="00205DFC"/>
    <w:rsid w:val="00207846"/>
    <w:rsid w:val="00207B39"/>
    <w:rsid w:val="00210B7C"/>
    <w:rsid w:val="0021157D"/>
    <w:rsid w:val="002126E2"/>
    <w:rsid w:val="0021275B"/>
    <w:rsid w:val="00213868"/>
    <w:rsid w:val="00213F86"/>
    <w:rsid w:val="002146CA"/>
    <w:rsid w:val="00214ED4"/>
    <w:rsid w:val="00214FB3"/>
    <w:rsid w:val="002154F7"/>
    <w:rsid w:val="00215588"/>
    <w:rsid w:val="00216E03"/>
    <w:rsid w:val="0021777A"/>
    <w:rsid w:val="00217A40"/>
    <w:rsid w:val="00217CC6"/>
    <w:rsid w:val="00217E8B"/>
    <w:rsid w:val="002226BB"/>
    <w:rsid w:val="00222ABD"/>
    <w:rsid w:val="00222B9F"/>
    <w:rsid w:val="00222BCD"/>
    <w:rsid w:val="00223395"/>
    <w:rsid w:val="002233FC"/>
    <w:rsid w:val="00225DBD"/>
    <w:rsid w:val="00225DD2"/>
    <w:rsid w:val="00226532"/>
    <w:rsid w:val="00226BA5"/>
    <w:rsid w:val="00227252"/>
    <w:rsid w:val="002274BE"/>
    <w:rsid w:val="00227DB7"/>
    <w:rsid w:val="00227E3F"/>
    <w:rsid w:val="0023089D"/>
    <w:rsid w:val="00231609"/>
    <w:rsid w:val="0023188F"/>
    <w:rsid w:val="002324AC"/>
    <w:rsid w:val="00232B98"/>
    <w:rsid w:val="0023338B"/>
    <w:rsid w:val="0023367E"/>
    <w:rsid w:val="00233C6C"/>
    <w:rsid w:val="00234B50"/>
    <w:rsid w:val="0023503B"/>
    <w:rsid w:val="00237BE0"/>
    <w:rsid w:val="00240461"/>
    <w:rsid w:val="00240B25"/>
    <w:rsid w:val="00240BD6"/>
    <w:rsid w:val="00240BFF"/>
    <w:rsid w:val="002416C4"/>
    <w:rsid w:val="00241BD8"/>
    <w:rsid w:val="00242179"/>
    <w:rsid w:val="00242212"/>
    <w:rsid w:val="002425C7"/>
    <w:rsid w:val="0024266D"/>
    <w:rsid w:val="002427ED"/>
    <w:rsid w:val="002429E8"/>
    <w:rsid w:val="0024410F"/>
    <w:rsid w:val="00244390"/>
    <w:rsid w:val="0024439C"/>
    <w:rsid w:val="00244904"/>
    <w:rsid w:val="0024556B"/>
    <w:rsid w:val="002458CD"/>
    <w:rsid w:val="0024709E"/>
    <w:rsid w:val="0025010C"/>
    <w:rsid w:val="00250E4A"/>
    <w:rsid w:val="002514C0"/>
    <w:rsid w:val="00251DD1"/>
    <w:rsid w:val="00251F7D"/>
    <w:rsid w:val="00253DEB"/>
    <w:rsid w:val="002544C1"/>
    <w:rsid w:val="002550D9"/>
    <w:rsid w:val="00255151"/>
    <w:rsid w:val="002552F2"/>
    <w:rsid w:val="00256693"/>
    <w:rsid w:val="00256DC7"/>
    <w:rsid w:val="00260BC9"/>
    <w:rsid w:val="00262BA3"/>
    <w:rsid w:val="002631D7"/>
    <w:rsid w:val="00263544"/>
    <w:rsid w:val="00264B62"/>
    <w:rsid w:val="00264F91"/>
    <w:rsid w:val="002657FA"/>
    <w:rsid w:val="00265825"/>
    <w:rsid w:val="002659CD"/>
    <w:rsid w:val="00265F18"/>
    <w:rsid w:val="0026631B"/>
    <w:rsid w:val="0026755B"/>
    <w:rsid w:val="00270045"/>
    <w:rsid w:val="00270683"/>
    <w:rsid w:val="00270A04"/>
    <w:rsid w:val="00271D1C"/>
    <w:rsid w:val="002732E4"/>
    <w:rsid w:val="002734A2"/>
    <w:rsid w:val="00273825"/>
    <w:rsid w:val="00273D67"/>
    <w:rsid w:val="0027408D"/>
    <w:rsid w:val="00274B37"/>
    <w:rsid w:val="002756C5"/>
    <w:rsid w:val="002768BB"/>
    <w:rsid w:val="002768EB"/>
    <w:rsid w:val="00276E15"/>
    <w:rsid w:val="00277224"/>
    <w:rsid w:val="0027727D"/>
    <w:rsid w:val="00277AFE"/>
    <w:rsid w:val="00280575"/>
    <w:rsid w:val="00281A06"/>
    <w:rsid w:val="0028248E"/>
    <w:rsid w:val="00282D67"/>
    <w:rsid w:val="00283C94"/>
    <w:rsid w:val="00283F1C"/>
    <w:rsid w:val="002840C7"/>
    <w:rsid w:val="00284163"/>
    <w:rsid w:val="0028504E"/>
    <w:rsid w:val="002857A9"/>
    <w:rsid w:val="00286400"/>
    <w:rsid w:val="00287A19"/>
    <w:rsid w:val="00291113"/>
    <w:rsid w:val="00291E5B"/>
    <w:rsid w:val="00292813"/>
    <w:rsid w:val="00293887"/>
    <w:rsid w:val="002941ED"/>
    <w:rsid w:val="002953CD"/>
    <w:rsid w:val="00295465"/>
    <w:rsid w:val="00295DC7"/>
    <w:rsid w:val="00295FFD"/>
    <w:rsid w:val="00296CB8"/>
    <w:rsid w:val="0029707A"/>
    <w:rsid w:val="00297A6D"/>
    <w:rsid w:val="00297F44"/>
    <w:rsid w:val="002A08E6"/>
    <w:rsid w:val="002A1264"/>
    <w:rsid w:val="002A141E"/>
    <w:rsid w:val="002A16BB"/>
    <w:rsid w:val="002A1C71"/>
    <w:rsid w:val="002A35E4"/>
    <w:rsid w:val="002A3D41"/>
    <w:rsid w:val="002A41F9"/>
    <w:rsid w:val="002A46EA"/>
    <w:rsid w:val="002A5340"/>
    <w:rsid w:val="002A5411"/>
    <w:rsid w:val="002A589C"/>
    <w:rsid w:val="002A5D94"/>
    <w:rsid w:val="002A6849"/>
    <w:rsid w:val="002A6F0A"/>
    <w:rsid w:val="002B0F69"/>
    <w:rsid w:val="002B13CE"/>
    <w:rsid w:val="002B1C8D"/>
    <w:rsid w:val="002B1D63"/>
    <w:rsid w:val="002B2B06"/>
    <w:rsid w:val="002B33F6"/>
    <w:rsid w:val="002B374B"/>
    <w:rsid w:val="002B3C2A"/>
    <w:rsid w:val="002B3FF1"/>
    <w:rsid w:val="002B4573"/>
    <w:rsid w:val="002B463A"/>
    <w:rsid w:val="002B4DA1"/>
    <w:rsid w:val="002B54AE"/>
    <w:rsid w:val="002B64A1"/>
    <w:rsid w:val="002B735B"/>
    <w:rsid w:val="002B79CF"/>
    <w:rsid w:val="002C064B"/>
    <w:rsid w:val="002C06EF"/>
    <w:rsid w:val="002C0D2D"/>
    <w:rsid w:val="002C1225"/>
    <w:rsid w:val="002C396D"/>
    <w:rsid w:val="002C3A56"/>
    <w:rsid w:val="002C3B63"/>
    <w:rsid w:val="002C3BFA"/>
    <w:rsid w:val="002C4857"/>
    <w:rsid w:val="002C515C"/>
    <w:rsid w:val="002C51D7"/>
    <w:rsid w:val="002C5318"/>
    <w:rsid w:val="002C5999"/>
    <w:rsid w:val="002C5BFD"/>
    <w:rsid w:val="002C5F4C"/>
    <w:rsid w:val="002C718D"/>
    <w:rsid w:val="002C7287"/>
    <w:rsid w:val="002D02B2"/>
    <w:rsid w:val="002D07B9"/>
    <w:rsid w:val="002D1314"/>
    <w:rsid w:val="002D21C5"/>
    <w:rsid w:val="002D3562"/>
    <w:rsid w:val="002D48A3"/>
    <w:rsid w:val="002D4B41"/>
    <w:rsid w:val="002D52E7"/>
    <w:rsid w:val="002D600D"/>
    <w:rsid w:val="002D6287"/>
    <w:rsid w:val="002D798F"/>
    <w:rsid w:val="002E03D6"/>
    <w:rsid w:val="002E1131"/>
    <w:rsid w:val="002E12CF"/>
    <w:rsid w:val="002E1583"/>
    <w:rsid w:val="002E16B2"/>
    <w:rsid w:val="002E21D0"/>
    <w:rsid w:val="002E257F"/>
    <w:rsid w:val="002E26DE"/>
    <w:rsid w:val="002E3910"/>
    <w:rsid w:val="002E4DC9"/>
    <w:rsid w:val="002E5D8D"/>
    <w:rsid w:val="002E5F39"/>
    <w:rsid w:val="002E6659"/>
    <w:rsid w:val="002E6B1D"/>
    <w:rsid w:val="002E6B79"/>
    <w:rsid w:val="002E7B9B"/>
    <w:rsid w:val="002F012F"/>
    <w:rsid w:val="002F0A03"/>
    <w:rsid w:val="002F1900"/>
    <w:rsid w:val="002F20B9"/>
    <w:rsid w:val="002F2620"/>
    <w:rsid w:val="002F2B82"/>
    <w:rsid w:val="002F3E07"/>
    <w:rsid w:val="002F5958"/>
    <w:rsid w:val="002F7ADC"/>
    <w:rsid w:val="002F7EE5"/>
    <w:rsid w:val="0030021B"/>
    <w:rsid w:val="00300329"/>
    <w:rsid w:val="003003B9"/>
    <w:rsid w:val="00300DAC"/>
    <w:rsid w:val="003010ED"/>
    <w:rsid w:val="0030413D"/>
    <w:rsid w:val="003044F0"/>
    <w:rsid w:val="003058BC"/>
    <w:rsid w:val="00305AD0"/>
    <w:rsid w:val="003061CF"/>
    <w:rsid w:val="00306A7C"/>
    <w:rsid w:val="003071D5"/>
    <w:rsid w:val="003073D3"/>
    <w:rsid w:val="003077E0"/>
    <w:rsid w:val="00307B48"/>
    <w:rsid w:val="00310F4E"/>
    <w:rsid w:val="00311147"/>
    <w:rsid w:val="00311376"/>
    <w:rsid w:val="003119E1"/>
    <w:rsid w:val="00311ADD"/>
    <w:rsid w:val="00312425"/>
    <w:rsid w:val="00313240"/>
    <w:rsid w:val="00313870"/>
    <w:rsid w:val="00313C9C"/>
    <w:rsid w:val="0031588C"/>
    <w:rsid w:val="00315B05"/>
    <w:rsid w:val="00315B30"/>
    <w:rsid w:val="003177EF"/>
    <w:rsid w:val="00317E4D"/>
    <w:rsid w:val="00320B98"/>
    <w:rsid w:val="00321220"/>
    <w:rsid w:val="0032237D"/>
    <w:rsid w:val="003227DC"/>
    <w:rsid w:val="003242CE"/>
    <w:rsid w:val="003244C5"/>
    <w:rsid w:val="003247A7"/>
    <w:rsid w:val="00324E7A"/>
    <w:rsid w:val="003256CA"/>
    <w:rsid w:val="0032605F"/>
    <w:rsid w:val="003266AD"/>
    <w:rsid w:val="00327110"/>
    <w:rsid w:val="003279D4"/>
    <w:rsid w:val="00330181"/>
    <w:rsid w:val="00330188"/>
    <w:rsid w:val="0033106D"/>
    <w:rsid w:val="00331B49"/>
    <w:rsid w:val="00331DE5"/>
    <w:rsid w:val="0033229F"/>
    <w:rsid w:val="00332B1C"/>
    <w:rsid w:val="0033379C"/>
    <w:rsid w:val="00333F24"/>
    <w:rsid w:val="00334361"/>
    <w:rsid w:val="00334FEA"/>
    <w:rsid w:val="00335416"/>
    <w:rsid w:val="00335B16"/>
    <w:rsid w:val="00336455"/>
    <w:rsid w:val="0033711E"/>
    <w:rsid w:val="0033718B"/>
    <w:rsid w:val="00337332"/>
    <w:rsid w:val="0034134A"/>
    <w:rsid w:val="0034150A"/>
    <w:rsid w:val="00341FAE"/>
    <w:rsid w:val="003420A8"/>
    <w:rsid w:val="0034244B"/>
    <w:rsid w:val="003424A9"/>
    <w:rsid w:val="00342E09"/>
    <w:rsid w:val="00343835"/>
    <w:rsid w:val="00344A8B"/>
    <w:rsid w:val="0034595D"/>
    <w:rsid w:val="00351721"/>
    <w:rsid w:val="00351759"/>
    <w:rsid w:val="003521DD"/>
    <w:rsid w:val="00352374"/>
    <w:rsid w:val="003525AE"/>
    <w:rsid w:val="0035299A"/>
    <w:rsid w:val="00352BF2"/>
    <w:rsid w:val="00352E09"/>
    <w:rsid w:val="00353157"/>
    <w:rsid w:val="00353F04"/>
    <w:rsid w:val="00354192"/>
    <w:rsid w:val="003543A0"/>
    <w:rsid w:val="00354BC6"/>
    <w:rsid w:val="00355040"/>
    <w:rsid w:val="00355261"/>
    <w:rsid w:val="0035612C"/>
    <w:rsid w:val="003562D8"/>
    <w:rsid w:val="00356A1D"/>
    <w:rsid w:val="00360010"/>
    <w:rsid w:val="0036140B"/>
    <w:rsid w:val="003614EB"/>
    <w:rsid w:val="00361BDB"/>
    <w:rsid w:val="003623C2"/>
    <w:rsid w:val="00362587"/>
    <w:rsid w:val="0036302A"/>
    <w:rsid w:val="0036315A"/>
    <w:rsid w:val="0036335F"/>
    <w:rsid w:val="00363385"/>
    <w:rsid w:val="00363483"/>
    <w:rsid w:val="0036541B"/>
    <w:rsid w:val="00366BBE"/>
    <w:rsid w:val="00366FC7"/>
    <w:rsid w:val="00367654"/>
    <w:rsid w:val="00367A98"/>
    <w:rsid w:val="00367FF8"/>
    <w:rsid w:val="0037023C"/>
    <w:rsid w:val="00370745"/>
    <w:rsid w:val="00371666"/>
    <w:rsid w:val="00371975"/>
    <w:rsid w:val="00371F2D"/>
    <w:rsid w:val="0037250A"/>
    <w:rsid w:val="00372568"/>
    <w:rsid w:val="00372955"/>
    <w:rsid w:val="003736E7"/>
    <w:rsid w:val="0037386F"/>
    <w:rsid w:val="00373AE7"/>
    <w:rsid w:val="00375304"/>
    <w:rsid w:val="0037551A"/>
    <w:rsid w:val="00375856"/>
    <w:rsid w:val="00375D9D"/>
    <w:rsid w:val="003763FC"/>
    <w:rsid w:val="00380011"/>
    <w:rsid w:val="0038007B"/>
    <w:rsid w:val="003800BD"/>
    <w:rsid w:val="00381DA3"/>
    <w:rsid w:val="00383C40"/>
    <w:rsid w:val="00383C87"/>
    <w:rsid w:val="00384181"/>
    <w:rsid w:val="00386227"/>
    <w:rsid w:val="00386747"/>
    <w:rsid w:val="00386C75"/>
    <w:rsid w:val="00386D1A"/>
    <w:rsid w:val="00386E0D"/>
    <w:rsid w:val="003871BA"/>
    <w:rsid w:val="00390120"/>
    <w:rsid w:val="00390270"/>
    <w:rsid w:val="00390DC9"/>
    <w:rsid w:val="0039121C"/>
    <w:rsid w:val="0039229F"/>
    <w:rsid w:val="00393AB7"/>
    <w:rsid w:val="00394855"/>
    <w:rsid w:val="00397237"/>
    <w:rsid w:val="00397924"/>
    <w:rsid w:val="00397A36"/>
    <w:rsid w:val="003A0C5F"/>
    <w:rsid w:val="003A1E59"/>
    <w:rsid w:val="003A301E"/>
    <w:rsid w:val="003A3237"/>
    <w:rsid w:val="003A32BC"/>
    <w:rsid w:val="003A44AA"/>
    <w:rsid w:val="003A47AA"/>
    <w:rsid w:val="003A6BFA"/>
    <w:rsid w:val="003A6C3C"/>
    <w:rsid w:val="003A6EAA"/>
    <w:rsid w:val="003B0249"/>
    <w:rsid w:val="003B0646"/>
    <w:rsid w:val="003B0AFB"/>
    <w:rsid w:val="003B1F64"/>
    <w:rsid w:val="003B2E84"/>
    <w:rsid w:val="003B3586"/>
    <w:rsid w:val="003B3727"/>
    <w:rsid w:val="003B3A7A"/>
    <w:rsid w:val="003B3F8E"/>
    <w:rsid w:val="003B416A"/>
    <w:rsid w:val="003B489F"/>
    <w:rsid w:val="003B50A4"/>
    <w:rsid w:val="003B53FD"/>
    <w:rsid w:val="003B5655"/>
    <w:rsid w:val="003B593C"/>
    <w:rsid w:val="003B721F"/>
    <w:rsid w:val="003B7DFB"/>
    <w:rsid w:val="003C0848"/>
    <w:rsid w:val="003C093E"/>
    <w:rsid w:val="003C172D"/>
    <w:rsid w:val="003C340D"/>
    <w:rsid w:val="003C4299"/>
    <w:rsid w:val="003C4A0F"/>
    <w:rsid w:val="003C4ABB"/>
    <w:rsid w:val="003C56D3"/>
    <w:rsid w:val="003C579E"/>
    <w:rsid w:val="003C6F12"/>
    <w:rsid w:val="003C7339"/>
    <w:rsid w:val="003D04D2"/>
    <w:rsid w:val="003D0904"/>
    <w:rsid w:val="003D2307"/>
    <w:rsid w:val="003D2B3C"/>
    <w:rsid w:val="003D2FD2"/>
    <w:rsid w:val="003D3820"/>
    <w:rsid w:val="003D4866"/>
    <w:rsid w:val="003D4999"/>
    <w:rsid w:val="003D4B85"/>
    <w:rsid w:val="003D54E2"/>
    <w:rsid w:val="003D55C1"/>
    <w:rsid w:val="003D719E"/>
    <w:rsid w:val="003D7597"/>
    <w:rsid w:val="003D7646"/>
    <w:rsid w:val="003D765A"/>
    <w:rsid w:val="003D7D78"/>
    <w:rsid w:val="003E03D0"/>
    <w:rsid w:val="003E12AF"/>
    <w:rsid w:val="003E2A6D"/>
    <w:rsid w:val="003E2CB2"/>
    <w:rsid w:val="003E3117"/>
    <w:rsid w:val="003E3825"/>
    <w:rsid w:val="003E39A8"/>
    <w:rsid w:val="003E3AC7"/>
    <w:rsid w:val="003E3E1E"/>
    <w:rsid w:val="003E4033"/>
    <w:rsid w:val="003E4070"/>
    <w:rsid w:val="003E443B"/>
    <w:rsid w:val="003E5C3D"/>
    <w:rsid w:val="003E5E53"/>
    <w:rsid w:val="003E61C5"/>
    <w:rsid w:val="003E64F8"/>
    <w:rsid w:val="003E6CA5"/>
    <w:rsid w:val="003E717B"/>
    <w:rsid w:val="003E76BF"/>
    <w:rsid w:val="003E7C3C"/>
    <w:rsid w:val="003E7FEB"/>
    <w:rsid w:val="003F086D"/>
    <w:rsid w:val="003F0DCE"/>
    <w:rsid w:val="003F0DEB"/>
    <w:rsid w:val="003F1004"/>
    <w:rsid w:val="003F14CF"/>
    <w:rsid w:val="003F1549"/>
    <w:rsid w:val="003F2720"/>
    <w:rsid w:val="003F2D51"/>
    <w:rsid w:val="003F3CC8"/>
    <w:rsid w:val="003F48E8"/>
    <w:rsid w:val="003F5507"/>
    <w:rsid w:val="003F6BBA"/>
    <w:rsid w:val="00400364"/>
    <w:rsid w:val="00400CE8"/>
    <w:rsid w:val="00400F6F"/>
    <w:rsid w:val="0040105F"/>
    <w:rsid w:val="0040187F"/>
    <w:rsid w:val="00401952"/>
    <w:rsid w:val="00402168"/>
    <w:rsid w:val="00402863"/>
    <w:rsid w:val="00404486"/>
    <w:rsid w:val="0040495D"/>
    <w:rsid w:val="00404FB1"/>
    <w:rsid w:val="004051C8"/>
    <w:rsid w:val="004073F4"/>
    <w:rsid w:val="004076BB"/>
    <w:rsid w:val="00411819"/>
    <w:rsid w:val="00411CDE"/>
    <w:rsid w:val="00411FA7"/>
    <w:rsid w:val="004122C6"/>
    <w:rsid w:val="0041252C"/>
    <w:rsid w:val="00412E62"/>
    <w:rsid w:val="00413339"/>
    <w:rsid w:val="004139E5"/>
    <w:rsid w:val="00414F89"/>
    <w:rsid w:val="004158D8"/>
    <w:rsid w:val="0041764F"/>
    <w:rsid w:val="00417838"/>
    <w:rsid w:val="004204EF"/>
    <w:rsid w:val="00420EEB"/>
    <w:rsid w:val="00422489"/>
    <w:rsid w:val="00423292"/>
    <w:rsid w:val="0042338D"/>
    <w:rsid w:val="00423887"/>
    <w:rsid w:val="004252ED"/>
    <w:rsid w:val="00426469"/>
    <w:rsid w:val="004271AB"/>
    <w:rsid w:val="004278DF"/>
    <w:rsid w:val="00427ABE"/>
    <w:rsid w:val="00430B72"/>
    <w:rsid w:val="0043134B"/>
    <w:rsid w:val="004316E9"/>
    <w:rsid w:val="0043186D"/>
    <w:rsid w:val="00431F44"/>
    <w:rsid w:val="004324AC"/>
    <w:rsid w:val="00432686"/>
    <w:rsid w:val="00433077"/>
    <w:rsid w:val="00433B3C"/>
    <w:rsid w:val="00433C76"/>
    <w:rsid w:val="00434083"/>
    <w:rsid w:val="00435696"/>
    <w:rsid w:val="004362E3"/>
    <w:rsid w:val="0044100B"/>
    <w:rsid w:val="004416DF"/>
    <w:rsid w:val="00441890"/>
    <w:rsid w:val="004440B2"/>
    <w:rsid w:val="0044572B"/>
    <w:rsid w:val="00445CC1"/>
    <w:rsid w:val="00446D86"/>
    <w:rsid w:val="0044709E"/>
    <w:rsid w:val="004473A4"/>
    <w:rsid w:val="00447F54"/>
    <w:rsid w:val="00450440"/>
    <w:rsid w:val="00451EB1"/>
    <w:rsid w:val="00454051"/>
    <w:rsid w:val="00454100"/>
    <w:rsid w:val="004545C4"/>
    <w:rsid w:val="00454B55"/>
    <w:rsid w:val="00454C2E"/>
    <w:rsid w:val="00455BEB"/>
    <w:rsid w:val="00455FD5"/>
    <w:rsid w:val="0045784F"/>
    <w:rsid w:val="00460566"/>
    <w:rsid w:val="00461F25"/>
    <w:rsid w:val="00462A6F"/>
    <w:rsid w:val="00462F02"/>
    <w:rsid w:val="00462F18"/>
    <w:rsid w:val="004645BD"/>
    <w:rsid w:val="00464F3D"/>
    <w:rsid w:val="00465327"/>
    <w:rsid w:val="00465B5A"/>
    <w:rsid w:val="0046606F"/>
    <w:rsid w:val="004662C1"/>
    <w:rsid w:val="004665F1"/>
    <w:rsid w:val="004667C6"/>
    <w:rsid w:val="00467AFB"/>
    <w:rsid w:val="00470070"/>
    <w:rsid w:val="0047084A"/>
    <w:rsid w:val="0047149C"/>
    <w:rsid w:val="004715F7"/>
    <w:rsid w:val="0047180D"/>
    <w:rsid w:val="004748C9"/>
    <w:rsid w:val="004748CE"/>
    <w:rsid w:val="00475203"/>
    <w:rsid w:val="004758C4"/>
    <w:rsid w:val="00475B8F"/>
    <w:rsid w:val="004760C7"/>
    <w:rsid w:val="00476E79"/>
    <w:rsid w:val="00480150"/>
    <w:rsid w:val="004812FF"/>
    <w:rsid w:val="00481BA2"/>
    <w:rsid w:val="0048228C"/>
    <w:rsid w:val="00482641"/>
    <w:rsid w:val="004832A1"/>
    <w:rsid w:val="00483450"/>
    <w:rsid w:val="00483DDB"/>
    <w:rsid w:val="004843D6"/>
    <w:rsid w:val="00484A9D"/>
    <w:rsid w:val="00484EFC"/>
    <w:rsid w:val="00485E28"/>
    <w:rsid w:val="004867E1"/>
    <w:rsid w:val="00486FE3"/>
    <w:rsid w:val="00487E52"/>
    <w:rsid w:val="004922F1"/>
    <w:rsid w:val="004923DB"/>
    <w:rsid w:val="00492A10"/>
    <w:rsid w:val="004935D3"/>
    <w:rsid w:val="00493F5E"/>
    <w:rsid w:val="00493FF9"/>
    <w:rsid w:val="00494069"/>
    <w:rsid w:val="00494633"/>
    <w:rsid w:val="0049603D"/>
    <w:rsid w:val="004964CA"/>
    <w:rsid w:val="0049654A"/>
    <w:rsid w:val="00497BE2"/>
    <w:rsid w:val="004A004B"/>
    <w:rsid w:val="004A13C8"/>
    <w:rsid w:val="004A1DA5"/>
    <w:rsid w:val="004A1F0A"/>
    <w:rsid w:val="004A293B"/>
    <w:rsid w:val="004A2A64"/>
    <w:rsid w:val="004A32B0"/>
    <w:rsid w:val="004A354F"/>
    <w:rsid w:val="004A36C4"/>
    <w:rsid w:val="004A5217"/>
    <w:rsid w:val="004A592A"/>
    <w:rsid w:val="004A6BC1"/>
    <w:rsid w:val="004B0CEF"/>
    <w:rsid w:val="004B157A"/>
    <w:rsid w:val="004B15FF"/>
    <w:rsid w:val="004B2171"/>
    <w:rsid w:val="004B546A"/>
    <w:rsid w:val="004B5574"/>
    <w:rsid w:val="004B6103"/>
    <w:rsid w:val="004B6869"/>
    <w:rsid w:val="004B6A55"/>
    <w:rsid w:val="004B731F"/>
    <w:rsid w:val="004B7960"/>
    <w:rsid w:val="004B7DCE"/>
    <w:rsid w:val="004C0532"/>
    <w:rsid w:val="004C0917"/>
    <w:rsid w:val="004C190E"/>
    <w:rsid w:val="004C1C50"/>
    <w:rsid w:val="004C1C56"/>
    <w:rsid w:val="004C2EFD"/>
    <w:rsid w:val="004C3966"/>
    <w:rsid w:val="004C4550"/>
    <w:rsid w:val="004C4899"/>
    <w:rsid w:val="004C49DC"/>
    <w:rsid w:val="004C4CBC"/>
    <w:rsid w:val="004C52F6"/>
    <w:rsid w:val="004C6B32"/>
    <w:rsid w:val="004C6E9C"/>
    <w:rsid w:val="004C6FA0"/>
    <w:rsid w:val="004C704F"/>
    <w:rsid w:val="004C712A"/>
    <w:rsid w:val="004C799F"/>
    <w:rsid w:val="004D030B"/>
    <w:rsid w:val="004D10C9"/>
    <w:rsid w:val="004D1E9A"/>
    <w:rsid w:val="004D27E0"/>
    <w:rsid w:val="004D2BF2"/>
    <w:rsid w:val="004D332A"/>
    <w:rsid w:val="004D3440"/>
    <w:rsid w:val="004D3FFB"/>
    <w:rsid w:val="004D44B2"/>
    <w:rsid w:val="004D4A44"/>
    <w:rsid w:val="004D66F5"/>
    <w:rsid w:val="004D6A49"/>
    <w:rsid w:val="004D6BDD"/>
    <w:rsid w:val="004D734B"/>
    <w:rsid w:val="004E0DEB"/>
    <w:rsid w:val="004E1924"/>
    <w:rsid w:val="004E2652"/>
    <w:rsid w:val="004E2DEB"/>
    <w:rsid w:val="004E4E6C"/>
    <w:rsid w:val="004E5C47"/>
    <w:rsid w:val="004E5ECF"/>
    <w:rsid w:val="004E68E3"/>
    <w:rsid w:val="004F04AB"/>
    <w:rsid w:val="004F08F1"/>
    <w:rsid w:val="004F0BCD"/>
    <w:rsid w:val="004F2454"/>
    <w:rsid w:val="004F26A7"/>
    <w:rsid w:val="004F31ED"/>
    <w:rsid w:val="004F450B"/>
    <w:rsid w:val="004F488D"/>
    <w:rsid w:val="004F541C"/>
    <w:rsid w:val="004F573D"/>
    <w:rsid w:val="004F5C66"/>
    <w:rsid w:val="004F5D1F"/>
    <w:rsid w:val="004F5D45"/>
    <w:rsid w:val="004F67D1"/>
    <w:rsid w:val="004F6C82"/>
    <w:rsid w:val="004F7BC0"/>
    <w:rsid w:val="005014B1"/>
    <w:rsid w:val="005014CC"/>
    <w:rsid w:val="00501EB3"/>
    <w:rsid w:val="00503229"/>
    <w:rsid w:val="00503312"/>
    <w:rsid w:val="0050639C"/>
    <w:rsid w:val="005063B1"/>
    <w:rsid w:val="00506D94"/>
    <w:rsid w:val="0050748F"/>
    <w:rsid w:val="00510E41"/>
    <w:rsid w:val="00510F2A"/>
    <w:rsid w:val="005113AC"/>
    <w:rsid w:val="00511BDF"/>
    <w:rsid w:val="00511EB0"/>
    <w:rsid w:val="005121FE"/>
    <w:rsid w:val="0051293F"/>
    <w:rsid w:val="0051355A"/>
    <w:rsid w:val="00514227"/>
    <w:rsid w:val="00514C05"/>
    <w:rsid w:val="00515815"/>
    <w:rsid w:val="005158CC"/>
    <w:rsid w:val="00516487"/>
    <w:rsid w:val="00516F62"/>
    <w:rsid w:val="00516FB5"/>
    <w:rsid w:val="0051703F"/>
    <w:rsid w:val="00517223"/>
    <w:rsid w:val="0052072B"/>
    <w:rsid w:val="00520932"/>
    <w:rsid w:val="005209B0"/>
    <w:rsid w:val="0052150C"/>
    <w:rsid w:val="00521875"/>
    <w:rsid w:val="00521924"/>
    <w:rsid w:val="00521B26"/>
    <w:rsid w:val="005227A1"/>
    <w:rsid w:val="0052360B"/>
    <w:rsid w:val="00523C3B"/>
    <w:rsid w:val="00523F48"/>
    <w:rsid w:val="005243CF"/>
    <w:rsid w:val="005244A8"/>
    <w:rsid w:val="00524A1A"/>
    <w:rsid w:val="00525960"/>
    <w:rsid w:val="00525997"/>
    <w:rsid w:val="0052652F"/>
    <w:rsid w:val="005265FC"/>
    <w:rsid w:val="00527229"/>
    <w:rsid w:val="00527251"/>
    <w:rsid w:val="00527712"/>
    <w:rsid w:val="00527966"/>
    <w:rsid w:val="00530EB5"/>
    <w:rsid w:val="00531CFF"/>
    <w:rsid w:val="00531D8A"/>
    <w:rsid w:val="005323C5"/>
    <w:rsid w:val="005325B5"/>
    <w:rsid w:val="00532AAC"/>
    <w:rsid w:val="00532B91"/>
    <w:rsid w:val="0053333B"/>
    <w:rsid w:val="00533A4B"/>
    <w:rsid w:val="00533A8F"/>
    <w:rsid w:val="00534435"/>
    <w:rsid w:val="0053488D"/>
    <w:rsid w:val="00535AF1"/>
    <w:rsid w:val="0053604B"/>
    <w:rsid w:val="00537A46"/>
    <w:rsid w:val="00537D03"/>
    <w:rsid w:val="00537D34"/>
    <w:rsid w:val="0054016B"/>
    <w:rsid w:val="00540AE4"/>
    <w:rsid w:val="005418D8"/>
    <w:rsid w:val="005426BB"/>
    <w:rsid w:val="00542802"/>
    <w:rsid w:val="00545F54"/>
    <w:rsid w:val="005464E3"/>
    <w:rsid w:val="00546F23"/>
    <w:rsid w:val="00547AF4"/>
    <w:rsid w:val="00547FD3"/>
    <w:rsid w:val="005502C0"/>
    <w:rsid w:val="0055100A"/>
    <w:rsid w:val="00553621"/>
    <w:rsid w:val="00553DE3"/>
    <w:rsid w:val="0055670A"/>
    <w:rsid w:val="00556845"/>
    <w:rsid w:val="00557202"/>
    <w:rsid w:val="005574E8"/>
    <w:rsid w:val="00560201"/>
    <w:rsid w:val="00560698"/>
    <w:rsid w:val="00560916"/>
    <w:rsid w:val="00560FF3"/>
    <w:rsid w:val="00561043"/>
    <w:rsid w:val="0056162D"/>
    <w:rsid w:val="005616B2"/>
    <w:rsid w:val="005617AC"/>
    <w:rsid w:val="005620A8"/>
    <w:rsid w:val="0056227A"/>
    <w:rsid w:val="005622B6"/>
    <w:rsid w:val="00563119"/>
    <w:rsid w:val="00564D21"/>
    <w:rsid w:val="00564D30"/>
    <w:rsid w:val="00565450"/>
    <w:rsid w:val="00565D8F"/>
    <w:rsid w:val="00566B8B"/>
    <w:rsid w:val="00566CAF"/>
    <w:rsid w:val="00567122"/>
    <w:rsid w:val="00567813"/>
    <w:rsid w:val="00567D8D"/>
    <w:rsid w:val="00571B92"/>
    <w:rsid w:val="00571D95"/>
    <w:rsid w:val="0057447C"/>
    <w:rsid w:val="00574CA9"/>
    <w:rsid w:val="00575755"/>
    <w:rsid w:val="00575EF3"/>
    <w:rsid w:val="00576C45"/>
    <w:rsid w:val="00580145"/>
    <w:rsid w:val="00581AD9"/>
    <w:rsid w:val="00582E32"/>
    <w:rsid w:val="00582E7C"/>
    <w:rsid w:val="00584713"/>
    <w:rsid w:val="0058513B"/>
    <w:rsid w:val="0058516F"/>
    <w:rsid w:val="0058538D"/>
    <w:rsid w:val="0058565F"/>
    <w:rsid w:val="00586673"/>
    <w:rsid w:val="00586931"/>
    <w:rsid w:val="00586BF7"/>
    <w:rsid w:val="00586EF4"/>
    <w:rsid w:val="00587C99"/>
    <w:rsid w:val="00590640"/>
    <w:rsid w:val="00590E29"/>
    <w:rsid w:val="00591C36"/>
    <w:rsid w:val="00591F23"/>
    <w:rsid w:val="005922DA"/>
    <w:rsid w:val="00592421"/>
    <w:rsid w:val="00592660"/>
    <w:rsid w:val="00592821"/>
    <w:rsid w:val="00593039"/>
    <w:rsid w:val="00593076"/>
    <w:rsid w:val="00593469"/>
    <w:rsid w:val="00593582"/>
    <w:rsid w:val="005935D6"/>
    <w:rsid w:val="00594DDC"/>
    <w:rsid w:val="00596441"/>
    <w:rsid w:val="00596B2C"/>
    <w:rsid w:val="005975CA"/>
    <w:rsid w:val="00597AFF"/>
    <w:rsid w:val="005A0A14"/>
    <w:rsid w:val="005A2300"/>
    <w:rsid w:val="005A2B6A"/>
    <w:rsid w:val="005A3095"/>
    <w:rsid w:val="005A3AA7"/>
    <w:rsid w:val="005A470D"/>
    <w:rsid w:val="005A4B1D"/>
    <w:rsid w:val="005A4EFF"/>
    <w:rsid w:val="005A51AD"/>
    <w:rsid w:val="005A5BB8"/>
    <w:rsid w:val="005A61DA"/>
    <w:rsid w:val="005A62D4"/>
    <w:rsid w:val="005A673D"/>
    <w:rsid w:val="005A6814"/>
    <w:rsid w:val="005A6A7A"/>
    <w:rsid w:val="005A74DE"/>
    <w:rsid w:val="005B0214"/>
    <w:rsid w:val="005B2D97"/>
    <w:rsid w:val="005B3431"/>
    <w:rsid w:val="005B4099"/>
    <w:rsid w:val="005B4359"/>
    <w:rsid w:val="005B447F"/>
    <w:rsid w:val="005B4921"/>
    <w:rsid w:val="005B58A9"/>
    <w:rsid w:val="005B5BCD"/>
    <w:rsid w:val="005B6360"/>
    <w:rsid w:val="005B6C64"/>
    <w:rsid w:val="005B6E4D"/>
    <w:rsid w:val="005C01C8"/>
    <w:rsid w:val="005C10D7"/>
    <w:rsid w:val="005C15EF"/>
    <w:rsid w:val="005C1CA3"/>
    <w:rsid w:val="005C24E9"/>
    <w:rsid w:val="005C2886"/>
    <w:rsid w:val="005C46C3"/>
    <w:rsid w:val="005C5B3C"/>
    <w:rsid w:val="005C61DB"/>
    <w:rsid w:val="005C6B89"/>
    <w:rsid w:val="005C710B"/>
    <w:rsid w:val="005C7BF8"/>
    <w:rsid w:val="005D1810"/>
    <w:rsid w:val="005D18DD"/>
    <w:rsid w:val="005D2213"/>
    <w:rsid w:val="005D22F0"/>
    <w:rsid w:val="005D27AF"/>
    <w:rsid w:val="005D3C19"/>
    <w:rsid w:val="005D4CDC"/>
    <w:rsid w:val="005D5278"/>
    <w:rsid w:val="005D582F"/>
    <w:rsid w:val="005D6077"/>
    <w:rsid w:val="005D655F"/>
    <w:rsid w:val="005D6629"/>
    <w:rsid w:val="005E006B"/>
    <w:rsid w:val="005E048E"/>
    <w:rsid w:val="005E1D92"/>
    <w:rsid w:val="005E220A"/>
    <w:rsid w:val="005E23FD"/>
    <w:rsid w:val="005E378A"/>
    <w:rsid w:val="005E4DBF"/>
    <w:rsid w:val="005E5435"/>
    <w:rsid w:val="005E6150"/>
    <w:rsid w:val="005E620D"/>
    <w:rsid w:val="005E6482"/>
    <w:rsid w:val="005E651B"/>
    <w:rsid w:val="005E68A5"/>
    <w:rsid w:val="005E6C74"/>
    <w:rsid w:val="005E71AF"/>
    <w:rsid w:val="005E742E"/>
    <w:rsid w:val="005F042E"/>
    <w:rsid w:val="005F0699"/>
    <w:rsid w:val="005F0D7E"/>
    <w:rsid w:val="005F280B"/>
    <w:rsid w:val="005F36C5"/>
    <w:rsid w:val="005F3750"/>
    <w:rsid w:val="005F432A"/>
    <w:rsid w:val="005F4706"/>
    <w:rsid w:val="005F4BFA"/>
    <w:rsid w:val="005F52C9"/>
    <w:rsid w:val="005F54A2"/>
    <w:rsid w:val="005F5D7A"/>
    <w:rsid w:val="005F726A"/>
    <w:rsid w:val="00600E64"/>
    <w:rsid w:val="00601832"/>
    <w:rsid w:val="0060260E"/>
    <w:rsid w:val="00602774"/>
    <w:rsid w:val="0060300C"/>
    <w:rsid w:val="006043D8"/>
    <w:rsid w:val="006046B7"/>
    <w:rsid w:val="00604BDD"/>
    <w:rsid w:val="00605292"/>
    <w:rsid w:val="0060664B"/>
    <w:rsid w:val="0060734A"/>
    <w:rsid w:val="0061109F"/>
    <w:rsid w:val="00611B85"/>
    <w:rsid w:val="006120A8"/>
    <w:rsid w:val="00612DC3"/>
    <w:rsid w:val="00613EFC"/>
    <w:rsid w:val="0061454C"/>
    <w:rsid w:val="00614712"/>
    <w:rsid w:val="00614CA3"/>
    <w:rsid w:val="00615542"/>
    <w:rsid w:val="00615FCA"/>
    <w:rsid w:val="00616338"/>
    <w:rsid w:val="006171D3"/>
    <w:rsid w:val="00617631"/>
    <w:rsid w:val="00617C68"/>
    <w:rsid w:val="00620B2E"/>
    <w:rsid w:val="00621718"/>
    <w:rsid w:val="006224D9"/>
    <w:rsid w:val="00622F03"/>
    <w:rsid w:val="00623AB5"/>
    <w:rsid w:val="0062419E"/>
    <w:rsid w:val="006246B0"/>
    <w:rsid w:val="00625710"/>
    <w:rsid w:val="00625F29"/>
    <w:rsid w:val="00626291"/>
    <w:rsid w:val="00626C66"/>
    <w:rsid w:val="00627255"/>
    <w:rsid w:val="00627AC3"/>
    <w:rsid w:val="00630996"/>
    <w:rsid w:val="00630E42"/>
    <w:rsid w:val="0063245B"/>
    <w:rsid w:val="00632885"/>
    <w:rsid w:val="00633825"/>
    <w:rsid w:val="00633FAA"/>
    <w:rsid w:val="00636267"/>
    <w:rsid w:val="00636544"/>
    <w:rsid w:val="006365C1"/>
    <w:rsid w:val="00636685"/>
    <w:rsid w:val="00637201"/>
    <w:rsid w:val="00640295"/>
    <w:rsid w:val="00640BAC"/>
    <w:rsid w:val="00640DCF"/>
    <w:rsid w:val="00642125"/>
    <w:rsid w:val="00643111"/>
    <w:rsid w:val="0064404C"/>
    <w:rsid w:val="00645F2A"/>
    <w:rsid w:val="00646A93"/>
    <w:rsid w:val="00646DA4"/>
    <w:rsid w:val="00646EE1"/>
    <w:rsid w:val="0064703D"/>
    <w:rsid w:val="00647E6D"/>
    <w:rsid w:val="00650B73"/>
    <w:rsid w:val="00650F73"/>
    <w:rsid w:val="006515D6"/>
    <w:rsid w:val="00652423"/>
    <w:rsid w:val="00652FCA"/>
    <w:rsid w:val="00653039"/>
    <w:rsid w:val="0065307E"/>
    <w:rsid w:val="006531F0"/>
    <w:rsid w:val="00653C59"/>
    <w:rsid w:val="0065449A"/>
    <w:rsid w:val="006558A7"/>
    <w:rsid w:val="00655D2B"/>
    <w:rsid w:val="006565F3"/>
    <w:rsid w:val="00657CEB"/>
    <w:rsid w:val="00660E44"/>
    <w:rsid w:val="00662169"/>
    <w:rsid w:val="00662180"/>
    <w:rsid w:val="00662DBF"/>
    <w:rsid w:val="00664216"/>
    <w:rsid w:val="00664D6B"/>
    <w:rsid w:val="00665837"/>
    <w:rsid w:val="0066595D"/>
    <w:rsid w:val="00665DE0"/>
    <w:rsid w:val="00670043"/>
    <w:rsid w:val="00670A1F"/>
    <w:rsid w:val="00671D49"/>
    <w:rsid w:val="00671D97"/>
    <w:rsid w:val="00672B6D"/>
    <w:rsid w:val="00672EC3"/>
    <w:rsid w:val="00673C2D"/>
    <w:rsid w:val="006744AF"/>
    <w:rsid w:val="00674D1B"/>
    <w:rsid w:val="006767ED"/>
    <w:rsid w:val="00676878"/>
    <w:rsid w:val="006776A2"/>
    <w:rsid w:val="006806AC"/>
    <w:rsid w:val="006810E8"/>
    <w:rsid w:val="00682382"/>
    <w:rsid w:val="006846A3"/>
    <w:rsid w:val="00687085"/>
    <w:rsid w:val="00687958"/>
    <w:rsid w:val="00687B53"/>
    <w:rsid w:val="006917EB"/>
    <w:rsid w:val="0069188B"/>
    <w:rsid w:val="0069280F"/>
    <w:rsid w:val="00692FDC"/>
    <w:rsid w:val="00693141"/>
    <w:rsid w:val="0069460B"/>
    <w:rsid w:val="00694A74"/>
    <w:rsid w:val="00694C97"/>
    <w:rsid w:val="006958C8"/>
    <w:rsid w:val="00696AF1"/>
    <w:rsid w:val="006976E6"/>
    <w:rsid w:val="00697906"/>
    <w:rsid w:val="00697CD7"/>
    <w:rsid w:val="006A0B93"/>
    <w:rsid w:val="006A0C07"/>
    <w:rsid w:val="006A0DB9"/>
    <w:rsid w:val="006A11D6"/>
    <w:rsid w:val="006A11D8"/>
    <w:rsid w:val="006A17A3"/>
    <w:rsid w:val="006A2168"/>
    <w:rsid w:val="006A2295"/>
    <w:rsid w:val="006A2733"/>
    <w:rsid w:val="006A3484"/>
    <w:rsid w:val="006A432C"/>
    <w:rsid w:val="006A4CC4"/>
    <w:rsid w:val="006A5915"/>
    <w:rsid w:val="006A5E0F"/>
    <w:rsid w:val="006A617C"/>
    <w:rsid w:val="006B0E6B"/>
    <w:rsid w:val="006B1ACE"/>
    <w:rsid w:val="006B1DE5"/>
    <w:rsid w:val="006B2AC7"/>
    <w:rsid w:val="006B3E3C"/>
    <w:rsid w:val="006B3EE5"/>
    <w:rsid w:val="006B4459"/>
    <w:rsid w:val="006B518C"/>
    <w:rsid w:val="006B5212"/>
    <w:rsid w:val="006B71EE"/>
    <w:rsid w:val="006B7272"/>
    <w:rsid w:val="006B7F59"/>
    <w:rsid w:val="006C0736"/>
    <w:rsid w:val="006C0F97"/>
    <w:rsid w:val="006C124F"/>
    <w:rsid w:val="006C13D4"/>
    <w:rsid w:val="006C1544"/>
    <w:rsid w:val="006C17B9"/>
    <w:rsid w:val="006C18DA"/>
    <w:rsid w:val="006C2957"/>
    <w:rsid w:val="006C30CC"/>
    <w:rsid w:val="006C323D"/>
    <w:rsid w:val="006C3833"/>
    <w:rsid w:val="006C43AD"/>
    <w:rsid w:val="006C54B1"/>
    <w:rsid w:val="006C637B"/>
    <w:rsid w:val="006C7BBC"/>
    <w:rsid w:val="006D186A"/>
    <w:rsid w:val="006D1923"/>
    <w:rsid w:val="006D1B7B"/>
    <w:rsid w:val="006D30DD"/>
    <w:rsid w:val="006D36B0"/>
    <w:rsid w:val="006D5515"/>
    <w:rsid w:val="006D579F"/>
    <w:rsid w:val="006D779F"/>
    <w:rsid w:val="006D7FA5"/>
    <w:rsid w:val="006D7FB1"/>
    <w:rsid w:val="006E0560"/>
    <w:rsid w:val="006E07B5"/>
    <w:rsid w:val="006E07BC"/>
    <w:rsid w:val="006E2619"/>
    <w:rsid w:val="006E312F"/>
    <w:rsid w:val="006E31FD"/>
    <w:rsid w:val="006E3C0F"/>
    <w:rsid w:val="006E3E2B"/>
    <w:rsid w:val="006E65CF"/>
    <w:rsid w:val="006E71B1"/>
    <w:rsid w:val="006E7601"/>
    <w:rsid w:val="006E761D"/>
    <w:rsid w:val="006F062B"/>
    <w:rsid w:val="006F1B7B"/>
    <w:rsid w:val="006F1DAA"/>
    <w:rsid w:val="006F2D22"/>
    <w:rsid w:val="006F382C"/>
    <w:rsid w:val="006F3D14"/>
    <w:rsid w:val="006F43F4"/>
    <w:rsid w:val="006F4B2B"/>
    <w:rsid w:val="006F51A7"/>
    <w:rsid w:val="006F5C49"/>
    <w:rsid w:val="006F6595"/>
    <w:rsid w:val="006F7F46"/>
    <w:rsid w:val="00700210"/>
    <w:rsid w:val="007004F3"/>
    <w:rsid w:val="00700C46"/>
    <w:rsid w:val="0070129E"/>
    <w:rsid w:val="007017AB"/>
    <w:rsid w:val="00701F48"/>
    <w:rsid w:val="00702146"/>
    <w:rsid w:val="00702F1E"/>
    <w:rsid w:val="007032F7"/>
    <w:rsid w:val="00703DD4"/>
    <w:rsid w:val="0070400C"/>
    <w:rsid w:val="00704641"/>
    <w:rsid w:val="00704FB3"/>
    <w:rsid w:val="00705716"/>
    <w:rsid w:val="00705F75"/>
    <w:rsid w:val="00706352"/>
    <w:rsid w:val="00706824"/>
    <w:rsid w:val="007078AC"/>
    <w:rsid w:val="0071075B"/>
    <w:rsid w:val="00713209"/>
    <w:rsid w:val="00713442"/>
    <w:rsid w:val="00715502"/>
    <w:rsid w:val="007158AB"/>
    <w:rsid w:val="00715A58"/>
    <w:rsid w:val="00716025"/>
    <w:rsid w:val="0071608A"/>
    <w:rsid w:val="00716A03"/>
    <w:rsid w:val="00716EA9"/>
    <w:rsid w:val="00717101"/>
    <w:rsid w:val="00717E30"/>
    <w:rsid w:val="0072053E"/>
    <w:rsid w:val="007207C4"/>
    <w:rsid w:val="00720F80"/>
    <w:rsid w:val="007233D7"/>
    <w:rsid w:val="00723841"/>
    <w:rsid w:val="0072399C"/>
    <w:rsid w:val="00723E6B"/>
    <w:rsid w:val="00725411"/>
    <w:rsid w:val="0072554F"/>
    <w:rsid w:val="00725CEC"/>
    <w:rsid w:val="00725F1B"/>
    <w:rsid w:val="00727FB2"/>
    <w:rsid w:val="00730242"/>
    <w:rsid w:val="00730AC1"/>
    <w:rsid w:val="00731FD9"/>
    <w:rsid w:val="007321D5"/>
    <w:rsid w:val="0073239A"/>
    <w:rsid w:val="007351BB"/>
    <w:rsid w:val="00736073"/>
    <w:rsid w:val="00736568"/>
    <w:rsid w:val="00737124"/>
    <w:rsid w:val="00737783"/>
    <w:rsid w:val="007400FD"/>
    <w:rsid w:val="00741178"/>
    <w:rsid w:val="0074179A"/>
    <w:rsid w:val="00742AB4"/>
    <w:rsid w:val="007447B4"/>
    <w:rsid w:val="00745388"/>
    <w:rsid w:val="00745C7F"/>
    <w:rsid w:val="00746A86"/>
    <w:rsid w:val="00746FD8"/>
    <w:rsid w:val="007470A1"/>
    <w:rsid w:val="00750065"/>
    <w:rsid w:val="0075182D"/>
    <w:rsid w:val="0075186F"/>
    <w:rsid w:val="007521B0"/>
    <w:rsid w:val="00752E8B"/>
    <w:rsid w:val="00752FE4"/>
    <w:rsid w:val="007533A8"/>
    <w:rsid w:val="007538BB"/>
    <w:rsid w:val="00755D81"/>
    <w:rsid w:val="00756E3A"/>
    <w:rsid w:val="0075716E"/>
    <w:rsid w:val="00757230"/>
    <w:rsid w:val="0075737B"/>
    <w:rsid w:val="007605EF"/>
    <w:rsid w:val="00760C0C"/>
    <w:rsid w:val="00761195"/>
    <w:rsid w:val="0076168F"/>
    <w:rsid w:val="00761A6E"/>
    <w:rsid w:val="00761CF6"/>
    <w:rsid w:val="00761EB1"/>
    <w:rsid w:val="0076200B"/>
    <w:rsid w:val="0076282E"/>
    <w:rsid w:val="00762871"/>
    <w:rsid w:val="007633DD"/>
    <w:rsid w:val="007636D0"/>
    <w:rsid w:val="007639C7"/>
    <w:rsid w:val="0076416E"/>
    <w:rsid w:val="00764F18"/>
    <w:rsid w:val="00766E6D"/>
    <w:rsid w:val="00767514"/>
    <w:rsid w:val="00767562"/>
    <w:rsid w:val="00770C7C"/>
    <w:rsid w:val="00770D1D"/>
    <w:rsid w:val="00771B00"/>
    <w:rsid w:val="00772310"/>
    <w:rsid w:val="00772740"/>
    <w:rsid w:val="00772B3B"/>
    <w:rsid w:val="00772F4C"/>
    <w:rsid w:val="0077377A"/>
    <w:rsid w:val="007740C5"/>
    <w:rsid w:val="007748D3"/>
    <w:rsid w:val="0077525B"/>
    <w:rsid w:val="007760C7"/>
    <w:rsid w:val="007770A5"/>
    <w:rsid w:val="00777763"/>
    <w:rsid w:val="0077784B"/>
    <w:rsid w:val="007778FB"/>
    <w:rsid w:val="00777D86"/>
    <w:rsid w:val="00777F04"/>
    <w:rsid w:val="00780557"/>
    <w:rsid w:val="00780A4A"/>
    <w:rsid w:val="00780A59"/>
    <w:rsid w:val="0078132B"/>
    <w:rsid w:val="0078253D"/>
    <w:rsid w:val="007828B4"/>
    <w:rsid w:val="00783826"/>
    <w:rsid w:val="00783FBB"/>
    <w:rsid w:val="007846E1"/>
    <w:rsid w:val="00784C3F"/>
    <w:rsid w:val="00785DC0"/>
    <w:rsid w:val="00791617"/>
    <w:rsid w:val="0079249D"/>
    <w:rsid w:val="007932BE"/>
    <w:rsid w:val="007936E4"/>
    <w:rsid w:val="0079402A"/>
    <w:rsid w:val="007940FD"/>
    <w:rsid w:val="00794539"/>
    <w:rsid w:val="00795A7D"/>
    <w:rsid w:val="007A15EB"/>
    <w:rsid w:val="007A1F3A"/>
    <w:rsid w:val="007A3470"/>
    <w:rsid w:val="007A39E4"/>
    <w:rsid w:val="007A4CFB"/>
    <w:rsid w:val="007A54E4"/>
    <w:rsid w:val="007A5640"/>
    <w:rsid w:val="007A5660"/>
    <w:rsid w:val="007A5799"/>
    <w:rsid w:val="007A5BC9"/>
    <w:rsid w:val="007A6230"/>
    <w:rsid w:val="007A6ABA"/>
    <w:rsid w:val="007A6E7C"/>
    <w:rsid w:val="007A7A16"/>
    <w:rsid w:val="007B0154"/>
    <w:rsid w:val="007B10A3"/>
    <w:rsid w:val="007B1146"/>
    <w:rsid w:val="007B115C"/>
    <w:rsid w:val="007B15A5"/>
    <w:rsid w:val="007B196F"/>
    <w:rsid w:val="007B38B9"/>
    <w:rsid w:val="007B3BE2"/>
    <w:rsid w:val="007B3ED7"/>
    <w:rsid w:val="007B47B9"/>
    <w:rsid w:val="007B4B2A"/>
    <w:rsid w:val="007B58F6"/>
    <w:rsid w:val="007B6225"/>
    <w:rsid w:val="007B6BAF"/>
    <w:rsid w:val="007B7609"/>
    <w:rsid w:val="007B7B97"/>
    <w:rsid w:val="007B7C33"/>
    <w:rsid w:val="007C067F"/>
    <w:rsid w:val="007C205A"/>
    <w:rsid w:val="007C205C"/>
    <w:rsid w:val="007C289E"/>
    <w:rsid w:val="007C2F90"/>
    <w:rsid w:val="007C3A8C"/>
    <w:rsid w:val="007C3FE5"/>
    <w:rsid w:val="007C5142"/>
    <w:rsid w:val="007C6429"/>
    <w:rsid w:val="007C6AC2"/>
    <w:rsid w:val="007C6AF2"/>
    <w:rsid w:val="007C7169"/>
    <w:rsid w:val="007C721A"/>
    <w:rsid w:val="007C78F5"/>
    <w:rsid w:val="007C7C5A"/>
    <w:rsid w:val="007C7ECB"/>
    <w:rsid w:val="007C7EDA"/>
    <w:rsid w:val="007D041D"/>
    <w:rsid w:val="007D0661"/>
    <w:rsid w:val="007D0B30"/>
    <w:rsid w:val="007D0CB4"/>
    <w:rsid w:val="007D13F1"/>
    <w:rsid w:val="007D14EE"/>
    <w:rsid w:val="007D1B99"/>
    <w:rsid w:val="007D33C7"/>
    <w:rsid w:val="007D4211"/>
    <w:rsid w:val="007D4242"/>
    <w:rsid w:val="007D4886"/>
    <w:rsid w:val="007D5122"/>
    <w:rsid w:val="007D5136"/>
    <w:rsid w:val="007D582E"/>
    <w:rsid w:val="007D72B0"/>
    <w:rsid w:val="007D7E58"/>
    <w:rsid w:val="007E0604"/>
    <w:rsid w:val="007E0EAC"/>
    <w:rsid w:val="007E322B"/>
    <w:rsid w:val="007E3673"/>
    <w:rsid w:val="007E36E4"/>
    <w:rsid w:val="007E3924"/>
    <w:rsid w:val="007E3D50"/>
    <w:rsid w:val="007E3ECB"/>
    <w:rsid w:val="007E40E6"/>
    <w:rsid w:val="007E4C9F"/>
    <w:rsid w:val="007E4D69"/>
    <w:rsid w:val="007E5AF1"/>
    <w:rsid w:val="007E5FEC"/>
    <w:rsid w:val="007E6C99"/>
    <w:rsid w:val="007E72B5"/>
    <w:rsid w:val="007F0094"/>
    <w:rsid w:val="007F02DF"/>
    <w:rsid w:val="007F1B6E"/>
    <w:rsid w:val="007F349E"/>
    <w:rsid w:val="007F3DAC"/>
    <w:rsid w:val="007F400B"/>
    <w:rsid w:val="007F408F"/>
    <w:rsid w:val="007F42CD"/>
    <w:rsid w:val="007F471B"/>
    <w:rsid w:val="007F4DF0"/>
    <w:rsid w:val="007F5D41"/>
    <w:rsid w:val="007F6F98"/>
    <w:rsid w:val="00800AA6"/>
    <w:rsid w:val="0080127D"/>
    <w:rsid w:val="00802079"/>
    <w:rsid w:val="0080220B"/>
    <w:rsid w:val="008026B8"/>
    <w:rsid w:val="0080349D"/>
    <w:rsid w:val="008037D2"/>
    <w:rsid w:val="00803847"/>
    <w:rsid w:val="00805374"/>
    <w:rsid w:val="00805BD9"/>
    <w:rsid w:val="00806133"/>
    <w:rsid w:val="00806596"/>
    <w:rsid w:val="008104F8"/>
    <w:rsid w:val="00811041"/>
    <w:rsid w:val="00814A2D"/>
    <w:rsid w:val="00815095"/>
    <w:rsid w:val="00816AD6"/>
    <w:rsid w:val="008178E0"/>
    <w:rsid w:val="00820570"/>
    <w:rsid w:val="008205C2"/>
    <w:rsid w:val="00822189"/>
    <w:rsid w:val="00823082"/>
    <w:rsid w:val="008239D6"/>
    <w:rsid w:val="00823A6C"/>
    <w:rsid w:val="0082403C"/>
    <w:rsid w:val="008243FE"/>
    <w:rsid w:val="00824EB4"/>
    <w:rsid w:val="008253B3"/>
    <w:rsid w:val="0082579F"/>
    <w:rsid w:val="00826034"/>
    <w:rsid w:val="008265DF"/>
    <w:rsid w:val="00826611"/>
    <w:rsid w:val="00827254"/>
    <w:rsid w:val="00827599"/>
    <w:rsid w:val="00830273"/>
    <w:rsid w:val="00832502"/>
    <w:rsid w:val="00832DB0"/>
    <w:rsid w:val="0083309B"/>
    <w:rsid w:val="008331BB"/>
    <w:rsid w:val="00833336"/>
    <w:rsid w:val="0083412F"/>
    <w:rsid w:val="008344A6"/>
    <w:rsid w:val="008347FC"/>
    <w:rsid w:val="008379C3"/>
    <w:rsid w:val="00837F34"/>
    <w:rsid w:val="0084162F"/>
    <w:rsid w:val="008419E2"/>
    <w:rsid w:val="008424EB"/>
    <w:rsid w:val="00843526"/>
    <w:rsid w:val="008440EE"/>
    <w:rsid w:val="008445BE"/>
    <w:rsid w:val="00845848"/>
    <w:rsid w:val="008461A0"/>
    <w:rsid w:val="00846774"/>
    <w:rsid w:val="00846E21"/>
    <w:rsid w:val="00850D47"/>
    <w:rsid w:val="008512C3"/>
    <w:rsid w:val="008527FF"/>
    <w:rsid w:val="00852BC7"/>
    <w:rsid w:val="00853097"/>
    <w:rsid w:val="00853376"/>
    <w:rsid w:val="00855F12"/>
    <w:rsid w:val="00856781"/>
    <w:rsid w:val="00857781"/>
    <w:rsid w:val="00857E66"/>
    <w:rsid w:val="008600D1"/>
    <w:rsid w:val="008624EC"/>
    <w:rsid w:val="008630AA"/>
    <w:rsid w:val="00864F8D"/>
    <w:rsid w:val="008658B9"/>
    <w:rsid w:val="008658DE"/>
    <w:rsid w:val="00865BD1"/>
    <w:rsid w:val="00865F0C"/>
    <w:rsid w:val="00867C63"/>
    <w:rsid w:val="00870A7C"/>
    <w:rsid w:val="00872593"/>
    <w:rsid w:val="00873478"/>
    <w:rsid w:val="00873E55"/>
    <w:rsid w:val="00873E7A"/>
    <w:rsid w:val="0087402D"/>
    <w:rsid w:val="008741D3"/>
    <w:rsid w:val="0087451F"/>
    <w:rsid w:val="00875190"/>
    <w:rsid w:val="00875735"/>
    <w:rsid w:val="00876DA5"/>
    <w:rsid w:val="00877793"/>
    <w:rsid w:val="00877D59"/>
    <w:rsid w:val="00881731"/>
    <w:rsid w:val="00881CCD"/>
    <w:rsid w:val="008831F4"/>
    <w:rsid w:val="00883B09"/>
    <w:rsid w:val="00884A7C"/>
    <w:rsid w:val="008867E3"/>
    <w:rsid w:val="00886ADD"/>
    <w:rsid w:val="00887302"/>
    <w:rsid w:val="00887760"/>
    <w:rsid w:val="00887D83"/>
    <w:rsid w:val="00891EE6"/>
    <w:rsid w:val="00892B8D"/>
    <w:rsid w:val="00892D01"/>
    <w:rsid w:val="00893F3B"/>
    <w:rsid w:val="00895BF5"/>
    <w:rsid w:val="00895DC6"/>
    <w:rsid w:val="00895E59"/>
    <w:rsid w:val="00896A6E"/>
    <w:rsid w:val="00897CD0"/>
    <w:rsid w:val="008A1579"/>
    <w:rsid w:val="008A1A17"/>
    <w:rsid w:val="008A1E2B"/>
    <w:rsid w:val="008A24F8"/>
    <w:rsid w:val="008A2680"/>
    <w:rsid w:val="008A2C95"/>
    <w:rsid w:val="008A390B"/>
    <w:rsid w:val="008A5038"/>
    <w:rsid w:val="008A7266"/>
    <w:rsid w:val="008B084C"/>
    <w:rsid w:val="008B1338"/>
    <w:rsid w:val="008B18A4"/>
    <w:rsid w:val="008B2509"/>
    <w:rsid w:val="008B30AD"/>
    <w:rsid w:val="008B3145"/>
    <w:rsid w:val="008B3408"/>
    <w:rsid w:val="008B4CBB"/>
    <w:rsid w:val="008B60C6"/>
    <w:rsid w:val="008B6721"/>
    <w:rsid w:val="008B6918"/>
    <w:rsid w:val="008B6E61"/>
    <w:rsid w:val="008B6FEC"/>
    <w:rsid w:val="008B7933"/>
    <w:rsid w:val="008C02B2"/>
    <w:rsid w:val="008C0591"/>
    <w:rsid w:val="008C19B8"/>
    <w:rsid w:val="008C20A4"/>
    <w:rsid w:val="008C219F"/>
    <w:rsid w:val="008C32F4"/>
    <w:rsid w:val="008C3435"/>
    <w:rsid w:val="008C3446"/>
    <w:rsid w:val="008C34FC"/>
    <w:rsid w:val="008C3722"/>
    <w:rsid w:val="008C47EE"/>
    <w:rsid w:val="008C4AB9"/>
    <w:rsid w:val="008C76AB"/>
    <w:rsid w:val="008C794C"/>
    <w:rsid w:val="008D1061"/>
    <w:rsid w:val="008D21DB"/>
    <w:rsid w:val="008D2DA8"/>
    <w:rsid w:val="008D399A"/>
    <w:rsid w:val="008D4ECD"/>
    <w:rsid w:val="008D5269"/>
    <w:rsid w:val="008D60F8"/>
    <w:rsid w:val="008D743C"/>
    <w:rsid w:val="008E0443"/>
    <w:rsid w:val="008E17C3"/>
    <w:rsid w:val="008E1931"/>
    <w:rsid w:val="008E28E4"/>
    <w:rsid w:val="008E343A"/>
    <w:rsid w:val="008E35DE"/>
    <w:rsid w:val="008E502E"/>
    <w:rsid w:val="008E523D"/>
    <w:rsid w:val="008E527D"/>
    <w:rsid w:val="008E5965"/>
    <w:rsid w:val="008E5F1A"/>
    <w:rsid w:val="008E636F"/>
    <w:rsid w:val="008E7106"/>
    <w:rsid w:val="008E72EB"/>
    <w:rsid w:val="008F2D4B"/>
    <w:rsid w:val="008F3EE5"/>
    <w:rsid w:val="008F4254"/>
    <w:rsid w:val="008F4522"/>
    <w:rsid w:val="008F6438"/>
    <w:rsid w:val="009025E9"/>
    <w:rsid w:val="00902D7C"/>
    <w:rsid w:val="00902EBC"/>
    <w:rsid w:val="00903A3F"/>
    <w:rsid w:val="00903DE9"/>
    <w:rsid w:val="0090447A"/>
    <w:rsid w:val="0090466C"/>
    <w:rsid w:val="00904EBD"/>
    <w:rsid w:val="00905398"/>
    <w:rsid w:val="00905A1F"/>
    <w:rsid w:val="009060BB"/>
    <w:rsid w:val="00912090"/>
    <w:rsid w:val="0091239E"/>
    <w:rsid w:val="00912CBC"/>
    <w:rsid w:val="0091306D"/>
    <w:rsid w:val="009139FE"/>
    <w:rsid w:val="00914C54"/>
    <w:rsid w:val="00915FFC"/>
    <w:rsid w:val="009178CD"/>
    <w:rsid w:val="00920359"/>
    <w:rsid w:val="00921C8C"/>
    <w:rsid w:val="00921D5E"/>
    <w:rsid w:val="009222DF"/>
    <w:rsid w:val="00922384"/>
    <w:rsid w:val="00922688"/>
    <w:rsid w:val="00923F7D"/>
    <w:rsid w:val="00925260"/>
    <w:rsid w:val="009252CC"/>
    <w:rsid w:val="00925BB8"/>
    <w:rsid w:val="009263F2"/>
    <w:rsid w:val="009266E5"/>
    <w:rsid w:val="009267F8"/>
    <w:rsid w:val="00927C0B"/>
    <w:rsid w:val="00927D99"/>
    <w:rsid w:val="009304F0"/>
    <w:rsid w:val="00930719"/>
    <w:rsid w:val="0093302C"/>
    <w:rsid w:val="0093305D"/>
    <w:rsid w:val="00934370"/>
    <w:rsid w:val="00934B5D"/>
    <w:rsid w:val="00935518"/>
    <w:rsid w:val="00935DCA"/>
    <w:rsid w:val="00935E5B"/>
    <w:rsid w:val="00936429"/>
    <w:rsid w:val="009372CE"/>
    <w:rsid w:val="00937495"/>
    <w:rsid w:val="0094057D"/>
    <w:rsid w:val="00940601"/>
    <w:rsid w:val="00940E69"/>
    <w:rsid w:val="00940EB1"/>
    <w:rsid w:val="00941387"/>
    <w:rsid w:val="00941672"/>
    <w:rsid w:val="00941E7C"/>
    <w:rsid w:val="009424EE"/>
    <w:rsid w:val="009425DB"/>
    <w:rsid w:val="00942F5F"/>
    <w:rsid w:val="009436AA"/>
    <w:rsid w:val="009438B9"/>
    <w:rsid w:val="00943D4D"/>
    <w:rsid w:val="00944A6E"/>
    <w:rsid w:val="00946D31"/>
    <w:rsid w:val="00947AF2"/>
    <w:rsid w:val="00947B35"/>
    <w:rsid w:val="00951CB5"/>
    <w:rsid w:val="009524AF"/>
    <w:rsid w:val="00952831"/>
    <w:rsid w:val="00952B75"/>
    <w:rsid w:val="0095379E"/>
    <w:rsid w:val="00954A5E"/>
    <w:rsid w:val="00954F47"/>
    <w:rsid w:val="009555F4"/>
    <w:rsid w:val="00956DBD"/>
    <w:rsid w:val="00957147"/>
    <w:rsid w:val="00957D33"/>
    <w:rsid w:val="00957DAA"/>
    <w:rsid w:val="009602DB"/>
    <w:rsid w:val="00961573"/>
    <w:rsid w:val="00961F1F"/>
    <w:rsid w:val="00962A2E"/>
    <w:rsid w:val="00963C0C"/>
    <w:rsid w:val="00963F02"/>
    <w:rsid w:val="0096416E"/>
    <w:rsid w:val="009644DA"/>
    <w:rsid w:val="00965041"/>
    <w:rsid w:val="00965922"/>
    <w:rsid w:val="009663E6"/>
    <w:rsid w:val="009668D6"/>
    <w:rsid w:val="00966E7F"/>
    <w:rsid w:val="00967984"/>
    <w:rsid w:val="0097017D"/>
    <w:rsid w:val="00970D3B"/>
    <w:rsid w:val="00971D79"/>
    <w:rsid w:val="0097260A"/>
    <w:rsid w:val="00972A3C"/>
    <w:rsid w:val="00973572"/>
    <w:rsid w:val="00974940"/>
    <w:rsid w:val="00976429"/>
    <w:rsid w:val="00976A7B"/>
    <w:rsid w:val="00977980"/>
    <w:rsid w:val="00977A25"/>
    <w:rsid w:val="009813DC"/>
    <w:rsid w:val="009816E6"/>
    <w:rsid w:val="00982110"/>
    <w:rsid w:val="00982B90"/>
    <w:rsid w:val="00982F36"/>
    <w:rsid w:val="0098337B"/>
    <w:rsid w:val="009842BA"/>
    <w:rsid w:val="0098603E"/>
    <w:rsid w:val="00986C52"/>
    <w:rsid w:val="00986FE0"/>
    <w:rsid w:val="0098738C"/>
    <w:rsid w:val="00987DB9"/>
    <w:rsid w:val="009901EA"/>
    <w:rsid w:val="00990F47"/>
    <w:rsid w:val="009927D7"/>
    <w:rsid w:val="00993142"/>
    <w:rsid w:val="00993395"/>
    <w:rsid w:val="00993D6C"/>
    <w:rsid w:val="00993EAF"/>
    <w:rsid w:val="0099407E"/>
    <w:rsid w:val="009958AC"/>
    <w:rsid w:val="00995B7C"/>
    <w:rsid w:val="00995C13"/>
    <w:rsid w:val="0099638D"/>
    <w:rsid w:val="00996E5D"/>
    <w:rsid w:val="0099736B"/>
    <w:rsid w:val="00997885"/>
    <w:rsid w:val="00997C11"/>
    <w:rsid w:val="009A1A0A"/>
    <w:rsid w:val="009A47DA"/>
    <w:rsid w:val="009A4A81"/>
    <w:rsid w:val="009A5AB1"/>
    <w:rsid w:val="009A5DCA"/>
    <w:rsid w:val="009A5DE6"/>
    <w:rsid w:val="009A62AE"/>
    <w:rsid w:val="009A6DC7"/>
    <w:rsid w:val="009A7F06"/>
    <w:rsid w:val="009B0D50"/>
    <w:rsid w:val="009B1522"/>
    <w:rsid w:val="009B2733"/>
    <w:rsid w:val="009B3417"/>
    <w:rsid w:val="009B38C6"/>
    <w:rsid w:val="009B424F"/>
    <w:rsid w:val="009B4A89"/>
    <w:rsid w:val="009B50A2"/>
    <w:rsid w:val="009B5E32"/>
    <w:rsid w:val="009B61DB"/>
    <w:rsid w:val="009C0A39"/>
    <w:rsid w:val="009C1C0B"/>
    <w:rsid w:val="009C209E"/>
    <w:rsid w:val="009C2796"/>
    <w:rsid w:val="009C3147"/>
    <w:rsid w:val="009C34AA"/>
    <w:rsid w:val="009C39C5"/>
    <w:rsid w:val="009C3DA9"/>
    <w:rsid w:val="009C413B"/>
    <w:rsid w:val="009C4257"/>
    <w:rsid w:val="009C6169"/>
    <w:rsid w:val="009C651F"/>
    <w:rsid w:val="009C7A96"/>
    <w:rsid w:val="009C7E98"/>
    <w:rsid w:val="009D03E6"/>
    <w:rsid w:val="009D1489"/>
    <w:rsid w:val="009D1842"/>
    <w:rsid w:val="009D187E"/>
    <w:rsid w:val="009D1E8C"/>
    <w:rsid w:val="009D2513"/>
    <w:rsid w:val="009D35CB"/>
    <w:rsid w:val="009D4227"/>
    <w:rsid w:val="009D465F"/>
    <w:rsid w:val="009D4773"/>
    <w:rsid w:val="009D50B2"/>
    <w:rsid w:val="009D521C"/>
    <w:rsid w:val="009D6539"/>
    <w:rsid w:val="009D7A9A"/>
    <w:rsid w:val="009D7AC8"/>
    <w:rsid w:val="009E02CD"/>
    <w:rsid w:val="009E113C"/>
    <w:rsid w:val="009E145E"/>
    <w:rsid w:val="009E1B34"/>
    <w:rsid w:val="009E271F"/>
    <w:rsid w:val="009E2ABA"/>
    <w:rsid w:val="009E345F"/>
    <w:rsid w:val="009E4038"/>
    <w:rsid w:val="009E4228"/>
    <w:rsid w:val="009E46D6"/>
    <w:rsid w:val="009E47DE"/>
    <w:rsid w:val="009E4CDB"/>
    <w:rsid w:val="009E686E"/>
    <w:rsid w:val="009E7ADC"/>
    <w:rsid w:val="009F1562"/>
    <w:rsid w:val="009F1CF4"/>
    <w:rsid w:val="009F2B8C"/>
    <w:rsid w:val="009F2FA2"/>
    <w:rsid w:val="009F392C"/>
    <w:rsid w:val="009F395B"/>
    <w:rsid w:val="009F3DEC"/>
    <w:rsid w:val="009F528B"/>
    <w:rsid w:val="009F73F1"/>
    <w:rsid w:val="009F77FA"/>
    <w:rsid w:val="00A003B1"/>
    <w:rsid w:val="00A00485"/>
    <w:rsid w:val="00A004F4"/>
    <w:rsid w:val="00A00695"/>
    <w:rsid w:val="00A015C5"/>
    <w:rsid w:val="00A0355E"/>
    <w:rsid w:val="00A03C4A"/>
    <w:rsid w:val="00A04699"/>
    <w:rsid w:val="00A0473E"/>
    <w:rsid w:val="00A0539B"/>
    <w:rsid w:val="00A055CA"/>
    <w:rsid w:val="00A05FFA"/>
    <w:rsid w:val="00A07CBA"/>
    <w:rsid w:val="00A103C0"/>
    <w:rsid w:val="00A111D3"/>
    <w:rsid w:val="00A11491"/>
    <w:rsid w:val="00A11AF8"/>
    <w:rsid w:val="00A11D2A"/>
    <w:rsid w:val="00A127F4"/>
    <w:rsid w:val="00A138E4"/>
    <w:rsid w:val="00A1565A"/>
    <w:rsid w:val="00A16549"/>
    <w:rsid w:val="00A17AE4"/>
    <w:rsid w:val="00A21469"/>
    <w:rsid w:val="00A22BB4"/>
    <w:rsid w:val="00A238BE"/>
    <w:rsid w:val="00A25D5D"/>
    <w:rsid w:val="00A26B27"/>
    <w:rsid w:val="00A26D12"/>
    <w:rsid w:val="00A30589"/>
    <w:rsid w:val="00A3084C"/>
    <w:rsid w:val="00A30942"/>
    <w:rsid w:val="00A32500"/>
    <w:rsid w:val="00A33700"/>
    <w:rsid w:val="00A34112"/>
    <w:rsid w:val="00A34798"/>
    <w:rsid w:val="00A35E8F"/>
    <w:rsid w:val="00A366D6"/>
    <w:rsid w:val="00A367F7"/>
    <w:rsid w:val="00A36D24"/>
    <w:rsid w:val="00A378D6"/>
    <w:rsid w:val="00A4198C"/>
    <w:rsid w:val="00A435A0"/>
    <w:rsid w:val="00A44610"/>
    <w:rsid w:val="00A4505A"/>
    <w:rsid w:val="00A45451"/>
    <w:rsid w:val="00A45517"/>
    <w:rsid w:val="00A45DDF"/>
    <w:rsid w:val="00A45F6A"/>
    <w:rsid w:val="00A50FEF"/>
    <w:rsid w:val="00A51CBD"/>
    <w:rsid w:val="00A52BE4"/>
    <w:rsid w:val="00A530FD"/>
    <w:rsid w:val="00A556FF"/>
    <w:rsid w:val="00A56A79"/>
    <w:rsid w:val="00A5783C"/>
    <w:rsid w:val="00A578D6"/>
    <w:rsid w:val="00A601A9"/>
    <w:rsid w:val="00A60CAF"/>
    <w:rsid w:val="00A61619"/>
    <w:rsid w:val="00A62CA7"/>
    <w:rsid w:val="00A62D08"/>
    <w:rsid w:val="00A62D33"/>
    <w:rsid w:val="00A6393D"/>
    <w:rsid w:val="00A64C78"/>
    <w:rsid w:val="00A660E8"/>
    <w:rsid w:val="00A66986"/>
    <w:rsid w:val="00A66DE3"/>
    <w:rsid w:val="00A674DD"/>
    <w:rsid w:val="00A674F2"/>
    <w:rsid w:val="00A679CA"/>
    <w:rsid w:val="00A67AC7"/>
    <w:rsid w:val="00A67ADB"/>
    <w:rsid w:val="00A67C90"/>
    <w:rsid w:val="00A70A46"/>
    <w:rsid w:val="00A70A90"/>
    <w:rsid w:val="00A70B9C"/>
    <w:rsid w:val="00A73ABE"/>
    <w:rsid w:val="00A74D88"/>
    <w:rsid w:val="00A7533B"/>
    <w:rsid w:val="00A75BB0"/>
    <w:rsid w:val="00A760A3"/>
    <w:rsid w:val="00A7611F"/>
    <w:rsid w:val="00A7703F"/>
    <w:rsid w:val="00A774E0"/>
    <w:rsid w:val="00A77E4C"/>
    <w:rsid w:val="00A8040D"/>
    <w:rsid w:val="00A81564"/>
    <w:rsid w:val="00A82017"/>
    <w:rsid w:val="00A820CD"/>
    <w:rsid w:val="00A841D0"/>
    <w:rsid w:val="00A844E8"/>
    <w:rsid w:val="00A85F2D"/>
    <w:rsid w:val="00A87A6E"/>
    <w:rsid w:val="00A91A6B"/>
    <w:rsid w:val="00A92F44"/>
    <w:rsid w:val="00A93283"/>
    <w:rsid w:val="00A937CF"/>
    <w:rsid w:val="00A94598"/>
    <w:rsid w:val="00A94700"/>
    <w:rsid w:val="00A94C48"/>
    <w:rsid w:val="00A959C8"/>
    <w:rsid w:val="00A963E6"/>
    <w:rsid w:val="00A9693D"/>
    <w:rsid w:val="00A97B33"/>
    <w:rsid w:val="00A97FF8"/>
    <w:rsid w:val="00AA05A7"/>
    <w:rsid w:val="00AA07EE"/>
    <w:rsid w:val="00AA085A"/>
    <w:rsid w:val="00AA141E"/>
    <w:rsid w:val="00AA16AE"/>
    <w:rsid w:val="00AA1859"/>
    <w:rsid w:val="00AA38D4"/>
    <w:rsid w:val="00AA483C"/>
    <w:rsid w:val="00AA6A3C"/>
    <w:rsid w:val="00AA707B"/>
    <w:rsid w:val="00AA7FCD"/>
    <w:rsid w:val="00AB095C"/>
    <w:rsid w:val="00AB1575"/>
    <w:rsid w:val="00AB3C95"/>
    <w:rsid w:val="00AB4826"/>
    <w:rsid w:val="00AB5253"/>
    <w:rsid w:val="00AB565B"/>
    <w:rsid w:val="00AC09E6"/>
    <w:rsid w:val="00AC1BD2"/>
    <w:rsid w:val="00AC1BEC"/>
    <w:rsid w:val="00AC40B5"/>
    <w:rsid w:val="00AC4980"/>
    <w:rsid w:val="00AC54FA"/>
    <w:rsid w:val="00AC5D2F"/>
    <w:rsid w:val="00AC6F47"/>
    <w:rsid w:val="00AC7165"/>
    <w:rsid w:val="00AC74BE"/>
    <w:rsid w:val="00AC7E2E"/>
    <w:rsid w:val="00AD0FFC"/>
    <w:rsid w:val="00AD1B73"/>
    <w:rsid w:val="00AD2BC8"/>
    <w:rsid w:val="00AD36F0"/>
    <w:rsid w:val="00AD3A63"/>
    <w:rsid w:val="00AD55B3"/>
    <w:rsid w:val="00AD5799"/>
    <w:rsid w:val="00AD602D"/>
    <w:rsid w:val="00AD69FC"/>
    <w:rsid w:val="00AE19D7"/>
    <w:rsid w:val="00AE1A31"/>
    <w:rsid w:val="00AE1B63"/>
    <w:rsid w:val="00AE2345"/>
    <w:rsid w:val="00AE32BD"/>
    <w:rsid w:val="00AE3832"/>
    <w:rsid w:val="00AE3F41"/>
    <w:rsid w:val="00AE4063"/>
    <w:rsid w:val="00AE4416"/>
    <w:rsid w:val="00AE556D"/>
    <w:rsid w:val="00AF0789"/>
    <w:rsid w:val="00AF24A5"/>
    <w:rsid w:val="00AF2513"/>
    <w:rsid w:val="00AF316F"/>
    <w:rsid w:val="00AF37E5"/>
    <w:rsid w:val="00AF49AE"/>
    <w:rsid w:val="00AF4A5A"/>
    <w:rsid w:val="00AF4BE4"/>
    <w:rsid w:val="00AF4C02"/>
    <w:rsid w:val="00AF50E7"/>
    <w:rsid w:val="00AF5392"/>
    <w:rsid w:val="00AF662F"/>
    <w:rsid w:val="00AF6C63"/>
    <w:rsid w:val="00AF7CEF"/>
    <w:rsid w:val="00B005D6"/>
    <w:rsid w:val="00B0093F"/>
    <w:rsid w:val="00B00F5C"/>
    <w:rsid w:val="00B012D1"/>
    <w:rsid w:val="00B013A8"/>
    <w:rsid w:val="00B02229"/>
    <w:rsid w:val="00B022EF"/>
    <w:rsid w:val="00B02333"/>
    <w:rsid w:val="00B0281E"/>
    <w:rsid w:val="00B05271"/>
    <w:rsid w:val="00B068A5"/>
    <w:rsid w:val="00B10AF3"/>
    <w:rsid w:val="00B1161B"/>
    <w:rsid w:val="00B1328A"/>
    <w:rsid w:val="00B13383"/>
    <w:rsid w:val="00B13597"/>
    <w:rsid w:val="00B14883"/>
    <w:rsid w:val="00B15BC8"/>
    <w:rsid w:val="00B15C35"/>
    <w:rsid w:val="00B163A8"/>
    <w:rsid w:val="00B17559"/>
    <w:rsid w:val="00B218E3"/>
    <w:rsid w:val="00B21A18"/>
    <w:rsid w:val="00B21E8C"/>
    <w:rsid w:val="00B227F1"/>
    <w:rsid w:val="00B22C0F"/>
    <w:rsid w:val="00B22C7D"/>
    <w:rsid w:val="00B22E26"/>
    <w:rsid w:val="00B23FCD"/>
    <w:rsid w:val="00B243E2"/>
    <w:rsid w:val="00B24733"/>
    <w:rsid w:val="00B25846"/>
    <w:rsid w:val="00B25A5F"/>
    <w:rsid w:val="00B25B8A"/>
    <w:rsid w:val="00B25E0E"/>
    <w:rsid w:val="00B26035"/>
    <w:rsid w:val="00B262F3"/>
    <w:rsid w:val="00B305E3"/>
    <w:rsid w:val="00B310BF"/>
    <w:rsid w:val="00B31808"/>
    <w:rsid w:val="00B321EF"/>
    <w:rsid w:val="00B3284D"/>
    <w:rsid w:val="00B3524E"/>
    <w:rsid w:val="00B35A10"/>
    <w:rsid w:val="00B3745E"/>
    <w:rsid w:val="00B40314"/>
    <w:rsid w:val="00B41347"/>
    <w:rsid w:val="00B415EE"/>
    <w:rsid w:val="00B42DED"/>
    <w:rsid w:val="00B43737"/>
    <w:rsid w:val="00B43890"/>
    <w:rsid w:val="00B43B3F"/>
    <w:rsid w:val="00B43FF1"/>
    <w:rsid w:val="00B46279"/>
    <w:rsid w:val="00B463E7"/>
    <w:rsid w:val="00B46B7A"/>
    <w:rsid w:val="00B4708C"/>
    <w:rsid w:val="00B476CC"/>
    <w:rsid w:val="00B47773"/>
    <w:rsid w:val="00B504D5"/>
    <w:rsid w:val="00B5072A"/>
    <w:rsid w:val="00B50A0A"/>
    <w:rsid w:val="00B50BD9"/>
    <w:rsid w:val="00B50D7E"/>
    <w:rsid w:val="00B515AC"/>
    <w:rsid w:val="00B522BE"/>
    <w:rsid w:val="00B52466"/>
    <w:rsid w:val="00B52699"/>
    <w:rsid w:val="00B528C9"/>
    <w:rsid w:val="00B5318F"/>
    <w:rsid w:val="00B532FE"/>
    <w:rsid w:val="00B538CE"/>
    <w:rsid w:val="00B54157"/>
    <w:rsid w:val="00B54772"/>
    <w:rsid w:val="00B551A9"/>
    <w:rsid w:val="00B5615F"/>
    <w:rsid w:val="00B566FC"/>
    <w:rsid w:val="00B567F9"/>
    <w:rsid w:val="00B57189"/>
    <w:rsid w:val="00B571F7"/>
    <w:rsid w:val="00B601B8"/>
    <w:rsid w:val="00B601D0"/>
    <w:rsid w:val="00B60BD2"/>
    <w:rsid w:val="00B614B5"/>
    <w:rsid w:val="00B615D1"/>
    <w:rsid w:val="00B61A77"/>
    <w:rsid w:val="00B62048"/>
    <w:rsid w:val="00B6261B"/>
    <w:rsid w:val="00B63AC7"/>
    <w:rsid w:val="00B64EAB"/>
    <w:rsid w:val="00B66FB1"/>
    <w:rsid w:val="00B67221"/>
    <w:rsid w:val="00B67F90"/>
    <w:rsid w:val="00B7084B"/>
    <w:rsid w:val="00B70A10"/>
    <w:rsid w:val="00B71B7E"/>
    <w:rsid w:val="00B72125"/>
    <w:rsid w:val="00B72888"/>
    <w:rsid w:val="00B728CC"/>
    <w:rsid w:val="00B7330F"/>
    <w:rsid w:val="00B736FE"/>
    <w:rsid w:val="00B73854"/>
    <w:rsid w:val="00B73EC4"/>
    <w:rsid w:val="00B747ED"/>
    <w:rsid w:val="00B75F2E"/>
    <w:rsid w:val="00B75F9A"/>
    <w:rsid w:val="00B77235"/>
    <w:rsid w:val="00B77593"/>
    <w:rsid w:val="00B7765A"/>
    <w:rsid w:val="00B77A07"/>
    <w:rsid w:val="00B8010B"/>
    <w:rsid w:val="00B806A8"/>
    <w:rsid w:val="00B806AA"/>
    <w:rsid w:val="00B80771"/>
    <w:rsid w:val="00B807C2"/>
    <w:rsid w:val="00B80BB4"/>
    <w:rsid w:val="00B8217F"/>
    <w:rsid w:val="00B83865"/>
    <w:rsid w:val="00B84419"/>
    <w:rsid w:val="00B84450"/>
    <w:rsid w:val="00B84D5D"/>
    <w:rsid w:val="00B85766"/>
    <w:rsid w:val="00B8594E"/>
    <w:rsid w:val="00B85AA9"/>
    <w:rsid w:val="00B861A6"/>
    <w:rsid w:val="00B86477"/>
    <w:rsid w:val="00B86CEE"/>
    <w:rsid w:val="00B87106"/>
    <w:rsid w:val="00B90DBE"/>
    <w:rsid w:val="00B9128B"/>
    <w:rsid w:val="00B921C5"/>
    <w:rsid w:val="00B92AE7"/>
    <w:rsid w:val="00B932BD"/>
    <w:rsid w:val="00B93C4A"/>
    <w:rsid w:val="00B93DC4"/>
    <w:rsid w:val="00B941C3"/>
    <w:rsid w:val="00B94A99"/>
    <w:rsid w:val="00B954A9"/>
    <w:rsid w:val="00B95798"/>
    <w:rsid w:val="00B973B9"/>
    <w:rsid w:val="00BA2F6B"/>
    <w:rsid w:val="00BA30C8"/>
    <w:rsid w:val="00BA3FD7"/>
    <w:rsid w:val="00BA4305"/>
    <w:rsid w:val="00BA46DA"/>
    <w:rsid w:val="00BA4856"/>
    <w:rsid w:val="00BA53E8"/>
    <w:rsid w:val="00BA5E59"/>
    <w:rsid w:val="00BB02D5"/>
    <w:rsid w:val="00BB034B"/>
    <w:rsid w:val="00BB0AA2"/>
    <w:rsid w:val="00BB0C7E"/>
    <w:rsid w:val="00BB11DA"/>
    <w:rsid w:val="00BB13C6"/>
    <w:rsid w:val="00BB50B8"/>
    <w:rsid w:val="00BB62D9"/>
    <w:rsid w:val="00BB6349"/>
    <w:rsid w:val="00BB6681"/>
    <w:rsid w:val="00BB7263"/>
    <w:rsid w:val="00BB73A2"/>
    <w:rsid w:val="00BC07DA"/>
    <w:rsid w:val="00BC07E3"/>
    <w:rsid w:val="00BC1C33"/>
    <w:rsid w:val="00BC2011"/>
    <w:rsid w:val="00BC2FFE"/>
    <w:rsid w:val="00BC3C64"/>
    <w:rsid w:val="00BC3CBC"/>
    <w:rsid w:val="00BC4431"/>
    <w:rsid w:val="00BC54BD"/>
    <w:rsid w:val="00BC732D"/>
    <w:rsid w:val="00BC7B0A"/>
    <w:rsid w:val="00BD0032"/>
    <w:rsid w:val="00BD3EEA"/>
    <w:rsid w:val="00BD3F01"/>
    <w:rsid w:val="00BD50DE"/>
    <w:rsid w:val="00BD51D9"/>
    <w:rsid w:val="00BD59C3"/>
    <w:rsid w:val="00BD7BD4"/>
    <w:rsid w:val="00BD7DD8"/>
    <w:rsid w:val="00BE0367"/>
    <w:rsid w:val="00BE16A9"/>
    <w:rsid w:val="00BE1895"/>
    <w:rsid w:val="00BE199D"/>
    <w:rsid w:val="00BE1F8C"/>
    <w:rsid w:val="00BE267F"/>
    <w:rsid w:val="00BE270C"/>
    <w:rsid w:val="00BE3B98"/>
    <w:rsid w:val="00BE3BFE"/>
    <w:rsid w:val="00BE4687"/>
    <w:rsid w:val="00BE4B16"/>
    <w:rsid w:val="00BE5BD9"/>
    <w:rsid w:val="00BE6134"/>
    <w:rsid w:val="00BE645E"/>
    <w:rsid w:val="00BF0C57"/>
    <w:rsid w:val="00BF1525"/>
    <w:rsid w:val="00BF17C1"/>
    <w:rsid w:val="00BF187B"/>
    <w:rsid w:val="00BF1F63"/>
    <w:rsid w:val="00BF39C5"/>
    <w:rsid w:val="00BF3CA9"/>
    <w:rsid w:val="00BF4151"/>
    <w:rsid w:val="00BF4CB7"/>
    <w:rsid w:val="00BF5731"/>
    <w:rsid w:val="00BF6373"/>
    <w:rsid w:val="00BF63BE"/>
    <w:rsid w:val="00BF75F9"/>
    <w:rsid w:val="00BF7C39"/>
    <w:rsid w:val="00C007B3"/>
    <w:rsid w:val="00C018AA"/>
    <w:rsid w:val="00C023E6"/>
    <w:rsid w:val="00C028D5"/>
    <w:rsid w:val="00C03E22"/>
    <w:rsid w:val="00C04484"/>
    <w:rsid w:val="00C04A3E"/>
    <w:rsid w:val="00C0529B"/>
    <w:rsid w:val="00C052EA"/>
    <w:rsid w:val="00C05312"/>
    <w:rsid w:val="00C064A7"/>
    <w:rsid w:val="00C06CCD"/>
    <w:rsid w:val="00C06E6F"/>
    <w:rsid w:val="00C10295"/>
    <w:rsid w:val="00C111A3"/>
    <w:rsid w:val="00C112AF"/>
    <w:rsid w:val="00C116F1"/>
    <w:rsid w:val="00C117AD"/>
    <w:rsid w:val="00C11E33"/>
    <w:rsid w:val="00C1245F"/>
    <w:rsid w:val="00C12814"/>
    <w:rsid w:val="00C12F87"/>
    <w:rsid w:val="00C15AEB"/>
    <w:rsid w:val="00C15B28"/>
    <w:rsid w:val="00C170DD"/>
    <w:rsid w:val="00C173B7"/>
    <w:rsid w:val="00C21655"/>
    <w:rsid w:val="00C21D55"/>
    <w:rsid w:val="00C2211D"/>
    <w:rsid w:val="00C22223"/>
    <w:rsid w:val="00C22641"/>
    <w:rsid w:val="00C227C4"/>
    <w:rsid w:val="00C2330D"/>
    <w:rsid w:val="00C23ABC"/>
    <w:rsid w:val="00C23E4B"/>
    <w:rsid w:val="00C246ED"/>
    <w:rsid w:val="00C2535D"/>
    <w:rsid w:val="00C268B8"/>
    <w:rsid w:val="00C26CC5"/>
    <w:rsid w:val="00C31423"/>
    <w:rsid w:val="00C31600"/>
    <w:rsid w:val="00C31C5E"/>
    <w:rsid w:val="00C31DB6"/>
    <w:rsid w:val="00C345D9"/>
    <w:rsid w:val="00C356F4"/>
    <w:rsid w:val="00C35782"/>
    <w:rsid w:val="00C36BE3"/>
    <w:rsid w:val="00C373C1"/>
    <w:rsid w:val="00C37878"/>
    <w:rsid w:val="00C40480"/>
    <w:rsid w:val="00C40584"/>
    <w:rsid w:val="00C411CC"/>
    <w:rsid w:val="00C41341"/>
    <w:rsid w:val="00C42155"/>
    <w:rsid w:val="00C42201"/>
    <w:rsid w:val="00C4240F"/>
    <w:rsid w:val="00C426D8"/>
    <w:rsid w:val="00C432AA"/>
    <w:rsid w:val="00C43C31"/>
    <w:rsid w:val="00C444E4"/>
    <w:rsid w:val="00C44BCD"/>
    <w:rsid w:val="00C45324"/>
    <w:rsid w:val="00C45606"/>
    <w:rsid w:val="00C45B22"/>
    <w:rsid w:val="00C46218"/>
    <w:rsid w:val="00C463F6"/>
    <w:rsid w:val="00C4651F"/>
    <w:rsid w:val="00C47079"/>
    <w:rsid w:val="00C47971"/>
    <w:rsid w:val="00C50586"/>
    <w:rsid w:val="00C51295"/>
    <w:rsid w:val="00C51899"/>
    <w:rsid w:val="00C51D29"/>
    <w:rsid w:val="00C52200"/>
    <w:rsid w:val="00C52510"/>
    <w:rsid w:val="00C5264C"/>
    <w:rsid w:val="00C54091"/>
    <w:rsid w:val="00C54394"/>
    <w:rsid w:val="00C54604"/>
    <w:rsid w:val="00C558EE"/>
    <w:rsid w:val="00C56EB7"/>
    <w:rsid w:val="00C574F1"/>
    <w:rsid w:val="00C57D0B"/>
    <w:rsid w:val="00C57DFF"/>
    <w:rsid w:val="00C608B3"/>
    <w:rsid w:val="00C61280"/>
    <w:rsid w:val="00C623DB"/>
    <w:rsid w:val="00C62699"/>
    <w:rsid w:val="00C62CB2"/>
    <w:rsid w:val="00C62F0F"/>
    <w:rsid w:val="00C632C5"/>
    <w:rsid w:val="00C63517"/>
    <w:rsid w:val="00C6426F"/>
    <w:rsid w:val="00C643A6"/>
    <w:rsid w:val="00C64A1B"/>
    <w:rsid w:val="00C64AA0"/>
    <w:rsid w:val="00C7041B"/>
    <w:rsid w:val="00C708CB"/>
    <w:rsid w:val="00C70A27"/>
    <w:rsid w:val="00C72084"/>
    <w:rsid w:val="00C733F6"/>
    <w:rsid w:val="00C73A5B"/>
    <w:rsid w:val="00C74000"/>
    <w:rsid w:val="00C74299"/>
    <w:rsid w:val="00C755A4"/>
    <w:rsid w:val="00C7749F"/>
    <w:rsid w:val="00C77769"/>
    <w:rsid w:val="00C77DDC"/>
    <w:rsid w:val="00C81485"/>
    <w:rsid w:val="00C82D5B"/>
    <w:rsid w:val="00C83211"/>
    <w:rsid w:val="00C8325F"/>
    <w:rsid w:val="00C832AB"/>
    <w:rsid w:val="00C83406"/>
    <w:rsid w:val="00C83856"/>
    <w:rsid w:val="00C8391D"/>
    <w:rsid w:val="00C83921"/>
    <w:rsid w:val="00C85179"/>
    <w:rsid w:val="00C8722D"/>
    <w:rsid w:val="00C914EA"/>
    <w:rsid w:val="00C91E3B"/>
    <w:rsid w:val="00C943F5"/>
    <w:rsid w:val="00C94479"/>
    <w:rsid w:val="00C94CBD"/>
    <w:rsid w:val="00C95519"/>
    <w:rsid w:val="00C96382"/>
    <w:rsid w:val="00C9645D"/>
    <w:rsid w:val="00C964F3"/>
    <w:rsid w:val="00C96D5A"/>
    <w:rsid w:val="00C97BE8"/>
    <w:rsid w:val="00CA0153"/>
    <w:rsid w:val="00CA02A6"/>
    <w:rsid w:val="00CA052B"/>
    <w:rsid w:val="00CA0951"/>
    <w:rsid w:val="00CA0C30"/>
    <w:rsid w:val="00CA2386"/>
    <w:rsid w:val="00CA3A35"/>
    <w:rsid w:val="00CA4458"/>
    <w:rsid w:val="00CA4DE2"/>
    <w:rsid w:val="00CA5520"/>
    <w:rsid w:val="00CA56E5"/>
    <w:rsid w:val="00CA7319"/>
    <w:rsid w:val="00CA7858"/>
    <w:rsid w:val="00CB06F9"/>
    <w:rsid w:val="00CB334D"/>
    <w:rsid w:val="00CB33EF"/>
    <w:rsid w:val="00CB3475"/>
    <w:rsid w:val="00CB3625"/>
    <w:rsid w:val="00CB3B7F"/>
    <w:rsid w:val="00CB44E5"/>
    <w:rsid w:val="00CB4C1B"/>
    <w:rsid w:val="00CB6687"/>
    <w:rsid w:val="00CB66C7"/>
    <w:rsid w:val="00CB770C"/>
    <w:rsid w:val="00CB7F5D"/>
    <w:rsid w:val="00CC079C"/>
    <w:rsid w:val="00CC11F9"/>
    <w:rsid w:val="00CC20CC"/>
    <w:rsid w:val="00CC28C2"/>
    <w:rsid w:val="00CC3224"/>
    <w:rsid w:val="00CC41E6"/>
    <w:rsid w:val="00CC4596"/>
    <w:rsid w:val="00CC60BA"/>
    <w:rsid w:val="00CD00B1"/>
    <w:rsid w:val="00CD0D37"/>
    <w:rsid w:val="00CD0DF7"/>
    <w:rsid w:val="00CD0FD2"/>
    <w:rsid w:val="00CD1E8E"/>
    <w:rsid w:val="00CD2612"/>
    <w:rsid w:val="00CD2F19"/>
    <w:rsid w:val="00CD35E9"/>
    <w:rsid w:val="00CD3DEA"/>
    <w:rsid w:val="00CD4024"/>
    <w:rsid w:val="00CD4955"/>
    <w:rsid w:val="00CD54C0"/>
    <w:rsid w:val="00CD6334"/>
    <w:rsid w:val="00CD6A36"/>
    <w:rsid w:val="00CD7484"/>
    <w:rsid w:val="00CE0A3A"/>
    <w:rsid w:val="00CE2034"/>
    <w:rsid w:val="00CE2B32"/>
    <w:rsid w:val="00CE2BE6"/>
    <w:rsid w:val="00CE3C88"/>
    <w:rsid w:val="00CE52EE"/>
    <w:rsid w:val="00CE62D7"/>
    <w:rsid w:val="00CE7A84"/>
    <w:rsid w:val="00CE7A91"/>
    <w:rsid w:val="00CE7B15"/>
    <w:rsid w:val="00CE7D2E"/>
    <w:rsid w:val="00CF0710"/>
    <w:rsid w:val="00CF0F21"/>
    <w:rsid w:val="00CF13ED"/>
    <w:rsid w:val="00CF142B"/>
    <w:rsid w:val="00CF2AD3"/>
    <w:rsid w:val="00CF2F91"/>
    <w:rsid w:val="00CF3357"/>
    <w:rsid w:val="00CF44F1"/>
    <w:rsid w:val="00CF4732"/>
    <w:rsid w:val="00CF4D97"/>
    <w:rsid w:val="00CF4F60"/>
    <w:rsid w:val="00CF52B5"/>
    <w:rsid w:val="00CF5DEF"/>
    <w:rsid w:val="00CF78DF"/>
    <w:rsid w:val="00CF7E55"/>
    <w:rsid w:val="00D00847"/>
    <w:rsid w:val="00D014C4"/>
    <w:rsid w:val="00D01D2D"/>
    <w:rsid w:val="00D03715"/>
    <w:rsid w:val="00D03784"/>
    <w:rsid w:val="00D03FF1"/>
    <w:rsid w:val="00D043FD"/>
    <w:rsid w:val="00D05308"/>
    <w:rsid w:val="00D0554A"/>
    <w:rsid w:val="00D05BEE"/>
    <w:rsid w:val="00D0625E"/>
    <w:rsid w:val="00D066FC"/>
    <w:rsid w:val="00D06CED"/>
    <w:rsid w:val="00D06DB7"/>
    <w:rsid w:val="00D071BD"/>
    <w:rsid w:val="00D07F47"/>
    <w:rsid w:val="00D1092E"/>
    <w:rsid w:val="00D11848"/>
    <w:rsid w:val="00D124CF"/>
    <w:rsid w:val="00D126E9"/>
    <w:rsid w:val="00D12864"/>
    <w:rsid w:val="00D13336"/>
    <w:rsid w:val="00D13490"/>
    <w:rsid w:val="00D138A8"/>
    <w:rsid w:val="00D13B57"/>
    <w:rsid w:val="00D1478C"/>
    <w:rsid w:val="00D14C28"/>
    <w:rsid w:val="00D15E3B"/>
    <w:rsid w:val="00D15F51"/>
    <w:rsid w:val="00D167AD"/>
    <w:rsid w:val="00D16C8E"/>
    <w:rsid w:val="00D2036C"/>
    <w:rsid w:val="00D204D7"/>
    <w:rsid w:val="00D20747"/>
    <w:rsid w:val="00D22353"/>
    <w:rsid w:val="00D22546"/>
    <w:rsid w:val="00D2290F"/>
    <w:rsid w:val="00D22BB2"/>
    <w:rsid w:val="00D22F3C"/>
    <w:rsid w:val="00D23D68"/>
    <w:rsid w:val="00D241FA"/>
    <w:rsid w:val="00D24382"/>
    <w:rsid w:val="00D24698"/>
    <w:rsid w:val="00D2507C"/>
    <w:rsid w:val="00D25200"/>
    <w:rsid w:val="00D25AE3"/>
    <w:rsid w:val="00D25F81"/>
    <w:rsid w:val="00D26D5C"/>
    <w:rsid w:val="00D26F75"/>
    <w:rsid w:val="00D3063B"/>
    <w:rsid w:val="00D30C8D"/>
    <w:rsid w:val="00D327AD"/>
    <w:rsid w:val="00D3281B"/>
    <w:rsid w:val="00D3281C"/>
    <w:rsid w:val="00D33027"/>
    <w:rsid w:val="00D3334C"/>
    <w:rsid w:val="00D34059"/>
    <w:rsid w:val="00D34197"/>
    <w:rsid w:val="00D34916"/>
    <w:rsid w:val="00D34E1D"/>
    <w:rsid w:val="00D35E54"/>
    <w:rsid w:val="00D3674F"/>
    <w:rsid w:val="00D378C1"/>
    <w:rsid w:val="00D40B72"/>
    <w:rsid w:val="00D40DAE"/>
    <w:rsid w:val="00D41C00"/>
    <w:rsid w:val="00D41CF2"/>
    <w:rsid w:val="00D41DE4"/>
    <w:rsid w:val="00D425B3"/>
    <w:rsid w:val="00D42D95"/>
    <w:rsid w:val="00D42EA8"/>
    <w:rsid w:val="00D434EE"/>
    <w:rsid w:val="00D4393D"/>
    <w:rsid w:val="00D44207"/>
    <w:rsid w:val="00D45103"/>
    <w:rsid w:val="00D46AC5"/>
    <w:rsid w:val="00D46BC9"/>
    <w:rsid w:val="00D478F2"/>
    <w:rsid w:val="00D47981"/>
    <w:rsid w:val="00D47C5C"/>
    <w:rsid w:val="00D51124"/>
    <w:rsid w:val="00D513D1"/>
    <w:rsid w:val="00D52A3D"/>
    <w:rsid w:val="00D53367"/>
    <w:rsid w:val="00D53632"/>
    <w:rsid w:val="00D539BF"/>
    <w:rsid w:val="00D54AD2"/>
    <w:rsid w:val="00D54C28"/>
    <w:rsid w:val="00D56FD5"/>
    <w:rsid w:val="00D57DCE"/>
    <w:rsid w:val="00D60114"/>
    <w:rsid w:val="00D60DAE"/>
    <w:rsid w:val="00D6155E"/>
    <w:rsid w:val="00D61950"/>
    <w:rsid w:val="00D61AB8"/>
    <w:rsid w:val="00D61AE9"/>
    <w:rsid w:val="00D61B5F"/>
    <w:rsid w:val="00D63236"/>
    <w:rsid w:val="00D63DDE"/>
    <w:rsid w:val="00D63E05"/>
    <w:rsid w:val="00D6505F"/>
    <w:rsid w:val="00D6651A"/>
    <w:rsid w:val="00D6720E"/>
    <w:rsid w:val="00D6763B"/>
    <w:rsid w:val="00D702AE"/>
    <w:rsid w:val="00D702BB"/>
    <w:rsid w:val="00D70763"/>
    <w:rsid w:val="00D7113E"/>
    <w:rsid w:val="00D712BD"/>
    <w:rsid w:val="00D7135F"/>
    <w:rsid w:val="00D725CE"/>
    <w:rsid w:val="00D73046"/>
    <w:rsid w:val="00D73FD3"/>
    <w:rsid w:val="00D7446E"/>
    <w:rsid w:val="00D744C2"/>
    <w:rsid w:val="00D7500B"/>
    <w:rsid w:val="00D752CF"/>
    <w:rsid w:val="00D75E48"/>
    <w:rsid w:val="00D76281"/>
    <w:rsid w:val="00D76F4B"/>
    <w:rsid w:val="00D77D07"/>
    <w:rsid w:val="00D80119"/>
    <w:rsid w:val="00D80B97"/>
    <w:rsid w:val="00D80D4B"/>
    <w:rsid w:val="00D8256E"/>
    <w:rsid w:val="00D82CE7"/>
    <w:rsid w:val="00D831F2"/>
    <w:rsid w:val="00D8360A"/>
    <w:rsid w:val="00D83A25"/>
    <w:rsid w:val="00D83B59"/>
    <w:rsid w:val="00D83F16"/>
    <w:rsid w:val="00D846B6"/>
    <w:rsid w:val="00D8478D"/>
    <w:rsid w:val="00D84A67"/>
    <w:rsid w:val="00D866B9"/>
    <w:rsid w:val="00D86E17"/>
    <w:rsid w:val="00D86FBA"/>
    <w:rsid w:val="00D90376"/>
    <w:rsid w:val="00D924D0"/>
    <w:rsid w:val="00D9250E"/>
    <w:rsid w:val="00D937B6"/>
    <w:rsid w:val="00D93CEE"/>
    <w:rsid w:val="00D94572"/>
    <w:rsid w:val="00D94687"/>
    <w:rsid w:val="00D949E7"/>
    <w:rsid w:val="00D94F0D"/>
    <w:rsid w:val="00D95257"/>
    <w:rsid w:val="00D95335"/>
    <w:rsid w:val="00D968BF"/>
    <w:rsid w:val="00D96F52"/>
    <w:rsid w:val="00D97171"/>
    <w:rsid w:val="00DA005B"/>
    <w:rsid w:val="00DA0AE0"/>
    <w:rsid w:val="00DA21FD"/>
    <w:rsid w:val="00DA2215"/>
    <w:rsid w:val="00DA2968"/>
    <w:rsid w:val="00DA301D"/>
    <w:rsid w:val="00DA386C"/>
    <w:rsid w:val="00DA4335"/>
    <w:rsid w:val="00DA502E"/>
    <w:rsid w:val="00DA5099"/>
    <w:rsid w:val="00DA513E"/>
    <w:rsid w:val="00DA69F0"/>
    <w:rsid w:val="00DA71D2"/>
    <w:rsid w:val="00DA75B2"/>
    <w:rsid w:val="00DA7C76"/>
    <w:rsid w:val="00DB0057"/>
    <w:rsid w:val="00DB01CB"/>
    <w:rsid w:val="00DB0D3D"/>
    <w:rsid w:val="00DB0E18"/>
    <w:rsid w:val="00DB2376"/>
    <w:rsid w:val="00DB2542"/>
    <w:rsid w:val="00DB2B42"/>
    <w:rsid w:val="00DB4D92"/>
    <w:rsid w:val="00DB562A"/>
    <w:rsid w:val="00DB5D6A"/>
    <w:rsid w:val="00DB6B26"/>
    <w:rsid w:val="00DB7F55"/>
    <w:rsid w:val="00DC18F9"/>
    <w:rsid w:val="00DC21DF"/>
    <w:rsid w:val="00DC2273"/>
    <w:rsid w:val="00DC25FD"/>
    <w:rsid w:val="00DC2F02"/>
    <w:rsid w:val="00DC3306"/>
    <w:rsid w:val="00DC4DE2"/>
    <w:rsid w:val="00DC6572"/>
    <w:rsid w:val="00DC71BA"/>
    <w:rsid w:val="00DD0B0F"/>
    <w:rsid w:val="00DD12A7"/>
    <w:rsid w:val="00DD1FE9"/>
    <w:rsid w:val="00DD236F"/>
    <w:rsid w:val="00DD45FF"/>
    <w:rsid w:val="00DD49C7"/>
    <w:rsid w:val="00DD4FEB"/>
    <w:rsid w:val="00DD5980"/>
    <w:rsid w:val="00DD6DCD"/>
    <w:rsid w:val="00DE093A"/>
    <w:rsid w:val="00DE149D"/>
    <w:rsid w:val="00DE16F3"/>
    <w:rsid w:val="00DE1D1B"/>
    <w:rsid w:val="00DE26B7"/>
    <w:rsid w:val="00DE379C"/>
    <w:rsid w:val="00DE3B2E"/>
    <w:rsid w:val="00DE3BDE"/>
    <w:rsid w:val="00DE512F"/>
    <w:rsid w:val="00DE5A3F"/>
    <w:rsid w:val="00DF0D53"/>
    <w:rsid w:val="00DF0EC5"/>
    <w:rsid w:val="00DF1266"/>
    <w:rsid w:val="00DF2BDB"/>
    <w:rsid w:val="00DF4626"/>
    <w:rsid w:val="00DF62B2"/>
    <w:rsid w:val="00DF7402"/>
    <w:rsid w:val="00DF75B8"/>
    <w:rsid w:val="00DF7CA1"/>
    <w:rsid w:val="00E00114"/>
    <w:rsid w:val="00E002B1"/>
    <w:rsid w:val="00E00411"/>
    <w:rsid w:val="00E006FC"/>
    <w:rsid w:val="00E0086F"/>
    <w:rsid w:val="00E00FAC"/>
    <w:rsid w:val="00E014A3"/>
    <w:rsid w:val="00E017AE"/>
    <w:rsid w:val="00E01AA7"/>
    <w:rsid w:val="00E064C6"/>
    <w:rsid w:val="00E066E8"/>
    <w:rsid w:val="00E07264"/>
    <w:rsid w:val="00E073AB"/>
    <w:rsid w:val="00E07A26"/>
    <w:rsid w:val="00E07A6F"/>
    <w:rsid w:val="00E1275C"/>
    <w:rsid w:val="00E137F4"/>
    <w:rsid w:val="00E13F4E"/>
    <w:rsid w:val="00E15BFC"/>
    <w:rsid w:val="00E1676A"/>
    <w:rsid w:val="00E16E86"/>
    <w:rsid w:val="00E171A3"/>
    <w:rsid w:val="00E20170"/>
    <w:rsid w:val="00E2038D"/>
    <w:rsid w:val="00E2121C"/>
    <w:rsid w:val="00E2147A"/>
    <w:rsid w:val="00E2156D"/>
    <w:rsid w:val="00E223E2"/>
    <w:rsid w:val="00E22862"/>
    <w:rsid w:val="00E239BC"/>
    <w:rsid w:val="00E2498D"/>
    <w:rsid w:val="00E24BDC"/>
    <w:rsid w:val="00E25E4A"/>
    <w:rsid w:val="00E261BF"/>
    <w:rsid w:val="00E278E7"/>
    <w:rsid w:val="00E301E0"/>
    <w:rsid w:val="00E30312"/>
    <w:rsid w:val="00E304DD"/>
    <w:rsid w:val="00E30BAE"/>
    <w:rsid w:val="00E31FA5"/>
    <w:rsid w:val="00E33017"/>
    <w:rsid w:val="00E34395"/>
    <w:rsid w:val="00E34442"/>
    <w:rsid w:val="00E345AC"/>
    <w:rsid w:val="00E34945"/>
    <w:rsid w:val="00E34CD0"/>
    <w:rsid w:val="00E34EE7"/>
    <w:rsid w:val="00E35226"/>
    <w:rsid w:val="00E35DFE"/>
    <w:rsid w:val="00E362F0"/>
    <w:rsid w:val="00E365C7"/>
    <w:rsid w:val="00E37551"/>
    <w:rsid w:val="00E378A2"/>
    <w:rsid w:val="00E400F4"/>
    <w:rsid w:val="00E40233"/>
    <w:rsid w:val="00E40905"/>
    <w:rsid w:val="00E41790"/>
    <w:rsid w:val="00E41CA2"/>
    <w:rsid w:val="00E4262A"/>
    <w:rsid w:val="00E427B2"/>
    <w:rsid w:val="00E447F1"/>
    <w:rsid w:val="00E44ED7"/>
    <w:rsid w:val="00E45AB1"/>
    <w:rsid w:val="00E478D3"/>
    <w:rsid w:val="00E50DCD"/>
    <w:rsid w:val="00E50E16"/>
    <w:rsid w:val="00E516C8"/>
    <w:rsid w:val="00E51B14"/>
    <w:rsid w:val="00E51B49"/>
    <w:rsid w:val="00E52135"/>
    <w:rsid w:val="00E52863"/>
    <w:rsid w:val="00E5291F"/>
    <w:rsid w:val="00E5400B"/>
    <w:rsid w:val="00E54808"/>
    <w:rsid w:val="00E55CCC"/>
    <w:rsid w:val="00E55EB0"/>
    <w:rsid w:val="00E56C36"/>
    <w:rsid w:val="00E56E07"/>
    <w:rsid w:val="00E57019"/>
    <w:rsid w:val="00E57477"/>
    <w:rsid w:val="00E5752D"/>
    <w:rsid w:val="00E62EB2"/>
    <w:rsid w:val="00E63F4D"/>
    <w:rsid w:val="00E64AD3"/>
    <w:rsid w:val="00E65963"/>
    <w:rsid w:val="00E65FC6"/>
    <w:rsid w:val="00E6601B"/>
    <w:rsid w:val="00E6762B"/>
    <w:rsid w:val="00E70361"/>
    <w:rsid w:val="00E7175E"/>
    <w:rsid w:val="00E71951"/>
    <w:rsid w:val="00E71A62"/>
    <w:rsid w:val="00E725E0"/>
    <w:rsid w:val="00E725FC"/>
    <w:rsid w:val="00E73909"/>
    <w:rsid w:val="00E74541"/>
    <w:rsid w:val="00E75049"/>
    <w:rsid w:val="00E75270"/>
    <w:rsid w:val="00E7558F"/>
    <w:rsid w:val="00E757CC"/>
    <w:rsid w:val="00E764E3"/>
    <w:rsid w:val="00E774CF"/>
    <w:rsid w:val="00E80528"/>
    <w:rsid w:val="00E80C53"/>
    <w:rsid w:val="00E80D2E"/>
    <w:rsid w:val="00E81C8C"/>
    <w:rsid w:val="00E81EA6"/>
    <w:rsid w:val="00E8265C"/>
    <w:rsid w:val="00E826DD"/>
    <w:rsid w:val="00E837BA"/>
    <w:rsid w:val="00E85062"/>
    <w:rsid w:val="00E85730"/>
    <w:rsid w:val="00E8592A"/>
    <w:rsid w:val="00E85C9E"/>
    <w:rsid w:val="00E86382"/>
    <w:rsid w:val="00E864D3"/>
    <w:rsid w:val="00E86890"/>
    <w:rsid w:val="00E87EEA"/>
    <w:rsid w:val="00E91FFC"/>
    <w:rsid w:val="00E93011"/>
    <w:rsid w:val="00E9326F"/>
    <w:rsid w:val="00E9368E"/>
    <w:rsid w:val="00E952EA"/>
    <w:rsid w:val="00E961DB"/>
    <w:rsid w:val="00E969B5"/>
    <w:rsid w:val="00EA046B"/>
    <w:rsid w:val="00EA0639"/>
    <w:rsid w:val="00EA10D6"/>
    <w:rsid w:val="00EA13DB"/>
    <w:rsid w:val="00EA1D15"/>
    <w:rsid w:val="00EA343A"/>
    <w:rsid w:val="00EA37B2"/>
    <w:rsid w:val="00EA3B4B"/>
    <w:rsid w:val="00EA48A0"/>
    <w:rsid w:val="00EA5770"/>
    <w:rsid w:val="00EA77F3"/>
    <w:rsid w:val="00EA7AA7"/>
    <w:rsid w:val="00EB1C00"/>
    <w:rsid w:val="00EB26CB"/>
    <w:rsid w:val="00EB3C88"/>
    <w:rsid w:val="00EB3D49"/>
    <w:rsid w:val="00EB6FF2"/>
    <w:rsid w:val="00EB75F7"/>
    <w:rsid w:val="00EB7758"/>
    <w:rsid w:val="00EB783B"/>
    <w:rsid w:val="00EC0805"/>
    <w:rsid w:val="00EC1291"/>
    <w:rsid w:val="00EC1750"/>
    <w:rsid w:val="00EC22E0"/>
    <w:rsid w:val="00EC304F"/>
    <w:rsid w:val="00EC39F1"/>
    <w:rsid w:val="00EC401E"/>
    <w:rsid w:val="00EC40DB"/>
    <w:rsid w:val="00EC4199"/>
    <w:rsid w:val="00EC598D"/>
    <w:rsid w:val="00EC5B3B"/>
    <w:rsid w:val="00EC62EB"/>
    <w:rsid w:val="00EC685C"/>
    <w:rsid w:val="00EC6B38"/>
    <w:rsid w:val="00EC71EF"/>
    <w:rsid w:val="00EC7A0A"/>
    <w:rsid w:val="00ED08DF"/>
    <w:rsid w:val="00ED09BD"/>
    <w:rsid w:val="00ED191C"/>
    <w:rsid w:val="00ED266B"/>
    <w:rsid w:val="00ED2A14"/>
    <w:rsid w:val="00ED32BD"/>
    <w:rsid w:val="00ED4E56"/>
    <w:rsid w:val="00ED6435"/>
    <w:rsid w:val="00EE1BF1"/>
    <w:rsid w:val="00EE1EA2"/>
    <w:rsid w:val="00EE339A"/>
    <w:rsid w:val="00EE3D88"/>
    <w:rsid w:val="00EE4BCA"/>
    <w:rsid w:val="00EE532C"/>
    <w:rsid w:val="00EE5863"/>
    <w:rsid w:val="00EE5EA7"/>
    <w:rsid w:val="00EE6C4B"/>
    <w:rsid w:val="00EF0002"/>
    <w:rsid w:val="00EF0640"/>
    <w:rsid w:val="00EF081C"/>
    <w:rsid w:val="00EF2245"/>
    <w:rsid w:val="00EF2837"/>
    <w:rsid w:val="00EF37ED"/>
    <w:rsid w:val="00EF3839"/>
    <w:rsid w:val="00EF3B8B"/>
    <w:rsid w:val="00EF48F4"/>
    <w:rsid w:val="00EF4C07"/>
    <w:rsid w:val="00EF4D46"/>
    <w:rsid w:val="00EF5106"/>
    <w:rsid w:val="00EF5225"/>
    <w:rsid w:val="00EF55B3"/>
    <w:rsid w:val="00EF5DCD"/>
    <w:rsid w:val="00EF662E"/>
    <w:rsid w:val="00EF69CC"/>
    <w:rsid w:val="00EF7FE5"/>
    <w:rsid w:val="00F0057F"/>
    <w:rsid w:val="00F00929"/>
    <w:rsid w:val="00F0202E"/>
    <w:rsid w:val="00F040F4"/>
    <w:rsid w:val="00F0511C"/>
    <w:rsid w:val="00F05210"/>
    <w:rsid w:val="00F05BBB"/>
    <w:rsid w:val="00F061C4"/>
    <w:rsid w:val="00F100D7"/>
    <w:rsid w:val="00F10300"/>
    <w:rsid w:val="00F10B88"/>
    <w:rsid w:val="00F1117F"/>
    <w:rsid w:val="00F111EA"/>
    <w:rsid w:val="00F119E4"/>
    <w:rsid w:val="00F127AC"/>
    <w:rsid w:val="00F12B03"/>
    <w:rsid w:val="00F148B2"/>
    <w:rsid w:val="00F1495C"/>
    <w:rsid w:val="00F151B5"/>
    <w:rsid w:val="00F154F4"/>
    <w:rsid w:val="00F165A8"/>
    <w:rsid w:val="00F165E6"/>
    <w:rsid w:val="00F166AB"/>
    <w:rsid w:val="00F16B64"/>
    <w:rsid w:val="00F178C3"/>
    <w:rsid w:val="00F17F6C"/>
    <w:rsid w:val="00F20137"/>
    <w:rsid w:val="00F21B2B"/>
    <w:rsid w:val="00F221D4"/>
    <w:rsid w:val="00F227A3"/>
    <w:rsid w:val="00F22D6F"/>
    <w:rsid w:val="00F241DF"/>
    <w:rsid w:val="00F249A4"/>
    <w:rsid w:val="00F263F4"/>
    <w:rsid w:val="00F277EA"/>
    <w:rsid w:val="00F3041C"/>
    <w:rsid w:val="00F30953"/>
    <w:rsid w:val="00F32EA7"/>
    <w:rsid w:val="00F333D3"/>
    <w:rsid w:val="00F33AB1"/>
    <w:rsid w:val="00F33B88"/>
    <w:rsid w:val="00F33EE3"/>
    <w:rsid w:val="00F342EB"/>
    <w:rsid w:val="00F34418"/>
    <w:rsid w:val="00F34BC2"/>
    <w:rsid w:val="00F34C2B"/>
    <w:rsid w:val="00F35CD6"/>
    <w:rsid w:val="00F35D3D"/>
    <w:rsid w:val="00F36083"/>
    <w:rsid w:val="00F362AC"/>
    <w:rsid w:val="00F42000"/>
    <w:rsid w:val="00F4249B"/>
    <w:rsid w:val="00F440D3"/>
    <w:rsid w:val="00F44472"/>
    <w:rsid w:val="00F4472B"/>
    <w:rsid w:val="00F45AC5"/>
    <w:rsid w:val="00F46834"/>
    <w:rsid w:val="00F47B8C"/>
    <w:rsid w:val="00F47BA1"/>
    <w:rsid w:val="00F5067E"/>
    <w:rsid w:val="00F5071E"/>
    <w:rsid w:val="00F50DCD"/>
    <w:rsid w:val="00F50F0B"/>
    <w:rsid w:val="00F52519"/>
    <w:rsid w:val="00F52CD9"/>
    <w:rsid w:val="00F52DCA"/>
    <w:rsid w:val="00F52EC3"/>
    <w:rsid w:val="00F536B2"/>
    <w:rsid w:val="00F539F2"/>
    <w:rsid w:val="00F53CD1"/>
    <w:rsid w:val="00F53F8E"/>
    <w:rsid w:val="00F54109"/>
    <w:rsid w:val="00F547CF"/>
    <w:rsid w:val="00F55839"/>
    <w:rsid w:val="00F55DEE"/>
    <w:rsid w:val="00F5605E"/>
    <w:rsid w:val="00F560FD"/>
    <w:rsid w:val="00F56A6F"/>
    <w:rsid w:val="00F56E25"/>
    <w:rsid w:val="00F60159"/>
    <w:rsid w:val="00F61235"/>
    <w:rsid w:val="00F62BC8"/>
    <w:rsid w:val="00F631F7"/>
    <w:rsid w:val="00F639C3"/>
    <w:rsid w:val="00F64A51"/>
    <w:rsid w:val="00F65596"/>
    <w:rsid w:val="00F65669"/>
    <w:rsid w:val="00F656CF"/>
    <w:rsid w:val="00F664DA"/>
    <w:rsid w:val="00F66E53"/>
    <w:rsid w:val="00F67ADF"/>
    <w:rsid w:val="00F67F47"/>
    <w:rsid w:val="00F701FB"/>
    <w:rsid w:val="00F72E75"/>
    <w:rsid w:val="00F72FCD"/>
    <w:rsid w:val="00F73B4A"/>
    <w:rsid w:val="00F73EF7"/>
    <w:rsid w:val="00F73FB9"/>
    <w:rsid w:val="00F759A5"/>
    <w:rsid w:val="00F75BD4"/>
    <w:rsid w:val="00F75E08"/>
    <w:rsid w:val="00F768B7"/>
    <w:rsid w:val="00F77027"/>
    <w:rsid w:val="00F80062"/>
    <w:rsid w:val="00F8158B"/>
    <w:rsid w:val="00F821DF"/>
    <w:rsid w:val="00F82378"/>
    <w:rsid w:val="00F82568"/>
    <w:rsid w:val="00F82BFC"/>
    <w:rsid w:val="00F832D4"/>
    <w:rsid w:val="00F83322"/>
    <w:rsid w:val="00F83EC8"/>
    <w:rsid w:val="00F8493A"/>
    <w:rsid w:val="00F84ADA"/>
    <w:rsid w:val="00F84EB8"/>
    <w:rsid w:val="00F84F5D"/>
    <w:rsid w:val="00F85F9D"/>
    <w:rsid w:val="00F86A7E"/>
    <w:rsid w:val="00F87291"/>
    <w:rsid w:val="00F87D91"/>
    <w:rsid w:val="00F903F4"/>
    <w:rsid w:val="00F910DF"/>
    <w:rsid w:val="00F911B6"/>
    <w:rsid w:val="00F92492"/>
    <w:rsid w:val="00F93C92"/>
    <w:rsid w:val="00F94FCF"/>
    <w:rsid w:val="00F9668C"/>
    <w:rsid w:val="00F96F47"/>
    <w:rsid w:val="00F970E1"/>
    <w:rsid w:val="00F977E1"/>
    <w:rsid w:val="00F97C1F"/>
    <w:rsid w:val="00FA0DD6"/>
    <w:rsid w:val="00FA1D0C"/>
    <w:rsid w:val="00FA3054"/>
    <w:rsid w:val="00FA3379"/>
    <w:rsid w:val="00FA3A6E"/>
    <w:rsid w:val="00FA5F68"/>
    <w:rsid w:val="00FA70B8"/>
    <w:rsid w:val="00FB0542"/>
    <w:rsid w:val="00FB0862"/>
    <w:rsid w:val="00FB2583"/>
    <w:rsid w:val="00FB28E0"/>
    <w:rsid w:val="00FB29BF"/>
    <w:rsid w:val="00FB2DD1"/>
    <w:rsid w:val="00FB3143"/>
    <w:rsid w:val="00FB36AB"/>
    <w:rsid w:val="00FB3E3E"/>
    <w:rsid w:val="00FB5371"/>
    <w:rsid w:val="00FB6F4D"/>
    <w:rsid w:val="00FB77E1"/>
    <w:rsid w:val="00FC02AA"/>
    <w:rsid w:val="00FC0351"/>
    <w:rsid w:val="00FC0B8B"/>
    <w:rsid w:val="00FC1DD7"/>
    <w:rsid w:val="00FC2A0E"/>
    <w:rsid w:val="00FC31D3"/>
    <w:rsid w:val="00FC3C7C"/>
    <w:rsid w:val="00FC3FAD"/>
    <w:rsid w:val="00FC420D"/>
    <w:rsid w:val="00FC52DB"/>
    <w:rsid w:val="00FC5674"/>
    <w:rsid w:val="00FC6BB1"/>
    <w:rsid w:val="00FC725C"/>
    <w:rsid w:val="00FD0E75"/>
    <w:rsid w:val="00FD1357"/>
    <w:rsid w:val="00FD1B71"/>
    <w:rsid w:val="00FD1F1E"/>
    <w:rsid w:val="00FD21AF"/>
    <w:rsid w:val="00FD2316"/>
    <w:rsid w:val="00FD36A3"/>
    <w:rsid w:val="00FD37F2"/>
    <w:rsid w:val="00FD3B2B"/>
    <w:rsid w:val="00FD41D1"/>
    <w:rsid w:val="00FD45B6"/>
    <w:rsid w:val="00FD47BC"/>
    <w:rsid w:val="00FD4958"/>
    <w:rsid w:val="00FD4C57"/>
    <w:rsid w:val="00FD5036"/>
    <w:rsid w:val="00FD5093"/>
    <w:rsid w:val="00FD53DD"/>
    <w:rsid w:val="00FD5510"/>
    <w:rsid w:val="00FD6F6F"/>
    <w:rsid w:val="00FD7894"/>
    <w:rsid w:val="00FD7B9F"/>
    <w:rsid w:val="00FE0964"/>
    <w:rsid w:val="00FE10C8"/>
    <w:rsid w:val="00FE1197"/>
    <w:rsid w:val="00FE11EF"/>
    <w:rsid w:val="00FE12A2"/>
    <w:rsid w:val="00FE3FEB"/>
    <w:rsid w:val="00FE438D"/>
    <w:rsid w:val="00FE4544"/>
    <w:rsid w:val="00FE457C"/>
    <w:rsid w:val="00FE4E0B"/>
    <w:rsid w:val="00FE4E76"/>
    <w:rsid w:val="00FE599F"/>
    <w:rsid w:val="00FE5EE5"/>
    <w:rsid w:val="00FF0089"/>
    <w:rsid w:val="00FF0413"/>
    <w:rsid w:val="00FF139D"/>
    <w:rsid w:val="00FF13E1"/>
    <w:rsid w:val="00FF149B"/>
    <w:rsid w:val="00FF23F2"/>
    <w:rsid w:val="00FF33D5"/>
    <w:rsid w:val="00FF3A30"/>
    <w:rsid w:val="00FF697D"/>
    <w:rsid w:val="00FF7CCA"/>
    <w:rsid w:val="0398D1E9"/>
    <w:rsid w:val="05C0CF31"/>
    <w:rsid w:val="06D86898"/>
    <w:rsid w:val="0931681D"/>
    <w:rsid w:val="0ABFD887"/>
    <w:rsid w:val="0B114463"/>
    <w:rsid w:val="0EDA8AB6"/>
    <w:rsid w:val="0F71C911"/>
    <w:rsid w:val="10EFE7B2"/>
    <w:rsid w:val="111D1974"/>
    <w:rsid w:val="1515EABF"/>
    <w:rsid w:val="182D77FA"/>
    <w:rsid w:val="1AFCA568"/>
    <w:rsid w:val="1CD23741"/>
    <w:rsid w:val="20FDE2F7"/>
    <w:rsid w:val="225B482E"/>
    <w:rsid w:val="228535B3"/>
    <w:rsid w:val="26CFD7ED"/>
    <w:rsid w:val="2AC1CD78"/>
    <w:rsid w:val="2B81095B"/>
    <w:rsid w:val="316C6E2E"/>
    <w:rsid w:val="31BC7D0D"/>
    <w:rsid w:val="35D79E12"/>
    <w:rsid w:val="3EDA95F8"/>
    <w:rsid w:val="3EFAEC2A"/>
    <w:rsid w:val="4118A7B3"/>
    <w:rsid w:val="41DE5EF7"/>
    <w:rsid w:val="41F1C4DD"/>
    <w:rsid w:val="485A9647"/>
    <w:rsid w:val="4916C2D1"/>
    <w:rsid w:val="4A2D38DB"/>
    <w:rsid w:val="4BC046D5"/>
    <w:rsid w:val="4DDFBD86"/>
    <w:rsid w:val="4DE8D233"/>
    <w:rsid w:val="4F22F643"/>
    <w:rsid w:val="50A2C47F"/>
    <w:rsid w:val="5784E4A4"/>
    <w:rsid w:val="5B004D65"/>
    <w:rsid w:val="6083B97C"/>
    <w:rsid w:val="60D770BC"/>
    <w:rsid w:val="690A4CD2"/>
    <w:rsid w:val="6CBA2F16"/>
    <w:rsid w:val="6CF69852"/>
    <w:rsid w:val="6EC7D742"/>
    <w:rsid w:val="7841C15C"/>
    <w:rsid w:val="7B98840A"/>
    <w:rsid w:val="7C7D690B"/>
    <w:rsid w:val="7E50A7C8"/>
    <w:rsid w:val="7E898EB3"/>
    <w:rsid w:val="7F90904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021E2E"/>
  <w15:docId w15:val="{2066C777-4E8E-4956-BA15-DFC27383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F573D"/>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aliases w:val="_Nadpis 1,Hoofdstukkop,Section Heading,H1,h1,Základní kapitola,Článek,No numbers,Clause,Kapitola,V_Head1,Záhlaví 1,ASAPHeading 1,1,section,0Überschrift 1,1Überschrift 1,2Überschrift 1,3Überschrift 1,4Überschrift 1,5Überschrift 1,6Überschrift 1"/>
    <w:basedOn w:val="Normln"/>
    <w:next w:val="Clanek11"/>
    <w:link w:val="Nadpis1Char"/>
    <w:uiPriority w:val="9"/>
    <w:qFormat/>
    <w:rsid w:val="00434083"/>
    <w:pPr>
      <w:keepNext/>
      <w:numPr>
        <w:numId w:val="2"/>
      </w:numPr>
      <w:spacing w:before="240" w:after="0"/>
      <w:outlineLvl w:val="0"/>
    </w:pPr>
    <w:rPr>
      <w:rFonts w:cs="Arial"/>
      <w:b/>
      <w:bCs/>
      <w:caps/>
      <w:kern w:val="32"/>
      <w:szCs w:val="32"/>
    </w:rPr>
  </w:style>
  <w:style w:type="paragraph" w:styleId="Nadpis2">
    <w:name w:val="heading 2"/>
    <w:aliases w:val="Podkapitola1,H2,hlavicka,Podkapitola základní kapitoly,h2,V_Head2,V_Head21,V_Head22,Podkapitola 1,Podkapitola 11,Podkapitola 12,Podkapitola 13,Podkapitola 14,Podkapitola 15,Podkapitola 111,Podkapitola 121,Podkapitola 131,Podkapitola 141,h21,l2"/>
    <w:basedOn w:val="Normln"/>
    <w:next w:val="Normln"/>
    <w:link w:val="Nadpis2Char"/>
    <w:rsid w:val="00434083"/>
    <w:pPr>
      <w:keepNext/>
      <w:numPr>
        <w:ilvl w:val="1"/>
        <w:numId w:val="3"/>
      </w:numPr>
      <w:spacing w:before="240" w:after="60"/>
      <w:outlineLvl w:val="1"/>
    </w:pPr>
    <w:rPr>
      <w:rFonts w:ascii="Arial" w:hAnsi="Arial" w:cs="Arial"/>
      <w:b/>
      <w:bCs/>
      <w:i/>
      <w:iCs/>
      <w:sz w:val="28"/>
      <w:szCs w:val="28"/>
    </w:rPr>
  </w:style>
  <w:style w:type="paragraph" w:styleId="Nadpis3">
    <w:name w:val="heading 3"/>
    <w:basedOn w:val="Normln"/>
    <w:next w:val="Normln"/>
    <w:link w:val="Nadpis3Char"/>
    <w:rsid w:val="00434083"/>
    <w:pPr>
      <w:keepNext/>
      <w:numPr>
        <w:ilvl w:val="2"/>
        <w:numId w:val="3"/>
      </w:numPr>
      <w:spacing w:before="240" w:after="60"/>
      <w:outlineLvl w:val="2"/>
    </w:pPr>
    <w:rPr>
      <w:rFonts w:ascii="Arial" w:hAnsi="Arial" w:cs="Arial"/>
      <w:b/>
      <w:bCs/>
      <w:sz w:val="26"/>
      <w:szCs w:val="26"/>
    </w:rPr>
  </w:style>
  <w:style w:type="paragraph" w:styleId="Nadpis4">
    <w:name w:val="heading 4"/>
    <w:basedOn w:val="Normln"/>
    <w:next w:val="Normln"/>
    <w:link w:val="Nadpis4Char"/>
    <w:semiHidden/>
    <w:rsid w:val="00434083"/>
    <w:pPr>
      <w:keepNext/>
      <w:spacing w:before="240" w:after="60"/>
      <w:outlineLvl w:val="3"/>
    </w:pPr>
    <w:rPr>
      <w:b/>
      <w:bCs/>
      <w:sz w:val="28"/>
      <w:szCs w:val="28"/>
    </w:rPr>
  </w:style>
  <w:style w:type="paragraph" w:styleId="Nadpis5">
    <w:name w:val="heading 5"/>
    <w:basedOn w:val="Normln"/>
    <w:next w:val="Normln"/>
    <w:link w:val="Nadpis5Char"/>
    <w:rsid w:val="00434083"/>
    <w:pPr>
      <w:spacing w:before="240" w:after="60"/>
      <w:outlineLvl w:val="4"/>
    </w:pPr>
    <w:rPr>
      <w:b/>
      <w:bCs/>
      <w:i/>
      <w:iCs/>
      <w:sz w:val="26"/>
      <w:szCs w:val="26"/>
    </w:rPr>
  </w:style>
  <w:style w:type="paragraph" w:styleId="Nadpis6">
    <w:name w:val="heading 6"/>
    <w:basedOn w:val="Normln"/>
    <w:next w:val="Normln"/>
    <w:link w:val="Nadpis6Char"/>
    <w:rsid w:val="00434083"/>
    <w:pPr>
      <w:spacing w:before="240" w:after="60"/>
      <w:outlineLvl w:val="5"/>
    </w:pPr>
    <w:rPr>
      <w:b/>
      <w:bCs/>
    </w:rPr>
  </w:style>
  <w:style w:type="paragraph" w:styleId="Nadpis7">
    <w:name w:val="heading 7"/>
    <w:basedOn w:val="Normln"/>
    <w:next w:val="Normln"/>
    <w:link w:val="Nadpis7Char"/>
    <w:semiHidden/>
    <w:rsid w:val="00434083"/>
    <w:pPr>
      <w:spacing w:before="240" w:after="60"/>
      <w:outlineLvl w:val="6"/>
    </w:pPr>
  </w:style>
  <w:style w:type="paragraph" w:styleId="Nadpis8">
    <w:name w:val="heading 8"/>
    <w:basedOn w:val="Normln"/>
    <w:next w:val="Normln"/>
    <w:link w:val="Nadpis8Char"/>
    <w:semiHidden/>
    <w:rsid w:val="00434083"/>
    <w:pPr>
      <w:spacing w:before="240" w:after="60"/>
      <w:outlineLvl w:val="7"/>
    </w:pPr>
    <w:rPr>
      <w:i/>
      <w:iCs/>
    </w:rPr>
  </w:style>
  <w:style w:type="paragraph" w:styleId="Nadpis9">
    <w:name w:val="heading 9"/>
    <w:basedOn w:val="Normln"/>
    <w:next w:val="Normln"/>
    <w:link w:val="Nadpis9Char"/>
    <w:semiHidden/>
    <w:rsid w:val="00434083"/>
    <w:pPr>
      <w:spacing w:before="240" w:after="60"/>
      <w:outlineLvl w:val="8"/>
    </w:pPr>
    <w:rPr>
      <w:rFonts w:ascii="Arial" w:hAnsi="Arial" w:cs="Arial"/>
    </w:rPr>
  </w:style>
  <w:style w:type="character" w:default="1" w:styleId="Standardnpsmoodstavce">
    <w:name w:val="Default Paragraph Font"/>
    <w:uiPriority w:val="1"/>
    <w:semiHidden/>
    <w:unhideWhenUsed/>
    <w:rsid w:val="004F573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4F573D"/>
  </w:style>
  <w:style w:type="character" w:customStyle="1" w:styleId="Nadpis1Char">
    <w:name w:val="Nadpis 1 Char"/>
    <w:aliases w:val="_Nadpis 1 Char,Hoofdstukkop Char,Section Heading Char,H1 Char,h1 Char,Základní kapitola Char,Článek Char,No numbers Char,Clause Char,Kapitola Char,V_Head1 Char,Záhlaví 1 Char,ASAPHeading 1 Char,1 Char,section Char,0Überschrift 1 Char"/>
    <w:link w:val="Nadpis1"/>
    <w:uiPriority w:val="9"/>
    <w:rsid w:val="009025E9"/>
    <w:rPr>
      <w:rFonts w:asciiTheme="minorHAnsi" w:eastAsiaTheme="minorHAnsi" w:hAnsiTheme="minorHAnsi" w:cs="Arial"/>
      <w:b/>
      <w:bCs/>
      <w:caps/>
      <w:kern w:val="32"/>
      <w:sz w:val="22"/>
      <w:szCs w:val="32"/>
      <w:lang w:eastAsia="en-US"/>
    </w:rPr>
  </w:style>
  <w:style w:type="paragraph" w:customStyle="1" w:styleId="Claneka">
    <w:name w:val="Clanek (a)"/>
    <w:basedOn w:val="Normln"/>
    <w:link w:val="ClanekaChar"/>
    <w:qFormat/>
    <w:rsid w:val="00434083"/>
    <w:pPr>
      <w:keepLines/>
      <w:widowControl w:val="0"/>
      <w:numPr>
        <w:ilvl w:val="2"/>
        <w:numId w:val="2"/>
      </w:numPr>
    </w:pPr>
  </w:style>
  <w:style w:type="paragraph" w:customStyle="1" w:styleId="Claneki">
    <w:name w:val="Clanek (i)"/>
    <w:basedOn w:val="Normln"/>
    <w:link w:val="ClanekiChar"/>
    <w:qFormat/>
    <w:rsid w:val="00434083"/>
    <w:pPr>
      <w:keepNext/>
      <w:numPr>
        <w:ilvl w:val="3"/>
        <w:numId w:val="2"/>
      </w:numPr>
    </w:pPr>
    <w:rPr>
      <w:color w:val="000000"/>
    </w:rPr>
  </w:style>
  <w:style w:type="paragraph" w:customStyle="1" w:styleId="Clanek11">
    <w:name w:val="Clanek 1.1"/>
    <w:basedOn w:val="Nadpis2"/>
    <w:link w:val="Clanek11Char"/>
    <w:qFormat/>
    <w:rsid w:val="00434083"/>
    <w:pPr>
      <w:keepNext w:val="0"/>
      <w:widowControl w:val="0"/>
      <w:numPr>
        <w:numId w:val="2"/>
      </w:numPr>
      <w:spacing w:before="120" w:after="120"/>
    </w:pPr>
    <w:rPr>
      <w:rFonts w:ascii="Times New Roman" w:hAnsi="Times New Roman"/>
      <w:b w:val="0"/>
      <w:i w:val="0"/>
      <w:sz w:val="22"/>
    </w:rPr>
  </w:style>
  <w:style w:type="character" w:customStyle="1" w:styleId="Nadpis2Char">
    <w:name w:val="Nadpis 2 Char"/>
    <w:aliases w:val="Podkapitola1 Char,H2 Char,hlavicka Char,Podkapitola základní kapitoly Char,h2 Char,V_Head2 Char,V_Head21 Char,V_Head22 Char,Podkapitola 1 Char,Podkapitola 11 Char,Podkapitola 12 Char,Podkapitola 13 Char,Podkapitola 14 Char,h21 Char,l2 Char"/>
    <w:link w:val="Nadpis2"/>
    <w:rsid w:val="009025E9"/>
    <w:rPr>
      <w:rFonts w:ascii="Arial" w:eastAsiaTheme="minorHAnsi" w:hAnsi="Arial" w:cs="Arial"/>
      <w:b/>
      <w:bCs/>
      <w:i/>
      <w:iCs/>
      <w:sz w:val="28"/>
      <w:szCs w:val="28"/>
      <w:lang w:eastAsia="en-US"/>
    </w:rPr>
  </w:style>
  <w:style w:type="character" w:styleId="slostrnky">
    <w:name w:val="page number"/>
    <w:basedOn w:val="Standardnpsmoodstavce"/>
    <w:semiHidden/>
    <w:rsid w:val="00434083"/>
  </w:style>
  <w:style w:type="paragraph" w:styleId="Nzev">
    <w:name w:val="Title"/>
    <w:basedOn w:val="Normln"/>
    <w:link w:val="NzevChar"/>
    <w:qFormat/>
    <w:rsid w:val="00434083"/>
    <w:pPr>
      <w:spacing w:before="240" w:after="60"/>
      <w:jc w:val="center"/>
      <w:outlineLvl w:val="0"/>
    </w:pPr>
    <w:rPr>
      <w:rFonts w:cs="Arial"/>
      <w:b/>
      <w:bCs/>
      <w:caps/>
      <w:kern w:val="28"/>
      <w:szCs w:val="32"/>
    </w:rPr>
  </w:style>
  <w:style w:type="character" w:customStyle="1" w:styleId="NzevChar">
    <w:name w:val="Název Char"/>
    <w:link w:val="Nzev"/>
    <w:rsid w:val="009025E9"/>
    <w:rPr>
      <w:rFonts w:ascii="Times New Roman" w:eastAsia="Times New Roman" w:hAnsi="Times New Roman" w:cs="Arial"/>
      <w:b/>
      <w:bCs/>
      <w:caps/>
      <w:kern w:val="28"/>
      <w:sz w:val="22"/>
      <w:szCs w:val="32"/>
      <w:lang w:eastAsia="en-US"/>
    </w:rPr>
  </w:style>
  <w:style w:type="paragraph" w:customStyle="1" w:styleId="HHTitle2">
    <w:name w:val="HH Title 2"/>
    <w:basedOn w:val="Nzev"/>
    <w:rsid w:val="00434083"/>
    <w:pPr>
      <w:spacing w:after="120"/>
    </w:pPr>
  </w:style>
  <w:style w:type="paragraph" w:customStyle="1" w:styleId="HHTitleTitulnistrana">
    <w:name w:val="HH_Title_Titulni_strana"/>
    <w:basedOn w:val="Nzev"/>
    <w:next w:val="Normln"/>
    <w:rsid w:val="00434083"/>
    <w:pPr>
      <w:spacing w:before="1080" w:after="840"/>
    </w:pPr>
    <w:rPr>
      <w:sz w:val="44"/>
    </w:rPr>
  </w:style>
  <w:style w:type="character" w:styleId="Hypertextovodkaz">
    <w:name w:val="Hyperlink"/>
    <w:basedOn w:val="Standardnpsmoodstavce"/>
    <w:uiPriority w:val="99"/>
    <w:rsid w:val="00434083"/>
    <w:rPr>
      <w:rFonts w:ascii="Times New Roman" w:hAnsi="Times New Roman"/>
      <w:color w:val="0000FF"/>
      <w:sz w:val="22"/>
      <w:u w:val="single"/>
    </w:rPr>
  </w:style>
  <w:style w:type="paragraph" w:customStyle="1" w:styleId="Nadpis11">
    <w:name w:val="Nadpis 11"/>
    <w:basedOn w:val="Nadpis1"/>
    <w:next w:val="Clanek11"/>
    <w:semiHidden/>
    <w:unhideWhenUsed/>
    <w:qFormat/>
    <w:rsid w:val="00434083"/>
    <w:pPr>
      <w:ind w:firstLine="0"/>
    </w:pPr>
  </w:style>
  <w:style w:type="paragraph" w:styleId="Obsah1">
    <w:name w:val="toc 1"/>
    <w:basedOn w:val="Normln"/>
    <w:next w:val="Normln"/>
    <w:autoRedefine/>
    <w:uiPriority w:val="39"/>
    <w:rsid w:val="00434083"/>
    <w:rPr>
      <w:b/>
      <w:bCs/>
      <w:caps/>
      <w:sz w:val="20"/>
      <w:szCs w:val="20"/>
    </w:rPr>
  </w:style>
  <w:style w:type="paragraph" w:styleId="Obsah2">
    <w:name w:val="toc 2"/>
    <w:basedOn w:val="Normln"/>
    <w:next w:val="Normln"/>
    <w:autoRedefine/>
    <w:semiHidden/>
    <w:rsid w:val="00434083"/>
    <w:pPr>
      <w:spacing w:after="0"/>
      <w:ind w:left="220"/>
    </w:pPr>
    <w:rPr>
      <w:smallCaps/>
      <w:sz w:val="20"/>
      <w:szCs w:val="20"/>
    </w:rPr>
  </w:style>
  <w:style w:type="paragraph" w:styleId="Obsah3">
    <w:name w:val="toc 3"/>
    <w:basedOn w:val="Normln"/>
    <w:next w:val="Normln"/>
    <w:autoRedefine/>
    <w:semiHidden/>
    <w:rsid w:val="00434083"/>
    <w:pPr>
      <w:spacing w:after="0"/>
      <w:ind w:left="440"/>
    </w:pPr>
    <w:rPr>
      <w:i/>
      <w:iCs/>
      <w:sz w:val="20"/>
      <w:szCs w:val="20"/>
    </w:rPr>
  </w:style>
  <w:style w:type="paragraph" w:styleId="Obsah4">
    <w:name w:val="toc 4"/>
    <w:basedOn w:val="Normln"/>
    <w:next w:val="Normln"/>
    <w:autoRedefine/>
    <w:semiHidden/>
    <w:rsid w:val="00434083"/>
    <w:pPr>
      <w:spacing w:after="0"/>
      <w:ind w:left="660"/>
    </w:pPr>
    <w:rPr>
      <w:sz w:val="18"/>
      <w:szCs w:val="18"/>
    </w:rPr>
  </w:style>
  <w:style w:type="paragraph" w:styleId="Obsah5">
    <w:name w:val="toc 5"/>
    <w:basedOn w:val="Normln"/>
    <w:next w:val="Normln"/>
    <w:autoRedefine/>
    <w:semiHidden/>
    <w:rsid w:val="00434083"/>
    <w:pPr>
      <w:spacing w:after="0"/>
      <w:ind w:left="880"/>
    </w:pPr>
    <w:rPr>
      <w:sz w:val="18"/>
      <w:szCs w:val="18"/>
    </w:rPr>
  </w:style>
  <w:style w:type="paragraph" w:styleId="Obsah6">
    <w:name w:val="toc 6"/>
    <w:basedOn w:val="Normln"/>
    <w:next w:val="Normln"/>
    <w:autoRedefine/>
    <w:semiHidden/>
    <w:rsid w:val="00434083"/>
    <w:pPr>
      <w:spacing w:after="0"/>
      <w:ind w:left="1100"/>
    </w:pPr>
    <w:rPr>
      <w:sz w:val="18"/>
      <w:szCs w:val="18"/>
    </w:rPr>
  </w:style>
  <w:style w:type="paragraph" w:styleId="Obsah7">
    <w:name w:val="toc 7"/>
    <w:basedOn w:val="Normln"/>
    <w:next w:val="Normln"/>
    <w:autoRedefine/>
    <w:semiHidden/>
    <w:rsid w:val="00434083"/>
    <w:pPr>
      <w:spacing w:after="0"/>
      <w:ind w:left="1320"/>
    </w:pPr>
    <w:rPr>
      <w:sz w:val="18"/>
      <w:szCs w:val="18"/>
    </w:rPr>
  </w:style>
  <w:style w:type="paragraph" w:styleId="Obsah8">
    <w:name w:val="toc 8"/>
    <w:basedOn w:val="Normln"/>
    <w:next w:val="Normln"/>
    <w:autoRedefine/>
    <w:semiHidden/>
    <w:rsid w:val="00434083"/>
    <w:pPr>
      <w:spacing w:after="0"/>
      <w:ind w:left="1540"/>
    </w:pPr>
    <w:rPr>
      <w:sz w:val="18"/>
      <w:szCs w:val="18"/>
    </w:rPr>
  </w:style>
  <w:style w:type="paragraph" w:styleId="Obsah9">
    <w:name w:val="toc 9"/>
    <w:basedOn w:val="Normln"/>
    <w:next w:val="Normln"/>
    <w:autoRedefine/>
    <w:semiHidden/>
    <w:rsid w:val="00434083"/>
    <w:pPr>
      <w:spacing w:after="0"/>
      <w:ind w:left="1760"/>
    </w:pPr>
    <w:rPr>
      <w:sz w:val="18"/>
      <w:szCs w:val="18"/>
    </w:rPr>
  </w:style>
  <w:style w:type="paragraph" w:customStyle="1" w:styleId="Texta">
    <w:name w:val="Text (a)"/>
    <w:basedOn w:val="Normln"/>
    <w:link w:val="TextaChar"/>
    <w:qFormat/>
    <w:rsid w:val="00434083"/>
    <w:pPr>
      <w:keepNext/>
      <w:ind w:left="992"/>
    </w:pPr>
    <w:rPr>
      <w:szCs w:val="20"/>
    </w:rPr>
  </w:style>
  <w:style w:type="character" w:customStyle="1" w:styleId="TextaChar">
    <w:name w:val="Text (a) Char"/>
    <w:basedOn w:val="Standardnpsmoodstavce"/>
    <w:link w:val="Texta"/>
    <w:rsid w:val="00434083"/>
    <w:rPr>
      <w:rFonts w:ascii="Times New Roman" w:eastAsia="Times New Roman" w:hAnsi="Times New Roman"/>
      <w:sz w:val="22"/>
      <w:lang w:eastAsia="en-US"/>
    </w:rPr>
  </w:style>
  <w:style w:type="paragraph" w:customStyle="1" w:styleId="Odrazkaproa">
    <w:name w:val="Odrazka pro (a)"/>
    <w:basedOn w:val="Texta"/>
    <w:link w:val="OdrazkaproaChar"/>
    <w:qFormat/>
    <w:rsid w:val="00434083"/>
    <w:pPr>
      <w:numPr>
        <w:numId w:val="7"/>
      </w:numPr>
      <w:tabs>
        <w:tab w:val="left" w:pos="1418"/>
      </w:tabs>
      <w:ind w:left="1418" w:hanging="425"/>
    </w:pPr>
  </w:style>
  <w:style w:type="character" w:customStyle="1" w:styleId="OdrazkaproaChar">
    <w:name w:val="Odrazka pro (a) Char"/>
    <w:basedOn w:val="TextaChar"/>
    <w:link w:val="Odrazkaproa"/>
    <w:rsid w:val="00434083"/>
    <w:rPr>
      <w:rFonts w:asciiTheme="minorHAnsi" w:eastAsiaTheme="minorHAnsi" w:hAnsiTheme="minorHAnsi" w:cstheme="minorBidi"/>
      <w:sz w:val="22"/>
      <w:lang w:eastAsia="en-US"/>
    </w:rPr>
  </w:style>
  <w:style w:type="paragraph" w:customStyle="1" w:styleId="Texti">
    <w:name w:val="Text (i)"/>
    <w:basedOn w:val="Normln"/>
    <w:link w:val="TextiChar"/>
    <w:qFormat/>
    <w:rsid w:val="00434083"/>
    <w:pPr>
      <w:keepNext/>
      <w:ind w:left="1418"/>
    </w:pPr>
    <w:rPr>
      <w:szCs w:val="20"/>
    </w:rPr>
  </w:style>
  <w:style w:type="paragraph" w:styleId="Revize">
    <w:name w:val="Revision"/>
    <w:hidden/>
    <w:uiPriority w:val="99"/>
    <w:semiHidden/>
    <w:rsid w:val="007936E4"/>
    <w:rPr>
      <w:rFonts w:ascii="Times New Roman" w:eastAsia="Times New Roman" w:hAnsi="Times New Roman"/>
      <w:sz w:val="22"/>
      <w:szCs w:val="24"/>
      <w:lang w:eastAsia="en-US"/>
    </w:rPr>
  </w:style>
  <w:style w:type="character" w:customStyle="1" w:styleId="TextiChar">
    <w:name w:val="Text (i) Char"/>
    <w:basedOn w:val="Standardnpsmoodstavce"/>
    <w:link w:val="Texti"/>
    <w:rsid w:val="00434083"/>
    <w:rPr>
      <w:rFonts w:ascii="Times New Roman" w:eastAsia="Times New Roman" w:hAnsi="Times New Roman"/>
      <w:sz w:val="22"/>
      <w:lang w:eastAsia="en-US"/>
    </w:rPr>
  </w:style>
  <w:style w:type="paragraph" w:customStyle="1" w:styleId="Odrazkaproi">
    <w:name w:val="Odrazka pro (i)"/>
    <w:basedOn w:val="Texti"/>
    <w:link w:val="OdrazkaproiChar"/>
    <w:qFormat/>
    <w:rsid w:val="00434083"/>
    <w:pPr>
      <w:numPr>
        <w:numId w:val="8"/>
      </w:numPr>
      <w:tabs>
        <w:tab w:val="left" w:pos="1843"/>
      </w:tabs>
      <w:ind w:left="1843" w:hanging="425"/>
    </w:pPr>
  </w:style>
  <w:style w:type="character" w:customStyle="1" w:styleId="OdrazkaproiChar">
    <w:name w:val="Odrazka pro (i) Char"/>
    <w:basedOn w:val="TextiChar"/>
    <w:link w:val="Odrazkaproi"/>
    <w:rsid w:val="00434083"/>
    <w:rPr>
      <w:rFonts w:asciiTheme="minorHAnsi" w:eastAsiaTheme="minorHAnsi" w:hAnsiTheme="minorHAnsi" w:cstheme="minorBidi"/>
      <w:sz w:val="22"/>
      <w:lang w:eastAsia="en-US"/>
    </w:rPr>
  </w:style>
  <w:style w:type="paragraph" w:customStyle="1" w:styleId="Odrazkapro1a11">
    <w:name w:val="Odrazka pro 1 a 1.1"/>
    <w:basedOn w:val="Normln"/>
    <w:link w:val="Odrazkapro1a11Char"/>
    <w:qFormat/>
    <w:rsid w:val="00434083"/>
    <w:pPr>
      <w:numPr>
        <w:numId w:val="9"/>
      </w:numPr>
      <w:tabs>
        <w:tab w:val="left" w:pos="992"/>
      </w:tabs>
      <w:ind w:left="992" w:hanging="425"/>
    </w:pPr>
  </w:style>
  <w:style w:type="character" w:customStyle="1" w:styleId="Odrazkapro1a11Char">
    <w:name w:val="Odrazka pro 1 a 1.1 Char"/>
    <w:basedOn w:val="Standardnpsmoodstavce"/>
    <w:link w:val="Odrazkapro1a11"/>
    <w:rsid w:val="00434083"/>
    <w:rPr>
      <w:rFonts w:asciiTheme="minorHAnsi" w:eastAsiaTheme="minorHAnsi" w:hAnsiTheme="minorHAnsi" w:cstheme="minorBidi"/>
      <w:sz w:val="22"/>
      <w:szCs w:val="22"/>
      <w:lang w:eastAsia="en-US"/>
    </w:rPr>
  </w:style>
  <w:style w:type="paragraph" w:customStyle="1" w:styleId="Preambule">
    <w:name w:val="Preambule"/>
    <w:basedOn w:val="Normln"/>
    <w:qFormat/>
    <w:rsid w:val="00434083"/>
    <w:pPr>
      <w:widowControl w:val="0"/>
      <w:numPr>
        <w:numId w:val="11"/>
      </w:numPr>
      <w:ind w:hanging="567"/>
    </w:pPr>
  </w:style>
  <w:style w:type="paragraph" w:styleId="Rozloendokumentu">
    <w:name w:val="Document Map"/>
    <w:basedOn w:val="Normln"/>
    <w:link w:val="RozloendokumentuChar"/>
    <w:semiHidden/>
    <w:rsid w:val="00434083"/>
    <w:pPr>
      <w:shd w:val="clear" w:color="auto" w:fill="000080"/>
    </w:pPr>
    <w:rPr>
      <w:rFonts w:ascii="Tahoma" w:hAnsi="Tahoma" w:cs="Tahoma"/>
      <w:sz w:val="20"/>
      <w:szCs w:val="20"/>
    </w:rPr>
  </w:style>
  <w:style w:type="character" w:customStyle="1" w:styleId="RozloendokumentuChar">
    <w:name w:val="Rozložení dokumentu Char"/>
    <w:link w:val="Rozloendokumentu"/>
    <w:semiHidden/>
    <w:rsid w:val="009025E9"/>
    <w:rPr>
      <w:rFonts w:ascii="Tahoma" w:eastAsia="Times New Roman" w:hAnsi="Tahoma" w:cs="Tahoma"/>
      <w:shd w:val="clear" w:color="auto" w:fill="000080"/>
      <w:lang w:eastAsia="en-US"/>
    </w:rPr>
  </w:style>
  <w:style w:type="paragraph" w:customStyle="1" w:styleId="Text11">
    <w:name w:val="Text 1.1"/>
    <w:basedOn w:val="Normln"/>
    <w:link w:val="Text11Char"/>
    <w:qFormat/>
    <w:rsid w:val="00434083"/>
    <w:pPr>
      <w:keepNext/>
      <w:ind w:left="561"/>
    </w:pPr>
    <w:rPr>
      <w:szCs w:val="20"/>
    </w:rPr>
  </w:style>
  <w:style w:type="character" w:customStyle="1" w:styleId="Nadpis3Char">
    <w:name w:val="Nadpis 3 Char"/>
    <w:link w:val="Nadpis3"/>
    <w:rsid w:val="009025E9"/>
    <w:rPr>
      <w:rFonts w:ascii="Arial" w:eastAsiaTheme="minorHAnsi" w:hAnsi="Arial" w:cs="Arial"/>
      <w:b/>
      <w:bCs/>
      <w:sz w:val="26"/>
      <w:szCs w:val="26"/>
      <w:lang w:eastAsia="en-US"/>
    </w:rPr>
  </w:style>
  <w:style w:type="character" w:customStyle="1" w:styleId="Nadpis4Char">
    <w:name w:val="Nadpis 4 Char"/>
    <w:link w:val="Nadpis4"/>
    <w:semiHidden/>
    <w:rsid w:val="007B4B2A"/>
    <w:rPr>
      <w:rFonts w:ascii="Times New Roman" w:eastAsia="Times New Roman" w:hAnsi="Times New Roman"/>
      <w:b/>
      <w:bCs/>
      <w:sz w:val="28"/>
      <w:szCs w:val="28"/>
      <w:lang w:eastAsia="en-US"/>
    </w:rPr>
  </w:style>
  <w:style w:type="character" w:customStyle="1" w:styleId="Nadpis5Char">
    <w:name w:val="Nadpis 5 Char"/>
    <w:link w:val="Nadpis5"/>
    <w:rsid w:val="009025E9"/>
    <w:rPr>
      <w:rFonts w:ascii="Times New Roman" w:eastAsia="Times New Roman" w:hAnsi="Times New Roman"/>
      <w:b/>
      <w:bCs/>
      <w:i/>
      <w:iCs/>
      <w:sz w:val="26"/>
      <w:szCs w:val="26"/>
      <w:lang w:eastAsia="en-US"/>
    </w:rPr>
  </w:style>
  <w:style w:type="character" w:customStyle="1" w:styleId="Nadpis6Char">
    <w:name w:val="Nadpis 6 Char"/>
    <w:link w:val="Nadpis6"/>
    <w:rsid w:val="009025E9"/>
    <w:rPr>
      <w:rFonts w:ascii="Times New Roman" w:eastAsia="Times New Roman" w:hAnsi="Times New Roman"/>
      <w:b/>
      <w:bCs/>
      <w:sz w:val="22"/>
      <w:szCs w:val="22"/>
      <w:lang w:eastAsia="en-US"/>
    </w:rPr>
  </w:style>
  <w:style w:type="character" w:customStyle="1" w:styleId="Nadpis7Char">
    <w:name w:val="Nadpis 7 Char"/>
    <w:link w:val="Nadpis7"/>
    <w:semiHidden/>
    <w:rsid w:val="007B4B2A"/>
    <w:rPr>
      <w:rFonts w:ascii="Times New Roman" w:eastAsia="Times New Roman" w:hAnsi="Times New Roman"/>
      <w:sz w:val="22"/>
      <w:szCs w:val="24"/>
      <w:lang w:eastAsia="en-US"/>
    </w:rPr>
  </w:style>
  <w:style w:type="character" w:customStyle="1" w:styleId="Nadpis8Char">
    <w:name w:val="Nadpis 8 Char"/>
    <w:link w:val="Nadpis8"/>
    <w:semiHidden/>
    <w:rsid w:val="007B4B2A"/>
    <w:rPr>
      <w:rFonts w:ascii="Times New Roman" w:eastAsia="Times New Roman" w:hAnsi="Times New Roman"/>
      <w:i/>
      <w:iCs/>
      <w:sz w:val="22"/>
      <w:szCs w:val="24"/>
      <w:lang w:eastAsia="en-US"/>
    </w:rPr>
  </w:style>
  <w:style w:type="character" w:customStyle="1" w:styleId="Nadpis9Char">
    <w:name w:val="Nadpis 9 Char"/>
    <w:link w:val="Nadpis9"/>
    <w:semiHidden/>
    <w:rsid w:val="009025E9"/>
    <w:rPr>
      <w:rFonts w:ascii="Arial" w:eastAsia="Times New Roman" w:hAnsi="Arial" w:cs="Arial"/>
      <w:sz w:val="22"/>
      <w:szCs w:val="22"/>
      <w:lang w:eastAsia="en-US"/>
    </w:rPr>
  </w:style>
  <w:style w:type="paragraph" w:customStyle="1" w:styleId="Smluvstranya">
    <w:name w:val="Smluv.strany_&quot;a&quot;"/>
    <w:basedOn w:val="Text11"/>
    <w:semiHidden/>
    <w:rsid w:val="00434083"/>
    <w:pPr>
      <w:spacing w:before="360" w:after="360"/>
      <w:ind w:left="567"/>
    </w:pPr>
  </w:style>
  <w:style w:type="paragraph" w:customStyle="1" w:styleId="Smluvnistranypreambule">
    <w:name w:val="Smluvni_strany_preambule"/>
    <w:basedOn w:val="Normln"/>
    <w:next w:val="Normln"/>
    <w:semiHidden/>
    <w:rsid w:val="00434083"/>
    <w:pPr>
      <w:spacing w:before="480" w:after="240"/>
    </w:pPr>
    <w:rPr>
      <w:b/>
      <w:caps/>
    </w:rPr>
  </w:style>
  <w:style w:type="paragraph" w:customStyle="1" w:styleId="Spolecnost">
    <w:name w:val="Spolecnost"/>
    <w:basedOn w:val="Normln"/>
    <w:semiHidden/>
    <w:rsid w:val="00434083"/>
    <w:pPr>
      <w:spacing w:before="240" w:after="240"/>
      <w:jc w:val="center"/>
    </w:pPr>
    <w:rPr>
      <w:b/>
      <w:sz w:val="32"/>
    </w:rPr>
  </w:style>
  <w:style w:type="paragraph" w:customStyle="1" w:styleId="StyleBefore4ptAfter4pt">
    <w:name w:val="Style Before:  4 pt After:  4 pt"/>
    <w:basedOn w:val="Normln"/>
    <w:semiHidden/>
    <w:rsid w:val="00434083"/>
    <w:rPr>
      <w:szCs w:val="20"/>
    </w:rPr>
  </w:style>
  <w:style w:type="paragraph" w:customStyle="1" w:styleId="StyleClanekaBold">
    <w:name w:val="Style Clanek (a) + Bold"/>
    <w:basedOn w:val="Claneka"/>
    <w:semiHidden/>
    <w:rsid w:val="00434083"/>
    <w:rPr>
      <w:b/>
      <w:bCs/>
    </w:rPr>
  </w:style>
  <w:style w:type="paragraph" w:styleId="Textbubliny">
    <w:name w:val="Balloon Text"/>
    <w:basedOn w:val="Normln"/>
    <w:link w:val="TextbublinyChar"/>
    <w:rsid w:val="00434083"/>
    <w:pPr>
      <w:spacing w:after="0"/>
    </w:pPr>
    <w:rPr>
      <w:rFonts w:ascii="Tahoma" w:hAnsi="Tahoma" w:cs="Tahoma"/>
      <w:sz w:val="16"/>
      <w:szCs w:val="16"/>
    </w:rPr>
  </w:style>
  <w:style w:type="character" w:customStyle="1" w:styleId="TextbublinyChar">
    <w:name w:val="Text bubliny Char"/>
    <w:basedOn w:val="Standardnpsmoodstavce"/>
    <w:link w:val="Textbubliny"/>
    <w:rsid w:val="00434083"/>
    <w:rPr>
      <w:rFonts w:ascii="Tahoma" w:eastAsia="Times New Roman" w:hAnsi="Tahoma" w:cs="Tahoma"/>
      <w:sz w:val="16"/>
      <w:szCs w:val="16"/>
      <w:lang w:eastAsia="en-US"/>
    </w:rPr>
  </w:style>
  <w:style w:type="paragraph" w:styleId="Textpoznpodarou">
    <w:name w:val="footnote text"/>
    <w:aliases w:val="fn"/>
    <w:basedOn w:val="Normln"/>
    <w:link w:val="TextpoznpodarouChar"/>
    <w:rsid w:val="00434083"/>
    <w:rPr>
      <w:sz w:val="18"/>
      <w:szCs w:val="20"/>
    </w:rPr>
  </w:style>
  <w:style w:type="character" w:customStyle="1" w:styleId="TextpoznpodarouChar">
    <w:name w:val="Text pozn. pod čarou Char"/>
    <w:aliases w:val="fn Char"/>
    <w:link w:val="Textpoznpodarou"/>
    <w:rsid w:val="00434083"/>
    <w:rPr>
      <w:rFonts w:ascii="Times New Roman" w:eastAsia="Times New Roman" w:hAnsi="Times New Roman"/>
      <w:sz w:val="18"/>
      <w:lang w:eastAsia="en-US"/>
    </w:rPr>
  </w:style>
  <w:style w:type="paragraph" w:customStyle="1" w:styleId="Titulka">
    <w:name w:val="Titulka"/>
    <w:aliases w:val="popisy"/>
    <w:basedOn w:val="Spolecnost"/>
    <w:semiHidden/>
    <w:rsid w:val="00434083"/>
    <w:pPr>
      <w:spacing w:before="360"/>
    </w:pPr>
    <w:rPr>
      <w:sz w:val="28"/>
    </w:rPr>
  </w:style>
  <w:style w:type="paragraph" w:styleId="Zhlav">
    <w:name w:val="header"/>
    <w:aliases w:val="HH Header"/>
    <w:basedOn w:val="Normln"/>
    <w:link w:val="ZhlavChar"/>
    <w:uiPriority w:val="99"/>
    <w:rsid w:val="00434083"/>
    <w:pPr>
      <w:tabs>
        <w:tab w:val="center" w:pos="4703"/>
        <w:tab w:val="right" w:pos="9406"/>
      </w:tabs>
    </w:pPr>
    <w:rPr>
      <w:rFonts w:ascii="Arial" w:hAnsi="Arial"/>
      <w:sz w:val="16"/>
    </w:rPr>
  </w:style>
  <w:style w:type="character" w:customStyle="1" w:styleId="ZhlavChar">
    <w:name w:val="Záhlaví Char"/>
    <w:aliases w:val="HH Header Char"/>
    <w:link w:val="Zhlav"/>
    <w:uiPriority w:val="99"/>
    <w:rsid w:val="009025E9"/>
    <w:rPr>
      <w:rFonts w:ascii="Arial" w:eastAsia="Times New Roman" w:hAnsi="Arial"/>
      <w:sz w:val="16"/>
      <w:szCs w:val="24"/>
      <w:lang w:eastAsia="en-US"/>
    </w:rPr>
  </w:style>
  <w:style w:type="paragraph" w:styleId="Zpat">
    <w:name w:val="footer"/>
    <w:basedOn w:val="Normln"/>
    <w:link w:val="ZpatChar"/>
    <w:rsid w:val="00434083"/>
    <w:pPr>
      <w:tabs>
        <w:tab w:val="center" w:pos="4703"/>
        <w:tab w:val="right" w:pos="9406"/>
      </w:tabs>
    </w:pPr>
    <w:rPr>
      <w:sz w:val="20"/>
    </w:rPr>
  </w:style>
  <w:style w:type="character" w:customStyle="1" w:styleId="ZpatChar">
    <w:name w:val="Zápatí Char"/>
    <w:link w:val="Zpat"/>
    <w:rsid w:val="009025E9"/>
    <w:rPr>
      <w:rFonts w:ascii="Times New Roman" w:eastAsia="Times New Roman" w:hAnsi="Times New Roman"/>
      <w:szCs w:val="24"/>
      <w:lang w:eastAsia="en-US"/>
    </w:rPr>
  </w:style>
  <w:style w:type="character" w:styleId="Znakapoznpodarou">
    <w:name w:val="footnote reference"/>
    <w:basedOn w:val="Standardnpsmoodstavce"/>
    <w:rsid w:val="00434083"/>
    <w:rPr>
      <w:vertAlign w:val="superscript"/>
    </w:rPr>
  </w:style>
  <w:style w:type="character" w:styleId="Odkaznakoment">
    <w:name w:val="annotation reference"/>
    <w:aliases w:val="Comment Reference (Czech Tourism)"/>
    <w:uiPriority w:val="99"/>
    <w:rsid w:val="007936E4"/>
    <w:rPr>
      <w:sz w:val="16"/>
      <w:szCs w:val="16"/>
    </w:rPr>
  </w:style>
  <w:style w:type="paragraph" w:styleId="Textkomente">
    <w:name w:val="annotation text"/>
    <w:aliases w:val="Comment Text (Czech Tourism),RL Text komentáře"/>
    <w:basedOn w:val="Normln"/>
    <w:link w:val="TextkomenteChar"/>
    <w:rsid w:val="007936E4"/>
    <w:rPr>
      <w:sz w:val="20"/>
      <w:szCs w:val="20"/>
    </w:rPr>
  </w:style>
  <w:style w:type="character" w:customStyle="1" w:styleId="TextkomenteChar">
    <w:name w:val="Text komentáře Char"/>
    <w:aliases w:val="Comment Text (Czech Tourism) Char,RL Text komentáře Char"/>
    <w:link w:val="Textkomente"/>
    <w:rsid w:val="009025E9"/>
    <w:rPr>
      <w:rFonts w:ascii="Times New Roman" w:eastAsia="Times New Roman" w:hAnsi="Times New Roman" w:cs="Times New Roman"/>
      <w:sz w:val="20"/>
      <w:szCs w:val="20"/>
    </w:rPr>
  </w:style>
  <w:style w:type="paragraph" w:styleId="Pedmtkomente">
    <w:name w:val="annotation subject"/>
    <w:basedOn w:val="Textkomente"/>
    <w:next w:val="Textkomente"/>
    <w:link w:val="PedmtkomenteChar"/>
    <w:uiPriority w:val="99"/>
    <w:rsid w:val="007936E4"/>
    <w:rPr>
      <w:b/>
      <w:bCs/>
    </w:rPr>
  </w:style>
  <w:style w:type="character" w:customStyle="1" w:styleId="PedmtkomenteChar">
    <w:name w:val="Předmět komentáře Char"/>
    <w:link w:val="Pedmtkomente"/>
    <w:uiPriority w:val="99"/>
    <w:rsid w:val="009025E9"/>
    <w:rPr>
      <w:rFonts w:ascii="Times New Roman" w:eastAsia="Times New Roman" w:hAnsi="Times New Roman" w:cs="Times New Roman"/>
      <w:b/>
      <w:bCs/>
      <w:sz w:val="20"/>
      <w:szCs w:val="20"/>
    </w:rPr>
  </w:style>
  <w:style w:type="paragraph" w:styleId="Normlnodsazen">
    <w:name w:val="Normal Indent"/>
    <w:basedOn w:val="Normln"/>
    <w:rsid w:val="009025E9"/>
    <w:pPr>
      <w:tabs>
        <w:tab w:val="left" w:pos="3402"/>
      </w:tabs>
      <w:spacing w:after="0"/>
      <w:ind w:left="1440"/>
    </w:pPr>
    <w:rPr>
      <w:rFonts w:ascii="NimbusRoman" w:hAnsi="NimbusRoman"/>
      <w:sz w:val="20"/>
      <w:szCs w:val="20"/>
      <w:lang w:val="en-GB" w:eastAsia="cs-CZ"/>
    </w:rPr>
  </w:style>
  <w:style w:type="character" w:customStyle="1" w:styleId="Clanek11Char">
    <w:name w:val="Clanek 1.1 Char"/>
    <w:link w:val="Clanek11"/>
    <w:locked/>
    <w:rsid w:val="009025E9"/>
    <w:rPr>
      <w:rFonts w:ascii="Times New Roman" w:eastAsiaTheme="minorHAnsi" w:hAnsi="Times New Roman" w:cs="Arial"/>
      <w:bCs/>
      <w:iCs/>
      <w:sz w:val="22"/>
      <w:szCs w:val="28"/>
      <w:lang w:eastAsia="en-US"/>
    </w:rPr>
  </w:style>
  <w:style w:type="paragraph" w:customStyle="1" w:styleId="Styl30">
    <w:name w:val="Styl3"/>
    <w:basedOn w:val="Clanek11"/>
    <w:qFormat/>
    <w:rsid w:val="009025E9"/>
    <w:pPr>
      <w:numPr>
        <w:ilvl w:val="0"/>
        <w:numId w:val="0"/>
      </w:numPr>
      <w:tabs>
        <w:tab w:val="num" w:pos="567"/>
      </w:tabs>
      <w:spacing w:line="276" w:lineRule="auto"/>
      <w:ind w:left="567" w:hanging="567"/>
    </w:pPr>
    <w:rPr>
      <w:rFonts w:cs="Times New Roman"/>
      <w:szCs w:val="22"/>
    </w:rPr>
  </w:style>
  <w:style w:type="paragraph" w:customStyle="1" w:styleId="Styl7">
    <w:name w:val="Styl7"/>
    <w:basedOn w:val="Nadpis1"/>
    <w:qFormat/>
    <w:rsid w:val="009025E9"/>
    <w:pPr>
      <w:numPr>
        <w:numId w:val="0"/>
      </w:numPr>
      <w:tabs>
        <w:tab w:val="num" w:pos="567"/>
      </w:tabs>
      <w:spacing w:line="276" w:lineRule="auto"/>
      <w:ind w:left="567" w:hanging="567"/>
    </w:pPr>
    <w:rPr>
      <w:rFonts w:cs="Times New Roman"/>
    </w:rPr>
  </w:style>
  <w:style w:type="paragraph" w:customStyle="1" w:styleId="Level1">
    <w:name w:val="Level 1"/>
    <w:basedOn w:val="Normln"/>
    <w:next w:val="Normln"/>
    <w:qFormat/>
    <w:rsid w:val="004E2652"/>
    <w:pPr>
      <w:keepNext/>
      <w:numPr>
        <w:numId w:val="5"/>
      </w:numPr>
      <w:spacing w:before="240"/>
      <w:ind w:left="360"/>
      <w:outlineLvl w:val="0"/>
    </w:pPr>
    <w:rPr>
      <w:b/>
      <w:bCs/>
      <w:caps/>
      <w:kern w:val="20"/>
      <w:szCs w:val="32"/>
    </w:rPr>
  </w:style>
  <w:style w:type="paragraph" w:customStyle="1" w:styleId="Level2">
    <w:name w:val="Level 2"/>
    <w:basedOn w:val="Normln"/>
    <w:qFormat/>
    <w:rsid w:val="00853376"/>
    <w:pPr>
      <w:numPr>
        <w:ilvl w:val="1"/>
        <w:numId w:val="5"/>
      </w:numPr>
      <w:tabs>
        <w:tab w:val="clear" w:pos="1390"/>
        <w:tab w:val="num" w:pos="1248"/>
      </w:tabs>
      <w:ind w:left="1248"/>
      <w:outlineLvl w:val="1"/>
    </w:pPr>
    <w:rPr>
      <w:snapToGrid w:val="0"/>
      <w:kern w:val="20"/>
      <w:szCs w:val="28"/>
    </w:rPr>
  </w:style>
  <w:style w:type="paragraph" w:customStyle="1" w:styleId="Level3">
    <w:name w:val="Level 3"/>
    <w:basedOn w:val="Normln"/>
    <w:qFormat/>
    <w:rsid w:val="00853376"/>
    <w:pPr>
      <w:numPr>
        <w:ilvl w:val="2"/>
        <w:numId w:val="5"/>
      </w:numPr>
      <w:tabs>
        <w:tab w:val="clear" w:pos="1787"/>
        <w:tab w:val="num" w:pos="2041"/>
      </w:tabs>
      <w:ind w:left="2041"/>
      <w:outlineLvl w:val="2"/>
    </w:pPr>
    <w:rPr>
      <w:kern w:val="20"/>
      <w:szCs w:val="32"/>
    </w:rPr>
  </w:style>
  <w:style w:type="paragraph" w:customStyle="1" w:styleId="Level4">
    <w:name w:val="Level 4"/>
    <w:basedOn w:val="Normln"/>
    <w:next w:val="Level5"/>
    <w:qFormat/>
    <w:rsid w:val="0053333B"/>
    <w:pPr>
      <w:numPr>
        <w:numId w:val="15"/>
      </w:numPr>
      <w:outlineLvl w:val="3"/>
    </w:pPr>
    <w:rPr>
      <w:kern w:val="20"/>
      <w:szCs w:val="28"/>
    </w:rPr>
  </w:style>
  <w:style w:type="paragraph" w:customStyle="1" w:styleId="Level5">
    <w:name w:val="Level 5"/>
    <w:qFormat/>
    <w:rsid w:val="0053333B"/>
    <w:pPr>
      <w:numPr>
        <w:numId w:val="16"/>
      </w:numPr>
      <w:spacing w:before="120" w:after="120"/>
      <w:jc w:val="both"/>
    </w:pPr>
    <w:rPr>
      <w:rFonts w:ascii="Times New Roman" w:eastAsia="Times New Roman" w:hAnsi="Times New Roman"/>
      <w:sz w:val="22"/>
      <w:szCs w:val="24"/>
      <w:lang w:eastAsia="en-US"/>
    </w:rPr>
  </w:style>
  <w:style w:type="paragraph" w:customStyle="1" w:styleId="Level7">
    <w:name w:val="Level 7"/>
    <w:basedOn w:val="Normln"/>
    <w:rsid w:val="009025E9"/>
    <w:pPr>
      <w:numPr>
        <w:ilvl w:val="6"/>
        <w:numId w:val="5"/>
      </w:numPr>
      <w:spacing w:after="140" w:line="290" w:lineRule="auto"/>
      <w:outlineLvl w:val="6"/>
    </w:pPr>
    <w:rPr>
      <w:rFonts w:ascii="Arial" w:hAnsi="Arial"/>
      <w:kern w:val="20"/>
      <w:sz w:val="20"/>
    </w:rPr>
  </w:style>
  <w:style w:type="paragraph" w:customStyle="1" w:styleId="Level8">
    <w:name w:val="Level 8"/>
    <w:basedOn w:val="Normln"/>
    <w:rsid w:val="009025E9"/>
    <w:pPr>
      <w:numPr>
        <w:ilvl w:val="7"/>
        <w:numId w:val="5"/>
      </w:numPr>
      <w:spacing w:after="140" w:line="290" w:lineRule="auto"/>
      <w:outlineLvl w:val="7"/>
    </w:pPr>
    <w:rPr>
      <w:rFonts w:ascii="Arial" w:hAnsi="Arial"/>
      <w:kern w:val="20"/>
      <w:sz w:val="20"/>
    </w:rPr>
  </w:style>
  <w:style w:type="paragraph" w:customStyle="1" w:styleId="Level9">
    <w:name w:val="Level 9"/>
    <w:basedOn w:val="Normln"/>
    <w:rsid w:val="009025E9"/>
    <w:pPr>
      <w:numPr>
        <w:ilvl w:val="8"/>
        <w:numId w:val="5"/>
      </w:numPr>
      <w:spacing w:after="140" w:line="290" w:lineRule="auto"/>
      <w:outlineLvl w:val="8"/>
    </w:pPr>
    <w:rPr>
      <w:rFonts w:ascii="Arial" w:hAnsi="Arial"/>
      <w:kern w:val="20"/>
      <w:sz w:val="20"/>
    </w:rPr>
  </w:style>
  <w:style w:type="paragraph" w:styleId="Odstavecseseznamem">
    <w:name w:val="List Paragraph"/>
    <w:aliases w:val="cp_Odstavec se seznamem,Bullet Number,Bullet List,FooterText,numbered,Paragraphe de liste1,Bulletr List Paragraph,列出段落,列出段落1,List Paragraph2,List Paragraph21,Listeafsnit1,Parágrafo da Lista1,Párrafo de lista1,リスト段落1,Odstavec 1.1."/>
    <w:basedOn w:val="Normln"/>
    <w:link w:val="OdstavecseseznamemChar"/>
    <w:uiPriority w:val="34"/>
    <w:qFormat/>
    <w:rsid w:val="007936E4"/>
    <w:pPr>
      <w:ind w:left="720"/>
      <w:contextualSpacing/>
    </w:pPr>
  </w:style>
  <w:style w:type="table" w:styleId="Mkatabulky">
    <w:name w:val="Table Grid"/>
    <w:basedOn w:val="Normlntabulka"/>
    <w:uiPriority w:val="39"/>
    <w:rsid w:val="009025E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nekaChar">
    <w:name w:val="Clanek (a) Char"/>
    <w:link w:val="Claneka"/>
    <w:rsid w:val="00C31423"/>
    <w:rPr>
      <w:rFonts w:asciiTheme="minorHAnsi" w:eastAsiaTheme="minorHAnsi" w:hAnsiTheme="minorHAnsi" w:cstheme="minorBidi"/>
      <w:sz w:val="22"/>
      <w:szCs w:val="22"/>
      <w:lang w:eastAsia="en-US"/>
    </w:rPr>
  </w:style>
  <w:style w:type="paragraph" w:styleId="Zkladntext">
    <w:name w:val="Body Text"/>
    <w:basedOn w:val="Normln"/>
    <w:link w:val="ZkladntextChar"/>
    <w:rsid w:val="007936E4"/>
    <w:pPr>
      <w:widowControl w:val="0"/>
      <w:spacing w:before="360" w:line="240" w:lineRule="atLeast"/>
      <w:ind w:right="851"/>
    </w:pPr>
    <w:rPr>
      <w:sz w:val="20"/>
      <w:szCs w:val="20"/>
      <w:lang w:eastAsia="x-none"/>
    </w:rPr>
  </w:style>
  <w:style w:type="character" w:customStyle="1" w:styleId="ZkladntextChar">
    <w:name w:val="Základní text Char"/>
    <w:link w:val="Zkladntext"/>
    <w:rsid w:val="009025E9"/>
    <w:rPr>
      <w:rFonts w:ascii="Times New Roman" w:eastAsia="Times New Roman" w:hAnsi="Times New Roman" w:cs="Times New Roman"/>
      <w:sz w:val="20"/>
      <w:szCs w:val="20"/>
      <w:lang w:eastAsia="x-none"/>
    </w:rPr>
  </w:style>
  <w:style w:type="character" w:customStyle="1" w:styleId="Text11Char">
    <w:name w:val="Text 1.1 Char"/>
    <w:link w:val="Text11"/>
    <w:rsid w:val="009025E9"/>
    <w:rPr>
      <w:rFonts w:ascii="Times New Roman" w:eastAsia="Times New Roman" w:hAnsi="Times New Roman"/>
      <w:sz w:val="22"/>
      <w:lang w:eastAsia="en-US"/>
    </w:rPr>
  </w:style>
  <w:style w:type="paragraph" w:customStyle="1" w:styleId="Body1">
    <w:name w:val="Body 1"/>
    <w:basedOn w:val="Normln"/>
    <w:rsid w:val="009025E9"/>
    <w:pPr>
      <w:spacing w:after="140" w:line="290" w:lineRule="auto"/>
      <w:ind w:left="567"/>
    </w:pPr>
    <w:rPr>
      <w:rFonts w:ascii="Arial" w:hAnsi="Arial"/>
      <w:kern w:val="20"/>
      <w:sz w:val="18"/>
    </w:rPr>
  </w:style>
  <w:style w:type="paragraph" w:customStyle="1" w:styleId="RLTextlnkuslovan">
    <w:name w:val="RL Text článku číslovaný"/>
    <w:basedOn w:val="Normln"/>
    <w:link w:val="RLTextlnkuslovanChar"/>
    <w:qFormat/>
    <w:rsid w:val="009025E9"/>
    <w:pPr>
      <w:numPr>
        <w:ilvl w:val="1"/>
        <w:numId w:val="12"/>
      </w:numPr>
      <w:spacing w:line="280" w:lineRule="exact"/>
    </w:pPr>
    <w:rPr>
      <w:rFonts w:ascii="Calibri" w:hAnsi="Calibri"/>
      <w:lang w:val="x-none" w:eastAsia="x-none"/>
    </w:rPr>
  </w:style>
  <w:style w:type="paragraph" w:customStyle="1" w:styleId="RLlneksmlouvy">
    <w:name w:val="RL Článek smlouvy"/>
    <w:basedOn w:val="Normln"/>
    <w:next w:val="RLTextlnkuslovan"/>
    <w:rsid w:val="009025E9"/>
    <w:pPr>
      <w:keepNext/>
      <w:numPr>
        <w:numId w:val="12"/>
      </w:numPr>
      <w:suppressAutoHyphens/>
      <w:spacing w:before="360" w:line="280" w:lineRule="exact"/>
      <w:outlineLvl w:val="0"/>
    </w:pPr>
    <w:rPr>
      <w:rFonts w:ascii="Calibri" w:hAnsi="Calibri"/>
      <w:b/>
      <w:lang w:val="x-none"/>
    </w:rPr>
  </w:style>
  <w:style w:type="character" w:customStyle="1" w:styleId="RLTextlnkuslovanChar">
    <w:name w:val="RL Text článku číslovaný Char"/>
    <w:link w:val="RLTextlnkuslovan"/>
    <w:rsid w:val="009025E9"/>
    <w:rPr>
      <w:rFonts w:eastAsiaTheme="minorHAnsi" w:cstheme="minorBidi"/>
      <w:sz w:val="22"/>
      <w:szCs w:val="22"/>
      <w:lang w:val="x-none" w:eastAsia="x-none"/>
    </w:rPr>
  </w:style>
  <w:style w:type="paragraph" w:customStyle="1" w:styleId="Odrka">
    <w:name w:val="Odrážka"/>
    <w:basedOn w:val="Nadpis2"/>
    <w:qFormat/>
    <w:rsid w:val="009025E9"/>
    <w:pPr>
      <w:keepNext w:val="0"/>
      <w:widowControl w:val="0"/>
      <w:numPr>
        <w:ilvl w:val="0"/>
        <w:numId w:val="10"/>
      </w:numPr>
      <w:tabs>
        <w:tab w:val="left" w:pos="567"/>
      </w:tabs>
      <w:spacing w:before="60" w:after="0"/>
      <w:ind w:left="851" w:hanging="284"/>
    </w:pPr>
    <w:rPr>
      <w:b w:val="0"/>
      <w:bCs w:val="0"/>
      <w:i w:val="0"/>
      <w:iCs w:val="0"/>
      <w:sz w:val="14"/>
      <w:szCs w:val="16"/>
      <w:lang w:eastAsia="cs-CZ"/>
    </w:rPr>
  </w:style>
  <w:style w:type="character" w:customStyle="1" w:styleId="OdstavecseseznamemChar">
    <w:name w:val="Odstavec se seznamem Char"/>
    <w:aliases w:val="cp_Odstavec se seznamem Char,Bullet Number Char,Bullet List Char,FooterText Char,numbered Char,Paragraphe de liste1 Char,Bulletr List Paragraph Char,列出段落 Char,列出段落1 Char,List Paragraph2 Char,List Paragraph21 Char,リスト段落1 Char"/>
    <w:link w:val="Odstavecseseznamem"/>
    <w:uiPriority w:val="34"/>
    <w:rsid w:val="009025E9"/>
    <w:rPr>
      <w:rFonts w:ascii="Times New Roman" w:eastAsia="Times New Roman" w:hAnsi="Times New Roman" w:cs="Times New Roman"/>
      <w:szCs w:val="24"/>
    </w:rPr>
  </w:style>
  <w:style w:type="paragraph" w:customStyle="1" w:styleId="Styl1">
    <w:name w:val="Styl 1"/>
    <w:basedOn w:val="Odstavecseseznamem"/>
    <w:qFormat/>
    <w:rsid w:val="009025E9"/>
    <w:pPr>
      <w:numPr>
        <w:numId w:val="13"/>
      </w:numPr>
      <w:tabs>
        <w:tab w:val="num" w:pos="737"/>
        <w:tab w:val="left" w:pos="1276"/>
      </w:tabs>
      <w:spacing w:before="240" w:after="0" w:line="276" w:lineRule="auto"/>
      <w:ind w:left="357" w:hanging="357"/>
      <w:contextualSpacing w:val="0"/>
      <w:jc w:val="center"/>
    </w:pPr>
    <w:rPr>
      <w:rFonts w:ascii="Calibri" w:hAnsi="Calibri" w:cs="Arial"/>
      <w:b/>
    </w:rPr>
  </w:style>
  <w:style w:type="paragraph" w:customStyle="1" w:styleId="Styl2">
    <w:name w:val="Styl 2"/>
    <w:basedOn w:val="Odstavecseseznamem"/>
    <w:link w:val="Styl2Char"/>
    <w:qFormat/>
    <w:rsid w:val="009025E9"/>
    <w:pPr>
      <w:numPr>
        <w:ilvl w:val="1"/>
        <w:numId w:val="13"/>
      </w:numPr>
      <w:spacing w:after="0" w:line="276" w:lineRule="auto"/>
      <w:ind w:left="567" w:hanging="567"/>
      <w:contextualSpacing w:val="0"/>
    </w:pPr>
    <w:rPr>
      <w:rFonts w:ascii="Calibri" w:hAnsi="Calibri" w:cs="Arial"/>
    </w:rPr>
  </w:style>
  <w:style w:type="paragraph" w:customStyle="1" w:styleId="Styl3">
    <w:name w:val="Styl 3"/>
    <w:basedOn w:val="Styl2"/>
    <w:link w:val="Styl3Char"/>
    <w:qFormat/>
    <w:rsid w:val="009025E9"/>
    <w:pPr>
      <w:numPr>
        <w:ilvl w:val="2"/>
      </w:numPr>
      <w:tabs>
        <w:tab w:val="num" w:pos="2211"/>
      </w:tabs>
      <w:ind w:left="1224" w:hanging="657"/>
    </w:pPr>
  </w:style>
  <w:style w:type="character" w:customStyle="1" w:styleId="Styl2Char">
    <w:name w:val="Styl 2 Char"/>
    <w:link w:val="Styl2"/>
    <w:rsid w:val="009025E9"/>
    <w:rPr>
      <w:rFonts w:eastAsiaTheme="minorHAnsi" w:cs="Arial"/>
      <w:sz w:val="22"/>
      <w:szCs w:val="22"/>
      <w:lang w:eastAsia="en-US"/>
    </w:rPr>
  </w:style>
  <w:style w:type="character" w:customStyle="1" w:styleId="Styl3Char">
    <w:name w:val="Styl 3 Char"/>
    <w:link w:val="Styl3"/>
    <w:rsid w:val="009025E9"/>
    <w:rPr>
      <w:rFonts w:eastAsiaTheme="minorHAnsi" w:cs="Arial"/>
      <w:sz w:val="22"/>
      <w:szCs w:val="22"/>
      <w:lang w:eastAsia="en-US"/>
    </w:rPr>
  </w:style>
  <w:style w:type="paragraph" w:customStyle="1" w:styleId="clanekavdefinicich">
    <w:name w:val="clanek (a) v definicich"/>
    <w:basedOn w:val="Clanek11"/>
    <w:link w:val="clanekavdefinicichChar"/>
    <w:qFormat/>
    <w:rsid w:val="009025E9"/>
    <w:pPr>
      <w:numPr>
        <w:ilvl w:val="0"/>
        <w:numId w:val="0"/>
      </w:numPr>
      <w:tabs>
        <w:tab w:val="num" w:pos="1419"/>
      </w:tabs>
      <w:ind w:left="1418" w:hanging="851"/>
    </w:pPr>
  </w:style>
  <w:style w:type="character" w:customStyle="1" w:styleId="clanekavdefinicichChar">
    <w:name w:val="clanek (a) v definicich Char"/>
    <w:link w:val="clanekavdefinicich"/>
    <w:rsid w:val="009025E9"/>
    <w:rPr>
      <w:rFonts w:ascii="Times New Roman" w:eastAsia="Times New Roman" w:hAnsi="Times New Roman" w:cs="Arial"/>
      <w:bCs/>
      <w:iCs/>
      <w:szCs w:val="28"/>
    </w:rPr>
  </w:style>
  <w:style w:type="paragraph" w:customStyle="1" w:styleId="Normln-odrky">
    <w:name w:val="Normální - odrážky"/>
    <w:basedOn w:val="Normln"/>
    <w:link w:val="Normln-odrkyChar"/>
    <w:rsid w:val="009025E9"/>
    <w:pPr>
      <w:numPr>
        <w:numId w:val="6"/>
      </w:numPr>
      <w:spacing w:after="140" w:line="300" w:lineRule="auto"/>
      <w:contextualSpacing/>
    </w:pPr>
    <w:rPr>
      <w:rFonts w:ascii="Arial" w:hAnsi="Arial"/>
      <w:sz w:val="18"/>
      <w:lang w:eastAsia="cs-CZ"/>
    </w:rPr>
  </w:style>
  <w:style w:type="character" w:customStyle="1" w:styleId="Normln-odrkyChar">
    <w:name w:val="Normální - odrážky Char"/>
    <w:link w:val="Normln-odrky"/>
    <w:rsid w:val="009025E9"/>
    <w:rPr>
      <w:rFonts w:ascii="Arial" w:eastAsiaTheme="minorHAnsi" w:hAnsi="Arial" w:cstheme="minorBidi"/>
      <w:sz w:val="18"/>
      <w:szCs w:val="22"/>
    </w:rPr>
  </w:style>
  <w:style w:type="character" w:customStyle="1" w:styleId="ClanekiChar">
    <w:name w:val="Clanek (i) Char"/>
    <w:link w:val="Claneki"/>
    <w:rsid w:val="004B546A"/>
    <w:rPr>
      <w:rFonts w:asciiTheme="minorHAnsi" w:eastAsiaTheme="minorHAnsi" w:hAnsiTheme="minorHAnsi" w:cstheme="minorBidi"/>
      <w:color w:val="000000"/>
      <w:sz w:val="22"/>
      <w:szCs w:val="22"/>
      <w:lang w:eastAsia="en-US"/>
    </w:rPr>
  </w:style>
  <w:style w:type="paragraph" w:customStyle="1" w:styleId="Normln1">
    <w:name w:val="Normální1"/>
    <w:rsid w:val="009025E9"/>
    <w:pPr>
      <w:spacing w:line="276" w:lineRule="auto"/>
      <w:ind w:left="708"/>
    </w:pPr>
    <w:rPr>
      <w:rFonts w:ascii="Arial" w:eastAsia="Arial" w:hAnsi="Arial" w:cs="Arial"/>
      <w:color w:val="00000A"/>
    </w:rPr>
  </w:style>
  <w:style w:type="character" w:customStyle="1" w:styleId="normaltextrun1">
    <w:name w:val="normaltextrun1"/>
    <w:basedOn w:val="Standardnpsmoodstavce"/>
    <w:rsid w:val="009025E9"/>
  </w:style>
  <w:style w:type="character" w:styleId="Sledovanodkaz">
    <w:name w:val="FollowedHyperlink"/>
    <w:semiHidden/>
    <w:unhideWhenUsed/>
    <w:rsid w:val="009025E9"/>
    <w:rPr>
      <w:color w:val="800080"/>
      <w:u w:val="single"/>
    </w:rPr>
  </w:style>
  <w:style w:type="paragraph" w:customStyle="1" w:styleId="clanekivdefinicich">
    <w:name w:val="clanek(i) v definicich"/>
    <w:basedOn w:val="Claneki"/>
    <w:link w:val="clanekivdefinicichChar"/>
    <w:rsid w:val="009025E9"/>
    <w:pPr>
      <w:numPr>
        <w:numId w:val="4"/>
      </w:numPr>
      <w:ind w:left="1701"/>
    </w:pPr>
  </w:style>
  <w:style w:type="character" w:customStyle="1" w:styleId="clanekivdefinicichChar">
    <w:name w:val="clanek(i) v definicich Char"/>
    <w:link w:val="clanekivdefinicich"/>
    <w:rsid w:val="009025E9"/>
    <w:rPr>
      <w:rFonts w:asciiTheme="minorHAnsi" w:eastAsiaTheme="minorHAnsi" w:hAnsiTheme="minorHAnsi" w:cstheme="minorBidi"/>
      <w:color w:val="000000"/>
      <w:sz w:val="22"/>
      <w:szCs w:val="22"/>
      <w:lang w:eastAsia="en-US"/>
    </w:rPr>
  </w:style>
  <w:style w:type="table" w:customStyle="1" w:styleId="Stednstnovn1zvraznn11">
    <w:name w:val="Střední stínování 1 – zvýraznění 11"/>
    <w:basedOn w:val="Normlntabulka"/>
    <w:next w:val="Stednstnovn1zvraznn1"/>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9025E9"/>
    <w:rPr>
      <w:rFonts w:ascii="Times New Roman" w:eastAsia="Times New Roman" w:hAnsi="Times New Roma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Nadpis40">
    <w:name w:val="Nadpis #4_"/>
    <w:link w:val="Nadpis41"/>
    <w:rsid w:val="009025E9"/>
    <w:rPr>
      <w:rFonts w:ascii="Franklin Gothic Book" w:eastAsia="Franklin Gothic Book" w:hAnsi="Franklin Gothic Book" w:cs="Franklin Gothic Book"/>
      <w:sz w:val="27"/>
      <w:szCs w:val="27"/>
      <w:shd w:val="clear" w:color="auto" w:fill="FFFFFF"/>
    </w:rPr>
  </w:style>
  <w:style w:type="paragraph" w:customStyle="1" w:styleId="Nadpis41">
    <w:name w:val="Nadpis #4"/>
    <w:basedOn w:val="Normln"/>
    <w:link w:val="Nadpis40"/>
    <w:rsid w:val="009025E9"/>
    <w:pPr>
      <w:shd w:val="clear" w:color="auto" w:fill="FFFFFF"/>
      <w:spacing w:before="720" w:after="360" w:line="0" w:lineRule="atLeast"/>
      <w:outlineLvl w:val="3"/>
    </w:pPr>
    <w:rPr>
      <w:rFonts w:ascii="Franklin Gothic Book" w:eastAsia="Franklin Gothic Book" w:hAnsi="Franklin Gothic Book" w:cs="Franklin Gothic Book"/>
      <w:sz w:val="27"/>
      <w:szCs w:val="27"/>
    </w:rPr>
  </w:style>
  <w:style w:type="character" w:customStyle="1" w:styleId="Zkladntext0">
    <w:name w:val="Základní text_"/>
    <w:link w:val="Zkladntext3"/>
    <w:rsid w:val="009025E9"/>
    <w:rPr>
      <w:rFonts w:ascii="Franklin Gothic Book" w:eastAsia="Franklin Gothic Book" w:hAnsi="Franklin Gothic Book" w:cs="Franklin Gothic Book"/>
      <w:sz w:val="21"/>
      <w:szCs w:val="21"/>
      <w:shd w:val="clear" w:color="auto" w:fill="FFFFFF"/>
    </w:rPr>
  </w:style>
  <w:style w:type="character" w:customStyle="1" w:styleId="Nadpis50">
    <w:name w:val="Nadpis #5_"/>
    <w:rsid w:val="009025E9"/>
    <w:rPr>
      <w:rFonts w:ascii="Franklin Gothic Book" w:eastAsia="Franklin Gothic Book" w:hAnsi="Franklin Gothic Book" w:cs="Franklin Gothic Book"/>
      <w:b w:val="0"/>
      <w:bCs w:val="0"/>
      <w:i w:val="0"/>
      <w:iCs w:val="0"/>
      <w:smallCaps w:val="0"/>
      <w:strike w:val="0"/>
      <w:spacing w:val="0"/>
      <w:sz w:val="23"/>
      <w:szCs w:val="23"/>
    </w:rPr>
  </w:style>
  <w:style w:type="character" w:customStyle="1" w:styleId="Nadpis51">
    <w:name w:val="Nadpis #5"/>
    <w:rsid w:val="009025E9"/>
    <w:rPr>
      <w:rFonts w:ascii="Franklin Gothic Book" w:eastAsia="Franklin Gothic Book" w:hAnsi="Franklin Gothic Book" w:cs="Franklin Gothic Book"/>
      <w:b w:val="0"/>
      <w:bCs w:val="0"/>
      <w:i w:val="0"/>
      <w:iCs w:val="0"/>
      <w:smallCaps w:val="0"/>
      <w:strike w:val="0"/>
      <w:spacing w:val="0"/>
      <w:sz w:val="23"/>
      <w:szCs w:val="23"/>
    </w:rPr>
  </w:style>
  <w:style w:type="paragraph" w:customStyle="1" w:styleId="Zkladntext3">
    <w:name w:val="Základní text3"/>
    <w:basedOn w:val="Normln"/>
    <w:link w:val="Zkladntext0"/>
    <w:rsid w:val="009025E9"/>
    <w:pPr>
      <w:shd w:val="clear" w:color="auto" w:fill="FFFFFF"/>
      <w:spacing w:after="0" w:line="461" w:lineRule="exact"/>
      <w:ind w:hanging="460"/>
    </w:pPr>
    <w:rPr>
      <w:rFonts w:ascii="Franklin Gothic Book" w:eastAsia="Franklin Gothic Book" w:hAnsi="Franklin Gothic Book" w:cs="Franklin Gothic Book"/>
      <w:sz w:val="21"/>
      <w:szCs w:val="21"/>
    </w:rPr>
  </w:style>
  <w:style w:type="character" w:customStyle="1" w:styleId="Zkladntext30">
    <w:name w:val="Základní text (3)_"/>
    <w:rsid w:val="009025E9"/>
    <w:rPr>
      <w:rFonts w:ascii="Franklin Gothic Book" w:eastAsia="Franklin Gothic Book" w:hAnsi="Franklin Gothic Book" w:cs="Franklin Gothic Book"/>
      <w:b w:val="0"/>
      <w:bCs w:val="0"/>
      <w:i w:val="0"/>
      <w:iCs w:val="0"/>
      <w:smallCaps w:val="0"/>
      <w:strike w:val="0"/>
      <w:spacing w:val="0"/>
      <w:sz w:val="10"/>
      <w:szCs w:val="10"/>
    </w:rPr>
  </w:style>
  <w:style w:type="character" w:customStyle="1" w:styleId="Nadpis60">
    <w:name w:val="Nadpis #6_"/>
    <w:link w:val="Nadpis61"/>
    <w:rsid w:val="009025E9"/>
    <w:rPr>
      <w:rFonts w:ascii="Franklin Gothic Book" w:eastAsia="Franklin Gothic Book" w:hAnsi="Franklin Gothic Book" w:cs="Franklin Gothic Book"/>
      <w:sz w:val="21"/>
      <w:szCs w:val="21"/>
      <w:shd w:val="clear" w:color="auto" w:fill="FFFFFF"/>
    </w:rPr>
  </w:style>
  <w:style w:type="character" w:customStyle="1" w:styleId="Zkladntext31">
    <w:name w:val="Základní text (3)"/>
    <w:rsid w:val="009025E9"/>
    <w:rPr>
      <w:rFonts w:ascii="Franklin Gothic Book" w:eastAsia="Franklin Gothic Book" w:hAnsi="Franklin Gothic Book" w:cs="Franklin Gothic Book"/>
      <w:b w:val="0"/>
      <w:bCs w:val="0"/>
      <w:i w:val="0"/>
      <w:iCs w:val="0"/>
      <w:smallCaps w:val="0"/>
      <w:strike w:val="0"/>
      <w:spacing w:val="0"/>
      <w:sz w:val="10"/>
      <w:szCs w:val="10"/>
    </w:rPr>
  </w:style>
  <w:style w:type="paragraph" w:customStyle="1" w:styleId="Nadpis61">
    <w:name w:val="Nadpis #6"/>
    <w:basedOn w:val="Normln"/>
    <w:link w:val="Nadpis60"/>
    <w:rsid w:val="009025E9"/>
    <w:pPr>
      <w:shd w:val="clear" w:color="auto" w:fill="FFFFFF"/>
      <w:spacing w:after="0" w:line="389" w:lineRule="exact"/>
      <w:ind w:hanging="360"/>
      <w:outlineLvl w:val="5"/>
    </w:pPr>
    <w:rPr>
      <w:rFonts w:ascii="Franklin Gothic Book" w:eastAsia="Franklin Gothic Book" w:hAnsi="Franklin Gothic Book" w:cs="Franklin Gothic Book"/>
      <w:sz w:val="21"/>
      <w:szCs w:val="21"/>
    </w:rPr>
  </w:style>
  <w:style w:type="character" w:customStyle="1" w:styleId="Zkladntext9ptTun">
    <w:name w:val="Základní text + 9 pt;Tučné"/>
    <w:rsid w:val="009025E9"/>
    <w:rPr>
      <w:rFonts w:ascii="Franklin Gothic Book" w:eastAsia="Franklin Gothic Book" w:hAnsi="Franklin Gothic Book" w:cs="Franklin Gothic Book"/>
      <w:b/>
      <w:bCs/>
      <w:i w:val="0"/>
      <w:iCs w:val="0"/>
      <w:smallCaps w:val="0"/>
      <w:strike w:val="0"/>
      <w:spacing w:val="0"/>
      <w:sz w:val="18"/>
      <w:szCs w:val="18"/>
      <w:shd w:val="clear" w:color="auto" w:fill="FFFFFF"/>
    </w:rPr>
  </w:style>
  <w:style w:type="paragraph" w:customStyle="1" w:styleId="Preambule0">
    <w:name w:val="Preambule_"/>
    <w:basedOn w:val="Nadpis1"/>
    <w:link w:val="PreambuleChar"/>
    <w:rsid w:val="007F349E"/>
    <w:pPr>
      <w:numPr>
        <w:numId w:val="0"/>
      </w:numPr>
      <w:tabs>
        <w:tab w:val="num" w:pos="567"/>
      </w:tabs>
      <w:ind w:left="567" w:hanging="567"/>
    </w:pPr>
    <w:rPr>
      <w:rFonts w:cs="Times New Roman"/>
      <w:b w:val="0"/>
      <w:bCs w:val="0"/>
      <w:caps w:val="0"/>
    </w:rPr>
  </w:style>
  <w:style w:type="character" w:customStyle="1" w:styleId="PreambuleChar">
    <w:name w:val="Preambule_ Char"/>
    <w:link w:val="Preambule0"/>
    <w:rsid w:val="007F349E"/>
    <w:rPr>
      <w:rFonts w:ascii="Times New Roman" w:eastAsia="Times New Roman" w:hAnsi="Times New Roman" w:cs="Times New Roman"/>
      <w:b w:val="0"/>
      <w:bCs w:val="0"/>
      <w:caps w:val="0"/>
      <w:kern w:val="32"/>
      <w:szCs w:val="32"/>
    </w:rPr>
  </w:style>
  <w:style w:type="character" w:styleId="Nevyeenzmnka">
    <w:name w:val="Unresolved Mention"/>
    <w:uiPriority w:val="99"/>
    <w:semiHidden/>
    <w:unhideWhenUsed/>
    <w:rsid w:val="00EC7A0A"/>
    <w:rPr>
      <w:color w:val="605E5C"/>
      <w:shd w:val="clear" w:color="auto" w:fill="E1DFDD"/>
    </w:rPr>
  </w:style>
  <w:style w:type="paragraph" w:customStyle="1" w:styleId="Odstavec111">
    <w:name w:val="Odstavec 1.1.1."/>
    <w:basedOn w:val="Odstavecseseznamem"/>
    <w:qFormat/>
    <w:rsid w:val="007936E4"/>
    <w:pPr>
      <w:ind w:left="0"/>
    </w:pPr>
    <w:rPr>
      <w:rFonts w:ascii="Calibri" w:eastAsia="Calibri" w:hAnsi="Calibri"/>
      <w:lang w:val="fr-FR" w:eastAsia="cs-CZ"/>
    </w:rPr>
  </w:style>
  <w:style w:type="paragraph" w:customStyle="1" w:styleId="Odstaveca">
    <w:name w:val="Odstavec a)"/>
    <w:basedOn w:val="Odstavecseseznamem"/>
    <w:qFormat/>
    <w:rsid w:val="007936E4"/>
    <w:pPr>
      <w:ind w:left="0"/>
    </w:pPr>
    <w:rPr>
      <w:rFonts w:ascii="Calibri" w:eastAsia="Calibri" w:hAnsi="Calibri"/>
      <w:lang w:val="fr-FR" w:eastAsia="cs-CZ"/>
    </w:rPr>
  </w:style>
  <w:style w:type="paragraph" w:customStyle="1" w:styleId="Odstavec11111">
    <w:name w:val="Odstavec 1.1.1.1.1."/>
    <w:basedOn w:val="Odstavecseseznamem"/>
    <w:qFormat/>
    <w:rsid w:val="007936E4"/>
    <w:pPr>
      <w:ind w:left="0"/>
    </w:pPr>
    <w:rPr>
      <w:rFonts w:ascii="Calibri" w:eastAsia="Calibri" w:hAnsi="Calibri"/>
      <w:lang w:val="fr-FR" w:eastAsia="cs-CZ"/>
    </w:rPr>
  </w:style>
  <w:style w:type="paragraph" w:customStyle="1" w:styleId="Tabulka-buky11">
    <w:name w:val="Tabulka - buňky (1/1)"/>
    <w:basedOn w:val="Normln"/>
    <w:rsid w:val="007936E4"/>
    <w:pPr>
      <w:spacing w:before="20" w:after="20"/>
    </w:pPr>
    <w:rPr>
      <w:rFonts w:ascii="Calibri" w:hAnsi="Calibri"/>
      <w:sz w:val="20"/>
      <w:szCs w:val="20"/>
      <w:lang w:val="fr-FR" w:eastAsia="cs-CZ"/>
    </w:rPr>
  </w:style>
  <w:style w:type="character" w:styleId="Siln">
    <w:name w:val="Strong"/>
    <w:uiPriority w:val="22"/>
    <w:qFormat/>
    <w:rsid w:val="007936E4"/>
    <w:rPr>
      <w:b/>
      <w:bCs/>
    </w:rPr>
  </w:style>
  <w:style w:type="paragraph" w:styleId="Podnadpis">
    <w:name w:val="Subtitle"/>
    <w:basedOn w:val="Normln"/>
    <w:next w:val="Normln"/>
    <w:link w:val="PodnadpisChar"/>
    <w:uiPriority w:val="11"/>
    <w:qFormat/>
    <w:rsid w:val="007936E4"/>
    <w:pPr>
      <w:numPr>
        <w:ilvl w:val="1"/>
      </w:numPr>
      <w:jc w:val="center"/>
    </w:pPr>
    <w:rPr>
      <w:rFonts w:ascii="Calibri" w:hAnsi="Calibri"/>
      <w:color w:val="5A5A5A"/>
      <w:spacing w:val="15"/>
      <w:lang w:val="fr-FR" w:eastAsia="cs-CZ"/>
    </w:rPr>
  </w:style>
  <w:style w:type="character" w:customStyle="1" w:styleId="PodnadpisChar">
    <w:name w:val="Podnadpis Char"/>
    <w:link w:val="Podnadpis"/>
    <w:uiPriority w:val="11"/>
    <w:rsid w:val="007936E4"/>
    <w:rPr>
      <w:rFonts w:eastAsia="Times New Roman"/>
      <w:color w:val="5A5A5A"/>
      <w:spacing w:val="15"/>
      <w:lang w:val="fr-FR" w:eastAsia="cs-CZ"/>
    </w:rPr>
  </w:style>
  <w:style w:type="table" w:customStyle="1" w:styleId="Prosttabulka41">
    <w:name w:val="Prostá tabulka 41"/>
    <w:basedOn w:val="Normlntabulka"/>
    <w:uiPriority w:val="44"/>
    <w:rsid w:val="007936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SOD201509">
    <w:name w:val="SOD201509"/>
    <w:uiPriority w:val="99"/>
    <w:rsid w:val="007936E4"/>
    <w:pPr>
      <w:numPr>
        <w:numId w:val="19"/>
      </w:numPr>
    </w:pPr>
  </w:style>
  <w:style w:type="paragraph" w:customStyle="1" w:styleId="ZkladntextIMP">
    <w:name w:val="Základní text_IMP"/>
    <w:basedOn w:val="Normln"/>
    <w:rsid w:val="007936E4"/>
    <w:pPr>
      <w:suppressAutoHyphens/>
      <w:overflowPunct w:val="0"/>
      <w:autoSpaceDE w:val="0"/>
      <w:autoSpaceDN w:val="0"/>
      <w:adjustRightInd w:val="0"/>
      <w:spacing w:after="0" w:line="276" w:lineRule="auto"/>
      <w:textAlignment w:val="baseline"/>
    </w:pPr>
    <w:rPr>
      <w:sz w:val="24"/>
      <w:szCs w:val="20"/>
      <w:lang w:eastAsia="cs-CZ"/>
    </w:rPr>
  </w:style>
  <w:style w:type="character" w:customStyle="1" w:styleId="apple-converted-space">
    <w:name w:val="apple-converted-space"/>
    <w:basedOn w:val="Standardnpsmoodstavce"/>
    <w:rsid w:val="007936E4"/>
  </w:style>
  <w:style w:type="character" w:customStyle="1" w:styleId="normalchar">
    <w:name w:val="normal__char"/>
    <w:basedOn w:val="Standardnpsmoodstavce"/>
    <w:rsid w:val="007936E4"/>
  </w:style>
  <w:style w:type="paragraph" w:styleId="Bezmezer">
    <w:name w:val="No Spacing"/>
    <w:link w:val="BezmezerChar"/>
    <w:uiPriority w:val="1"/>
    <w:qFormat/>
    <w:rsid w:val="007936E4"/>
    <w:pPr>
      <w:ind w:left="851"/>
      <w:jc w:val="both"/>
    </w:pPr>
    <w:rPr>
      <w:rFonts w:ascii="Times New Roman" w:eastAsia="Times New Roman" w:hAnsi="Times New Roman"/>
    </w:rPr>
  </w:style>
  <w:style w:type="character" w:customStyle="1" w:styleId="BezmezerChar">
    <w:name w:val="Bez mezer Char"/>
    <w:link w:val="Bezmezer"/>
    <w:uiPriority w:val="1"/>
    <w:rsid w:val="007936E4"/>
    <w:rPr>
      <w:rFonts w:ascii="Times New Roman" w:eastAsia="Times New Roman" w:hAnsi="Times New Roman" w:cs="Times New Roman"/>
      <w:sz w:val="20"/>
      <w:szCs w:val="20"/>
      <w:lang w:eastAsia="cs-CZ"/>
    </w:rPr>
  </w:style>
  <w:style w:type="paragraph" w:customStyle="1" w:styleId="Styl10">
    <w:name w:val="Styl1"/>
    <w:basedOn w:val="Nadpis1"/>
    <w:link w:val="Styl1Char"/>
    <w:qFormat/>
    <w:rsid w:val="007936E4"/>
    <w:pPr>
      <w:keepLines/>
      <w:jc w:val="center"/>
    </w:pPr>
    <w:rPr>
      <w:rFonts w:ascii="Arial" w:hAnsi="Arial" w:cs="Times New Roman"/>
      <w:bCs w:val="0"/>
      <w:caps w:val="0"/>
      <w:sz w:val="20"/>
      <w:szCs w:val="28"/>
      <w:lang w:eastAsia="cs-CZ"/>
    </w:rPr>
  </w:style>
  <w:style w:type="character" w:customStyle="1" w:styleId="Styl1Char">
    <w:name w:val="Styl1 Char"/>
    <w:link w:val="Styl10"/>
    <w:rsid w:val="007936E4"/>
    <w:rPr>
      <w:rFonts w:ascii="Arial" w:eastAsiaTheme="minorHAnsi" w:hAnsi="Arial"/>
      <w:b/>
      <w:kern w:val="32"/>
      <w:szCs w:val="28"/>
    </w:rPr>
  </w:style>
  <w:style w:type="character" w:styleId="Zdraznn">
    <w:name w:val="Emphasis"/>
    <w:uiPriority w:val="20"/>
    <w:qFormat/>
    <w:rsid w:val="007936E4"/>
    <w:rPr>
      <w:b/>
      <w:bCs/>
      <w:i w:val="0"/>
      <w:iCs w:val="0"/>
    </w:rPr>
  </w:style>
  <w:style w:type="character" w:customStyle="1" w:styleId="st1">
    <w:name w:val="st1"/>
    <w:basedOn w:val="Standardnpsmoodstavce"/>
    <w:rsid w:val="007936E4"/>
  </w:style>
  <w:style w:type="character" w:customStyle="1" w:styleId="h1a5">
    <w:name w:val="h1a5"/>
    <w:rsid w:val="007936E4"/>
    <w:rPr>
      <w:rFonts w:ascii="Arial" w:hAnsi="Arial" w:cs="Arial" w:hint="default"/>
      <w:i/>
      <w:iCs/>
      <w:vanish w:val="0"/>
      <w:webHidden w:val="0"/>
      <w:sz w:val="26"/>
      <w:szCs w:val="26"/>
      <w:specVanish w:val="0"/>
    </w:rPr>
  </w:style>
  <w:style w:type="paragraph" w:customStyle="1" w:styleId="sl10">
    <w:name w:val="Čísl. (1)"/>
    <w:basedOn w:val="slovanseznam"/>
    <w:qFormat/>
    <w:rsid w:val="00B3745E"/>
    <w:pPr>
      <w:numPr>
        <w:ilvl w:val="2"/>
      </w:numPr>
      <w:tabs>
        <w:tab w:val="num" w:pos="360"/>
      </w:tabs>
      <w:contextualSpacing w:val="0"/>
    </w:pPr>
  </w:style>
  <w:style w:type="paragraph" w:customStyle="1" w:styleId="sl1">
    <w:name w:val="Čísl. 1."/>
    <w:basedOn w:val="slovanseznam"/>
    <w:qFormat/>
    <w:rsid w:val="00B3745E"/>
    <w:pPr>
      <w:numPr>
        <w:ilvl w:val="1"/>
      </w:numPr>
      <w:tabs>
        <w:tab w:val="num" w:pos="360"/>
      </w:tabs>
      <w:contextualSpacing w:val="0"/>
    </w:pPr>
  </w:style>
  <w:style w:type="paragraph" w:customStyle="1" w:styleId="Psma">
    <w:name w:val="Písm. a)"/>
    <w:basedOn w:val="slovanseznam"/>
    <w:qFormat/>
    <w:rsid w:val="00B3745E"/>
    <w:pPr>
      <w:numPr>
        <w:ilvl w:val="3"/>
      </w:numPr>
      <w:contextualSpacing w:val="0"/>
    </w:pPr>
  </w:style>
  <w:style w:type="paragraph" w:styleId="slovanseznam">
    <w:name w:val="List Number"/>
    <w:basedOn w:val="Normln"/>
    <w:uiPriority w:val="99"/>
    <w:unhideWhenUsed/>
    <w:rsid w:val="00B3745E"/>
    <w:pPr>
      <w:numPr>
        <w:numId w:val="45"/>
      </w:numPr>
      <w:spacing w:before="120" w:after="120" w:line="240" w:lineRule="auto"/>
      <w:contextualSpacing/>
      <w:jc w:val="both"/>
    </w:pPr>
    <w:rPr>
      <w:rFonts w:ascii="Arial" w:hAnsi="Arial"/>
      <w:sz w:val="20"/>
    </w:rPr>
  </w:style>
  <w:style w:type="paragraph" w:customStyle="1" w:styleId="star">
    <w:name w:val="starý"/>
    <w:basedOn w:val="Normln"/>
    <w:link w:val="starChar"/>
    <w:qFormat/>
    <w:rsid w:val="009E4038"/>
    <w:pPr>
      <w:widowControl w:val="0"/>
      <w:autoSpaceDE w:val="0"/>
      <w:autoSpaceDN w:val="0"/>
      <w:adjustRightInd w:val="0"/>
      <w:spacing w:after="0" w:line="240" w:lineRule="auto"/>
      <w:jc w:val="both"/>
    </w:pPr>
    <w:rPr>
      <w:rFonts w:ascii="Arial" w:eastAsiaTheme="minorEastAsia" w:hAnsi="Arial" w:cs="Arial"/>
      <w:strike/>
      <w:color w:val="FF0000"/>
      <w:sz w:val="20"/>
      <w:szCs w:val="20"/>
      <w:lang w:eastAsia="cs-CZ"/>
    </w:rPr>
  </w:style>
  <w:style w:type="paragraph" w:customStyle="1" w:styleId="Nov">
    <w:name w:val="Nový"/>
    <w:basedOn w:val="star"/>
    <w:link w:val="NovChar"/>
    <w:qFormat/>
    <w:rsid w:val="009E4038"/>
    <w:rPr>
      <w:strike w:val="0"/>
      <w:color w:val="00B050"/>
      <w:u w:val="single"/>
    </w:rPr>
  </w:style>
  <w:style w:type="character" w:customStyle="1" w:styleId="starChar">
    <w:name w:val="starý Char"/>
    <w:basedOn w:val="Standardnpsmoodstavce"/>
    <w:link w:val="star"/>
    <w:locked/>
    <w:rsid w:val="009E4038"/>
    <w:rPr>
      <w:rFonts w:ascii="Arial" w:eastAsiaTheme="minorEastAsia" w:hAnsi="Arial" w:cs="Arial"/>
      <w:strike/>
      <w:color w:val="FF0000"/>
    </w:rPr>
  </w:style>
  <w:style w:type="character" w:customStyle="1" w:styleId="NovChar">
    <w:name w:val="Nový Char"/>
    <w:basedOn w:val="starChar"/>
    <w:link w:val="Nov"/>
    <w:locked/>
    <w:rsid w:val="009E4038"/>
    <w:rPr>
      <w:rFonts w:ascii="Arial" w:eastAsiaTheme="minorEastAsia" w:hAnsi="Arial" w:cs="Arial"/>
      <w:strike w:val="0"/>
      <w:color w:val="00B050"/>
      <w:u w:val="single"/>
    </w:rPr>
  </w:style>
  <w:style w:type="paragraph" w:customStyle="1" w:styleId="Default">
    <w:name w:val="Default"/>
    <w:rsid w:val="00F67ADF"/>
    <w:pPr>
      <w:autoSpaceDE w:val="0"/>
      <w:autoSpaceDN w:val="0"/>
      <w:adjustRightInd w:val="0"/>
    </w:pPr>
    <w:rPr>
      <w:rFonts w:cs="Calibri"/>
      <w:color w:val="000000"/>
      <w:sz w:val="24"/>
      <w:szCs w:val="24"/>
    </w:rPr>
  </w:style>
  <w:style w:type="paragraph" w:customStyle="1" w:styleId="02lnek">
    <w:name w:val="02_Článek"/>
    <w:basedOn w:val="Bezmezer"/>
    <w:qFormat/>
    <w:rsid w:val="008445BE"/>
    <w:pPr>
      <w:numPr>
        <w:numId w:val="51"/>
      </w:numPr>
      <w:tabs>
        <w:tab w:val="clear" w:pos="425"/>
        <w:tab w:val="num" w:pos="360"/>
      </w:tabs>
      <w:spacing w:after="120"/>
      <w:ind w:left="0" w:firstLine="0"/>
    </w:pPr>
    <w:rPr>
      <w:rFonts w:asciiTheme="minorHAnsi" w:eastAsiaTheme="minorEastAsia" w:hAnsiTheme="minorHAnsi" w:cstheme="minorBidi"/>
      <w:b/>
      <w:sz w:val="28"/>
      <w:szCs w:val="22"/>
    </w:rPr>
  </w:style>
  <w:style w:type="paragraph" w:customStyle="1" w:styleId="03Pod-lnek">
    <w:name w:val="03_Pod-článek"/>
    <w:basedOn w:val="Bezmezer"/>
    <w:qFormat/>
    <w:rsid w:val="008445BE"/>
    <w:pPr>
      <w:numPr>
        <w:ilvl w:val="1"/>
        <w:numId w:val="51"/>
      </w:numPr>
      <w:tabs>
        <w:tab w:val="clear" w:pos="567"/>
        <w:tab w:val="num" w:pos="360"/>
      </w:tabs>
      <w:spacing w:after="120"/>
      <w:ind w:left="0" w:firstLine="0"/>
    </w:pPr>
    <w:rPr>
      <w:rFonts w:asciiTheme="minorHAnsi" w:eastAsiaTheme="minorEastAsia" w:hAnsiTheme="minorHAnsi" w:cstheme="minorBidi"/>
      <w:b/>
      <w:sz w:val="24"/>
      <w:szCs w:val="22"/>
      <w:u w:val="single"/>
    </w:rPr>
  </w:style>
  <w:style w:type="paragraph" w:customStyle="1" w:styleId="05Oddl">
    <w:name w:val="05_Oddíl"/>
    <w:basedOn w:val="Bezmezer"/>
    <w:qFormat/>
    <w:rsid w:val="008445BE"/>
    <w:pPr>
      <w:numPr>
        <w:ilvl w:val="2"/>
        <w:numId w:val="51"/>
      </w:numPr>
      <w:tabs>
        <w:tab w:val="clear" w:pos="709"/>
        <w:tab w:val="num" w:pos="360"/>
      </w:tabs>
      <w:spacing w:after="120"/>
      <w:ind w:left="0" w:firstLine="0"/>
    </w:pPr>
    <w:rPr>
      <w:rFonts w:asciiTheme="minorHAnsi" w:eastAsiaTheme="minorEastAsia" w:hAnsiTheme="minorHAnsi" w:cstheme="minorBidi"/>
      <w:b/>
      <w:i/>
      <w:sz w:val="22"/>
      <w:szCs w:val="22"/>
      <w:u w:val="single"/>
    </w:rPr>
  </w:style>
  <w:style w:type="paragraph" w:customStyle="1" w:styleId="06Pod-oddl">
    <w:name w:val="06_Pod-oddíl"/>
    <w:basedOn w:val="Bezmezer"/>
    <w:qFormat/>
    <w:rsid w:val="008445BE"/>
    <w:pPr>
      <w:numPr>
        <w:ilvl w:val="3"/>
        <w:numId w:val="51"/>
      </w:numPr>
      <w:tabs>
        <w:tab w:val="clear" w:pos="709"/>
        <w:tab w:val="num" w:pos="360"/>
      </w:tabs>
      <w:spacing w:after="120"/>
      <w:ind w:left="0" w:firstLine="0"/>
    </w:pPr>
    <w:rPr>
      <w:rFonts w:asciiTheme="minorHAnsi" w:eastAsiaTheme="minorEastAsia" w:hAnsiTheme="minorHAnsi" w:cstheme="minorBidi"/>
      <w:b/>
      <w:i/>
      <w:sz w:val="22"/>
      <w:szCs w:val="22"/>
    </w:rPr>
  </w:style>
  <w:style w:type="paragraph" w:customStyle="1" w:styleId="07Zkladntext">
    <w:name w:val="07_Základní text"/>
    <w:basedOn w:val="Bezmezer"/>
    <w:link w:val="07ZkladntextChar"/>
    <w:qFormat/>
    <w:rsid w:val="008445BE"/>
    <w:pPr>
      <w:numPr>
        <w:ilvl w:val="4"/>
        <w:numId w:val="51"/>
      </w:numPr>
      <w:spacing w:after="120"/>
    </w:pPr>
    <w:rPr>
      <w:rFonts w:asciiTheme="minorHAnsi" w:eastAsiaTheme="minorEastAsia" w:hAnsiTheme="minorHAnsi" w:cstheme="minorBidi"/>
      <w:sz w:val="22"/>
      <w:szCs w:val="22"/>
    </w:rPr>
  </w:style>
  <w:style w:type="paragraph" w:customStyle="1" w:styleId="08Psmeno">
    <w:name w:val="08_Písmeno"/>
    <w:basedOn w:val="Bezmezer"/>
    <w:link w:val="08PsmenoChar"/>
    <w:qFormat/>
    <w:rsid w:val="008445BE"/>
    <w:pPr>
      <w:numPr>
        <w:ilvl w:val="5"/>
        <w:numId w:val="51"/>
      </w:numPr>
      <w:spacing w:after="120"/>
      <w:contextualSpacing/>
    </w:pPr>
    <w:rPr>
      <w:rFonts w:asciiTheme="minorHAnsi" w:eastAsiaTheme="minorEastAsia" w:hAnsiTheme="minorHAnsi" w:cstheme="minorBidi"/>
      <w:sz w:val="22"/>
      <w:szCs w:val="22"/>
    </w:rPr>
  </w:style>
  <w:style w:type="character" w:customStyle="1" w:styleId="07ZkladntextChar">
    <w:name w:val="07_Základní text Char"/>
    <w:basedOn w:val="Standardnpsmoodstavce"/>
    <w:link w:val="07Zkladntext"/>
    <w:rsid w:val="008445BE"/>
    <w:rPr>
      <w:rFonts w:asciiTheme="minorHAnsi" w:eastAsiaTheme="minorEastAsia" w:hAnsiTheme="minorHAnsi" w:cstheme="minorBidi"/>
      <w:sz w:val="22"/>
      <w:szCs w:val="22"/>
    </w:rPr>
  </w:style>
  <w:style w:type="paragraph" w:customStyle="1" w:styleId="09Textpodpsmeno">
    <w:name w:val="09_Text pod písmeno"/>
    <w:basedOn w:val="Bezmezer"/>
    <w:qFormat/>
    <w:rsid w:val="008445BE"/>
    <w:pPr>
      <w:numPr>
        <w:ilvl w:val="6"/>
        <w:numId w:val="51"/>
      </w:numPr>
      <w:tabs>
        <w:tab w:val="clear" w:pos="425"/>
        <w:tab w:val="num" w:pos="360"/>
      </w:tabs>
      <w:spacing w:after="120"/>
      <w:ind w:left="0"/>
    </w:pPr>
    <w:rPr>
      <w:rFonts w:asciiTheme="minorHAnsi" w:eastAsiaTheme="minorEastAsia" w:hAnsiTheme="minorHAnsi" w:cstheme="minorBidi"/>
      <w:sz w:val="22"/>
      <w:szCs w:val="22"/>
    </w:rPr>
  </w:style>
  <w:style w:type="paragraph" w:customStyle="1" w:styleId="10Odrka">
    <w:name w:val="10_Odrážka"/>
    <w:basedOn w:val="Bezmezer"/>
    <w:qFormat/>
    <w:rsid w:val="008445BE"/>
    <w:pPr>
      <w:numPr>
        <w:ilvl w:val="7"/>
        <w:numId w:val="51"/>
      </w:numPr>
      <w:tabs>
        <w:tab w:val="clear" w:pos="851"/>
        <w:tab w:val="num" w:pos="360"/>
      </w:tabs>
      <w:spacing w:after="120"/>
      <w:ind w:left="0" w:firstLine="0"/>
      <w:contextualSpacing/>
    </w:pPr>
    <w:rPr>
      <w:rFonts w:asciiTheme="minorHAnsi" w:eastAsiaTheme="minorEastAsia" w:hAnsiTheme="minorHAnsi" w:cstheme="minorBidi"/>
      <w:sz w:val="22"/>
      <w:szCs w:val="22"/>
    </w:rPr>
  </w:style>
  <w:style w:type="paragraph" w:customStyle="1" w:styleId="11Textpododrku">
    <w:name w:val="11_Text pod odrážku"/>
    <w:basedOn w:val="Bezmezer"/>
    <w:qFormat/>
    <w:rsid w:val="008445BE"/>
    <w:pPr>
      <w:numPr>
        <w:ilvl w:val="8"/>
        <w:numId w:val="51"/>
      </w:numPr>
      <w:tabs>
        <w:tab w:val="clear" w:pos="851"/>
        <w:tab w:val="num" w:pos="360"/>
      </w:tabs>
      <w:spacing w:after="120"/>
      <w:ind w:left="0"/>
    </w:pPr>
    <w:rPr>
      <w:rFonts w:asciiTheme="minorHAnsi" w:eastAsiaTheme="minorEastAsia" w:hAnsiTheme="minorHAnsi" w:cstheme="minorBidi"/>
      <w:sz w:val="22"/>
      <w:szCs w:val="22"/>
    </w:rPr>
  </w:style>
  <w:style w:type="character" w:customStyle="1" w:styleId="08PsmenoChar">
    <w:name w:val="08_Písmeno Char"/>
    <w:basedOn w:val="Standardnpsmoodstavce"/>
    <w:link w:val="08Psmeno"/>
    <w:rsid w:val="008445BE"/>
    <w:rPr>
      <w:rFonts w:asciiTheme="minorHAnsi" w:eastAsiaTheme="minorEastAsia" w:hAnsiTheme="minorHAnsi" w:cstheme="minorBidi"/>
      <w:sz w:val="22"/>
      <w:szCs w:val="22"/>
    </w:rPr>
  </w:style>
  <w:style w:type="character" w:customStyle="1" w:styleId="CharStyle11">
    <w:name w:val="Char Style 11"/>
    <w:basedOn w:val="Standardnpsmoodstavce"/>
    <w:link w:val="Style10"/>
    <w:locked/>
    <w:rsid w:val="00F80062"/>
    <w:rPr>
      <w:rFonts w:ascii="Arial" w:hAnsi="Arial" w:cs="Arial"/>
      <w:i/>
      <w:iCs/>
      <w:shd w:val="clear" w:color="auto" w:fill="FFFFFF"/>
    </w:rPr>
  </w:style>
  <w:style w:type="paragraph" w:customStyle="1" w:styleId="Style10">
    <w:name w:val="Style 10"/>
    <w:basedOn w:val="Normln"/>
    <w:link w:val="CharStyle11"/>
    <w:rsid w:val="00F80062"/>
    <w:pPr>
      <w:shd w:val="clear" w:color="auto" w:fill="FFFFFF"/>
      <w:spacing w:before="240" w:after="660" w:line="379" w:lineRule="exact"/>
    </w:pPr>
    <w:rPr>
      <w:rFonts w:ascii="Arial" w:eastAsia="Calibri" w:hAnsi="Arial" w:cs="Arial"/>
      <w:i/>
      <w:iCs/>
      <w:sz w:val="20"/>
      <w:szCs w:val="20"/>
      <w:lang w:eastAsia="cs-CZ"/>
    </w:rPr>
  </w:style>
  <w:style w:type="character" w:customStyle="1" w:styleId="CharStyle16">
    <w:name w:val="Char Style 16"/>
    <w:basedOn w:val="Standardnpsmoodstavce"/>
    <w:link w:val="Style15"/>
    <w:locked/>
    <w:rsid w:val="00F80062"/>
    <w:rPr>
      <w:rFonts w:ascii="Arial" w:hAnsi="Arial" w:cs="Arial"/>
      <w:shd w:val="clear" w:color="auto" w:fill="FFFFFF"/>
    </w:rPr>
  </w:style>
  <w:style w:type="paragraph" w:customStyle="1" w:styleId="Style15">
    <w:name w:val="Style 15"/>
    <w:basedOn w:val="Normln"/>
    <w:link w:val="CharStyle16"/>
    <w:rsid w:val="00F80062"/>
    <w:pPr>
      <w:shd w:val="clear" w:color="auto" w:fill="FFFFFF"/>
      <w:spacing w:before="240" w:after="240" w:line="254" w:lineRule="exact"/>
      <w:ind w:hanging="360"/>
    </w:pPr>
    <w:rPr>
      <w:rFonts w:ascii="Arial" w:eastAsia="Calibri" w:hAnsi="Arial" w:cs="Arial"/>
      <w:sz w:val="20"/>
      <w:szCs w:val="20"/>
      <w:lang w:eastAsia="cs-CZ"/>
    </w:rPr>
  </w:style>
  <w:style w:type="character" w:customStyle="1" w:styleId="CharStyle17">
    <w:name w:val="Char Style 17"/>
    <w:basedOn w:val="Standardnpsmoodstavce"/>
    <w:rsid w:val="00F80062"/>
    <w:rPr>
      <w:rFonts w:ascii="Arial" w:hAnsi="Arial" w:cs="Arial" w:hint="default"/>
      <w:i/>
      <w:iCs/>
      <w:color w:val="000000"/>
      <w:spacing w:val="0"/>
      <w:position w:val="0"/>
      <w:shd w:val="clear" w:color="auto" w:fill="FFFFFF"/>
      <w:lang w:eastAsia="cs-CZ"/>
    </w:rPr>
  </w:style>
  <w:style w:type="character" w:customStyle="1" w:styleId="CharStyle19">
    <w:name w:val="Char Style 19"/>
    <w:basedOn w:val="Standardnpsmoodstavce"/>
    <w:rsid w:val="00F80062"/>
    <w:rPr>
      <w:rFonts w:ascii="Arial" w:hAnsi="Arial" w:cs="Arial" w:hint="default"/>
      <w:b/>
      <w:bCs/>
      <w:i/>
      <w:iCs/>
      <w:color w:val="000000"/>
      <w:spacing w:val="0"/>
      <w:position w:val="0"/>
      <w:shd w:val="clear" w:color="auto" w:fill="FFFFFF"/>
      <w:lang w:eastAsia="cs-CZ"/>
    </w:rPr>
  </w:style>
  <w:style w:type="character" w:customStyle="1" w:styleId="CharStyle21">
    <w:name w:val="Char Style 21"/>
    <w:basedOn w:val="Standardnpsmoodstavce"/>
    <w:rsid w:val="00F80062"/>
    <w:rPr>
      <w:rFonts w:ascii="Arial" w:hAnsi="Arial" w:cs="Arial" w:hint="default"/>
      <w:b/>
      <w:bCs/>
      <w:color w:val="000000"/>
      <w:spacing w:val="0"/>
      <w:position w:val="0"/>
      <w:shd w:val="clear" w:color="auto" w:fill="FFFFFF"/>
      <w:lang w:eastAsia="cs-CZ"/>
    </w:rPr>
  </w:style>
  <w:style w:type="character" w:customStyle="1" w:styleId="CharStyle22">
    <w:name w:val="Char Style 22"/>
    <w:basedOn w:val="Standardnpsmoodstavce"/>
    <w:rsid w:val="00F80062"/>
    <w:rPr>
      <w:rFonts w:ascii="Arial" w:hAnsi="Arial" w:cs="Arial" w:hint="default"/>
      <w:b/>
      <w:bCs/>
      <w:color w:val="000000"/>
      <w:spacing w:val="0"/>
      <w:position w:val="0"/>
      <w:u w:val="single"/>
      <w:shd w:val="clear" w:color="auto" w:fill="FFFFFF"/>
      <w:lang w:eastAsia="cs-CZ"/>
    </w:rPr>
  </w:style>
  <w:style w:type="character" w:customStyle="1" w:styleId="CharStyle23">
    <w:name w:val="Char Style 23"/>
    <w:basedOn w:val="Standardnpsmoodstavce"/>
    <w:rsid w:val="00F80062"/>
    <w:rPr>
      <w:rFonts w:ascii="Arial" w:hAnsi="Arial" w:cs="Arial" w:hint="default"/>
      <w:color w:val="000000"/>
      <w:spacing w:val="0"/>
      <w:position w:val="0"/>
      <w:u w:val="single"/>
      <w:shd w:val="clear" w:color="auto" w:fill="FFFFFF"/>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925436">
      <w:bodyDiv w:val="1"/>
      <w:marLeft w:val="0"/>
      <w:marRight w:val="0"/>
      <w:marTop w:val="0"/>
      <w:marBottom w:val="0"/>
      <w:divBdr>
        <w:top w:val="none" w:sz="0" w:space="0" w:color="auto"/>
        <w:left w:val="none" w:sz="0" w:space="0" w:color="auto"/>
        <w:bottom w:val="none" w:sz="0" w:space="0" w:color="auto"/>
        <w:right w:val="none" w:sz="0" w:space="0" w:color="auto"/>
      </w:divBdr>
    </w:div>
    <w:div w:id="362825997">
      <w:bodyDiv w:val="1"/>
      <w:marLeft w:val="0"/>
      <w:marRight w:val="0"/>
      <w:marTop w:val="0"/>
      <w:marBottom w:val="0"/>
      <w:divBdr>
        <w:top w:val="none" w:sz="0" w:space="0" w:color="auto"/>
        <w:left w:val="none" w:sz="0" w:space="0" w:color="auto"/>
        <w:bottom w:val="none" w:sz="0" w:space="0" w:color="auto"/>
        <w:right w:val="none" w:sz="0" w:space="0" w:color="auto"/>
      </w:divBdr>
    </w:div>
    <w:div w:id="380522141">
      <w:bodyDiv w:val="1"/>
      <w:marLeft w:val="0"/>
      <w:marRight w:val="0"/>
      <w:marTop w:val="0"/>
      <w:marBottom w:val="0"/>
      <w:divBdr>
        <w:top w:val="none" w:sz="0" w:space="0" w:color="auto"/>
        <w:left w:val="none" w:sz="0" w:space="0" w:color="auto"/>
        <w:bottom w:val="none" w:sz="0" w:space="0" w:color="auto"/>
        <w:right w:val="none" w:sz="0" w:space="0" w:color="auto"/>
      </w:divBdr>
    </w:div>
    <w:div w:id="406003493">
      <w:bodyDiv w:val="1"/>
      <w:marLeft w:val="0"/>
      <w:marRight w:val="0"/>
      <w:marTop w:val="0"/>
      <w:marBottom w:val="0"/>
      <w:divBdr>
        <w:top w:val="none" w:sz="0" w:space="0" w:color="auto"/>
        <w:left w:val="none" w:sz="0" w:space="0" w:color="auto"/>
        <w:bottom w:val="none" w:sz="0" w:space="0" w:color="auto"/>
        <w:right w:val="none" w:sz="0" w:space="0" w:color="auto"/>
      </w:divBdr>
    </w:div>
    <w:div w:id="491027236">
      <w:bodyDiv w:val="1"/>
      <w:marLeft w:val="0"/>
      <w:marRight w:val="0"/>
      <w:marTop w:val="0"/>
      <w:marBottom w:val="0"/>
      <w:divBdr>
        <w:top w:val="none" w:sz="0" w:space="0" w:color="auto"/>
        <w:left w:val="none" w:sz="0" w:space="0" w:color="auto"/>
        <w:bottom w:val="none" w:sz="0" w:space="0" w:color="auto"/>
        <w:right w:val="none" w:sz="0" w:space="0" w:color="auto"/>
      </w:divBdr>
    </w:div>
    <w:div w:id="503592894">
      <w:bodyDiv w:val="1"/>
      <w:marLeft w:val="0"/>
      <w:marRight w:val="0"/>
      <w:marTop w:val="0"/>
      <w:marBottom w:val="0"/>
      <w:divBdr>
        <w:top w:val="none" w:sz="0" w:space="0" w:color="auto"/>
        <w:left w:val="none" w:sz="0" w:space="0" w:color="auto"/>
        <w:bottom w:val="none" w:sz="0" w:space="0" w:color="auto"/>
        <w:right w:val="none" w:sz="0" w:space="0" w:color="auto"/>
      </w:divBdr>
    </w:div>
    <w:div w:id="518158115">
      <w:bodyDiv w:val="1"/>
      <w:marLeft w:val="0"/>
      <w:marRight w:val="0"/>
      <w:marTop w:val="0"/>
      <w:marBottom w:val="0"/>
      <w:divBdr>
        <w:top w:val="none" w:sz="0" w:space="0" w:color="auto"/>
        <w:left w:val="none" w:sz="0" w:space="0" w:color="auto"/>
        <w:bottom w:val="none" w:sz="0" w:space="0" w:color="auto"/>
        <w:right w:val="none" w:sz="0" w:space="0" w:color="auto"/>
      </w:divBdr>
    </w:div>
    <w:div w:id="641424988">
      <w:bodyDiv w:val="1"/>
      <w:marLeft w:val="0"/>
      <w:marRight w:val="0"/>
      <w:marTop w:val="0"/>
      <w:marBottom w:val="0"/>
      <w:divBdr>
        <w:top w:val="none" w:sz="0" w:space="0" w:color="auto"/>
        <w:left w:val="none" w:sz="0" w:space="0" w:color="auto"/>
        <w:bottom w:val="none" w:sz="0" w:space="0" w:color="auto"/>
        <w:right w:val="none" w:sz="0" w:space="0" w:color="auto"/>
      </w:divBdr>
    </w:div>
    <w:div w:id="763719743">
      <w:bodyDiv w:val="1"/>
      <w:marLeft w:val="0"/>
      <w:marRight w:val="0"/>
      <w:marTop w:val="0"/>
      <w:marBottom w:val="0"/>
      <w:divBdr>
        <w:top w:val="none" w:sz="0" w:space="0" w:color="auto"/>
        <w:left w:val="none" w:sz="0" w:space="0" w:color="auto"/>
        <w:bottom w:val="none" w:sz="0" w:space="0" w:color="auto"/>
        <w:right w:val="none" w:sz="0" w:space="0" w:color="auto"/>
      </w:divBdr>
    </w:div>
    <w:div w:id="792334539">
      <w:bodyDiv w:val="1"/>
      <w:marLeft w:val="0"/>
      <w:marRight w:val="0"/>
      <w:marTop w:val="0"/>
      <w:marBottom w:val="0"/>
      <w:divBdr>
        <w:top w:val="none" w:sz="0" w:space="0" w:color="auto"/>
        <w:left w:val="none" w:sz="0" w:space="0" w:color="auto"/>
        <w:bottom w:val="none" w:sz="0" w:space="0" w:color="auto"/>
        <w:right w:val="none" w:sz="0" w:space="0" w:color="auto"/>
      </w:divBdr>
    </w:div>
    <w:div w:id="888418264">
      <w:bodyDiv w:val="1"/>
      <w:marLeft w:val="0"/>
      <w:marRight w:val="0"/>
      <w:marTop w:val="0"/>
      <w:marBottom w:val="0"/>
      <w:divBdr>
        <w:top w:val="none" w:sz="0" w:space="0" w:color="auto"/>
        <w:left w:val="none" w:sz="0" w:space="0" w:color="auto"/>
        <w:bottom w:val="none" w:sz="0" w:space="0" w:color="auto"/>
        <w:right w:val="none" w:sz="0" w:space="0" w:color="auto"/>
      </w:divBdr>
    </w:div>
    <w:div w:id="903569460">
      <w:bodyDiv w:val="1"/>
      <w:marLeft w:val="0"/>
      <w:marRight w:val="0"/>
      <w:marTop w:val="0"/>
      <w:marBottom w:val="0"/>
      <w:divBdr>
        <w:top w:val="none" w:sz="0" w:space="0" w:color="auto"/>
        <w:left w:val="none" w:sz="0" w:space="0" w:color="auto"/>
        <w:bottom w:val="none" w:sz="0" w:space="0" w:color="auto"/>
        <w:right w:val="none" w:sz="0" w:space="0" w:color="auto"/>
      </w:divBdr>
    </w:div>
    <w:div w:id="957763123">
      <w:bodyDiv w:val="1"/>
      <w:marLeft w:val="0"/>
      <w:marRight w:val="0"/>
      <w:marTop w:val="0"/>
      <w:marBottom w:val="0"/>
      <w:divBdr>
        <w:top w:val="none" w:sz="0" w:space="0" w:color="auto"/>
        <w:left w:val="none" w:sz="0" w:space="0" w:color="auto"/>
        <w:bottom w:val="none" w:sz="0" w:space="0" w:color="auto"/>
        <w:right w:val="none" w:sz="0" w:space="0" w:color="auto"/>
      </w:divBdr>
    </w:div>
    <w:div w:id="958027123">
      <w:bodyDiv w:val="1"/>
      <w:marLeft w:val="0"/>
      <w:marRight w:val="0"/>
      <w:marTop w:val="0"/>
      <w:marBottom w:val="0"/>
      <w:divBdr>
        <w:top w:val="none" w:sz="0" w:space="0" w:color="auto"/>
        <w:left w:val="none" w:sz="0" w:space="0" w:color="auto"/>
        <w:bottom w:val="none" w:sz="0" w:space="0" w:color="auto"/>
        <w:right w:val="none" w:sz="0" w:space="0" w:color="auto"/>
      </w:divBdr>
    </w:div>
    <w:div w:id="990059877">
      <w:bodyDiv w:val="1"/>
      <w:marLeft w:val="0"/>
      <w:marRight w:val="0"/>
      <w:marTop w:val="0"/>
      <w:marBottom w:val="0"/>
      <w:divBdr>
        <w:top w:val="none" w:sz="0" w:space="0" w:color="auto"/>
        <w:left w:val="none" w:sz="0" w:space="0" w:color="auto"/>
        <w:bottom w:val="none" w:sz="0" w:space="0" w:color="auto"/>
        <w:right w:val="none" w:sz="0" w:space="0" w:color="auto"/>
      </w:divBdr>
    </w:div>
    <w:div w:id="1000699326">
      <w:bodyDiv w:val="1"/>
      <w:marLeft w:val="0"/>
      <w:marRight w:val="0"/>
      <w:marTop w:val="0"/>
      <w:marBottom w:val="0"/>
      <w:divBdr>
        <w:top w:val="none" w:sz="0" w:space="0" w:color="auto"/>
        <w:left w:val="none" w:sz="0" w:space="0" w:color="auto"/>
        <w:bottom w:val="none" w:sz="0" w:space="0" w:color="auto"/>
        <w:right w:val="none" w:sz="0" w:space="0" w:color="auto"/>
      </w:divBdr>
    </w:div>
    <w:div w:id="1032613437">
      <w:bodyDiv w:val="1"/>
      <w:marLeft w:val="0"/>
      <w:marRight w:val="0"/>
      <w:marTop w:val="0"/>
      <w:marBottom w:val="0"/>
      <w:divBdr>
        <w:top w:val="none" w:sz="0" w:space="0" w:color="auto"/>
        <w:left w:val="none" w:sz="0" w:space="0" w:color="auto"/>
        <w:bottom w:val="none" w:sz="0" w:space="0" w:color="auto"/>
        <w:right w:val="none" w:sz="0" w:space="0" w:color="auto"/>
      </w:divBdr>
    </w:div>
    <w:div w:id="1046955228">
      <w:bodyDiv w:val="1"/>
      <w:marLeft w:val="0"/>
      <w:marRight w:val="0"/>
      <w:marTop w:val="0"/>
      <w:marBottom w:val="0"/>
      <w:divBdr>
        <w:top w:val="none" w:sz="0" w:space="0" w:color="auto"/>
        <w:left w:val="none" w:sz="0" w:space="0" w:color="auto"/>
        <w:bottom w:val="none" w:sz="0" w:space="0" w:color="auto"/>
        <w:right w:val="none" w:sz="0" w:space="0" w:color="auto"/>
      </w:divBdr>
    </w:div>
    <w:div w:id="1071007099">
      <w:bodyDiv w:val="1"/>
      <w:marLeft w:val="0"/>
      <w:marRight w:val="0"/>
      <w:marTop w:val="0"/>
      <w:marBottom w:val="0"/>
      <w:divBdr>
        <w:top w:val="none" w:sz="0" w:space="0" w:color="auto"/>
        <w:left w:val="none" w:sz="0" w:space="0" w:color="auto"/>
        <w:bottom w:val="none" w:sz="0" w:space="0" w:color="auto"/>
        <w:right w:val="none" w:sz="0" w:space="0" w:color="auto"/>
      </w:divBdr>
    </w:div>
    <w:div w:id="1149054648">
      <w:bodyDiv w:val="1"/>
      <w:marLeft w:val="0"/>
      <w:marRight w:val="0"/>
      <w:marTop w:val="0"/>
      <w:marBottom w:val="0"/>
      <w:divBdr>
        <w:top w:val="none" w:sz="0" w:space="0" w:color="auto"/>
        <w:left w:val="none" w:sz="0" w:space="0" w:color="auto"/>
        <w:bottom w:val="none" w:sz="0" w:space="0" w:color="auto"/>
        <w:right w:val="none" w:sz="0" w:space="0" w:color="auto"/>
      </w:divBdr>
    </w:div>
    <w:div w:id="1149712271">
      <w:bodyDiv w:val="1"/>
      <w:marLeft w:val="0"/>
      <w:marRight w:val="0"/>
      <w:marTop w:val="0"/>
      <w:marBottom w:val="0"/>
      <w:divBdr>
        <w:top w:val="none" w:sz="0" w:space="0" w:color="auto"/>
        <w:left w:val="none" w:sz="0" w:space="0" w:color="auto"/>
        <w:bottom w:val="none" w:sz="0" w:space="0" w:color="auto"/>
        <w:right w:val="none" w:sz="0" w:space="0" w:color="auto"/>
      </w:divBdr>
    </w:div>
    <w:div w:id="1203127908">
      <w:bodyDiv w:val="1"/>
      <w:marLeft w:val="0"/>
      <w:marRight w:val="0"/>
      <w:marTop w:val="0"/>
      <w:marBottom w:val="0"/>
      <w:divBdr>
        <w:top w:val="none" w:sz="0" w:space="0" w:color="auto"/>
        <w:left w:val="none" w:sz="0" w:space="0" w:color="auto"/>
        <w:bottom w:val="none" w:sz="0" w:space="0" w:color="auto"/>
        <w:right w:val="none" w:sz="0" w:space="0" w:color="auto"/>
      </w:divBdr>
    </w:div>
    <w:div w:id="1219902288">
      <w:bodyDiv w:val="1"/>
      <w:marLeft w:val="0"/>
      <w:marRight w:val="0"/>
      <w:marTop w:val="0"/>
      <w:marBottom w:val="0"/>
      <w:divBdr>
        <w:top w:val="none" w:sz="0" w:space="0" w:color="auto"/>
        <w:left w:val="none" w:sz="0" w:space="0" w:color="auto"/>
        <w:bottom w:val="none" w:sz="0" w:space="0" w:color="auto"/>
        <w:right w:val="none" w:sz="0" w:space="0" w:color="auto"/>
      </w:divBdr>
    </w:div>
    <w:div w:id="1284773900">
      <w:bodyDiv w:val="1"/>
      <w:marLeft w:val="0"/>
      <w:marRight w:val="0"/>
      <w:marTop w:val="0"/>
      <w:marBottom w:val="0"/>
      <w:divBdr>
        <w:top w:val="none" w:sz="0" w:space="0" w:color="auto"/>
        <w:left w:val="none" w:sz="0" w:space="0" w:color="auto"/>
        <w:bottom w:val="none" w:sz="0" w:space="0" w:color="auto"/>
        <w:right w:val="none" w:sz="0" w:space="0" w:color="auto"/>
      </w:divBdr>
    </w:div>
    <w:div w:id="1305348735">
      <w:bodyDiv w:val="1"/>
      <w:marLeft w:val="0"/>
      <w:marRight w:val="0"/>
      <w:marTop w:val="0"/>
      <w:marBottom w:val="0"/>
      <w:divBdr>
        <w:top w:val="none" w:sz="0" w:space="0" w:color="auto"/>
        <w:left w:val="none" w:sz="0" w:space="0" w:color="auto"/>
        <w:bottom w:val="none" w:sz="0" w:space="0" w:color="auto"/>
        <w:right w:val="none" w:sz="0" w:space="0" w:color="auto"/>
      </w:divBdr>
    </w:div>
    <w:div w:id="1316101656">
      <w:bodyDiv w:val="1"/>
      <w:marLeft w:val="0"/>
      <w:marRight w:val="0"/>
      <w:marTop w:val="0"/>
      <w:marBottom w:val="0"/>
      <w:divBdr>
        <w:top w:val="none" w:sz="0" w:space="0" w:color="auto"/>
        <w:left w:val="none" w:sz="0" w:space="0" w:color="auto"/>
        <w:bottom w:val="none" w:sz="0" w:space="0" w:color="auto"/>
        <w:right w:val="none" w:sz="0" w:space="0" w:color="auto"/>
      </w:divBdr>
    </w:div>
    <w:div w:id="1345982017">
      <w:bodyDiv w:val="1"/>
      <w:marLeft w:val="0"/>
      <w:marRight w:val="0"/>
      <w:marTop w:val="0"/>
      <w:marBottom w:val="0"/>
      <w:divBdr>
        <w:top w:val="none" w:sz="0" w:space="0" w:color="auto"/>
        <w:left w:val="none" w:sz="0" w:space="0" w:color="auto"/>
        <w:bottom w:val="none" w:sz="0" w:space="0" w:color="auto"/>
        <w:right w:val="none" w:sz="0" w:space="0" w:color="auto"/>
      </w:divBdr>
    </w:div>
    <w:div w:id="1379011688">
      <w:bodyDiv w:val="1"/>
      <w:marLeft w:val="0"/>
      <w:marRight w:val="0"/>
      <w:marTop w:val="0"/>
      <w:marBottom w:val="0"/>
      <w:divBdr>
        <w:top w:val="none" w:sz="0" w:space="0" w:color="auto"/>
        <w:left w:val="none" w:sz="0" w:space="0" w:color="auto"/>
        <w:bottom w:val="none" w:sz="0" w:space="0" w:color="auto"/>
        <w:right w:val="none" w:sz="0" w:space="0" w:color="auto"/>
      </w:divBdr>
    </w:div>
    <w:div w:id="1520387972">
      <w:bodyDiv w:val="1"/>
      <w:marLeft w:val="0"/>
      <w:marRight w:val="0"/>
      <w:marTop w:val="0"/>
      <w:marBottom w:val="0"/>
      <w:divBdr>
        <w:top w:val="none" w:sz="0" w:space="0" w:color="auto"/>
        <w:left w:val="none" w:sz="0" w:space="0" w:color="auto"/>
        <w:bottom w:val="none" w:sz="0" w:space="0" w:color="auto"/>
        <w:right w:val="none" w:sz="0" w:space="0" w:color="auto"/>
      </w:divBdr>
    </w:div>
    <w:div w:id="1552035854">
      <w:bodyDiv w:val="1"/>
      <w:marLeft w:val="0"/>
      <w:marRight w:val="0"/>
      <w:marTop w:val="0"/>
      <w:marBottom w:val="0"/>
      <w:divBdr>
        <w:top w:val="none" w:sz="0" w:space="0" w:color="auto"/>
        <w:left w:val="none" w:sz="0" w:space="0" w:color="auto"/>
        <w:bottom w:val="none" w:sz="0" w:space="0" w:color="auto"/>
        <w:right w:val="none" w:sz="0" w:space="0" w:color="auto"/>
      </w:divBdr>
    </w:div>
    <w:div w:id="1619991368">
      <w:bodyDiv w:val="1"/>
      <w:marLeft w:val="0"/>
      <w:marRight w:val="0"/>
      <w:marTop w:val="0"/>
      <w:marBottom w:val="0"/>
      <w:divBdr>
        <w:top w:val="none" w:sz="0" w:space="0" w:color="auto"/>
        <w:left w:val="none" w:sz="0" w:space="0" w:color="auto"/>
        <w:bottom w:val="none" w:sz="0" w:space="0" w:color="auto"/>
        <w:right w:val="none" w:sz="0" w:space="0" w:color="auto"/>
      </w:divBdr>
    </w:div>
    <w:div w:id="1624769945">
      <w:bodyDiv w:val="1"/>
      <w:marLeft w:val="0"/>
      <w:marRight w:val="0"/>
      <w:marTop w:val="0"/>
      <w:marBottom w:val="0"/>
      <w:divBdr>
        <w:top w:val="none" w:sz="0" w:space="0" w:color="auto"/>
        <w:left w:val="none" w:sz="0" w:space="0" w:color="auto"/>
        <w:bottom w:val="none" w:sz="0" w:space="0" w:color="auto"/>
        <w:right w:val="none" w:sz="0" w:space="0" w:color="auto"/>
      </w:divBdr>
    </w:div>
    <w:div w:id="1629503902">
      <w:bodyDiv w:val="1"/>
      <w:marLeft w:val="0"/>
      <w:marRight w:val="0"/>
      <w:marTop w:val="0"/>
      <w:marBottom w:val="0"/>
      <w:divBdr>
        <w:top w:val="none" w:sz="0" w:space="0" w:color="auto"/>
        <w:left w:val="none" w:sz="0" w:space="0" w:color="auto"/>
        <w:bottom w:val="none" w:sz="0" w:space="0" w:color="auto"/>
        <w:right w:val="none" w:sz="0" w:space="0" w:color="auto"/>
      </w:divBdr>
    </w:div>
    <w:div w:id="1681200595">
      <w:bodyDiv w:val="1"/>
      <w:marLeft w:val="0"/>
      <w:marRight w:val="0"/>
      <w:marTop w:val="0"/>
      <w:marBottom w:val="0"/>
      <w:divBdr>
        <w:top w:val="none" w:sz="0" w:space="0" w:color="auto"/>
        <w:left w:val="none" w:sz="0" w:space="0" w:color="auto"/>
        <w:bottom w:val="none" w:sz="0" w:space="0" w:color="auto"/>
        <w:right w:val="none" w:sz="0" w:space="0" w:color="auto"/>
      </w:divBdr>
    </w:div>
    <w:div w:id="1805732528">
      <w:bodyDiv w:val="1"/>
      <w:marLeft w:val="0"/>
      <w:marRight w:val="0"/>
      <w:marTop w:val="0"/>
      <w:marBottom w:val="0"/>
      <w:divBdr>
        <w:top w:val="none" w:sz="0" w:space="0" w:color="auto"/>
        <w:left w:val="none" w:sz="0" w:space="0" w:color="auto"/>
        <w:bottom w:val="none" w:sz="0" w:space="0" w:color="auto"/>
        <w:right w:val="none" w:sz="0" w:space="0" w:color="auto"/>
      </w:divBdr>
    </w:div>
    <w:div w:id="1838185434">
      <w:bodyDiv w:val="1"/>
      <w:marLeft w:val="0"/>
      <w:marRight w:val="0"/>
      <w:marTop w:val="0"/>
      <w:marBottom w:val="0"/>
      <w:divBdr>
        <w:top w:val="none" w:sz="0" w:space="0" w:color="auto"/>
        <w:left w:val="none" w:sz="0" w:space="0" w:color="auto"/>
        <w:bottom w:val="none" w:sz="0" w:space="0" w:color="auto"/>
        <w:right w:val="none" w:sz="0" w:space="0" w:color="auto"/>
      </w:divBdr>
    </w:div>
    <w:div w:id="1932883748">
      <w:bodyDiv w:val="1"/>
      <w:marLeft w:val="0"/>
      <w:marRight w:val="0"/>
      <w:marTop w:val="0"/>
      <w:marBottom w:val="0"/>
      <w:divBdr>
        <w:top w:val="none" w:sz="0" w:space="0" w:color="auto"/>
        <w:left w:val="none" w:sz="0" w:space="0" w:color="auto"/>
        <w:bottom w:val="none" w:sz="0" w:space="0" w:color="auto"/>
        <w:right w:val="none" w:sz="0" w:space="0" w:color="auto"/>
      </w:divBdr>
    </w:div>
    <w:div w:id="1957717000">
      <w:bodyDiv w:val="1"/>
      <w:marLeft w:val="0"/>
      <w:marRight w:val="0"/>
      <w:marTop w:val="0"/>
      <w:marBottom w:val="0"/>
      <w:divBdr>
        <w:top w:val="none" w:sz="0" w:space="0" w:color="auto"/>
        <w:left w:val="none" w:sz="0" w:space="0" w:color="auto"/>
        <w:bottom w:val="none" w:sz="0" w:space="0" w:color="auto"/>
        <w:right w:val="none" w:sz="0" w:space="0" w:color="auto"/>
      </w:divBdr>
    </w:div>
    <w:div w:id="1959868621">
      <w:bodyDiv w:val="1"/>
      <w:marLeft w:val="0"/>
      <w:marRight w:val="0"/>
      <w:marTop w:val="0"/>
      <w:marBottom w:val="0"/>
      <w:divBdr>
        <w:top w:val="none" w:sz="0" w:space="0" w:color="auto"/>
        <w:left w:val="none" w:sz="0" w:space="0" w:color="auto"/>
        <w:bottom w:val="none" w:sz="0" w:space="0" w:color="auto"/>
        <w:right w:val="none" w:sz="0" w:space="0" w:color="auto"/>
      </w:divBdr>
    </w:div>
    <w:div w:id="1999575095">
      <w:bodyDiv w:val="1"/>
      <w:marLeft w:val="0"/>
      <w:marRight w:val="0"/>
      <w:marTop w:val="0"/>
      <w:marBottom w:val="0"/>
      <w:divBdr>
        <w:top w:val="none" w:sz="0" w:space="0" w:color="auto"/>
        <w:left w:val="none" w:sz="0" w:space="0" w:color="auto"/>
        <w:bottom w:val="none" w:sz="0" w:space="0" w:color="auto"/>
        <w:right w:val="none" w:sz="0" w:space="0" w:color="auto"/>
      </w:divBdr>
    </w:div>
    <w:div w:id="2087603590">
      <w:bodyDiv w:val="1"/>
      <w:marLeft w:val="0"/>
      <w:marRight w:val="0"/>
      <w:marTop w:val="0"/>
      <w:marBottom w:val="0"/>
      <w:divBdr>
        <w:top w:val="none" w:sz="0" w:space="0" w:color="auto"/>
        <w:left w:val="none" w:sz="0" w:space="0" w:color="auto"/>
        <w:bottom w:val="none" w:sz="0" w:space="0" w:color="auto"/>
        <w:right w:val="none" w:sz="0" w:space="0" w:color="auto"/>
      </w:divBdr>
    </w:div>
    <w:div w:id="2126003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825E348F9458934387E53553D021BD74" ma:contentTypeVersion="50" ma:contentTypeDescription="Vytvoří nový dokument" ma:contentTypeScope="" ma:versionID="7e43bd6b4373b73e48f930929eeceeca">
  <xsd:schema xmlns:xsd="http://www.w3.org/2001/XMLSchema" xmlns:xs="http://www.w3.org/2001/XMLSchema" xmlns:p="http://schemas.microsoft.com/office/2006/metadata/properties" xmlns:ns2="a10cb3f4-6df0-432d-a88a-550b10af4063" xmlns:ns3="0e91f575-6fab-42fd-90b1-cf5076f1288e" xmlns:ns4="96d89aea-7c17-4746-a528-e0c0b049a2f4" xmlns:ns5="85f4b5cc-4033-44c7-b405-f5eed34c8154" targetNamespace="http://schemas.microsoft.com/office/2006/metadata/properties" ma:root="true" ma:fieldsID="fe1c06b3ec994b4ed1f6e8f8bc358458" ns2:_="" ns3:_="" ns4:_="" ns5:_="">
    <xsd:import namespace="a10cb3f4-6df0-432d-a88a-550b10af4063"/>
    <xsd:import namespace="0e91f575-6fab-42fd-90b1-cf5076f1288e"/>
    <xsd:import namespace="96d89aea-7c17-4746-a528-e0c0b049a2f4"/>
    <xsd:import namespace="85f4b5cc-4033-44c7-b405-f5eed34c815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2:RDDatumPlatnosti" minOccurs="0"/>
                <xsd:element ref="ns2:RDDatumUcinnosti" minOccurs="0"/>
                <xsd:element ref="ns2:RDDatumKoncePlatnosti" minOccurs="0"/>
                <xsd:element ref="ns2:RDTypDokumentu" minOccurs="0"/>
                <xsd:element ref="ns2:RDCisloIdentifikacni" minOccurs="0"/>
                <xsd:element ref="ns2:RDCisloJednaci" minOccurs="0"/>
                <xsd:element ref="ns2:RDOblast" minOccurs="0"/>
                <xsd:element ref="ns2:RDKlasifikaceCitlivosti" minOccurs="0"/>
                <xsd:element ref="ns3:RDStavPlatnosti" minOccurs="0"/>
                <xsd:element ref="ns2:RDNahrazuje" minOccurs="0"/>
                <xsd:element ref="ns2:RDSouvisi" minOccurs="0"/>
                <xsd:element ref="ns2:RDCreatedFromID"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Garant" minOccurs="0"/>
                <xsd:element ref="ns4:RDSouvisiPDFLookup" minOccurs="0"/>
                <xsd:element ref="ns4:RDNahrazujePDFLookup" minOccurs="0"/>
                <xsd:element ref="ns5:RDDotceneOsoby" minOccurs="0"/>
                <xsd:element ref="ns5:RDVerze" minOccurs="0"/>
                <xsd:element ref="ns5:NazevRD" minOccurs="0"/>
                <xsd:element ref="ns4:Popis" minOccurs="0"/>
                <xsd:element ref="ns4:Souvis_x00ed__x0020_s_x0020__x002d__x0020_odkazy_x003a_Nadpis" minOccurs="0"/>
                <xsd:element ref="ns4:Souvis_x00ed__x0020_s_x0020__x002d__x0020_odkazy_x003a_N_x00e1_zev_x0020_souboru" minOccurs="0"/>
                <xsd:element ref="ns4:Souvis_x00ed__x0020_s_x0020__x002d__x0020_odkazy_x003a_ID" minOccurs="0"/>
                <xsd:element ref="ns5:SharedWithUsers" minOccurs="0"/>
                <xsd:element ref="ns5:SharedWithDetails" minOccurs="0"/>
                <xsd:element ref="ns5:VestnikCisloInformace" minOccurs="0"/>
                <xsd:element ref="ns5:VestnikUrl" minOccurs="0"/>
                <xsd:element ref="ns5:OdpovedneOJ"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0cb3f4-6df0-432d-a88a-550b10af4063"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atumPlatnosti" ma:index="13" nillable="true" ma:displayName="Datum platnosti" ma:format="DateOnly" ma:indexed="true" ma:internalName="RDDatumPlatnosti">
      <xsd:simpleType>
        <xsd:restriction base="dms:DateTime"/>
      </xsd:simpleType>
    </xsd:element>
    <xsd:element name="RDDatumUcinnosti" ma:index="14" nillable="true" ma:displayName="Datum účinnosti" ma:format="DateOnly" ma:internalName="RDDatumUcinnosti">
      <xsd:simpleType>
        <xsd:restriction base="dms:DateTime"/>
      </xsd:simpleType>
    </xsd:element>
    <xsd:element name="RDDatumKoncePlatnosti" ma:index="15" nillable="true" ma:displayName="Datum konce platnosti" ma:format="DateOnly" ma:internalName="RDDatumKoncePlatnosti">
      <xsd:simpleType>
        <xsd:restriction base="dms:DateTime"/>
      </xsd:simpleType>
    </xsd:element>
    <xsd:element name="RDTypDokumentu" ma:index="16" nillable="true" ma:displayName="Typ dokumentu" ma:format="Dropdown" ma:internalName="RDTypDokumentu">
      <xsd:simpleType>
        <xsd:restriction base="dms:Choice">
          <xsd:enumeration value="Metodický návod"/>
          <xsd:enumeration value="Metodický pokyn"/>
          <xsd:enumeration value="Nařízení a opatření"/>
          <xsd:enumeration value="Pracovní postup"/>
          <xsd:enumeration value="Příkaz"/>
          <xsd:enumeration value="Řád"/>
          <xsd:enumeration value="Služební předpis"/>
          <xsd:enumeration value="Směrnice"/>
          <xsd:enumeration value="Zvláštní předpis"/>
        </xsd:restriction>
      </xsd:simpleType>
    </xsd:element>
    <xsd:element name="RDCisloIdentifikacni" ma:index="17" nillable="true" ma:displayName="Identifikační číslo" ma:description="Identifikační číslo dokumentu přiděluje Správce ŘD." ma:internalName="RDCisloIdentifikacni">
      <xsd:simpleType>
        <xsd:restriction base="dms:Text">
          <xsd:maxLength value="255"/>
        </xsd:restriction>
      </xsd:simpleType>
    </xsd:element>
    <xsd:element name="RDCisloJednaci" ma:index="18" nillable="true" ma:displayName="Číslo jednací ŘD" ma:description="Interní číslo jednací. Číslo jednací musí být v rámci systému ŘD unikátní a je kontrolováno na formální správnost X/YYYY, kde X je číslo a YYYY je čtyřmístné číslo." ma:internalName="RDCisloJednaci">
      <xsd:simpleType>
        <xsd:restriction base="dms:Text">
          <xsd:maxLength value="255"/>
        </xsd:restriction>
      </xsd:simpleType>
    </xsd:element>
    <xsd:element name="RDOblast" ma:index="19" nillable="true" ma:displayName="Oblast" ma:format="Dropdown" ma:indexed="true" ma:internalName="RDOblast">
      <xsd:simpleType>
        <xsd:restriction base="dms:Choice">
          <xsd:enumeration value="Majetek státu"/>
          <xsd:enumeration value="Personální"/>
          <xsd:enumeration value="Pozemkové úpravy"/>
          <xsd:enumeration value="Provozní záležitosti"/>
          <xsd:enumeration value="Základní (pro všechny)"/>
        </xsd:restriction>
      </xsd:simpleType>
    </xsd:element>
    <xsd:element name="RDKlasifikaceCitlivosti" ma:index="20" nillable="true" ma:displayName="Klasifikace citlivosti" ma:default="Interní" ma:format="Dropdown" ma:internalName="RDKlasifikaceCitlivosti">
      <xsd:simpleType>
        <xsd:restriction base="dms:Choice">
          <xsd:enumeration value="Interní"/>
          <xsd:enumeration value="Veřejné"/>
          <xsd:enumeration value="Citlivé"/>
        </xsd:restriction>
      </xsd:simpleType>
    </xsd:element>
    <xsd:element name="RDNahrazuje" ma:index="22" nillable="true" ma:displayName="Nahrazuje" ma:internalName="RDNahrazuje">
      <xsd:simpleType>
        <xsd:restriction base="dms:Note">
          <xsd:maxLength value="255"/>
        </xsd:restriction>
      </xsd:simpleType>
    </xsd:element>
    <xsd:element name="RDSouvisi" ma:index="23" nillable="true" ma:displayName="Souvisí s" ma:internalName="RDSouvisi">
      <xsd:simpleType>
        <xsd:restriction base="dms:Note">
          <xsd:maxLength value="255"/>
        </xsd:restriction>
      </xsd:simpleType>
    </xsd:element>
    <xsd:element name="RDCreatedFromID" ma:index="24" nillable="true" ma:displayName="RDCreatedFromID" ma:internalName="RDCreatedFrom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91f575-6fab-42fd-90b1-cf5076f1288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RDStavPlatnosti" ma:index="21" nillable="true" ma:displayName="Stav platnosti" ma:default="Platný" ma:format="Dropdown" ma:indexed="true" ma:internalName="RDStavPlatnosti">
      <xsd:simpleType>
        <xsd:restriction base="dms:Choice">
          <xsd:enumeration value="Platný"/>
          <xsd:enumeration value="Neplatný"/>
        </xsd:restriction>
      </xsd:simpleType>
    </xsd:element>
    <xsd:element name="MediaServiceAutoKeyPoints" ma:index="25" nillable="true" ma:displayName="MediaServiceAutoKeyPoints" ma:hidden="true" ma:internalName="MediaServiceAutoKeyPoints" ma:readOnly="true">
      <xsd:simpleType>
        <xsd:restriction base="dms:Note"/>
      </xsd:simpleType>
    </xsd:element>
    <xsd:element name="MediaServiceKeyPoints" ma:index="26" nillable="true" ma:displayName="KeyPoints" ma:internalName="MediaServiceKeyPoints" ma:readOnly="true">
      <xsd:simpleType>
        <xsd:restriction base="dms:Note">
          <xsd:maxLength value="255"/>
        </xsd:restriction>
      </xsd:simpleType>
    </xsd:element>
    <xsd:element name="MediaServiceAutoTags" ma:index="27" nillable="true" ma:displayName="Tags" ma:internalName="MediaServiceAutoTags"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Garant" ma:index="31" nillable="true" ma:displayName="Garant" ma:list="UserInfo" ma:SharePointGroup="0" ma:internalName="Garant"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6d89aea-7c17-4746-a528-e0c0b049a2f4" elementFormDefault="qualified">
    <xsd:import namespace="http://schemas.microsoft.com/office/2006/documentManagement/types"/>
    <xsd:import namespace="http://schemas.microsoft.com/office/infopath/2007/PartnerControls"/>
    <xsd:element name="RDSouvisiPDFLookup" ma:index="32" nillable="true" ma:displayName="Souvisí s - odkazy" ma:list="{96d89aea-7c17-4746-a528-e0c0b049a2f4}" ma:internalName="RDSouvisiPDFLookup" ma:showField="NazevRD">
      <xsd:complexType>
        <xsd:complexContent>
          <xsd:extension base="dms:MultiChoiceLookup">
            <xsd:sequence>
              <xsd:element name="Value" type="dms:Lookup" maxOccurs="unbounded" minOccurs="0" nillable="true"/>
            </xsd:sequence>
          </xsd:extension>
        </xsd:complexContent>
      </xsd:complexType>
    </xsd:element>
    <xsd:element name="RDNahrazujePDFLookup" ma:index="33" nillable="true" ma:displayName="Nahrazuje - odkazy" ma:list="{96d89aea-7c17-4746-a528-e0c0b049a2f4}" ma:internalName="RDNahrazujePDFLookup" ma:showField="NazevRD">
      <xsd:complexType>
        <xsd:complexContent>
          <xsd:extension base="dms:MultiChoiceLookup">
            <xsd:sequence>
              <xsd:element name="Value" type="dms:Lookup" maxOccurs="unbounded" minOccurs="0" nillable="true"/>
            </xsd:sequence>
          </xsd:extension>
        </xsd:complexContent>
      </xsd:complexType>
    </xsd:element>
    <xsd:element name="Popis" ma:index="37" nillable="true" ma:displayName="Popis" ma:internalName="Popis">
      <xsd:simpleType>
        <xsd:restriction base="dms:Note"/>
      </xsd:simpleType>
    </xsd:element>
    <xsd:element name="Souvis_x00ed__x0020_s_x0020__x002d__x0020_odkazy_x003a_Nadpis" ma:index="38" nillable="true" ma:displayName="Souvisí s - odkazy:Nadpis" ma:list="{96d89aea-7c17-4746-a528-e0c0b049a2f4}" ma:internalName="Souvis_x00ed__x0020_s_x0020__x002d__x0020_odkazy_x003a_Nadpis" ma:readOnly="true" ma:showField="Title" ma:web="ada3fa48-c231-4f9d-a491-19361e04fcb4">
      <xsd:complexType>
        <xsd:complexContent>
          <xsd:extension base="dms:MultiChoiceLookup">
            <xsd:sequence>
              <xsd:element name="Value" type="dms:Lookup" maxOccurs="unbounded" minOccurs="0" nillable="true"/>
            </xsd:sequence>
          </xsd:extension>
        </xsd:complexContent>
      </xsd:complexType>
    </xsd:element>
    <xsd:element name="Souvis_x00ed__x0020_s_x0020__x002d__x0020_odkazy_x003a_N_x00e1_zev_x0020_souboru" ma:index="39" nillable="true" ma:displayName="Souvisí s - odkazy:Název souboru" ma:list="{96d89aea-7c17-4746-a528-e0c0b049a2f4}" ma:internalName="Souvis_x00ed__x0020_s_x0020__x002d__x0020_odkazy_x003a_N_x00e1_zev_x0020_souboru" ma:readOnly="true" ma:showField="NazevRD" ma:web="ada3fa48-c231-4f9d-a491-19361e04fcb4">
      <xsd:complexType>
        <xsd:complexContent>
          <xsd:extension base="dms:MultiChoiceLookup">
            <xsd:sequence>
              <xsd:element name="Value" type="dms:Lookup" maxOccurs="unbounded" minOccurs="0" nillable="true"/>
            </xsd:sequence>
          </xsd:extension>
        </xsd:complexContent>
      </xsd:complexType>
    </xsd:element>
    <xsd:element name="Souvis_x00ed__x0020_s_x0020__x002d__x0020_odkazy_x003a_ID" ma:index="40" nillable="true" ma:displayName="Souvisí s - odkazy:ID" ma:list="{96d89aea-7c17-4746-a528-e0c0b049a2f4}" ma:internalName="Souvis_x00ed__x0020_s_x0020__x002d__x0020_odkazy_x003a_ID" ma:readOnly="true" ma:showField="ID" ma:web="ada3fa48-c231-4f9d-a491-19361e04fcb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RDDotceneOsoby" ma:index="34" nillable="true" ma:displayName="Dotčené osoby" ma:description="Seznam skupin, pro které je publikovaný dokument viditelný, pokud je klasifikován jako „Citlivý“." ma:list="UserInfo" ma:SearchPeopleOnly="false" ma:SharePointGroup="0" ma:internalName="RDDotceneOsoby"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DVerze" ma:index="35" nillable="true" ma:displayName="Verze ŘD" ma:default="1" ma:internalName="RDVerze" ma:percentage="FALSE">
      <xsd:simpleType>
        <xsd:restriction base="dms:Number"/>
      </xsd:simpleType>
    </xsd:element>
    <xsd:element name="NazevRD" ma:index="36" nillable="true" ma:displayName="Název souboru" ma:internalName="NazevRD">
      <xsd:simpleType>
        <xsd:restriction base="dms:Text">
          <xsd:maxLength value="255"/>
        </xsd:restriction>
      </xsd:simpleType>
    </xsd:element>
    <xsd:element name="SharedWithUsers" ma:index="41"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2" nillable="true" ma:displayName="Sdílené s podrobnostmi" ma:internalName="SharedWithDetails" ma:readOnly="true">
      <xsd:simpleType>
        <xsd:restriction base="dms:Note">
          <xsd:maxLength value="255"/>
        </xsd:restriction>
      </xsd:simpleType>
    </xsd:element>
    <xsd:element name="VestnikCisloInformace" ma:index="43" nillable="true" ma:displayName="Číslo inf. z věstníku" ma:internalName="VestnikCisloInformace">
      <xsd:simpleType>
        <xsd:restriction base="dms:Text">
          <xsd:maxLength value="255"/>
        </xsd:restriction>
      </xsd:simpleType>
    </xsd:element>
    <xsd:element name="VestnikUrl" ma:index="44" nillable="true" ma:displayName="Odkaz na inf. z věstníku" ma:internalName="VestnikUrl">
      <xsd:simpleType>
        <xsd:restriction base="dms:Text">
          <xsd:maxLength value="255"/>
        </xsd:restriction>
      </xsd:simpleType>
    </xsd:element>
    <xsd:element name="OdpovedneOJ" ma:index="45" nillable="true" ma:displayName="Odpovědné OJ/OÚ" ma:internalName="OdpovedneOJ">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ct:contentTypeSchema xmlns:ct="http://schemas.microsoft.com/office/2006/metadata/contentType" xmlns:ma="http://schemas.microsoft.com/office/2006/metadata/properties/metaAttributes" ct:_="" ma:_="" ma:contentTypeName="Dokument" ma:contentTypeID="0x0101008E524DA9FBDD344C9B50B8EF74DF70C6" ma:contentTypeVersion="14" ma:contentTypeDescription="Vytvoří nový dokument" ma:contentTypeScope="" ma:versionID="82517b010a27ae4542df8d676d3b55e6">
  <xsd:schema xmlns:xsd="http://www.w3.org/2001/XMLSchema" xmlns:xs="http://www.w3.org/2001/XMLSchema" xmlns:p="http://schemas.microsoft.com/office/2006/metadata/properties" xmlns:ns2="85f4b5cc-4033-44c7-b405-f5eed34c8154" xmlns:ns3="2046fdb6-fa60-49a6-a635-1115ab0d2074" xmlns:ns4="ada3fa48-c231-4f9d-a491-19361e04fcb4" targetNamespace="http://schemas.microsoft.com/office/2006/metadata/properties" ma:root="true" ma:fieldsID="7ec27153c11a6dd28e9ecacf957887ce" ns2:_="" ns3:_="" ns4:_="">
    <xsd:import namespace="85f4b5cc-4033-44c7-b405-f5eed34c8154"/>
    <xsd:import namespace="2046fdb6-fa60-49a6-a635-1115ab0d2074"/>
    <xsd:import namespace="ada3fa48-c231-4f9d-a491-19361e04fcb4"/>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2:RDDruhDokumentu"/>
                <xsd:element ref="ns3:RDNahrazujeLookup" minOccurs="0"/>
                <xsd:element ref="ns3:RDSouvisiLookup" minOccurs="0"/>
                <xsd:element ref="ns2:DFFS_Loader"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f4b5cc-4033-44c7-b405-f5eed34c8154" elementFormDefault="qualified">
    <xsd:import namespace="http://schemas.microsoft.com/office/2006/documentManagement/types"/>
    <xsd:import namespace="http://schemas.microsoft.com/office/infopath/2007/PartnerControls"/>
    <xsd:element name="_dlc_DocId" ma:index="8" nillable="true" ma:displayName="Hodnota ID dokumentu" ma:description="Hodnota ID dokumentu přiřazená této položce" ma:internalName="_dlc_DocId" ma:readOnly="true">
      <xsd:simpleType>
        <xsd:restriction base="dms:Text"/>
      </xsd:simpleType>
    </xsd:element>
    <xsd:element name="_dlc_DocIdUrl" ma:index="9" nillable="true" ma:displayName="ID dokumentu" ma:description="Trvalý odkaz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RDDruhDokumentu" ma:index="17" ma:displayName="Druh dokumentu" ma:default="Nepřevádět na PDF" ma:format="Dropdown" ma:internalName="RDDruhDokumentu">
      <xsd:simpleType>
        <xsd:restriction base="dms:Choice">
          <xsd:enumeration value="Převést do PDF"/>
          <xsd:enumeration value="Nepublikovat"/>
          <xsd:enumeration value="Nepřevádět na PDF"/>
        </xsd:restriction>
      </xsd:simpleType>
    </xsd:element>
    <xsd:element name="DFFS_Loader" ma:index="20" nillable="true" ma:displayName="DFFS Loader by SPJSBlog.com" ma:description="Add this field to activate the DFFS feature." ma:hidden="true" ma:internalName="DFFS_Load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46fdb6-fa60-49a6-a635-1115ab0d2074"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RDNahrazujeLookup" ma:index="18" nillable="true" ma:displayName="Nahrazuje - odkazy" ma:list="{2046fdb6-fa60-49a6-a635-1115ab0d2074}" ma:internalName="RDNahrazujeLookup" ma:showField="NazevRD">
      <xsd:complexType>
        <xsd:complexContent>
          <xsd:extension base="dms:MultiChoiceLookup">
            <xsd:sequence>
              <xsd:element name="Value" type="dms:Lookup" maxOccurs="unbounded" minOccurs="0" nillable="true"/>
            </xsd:sequence>
          </xsd:extension>
        </xsd:complexContent>
      </xsd:complexType>
    </xsd:element>
    <xsd:element name="RDSouvisiLookup" ma:index="19" nillable="true" ma:displayName="Souvisí s - odkazy" ma:list="{2046fdb6-fa60-49a6-a635-1115ab0d2074}" ma:internalName="RDSouvisiLookup" ma:showField="NazevRD">
      <xsd:complexType>
        <xsd:complexContent>
          <xsd:extension base="dms:MultiChoiceLookup">
            <xsd:sequence>
              <xsd:element name="Value" type="dms:Lookup" maxOccurs="unbounded" minOccurs="0" nillable="true"/>
            </xsd:sequence>
          </xsd:extension>
        </xsd:complexContent>
      </xsd:complexType>
    </xsd:element>
    <xsd:element name="MediaServiceAutoTags" ma:index="21" nillable="true" ma:displayName="Tags" ma:internalName="MediaServiceAutoTags"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a3fa48-c231-4f9d-a491-19361e04fcb4" elementFormDefault="qualified">
    <xsd:import namespace="http://schemas.microsoft.com/office/2006/documentManagement/types"/>
    <xsd:import namespace="http://schemas.microsoft.com/office/infopath/2007/PartnerControls"/>
    <xsd:element name="SharedWithUsers" ma:index="15"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Urls xmlns="http://schemas.microsoft.com/sharepoint/v3/contenttype/forms/url">
  <Display>/sites/Portal/rd/RidiciDokumentace/Forms/DispForm.aspx</Display>
  <Edit>/sites/Portal/rd/RidiciDokumentace/Forms/EditForm.aspx</Edit>
</FormUrls>
</file>

<file path=customXml/item6.xml><?xml version="1.0" encoding="utf-8"?>
<p:properties xmlns:p="http://schemas.microsoft.com/office/2006/metadata/properties" xmlns:xsi="http://www.w3.org/2001/XMLSchema-instance" xmlns:pc="http://schemas.microsoft.com/office/infopath/2007/PartnerControls">
  <documentManagement>
    <RDDruhDokumentu xmlns="85f4b5cc-4033-44c7-b405-f5eed34c8154">Nepřevádět na PDF</RDDruhDokumentu>
    <DFFS_Loader xmlns="85f4b5cc-4033-44c7-b405-f5eed34c8154" xsi:nil="true"/>
    <RDNahrazujeLookup xmlns="2046fdb6-fa60-49a6-a635-1115ab0d2074"/>
    <RDSouvisiLookup xmlns="2046fdb6-fa60-49a6-a635-1115ab0d2074"/>
    <_dlc_DocId xmlns="85f4b5cc-4033-44c7-b405-f5eed34c8154">HCUZCRXN6NH5-927520346-5534</_dlc_DocId>
    <_dlc_DocIdUrl xmlns="85f4b5cc-4033-44c7-b405-f5eed34c8154">
      <Url>https://spucr.sharepoint.com/sites/Portal/rd/_layouts/15/DocIdRedir.aspx?ID=HCUZCRXN6NH5-927520346-5534</Url>
      <Description>HCUZCRXN6NH5-927520346-5534</Description>
    </_dlc_DocIdUrl>
  </documentManagement>
</p:properties>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C1AAEC3-6C72-47DF-B76F-CE808BC054AC}">
  <ds:schemaRefs>
    <ds:schemaRef ds:uri="http://schemas.microsoft.com/sharepoint/v3/contenttype/forms"/>
  </ds:schemaRefs>
</ds:datastoreItem>
</file>

<file path=customXml/itemProps2.xml><?xml version="1.0" encoding="utf-8"?>
<ds:datastoreItem xmlns:ds="http://schemas.openxmlformats.org/officeDocument/2006/customXml" ds:itemID="{ADCA170D-7C4B-4C65-B831-A94FD86A4D43}">
  <ds:schemaRefs>
    <ds:schemaRef ds:uri="http://schemas.openxmlformats.org/officeDocument/2006/bibliography"/>
  </ds:schemaRefs>
</ds:datastoreItem>
</file>

<file path=customXml/itemProps3.xml><?xml version="1.0" encoding="utf-8"?>
<ds:datastoreItem xmlns:ds="http://schemas.openxmlformats.org/officeDocument/2006/customXml" ds:itemID="{5522ECD2-01EC-435A-859F-711CDEE2DB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0cb3f4-6df0-432d-a88a-550b10af4063"/>
    <ds:schemaRef ds:uri="0e91f575-6fab-42fd-90b1-cf5076f1288e"/>
    <ds:schemaRef ds:uri="96d89aea-7c17-4746-a528-e0c0b049a2f4"/>
    <ds:schemaRef ds:uri="85f4b5cc-4033-44c7-b405-f5eed34c8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51222F-757F-449B-B441-A805729C3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f4b5cc-4033-44c7-b405-f5eed34c8154"/>
    <ds:schemaRef ds:uri="2046fdb6-fa60-49a6-a635-1115ab0d2074"/>
    <ds:schemaRef ds:uri="ada3fa48-c231-4f9d-a491-19361e04fc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607D85C-BAEE-494E-8222-4C2FB6787DF2}">
  <ds:schemaRefs>
    <ds:schemaRef ds:uri="http://schemas.microsoft.com/sharepoint/v3/contenttype/forms/url"/>
  </ds:schemaRefs>
</ds:datastoreItem>
</file>

<file path=customXml/itemProps6.xml><?xml version="1.0" encoding="utf-8"?>
<ds:datastoreItem xmlns:ds="http://schemas.openxmlformats.org/officeDocument/2006/customXml" ds:itemID="{C5574611-3F72-4B12-BD8B-93556B155066}">
  <ds:schemaRefs>
    <ds:schemaRef ds:uri="http://schemas.microsoft.com/office/2006/metadata/properties"/>
    <ds:schemaRef ds:uri="http://schemas.microsoft.com/office/infopath/2007/PartnerControls"/>
    <ds:schemaRef ds:uri="85f4b5cc-4033-44c7-b405-f5eed34c8154"/>
    <ds:schemaRef ds:uri="2046fdb6-fa60-49a6-a635-1115ab0d2074"/>
  </ds:schemaRefs>
</ds:datastoreItem>
</file>

<file path=customXml/itemProps7.xml><?xml version="1.0" encoding="utf-8"?>
<ds:datastoreItem xmlns:ds="http://schemas.openxmlformats.org/officeDocument/2006/customXml" ds:itemID="{93576A02-2424-41D4-8940-6519D19FD3A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8</Pages>
  <Words>2407</Words>
  <Characters>14204</Characters>
  <Application>Microsoft Office Word</Application>
  <DocSecurity>0</DocSecurity>
  <Lines>118</Lines>
  <Paragraphs>33</Paragraphs>
  <ScaleCrop>false</ScaleCrop>
  <HeadingPairs>
    <vt:vector size="2" baseType="variant">
      <vt:variant>
        <vt:lpstr>Název</vt:lpstr>
      </vt:variant>
      <vt:variant>
        <vt:i4>1</vt:i4>
      </vt:variant>
    </vt:vector>
  </HeadingPairs>
  <TitlesOfParts>
    <vt:vector size="1" baseType="lpstr">
      <vt:lpstr>SM 05_2019 - Příloha č. 1 - VZOR_Smlouva_KoPÚ (16. 10. 2020) ČISTOPIS</vt:lpstr>
    </vt:vector>
  </TitlesOfParts>
  <Company/>
  <LinksUpToDate>false</LinksUpToDate>
  <CharactersWithSpaces>16578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 05_2019 - Příloha č. 1 - VZOR_Smlouva_KoPÚ (16. 10. 2020) ČISTOPIS</dc:title>
  <dc:subject/>
  <dc:creator>Strolená Irena Ing.</dc:creator>
  <cp:keywords/>
  <dc:description/>
  <cp:lastModifiedBy>Kašparová Lucie Ing.</cp:lastModifiedBy>
  <cp:revision>60</cp:revision>
  <cp:lastPrinted>2024-11-06T11:09:00Z</cp:lastPrinted>
  <dcterms:created xsi:type="dcterms:W3CDTF">2024-05-15T14:50:00Z</dcterms:created>
  <dcterms:modified xsi:type="dcterms:W3CDTF">2024-11-19T08:11:00Z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0x0101008E524DA9FBDD344C9B50B8EF74DF70C6</vt:lpwstr>
  </property>
  <property fmtid="{D5CDD505-2E9C-101B-9397-08002B2CF9AE}" pid="3" name="SPUAttachmentType">
    <vt:lpwstr>Příloha</vt:lpwstr>
  </property>
  <property fmtid="{D5CDD505-2E9C-101B-9397-08002B2CF9AE}" pid="4" name="_dlc_DocIdItemGuid">
    <vt:lpwstr>ea39ccef-525b-46ea-a6ae-4dbf483c0eb3</vt:lpwstr>
  </property>
</Properties>
</file>