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5F23" w14:textId="77777777" w:rsidR="00022928" w:rsidRDefault="00000000">
      <w:pPr>
        <w:spacing w:before="76"/>
        <w:ind w:left="115" w:right="6658"/>
        <w:rPr>
          <w:b/>
          <w:sz w:val="20"/>
        </w:rPr>
      </w:pPr>
      <w:r>
        <w:rPr>
          <w:b/>
          <w:sz w:val="20"/>
        </w:rPr>
        <w:t>František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Vondráček ELEKTRO FV</w:t>
      </w:r>
    </w:p>
    <w:p w14:paraId="0CAEAB5E" w14:textId="40204683" w:rsidR="00022928" w:rsidRDefault="002F15C2">
      <w:pPr>
        <w:ind w:left="115" w:right="6658"/>
        <w:rPr>
          <w:b/>
          <w:sz w:val="20"/>
        </w:rPr>
      </w:pPr>
      <w:r>
        <w:rPr>
          <w:b/>
          <w:sz w:val="20"/>
        </w:rPr>
        <w:t>XXXXXX</w:t>
      </w:r>
    </w:p>
    <w:p w14:paraId="23F0ED1F" w14:textId="77777777" w:rsidR="00022928" w:rsidRDefault="00000000">
      <w:pPr>
        <w:spacing w:before="243"/>
        <w:ind w:left="115"/>
        <w:rPr>
          <w:b/>
          <w:sz w:val="20"/>
        </w:rPr>
      </w:pPr>
      <w:r>
        <w:rPr>
          <w:b/>
          <w:sz w:val="20"/>
        </w:rPr>
        <w:t>Tel: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+420774693489</w:t>
      </w:r>
    </w:p>
    <w:p w14:paraId="6CC58C09" w14:textId="77777777" w:rsidR="00022928" w:rsidRDefault="00000000">
      <w:pPr>
        <w:ind w:left="115"/>
        <w:rPr>
          <w:b/>
          <w:sz w:val="20"/>
        </w:rPr>
      </w:pPr>
      <w:hyperlink r:id="rId5">
        <w:r>
          <w:rPr>
            <w:b/>
            <w:spacing w:val="-2"/>
            <w:sz w:val="20"/>
            <w:u w:val="single"/>
          </w:rPr>
          <w:t>fandavondracek@seznam.cz</w:t>
        </w:r>
      </w:hyperlink>
    </w:p>
    <w:p w14:paraId="719A23F0" w14:textId="77777777" w:rsidR="00022928" w:rsidRDefault="00000000">
      <w:pPr>
        <w:ind w:left="115"/>
        <w:rPr>
          <w:b/>
          <w:sz w:val="20"/>
        </w:rPr>
      </w:pPr>
      <w:r>
        <w:rPr>
          <w:b/>
          <w:sz w:val="20"/>
        </w:rPr>
        <w:t>číslo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oprávnění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3515/2/22/RE-EZ-</w:t>
      </w:r>
      <w:r>
        <w:rPr>
          <w:b/>
          <w:spacing w:val="-5"/>
          <w:sz w:val="20"/>
        </w:rPr>
        <w:t>E2A</w:t>
      </w:r>
    </w:p>
    <w:p w14:paraId="416192F7" w14:textId="77777777" w:rsidR="00022928" w:rsidRDefault="00022928">
      <w:pPr>
        <w:pStyle w:val="Zkladntext"/>
        <w:spacing w:before="242"/>
        <w:ind w:left="0"/>
        <w:rPr>
          <w:b/>
        </w:rPr>
      </w:pPr>
    </w:p>
    <w:p w14:paraId="574FF368" w14:textId="77777777" w:rsidR="00022928" w:rsidRDefault="00000000">
      <w:pPr>
        <w:ind w:left="115"/>
        <w:rPr>
          <w:b/>
          <w:sz w:val="20"/>
        </w:rPr>
      </w:pPr>
      <w:r>
        <w:rPr>
          <w:b/>
          <w:sz w:val="20"/>
        </w:rPr>
        <w:t>Nabídka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202411006</w:t>
      </w:r>
    </w:p>
    <w:p w14:paraId="3139C947" w14:textId="77777777" w:rsidR="00022928" w:rsidRDefault="00022928">
      <w:pPr>
        <w:pStyle w:val="Zkladntext"/>
        <w:ind w:left="0"/>
        <w:rPr>
          <w:b/>
        </w:rPr>
      </w:pPr>
    </w:p>
    <w:p w14:paraId="10EB833C" w14:textId="77777777" w:rsidR="00022928" w:rsidRDefault="00000000">
      <w:pPr>
        <w:pStyle w:val="Zkladntext"/>
      </w:pPr>
      <w:r>
        <w:t>ze</w:t>
      </w:r>
      <w:r>
        <w:rPr>
          <w:spacing w:val="-4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15.11.2024</w:t>
      </w:r>
    </w:p>
    <w:p w14:paraId="3616517D" w14:textId="77777777" w:rsidR="00022928" w:rsidRDefault="00022928">
      <w:pPr>
        <w:pStyle w:val="Zkladntext"/>
        <w:ind w:left="0"/>
      </w:pPr>
    </w:p>
    <w:p w14:paraId="11410733" w14:textId="77777777" w:rsidR="00022928" w:rsidRDefault="00000000">
      <w:pPr>
        <w:pStyle w:val="Zkladntext"/>
        <w:ind w:right="60" w:firstLine="210"/>
      </w:pPr>
      <w:r>
        <w:t>Revize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údržba</w:t>
      </w:r>
      <w:r>
        <w:rPr>
          <w:spacing w:val="-6"/>
        </w:rPr>
        <w:t xml:space="preserve"> </w:t>
      </w:r>
      <w:r>
        <w:t>elektrických</w:t>
      </w:r>
      <w:r>
        <w:rPr>
          <w:spacing w:val="-6"/>
        </w:rPr>
        <w:t xml:space="preserve"> </w:t>
      </w:r>
      <w:r>
        <w:t>zařízení,</w:t>
      </w:r>
      <w:r>
        <w:rPr>
          <w:spacing w:val="-6"/>
        </w:rPr>
        <w:t xml:space="preserve"> </w:t>
      </w:r>
      <w:r>
        <w:t>strojů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vyhrazených</w:t>
      </w:r>
      <w:r>
        <w:rPr>
          <w:spacing w:val="-6"/>
        </w:rPr>
        <w:t xml:space="preserve"> </w:t>
      </w:r>
      <w:r>
        <w:t>zařízeních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1000V/AC a neomezené napětí AC v areálu společnosti:</w:t>
      </w:r>
    </w:p>
    <w:p w14:paraId="06BDDA64" w14:textId="77777777" w:rsidR="00022928" w:rsidRDefault="00022928">
      <w:pPr>
        <w:pStyle w:val="Zkladntext"/>
        <w:ind w:left="0"/>
      </w:pPr>
    </w:p>
    <w:p w14:paraId="3C6FDDE8" w14:textId="77777777" w:rsidR="00022928" w:rsidRDefault="00000000">
      <w:pPr>
        <w:pStyle w:val="Odstavecseseznamem"/>
        <w:numPr>
          <w:ilvl w:val="0"/>
          <w:numId w:val="1"/>
        </w:numPr>
        <w:tabs>
          <w:tab w:val="left" w:pos="278"/>
        </w:tabs>
        <w:ind w:left="278" w:hanging="163"/>
        <w:rPr>
          <w:b/>
          <w:sz w:val="20"/>
        </w:rPr>
      </w:pPr>
      <w:r>
        <w:rPr>
          <w:b/>
          <w:sz w:val="20"/>
        </w:rPr>
        <w:t>Astronomický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v.v.i.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Fričova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298,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Ondřejov,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251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/dále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„ASU“/</w:t>
      </w:r>
    </w:p>
    <w:p w14:paraId="2AA0F43C" w14:textId="77777777" w:rsidR="00022928" w:rsidRDefault="00022928">
      <w:pPr>
        <w:pStyle w:val="Zkladntext"/>
        <w:ind w:left="0"/>
        <w:rPr>
          <w:b/>
        </w:rPr>
      </w:pPr>
    </w:p>
    <w:p w14:paraId="7BC66B4C" w14:textId="77777777" w:rsidR="00022928" w:rsidRDefault="00000000">
      <w:pPr>
        <w:pStyle w:val="Odstavecseseznamem"/>
        <w:numPr>
          <w:ilvl w:val="0"/>
          <w:numId w:val="1"/>
        </w:numPr>
        <w:tabs>
          <w:tab w:val="left" w:pos="278"/>
          <w:tab w:val="left" w:pos="1191"/>
        </w:tabs>
        <w:ind w:left="115" w:right="199" w:firstLine="0"/>
        <w:rPr>
          <w:b/>
          <w:sz w:val="20"/>
        </w:rPr>
      </w:pPr>
      <w:r>
        <w:rPr>
          <w:b/>
          <w:spacing w:val="-2"/>
          <w:sz w:val="20"/>
        </w:rPr>
        <w:t>místo:</w:t>
      </w:r>
      <w:r>
        <w:rPr>
          <w:b/>
          <w:sz w:val="20"/>
        </w:rPr>
        <w:tab/>
        <w:t>Hlavní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rozvodná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záložní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trafostanice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22/0,4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umístěná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 areálu Astronomického ústavu – přípojné místo – ČEZ distribuce a.s.</w:t>
      </w:r>
    </w:p>
    <w:p w14:paraId="060F4A15" w14:textId="77777777" w:rsidR="00022928" w:rsidRDefault="00000000">
      <w:pPr>
        <w:spacing w:before="243"/>
        <w:ind w:left="115" w:firstLine="210"/>
        <w:rPr>
          <w:b/>
          <w:sz w:val="20"/>
        </w:rPr>
      </w:pPr>
      <w:r>
        <w:rPr>
          <w:sz w:val="20"/>
        </w:rPr>
        <w:t>Dle dohody s provozním správcem technických budov a zařízení panem Kalibou a místním elektrotechnikem</w:t>
      </w:r>
      <w:r>
        <w:rPr>
          <w:spacing w:val="-6"/>
          <w:sz w:val="20"/>
        </w:rPr>
        <w:t xml:space="preserve"> </w:t>
      </w:r>
      <w:r>
        <w:rPr>
          <w:sz w:val="20"/>
        </w:rPr>
        <w:t>panem</w:t>
      </w:r>
      <w:r>
        <w:rPr>
          <w:spacing w:val="-6"/>
          <w:sz w:val="20"/>
        </w:rPr>
        <w:t xml:space="preserve"> </w:t>
      </w:r>
      <w:r>
        <w:rPr>
          <w:sz w:val="20"/>
        </w:rPr>
        <w:t>Řezbou,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předběžné</w:t>
      </w:r>
      <w:r>
        <w:rPr>
          <w:spacing w:val="-6"/>
          <w:sz w:val="20"/>
        </w:rPr>
        <w:t xml:space="preserve"> </w:t>
      </w:r>
      <w:r>
        <w:rPr>
          <w:sz w:val="20"/>
        </w:rPr>
        <w:t>obhlídky,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jedná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údržbu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mimořádnou revizi výše uvedené </w:t>
      </w:r>
      <w:r>
        <w:rPr>
          <w:b/>
          <w:sz w:val="20"/>
        </w:rPr>
        <w:t>hlavní rozvodné a záložní trafostanice ASU 22/0,4 kV</w:t>
      </w:r>
    </w:p>
    <w:p w14:paraId="1399CAB1" w14:textId="77777777" w:rsidR="00022928" w:rsidRDefault="00000000">
      <w:pPr>
        <w:pStyle w:val="Zkladntext"/>
        <w:spacing w:before="242"/>
        <w:ind w:firstLine="210"/>
      </w:pPr>
      <w:r>
        <w:t>Předpokládaná doba servisních prací a údržby, je odhadována na 1 den další zpracovaní a práce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naměřenými</w:t>
      </w:r>
      <w:r>
        <w:rPr>
          <w:spacing w:val="-5"/>
        </w:rPr>
        <w:t xml:space="preserve"> </w:t>
      </w:r>
      <w:r>
        <w:t>hodnotami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vypracování</w:t>
      </w:r>
      <w:r>
        <w:rPr>
          <w:spacing w:val="40"/>
        </w:rPr>
        <w:t xml:space="preserve"> </w:t>
      </w:r>
      <w:r>
        <w:t>revizních</w:t>
      </w:r>
      <w:r>
        <w:rPr>
          <w:spacing w:val="-5"/>
        </w:rPr>
        <w:t xml:space="preserve"> </w:t>
      </w:r>
      <w:r>
        <w:t>zpráv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odhadována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 xml:space="preserve">pracovní </w:t>
      </w:r>
      <w:r>
        <w:rPr>
          <w:spacing w:val="-4"/>
        </w:rPr>
        <w:t>dny.</w:t>
      </w:r>
    </w:p>
    <w:p w14:paraId="0E01B196" w14:textId="77777777" w:rsidR="00022928" w:rsidRDefault="00000000">
      <w:pPr>
        <w:pStyle w:val="Zkladntext"/>
        <w:ind w:firstLine="210"/>
      </w:pPr>
      <w:r>
        <w:t>Dále je z bezpečnostních důvodů, nutné tuto trafostanicí po dobu údržby, úplně odstavit z provozu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odpojení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ČEZ</w:t>
      </w:r>
      <w:r>
        <w:rPr>
          <w:spacing w:val="-3"/>
        </w:rPr>
        <w:t xml:space="preserve"> </w:t>
      </w:r>
      <w:r>
        <w:t>Distribuce</w:t>
      </w:r>
      <w:r>
        <w:rPr>
          <w:spacing w:val="-3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/externí</w:t>
      </w:r>
      <w:r>
        <w:rPr>
          <w:spacing w:val="-3"/>
        </w:rPr>
        <w:t xml:space="preserve"> </w:t>
      </w:r>
      <w:r>
        <w:t>zásah</w:t>
      </w:r>
      <w:r>
        <w:rPr>
          <w:spacing w:val="-3"/>
        </w:rPr>
        <w:t xml:space="preserve"> </w:t>
      </w:r>
      <w:r>
        <w:t>ČEZu/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 záložního zdroje na straně druhé, tzv. zkratovaním do nulového výkonu.</w:t>
      </w:r>
    </w:p>
    <w:p w14:paraId="72066D54" w14:textId="77777777" w:rsidR="00022928" w:rsidRDefault="00000000">
      <w:pPr>
        <w:pStyle w:val="Zkladntext"/>
        <w:ind w:firstLine="210"/>
      </w:pPr>
      <w:r>
        <w:t>Dále,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posouzení</w:t>
      </w:r>
      <w:r>
        <w:rPr>
          <w:spacing w:val="-5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případných</w:t>
      </w:r>
      <w:r>
        <w:rPr>
          <w:spacing w:val="-5"/>
        </w:rPr>
        <w:t xml:space="preserve"> </w:t>
      </w:r>
      <w:r>
        <w:t>úprav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přítomen</w:t>
      </w:r>
      <w:r>
        <w:rPr>
          <w:spacing w:val="-5"/>
        </w:rPr>
        <w:t xml:space="preserve"> </w:t>
      </w:r>
      <w:r>
        <w:t>externí</w:t>
      </w:r>
      <w:r>
        <w:rPr>
          <w:spacing w:val="-5"/>
        </w:rPr>
        <w:t xml:space="preserve"> </w:t>
      </w:r>
      <w:r>
        <w:t>technik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potřebnou kvalifikací bez omezení napětí.</w:t>
      </w:r>
    </w:p>
    <w:p w14:paraId="7B9D254D" w14:textId="77777777" w:rsidR="00022928" w:rsidRDefault="00000000">
      <w:pPr>
        <w:pStyle w:val="Zkladntext"/>
        <w:ind w:right="165" w:firstLine="210"/>
      </w:pPr>
      <w:r>
        <w:t>Dále, dle dohody s interní údržbou ASU bude umožněno a je předdomluveno v beznapěťovém</w:t>
      </w:r>
      <w:r>
        <w:rPr>
          <w:spacing w:val="-7"/>
        </w:rPr>
        <w:t xml:space="preserve"> </w:t>
      </w:r>
      <w:r>
        <w:t>stavu,</w:t>
      </w:r>
      <w:r>
        <w:rPr>
          <w:spacing w:val="-7"/>
        </w:rPr>
        <w:t xml:space="preserve"> </w:t>
      </w:r>
      <w:r>
        <w:t>zjištění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případnou</w:t>
      </w:r>
      <w:r>
        <w:rPr>
          <w:spacing w:val="-7"/>
        </w:rPr>
        <w:t xml:space="preserve"> </w:t>
      </w:r>
      <w:r>
        <w:t>údržbu</w:t>
      </w:r>
      <w:r>
        <w:rPr>
          <w:spacing w:val="-7"/>
        </w:rPr>
        <w:t xml:space="preserve"> </w:t>
      </w:r>
      <w:r>
        <w:t>vlhkých</w:t>
      </w:r>
      <w:r>
        <w:rPr>
          <w:spacing w:val="-7"/>
        </w:rPr>
        <w:t xml:space="preserve"> </w:t>
      </w:r>
      <w:r>
        <w:t>stěn</w:t>
      </w:r>
      <w:r>
        <w:rPr>
          <w:spacing w:val="-7"/>
        </w:rPr>
        <w:t xml:space="preserve"> </w:t>
      </w:r>
      <w:r>
        <w:t>budovy,</w:t>
      </w:r>
      <w:r>
        <w:rPr>
          <w:spacing w:val="-7"/>
        </w:rPr>
        <w:t xml:space="preserve"> </w:t>
      </w:r>
      <w:r>
        <w:t>omítek</w:t>
      </w:r>
      <w:r>
        <w:rPr>
          <w:spacing w:val="-7"/>
        </w:rPr>
        <w:t xml:space="preserve"> </w:t>
      </w:r>
      <w:r>
        <w:t>apod...</w:t>
      </w:r>
    </w:p>
    <w:p w14:paraId="56ACE97E" w14:textId="77777777" w:rsidR="00022928" w:rsidRDefault="00000000">
      <w:pPr>
        <w:pStyle w:val="Zkladntext"/>
        <w:ind w:left="326"/>
      </w:pPr>
      <w:r>
        <w:t>Dle</w:t>
      </w:r>
      <w:r>
        <w:rPr>
          <w:spacing w:val="-7"/>
        </w:rPr>
        <w:t xml:space="preserve"> </w:t>
      </w:r>
      <w:r>
        <w:t>dohodnutého</w:t>
      </w:r>
      <w:r>
        <w:rPr>
          <w:spacing w:val="-6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zajistíme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oznámíme.</w:t>
      </w:r>
    </w:p>
    <w:p w14:paraId="42865D9E" w14:textId="77777777" w:rsidR="00022928" w:rsidRDefault="00000000">
      <w:pPr>
        <w:pStyle w:val="Zkladntext"/>
        <w:ind w:firstLine="210"/>
      </w:pPr>
      <w:r>
        <w:t>Případná</w:t>
      </w:r>
      <w:r>
        <w:rPr>
          <w:spacing w:val="-7"/>
        </w:rPr>
        <w:t xml:space="preserve"> </w:t>
      </w:r>
      <w:r>
        <w:t>nutnost</w:t>
      </w:r>
      <w:r>
        <w:rPr>
          <w:spacing w:val="-7"/>
        </w:rPr>
        <w:t xml:space="preserve"> </w:t>
      </w:r>
      <w:r>
        <w:t>dopracování/případně</w:t>
      </w:r>
      <w:r>
        <w:rPr>
          <w:spacing w:val="-7"/>
        </w:rPr>
        <w:t xml:space="preserve"> </w:t>
      </w:r>
      <w:r>
        <w:t>úpravy</w:t>
      </w:r>
      <w:r>
        <w:rPr>
          <w:spacing w:val="-7"/>
        </w:rPr>
        <w:t xml:space="preserve"> </w:t>
      </w:r>
      <w:r>
        <w:t>projektové</w:t>
      </w:r>
      <w:r>
        <w:rPr>
          <w:spacing w:val="-7"/>
        </w:rPr>
        <w:t xml:space="preserve"> </w:t>
      </w:r>
      <w:r>
        <w:t>dokumentace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možná,</w:t>
      </w:r>
      <w:r>
        <w:rPr>
          <w:spacing w:val="-7"/>
        </w:rPr>
        <w:t xml:space="preserve"> </w:t>
      </w:r>
      <w:r>
        <w:t>dle dohody a není v tuto chvíli součástí této nabídky</w:t>
      </w:r>
    </w:p>
    <w:p w14:paraId="37C23DE1" w14:textId="77777777" w:rsidR="00022928" w:rsidRDefault="00000000">
      <w:pPr>
        <w:pStyle w:val="Zkladntext"/>
        <w:ind w:firstLine="210"/>
      </w:pPr>
      <w:r>
        <w:t>Po</w:t>
      </w:r>
      <w:r>
        <w:rPr>
          <w:spacing w:val="-6"/>
        </w:rPr>
        <w:t xml:space="preserve"> </w:t>
      </w:r>
      <w:r>
        <w:t>vypracování</w:t>
      </w:r>
      <w:r>
        <w:rPr>
          <w:spacing w:val="-6"/>
        </w:rPr>
        <w:t xml:space="preserve"> </w:t>
      </w:r>
      <w:r>
        <w:t>revizní</w:t>
      </w:r>
      <w:r>
        <w:rPr>
          <w:spacing w:val="-6"/>
        </w:rPr>
        <w:t xml:space="preserve"> </w:t>
      </w:r>
      <w:r>
        <w:t>zprávy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posouzení</w:t>
      </w:r>
      <w:r>
        <w:rPr>
          <w:spacing w:val="-6"/>
        </w:rPr>
        <w:t xml:space="preserve"> </w:t>
      </w:r>
      <w:r>
        <w:t>stavu</w:t>
      </w:r>
      <w:r>
        <w:rPr>
          <w:spacing w:val="-6"/>
        </w:rPr>
        <w:t xml:space="preserve"> </w:t>
      </w:r>
      <w:r>
        <w:t>celé</w:t>
      </w:r>
      <w:r>
        <w:rPr>
          <w:spacing w:val="-6"/>
        </w:rPr>
        <w:t xml:space="preserve"> </w:t>
      </w:r>
      <w:r>
        <w:t>trafostanice,</w:t>
      </w:r>
      <w:r>
        <w:rPr>
          <w:spacing w:val="-6"/>
        </w:rPr>
        <w:t xml:space="preserve"> </w:t>
      </w:r>
      <w:r>
        <w:t>vypracujeme</w:t>
      </w:r>
      <w:r>
        <w:rPr>
          <w:spacing w:val="-6"/>
        </w:rPr>
        <w:t xml:space="preserve"> </w:t>
      </w:r>
      <w:r>
        <w:t>návrh</w:t>
      </w:r>
      <w:r>
        <w:rPr>
          <w:spacing w:val="-6"/>
        </w:rPr>
        <w:t xml:space="preserve"> </w:t>
      </w:r>
      <w:r>
        <w:t>další případné úpravy, opravy nefunkčních zařízení a podobně.</w:t>
      </w:r>
    </w:p>
    <w:p w14:paraId="31CCC585" w14:textId="77777777" w:rsidR="00022928" w:rsidRDefault="00000000">
      <w:pPr>
        <w:pStyle w:val="Zkladntext"/>
        <w:ind w:right="60" w:firstLine="210"/>
      </w:pPr>
      <w:r>
        <w:t>Po zběžné obhlídce, jsou již známé některé nefunkční zařízení, projektová dokumentace je zastaralá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neidentifikovatelnému</w:t>
      </w:r>
      <w:r>
        <w:rPr>
          <w:spacing w:val="-7"/>
        </w:rPr>
        <w:t xml:space="preserve"> </w:t>
      </w:r>
      <w:r>
        <w:t>datu,</w:t>
      </w:r>
      <w:r>
        <w:rPr>
          <w:spacing w:val="-7"/>
        </w:rPr>
        <w:t xml:space="preserve"> </w:t>
      </w:r>
      <w:r>
        <w:t>pravidelná</w:t>
      </w:r>
      <w:r>
        <w:rPr>
          <w:spacing w:val="-7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výchozí</w:t>
      </w:r>
      <w:r>
        <w:rPr>
          <w:spacing w:val="-7"/>
        </w:rPr>
        <w:t xml:space="preserve"> </w:t>
      </w:r>
      <w:r>
        <w:t>zpráva</w:t>
      </w:r>
      <w:r>
        <w:rPr>
          <w:spacing w:val="-7"/>
        </w:rPr>
        <w:t xml:space="preserve"> </w:t>
      </w:r>
      <w:r>
        <w:t>zatím</w:t>
      </w:r>
      <w:r>
        <w:rPr>
          <w:spacing w:val="-7"/>
        </w:rPr>
        <w:t xml:space="preserve"> </w:t>
      </w:r>
      <w:r>
        <w:t>nebyla</w:t>
      </w:r>
      <w:r>
        <w:rPr>
          <w:spacing w:val="-7"/>
        </w:rPr>
        <w:t xml:space="preserve"> </w:t>
      </w:r>
      <w:r>
        <w:t>doložena. Dle informací je trafostanice bez údržby více jak 15 let.</w:t>
      </w:r>
    </w:p>
    <w:p w14:paraId="17C23E8F" w14:textId="77777777" w:rsidR="00022928" w:rsidRDefault="00000000">
      <w:pPr>
        <w:pStyle w:val="Zkladntext"/>
        <w:spacing w:before="242"/>
        <w:ind w:right="173" w:firstLine="210"/>
        <w:jc w:val="both"/>
      </w:pPr>
      <w:r>
        <w:t>Předpokládaná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vypracování</w:t>
      </w:r>
      <w:r>
        <w:rPr>
          <w:spacing w:val="-3"/>
        </w:rPr>
        <w:t xml:space="preserve"> </w:t>
      </w:r>
      <w:r>
        <w:t>servisních</w:t>
      </w:r>
      <w:r>
        <w:rPr>
          <w:spacing w:val="-3"/>
        </w:rPr>
        <w:t xml:space="preserve"> </w:t>
      </w:r>
      <w:r>
        <w:t>úkonů,</w:t>
      </w:r>
      <w:r>
        <w:rPr>
          <w:spacing w:val="-3"/>
        </w:rPr>
        <w:t xml:space="preserve"> </w:t>
      </w:r>
      <w:r>
        <w:t>vypracování</w:t>
      </w:r>
      <w:r>
        <w:rPr>
          <w:spacing w:val="-3"/>
        </w:rPr>
        <w:t xml:space="preserve"> </w:t>
      </w:r>
      <w:r>
        <w:t>revizních</w:t>
      </w:r>
      <w:r>
        <w:rPr>
          <w:spacing w:val="-3"/>
        </w:rPr>
        <w:t xml:space="preserve"> </w:t>
      </w:r>
      <w:r>
        <w:t>zpráv, dle</w:t>
      </w:r>
      <w:r>
        <w:rPr>
          <w:spacing w:val="-5"/>
        </w:rPr>
        <w:t xml:space="preserve"> </w:t>
      </w:r>
      <w:r>
        <w:t>oddělení,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napětí,</w:t>
      </w:r>
      <w:r>
        <w:rPr>
          <w:spacing w:val="-6"/>
        </w:rPr>
        <w:t xml:space="preserve"> </w:t>
      </w:r>
      <w:r>
        <w:t>zdokumentování</w:t>
      </w:r>
      <w:r>
        <w:rPr>
          <w:spacing w:val="-5"/>
        </w:rPr>
        <w:t xml:space="preserve"> </w:t>
      </w:r>
      <w:r>
        <w:t>stávajícího</w:t>
      </w:r>
      <w:r>
        <w:rPr>
          <w:spacing w:val="-6"/>
        </w:rPr>
        <w:t xml:space="preserve"> </w:t>
      </w:r>
      <w:r>
        <w:t>stavu,</w:t>
      </w:r>
      <w:r>
        <w:rPr>
          <w:spacing w:val="-5"/>
        </w:rPr>
        <w:t xml:space="preserve"> </w:t>
      </w:r>
      <w:r>
        <w:t>měření,</w:t>
      </w:r>
      <w:r>
        <w:rPr>
          <w:spacing w:val="-6"/>
        </w:rPr>
        <w:t xml:space="preserve"> </w:t>
      </w:r>
      <w:r>
        <w:t>posouzení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odzkoušení</w:t>
      </w:r>
      <w:r>
        <w:rPr>
          <w:spacing w:val="-5"/>
        </w:rPr>
        <w:t xml:space="preserve"> </w:t>
      </w:r>
      <w:r>
        <w:t>se odhaduje v rozmezí od 65 000 - 70.000,- Kč</w:t>
      </w:r>
    </w:p>
    <w:p w14:paraId="11E6B31E" w14:textId="77777777" w:rsidR="00022928" w:rsidRDefault="00022928">
      <w:pPr>
        <w:pStyle w:val="Zkladntext"/>
        <w:ind w:left="0"/>
      </w:pPr>
    </w:p>
    <w:p w14:paraId="5A723E18" w14:textId="77777777" w:rsidR="00022928" w:rsidRDefault="00000000">
      <w:pPr>
        <w:pStyle w:val="Zkladntext"/>
        <w:ind w:right="214" w:firstLine="210"/>
        <w:jc w:val="both"/>
      </w:pPr>
      <w:r>
        <w:t>Předpokládaná</w:t>
      </w:r>
      <w:r>
        <w:rPr>
          <w:spacing w:val="-5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revize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dokumentů,</w:t>
      </w:r>
      <w:r>
        <w:rPr>
          <w:spacing w:val="-5"/>
        </w:rPr>
        <w:t xml:space="preserve"> </w:t>
      </w:r>
      <w:r>
        <w:t>odhadována</w:t>
      </w:r>
      <w:r>
        <w:rPr>
          <w:spacing w:val="-5"/>
        </w:rPr>
        <w:t xml:space="preserve"> </w:t>
      </w: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náročnosti a časové vytíženosti do konce roku 2024.</w:t>
      </w:r>
    </w:p>
    <w:p w14:paraId="6BC50166" w14:textId="77777777" w:rsidR="00022928" w:rsidRDefault="00022928">
      <w:pPr>
        <w:pStyle w:val="Zkladntext"/>
        <w:spacing w:before="243"/>
        <w:ind w:left="0"/>
      </w:pPr>
    </w:p>
    <w:p w14:paraId="7FD3885B" w14:textId="77777777" w:rsidR="00022928" w:rsidRDefault="00000000">
      <w:pPr>
        <w:pStyle w:val="Zkladntext"/>
      </w:pPr>
      <w:r>
        <w:t>S</w:t>
      </w:r>
      <w:r>
        <w:rPr>
          <w:spacing w:val="-11"/>
        </w:rPr>
        <w:t xml:space="preserve"> </w:t>
      </w:r>
      <w:r>
        <w:t>pozdravem</w:t>
      </w:r>
      <w:r>
        <w:rPr>
          <w:spacing w:val="-11"/>
        </w:rPr>
        <w:t xml:space="preserve"> </w:t>
      </w:r>
      <w:r>
        <w:t>Vondráček</w:t>
      </w:r>
      <w:r>
        <w:rPr>
          <w:spacing w:val="-11"/>
        </w:rPr>
        <w:t xml:space="preserve"> </w:t>
      </w:r>
      <w:r>
        <w:t>František</w:t>
      </w:r>
      <w:r>
        <w:rPr>
          <w:spacing w:val="-10"/>
        </w:rPr>
        <w:t xml:space="preserve"> </w:t>
      </w:r>
      <w:r>
        <w:rPr>
          <w:spacing w:val="-4"/>
        </w:rPr>
        <w:t>v.r.</w:t>
      </w:r>
    </w:p>
    <w:sectPr w:rsidR="00022928">
      <w:type w:val="continuous"/>
      <w:pgSz w:w="11910" w:h="16840"/>
      <w:pgMar w:top="10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58A2"/>
    <w:multiLevelType w:val="hybridMultilevel"/>
    <w:tmpl w:val="13528B20"/>
    <w:lvl w:ilvl="0" w:tplc="C6122DD6">
      <w:numFmt w:val="bullet"/>
      <w:lvlText w:val="-"/>
      <w:lvlJc w:val="left"/>
      <w:pPr>
        <w:ind w:left="11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E3EDD78">
      <w:numFmt w:val="bullet"/>
      <w:lvlText w:val="•"/>
      <w:lvlJc w:val="left"/>
      <w:pPr>
        <w:ind w:left="1092" w:hanging="164"/>
      </w:pPr>
      <w:rPr>
        <w:rFonts w:hint="default"/>
        <w:lang w:val="cs-CZ" w:eastAsia="en-US" w:bidi="ar-SA"/>
      </w:rPr>
    </w:lvl>
    <w:lvl w:ilvl="2" w:tplc="E998FD86">
      <w:numFmt w:val="bullet"/>
      <w:lvlText w:val="•"/>
      <w:lvlJc w:val="left"/>
      <w:pPr>
        <w:ind w:left="2065" w:hanging="164"/>
      </w:pPr>
      <w:rPr>
        <w:rFonts w:hint="default"/>
        <w:lang w:val="cs-CZ" w:eastAsia="en-US" w:bidi="ar-SA"/>
      </w:rPr>
    </w:lvl>
    <w:lvl w:ilvl="3" w:tplc="A1AE2F88">
      <w:numFmt w:val="bullet"/>
      <w:lvlText w:val="•"/>
      <w:lvlJc w:val="left"/>
      <w:pPr>
        <w:ind w:left="3037" w:hanging="164"/>
      </w:pPr>
      <w:rPr>
        <w:rFonts w:hint="default"/>
        <w:lang w:val="cs-CZ" w:eastAsia="en-US" w:bidi="ar-SA"/>
      </w:rPr>
    </w:lvl>
    <w:lvl w:ilvl="4" w:tplc="DDE8A366">
      <w:numFmt w:val="bullet"/>
      <w:lvlText w:val="•"/>
      <w:lvlJc w:val="left"/>
      <w:pPr>
        <w:ind w:left="4010" w:hanging="164"/>
      </w:pPr>
      <w:rPr>
        <w:rFonts w:hint="default"/>
        <w:lang w:val="cs-CZ" w:eastAsia="en-US" w:bidi="ar-SA"/>
      </w:rPr>
    </w:lvl>
    <w:lvl w:ilvl="5" w:tplc="166A2720">
      <w:numFmt w:val="bullet"/>
      <w:lvlText w:val="•"/>
      <w:lvlJc w:val="left"/>
      <w:pPr>
        <w:ind w:left="4983" w:hanging="164"/>
      </w:pPr>
      <w:rPr>
        <w:rFonts w:hint="default"/>
        <w:lang w:val="cs-CZ" w:eastAsia="en-US" w:bidi="ar-SA"/>
      </w:rPr>
    </w:lvl>
    <w:lvl w:ilvl="6" w:tplc="79AC1828">
      <w:numFmt w:val="bullet"/>
      <w:lvlText w:val="•"/>
      <w:lvlJc w:val="left"/>
      <w:pPr>
        <w:ind w:left="5955" w:hanging="164"/>
      </w:pPr>
      <w:rPr>
        <w:rFonts w:hint="default"/>
        <w:lang w:val="cs-CZ" w:eastAsia="en-US" w:bidi="ar-SA"/>
      </w:rPr>
    </w:lvl>
    <w:lvl w:ilvl="7" w:tplc="33000360">
      <w:numFmt w:val="bullet"/>
      <w:lvlText w:val="•"/>
      <w:lvlJc w:val="left"/>
      <w:pPr>
        <w:ind w:left="6928" w:hanging="164"/>
      </w:pPr>
      <w:rPr>
        <w:rFonts w:hint="default"/>
        <w:lang w:val="cs-CZ" w:eastAsia="en-US" w:bidi="ar-SA"/>
      </w:rPr>
    </w:lvl>
    <w:lvl w:ilvl="8" w:tplc="C28C309C">
      <w:numFmt w:val="bullet"/>
      <w:lvlText w:val="•"/>
      <w:lvlJc w:val="left"/>
      <w:pPr>
        <w:ind w:left="7900" w:hanging="164"/>
      </w:pPr>
      <w:rPr>
        <w:rFonts w:hint="default"/>
        <w:lang w:val="cs-CZ" w:eastAsia="en-US" w:bidi="ar-SA"/>
      </w:rPr>
    </w:lvl>
  </w:abstractNum>
  <w:num w:numId="1" w16cid:durableId="3540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928"/>
    <w:rsid w:val="00022928"/>
    <w:rsid w:val="002F15C2"/>
    <w:rsid w:val="006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E9EF"/>
  <w15:docId w15:val="{A494374E-698D-476E-8692-1111DC18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15" w:hanging="1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davondracek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2140</Characters>
  <Application>Microsoft Office Word</Application>
  <DocSecurity>0</DocSecurity>
  <Lines>17</Lines>
  <Paragraphs>4</Paragraphs>
  <ScaleCrop>false</ScaleCrop>
  <Company>Astronomický ústav AV ČR, v.v.i.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2024-11-19T07:00:00Z</dcterms:created>
  <dcterms:modified xsi:type="dcterms:W3CDTF">2024-11-19T07:01:00Z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2024-11-19T00:00:00Z</vt:filetime>
  </property>
  <property fmtid="{D5CDD505-2E9C-101B-9397-08002B2CF9AE}" pid="5" name="Producer">
    <vt:lpwstr>LibreOffice 24.2</vt:lpwstr>
  </property>
</Properties>
</file>