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6"/>
          <w:b/>
          <w:bCs/>
        </w:rPr>
        <w:t xml:space="preserve">Příloha pachtovní smlouvy </w:t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382N24/38</w:t>
      </w:r>
      <w:bookmarkEnd w:id="0"/>
    </w:p>
    <w:tbl>
      <w:tblPr>
        <w:tblOverlap w:val="never"/>
        <w:jc w:val="center"/>
        <w:tblLayout w:type="fixed"/>
      </w:tblPr>
      <w:tblGrid>
        <w:gridCol w:w="5069"/>
        <w:gridCol w:w="5537"/>
      </w:tblGrid>
      <w:tr>
        <w:trPr>
          <w:trHeight w:val="46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034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Variabilní symbol: 38212438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</w:rPr>
              <w:t>15.11.2024</w:t>
              <w:tab/>
              <w:t xml:space="preserve">Roční pacht: 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19 002 Kč</w:t>
            </w:r>
          </w:p>
        </w:tc>
      </w:tr>
      <w:tr>
        <w:trPr>
          <w:trHeight w:val="60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85" w:val="left"/>
                <w:tab w:pos="4026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Datum tisku:</w:t>
              <w:tab/>
              <w:t>15.11.2024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18.11.2024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Pachtýři: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14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12700</wp:posOffset>
                </wp:positionV>
                <wp:extent cx="402590" cy="16002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0"/>
                                <w:szCs w:val="20"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5pt;margin-top:1.pt;width:31.699999999999999pt;height:12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</w:rPr>
                        <w:t>Název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  <w:sz w:val="20"/>
          <w:szCs w:val="20"/>
        </w:rPr>
        <w:t>Adresa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3"/>
        </w:rPr>
        <w:t>Zemědělské družstvo Klapý Klapý 40, 41116 Klapý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Nemovitosti:</w:t>
      </w:r>
    </w:p>
    <w:tbl>
      <w:tblPr>
        <w:tblOverlap w:val="never"/>
        <w:jc w:val="center"/>
        <w:tblLayout w:type="fixed"/>
      </w:tblPr>
      <w:tblGrid>
        <w:gridCol w:w="2336"/>
        <w:gridCol w:w="738"/>
        <w:gridCol w:w="608"/>
        <w:gridCol w:w="547"/>
        <w:gridCol w:w="641"/>
        <w:gridCol w:w="727"/>
        <w:gridCol w:w="1105"/>
        <w:gridCol w:w="896"/>
        <w:gridCol w:w="475"/>
        <w:gridCol w:w="558"/>
        <w:gridCol w:w="979"/>
        <w:gridCol w:w="1037"/>
      </w:tblGrid>
      <w:tr>
        <w:trPr>
          <w:trHeight w:val="56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4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/ Dii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Kult.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Výměra [m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Pacht [Kč]</w:t>
            </w:r>
          </w:p>
        </w:tc>
      </w:tr>
      <w:tr>
        <w:trPr>
          <w:trHeight w:val="335" w:hRule="exact"/>
        </w:trPr>
        <w:tc>
          <w:tcPr>
            <w:gridSpan w:val="1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Katastr: Klapý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655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4 820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1 719,58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4 820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1 719,58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Katastr: Kololeč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62 300,00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1 973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442,50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62 300,00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52,26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2 206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494,76</w:t>
            </w:r>
          </w:p>
        </w:tc>
      </w:tr>
      <w:tr>
        <w:trPr>
          <w:trHeight w:val="3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Katastr: Podsedice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595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168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67,92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1 115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450,77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17,79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63,88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64,28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65,90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63,88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62,66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65,09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62,66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56,60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60,24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49,73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48,92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51,34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42,85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37,60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37,19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30,32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28,70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25,07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21,83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818"/>
        <w:gridCol w:w="533"/>
        <w:gridCol w:w="1112"/>
        <w:gridCol w:w="392"/>
        <w:gridCol w:w="374"/>
        <w:gridCol w:w="749"/>
        <w:gridCol w:w="608"/>
        <w:gridCol w:w="1112"/>
        <w:gridCol w:w="907"/>
        <w:gridCol w:w="432"/>
        <w:gridCol w:w="1408"/>
        <w:gridCol w:w="1206"/>
      </w:tblGrid>
      <w:tr>
        <w:trPr>
          <w:trHeight w:val="50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4"/>
                <w:szCs w:val="24"/>
              </w:rPr>
              <w:t xml:space="preserve">Příloha pachtovní smlouvy 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24"/>
                <w:szCs w:val="24"/>
                <w:lang w:val="sk-SK" w:eastAsia="sk-SK" w:bidi="sk-SK"/>
              </w:rPr>
              <w:t xml:space="preserve">č. 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24"/>
                <w:szCs w:val="24"/>
              </w:rPr>
              <w:t>382N24/38</w:t>
            </w:r>
          </w:p>
        </w:tc>
        <w:tc>
          <w:tcPr>
            <w:gridSpan w:val="2"/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15.11.2024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: 18.11.2024</w:t>
            </w:r>
          </w:p>
        </w:tc>
        <w:tc>
          <w:tcPr>
            <w:gridSpan w:val="2"/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Roční pacht:</w:t>
            </w:r>
          </w:p>
        </w:tc>
        <w:tc>
          <w:tcPr>
            <w:gridSpan w:val="2"/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19 002 Kč</w:t>
            </w:r>
          </w:p>
        </w:tc>
      </w:tr>
      <w:tr>
        <w:trPr>
          <w:trHeight w:val="103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0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Variabilní symbol: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Datum tisku:</w:t>
            </w:r>
          </w:p>
        </w:tc>
        <w:tc>
          <w:tcPr>
            <w:gridSpan w:val="3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38212438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15.11.2024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Uzavřeno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Účinná od</w:t>
            </w:r>
          </w:p>
        </w:tc>
        <w:tc>
          <w:tcPr>
            <w:gridSpan w:val="2"/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6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22,64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18,19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16,58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15,36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29,51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5 773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2 333,91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10 951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4 427,27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4 786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1 934,88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3 867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1 563,35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8 650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3 497,02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3 597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1 454,20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41 526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16 788,13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48 552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0"/>
                <w:szCs w:val="20"/>
              </w:rPr>
              <w:t>19 002</w:t>
            </w:r>
          </w:p>
        </w:tc>
      </w:tr>
    </w:tbl>
    <w:p>
      <w:pPr>
        <w:widowControl w:val="0"/>
        <w:spacing w:after="7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Vysvětlivky k typu sazby: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Vysvětlivky k výrobním oblastem (VO):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H...horská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BO... bramborářsko-ovesná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B...bramborářská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K...kukuřičná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Ř...řepařská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655" w:right="616" w:bottom="1575" w:left="632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3"/>
        </w:rPr>
        <w:t>9...neurčená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19"/>
          <w:szCs w:val="19"/>
        </w:rPr>
      </w:pPr>
      <w:bookmarkStart w:id="2" w:name="bookmark2"/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rFonts w:ascii="Courier New" w:eastAsia="Courier New" w:hAnsi="Courier New" w:cs="Courier New"/>
          <w:i/>
          <w:iCs/>
          <w:sz w:val="19"/>
          <w:szCs w:val="19"/>
        </w:rPr>
        <w:t>15.11.2024 15:55:02</w:t>
      </w:r>
      <w:bookmarkEnd w:id="2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22"/>
          <w:b/>
          <w:bCs/>
          <w:i/>
          <w:iCs/>
          <w:sz w:val="19"/>
          <w:szCs w:val="19"/>
        </w:rPr>
        <w:t>Vyhotoveno bezúplatně dálkovým přístupem pro účel: Nájem nemovitosti, č.j.: 459149/2024 pro Státní pozemkový úřad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646" w:val="left"/>
        </w:tabs>
        <w:bidi w:val="0"/>
        <w:spacing w:before="0" w:after="100" w:line="240" w:lineRule="auto"/>
        <w:ind w:left="0" w:right="0" w:firstLine="520"/>
        <w:jc w:val="left"/>
      </w:pPr>
      <w:r>
        <w:rPr>
          <w:rStyle w:val="CharStyle22"/>
          <w:sz w:val="19"/>
          <w:szCs w:val="19"/>
        </w:rPr>
        <w:t xml:space="preserve">Okres: </w:t>
      </w:r>
      <w:r>
        <w:rPr>
          <w:rStyle w:val="CharStyle22"/>
        </w:rPr>
        <w:t>CZ0423 Litoměřice</w:t>
        <w:tab/>
      </w:r>
      <w:r>
        <w:rPr>
          <w:rStyle w:val="CharStyle22"/>
          <w:sz w:val="19"/>
          <w:szCs w:val="19"/>
        </w:rPr>
        <w:t xml:space="preserve">Obec: </w:t>
      </w:r>
      <w:r>
        <w:rPr>
          <w:rStyle w:val="CharStyle22"/>
        </w:rPr>
        <w:t>565024 Klapý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260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Kat.území: </w:t>
      </w:r>
      <w:r>
        <w:rPr>
          <w:rStyle w:val="CharStyle22"/>
        </w:rPr>
        <w:t>665452 Klapý</w:t>
        <w:tab/>
      </w:r>
      <w:r>
        <w:rPr>
          <w:rStyle w:val="CharStyle22"/>
          <w:sz w:val="19"/>
          <w:szCs w:val="19"/>
        </w:rPr>
        <w:t xml:space="preserve">List vlastnictví: </w:t>
      </w:r>
      <w:r>
        <w:rPr>
          <w:rStyle w:val="CharStyle22"/>
        </w:rPr>
        <w:t>10002</w:t>
      </w: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600"/>
        <w:jc w:val="both"/>
      </w:pPr>
      <w:r>
        <w:rPr>
          <w:rStyle w:val="CharStyle22"/>
        </w:rPr>
        <w:t xml:space="preserve">V kat. území jsou pozemky vedeny ve dvou číselných řadách </w:t>
      </w:r>
      <w:r>
        <w:rPr>
          <w:rStyle w:val="CharStyle22"/>
          <w:lang w:val="en-US" w:eastAsia="en-US" w:bidi="en-US"/>
        </w:rPr>
        <w:t xml:space="preserve">(St. </w:t>
      </w:r>
      <w:r>
        <w:rPr>
          <w:rStyle w:val="CharStyle22"/>
        </w:rPr>
        <w:t>= stavební parcela)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7166" w:val="left"/>
          <w:tab w:pos="10044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22"/>
          <w:sz w:val="19"/>
          <w:szCs w:val="19"/>
          <w:u w:val="single"/>
        </w:rPr>
        <w:t xml:space="preserve">A </w:t>
      </w:r>
      <w:r>
        <w:rPr>
          <w:rStyle w:val="CharStyle22"/>
          <w:i/>
          <w:iCs/>
          <w:sz w:val="19"/>
          <w:szCs w:val="19"/>
          <w:u w:val="single"/>
        </w:rPr>
        <w:t>Vlastník, jiný oprávněný</w:t>
        <w:tab/>
        <w:t>Identifikátor</w:t>
        <w:tab/>
        <w:t>Podíl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60"/>
        <w:jc w:val="left"/>
      </w:pPr>
      <w:r>
        <w:rPr>
          <w:rStyle w:val="CharStyle22"/>
          <w:i/>
          <w:iCs/>
          <w:sz w:val="19"/>
          <w:szCs w:val="19"/>
        </w:rPr>
        <w:t>Vlastnické právo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7224" w:val="left"/>
        </w:tabs>
        <w:bidi w:val="0"/>
        <w:spacing w:before="0" w:after="300" w:line="240" w:lineRule="auto"/>
        <w:ind w:left="0" w:right="0" w:firstLine="600"/>
        <w:jc w:val="left"/>
      </w:pPr>
      <w:r>
        <w:rPr>
          <w:rStyle w:val="CharStyle22"/>
        </w:rPr>
        <w:t>Česká republika</w:t>
        <w:tab/>
        <w:t>00000001-001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60"/>
        <w:jc w:val="left"/>
      </w:pPr>
      <w:r>
        <w:rPr>
          <w:rStyle w:val="CharStyle22"/>
          <w:i/>
          <w:iCs/>
          <w:sz w:val="19"/>
          <w:szCs w:val="19"/>
        </w:rPr>
        <w:t>Příslušnost hospodařit s majetkem státu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00" w:right="0" w:firstLine="0"/>
        <w:jc w:val="left"/>
      </w:pPr>
      <w:r>
        <w:rPr>
          <w:rStyle w:val="CharStyle22"/>
        </w:rPr>
        <w:t xml:space="preserve">Státní pozemkový úřad, Husinecká 1024/lla, </w:t>
      </w:r>
      <w:r>
        <w:rPr>
          <w:rStyle w:val="CharStyle22"/>
          <w:lang w:val="sk-SK" w:eastAsia="sk-SK" w:bidi="sk-SK"/>
        </w:rPr>
        <w:t xml:space="preserve">Žižkov, </w:t>
      </w:r>
      <w:r>
        <w:rPr>
          <w:rStyle w:val="CharStyle22"/>
        </w:rPr>
        <w:t>13000 01312774 Praha 3</w:t>
      </w:r>
    </w:p>
    <w:p>
      <w:pPr>
        <w:pStyle w:val="Style2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29"/>
          <w:b/>
          <w:bCs/>
          <w:i/>
          <w:iCs/>
        </w:rPr>
        <w:t>ČÁSTEČNÝ VÝPIS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B </w:t>
      </w:r>
      <w:r>
        <w:rPr>
          <w:rStyle w:val="CharStyle22"/>
          <w:i/>
          <w:iCs/>
          <w:sz w:val="19"/>
          <w:szCs w:val="19"/>
        </w:rPr>
        <w:t>Nemovitosti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00"/>
        <w:jc w:val="left"/>
      </w:pPr>
      <w:r>
        <w:rPr>
          <w:rStyle w:val="CharStyle22"/>
          <w:i/>
          <w:iCs/>
          <w:sz w:val="19"/>
          <w:szCs w:val="19"/>
        </w:rPr>
        <w:t>Pozemky</w:t>
      </w: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366" w:val="left"/>
        </w:tabs>
        <w:bidi w:val="0"/>
        <w:spacing w:before="0" w:line="240" w:lineRule="auto"/>
        <w:ind w:left="0" w:right="0" w:firstLine="800"/>
        <w:jc w:val="left"/>
      </w:pPr>
      <w:r>
        <w:rPr>
          <w:rStyle w:val="CharStyle22"/>
          <w:i/>
          <w:iCs/>
          <w:sz w:val="19"/>
          <w:szCs w:val="19"/>
        </w:rPr>
        <w:t>Parcela Výměra[m2] Druh pozemku</w:t>
        <w:tab/>
        <w:t xml:space="preserve">Způsob využití </w:t>
      </w:r>
      <w:r>
        <w:rPr>
          <w:rStyle w:val="CharStyle22"/>
          <w:i/>
          <w:iCs/>
          <w:sz w:val="19"/>
          <w:szCs w:val="19"/>
          <w:u w:val="single"/>
        </w:rPr>
        <w:t>Způsob ochrany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1976" w:val="left"/>
          <w:tab w:pos="745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22"/>
        </w:rPr>
        <w:t>655</w:t>
        <w:tab/>
        <w:t>4820 orná půda</w:t>
        <w:tab/>
        <w:t>zemědělský půdní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1840" w:firstLine="0"/>
        <w:jc w:val="right"/>
      </w:pPr>
      <w:r>
        <w:rPr>
          <w:rStyle w:val="CharStyle22"/>
        </w:rPr>
        <w:t>fond</w:t>
      </w: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B1 Věcná práva sloužící ve prospěch nemovitostí v části B - </w:t>
      </w:r>
      <w:r>
        <w:rPr>
          <w:rStyle w:val="CharStyle22"/>
        </w:rPr>
        <w:t>Bez zápisu</w:t>
      </w: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22"/>
          <w:sz w:val="19"/>
          <w:szCs w:val="19"/>
        </w:rPr>
        <w:t xml:space="preserve">C Věcná práva zatěžující nemovitosti v části B včetně souvisejících údajů - </w:t>
      </w:r>
      <w:r>
        <w:rPr>
          <w:rStyle w:val="CharStyle22"/>
          <w:rFonts w:ascii="Times New Roman" w:eastAsia="Times New Roman" w:hAnsi="Times New Roman" w:cs="Times New Roman"/>
          <w:sz w:val="20"/>
          <w:szCs w:val="20"/>
        </w:rPr>
        <w:t>Bez zápisu</w:t>
      </w: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D Poznámky a další obdobné údaje - </w:t>
      </w:r>
      <w:r>
        <w:rPr>
          <w:rStyle w:val="CharStyle22"/>
        </w:rPr>
        <w:t>Bez zápisu</w:t>
      </w: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Plomby a upozornění</w:t>
      </w:r>
      <w:r>
        <w:rPr>
          <w:rStyle w:val="CharStyle22"/>
        </w:rPr>
        <w:t xml:space="preserve"> - Bez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E </w:t>
      </w:r>
      <w:r>
        <w:rPr>
          <w:rStyle w:val="CharStyle22"/>
          <w:i/>
          <w:iCs/>
          <w:sz w:val="19"/>
          <w:szCs w:val="19"/>
        </w:rPr>
        <w:t>Nabývací tituly a jiné podklady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Listina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340" w:right="0" w:hanging="200"/>
        <w:jc w:val="left"/>
      </w:pPr>
      <w:r>
        <w:rPr>
          <w:rStyle w:val="CharStyle22"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22"/>
          <w:lang w:val="sk-SK" w:eastAsia="sk-SK" w:bidi="sk-SK"/>
        </w:rPr>
        <w:t xml:space="preserve">č. </w:t>
      </w:r>
      <w:r>
        <w:rPr>
          <w:rStyle w:val="CharStyle22"/>
        </w:rPr>
        <w:t>UZSVM/U/20/2024-HMSO ze dne 16.01.2024. Právní účinky zápisu k okamžiku 16.01.2024 11:00:04. Zápis proveden dne 13.03.2024.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740" w:firstLine="0"/>
        <w:jc w:val="right"/>
      </w:pPr>
      <w:r>
        <w:rPr>
          <w:rStyle w:val="CharStyle22"/>
        </w:rPr>
        <w:t>V-378/2024-506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8241" w:val="left"/>
        </w:tabs>
        <w:bidi w:val="0"/>
        <w:spacing w:before="0" w:after="100" w:line="240" w:lineRule="auto"/>
        <w:ind w:left="0" w:right="0" w:firstLine="440"/>
        <w:jc w:val="left"/>
      </w:pPr>
      <w:r>
        <w:rPr>
          <w:rStyle w:val="CharStyle22"/>
          <w:i/>
          <w:iCs/>
          <w:sz w:val="19"/>
          <w:szCs w:val="19"/>
        </w:rPr>
        <w:t>Pro:</w:t>
      </w:r>
      <w:r>
        <w:rPr>
          <w:rStyle w:val="CharStyle22"/>
        </w:rPr>
        <w:t xml:space="preserve"> Česká republika,</w:t>
        <w:tab/>
      </w:r>
      <w:r>
        <w:rPr>
          <w:rStyle w:val="CharStyle22"/>
          <w:i/>
          <w:iCs/>
          <w:sz w:val="19"/>
          <w:szCs w:val="19"/>
        </w:rPr>
        <w:t>RČ/IČO:</w:t>
      </w:r>
      <w:r>
        <w:rPr>
          <w:rStyle w:val="CharStyle22"/>
        </w:rPr>
        <w:t xml:space="preserve"> 00000001-001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40" w:right="0" w:hanging="200"/>
        <w:jc w:val="left"/>
      </w:pPr>
      <w:r>
        <w:rPr>
          <w:rStyle w:val="CharStyle22"/>
        </w:rPr>
        <w:t xml:space="preserve">o Zápis o předání majetku státu (§ 19 odst. 1 zák.č.219/2000 </w:t>
      </w:r>
      <w:r>
        <w:rPr>
          <w:rStyle w:val="CharStyle22"/>
          <w:lang w:val="en-US" w:eastAsia="en-US" w:bidi="en-US"/>
        </w:rPr>
        <w:t xml:space="preserve">Sb.) </w:t>
      </w:r>
      <w:r>
        <w:rPr>
          <w:rStyle w:val="CharStyle22"/>
        </w:rPr>
        <w:t>UZSVM/U/-13940/2024 -HMSO ze dne 19.08.2024. Právní účinky zápisu k okamžiku 26.08.2024 08:50:12. Zápis proveden dne 13.09.2024.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640" w:firstLine="0"/>
        <w:jc w:val="right"/>
      </w:pPr>
      <w:r>
        <w:rPr>
          <w:rStyle w:val="CharStyle22"/>
        </w:rPr>
        <w:t>Z-5668/2024-506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Style w:val="CharStyle22"/>
          <w:i/>
          <w:iCs/>
          <w:sz w:val="19"/>
          <w:szCs w:val="19"/>
        </w:rPr>
        <w:t>Pro:</w:t>
      </w:r>
      <w:r>
        <w:rPr>
          <w:rStyle w:val="CharStyle22"/>
        </w:rPr>
        <w:t xml:space="preserve"> Státní pozemkový úřad, Husinecká 1024/lla, </w:t>
      </w:r>
      <w:r>
        <w:rPr>
          <w:rStyle w:val="CharStyle22"/>
          <w:lang w:val="sk-SK" w:eastAsia="sk-SK" w:bidi="sk-SK"/>
        </w:rPr>
        <w:t xml:space="preserve">Žižkov, </w:t>
      </w:r>
      <w:r>
        <w:rPr>
          <w:rStyle w:val="CharStyle22"/>
        </w:rPr>
        <w:t xml:space="preserve">13000 Praha </w:t>
      </w:r>
      <w:r>
        <w:rPr>
          <w:rStyle w:val="CharStyle22"/>
          <w:i/>
          <w:iCs/>
          <w:sz w:val="19"/>
          <w:szCs w:val="19"/>
        </w:rPr>
        <w:t>RČ/IČO:</w:t>
      </w:r>
      <w:r>
        <w:rPr>
          <w:rStyle w:val="CharStyle22"/>
        </w:rPr>
        <w:t xml:space="preserve"> 01312774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020" w:right="0" w:firstLine="0"/>
        <w:jc w:val="left"/>
      </w:pPr>
      <w:r>
        <w:rPr>
          <w:rStyle w:val="CharStyle22"/>
        </w:rPr>
        <w:t>3</w:t>
      </w:r>
    </w:p>
    <w:tbl>
      <w:tblPr>
        <w:tblOverlap w:val="never"/>
        <w:jc w:val="center"/>
        <w:tblLayout w:type="fixed"/>
      </w:tblPr>
      <w:tblGrid>
        <w:gridCol w:w="6678"/>
        <w:gridCol w:w="4014"/>
      </w:tblGrid>
      <w:tr>
        <w:trPr>
          <w:trHeight w:val="35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sz w:val="19"/>
                <w:szCs w:val="19"/>
              </w:rPr>
              <w:t>F</w:t>
              <w:tab/>
            </w:r>
            <w:r>
              <w:rPr>
                <w:rStyle w:val="CharStyle11"/>
                <w:i/>
                <w:iCs/>
                <w:sz w:val="19"/>
                <w:szCs w:val="19"/>
              </w:rPr>
              <w:t>Vztah bonitovaných půdně ekologických jednotek (BPEJ)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  <w:i/>
                <w:iCs/>
                <w:sz w:val="19"/>
                <w:szCs w:val="19"/>
              </w:rPr>
              <w:t>k parcelám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39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i/>
                <w:iCs/>
                <w:sz w:val="19"/>
                <w:szCs w:val="19"/>
              </w:rPr>
              <w:t>Parcela</w:t>
              <w:tab/>
              <w:t>BPEJ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Výměra[m2]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52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655</w:t>
              <w:tab/>
              <w:t>10300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60" w:firstLine="0"/>
              <w:jc w:val="right"/>
            </w:pPr>
            <w:r>
              <w:rPr>
                <w:rStyle w:val="CharStyle11"/>
              </w:rPr>
              <w:t>4820</w:t>
            </w:r>
          </w:p>
        </w:tc>
      </w:tr>
      <w:tr>
        <w:trPr>
          <w:trHeight w:val="486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Pokud je výměra bonitních dílů parcel menší než výměra par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i/>
                <w:iCs/>
                <w:sz w:val="19"/>
                <w:szCs w:val="19"/>
              </w:rPr>
              <w:t>cely, zbytek parcely není bonitován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40" w:line="262" w:lineRule="auto"/>
        <w:ind w:left="0" w:right="0" w:firstLine="0"/>
        <w:jc w:val="center"/>
      </w:pPr>
      <w:r>
        <w:rPr>
          <w:rStyle w:val="CharStyle22"/>
        </w:rPr>
        <w:t>VÝPIS Z KATASTRU NEMOVITOSTÍ</w:t>
        <w:br/>
        <w:t xml:space="preserve">prokazující stav evidovaný k datu </w:t>
      </w:r>
      <w:r>
        <w:rPr>
          <w:rStyle w:val="CharStyle22"/>
          <w:i/>
          <w:iCs/>
          <w:sz w:val="19"/>
          <w:szCs w:val="19"/>
        </w:rPr>
        <w:t>15.11.2024 15:55:02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718" w:val="left"/>
        </w:tabs>
        <w:bidi w:val="0"/>
        <w:spacing w:before="0" w:after="80" w:line="262" w:lineRule="auto"/>
        <w:ind w:left="0" w:right="0" w:firstLine="540"/>
        <w:jc w:val="left"/>
      </w:pPr>
      <w:r>
        <w:rPr>
          <w:rStyle w:val="CharStyle22"/>
          <w:sz w:val="19"/>
          <w:szCs w:val="19"/>
        </w:rPr>
        <w:t xml:space="preserve">Okres: </w:t>
      </w:r>
      <w:r>
        <w:rPr>
          <w:rStyle w:val="CharStyle22"/>
        </w:rPr>
        <w:t>CZ0423 Litoměřice</w:t>
        <w:tab/>
      </w:r>
      <w:r>
        <w:rPr>
          <w:rStyle w:val="CharStyle22"/>
          <w:sz w:val="19"/>
          <w:szCs w:val="19"/>
        </w:rPr>
        <w:t xml:space="preserve">Obec: </w:t>
      </w:r>
      <w:r>
        <w:rPr>
          <w:rStyle w:val="CharStyle22"/>
        </w:rPr>
        <w:t>565024 Klapý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263" w:val="left"/>
        </w:tabs>
        <w:bidi w:val="0"/>
        <w:spacing w:before="0" w:after="80" w:line="262" w:lineRule="auto"/>
        <w:ind w:left="0" w:right="0" w:firstLine="0"/>
        <w:jc w:val="both"/>
      </w:pPr>
      <w:r>
        <w:rPr>
          <w:rStyle w:val="CharStyle22"/>
          <w:sz w:val="19"/>
          <w:szCs w:val="19"/>
        </w:rPr>
        <w:t xml:space="preserve">Kat.území: </w:t>
      </w:r>
      <w:r>
        <w:rPr>
          <w:rStyle w:val="CharStyle22"/>
        </w:rPr>
        <w:t>665452 Klapý</w:t>
        <w:tab/>
      </w:r>
      <w:r>
        <w:rPr>
          <w:rStyle w:val="CharStyle22"/>
          <w:sz w:val="19"/>
          <w:szCs w:val="19"/>
        </w:rPr>
        <w:t xml:space="preserve">List vlastnictví: </w:t>
      </w:r>
      <w:r>
        <w:rPr>
          <w:rStyle w:val="CharStyle22"/>
        </w:rPr>
        <w:t>10002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420" w:line="262" w:lineRule="auto"/>
        <w:ind w:left="0" w:right="0" w:firstLine="600"/>
        <w:jc w:val="left"/>
      </w:pPr>
      <w:r>
        <w:rPr>
          <w:rStyle w:val="CharStyle22"/>
        </w:rPr>
        <w:t xml:space="preserve">V kat. území jsou pozemky vedeny ve dvou číselných řadách </w:t>
      </w:r>
      <w:r>
        <w:rPr>
          <w:rStyle w:val="CharStyle22"/>
          <w:lang w:val="en-US" w:eastAsia="en-US" w:bidi="en-US"/>
        </w:rPr>
        <w:t xml:space="preserve">(St. </w:t>
      </w:r>
      <w:r>
        <w:rPr>
          <w:rStyle w:val="CharStyle22"/>
        </w:rPr>
        <w:t>= stavební parcela)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20" w:line="305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 xml:space="preserve">Nemovitosti jsou v územním obvodu, ve kterém vykonává státní správu katastru nemovitostí ČR: </w:t>
      </w:r>
      <w:r>
        <w:rPr>
          <w:rStyle w:val="CharStyle22"/>
          <w:b/>
          <w:bCs/>
          <w:i/>
          <w:iCs/>
          <w:sz w:val="19"/>
          <w:szCs w:val="19"/>
        </w:rPr>
        <w:t>Katastrální úřad pro Ústecký kraj, Katastrální pracoviště Litoměřice, kód: 506.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904" w:val="left"/>
          <w:tab w:pos="87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Vyhotovil:</w:t>
        <w:tab/>
        <w:t>Vyhotoveno: 15.11.2024</w:t>
        <w:tab/>
        <w:t>16:09:25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80" w:line="209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Český úřad zeměměřický a katastrální - SCD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20" w:line="230" w:lineRule="auto"/>
        <w:ind w:left="0" w:right="0" w:firstLine="0"/>
        <w:jc w:val="both"/>
        <w:sectPr>
          <w:footerReference w:type="default" r:id="rId8"/>
          <w:footerReference w:type="even" r:id="rId9"/>
          <w:footnotePr>
            <w:pos w:val="pageBottom"/>
            <w:numFmt w:val="decimal"/>
            <w:numRestart w:val="continuous"/>
          </w:footnotePr>
          <w:pgSz w:w="11900" w:h="16840"/>
          <w:pgMar w:top="750" w:right="955" w:bottom="3034" w:left="253" w:header="322" w:footer="3" w:gutter="0"/>
          <w:cols w:space="720"/>
          <w:noEndnote/>
          <w:rtlGutter w:val="0"/>
          <w:docGrid w:linePitch="360"/>
        </w:sectPr>
      </w:pPr>
      <w:r>
        <w:rPr>
          <w:rStyle w:val="CharStyle22"/>
          <w:sz w:val="19"/>
          <w:szCs w:val="19"/>
        </w:rPr>
        <w:t xml:space="preserve">Poučeni: Údaje katastru lze užit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2"/>
          <w:sz w:val="19"/>
          <w:szCs w:val="19"/>
          <w:lang w:val="en-US" w:eastAsia="en-US" w:bidi="en-US"/>
        </w:rPr>
        <w:t>https://www.cuzk.cz/</w:t>
      </w:r>
      <w:r>
        <w:fldChar w:fldCharType="end"/>
      </w:r>
      <w:r>
        <w:rPr>
          <w:rStyle w:val="CharStyle22"/>
          <w:sz w:val="19"/>
          <w:szCs w:val="19"/>
          <w:lang w:val="en-US" w:eastAsia="en-US" w:bidi="en-US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17"/>
        </w:rPr>
        <w:t>VÝPIS Z KATASTRU NEMOVITOSTÍ</w:t>
      </w:r>
      <w:bookmarkEnd w:id="4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22"/>
        </w:rPr>
        <w:t xml:space="preserve">prokazující stav evidovaný k datu </w:t>
      </w:r>
      <w:r>
        <w:rPr>
          <w:rStyle w:val="CharStyle22"/>
          <w:i/>
          <w:iCs/>
          <w:sz w:val="19"/>
          <w:szCs w:val="19"/>
        </w:rPr>
        <w:t>15.11.2024 15:55:02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815" w:right="1065" w:bottom="2426" w:left="229" w:header="387" w:footer="3" w:gutter="0"/>
          <w:cols w:space="720"/>
          <w:noEndnote/>
          <w:rtlGutter w:val="0"/>
          <w:docGrid w:linePitch="360"/>
        </w:sectPr>
      </w:pPr>
      <w:r>
        <w:rPr>
          <w:rStyle w:val="CharStyle22"/>
          <w:b/>
          <w:bCs/>
          <w:i/>
          <w:iCs/>
          <w:sz w:val="19"/>
          <w:szCs w:val="19"/>
        </w:rPr>
        <w:t>Vyhotoveno bezúplatně dálkovým přístupem pro účel: Nájem nemovitosti, č.j.: 459149/2024 pro Státní pozemkový úřad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Okres: </w:t>
      </w:r>
      <w:r>
        <w:rPr>
          <w:rStyle w:val="CharStyle22"/>
        </w:rPr>
        <w:t>CZ0423 Litoměřice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5" w:right="2436" w:bottom="2426" w:left="715" w:header="0" w:footer="3" w:gutter="0"/>
          <w:cols w:num="2" w:space="720" w:equalWidth="0">
            <w:col w:w="2833" w:space="3344"/>
            <w:col w:w="2570"/>
          </w:cols>
          <w:noEndnote/>
          <w:rtlGutter w:val="0"/>
          <w:docGrid w:linePitch="360"/>
        </w:sectPr>
      </w:pPr>
      <w:r>
        <w:rPr>
          <w:rStyle w:val="CharStyle22"/>
          <w:sz w:val="19"/>
          <w:szCs w:val="19"/>
        </w:rPr>
        <w:t xml:space="preserve">Obec: </w:t>
      </w:r>
      <w:r>
        <w:rPr>
          <w:rStyle w:val="CharStyle22"/>
        </w:rPr>
        <w:t>565768 Třebenice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Kat.území: </w:t>
      </w:r>
      <w:r>
        <w:rPr>
          <w:rStyle w:val="CharStyle22"/>
        </w:rPr>
        <w:t>769584 Kololeč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5" w:right="3689" w:bottom="2426" w:left="251" w:header="0" w:footer="3" w:gutter="0"/>
          <w:cols w:num="2" w:space="2241"/>
          <w:noEndnote/>
          <w:rtlGutter w:val="0"/>
          <w:docGrid w:linePitch="360"/>
        </w:sectPr>
      </w:pPr>
      <w:r>
        <w:rPr>
          <w:rStyle w:val="CharStyle22"/>
          <w:sz w:val="19"/>
          <w:szCs w:val="19"/>
        </w:rPr>
        <w:t xml:space="preserve">List vlastnictví: </w:t>
      </w:r>
      <w:r>
        <w:rPr>
          <w:rStyle w:val="CharStyle22"/>
        </w:rPr>
        <w:t>10002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2"/>
        </w:rPr>
        <w:t xml:space="preserve">V kat. území jsou pozemky vedeny ve dvou číselných řadách </w:t>
      </w:r>
      <w:r>
        <w:rPr>
          <w:rStyle w:val="CharStyle22"/>
          <w:lang w:val="en-US" w:eastAsia="en-US" w:bidi="en-US"/>
        </w:rPr>
        <w:t xml:space="preserve">(St. </w:t>
      </w:r>
      <w:r>
        <w:rPr>
          <w:rStyle w:val="CharStyle22"/>
        </w:rPr>
        <w:t>= stavební parcela)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5" w:right="1065" w:bottom="2426" w:left="22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430" distB="2356485" distL="0" distR="0" simplePos="0" relativeHeight="12582938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11430</wp:posOffset>
                </wp:positionV>
                <wp:extent cx="1977390" cy="1511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739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sz w:val="19"/>
                                <w:szCs w:val="19"/>
                              </w:rPr>
                              <w:t xml:space="preserve">A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Vlastník, jiný oprávněný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2.pt;margin-top:0.90000000000000002pt;width:155.70000000000002pt;height:11.9pt;z-index:-125829373;mso-wrap-distance-left:0;mso-wrap-distance-top:0.90000000000000002pt;mso-wrap-distance-right:0;mso-wrap-distance-bottom:185.55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sz w:val="19"/>
                          <w:szCs w:val="19"/>
                        </w:rPr>
                        <w:t xml:space="preserve">A </w:t>
                      </w: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Vlastník, jiný oprávněný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45" distB="2363470" distL="0" distR="0" simplePos="0" relativeHeight="125829382" behindDoc="0" locked="0" layoutInCell="1" allowOverlap="1">
                <wp:simplePos x="0" y="0"/>
                <wp:positionH relativeFrom="page">
                  <wp:posOffset>4744720</wp:posOffset>
                </wp:positionH>
                <wp:positionV relativeFrom="paragraph">
                  <wp:posOffset>4445</wp:posOffset>
                </wp:positionV>
                <wp:extent cx="962660" cy="1511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266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Identifikátor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73.60000000000002pt;margin-top:0.35000000000000003pt;width:75.799999999999997pt;height:11.9pt;z-index:-125829371;mso-wrap-distance-left:0;mso-wrap-distance-top:0.35000000000000003pt;mso-wrap-distance-right:0;mso-wrap-distance-bottom:186.09999999999999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Identifikátor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367915" distL="0" distR="0" simplePos="0" relativeHeight="125829384" behindDoc="0" locked="0" layoutInCell="1" allowOverlap="1">
                <wp:simplePos x="0" y="0"/>
                <wp:positionH relativeFrom="page">
                  <wp:posOffset>6532880</wp:posOffset>
                </wp:positionH>
                <wp:positionV relativeFrom="paragraph">
                  <wp:posOffset>0</wp:posOffset>
                </wp:positionV>
                <wp:extent cx="365760" cy="1511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576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  <w:u w:val="single"/>
                              </w:rPr>
                              <w:t>Podíl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14.39999999999998pt;margin-top:0;width:28.800000000000001pt;height:11.9pt;z-index:-125829369;mso-wrap-distance-left:0;mso-wrap-distance-right:0;mso-wrap-distance-bottom:186.45000000000002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  <w:u w:val="single"/>
                        </w:rPr>
                        <w:t>Podíl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310" distB="2013585" distL="0" distR="0" simplePos="0" relativeHeight="125829386" behindDoc="0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194310</wp:posOffset>
                </wp:positionV>
                <wp:extent cx="1337310" cy="31115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731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Vlastnické právo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3.350000000000001pt;margin-top:15.300000000000001pt;width:105.3pt;height:24.5pt;z-index:-125829367;mso-wrap-distance-left:0;mso-wrap-distance-top:15.300000000000001pt;mso-wrap-distance-right:0;mso-wrap-distance-bottom:158.55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Vlastnické právo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rStyle w:val="CharStyle22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5440" distB="2022475" distL="0" distR="0" simplePos="0" relativeHeight="125829388" behindDoc="0" locked="0" layoutInCell="1" allowOverlap="1">
                <wp:simplePos x="0" y="0"/>
                <wp:positionH relativeFrom="page">
                  <wp:posOffset>4747260</wp:posOffset>
                </wp:positionH>
                <wp:positionV relativeFrom="paragraph">
                  <wp:posOffset>345440</wp:posOffset>
                </wp:positionV>
                <wp:extent cx="884555" cy="15113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4555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00000001-001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73.80000000000001pt;margin-top:27.199999999999999pt;width:69.650000000000006pt;height:11.9pt;z-index:-125829365;mso-wrap-distance-left:0;mso-wrap-distance-top:27.199999999999999pt;mso-wrap-distance-right:0;mso-wrap-distance-bottom:159.25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00000001-001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0245" distB="1385570" distL="0" distR="0" simplePos="0" relativeHeight="125829390" behindDoc="0" locked="0" layoutInCell="1" allowOverlap="1">
                <wp:simplePos x="0" y="0"/>
                <wp:positionH relativeFrom="page">
                  <wp:posOffset>294005</wp:posOffset>
                </wp:positionH>
                <wp:positionV relativeFrom="paragraph">
                  <wp:posOffset>690245</wp:posOffset>
                </wp:positionV>
                <wp:extent cx="5052060" cy="44323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52060" cy="443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Příslušnost hospodařit s majetkem státu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4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 xml:space="preserve">Státní pozemkový úřad, Husinecká 1024/lla, </w:t>
                            </w:r>
                            <w:r>
                              <w:rPr>
                                <w:rStyle w:val="CharStyle22"/>
                                <w:lang w:val="sk-SK" w:eastAsia="sk-SK" w:bidi="sk-SK"/>
                              </w:rPr>
                              <w:t xml:space="preserve">Žižkov, </w:t>
                            </w:r>
                            <w:r>
                              <w:rPr>
                                <w:rStyle w:val="CharStyle22"/>
                              </w:rPr>
                              <w:t>13000 01312774 Praha 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3.150000000000002pt;margin-top:54.350000000000001pt;width:397.80000000000001pt;height:34.899999999999999pt;z-index:-125829363;mso-wrap-distance-left:0;mso-wrap-distance-top:54.350000000000001pt;mso-wrap-distance-right:0;mso-wrap-distance-bottom:109.10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Příslušnost hospodařit s majetkem státu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4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 xml:space="preserve">Státní pozemkový úřad, Husinecká 1024/lla, </w:t>
                      </w:r>
                      <w:r>
                        <w:rPr>
                          <w:rStyle w:val="CharStyle22"/>
                          <w:lang w:val="sk-SK" w:eastAsia="sk-SK" w:bidi="sk-SK"/>
                        </w:rPr>
                        <w:t xml:space="preserve">Žižkov, </w:t>
                      </w:r>
                      <w:r>
                        <w:rPr>
                          <w:rStyle w:val="CharStyle22"/>
                        </w:rPr>
                        <w:t>13000 01312774 Praha 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6015" distB="1188720" distL="0" distR="0" simplePos="0" relativeHeight="125829392" behindDoc="0" locked="0" layoutInCell="1" allowOverlap="1">
                <wp:simplePos x="0" y="0"/>
                <wp:positionH relativeFrom="page">
                  <wp:posOffset>2959735</wp:posOffset>
                </wp:positionH>
                <wp:positionV relativeFrom="paragraph">
                  <wp:posOffset>1136015</wp:posOffset>
                </wp:positionV>
                <wp:extent cx="1266190" cy="19431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6190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9"/>
                                <w:b/>
                                <w:bCs/>
                                <w:i/>
                                <w:iCs/>
                              </w:rPr>
                              <w:t>ČÁSTEČNÝ VÝPIS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33.05000000000001pt;margin-top:89.450000000000003pt;width:99.700000000000003pt;height:15.300000000000001pt;z-index:-125829361;mso-wrap-distance-left:0;mso-wrap-distance-top:89.450000000000003pt;mso-wrap-distance-right:0;mso-wrap-distance-bottom:93.600000000000009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9"/>
                          <w:b/>
                          <w:bCs/>
                          <w:i/>
                          <w:iCs/>
                        </w:rPr>
                        <w:t>ČÁSTEČNÝ VÝPIS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3195" distB="631190" distL="0" distR="0" simplePos="0" relativeHeight="125829394" behindDoc="0" locked="0" layoutInCell="1" allowOverlap="1">
                <wp:simplePos x="0" y="0"/>
                <wp:positionH relativeFrom="page">
                  <wp:posOffset>161290</wp:posOffset>
                </wp:positionH>
                <wp:positionV relativeFrom="paragraph">
                  <wp:posOffset>1433195</wp:posOffset>
                </wp:positionV>
                <wp:extent cx="1010285" cy="45466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0285" cy="4546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sz w:val="19"/>
                                <w:szCs w:val="19"/>
                              </w:rPr>
                              <w:t xml:space="preserve">B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Nemovitosti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520" w:right="200" w:firstLine="0"/>
                              <w:jc w:val="righ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Pozemky Parcela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2.700000000000001pt;margin-top:112.85000000000001pt;width:79.549999999999997pt;height:35.800000000000004pt;z-index:-125829359;mso-wrap-distance-left:0;mso-wrap-distance-top:112.85000000000001pt;mso-wrap-distance-right:0;mso-wrap-distance-bottom:49.700000000000003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sz w:val="19"/>
                          <w:szCs w:val="19"/>
                        </w:rPr>
                        <w:t xml:space="preserve">B </w:t>
                      </w: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Nemovitosti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520" w:right="200" w:firstLine="0"/>
                        <w:jc w:val="righ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Pozemky Parcela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1650" distB="596265" distL="0" distR="0" simplePos="0" relativeHeight="125829396" behindDoc="0" locked="0" layoutInCell="1" allowOverlap="1">
                <wp:simplePos x="0" y="0"/>
                <wp:positionH relativeFrom="page">
                  <wp:posOffset>1526540</wp:posOffset>
                </wp:positionH>
                <wp:positionV relativeFrom="paragraph">
                  <wp:posOffset>1771650</wp:posOffset>
                </wp:positionV>
                <wp:extent cx="1710055" cy="15113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0055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  <w:u w:val="single"/>
                              </w:rPr>
                              <w:t>Výměra[m2] Druh pozemku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20.2pt;margin-top:139.5pt;width:134.65000000000001pt;height:11.9pt;z-index:-125829357;mso-wrap-distance-left:0;mso-wrap-distance-top:139.5pt;mso-wrap-distance-right:0;mso-wrap-distance-bottom:46.950000000000003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  <w:u w:val="single"/>
                        </w:rPr>
                        <w:t>Výměra[m2] Druh pozemku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64665" distB="603250" distL="0" distR="0" simplePos="0" relativeHeight="125829398" behindDoc="0" locked="0" layoutInCell="1" allowOverlap="1">
                <wp:simplePos x="0" y="0"/>
                <wp:positionH relativeFrom="page">
                  <wp:posOffset>4138930</wp:posOffset>
                </wp:positionH>
                <wp:positionV relativeFrom="paragraph">
                  <wp:posOffset>1764665</wp:posOffset>
                </wp:positionV>
                <wp:extent cx="2347595" cy="15113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47595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Způsob využiti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  <w:u w:val="single"/>
                              </w:rPr>
                              <w:t>Způsob ochrany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25.90000000000003pt;margin-top:138.95000000000002pt;width:184.84999999999999pt;height:11.9pt;z-index:-125829355;mso-wrap-distance-left:0;mso-wrap-distance-top:138.95000000000002pt;mso-wrap-distance-right:0;mso-wrap-distance-bottom:47.5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 xml:space="preserve">Způsob využiti </w:t>
                      </w: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  <w:u w:val="single"/>
                        </w:rPr>
                        <w:t>Způsob ochrany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0560" distB="422910" distL="0" distR="0" simplePos="0" relativeHeight="12582940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1940560</wp:posOffset>
                </wp:positionV>
                <wp:extent cx="384175" cy="15557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101/2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5.550000000000004pt;margin-top:152.80000000000001pt;width:30.25pt;height:12.25pt;z-index:-125829353;mso-wrap-distance-left:0;mso-wrap-distance-top:152.80000000000001pt;mso-wrap-distance-right:0;mso-wrap-distance-bottom:33.299999999999997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101/2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3100" distB="424815" distL="0" distR="0" simplePos="0" relativeHeight="125829402" behindDoc="0" locked="0" layoutInCell="1" allowOverlap="1">
                <wp:simplePos x="0" y="0"/>
                <wp:positionH relativeFrom="page">
                  <wp:posOffset>1965325</wp:posOffset>
                </wp:positionH>
                <wp:positionV relativeFrom="paragraph">
                  <wp:posOffset>1943100</wp:posOffset>
                </wp:positionV>
                <wp:extent cx="1047115" cy="15113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7115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1973 orná půda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54.75pt;margin-top:153.pt;width:82.450000000000003pt;height:11.9pt;z-index:-125829351;mso-wrap-distance-left:0;mso-wrap-distance-top:153.pt;mso-wrap-distance-right:0;mso-wrap-distance-bottom:33.450000000000003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1973 orná půda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42820" distB="123190" distL="0" distR="0" simplePos="0" relativeHeight="125829404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paragraph">
                  <wp:posOffset>2242820</wp:posOffset>
                </wp:positionV>
                <wp:extent cx="381635" cy="15303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63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101/4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55.75pt;margin-top:176.59999999999999pt;width:30.050000000000001pt;height:12.050000000000001pt;z-index:-125829349;mso-wrap-distance-left:0;mso-wrap-distance-top:176.59999999999999pt;mso-wrap-distance-right:0;mso-wrap-distance-bottom:9.700000000000001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101/4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40280" distB="127635" distL="0" distR="0" simplePos="0" relativeHeight="125829406" behindDoc="0" locked="0" layoutInCell="1" allowOverlap="1">
                <wp:simplePos x="0" y="0"/>
                <wp:positionH relativeFrom="page">
                  <wp:posOffset>2038350</wp:posOffset>
                </wp:positionH>
                <wp:positionV relativeFrom="paragraph">
                  <wp:posOffset>2240280</wp:posOffset>
                </wp:positionV>
                <wp:extent cx="974090" cy="15113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409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233 orná půda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60.5pt;margin-top:176.40000000000001pt;width:76.700000000000003pt;height:11.9pt;z-index:-125829347;mso-wrap-distance-left:0;mso-wrap-distance-top:176.40000000000001pt;mso-wrap-distance-right:0;mso-wrap-distance-bottom:10.050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233 orná půda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29130" distB="0" distL="0" distR="0" simplePos="0" relativeHeight="125829408" behindDoc="0" locked="0" layoutInCell="1" allowOverlap="1">
                <wp:simplePos x="0" y="0"/>
                <wp:positionH relativeFrom="page">
                  <wp:posOffset>5430520</wp:posOffset>
                </wp:positionH>
                <wp:positionV relativeFrom="paragraph">
                  <wp:posOffset>1929130</wp:posOffset>
                </wp:positionV>
                <wp:extent cx="1191260" cy="589915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1260" cy="5899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zemědělský půdni fond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zemědělský půdni fond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27.60000000000002pt;margin-top:151.90000000000001pt;width:93.799999999999997pt;height:46.450000000000003pt;z-index:-125829345;mso-wrap-distance-left:0;mso-wrap-distance-top:151.9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zemědělský půdni fond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zemědělský půdni fond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94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5" w:right="0" w:bottom="242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22"/>
          <w:sz w:val="19"/>
          <w:szCs w:val="19"/>
        </w:rPr>
        <w:t xml:space="preserve">B1 Věcná práva sloužící ve prospěch nemovitostí v části B - </w:t>
      </w:r>
      <w:r>
        <w:rPr>
          <w:rStyle w:val="CharStyle22"/>
        </w:rPr>
        <w:t>Bez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22"/>
          <w:sz w:val="19"/>
          <w:szCs w:val="19"/>
        </w:rPr>
        <w:t xml:space="preserve">C Věcná práva zatěžující nemovitosti v části B včetně souvisejících údajů - </w:t>
      </w:r>
      <w:r>
        <w:rPr>
          <w:rStyle w:val="CharStyle22"/>
        </w:rPr>
        <w:t>Bez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D Poznámky a další obdobné údaje - </w:t>
      </w:r>
      <w:r>
        <w:rPr>
          <w:rStyle w:val="CharStyle22"/>
        </w:rPr>
        <w:t>Bez zápisu</w:t>
      </w:r>
    </w:p>
    <w:p>
      <w:pPr>
        <w:pStyle w:val="Style21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Plomby a upozornění</w:t>
      </w:r>
      <w:r>
        <w:rPr>
          <w:rStyle w:val="CharStyle22"/>
        </w:rPr>
        <w:t xml:space="preserve"> - Bez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E </w:t>
      </w:r>
      <w:r>
        <w:rPr>
          <w:rStyle w:val="CharStyle22"/>
          <w:i/>
          <w:iCs/>
          <w:sz w:val="19"/>
          <w:szCs w:val="19"/>
        </w:rPr>
        <w:t>Nabývací tituly a jiné podklady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>Listina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320" w:right="0" w:hanging="320"/>
        <w:jc w:val="left"/>
      </w:pPr>
      <w:r>
        <w:rPr>
          <w:rStyle w:val="CharStyle22"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22"/>
          <w:lang w:val="sk-SK" w:eastAsia="sk-SK" w:bidi="sk-SK"/>
        </w:rPr>
        <w:t xml:space="preserve">č. </w:t>
      </w:r>
      <w:r>
        <w:rPr>
          <w:rStyle w:val="CharStyle22"/>
        </w:rPr>
        <w:t>UZSVM/U/20/2024-HMSO ze dne 16.01.2024. Právní účinky zápisu k okamžiku 16.01.2024 11:00:04. Zápis proveden dne 13.03.2024.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22"/>
        </w:rPr>
        <w:t>V-378/2024-506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410" behindDoc="0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12700</wp:posOffset>
                </wp:positionV>
                <wp:extent cx="1527175" cy="167005"/>
                <wp:wrapSquare wrapText="right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71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Pro:</w:t>
                            </w:r>
                            <w:r>
                              <w:rPr>
                                <w:rStyle w:val="CharStyle22"/>
                              </w:rPr>
                              <w:t xml:space="preserve"> Česká republika,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3.049999999999997pt;margin-top:1.pt;width:120.25pt;height:13.15pt;z-index:-12582934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Pro:</w:t>
                      </w:r>
                      <w:r>
                        <w:rPr>
                          <w:rStyle w:val="CharStyle22"/>
                        </w:rPr>
                        <w:t xml:space="preserve"> Česká republika,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22"/>
          <w:i/>
          <w:iCs/>
          <w:sz w:val="19"/>
          <w:szCs w:val="19"/>
        </w:rPr>
        <w:t>RČ/IČO:</w:t>
      </w:r>
      <w:r>
        <w:rPr>
          <w:rStyle w:val="CharStyle22"/>
        </w:rPr>
        <w:t xml:space="preserve"> 00000001-001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20" w:right="0" w:hanging="320"/>
        <w:jc w:val="both"/>
      </w:pPr>
      <w:r>
        <w:rPr>
          <w:rStyle w:val="CharStyle22"/>
        </w:rPr>
        <w:t xml:space="preserve">o Zápis o předáni majetku státu (§ 19 odst. 1 zák.č.219/2000 </w:t>
      </w:r>
      <w:r>
        <w:rPr>
          <w:rStyle w:val="CharStyle22"/>
          <w:lang w:val="en-US" w:eastAsia="en-US" w:bidi="en-US"/>
        </w:rPr>
        <w:t xml:space="preserve">Sb.) </w:t>
      </w:r>
      <w:r>
        <w:rPr>
          <w:rStyle w:val="CharStyle22"/>
        </w:rPr>
        <w:t xml:space="preserve">UZSVM/U/-13940/2024 -HMSO ze dne 19.08.2024. </w:t>
      </w:r>
      <w:r>
        <w:rPr>
          <w:rStyle w:val="CharStyle22"/>
          <w:lang w:val="sk-SK" w:eastAsia="sk-SK" w:bidi="sk-SK"/>
        </w:rPr>
        <w:t xml:space="preserve">Právni </w:t>
      </w:r>
      <w:r>
        <w:rPr>
          <w:rStyle w:val="CharStyle22"/>
        </w:rPr>
        <w:t>účinky zápisu k okamžiku 26.08.2024 08:50:12. Zápis proveden dne 13.09.2024.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560" w:firstLine="0"/>
        <w:jc w:val="right"/>
      </w:pPr>
      <w:r>
        <w:rPr>
          <w:rStyle w:val="CharStyle22"/>
        </w:rPr>
        <w:t>Z-5668/2024-506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980" w:right="520" w:hanging="540"/>
        <w:jc w:val="left"/>
      </w:pPr>
      <w:r>
        <w:rPr>
          <w:rStyle w:val="CharStyle22"/>
          <w:i/>
          <w:iCs/>
          <w:sz w:val="19"/>
          <w:szCs w:val="19"/>
        </w:rPr>
        <w:t>Pro:</w:t>
      </w:r>
      <w:r>
        <w:rPr>
          <w:rStyle w:val="CharStyle22"/>
        </w:rPr>
        <w:t xml:space="preserve"> Státní pozemkový úřad, Husinecká 1024/lla, </w:t>
      </w:r>
      <w:r>
        <w:rPr>
          <w:rStyle w:val="CharStyle22"/>
          <w:lang w:val="sk-SK" w:eastAsia="sk-SK" w:bidi="sk-SK"/>
        </w:rPr>
        <w:t xml:space="preserve">Žižkov, </w:t>
      </w:r>
      <w:r>
        <w:rPr>
          <w:rStyle w:val="CharStyle22"/>
        </w:rPr>
        <w:t xml:space="preserve">13000 Praha </w:t>
      </w:r>
      <w:r>
        <w:rPr>
          <w:rStyle w:val="CharStyle22"/>
          <w:i/>
          <w:iCs/>
          <w:sz w:val="19"/>
          <w:szCs w:val="19"/>
        </w:rPr>
        <w:t>RČ/IČO:</w:t>
      </w:r>
      <w:r>
        <w:rPr>
          <w:rStyle w:val="CharStyle22"/>
        </w:rPr>
        <w:t xml:space="preserve"> 01312774 3</w:t>
      </w:r>
    </w:p>
    <w:p>
      <w:pPr>
        <w:pStyle w:val="Style2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2"/>
          <w:sz w:val="19"/>
          <w:szCs w:val="19"/>
        </w:rPr>
        <w:t xml:space="preserve">F </w:t>
      </w:r>
      <w:r>
        <w:rPr>
          <w:rStyle w:val="CharStyle22"/>
          <w:i/>
          <w:iCs/>
          <w:sz w:val="19"/>
          <w:szCs w:val="19"/>
        </w:rPr>
        <w:t>Vztah bonitovaných půdně ekologických jednotek (BPEJ) k parcelám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5" w:right="1065" w:bottom="2426" w:left="22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9370" distB="0" distL="0" distR="0" simplePos="0" relativeHeight="125829412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39370</wp:posOffset>
                </wp:positionV>
                <wp:extent cx="528320" cy="14605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832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  <w:u w:val="single"/>
                              </w:rPr>
                              <w:t>Parcela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54.300000000000004pt;margin-top:3.1000000000000001pt;width:41.600000000000001pt;height:11.5pt;z-index:-125829341;mso-wrap-distance-left:0;mso-wrap-distance-top:3.10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  <w:u w:val="single"/>
                        </w:rPr>
                        <w:t>Parcela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845" distB="4445" distL="0" distR="0" simplePos="0" relativeHeight="125829414" behindDoc="0" locked="0" layoutInCell="1" allowOverlap="1">
                <wp:simplePos x="0" y="0"/>
                <wp:positionH relativeFrom="page">
                  <wp:posOffset>3478530</wp:posOffset>
                </wp:positionH>
                <wp:positionV relativeFrom="paragraph">
                  <wp:posOffset>29845</wp:posOffset>
                </wp:positionV>
                <wp:extent cx="335915" cy="15113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915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  <w:u w:val="single"/>
                              </w:rPr>
                              <w:t>BPEJ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73.90000000000003pt;margin-top:2.3500000000000001pt;width:26.449999999999999pt;height:11.9pt;z-index:-125829339;mso-wrap-distance-left:0;mso-wrap-distance-top:2.3500000000000001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  <w:u w:val="single"/>
                        </w:rPr>
                        <w:t>BPEJ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8890" distL="0" distR="0" simplePos="0" relativeHeight="125829416" behindDoc="0" locked="0" layoutInCell="1" allowOverlap="1">
                <wp:simplePos x="0" y="0"/>
                <wp:positionH relativeFrom="page">
                  <wp:posOffset>4948555</wp:posOffset>
                </wp:positionH>
                <wp:positionV relativeFrom="paragraph">
                  <wp:posOffset>25400</wp:posOffset>
                </wp:positionV>
                <wp:extent cx="731520" cy="15113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152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Výměra[m2]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89.65000000000003pt;margin-top:2.pt;width:57.600000000000001pt;height:11.9pt;z-index:-125829337;mso-wrap-distance-left:0;mso-wrap-distance-top:2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Výměra[m2]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18" behindDoc="0" locked="0" layoutInCell="1" allowOverlap="1">
                <wp:simplePos x="0" y="0"/>
                <wp:positionH relativeFrom="page">
                  <wp:posOffset>3469640</wp:posOffset>
                </wp:positionH>
                <wp:positionV relativeFrom="paragraph">
                  <wp:posOffset>12700</wp:posOffset>
                </wp:positionV>
                <wp:extent cx="384175" cy="322580"/>
                <wp:wrapSquare wrapText="left"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3225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12041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12041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73.19999999999999pt;margin-top:1.pt;width:30.25pt;height:25.400000000000002pt;z-index:-12582933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12041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12041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01600" distR="101600" simplePos="0" relativeHeight="125829420" behindDoc="0" locked="0" layoutInCell="1" allowOverlap="1">
                <wp:simplePos x="0" y="0"/>
                <wp:positionH relativeFrom="page">
                  <wp:posOffset>4804410</wp:posOffset>
                </wp:positionH>
                <wp:positionV relativeFrom="paragraph">
                  <wp:posOffset>12700</wp:posOffset>
                </wp:positionV>
                <wp:extent cx="2125980" cy="505460"/>
                <wp:wrapSquare wrapText="bothSides"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25980" cy="505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90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1973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100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233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zbytek parcely není bonitován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78.30000000000001pt;margin-top:1.pt;width:167.40000000000001pt;height:39.800000000000004pt;z-index:-125829333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900"/>
                        <w:jc w:val="left"/>
                      </w:pPr>
                      <w:r>
                        <w:rPr>
                          <w:rStyle w:val="CharStyle22"/>
                        </w:rPr>
                        <w:t>1973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1000"/>
                        <w:jc w:val="left"/>
                      </w:pPr>
                      <w:r>
                        <w:rPr>
                          <w:rStyle w:val="CharStyle22"/>
                        </w:rPr>
                        <w:t>233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zbytek parcely není bonitován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r>
        <w:rPr>
          <w:rStyle w:val="CharStyle22"/>
        </w:rPr>
        <w:t>101/2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r>
        <w:rPr>
          <w:rStyle w:val="CharStyle22"/>
        </w:rPr>
        <w:t>101/4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Pokud je výměra bonitních dílů parcel menší než výměra parcely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20" w:line="269" w:lineRule="auto"/>
        <w:ind w:left="0" w:right="0" w:firstLine="0"/>
        <w:jc w:val="center"/>
      </w:pPr>
      <w:r>
        <w:rPr>
          <w:rStyle w:val="CharStyle22"/>
        </w:rPr>
        <w:t>VÝPIS Z KATASTRU NEMOVITOSTÍ</w:t>
        <w:br/>
        <w:t xml:space="preserve">prokazující stav evidovaný k datu </w:t>
      </w:r>
      <w:r>
        <w:rPr>
          <w:rStyle w:val="CharStyle22"/>
          <w:i/>
          <w:iCs/>
          <w:sz w:val="19"/>
          <w:szCs w:val="19"/>
        </w:rPr>
        <w:t>15.11.2024 15:55:02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2233" w:val="left"/>
          <w:tab w:pos="7319" w:val="right"/>
          <w:tab w:pos="7481" w:val="left"/>
          <w:tab w:pos="9203" w:val="right"/>
        </w:tabs>
        <w:bidi w:val="0"/>
        <w:spacing w:before="0" w:after="60" w:line="269" w:lineRule="auto"/>
        <w:ind w:left="0" w:right="0" w:firstLine="520"/>
        <w:jc w:val="left"/>
      </w:pPr>
      <w:r>
        <w:rPr>
          <w:rStyle w:val="CharStyle22"/>
          <w:sz w:val="19"/>
          <w:szCs w:val="19"/>
        </w:rPr>
        <w:t xml:space="preserve">Okres: </w:t>
      </w:r>
      <w:r>
        <w:rPr>
          <w:rStyle w:val="CharStyle22"/>
        </w:rPr>
        <w:t>CZ0423</w:t>
        <w:tab/>
        <w:t>Litoměřice</w:t>
        <w:tab/>
      </w:r>
      <w:r>
        <w:rPr>
          <w:rStyle w:val="CharStyle22"/>
          <w:sz w:val="19"/>
          <w:szCs w:val="19"/>
        </w:rPr>
        <w:t>Obec:</w:t>
        <w:tab/>
      </w:r>
      <w:r>
        <w:rPr>
          <w:rStyle w:val="CharStyle22"/>
        </w:rPr>
        <w:t>565768</w:t>
        <w:tab/>
        <w:t>Třebenice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2140" w:val="left"/>
          <w:tab w:pos="7218" w:val="right"/>
          <w:tab w:pos="7422" w:val="left"/>
        </w:tabs>
        <w:bidi w:val="0"/>
        <w:spacing w:before="0" w:after="60" w:line="269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Kat.území: </w:t>
      </w:r>
      <w:r>
        <w:rPr>
          <w:rStyle w:val="CharStyle22"/>
        </w:rPr>
        <w:t>769584</w:t>
        <w:tab/>
        <w:t>Kololeč</w:t>
        <w:tab/>
      </w:r>
      <w:r>
        <w:rPr>
          <w:rStyle w:val="CharStyle22"/>
          <w:sz w:val="19"/>
          <w:szCs w:val="19"/>
        </w:rPr>
        <w:t>List vlastnictví:</w:t>
        <w:tab/>
      </w:r>
      <w:r>
        <w:rPr>
          <w:rStyle w:val="CharStyle22"/>
        </w:rPr>
        <w:t>10002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2164" w:val="left"/>
          <w:tab w:pos="3680" w:val="left"/>
          <w:tab w:pos="7239" w:val="right"/>
          <w:tab w:pos="7485" w:val="left"/>
          <w:tab w:pos="10097" w:val="right"/>
        </w:tabs>
        <w:bidi w:val="0"/>
        <w:spacing w:before="0" w:after="420" w:line="269" w:lineRule="auto"/>
        <w:ind w:left="0" w:right="0" w:firstLine="600"/>
        <w:jc w:val="left"/>
      </w:pPr>
      <w:r>
        <w:rPr>
          <w:rStyle w:val="CharStyle22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22"/>
          <w:lang w:val="en-US" w:eastAsia="en-US" w:bidi="en-US"/>
        </w:rPr>
        <w:t xml:space="preserve">(St. </w:t>
      </w:r>
      <w:r>
        <w:rPr>
          <w:rStyle w:val="CharStyle22"/>
        </w:rPr>
        <w:t>=</w:t>
        <w:tab/>
        <w:t>stavební parcela)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Nemovitosti jsou v územním obvodu, ve kterém vykonává státní správu katastru nemovitosti ČR: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22"/>
          <w:b/>
          <w:bCs/>
          <w:i/>
          <w:iCs/>
          <w:sz w:val="19"/>
          <w:szCs w:val="19"/>
        </w:rPr>
        <w:t>Katastrální úřad pro Ústecký kraj, Katastrální pracoviště Litoměřice, kód: 506.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886" w:val="left"/>
          <w:tab w:pos="8755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Vyhotovil:</w:t>
        <w:tab/>
        <w:t>Vyhotoveno: 15.11.2024</w:t>
        <w:tab/>
        <w:t>16:10:14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 xml:space="preserve">Český úřad zeměměřický a </w:t>
      </w:r>
      <w:r>
        <w:rPr>
          <w:rStyle w:val="CharStyle22"/>
          <w:i/>
          <w:iCs/>
          <w:sz w:val="19"/>
          <w:szCs w:val="19"/>
          <w:lang w:val="sk-SK" w:eastAsia="sk-SK" w:bidi="sk-SK"/>
        </w:rPr>
        <w:t xml:space="preserve">katastrálni </w:t>
      </w:r>
      <w:r>
        <w:rPr>
          <w:rStyle w:val="CharStyle22"/>
          <w:i/>
          <w:iCs/>
          <w:sz w:val="19"/>
          <w:szCs w:val="19"/>
        </w:rPr>
        <w:t>- SCD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5" w:right="1014" w:bottom="2445" w:left="240" w:header="367" w:footer="3" w:gutter="0"/>
          <w:cols w:space="720"/>
          <w:noEndnote/>
          <w:rtlGutter w:val="0"/>
          <w:docGrid w:linePitch="360"/>
        </w:sectPr>
      </w:pPr>
      <w:r>
        <w:rPr>
          <w:rStyle w:val="CharStyle22"/>
          <w:sz w:val="19"/>
          <w:szCs w:val="19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2"/>
          <w:sz w:val="19"/>
          <w:szCs w:val="19"/>
          <w:lang w:val="en-US" w:eastAsia="en-US" w:bidi="en-US"/>
        </w:rPr>
        <w:t>https://www.cuzk.cz/</w:t>
      </w:r>
      <w:r>
        <w:fldChar w:fldCharType="end"/>
      </w:r>
      <w:r>
        <w:rPr>
          <w:rStyle w:val="CharStyle22"/>
          <w:sz w:val="19"/>
          <w:szCs w:val="19"/>
          <w:lang w:val="en-US" w:eastAsia="en-US" w:bidi="en-US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r>
        <w:rPr>
          <w:rStyle w:val="CharStyle17"/>
        </w:rPr>
        <w:t>VÝPIS Z KATASTRU NEMOVITOSTÍ</w:t>
      </w:r>
      <w:bookmarkEnd w:id="6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center"/>
      </w:pPr>
      <w:r>
        <w:rPr>
          <w:rStyle w:val="CharStyle22"/>
        </w:rPr>
        <w:t xml:space="preserve">prokazující stav evidovaný k datu </w:t>
      </w:r>
      <w:r>
        <w:rPr>
          <w:rStyle w:val="CharStyle22"/>
          <w:i/>
          <w:iCs/>
          <w:sz w:val="19"/>
          <w:szCs w:val="19"/>
        </w:rPr>
        <w:t>15.11.2024 15:55:02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860"/>
        <w:jc w:val="left"/>
      </w:pPr>
      <w:r>
        <w:rPr>
          <w:rStyle w:val="CharStyle22"/>
          <w:b/>
          <w:bCs/>
          <w:i/>
          <w:iCs/>
          <w:sz w:val="19"/>
          <w:szCs w:val="19"/>
        </w:rPr>
        <w:t>Vyhotoveno bezúplatné dálkovým přístupem pro účel: Nájem nemovitosti, č.j.: 459149/2024 pro Státní pozemkový úřad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703" w:val="left"/>
        </w:tabs>
        <w:bidi w:val="0"/>
        <w:spacing w:before="0" w:after="0" w:line="262" w:lineRule="auto"/>
        <w:ind w:left="0" w:right="0" w:firstLine="560"/>
        <w:jc w:val="left"/>
      </w:pPr>
      <w:r>
        <w:rPr>
          <w:rStyle w:val="CharStyle22"/>
          <w:sz w:val="19"/>
          <w:szCs w:val="19"/>
        </w:rPr>
        <w:t xml:space="preserve">Okres: </w:t>
      </w:r>
      <w:r>
        <w:rPr>
          <w:rStyle w:val="CharStyle22"/>
        </w:rPr>
        <w:t>CZ0423 Litoměřice</w:t>
        <w:tab/>
      </w:r>
      <w:r>
        <w:rPr>
          <w:rStyle w:val="CharStyle22"/>
          <w:sz w:val="19"/>
          <w:szCs w:val="19"/>
        </w:rPr>
        <w:t xml:space="preserve">Obec: </w:t>
      </w:r>
      <w:r>
        <w:rPr>
          <w:rStyle w:val="CharStyle22"/>
          <w:sz w:val="19"/>
          <w:szCs w:val="19"/>
          <w:vertAlign w:val="subscript"/>
        </w:rPr>
        <w:t>565415 Podsedice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216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Kat.území: </w:t>
      </w:r>
      <w:r>
        <w:rPr>
          <w:rStyle w:val="CharStyle22"/>
        </w:rPr>
        <w:t>724505 Podsedice</w:t>
        <w:tab/>
      </w:r>
      <w:r>
        <w:rPr>
          <w:rStyle w:val="CharStyle22"/>
          <w:sz w:val="19"/>
          <w:szCs w:val="19"/>
        </w:rPr>
        <w:t xml:space="preserve">List vlastnictví: </w:t>
      </w:r>
      <w:r>
        <w:rPr>
          <w:rStyle w:val="CharStyle22"/>
        </w:rPr>
        <w:t>10002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22"/>
        </w:rPr>
        <w:t xml:space="preserve">= v v </w:t>
      </w:r>
      <w:r>
        <w:rPr>
          <w:rStyle w:val="CharStyle22"/>
          <w:vertAlign w:val="superscript"/>
        </w:rPr>
        <w:t>V</w:t>
      </w:r>
      <w:r>
        <w:rPr>
          <w:rStyle w:val="CharStyle22"/>
        </w:rPr>
        <w:t xml:space="preserve"> -</w:t>
      </w:r>
      <w:r>
        <w:rPr>
          <w:rStyle w:val="CharStyle22"/>
          <w:vertAlign w:val="superscript"/>
        </w:rPr>
        <w:t>a</w:t>
      </w:r>
      <w:r>
        <w:rPr>
          <w:rStyle w:val="CharStyle22"/>
        </w:rPr>
        <w:t>—</w:t>
      </w:r>
      <w:r>
        <w:rPr>
          <w:rStyle w:val="CharStyle22"/>
          <w:u w:val="single"/>
          <w:vertAlign w:val="superscript"/>
        </w:rPr>
        <w:t>jsou</w:t>
      </w:r>
      <w:r>
        <w:rPr>
          <w:rStyle w:val="CharStyle22"/>
          <w:u w:val="single"/>
        </w:rPr>
        <w:t xml:space="preserve"> P°</w:t>
      </w:r>
      <w:r>
        <w:rPr>
          <w:rStyle w:val="CharStyle22"/>
          <w:u w:val="single"/>
          <w:vertAlign w:val="superscript"/>
        </w:rPr>
        <w:t>zemk</w:t>
      </w:r>
      <w:r>
        <w:rPr>
          <w:rStyle w:val="CharStyle22"/>
          <w:u w:val="single"/>
        </w:rPr>
        <w:t>y</w:t>
      </w:r>
      <w:r>
        <w:rPr>
          <w:rStyle w:val="CharStyle22"/>
        </w:rPr>
        <w:t xml:space="preserve"> vedeny ve dvou číselných řadách </w:t>
      </w:r>
      <w:r>
        <w:rPr>
          <w:rStyle w:val="CharStyle22"/>
          <w:lang w:val="en-US" w:eastAsia="en-US" w:bidi="en-US"/>
        </w:rPr>
        <w:t xml:space="preserve">(st. </w:t>
      </w:r>
      <w:r>
        <w:rPr>
          <w:rStyle w:val="CharStyle22"/>
        </w:rPr>
        <w:t>= stavební parcela)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4770" w:val="left"/>
          <w:tab w:pos="6052" w:val="left"/>
          <w:tab w:pos="7772" w:val="left"/>
          <w:tab w:pos="8068" w:val="left"/>
          <w:tab w:pos="9998" w:val="left"/>
        </w:tabs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22"/>
          <w:i/>
          <w:iCs/>
          <w:sz w:val="19"/>
          <w:szCs w:val="19"/>
          <w:vertAlign w:val="superscript"/>
        </w:rPr>
        <w:t>A</w:t>
      </w:r>
      <w:r>
        <w:rPr>
          <w:rStyle w:val="CharStyle22"/>
          <w:i/>
          <w:iCs/>
          <w:sz w:val="19"/>
          <w:szCs w:val="19"/>
        </w:rPr>
        <w:t xml:space="preserve"> Vlastník</w:t>
      </w:r>
      <w:r>
        <w:rPr>
          <w:rStyle w:val="CharStyle22"/>
          <w:i/>
          <w:iCs/>
          <w:sz w:val="19"/>
          <w:szCs w:val="19"/>
          <w:lang w:val="sk-SK" w:eastAsia="sk-SK" w:bidi="sk-SK"/>
        </w:rPr>
        <w:t>j</w:t>
      </w:r>
      <w:r>
        <w:rPr>
          <w:rStyle w:val="CharStyle22"/>
          <w:i/>
          <w:iCs/>
          <w:sz w:val="19"/>
          <w:szCs w:val="19"/>
        </w:rPr>
        <w:t xml:space="preserve">íný oprávněný </w:t>
      </w:r>
      <w:r>
        <w:rPr>
          <w:rStyle w:val="CharStyle22"/>
          <w:i/>
          <w:iCs/>
          <w:sz w:val="19"/>
          <w:szCs w:val="19"/>
          <w:vertAlign w:val="superscript"/>
        </w:rPr>
        <w:t>=</w:t>
        <w:tab/>
        <w:t>=</w:t>
        <w:tab/>
        <w:t>=</w:t>
      </w:r>
      <w:r>
        <w:rPr>
          <w:rStyle w:val="CharStyle22"/>
          <w:i/>
          <w:iCs/>
          <w:sz w:val="19"/>
          <w:szCs w:val="19"/>
        </w:rPr>
        <w:tab/>
      </w:r>
      <w:r>
        <w:rPr>
          <w:rStyle w:val="CharStyle22"/>
          <w:rFonts w:ascii="Times New Roman" w:eastAsia="Times New Roman" w:hAnsi="Times New Roman" w:cs="Times New Roman"/>
          <w:smallCaps/>
          <w:strike/>
          <w:sz w:val="10"/>
          <w:szCs w:val="10"/>
        </w:rPr>
        <w:t>+</w:t>
        <w:tab/>
        <w:t>■t</w:t>
        <w:tab/>
        <w:t>~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leader="hyphen" w:pos="1706" w:val="left"/>
          <w:tab w:leader="hyphen" w:pos="2120" w:val="left"/>
          <w:tab w:leader="hyphen" w:pos="2934" w:val="left"/>
          <w:tab w:leader="underscore" w:pos="3928" w:val="left"/>
          <w:tab w:leader="underscore" w:pos="5216" w:val="left"/>
          <w:tab w:pos="7263" w:val="left"/>
          <w:tab w:pos="9998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—</w:t>
        <w:tab/>
        <w:t>—</w:t>
        <w:tab/>
        <w:t>5</w:t>
        <w:tab/>
        <w:t>±</w:t>
        <w:tab/>
        <w:t>.</w:t>
        <w:tab/>
        <w:tab/>
        <w:t>Identifikátor</w:t>
        <w:tab/>
        <w:t>p</w:t>
      </w:r>
      <w:r>
        <w:rPr>
          <w:rStyle w:val="CharStyle22"/>
          <w:i/>
          <w:iCs/>
          <w:sz w:val="19"/>
          <w:szCs w:val="19"/>
          <w:vertAlign w:val="subscript"/>
        </w:rPr>
        <w:t>c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7472" w:val="left"/>
          <w:tab w:pos="8598" w:val="left"/>
          <w:tab w:leader="hyphen" w:pos="9698" w:val="left"/>
          <w:tab w:leader="hyphen" w:pos="10283" w:val="left"/>
          <w:tab w:leader="hyphen" w:pos="10472" w:val="left"/>
        </w:tabs>
        <w:bidi w:val="0"/>
        <w:spacing w:before="0" w:after="0" w:line="187" w:lineRule="auto"/>
        <w:ind w:left="0" w:right="0" w:firstLine="300"/>
        <w:jc w:val="left"/>
      </w:pPr>
      <w:r>
        <w:rPr>
          <w:rStyle w:val="CharStyle22"/>
          <w:i/>
          <w:iCs/>
          <w:sz w:val="19"/>
          <w:szCs w:val="19"/>
        </w:rPr>
        <w:t>Vlastnické právo</w:t>
        <w:tab/>
        <w:t>~</w:t>
        <w:tab/>
        <w:t>“</w:t>
        <w:tab/>
        <w:tab/>
        <w:tab/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7212" w:val="left"/>
        </w:tabs>
        <w:bidi w:val="0"/>
        <w:spacing w:before="0" w:after="260" w:line="262" w:lineRule="auto"/>
        <w:ind w:left="0" w:right="0" w:firstLine="560"/>
        <w:jc w:val="left"/>
      </w:pPr>
      <w:r>
        <w:rPr>
          <w:rStyle w:val="CharStyle22"/>
        </w:rPr>
        <w:t>česká republika</w:t>
        <w:tab/>
        <w:t>00000001-001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Style w:val="CharStyle22"/>
          <w:i/>
          <w:iCs/>
          <w:sz w:val="19"/>
          <w:szCs w:val="19"/>
        </w:rPr>
        <w:t>Příslušnost hospodařit s majetkem státu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mc:AlternateContent>
          <mc:Choice Requires="wps">
            <w:drawing>
              <wp:anchor distT="0" distB="0" distL="101600" distR="101600" simplePos="0" relativeHeight="125829422" behindDoc="0" locked="0" layoutInCell="1" allowOverlap="1">
                <wp:simplePos x="0" y="0"/>
                <wp:positionH relativeFrom="page">
                  <wp:posOffset>4815840</wp:posOffset>
                </wp:positionH>
                <wp:positionV relativeFrom="paragraph">
                  <wp:posOffset>63500</wp:posOffset>
                </wp:positionV>
                <wp:extent cx="591820" cy="153035"/>
                <wp:wrapSquare wrapText="left"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82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01312774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79.19999999999999pt;margin-top:5.pt;width:46.600000000000001pt;height:12.050000000000001pt;z-index:-125829331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01312774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2"/>
        </w:rPr>
        <w:t xml:space="preserve">Státní pozemkový úřad, Husinecká 1024/lla, </w:t>
      </w:r>
      <w:r>
        <w:rPr>
          <w:rStyle w:val="CharStyle22"/>
          <w:lang w:val="sk-SK" w:eastAsia="sk-SK" w:bidi="sk-SK"/>
        </w:rPr>
        <w:t xml:space="preserve">Žižkov </w:t>
      </w:r>
      <w:r>
        <w:rPr>
          <w:rStyle w:val="CharStyle22"/>
        </w:rPr>
        <w:t>13000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244" w:val="left"/>
        </w:tabs>
        <w:bidi w:val="0"/>
        <w:spacing w:before="0" w:after="140" w:line="180" w:lineRule="auto"/>
        <w:ind w:left="0" w:right="0" w:firstLine="560"/>
        <w:jc w:val="left"/>
      </w:pPr>
      <w:r>
        <w:rPr>
          <w:rStyle w:val="CharStyle22"/>
        </w:rPr>
        <w:t>Praha 3</w:t>
        <w:tab/>
        <w:t>'</w:t>
      </w:r>
    </w:p>
    <w:p>
      <w:pPr>
        <w:pStyle w:val="Style2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9"/>
          <w:b/>
          <w:bCs/>
          <w:i/>
          <w:iCs/>
        </w:rPr>
        <w:t>ČÁSTEČNÝ VÝPIS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61" w:right="0" w:firstLine="0"/>
        <w:jc w:val="left"/>
      </w:pPr>
      <w:r>
        <w:rPr>
          <w:rStyle w:val="CharStyle36"/>
        </w:rPr>
        <w:t xml:space="preserve">B </w:t>
      </w:r>
      <w:r>
        <w:rPr>
          <w:rStyle w:val="CharStyle36"/>
          <w:i/>
          <w:iCs/>
        </w:rPr>
        <w:t>Nemovitosti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" w:right="0" w:firstLine="0"/>
        <w:jc w:val="left"/>
      </w:pPr>
      <w:r>
        <w:rPr>
          <w:rStyle w:val="CharStyle36"/>
          <w:i/>
          <w:iCs/>
        </w:rPr>
        <w:t>Pozemky</w:t>
      </w:r>
    </w:p>
    <w:tbl>
      <w:tblPr>
        <w:tblOverlap w:val="never"/>
        <w:jc w:val="center"/>
        <w:tblLayout w:type="fixed"/>
      </w:tblPr>
      <w:tblGrid>
        <w:gridCol w:w="623"/>
        <w:gridCol w:w="1375"/>
        <w:gridCol w:w="3838"/>
        <w:gridCol w:w="2117"/>
        <w:gridCol w:w="2718"/>
      </w:tblGrid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sz w:val="20"/>
                <w:szCs w:val="20"/>
              </w:rPr>
              <w:t>—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  <w:u w:val="single"/>
              </w:rPr>
              <w:t>Výměra[m2]</w:t>
            </w:r>
            <w:r>
              <w:rPr>
                <w:rStyle w:val="CharStyle11"/>
                <w:i/>
                <w:iCs/>
                <w:sz w:val="19"/>
                <w:szCs w:val="19"/>
              </w:rPr>
              <w:t xml:space="preserve"> Druh 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i/>
                <w:iCs/>
                <w:sz w:val="19"/>
                <w:szCs w:val="19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Způsob ochrany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595/45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325 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706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1115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1" w:lineRule="auto"/>
              <w:ind w:left="30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3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727/6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11"/>
              </w:rPr>
              <w:t>44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30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3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727/7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11"/>
              </w:rPr>
              <w:t>158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30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3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727/8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11"/>
              </w:rPr>
              <w:t>159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8" w:lineRule="auto"/>
              <w:ind w:left="30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3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727/9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11"/>
              </w:rPr>
              <w:t>163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30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3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727/10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11"/>
              </w:rPr>
              <w:t>158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8" w:lineRule="auto"/>
              <w:ind w:left="200" w:right="0" w:firstLine="1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3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727/11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11"/>
              </w:rPr>
              <w:t>155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200" w:right="0" w:firstLine="6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200"/>
              <w:jc w:val="both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727/12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161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200" w:right="0" w:firstLine="6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200"/>
              <w:jc w:val="both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727/13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155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200" w:right="0" w:firstLine="6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200"/>
              <w:jc w:val="both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7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727/14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155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200" w:right="0" w:firstLine="6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2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727/15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153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200" w:right="0" w:firstLine="6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200"/>
              <w:jc w:val="both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727/16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150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180" w:right="0" w:firstLine="8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20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70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727/17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153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180" w:right="0" w:firstLine="2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18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37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  <w:lang w:val="en-US" w:eastAsia="en-US" w:bidi="en-US"/>
              </w:rPr>
              <w:t>Katas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1"/>
                <w:i/>
                <w:iCs/>
                <w:sz w:val="15"/>
                <w:szCs w:val="15"/>
              </w:rPr>
              <w:t>jsou</w:t>
            </w:r>
            <w:r>
              <w:rPr>
                <w:rStyle w:val="CharStyle11"/>
                <w:sz w:val="15"/>
                <w:szCs w:val="15"/>
              </w:rPr>
              <w:t xml:space="preserve"> v </w:t>
            </w:r>
            <w:r>
              <w:rPr>
                <w:rStyle w:val="CharStyle11"/>
                <w:i/>
                <w:iCs/>
                <w:sz w:val="15"/>
                <w:szCs w:val="15"/>
              </w:rPr>
              <w:t>územním obvodu,</w:t>
            </w:r>
            <w:r>
              <w:rPr>
                <w:rStyle w:val="CharStyle11"/>
                <w:sz w:val="15"/>
                <w:szCs w:val="15"/>
              </w:rPr>
              <w:t xml:space="preserve"> ve </w:t>
            </w:r>
            <w:r>
              <w:rPr>
                <w:rStyle w:val="CharStyle11"/>
                <w:i/>
                <w:iCs/>
                <w:sz w:val="15"/>
                <w:szCs w:val="15"/>
              </w:rPr>
              <w:t xml:space="preserve">kterém vykonává </w:t>
            </w:r>
            <w:r>
              <w:rPr>
                <w:rStyle w:val="CharStyle11"/>
                <w:sz w:val="15"/>
                <w:szCs w:val="15"/>
              </w:rPr>
              <w:t>trálni úřad pro Ústecký kraj, Katastrální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i/>
                <w:iCs/>
                <w:sz w:val="15"/>
                <w:szCs w:val="15"/>
              </w:rPr>
              <w:t xml:space="preserve">státní správu katastru </w:t>
            </w:r>
            <w:r>
              <w:rPr>
                <w:rStyle w:val="CharStyle11"/>
                <w:sz w:val="15"/>
                <w:szCs w:val="15"/>
              </w:rPr>
              <w:t>pracoviště Litoměřice,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i/>
                <w:iCs/>
                <w:sz w:val="15"/>
                <w:szCs w:val="15"/>
              </w:rPr>
              <w:t xml:space="preserve">nemovitostí ČR </w:t>
            </w:r>
            <w:r>
              <w:rPr>
                <w:rStyle w:val="CharStyle11"/>
                <w:sz w:val="15"/>
                <w:szCs w:val="15"/>
              </w:rPr>
              <w:t>kód: 506.</w:t>
            </w:r>
          </w:p>
        </w:tc>
      </w:tr>
    </w:tbl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42" w:right="0" w:firstLine="0"/>
        <w:jc w:val="left"/>
        <w:rPr>
          <w:sz w:val="15"/>
          <w:szCs w:val="15"/>
        </w:rPr>
        <w:sectPr>
          <w:footerReference w:type="default" r:id="rId10"/>
          <w:footerReference w:type="even" r:id="rId11"/>
          <w:footnotePr>
            <w:pos w:val="pageBottom"/>
            <w:numFmt w:val="decimal"/>
            <w:numRestart w:val="continuous"/>
          </w:footnotePr>
          <w:pgSz w:w="11900" w:h="16840"/>
          <w:pgMar w:top="790" w:right="946" w:bottom="430" w:left="283" w:header="362" w:footer="2" w:gutter="0"/>
          <w:cols w:space="720"/>
          <w:noEndnote/>
          <w:rtlGutter w:val="0"/>
          <w:docGrid w:linePitch="360"/>
        </w:sectPr>
      </w:pPr>
      <w:r>
        <w:rPr>
          <w:rStyle w:val="CharStyle36"/>
          <w:sz w:val="15"/>
          <w:szCs w:val="15"/>
        </w:rPr>
        <w:t>strana 1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r>
        <w:rPr>
          <w:rStyle w:val="CharStyle17"/>
        </w:rPr>
        <w:t>VÝPIS Z KATASTRU NEMOVITOSTÍ</w:t>
      </w:r>
      <w:bookmarkEnd w:id="8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2380" w:right="0" w:firstLine="0"/>
        <w:jc w:val="left"/>
      </w:pPr>
      <w:r>
        <w:rPr>
          <w:rStyle w:val="CharStyle22"/>
        </w:rPr>
        <w:t xml:space="preserve">prokazující stav evidovaný k datu </w:t>
      </w:r>
      <w:r>
        <w:rPr>
          <w:rStyle w:val="CharStyle22"/>
          <w:i/>
          <w:iCs/>
          <w:sz w:val="19"/>
          <w:szCs w:val="19"/>
        </w:rPr>
        <w:t>15.11.2024 15:55:02</w:t>
      </w:r>
    </w:p>
    <w:tbl>
      <w:tblPr>
        <w:tblOverlap w:val="never"/>
        <w:jc w:val="center"/>
        <w:tblLayout w:type="fixed"/>
      </w:tblPr>
      <w:tblGrid>
        <w:gridCol w:w="2038"/>
        <w:gridCol w:w="2617"/>
        <w:gridCol w:w="2610"/>
        <w:gridCol w:w="3319"/>
      </w:tblGrid>
      <w:tr>
        <w:trPr>
          <w:trHeight w:val="626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480"/>
              <w:jc w:val="left"/>
            </w:pPr>
            <w:r>
              <w:rPr>
                <w:rStyle w:val="CharStyle11"/>
                <w:sz w:val="19"/>
                <w:szCs w:val="19"/>
              </w:rPr>
              <w:t xml:space="preserve">Okres: </w:t>
            </w:r>
            <w:r>
              <w:rPr>
                <w:rStyle w:val="CharStyle11"/>
              </w:rPr>
              <w:t xml:space="preserve">CZ0423 Litoměřice </w:t>
            </w:r>
            <w:r>
              <w:rPr>
                <w:rStyle w:val="CharStyle11"/>
                <w:sz w:val="19"/>
                <w:szCs w:val="19"/>
              </w:rPr>
              <w:t xml:space="preserve">Kat.území: </w:t>
            </w:r>
            <w:r>
              <w:rPr>
                <w:rStyle w:val="CharStyle11"/>
              </w:rPr>
              <w:t>724505 Podsedice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right"/>
            </w:pPr>
            <w:r>
              <w:rPr>
                <w:rStyle w:val="CharStyle11"/>
                <w:sz w:val="19"/>
                <w:szCs w:val="19"/>
              </w:rPr>
              <w:t>Obec: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right"/>
            </w:pPr>
            <w:r>
              <w:rPr>
                <w:rStyle w:val="CharStyle11"/>
                <w:sz w:val="19"/>
                <w:szCs w:val="19"/>
              </w:rPr>
              <w:t xml:space="preserve">List vlastnictví: </w:t>
            </w:r>
            <w:r>
              <w:rPr>
                <w:rStyle w:val="CharStyle11"/>
              </w:rPr>
              <w:t>dvou číselných řadách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565415 Podsedice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10002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(St. </w:t>
            </w:r>
            <w:r>
              <w:rPr>
                <w:rStyle w:val="CharStyle11"/>
              </w:rPr>
              <w:t>= stavební parcela)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</w:rPr>
              <w:t>V kat. území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jsou pozemky vedeny ve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49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92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727/18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1"/>
              </w:rPr>
              <w:t>155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92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727/19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1"/>
              </w:rPr>
              <w:t>147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92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727/20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1"/>
              </w:rPr>
              <w:t>147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92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727/21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1"/>
              </w:rPr>
              <w:t>147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92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727/22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1"/>
              </w:rPr>
              <w:t>140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92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727/23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1"/>
              </w:rPr>
              <w:t>142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92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727/24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1"/>
              </w:rPr>
              <w:t>142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840" w:right="0" w:firstLine="12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727/25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140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840" w:right="0" w:firstLine="12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1"/>
              </w:rPr>
              <w:t>727/26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151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84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1"/>
              </w:rPr>
              <w:t>727/27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139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84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1"/>
              </w:rPr>
              <w:t>727/28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140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84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1"/>
              </w:rPr>
              <w:t>727/29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1"/>
              </w:rPr>
              <w:t>142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84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1"/>
              </w:rPr>
              <w:t>815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5773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840" w:right="0" w:firstLine="4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1"/>
              </w:rPr>
              <w:t>835/12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</w:rPr>
              <w:t>11464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780" w:right="0" w:firstLine="10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7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1"/>
              </w:rPr>
              <w:t>840/8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5019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780" w:right="0" w:firstLine="2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6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840/12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3867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780" w:right="0" w:firstLine="20"/>
              <w:jc w:val="left"/>
            </w:pPr>
            <w:r>
              <w:rPr>
                <w:rStyle w:val="CharStyle11"/>
              </w:rPr>
              <w:t>chráněná ložisková území, zemědělský půdní fond</w:t>
            </w:r>
          </w:p>
        </w:tc>
      </w:tr>
      <w:tr>
        <w:trPr>
          <w:trHeight w:val="4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853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8650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78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5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870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3723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780" w:right="0" w:firstLine="20"/>
              <w:jc w:val="left"/>
            </w:pPr>
            <w:r>
              <w:rPr>
                <w:rStyle w:val="CharStyle11"/>
              </w:rPr>
              <w:t>chráněná ložisková území, zemědělský</w:t>
            </w:r>
          </w:p>
        </w:tc>
      </w:tr>
    </w:tbl>
    <w:p>
      <w:pPr>
        <w:sectPr>
          <w:footerReference w:type="default" r:id="rId12"/>
          <w:footerReference w:type="even" r:id="rId13"/>
          <w:footnotePr>
            <w:pos w:val="pageBottom"/>
            <w:numFmt w:val="decimal"/>
            <w:numRestart w:val="continuous"/>
          </w:footnotePr>
          <w:pgSz w:w="11900" w:h="16840"/>
          <w:pgMar w:top="804" w:right="95" w:bottom="1785" w:left="116" w:header="376" w:footer="3" w:gutter="0"/>
          <w:pgNumType w:start="2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r>
        <w:rPr>
          <w:rStyle w:val="CharStyle17"/>
        </w:rPr>
        <w:t>VÝPIS Z KATASTRU NEMOVITOSTÍ</w:t>
      </w:r>
      <w:bookmarkEnd w:id="10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52" w:lineRule="auto"/>
        <w:ind w:left="0" w:right="0" w:firstLine="0"/>
        <w:jc w:val="center"/>
      </w:pPr>
      <w:r>
        <w:rPr>
          <w:rStyle w:val="CharStyle22"/>
        </w:rPr>
        <w:t xml:space="preserve">prokazující stav evidovaný k datu </w:t>
      </w:r>
      <w:r>
        <w:rPr>
          <w:rStyle w:val="CharStyle22"/>
          <w:i/>
          <w:iCs/>
          <w:sz w:val="19"/>
          <w:szCs w:val="19"/>
        </w:rPr>
        <w:t>15.11.2024 15:55:02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971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22"/>
          <w:sz w:val="19"/>
          <w:szCs w:val="19"/>
        </w:rPr>
        <w:t xml:space="preserve">Okres: </w:t>
      </w:r>
      <w:r>
        <w:rPr>
          <w:rStyle w:val="CharStyle22"/>
        </w:rPr>
        <w:t>CZ0423 Litoměřice</w:t>
        <w:tab/>
        <w:t>..</w:t>
      </w:r>
      <w:r>
        <w:rPr>
          <w:rStyle w:val="CharStyle22"/>
          <w:vertAlign w:val="subscript"/>
        </w:rPr>
        <w:t>c</w:t>
      </w:r>
      <w:r>
        <w:rPr>
          <w:rStyle w:val="CharStyle22"/>
        </w:rPr>
        <w:t xml:space="preserve">„, ccmiE </w:t>
      </w:r>
      <w:r>
        <w:rPr>
          <w:rStyle w:val="CharStyle22"/>
          <w:vertAlign w:val="subscript"/>
        </w:rPr>
        <w:t>D</w:t>
      </w:r>
      <w:r>
        <w:rPr>
          <w:rStyle w:val="CharStyle22"/>
        </w:rPr>
        <w:t xml:space="preserve"> 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6980" w:right="0" w:firstLine="0"/>
        <w:jc w:val="left"/>
      </w:pPr>
      <w:r>
        <w:rPr>
          <w:rStyle w:val="CharStyle22"/>
          <w:sz w:val="19"/>
          <w:szCs w:val="19"/>
        </w:rPr>
        <w:t xml:space="preserve">Obec. </w:t>
      </w:r>
      <w:r>
        <w:rPr>
          <w:rStyle w:val="CharStyle22"/>
        </w:rPr>
        <w:t>565415 Podsedice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540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22"/>
          <w:sz w:val="19"/>
          <w:szCs w:val="19"/>
        </w:rPr>
        <w:t xml:space="preserve">Kat.území: </w:t>
      </w:r>
      <w:r>
        <w:rPr>
          <w:rStyle w:val="CharStyle22"/>
        </w:rPr>
        <w:t>724505 Podsedice</w:t>
        <w:tab/>
      </w:r>
      <w:r>
        <w:rPr>
          <w:rStyle w:val="CharStyle22"/>
          <w:sz w:val="19"/>
          <w:szCs w:val="19"/>
          <w:vertAlign w:val="subscript"/>
        </w:rPr>
        <w:t>List</w:t>
      </w:r>
      <w:r>
        <w:rPr>
          <w:rStyle w:val="CharStyle22"/>
          <w:sz w:val="19"/>
          <w:szCs w:val="19"/>
        </w:rPr>
        <w:t xml:space="preserve"> vlastnictví: </w:t>
      </w:r>
      <w:r>
        <w:rPr>
          <w:rStyle w:val="CharStyle22"/>
        </w:rPr>
        <w:t>10002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422" w:lineRule="auto"/>
        <w:ind w:left="720" w:right="1260" w:firstLine="0"/>
        <w:jc w:val="both"/>
      </w:pPr>
      <w:r>
        <w:rPr>
          <w:rStyle w:val="CharStyle22"/>
        </w:rPr>
        <w:t xml:space="preserve">v kat fúzemi jsou pozemky vedeny ve dvou číselných řadách </w:t>
      </w:r>
      <w:r>
        <w:rPr>
          <w:rStyle w:val="CharStyle22"/>
          <w:lang w:val="en-US" w:eastAsia="en-US" w:bidi="en-US"/>
        </w:rPr>
        <w:t xml:space="preserve">(St. </w:t>
      </w:r>
      <w:r>
        <w:rPr>
          <w:rStyle w:val="CharStyle22"/>
        </w:rPr>
        <w:t>= stavební parcela) půdní fond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9384" w:val="left"/>
        </w:tabs>
        <w:bidi w:val="0"/>
        <w:spacing w:before="0" w:after="620" w:line="341" w:lineRule="auto"/>
        <w:ind w:left="0" w:right="0" w:firstLine="280"/>
        <w:jc w:val="left"/>
      </w:pPr>
      <w:r>
        <w:rPr>
          <w:rStyle w:val="CharStyle22"/>
          <w:sz w:val="19"/>
          <w:szCs w:val="19"/>
        </w:rPr>
        <w:t xml:space="preserve">B1 Vecna prava sloužící ve"prospěch nemovitostí v části B - </w:t>
      </w:r>
      <w:r>
        <w:rPr>
          <w:rStyle w:val="CharStyle22"/>
        </w:rPr>
        <w:t>Bez zápisu</w:t>
        <w:tab/>
        <w:t>~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314" w:val="left"/>
          <w:tab w:pos="7451" w:val="left"/>
          <w:tab w:leader="hyphen" w:pos="7746" w:val="left"/>
          <w:tab w:pos="9921" w:val="left"/>
        </w:tabs>
        <w:bidi w:val="0"/>
        <w:spacing w:before="0" w:after="0" w:line="341" w:lineRule="auto"/>
        <w:ind w:left="0" w:right="0" w:firstLine="280"/>
        <w:jc w:val="left"/>
      </w:pPr>
      <w:r>
        <w:rPr>
          <w:rStyle w:val="CharStyle22"/>
          <w:sz w:val="19"/>
          <w:szCs w:val="19"/>
        </w:rPr>
        <w:t>D Poznámky a další obdobné úda^e</w:t>
        <w:tab/>
        <w:t>'</w:t>
        <w:tab/>
      </w:r>
      <w:r>
        <w:rPr>
          <w:rStyle w:val="CharStyle22"/>
          <w:sz w:val="19"/>
          <w:szCs w:val="19"/>
          <w:vertAlign w:val="superscript"/>
        </w:rPr>
        <w:t>=</w:t>
      </w:r>
      <w:r>
        <w:rPr>
          <w:rStyle w:val="CharStyle22"/>
          <w:sz w:val="19"/>
          <w:szCs w:val="19"/>
        </w:rPr>
        <w:tab/>
        <w:t xml:space="preserve"> ------</w:t>
        <w:tab/>
        <w:t>=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60"/>
        <w:jc w:val="left"/>
      </w:pPr>
      <w:r>
        <w:rPr>
          <w:rStyle w:val="CharStyle22"/>
          <w:i/>
          <w:iCs/>
          <w:sz w:val="19"/>
          <w:szCs w:val="19"/>
        </w:rPr>
        <w:t>Typ vztahu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360"/>
        <w:jc w:val="left"/>
      </w:pPr>
      <w:r>
        <w:rPr>
          <w:rStyle w:val="CharStyle22"/>
        </w:rPr>
        <w:t>o Schválené pozemkové úpravy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220" w:right="0" w:firstLine="0"/>
        <w:jc w:val="left"/>
      </w:pPr>
      <w:r>
        <w:rPr>
          <w:rStyle w:val="CharStyle22"/>
          <w:i/>
          <w:iCs/>
          <w:sz w:val="19"/>
          <w:szCs w:val="19"/>
        </w:rPr>
        <w:t>Povinnost k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580" w:right="0" w:firstLine="0"/>
        <w:jc w:val="left"/>
      </w:pPr>
      <w:r>
        <w:rPr>
          <w:rStyle w:val="CharStyle22"/>
        </w:rPr>
        <w:t>Parcela: 835/12, Parcela: 840/12, Parcela: 840/8, Parcela: 870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30" w:lineRule="auto"/>
        <w:ind w:left="1680" w:right="0" w:hanging="880"/>
        <w:jc w:val="left"/>
      </w:pPr>
      <w:r>
        <w:rPr>
          <w:rStyle w:val="CharStyle22"/>
          <w:i/>
          <w:iCs/>
          <w:sz w:val="19"/>
          <w:szCs w:val="19"/>
        </w:rPr>
        <w:t>Listina</w:t>
      </w:r>
      <w:r>
        <w:rPr>
          <w:rStyle w:val="CharStyle22"/>
        </w:rPr>
        <w:t xml:space="preserve"> ^“"</w:t>
      </w:r>
      <w:r>
        <w:rPr>
          <w:rStyle w:val="CharStyle22"/>
          <w:vertAlign w:val="superscript"/>
        </w:rPr>
        <w:t>l</w:t>
      </w:r>
      <w:r>
        <w:rPr>
          <w:rStyle w:val="CharStyle22"/>
        </w:rPr>
        <w:t xml:space="preserve">J </w:t>
      </w:r>
      <w:r>
        <w:rPr>
          <w:rStyle w:val="CharStyle22"/>
          <w:vertAlign w:val="superscript"/>
        </w:rPr>
        <w:t>Stat</w:t>
      </w:r>
      <w:r>
        <w:rPr>
          <w:rStyle w:val="CharStyle22"/>
        </w:rPr>
        <w:t>"</w:t>
      </w:r>
      <w:r>
        <w:rPr>
          <w:rStyle w:val="CharStyle22"/>
          <w:vertAlign w:val="superscript"/>
        </w:rPr>
        <w:t>lh</w:t>
      </w:r>
      <w:r>
        <w:rPr>
          <w:rStyle w:val="CharStyle22"/>
        </w:rPr>
        <w:t>o poze«ko7ého úřadu o schválení návrhu pozemkových úprav SPU- 288699/2024 ze dne 12.08.2024. Právní moc ke dni 19.09.2024. Právní účinky zápisu k okamžiku 23.09.2024 15:05:46. Zápis proveden dne 26.09.2024.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8340" w:right="0" w:firstLine="0"/>
        <w:jc w:val="left"/>
      </w:pPr>
      <w:r>
        <w:rPr>
          <w:rStyle w:val="CharStyle22"/>
        </w:rPr>
        <w:t>Z-6167/2024-506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280"/>
        <w:jc w:val="left"/>
      </w:pPr>
      <w:r>
        <w:rPr>
          <w:rStyle w:val="CharStyle22"/>
        </w:rPr>
        <w:t>o Zahájena obnova katastrálního operátu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220" w:right="0" w:firstLine="0"/>
        <w:jc w:val="left"/>
      </w:pPr>
      <w:r>
        <w:rPr>
          <w:rStyle w:val="CharStyle22"/>
          <w:i/>
          <w:iCs/>
          <w:sz w:val="19"/>
          <w:szCs w:val="19"/>
        </w:rPr>
        <w:t>Povinnost k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580" w:right="0" w:firstLine="0"/>
        <w:jc w:val="left"/>
      </w:pPr>
      <w:r>
        <w:rPr>
          <w:rStyle w:val="CharStyle22"/>
        </w:rPr>
        <w:t>Parcela: 835/12, Parcela: 840/12, Parcela: 840/8, Parcela: 870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30" w:lineRule="auto"/>
        <w:ind w:left="1680" w:right="0" w:hanging="960"/>
        <w:jc w:val="left"/>
      </w:pPr>
      <w:r>
        <w:rPr>
          <w:rStyle w:val="CharStyle22"/>
          <w:i/>
          <w:iCs/>
          <w:sz w:val="19"/>
          <w:szCs w:val="19"/>
        </w:rPr>
        <w:t>Listina</w:t>
      </w:r>
      <w:r>
        <w:rPr>
          <w:rStyle w:val="CharStyle22"/>
        </w:rPr>
        <w:t xml:space="preserve"> R°^odnutí Státního pozemkového úřadu o schváleni návrhu pozemkových úprav SPU- 288699/2024 ze dne 12.08.2024. Právní moc ke dni 19.09.2024. Právní účinky zápisu </w:t>
      </w:r>
      <w:r>
        <w:rPr>
          <w:rStyle w:val="CharStyle22"/>
          <w:rFonts w:ascii="Arial" w:eastAsia="Arial" w:hAnsi="Arial" w:cs="Arial"/>
          <w:smallCaps/>
          <w:sz w:val="16"/>
          <w:szCs w:val="16"/>
        </w:rPr>
        <w:t>k</w:t>
      </w:r>
      <w:r>
        <w:rPr>
          <w:rStyle w:val="CharStyle22"/>
        </w:rPr>
        <w:t xml:space="preserve"> o amziku 23.09.2024 15:05:46. Zápis proveden dne 26.09.2024.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30" w:lineRule="auto"/>
        <w:ind w:left="8340" w:right="0" w:firstLine="0"/>
        <w:jc w:val="left"/>
      </w:pPr>
      <w:r>
        <w:rPr>
          <w:rStyle w:val="CharStyle22"/>
        </w:rPr>
        <w:t>Z-6167/2024-506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180"/>
        <w:jc w:val="left"/>
      </w:pPr>
      <w:r>
        <w:rPr>
          <w:rStyle w:val="CharStyle22"/>
          <w:i/>
          <w:iCs/>
          <w:sz w:val="19"/>
          <w:szCs w:val="19"/>
        </w:rPr>
        <w:t>Plomby aupozorněni</w:t>
      </w:r>
      <w:r>
        <w:rPr>
          <w:rStyle w:val="CharStyle22"/>
        </w:rPr>
        <w:t xml:space="preserve"> - Bez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left"/>
      </w:pPr>
      <w:r>
        <w:rPr>
          <w:rStyle w:val="CharStyle22"/>
          <w:i/>
          <w:iCs/>
          <w:sz w:val="19"/>
          <w:szCs w:val="19"/>
          <w:lang w:val="sk-SK" w:eastAsia="sk-SK" w:bidi="sk-SK"/>
        </w:rPr>
        <w:t>Zabýva</w:t>
      </w:r>
      <w:r>
        <w:rPr>
          <w:rStyle w:val="CharStyle22"/>
          <w:i/>
          <w:iCs/>
          <w:sz w:val="19"/>
          <w:szCs w:val="19"/>
        </w:rPr>
        <w:t>cl tituly a jiné podkladyzápi</w:t>
      </w:r>
      <w:r>
        <w:rPr>
          <w:rStyle w:val="CharStyle22"/>
          <w:i/>
          <w:iCs/>
          <w:sz w:val="19"/>
          <w:szCs w:val="19"/>
          <w:lang w:val="sk-SK" w:eastAsia="sk-SK" w:bidi="sk-SK"/>
        </w:rPr>
        <w:t>s</w:t>
      </w:r>
      <w:r>
        <w:rPr>
          <w:rStyle w:val="CharStyle22"/>
          <w:i/>
          <w:iCs/>
          <w:sz w:val="19"/>
          <w:szCs w:val="19"/>
        </w:rPr>
        <w:t>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80"/>
        <w:jc w:val="left"/>
      </w:pPr>
      <w:r>
        <w:rPr>
          <w:rStyle w:val="CharStyle22"/>
          <w:i/>
          <w:iCs/>
          <w:sz w:val="19"/>
          <w:szCs w:val="19"/>
        </w:rPr>
        <w:t>Listina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3481" w:val="left"/>
        </w:tabs>
        <w:bidi w:val="0"/>
        <w:spacing w:before="0" w:after="0" w:line="302" w:lineRule="auto"/>
        <w:ind w:left="360" w:right="0" w:firstLine="1340"/>
        <w:jc w:val="left"/>
      </w:pPr>
      <w:r>
        <w:rPr>
          <w:rStyle w:val="CharStyle22"/>
        </w:rPr>
        <w:t xml:space="preserve">° pnslus hospodařit s majet.státu (§ 10 z.č.219/2000 Sb.), o nabytí vlast Právní </w:t>
      </w:r>
      <w:r>
        <w:rPr>
          <w:rStyle w:val="CharStyle22"/>
          <w:lang w:val="sk-SK" w:eastAsia="sk-SK" w:bidi="sk-SK"/>
        </w:rPr>
        <w:t xml:space="preserve">účľV </w:t>
      </w:r>
      <w:r>
        <w:rPr>
          <w:rStyle w:val="CharStyle22"/>
        </w:rPr>
        <w:t>" —</w:t>
        <w:tab/>
      </w:r>
      <w:r>
        <w:rPr>
          <w:rStyle w:val="CharStyle22"/>
          <w:vertAlign w:val="superscript"/>
        </w:rPr>
        <w:t>65</w:t>
      </w:r>
      <w:r>
        <w:rPr>
          <w:rStyle w:val="CharStyle22"/>
        </w:rPr>
        <w:t xml:space="preserve"> °</w:t>
      </w:r>
      <w:r>
        <w:rPr>
          <w:rStyle w:val="CharStyle22"/>
          <w:vertAlign w:val="superscript"/>
        </w:rPr>
        <w:t>dSt</w:t>
      </w:r>
      <w:r>
        <w:rPr>
          <w:rStyle w:val="CharStyle22"/>
        </w:rPr>
        <w:t xml:space="preserve">' </w:t>
      </w:r>
      <w:r>
        <w:rPr>
          <w:rStyle w:val="CharStyle22"/>
          <w:vertAlign w:val="superscript"/>
        </w:rPr>
        <w:t>9 KatZ</w:t>
      </w:r>
      <w:r>
        <w:rPr>
          <w:rStyle w:val="CharStyle22"/>
        </w:rPr>
        <w:t xml:space="preserve">' </w:t>
      </w:r>
      <w:r>
        <w:rPr>
          <w:rStyle w:val="CharStyle22"/>
          <w:vertAlign w:val="superscript"/>
        </w:rPr>
        <w:t>č</w:t>
      </w:r>
      <w:r>
        <w:rPr>
          <w:rStyle w:val="CharStyle22"/>
        </w:rPr>
        <w:t>- °</w:t>
      </w:r>
      <w:r>
        <w:rPr>
          <w:rStyle w:val="CharStyle22"/>
          <w:vertAlign w:val="superscript"/>
        </w:rPr>
        <w:t>Z</w:t>
      </w:r>
      <w:r>
        <w:rPr>
          <w:rStyle w:val="CharStyle22"/>
        </w:rPr>
        <w:t>SVM/U/20/2024-HMSO ze dne 16 01 202á'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10271" w:val="left"/>
        </w:tabs>
        <w:bidi w:val="0"/>
        <w:spacing w:before="0" w:after="100" w:line="180" w:lineRule="auto"/>
        <w:ind w:left="0" w:right="0" w:firstLine="360"/>
        <w:jc w:val="left"/>
      </w:pPr>
      <w:r>
        <w:rPr>
          <w:rStyle w:val="CharStyle22"/>
          <w:lang w:val="sk-SK" w:eastAsia="sk-SK" w:bidi="sk-SK"/>
        </w:rPr>
        <w:t xml:space="preserve">Právni </w:t>
      </w:r>
      <w:r>
        <w:rPr>
          <w:rStyle w:val="CharStyle22"/>
        </w:rPr>
        <w:t>účinky zápisu k okamžiku 16.01.2024 11:00:04. zápis proveden dne 13.03.2024</w:t>
        <w:tab/>
        <w:t>’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40" w:right="0" w:firstLine="0"/>
        <w:jc w:val="left"/>
      </w:pPr>
      <w:r>
        <w:rPr>
          <w:rStyle w:val="CharStyle22"/>
        </w:rPr>
        <w:t>V-378/2024-506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8809" w:val="left"/>
        </w:tabs>
        <w:bidi w:val="0"/>
        <w:spacing w:before="0" w:after="0" w:line="180" w:lineRule="auto"/>
        <w:ind w:left="0" w:right="0" w:firstLine="500"/>
        <w:jc w:val="both"/>
      </w:pPr>
      <w:r>
        <w:rPr>
          <w:rStyle w:val="CharStyle22"/>
          <w:i/>
          <w:iCs/>
          <w:sz w:val="19"/>
          <w:szCs w:val="19"/>
        </w:rPr>
        <w:t>Pro:</w:t>
      </w:r>
      <w:r>
        <w:rPr>
          <w:rStyle w:val="CharStyle22"/>
        </w:rPr>
        <w:t xml:space="preserve"> Česká republika,</w:t>
        <w:tab/>
        <w:t>-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1080" w:firstLine="0"/>
        <w:jc w:val="right"/>
      </w:pPr>
      <w:r>
        <w:rPr>
          <w:rStyle w:val="CharStyle22"/>
          <w:i/>
          <w:iCs/>
          <w:sz w:val="19"/>
          <w:szCs w:val="19"/>
        </w:rPr>
        <w:t>RC/ICO:</w:t>
      </w:r>
      <w:r>
        <w:rPr>
          <w:rStyle w:val="CharStyle22"/>
        </w:rPr>
        <w:t xml:space="preserve"> 00000001-001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238" w:val="left"/>
          <w:tab w:pos="7175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rStyle w:val="CharStyle22"/>
        </w:rPr>
        <w:t xml:space="preserve">° </w:t>
      </w:r>
      <w:r>
        <w:rPr>
          <w:rStyle w:val="CharStyle22"/>
          <w:lang w:val="sk-SK" w:eastAsia="sk-SK" w:bidi="sk-SK"/>
        </w:rPr>
        <w:t>z^dne</w:t>
      </w:r>
      <w:r>
        <w:rPr>
          <w:rStyle w:val="CharStyle22"/>
          <w:vertAlign w:val="superscript"/>
          <w:lang w:val="sk-SK" w:eastAsia="sk-SK" w:bidi="sk-SK"/>
        </w:rPr>
        <w:t>0</w:t>
      </w:r>
      <w:r>
        <w:rPr>
          <w:rStyle w:val="CharStyle22"/>
          <w:lang w:val="sk-SK" w:eastAsia="sk-SK" w:bidi="sk-SK"/>
        </w:rPr>
        <w:t>!^^^^^</w:t>
      </w:r>
      <w:r>
        <w:rPr>
          <w:rStyle w:val="CharStyle22"/>
          <w:vertAlign w:val="superscript"/>
          <w:lang w:val="sk-SK" w:eastAsia="sk-SK" w:bidi="sk-SK"/>
        </w:rPr>
        <w:t>13</w:t>
      </w:r>
      <w:r>
        <w:rPr>
          <w:rStyle w:val="CharStyle22"/>
          <w:lang w:val="sk-SK" w:eastAsia="sk-SK" w:bidi="sk-SK"/>
        </w:rPr>
        <w:t>^?^^^^^</w:t>
        <w:tab/>
      </w:r>
      <w:r>
        <w:rPr>
          <w:rStyle w:val="CharStyle22"/>
          <w:vertAlign w:val="superscript"/>
        </w:rPr>
        <w:t>1</w:t>
      </w:r>
      <w:r>
        <w:rPr>
          <w:rStyle w:val="CharStyle22"/>
        </w:rPr>
        <w:tab/>
      </w:r>
      <w:r>
        <w:rPr>
          <w:rStyle w:val="CharStyle22"/>
          <w:lang w:val="en-US" w:eastAsia="en-US" w:bidi="en-US"/>
        </w:rPr>
        <w:t xml:space="preserve">Sb.) </w:t>
      </w:r>
      <w:r>
        <w:rPr>
          <w:rStyle w:val="CharStyle22"/>
        </w:rPr>
        <w:t>UZSVM/U/-13940/2024 -HMSO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3928" w:val="left"/>
        </w:tabs>
        <w:bidi w:val="0"/>
        <w:spacing w:before="0" w:after="240" w:line="223" w:lineRule="auto"/>
        <w:ind w:left="0" w:right="0" w:firstLine="360"/>
        <w:jc w:val="left"/>
      </w:pPr>
      <w:r>
        <w:rPr>
          <w:rStyle w:val="CharStyle22"/>
        </w:rPr>
        <w:t>díe 13.^^2024</w:t>
        <w:tab/>
      </w:r>
      <w:r>
        <w:rPr>
          <w:rStyle w:val="CharStyle22"/>
          <w:vertAlign w:val="superscript"/>
        </w:rPr>
        <w:t>Y ZaP1SU</w:t>
      </w:r>
      <w:r>
        <w:rPr>
          <w:rStyle w:val="CharStyle22"/>
        </w:rPr>
        <w:t xml:space="preserve"> °</w:t>
      </w:r>
      <w:r>
        <w:rPr>
          <w:rStyle w:val="CharStyle22"/>
          <w:vertAlign w:val="superscript"/>
        </w:rPr>
        <w:t>ka,nŽÍkU</w:t>
      </w:r>
      <w:r>
        <w:rPr>
          <w:rStyle w:val="CharStyle22"/>
        </w:rPr>
        <w:t xml:space="preserve"> 2608-2024 08:50:12. Zápis proveden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40" w:right="0" w:firstLine="0"/>
        <w:jc w:val="left"/>
      </w:pPr>
      <w:r>
        <w:rPr>
          <w:rStyle w:val="CharStyle22"/>
        </w:rPr>
        <w:t>Z-5668/2024-506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440" w:line="211" w:lineRule="auto"/>
        <w:ind w:left="0" w:right="0" w:firstLine="500"/>
        <w:jc w:val="left"/>
      </w:pPr>
      <w:r>
        <w:rPr>
          <w:rStyle w:val="CharStyle22"/>
          <w:i/>
          <w:iCs/>
          <w:sz w:val="19"/>
          <w:szCs w:val="19"/>
        </w:rPr>
        <w:t>Pro:</w:t>
      </w:r>
      <w:r>
        <w:rPr>
          <w:rStyle w:val="CharStyle22"/>
        </w:rPr>
        <w:t xml:space="preserve"> Statni pozemkový úřad, Husinecká 1024/lla, </w:t>
      </w:r>
      <w:r>
        <w:rPr>
          <w:rStyle w:val="CharStyle22"/>
          <w:lang w:val="sk-SK" w:eastAsia="sk-SK" w:bidi="sk-SK"/>
        </w:rPr>
        <w:t xml:space="preserve">Žižkov, </w:t>
      </w:r>
      <w:r>
        <w:rPr>
          <w:rStyle w:val="CharStyle22"/>
        </w:rPr>
        <w:t xml:space="preserve">13000 Praha </w:t>
      </w:r>
      <w:r>
        <w:rPr>
          <w:rStyle w:val="CharStyle22"/>
          <w:i/>
          <w:iCs/>
          <w:sz w:val="19"/>
          <w:szCs w:val="19"/>
        </w:rPr>
        <w:t>RČ/IČO:</w:t>
      </w:r>
      <w:r>
        <w:rPr>
          <w:rStyle w:val="CharStyle22"/>
        </w:rPr>
        <w:t xml:space="preserve"> 01312774</w:t>
      </w:r>
    </w:p>
    <w:tbl>
      <w:tblPr>
        <w:tblOverlap w:val="never"/>
        <w:jc w:val="center"/>
        <w:tblLayout w:type="fixed"/>
      </w:tblPr>
      <w:tblGrid>
        <w:gridCol w:w="461"/>
        <w:gridCol w:w="2333"/>
        <w:gridCol w:w="752"/>
        <w:gridCol w:w="2488"/>
        <w:gridCol w:w="986"/>
        <w:gridCol w:w="1120"/>
        <w:gridCol w:w="1793"/>
        <w:gridCol w:w="565"/>
        <w:gridCol w:w="1192"/>
      </w:tblGrid>
      <w:tr>
        <w:trPr>
          <w:trHeight w:val="74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sz w:val="19"/>
                <w:szCs w:val="19"/>
              </w:rPr>
              <w:t>F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0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Vztah bonitovaných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půdně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ekologických jednotek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BPEJ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rStyle w:val="CharStyle11"/>
                <w:i/>
                <w:iCs/>
                <w:sz w:val="19"/>
                <w:szCs w:val="19"/>
              </w:rPr>
              <w:t>(BPEJ) k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parcelám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  <w:i/>
                <w:iCs/>
                <w:sz w:val="19"/>
                <w:szCs w:val="19"/>
              </w:rPr>
              <w:t>Výměra (m2 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sz w:val="20"/>
                <w:szCs w:val="20"/>
              </w:rPr>
              <w:t>—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1"/>
                <w:rFonts w:ascii="Arial" w:eastAsia="Arial" w:hAnsi="Arial" w:cs="Arial"/>
                <w:sz w:val="20"/>
                <w:szCs w:val="20"/>
              </w:rPr>
              <w:t>—</w:t>
            </w:r>
          </w:p>
        </w:tc>
      </w:tr>
      <w:tr>
        <w:trPr>
          <w:trHeight w:val="144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20"/>
              <w:jc w:val="left"/>
            </w:pPr>
            <w:r>
              <w:rPr>
                <w:rStyle w:val="CharStyle11"/>
              </w:rPr>
              <w:t>595/45 706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</w:pPr>
            <w:r>
              <w:rPr>
                <w:rStyle w:val="CharStyle11"/>
              </w:rPr>
              <w:t>727/6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</w:pPr>
            <w:r>
              <w:rPr>
                <w:rStyle w:val="CharStyle11"/>
              </w:rPr>
              <w:t>727/7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</w:pPr>
            <w:r>
              <w:rPr>
                <w:rStyle w:val="CharStyle11"/>
              </w:rPr>
              <w:t>727/8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1740" w:right="0" w:firstLine="0"/>
              <w:jc w:val="left"/>
            </w:pPr>
            <w:r>
              <w:rPr>
                <w:rStyle w:val="CharStyle11"/>
              </w:rPr>
              <w:t>16100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1740" w:right="0" w:firstLine="0"/>
              <w:jc w:val="left"/>
            </w:pPr>
            <w:r>
              <w:rPr>
                <w:rStyle w:val="CharStyle11"/>
              </w:rPr>
              <w:t>10710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1740" w:right="0" w:firstLine="0"/>
              <w:jc w:val="left"/>
            </w:pPr>
            <w:r>
              <w:rPr>
                <w:rStyle w:val="CharStyle11"/>
              </w:rPr>
              <w:t>10710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1740" w:right="0" w:firstLine="0"/>
              <w:jc w:val="left"/>
            </w:pPr>
            <w:r>
              <w:rPr>
                <w:rStyle w:val="CharStyle11"/>
              </w:rPr>
              <w:t>10710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174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240"/>
              <w:jc w:val="left"/>
            </w:pPr>
            <w:r>
              <w:rPr>
                <w:rStyle w:val="CharStyle11"/>
              </w:rPr>
              <w:t>325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1115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380"/>
              <w:jc w:val="left"/>
            </w:pPr>
            <w:r>
              <w:rPr>
                <w:rStyle w:val="CharStyle11"/>
              </w:rPr>
              <w:t>44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240"/>
              <w:jc w:val="left"/>
            </w:pPr>
            <w:r>
              <w:rPr>
                <w:rStyle w:val="CharStyle11"/>
              </w:rPr>
              <w:t>158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240"/>
              <w:jc w:val="left"/>
            </w:pPr>
            <w:r>
              <w:rPr>
                <w:rStyle w:val="CharStyle11"/>
              </w:rPr>
              <w:t>159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Katastrální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i/>
                <w:iCs/>
                <w:sz w:val="15"/>
                <w:szCs w:val="15"/>
              </w:rPr>
              <w:t xml:space="preserve">' územním </w:t>
            </w:r>
            <w:r>
              <w:rPr>
                <w:rStyle w:val="CharStyle11"/>
                <w:sz w:val="15"/>
                <w:szCs w:val="15"/>
              </w:rPr>
              <w:t xml:space="preserve">úřad </w:t>
            </w:r>
            <w:r>
              <w:rPr>
                <w:rStyle w:val="CharStyle11"/>
                <w:sz w:val="15"/>
                <w:szCs w:val="15"/>
                <w:lang w:val="en-US" w:eastAsia="en-US" w:bidi="en-US"/>
              </w:rPr>
              <w:t>pre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1"/>
                <w:i/>
                <w:iCs/>
                <w:sz w:val="15"/>
                <w:szCs w:val="15"/>
              </w:rPr>
              <w:t xml:space="preserve">obvodu, ve kterém vykonává </w:t>
            </w:r>
            <w:r>
              <w:rPr>
                <w:rStyle w:val="CharStyle11"/>
                <w:sz w:val="15"/>
                <w:szCs w:val="15"/>
              </w:rPr>
              <w:t>&gt; Ústecký kraj, Katastrální strana 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i/>
                <w:iCs/>
                <w:sz w:val="15"/>
                <w:szCs w:val="15"/>
              </w:rPr>
              <w:t xml:space="preserve">státní správu katastru </w:t>
            </w:r>
            <w:r>
              <w:rPr>
                <w:rStyle w:val="CharStyle11"/>
                <w:sz w:val="15"/>
                <w:szCs w:val="15"/>
              </w:rPr>
              <w:t>pracoviště Litoměřice,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i/>
                <w:iCs/>
                <w:sz w:val="15"/>
                <w:szCs w:val="15"/>
              </w:rPr>
              <w:t xml:space="preserve">nemovitostí ČR </w:t>
            </w:r>
            <w:r>
              <w:rPr>
                <w:rStyle w:val="CharStyle11"/>
                <w:sz w:val="15"/>
                <w:szCs w:val="15"/>
              </w:rPr>
              <w:t>kód: 506.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14"/>
          <w:footerReference w:type="even" r:id="rId15"/>
          <w:footnotePr>
            <w:pos w:val="pageBottom"/>
            <w:numFmt w:val="decimal"/>
            <w:numRestart w:val="continuous"/>
          </w:footnotePr>
          <w:pgSz w:w="11900" w:h="16840"/>
          <w:pgMar w:top="772" w:right="95" w:bottom="412" w:left="116" w:header="344" w:footer="3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after="499" w:line="1" w:lineRule="exact"/>
      </w:pP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2" w:right="0" w:firstLine="0"/>
        <w:jc w:val="left"/>
        <w:rPr>
          <w:sz w:val="20"/>
          <w:szCs w:val="20"/>
        </w:rPr>
      </w:pPr>
      <w:r>
        <w:rPr>
          <w:rStyle w:val="CharStyle36"/>
          <w:rFonts w:ascii="Times New Roman" w:eastAsia="Times New Roman" w:hAnsi="Times New Roman" w:cs="Times New Roman"/>
          <w:sz w:val="20"/>
          <w:szCs w:val="20"/>
        </w:rPr>
        <w:t>VÝPIS Z KATASTRU NEMOVITOSTÍ</w:t>
      </w:r>
    </w:p>
    <w:tbl>
      <w:tblPr>
        <w:tblOverlap w:val="never"/>
        <w:jc w:val="left"/>
        <w:tblLayout w:type="fixed"/>
      </w:tblPr>
      <w:tblGrid>
        <w:gridCol w:w="2066"/>
        <w:gridCol w:w="1408"/>
        <w:gridCol w:w="572"/>
        <w:gridCol w:w="4057"/>
        <w:gridCol w:w="2074"/>
      </w:tblGrid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prokazující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stav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evidovaný k datu </w:t>
            </w:r>
            <w:r>
              <w:rPr>
                <w:rStyle w:val="CharStyle11"/>
                <w:i/>
                <w:iCs/>
                <w:sz w:val="19"/>
                <w:szCs w:val="19"/>
              </w:rPr>
              <w:t>15.11.2024 15:55:0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’2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1"/>
                <w:sz w:val="19"/>
                <w:szCs w:val="19"/>
              </w:rPr>
              <w:t xml:space="preserve">Okres: </w:t>
            </w:r>
            <w:r>
              <w:rPr>
                <w:rStyle w:val="CharStyle11"/>
              </w:rPr>
              <w:t>CZ0423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Litoměřice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sz w:val="19"/>
                <w:szCs w:val="19"/>
              </w:rPr>
              <w:t xml:space="preserve">Obec: </w:t>
            </w:r>
            <w:r>
              <w:rPr>
                <w:rStyle w:val="CharStyle11"/>
              </w:rPr>
              <w:t>565415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Podsedice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sz w:val="19"/>
                <w:szCs w:val="19"/>
              </w:rPr>
              <w:t xml:space="preserve">Kat.území: </w:t>
            </w:r>
            <w:r>
              <w:rPr>
                <w:rStyle w:val="CharStyle11"/>
              </w:rPr>
              <w:t>724505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Podsedice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120" w:right="0" w:firstLine="0"/>
              <w:jc w:val="left"/>
            </w:pPr>
            <w:r>
              <w:rPr>
                <w:rStyle w:val="CharStyle11"/>
                <w:sz w:val="19"/>
                <w:szCs w:val="19"/>
              </w:rPr>
              <w:t xml:space="preserve">List vlastnictví: </w:t>
            </w:r>
            <w:r>
              <w:rPr>
                <w:rStyle w:val="CharStyle11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V kat. území</w:t>
            </w: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jsou pozemky vedeny ve dvou číselných řadách </w:t>
            </w:r>
            <w:r>
              <w:rPr>
                <w:rStyle w:val="CharStyle11"/>
                <w:lang w:val="en-US" w:eastAsia="en-US" w:bidi="en-US"/>
              </w:rPr>
              <w:t xml:space="preserve">(St. </w:t>
            </w:r>
            <w:r>
              <w:rPr>
                <w:rStyle w:val="CharStyle11"/>
              </w:rPr>
              <w:t>=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stavební parcela)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163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158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161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1"/>
              </w:rPr>
              <w:t>727/20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140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142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151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139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140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727/29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142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815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5773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835/12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2896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8568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840/8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1448</w:t>
            </w:r>
          </w:p>
        </w:tc>
      </w:tr>
      <w:tr>
        <w:trPr>
          <w:trHeight w:val="24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3571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840/12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1182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2685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853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8650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870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3723</w:t>
            </w:r>
          </w:p>
        </w:tc>
      </w:tr>
    </w:tbl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  <w:i/>
          <w:iCs/>
        </w:rPr>
        <w:t xml:space="preserve">Pokud je </w:t>
      </w:r>
      <w:r>
        <w:rPr>
          <w:rStyle w:val="CharStyle36"/>
          <w:i/>
          <w:iCs/>
          <w:lang w:val="sk-SK" w:eastAsia="sk-SK" w:bidi="sk-SK"/>
        </w:rPr>
        <w:t xml:space="preserve">výmera </w:t>
      </w:r>
      <w:r>
        <w:rPr>
          <w:rStyle w:val="CharStyle36"/>
          <w:i/>
          <w:iCs/>
        </w:rPr>
        <w:t>bonitních dílů parcel menší než výměra parcely, zbytek parcely není bonítován</w:t>
      </w:r>
    </w:p>
    <w:p>
      <w:pPr>
        <w:widowControl w:val="0"/>
        <w:spacing w:after="379" w:line="1" w:lineRule="exact"/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00" w:line="298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 xml:space="preserve">Nemovitosti jsou v územním obvodu, ve kterém vykonává státní správu katastru nemovitostí ČR: </w:t>
      </w:r>
      <w:r>
        <w:rPr>
          <w:rStyle w:val="CharStyle22"/>
          <w:b/>
          <w:bCs/>
          <w:i/>
          <w:iCs/>
          <w:sz w:val="19"/>
          <w:szCs w:val="19"/>
        </w:rPr>
        <w:t>Katastrální úřad pro Ústecký kraj, Katastrální pracoviště Litoměřice, kód: 506.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879" w:val="left"/>
          <w:tab w:pos="87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22"/>
          <w:i/>
          <w:iCs/>
          <w:sz w:val="19"/>
          <w:szCs w:val="19"/>
        </w:rPr>
        <w:t>Vyhotovil:</w:t>
        <w:tab/>
        <w:t>Vyhotoveno: 15.11.2024</w:t>
        <w:tab/>
        <w:t>16:12:10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180" w:lineRule="auto"/>
        <w:ind w:left="0" w:right="0" w:firstLine="0"/>
        <w:jc w:val="both"/>
      </w:pPr>
      <w:r>
        <w:rPr>
          <w:rStyle w:val="CharStyle22"/>
          <w:i/>
          <w:iCs/>
          <w:sz w:val="19"/>
          <w:szCs w:val="19"/>
        </w:rPr>
        <w:t>Česky urad zeměměřický a katastrální - SCD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00" w:line="223" w:lineRule="auto"/>
        <w:ind w:left="0" w:right="0" w:firstLine="0"/>
        <w:jc w:val="both"/>
        <w:sectPr>
          <w:footerReference w:type="default" r:id="rId16"/>
          <w:footerReference w:type="even" r:id="rId17"/>
          <w:footnotePr>
            <w:pos w:val="pageBottom"/>
            <w:numFmt w:val="decimal"/>
            <w:numRestart w:val="continuous"/>
          </w:footnotePr>
          <w:pgSz w:w="11900" w:h="16840"/>
          <w:pgMar w:top="354" w:right="120" w:bottom="3254" w:left="90" w:header="0" w:footer="3" w:gutter="0"/>
          <w:pgNumType w:start="4"/>
          <w:cols w:space="720"/>
          <w:noEndnote/>
          <w:rtlGutter w:val="0"/>
          <w:docGrid w:linePitch="360"/>
        </w:sectPr>
      </w:pPr>
      <w:r>
        <w:rPr>
          <w:rStyle w:val="CharStyle22"/>
          <w:sz w:val="19"/>
          <w:szCs w:val="19"/>
        </w:rPr>
        <w:t xml:space="preserve">Poučeni: Údaje katastru lze užit pouze k účelům uvedeným v § 1 odst. 2 katastrálního zákona. Osobni údaje získané z katastru lze zpracovávat pouze při splnění podmínek obecného nařízení o </w:t>
      </w:r>
      <w:r>
        <w:rPr>
          <w:rStyle w:val="CharStyle22"/>
          <w:sz w:val="19"/>
          <w:szCs w:val="19"/>
          <w:lang w:val="sk-SK" w:eastAsia="sk-SK" w:bidi="sk-SK"/>
        </w:rPr>
        <w:t xml:space="preserve">ochrane </w:t>
      </w:r>
      <w:r>
        <w:rPr>
          <w:rStyle w:val="CharStyle22"/>
          <w:sz w:val="19"/>
          <w:szCs w:val="19"/>
        </w:rPr>
        <w:t xml:space="preserve">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2"/>
          <w:sz w:val="19"/>
          <w:szCs w:val="19"/>
          <w:lang w:val="en-US" w:eastAsia="en-US" w:bidi="en-US"/>
        </w:rPr>
        <w:t>https://www.cuzk.cz/</w:t>
      </w:r>
      <w:r>
        <w:fldChar w:fldCharType="end"/>
      </w:r>
      <w:r>
        <w:rPr>
          <w:rStyle w:val="CharStyle22"/>
          <w:sz w:val="19"/>
          <w:szCs w:val="19"/>
          <w:lang w:val="en-US" w:eastAsia="en-US" w:bidi="en-US"/>
        </w:rPr>
        <w:t>.</w:t>
      </w:r>
    </w:p>
    <w:p>
      <w:pPr>
        <w:pStyle w:val="Style4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right="0"/>
        <w:jc w:val="left"/>
        <w:rPr>
          <w:sz w:val="19"/>
          <w:szCs w:val="19"/>
        </w:rPr>
      </w:pPr>
      <w:r>
        <w:rPr>
          <w:rStyle w:val="CharStyle46"/>
        </w:rPr>
        <w:t xml:space="preserve">VÝPIS Z KATASTRU NEMOVITOSTÍ prokazující stav evidovaný k datu </w:t>
      </w:r>
      <w:r>
        <w:rPr>
          <w:rStyle w:val="CharStyle46"/>
          <w:rFonts w:ascii="Courier New" w:eastAsia="Courier New" w:hAnsi="Courier New" w:cs="Courier New"/>
          <w:i/>
          <w:iCs/>
          <w:sz w:val="19"/>
          <w:szCs w:val="19"/>
        </w:rPr>
        <w:t>15.11.2024 15:55:02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20" w:right="0" w:firstLine="0"/>
        <w:jc w:val="left"/>
      </w:pPr>
      <w:r>
        <w:rPr>
          <w:rStyle w:val="CharStyle22"/>
          <w:b/>
          <w:bCs/>
          <w:i/>
          <w:iCs/>
          <w:sz w:val="19"/>
          <w:szCs w:val="19"/>
        </w:rPr>
        <w:t>Vyhotoveno bezúplatně dálkovým přístupem pro účel: Nájem nemovitosti, č.j.: 459149/2024 pro Státní pozemkový úřad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863" w:val="left"/>
        </w:tabs>
        <w:bidi w:val="0"/>
        <w:spacing w:before="0" w:line="240" w:lineRule="auto"/>
        <w:ind w:left="0" w:right="0" w:firstLine="720"/>
        <w:jc w:val="left"/>
      </w:pPr>
      <w:r>
        <w:rPr>
          <w:rStyle w:val="CharStyle22"/>
          <w:sz w:val="19"/>
          <w:szCs w:val="19"/>
        </w:rPr>
        <w:t xml:space="preserve">Okres: </w:t>
      </w:r>
      <w:r>
        <w:rPr>
          <w:rStyle w:val="CharStyle22"/>
        </w:rPr>
        <w:t>CZ0423 Litoměřice</w:t>
        <w:tab/>
      </w:r>
      <w:r>
        <w:rPr>
          <w:rStyle w:val="CharStyle22"/>
          <w:sz w:val="19"/>
          <w:szCs w:val="19"/>
        </w:rPr>
        <w:t xml:space="preserve">Obec: </w:t>
      </w:r>
      <w:r>
        <w:rPr>
          <w:rStyle w:val="CharStyle22"/>
        </w:rPr>
        <w:t>565415 Podsedice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512" w:val="left"/>
        </w:tabs>
        <w:bidi w:val="0"/>
        <w:spacing w:before="0" w:line="240" w:lineRule="auto"/>
        <w:ind w:left="0" w:right="0" w:firstLine="220"/>
        <w:jc w:val="both"/>
      </w:pPr>
      <w:r>
        <w:rPr>
          <w:rStyle w:val="CharStyle22"/>
          <w:sz w:val="19"/>
          <w:szCs w:val="19"/>
        </w:rPr>
        <w:t xml:space="preserve">Kat.území: </w:t>
      </w:r>
      <w:r>
        <w:rPr>
          <w:rStyle w:val="CharStyle22"/>
        </w:rPr>
        <w:t>724505 Podsedice</w:t>
        <w:tab/>
      </w:r>
      <w:r>
        <w:rPr>
          <w:rStyle w:val="CharStyle22"/>
          <w:sz w:val="19"/>
          <w:szCs w:val="19"/>
        </w:rPr>
        <w:t xml:space="preserve">List vlastnictví: </w:t>
      </w:r>
      <w:r>
        <w:rPr>
          <w:rStyle w:val="CharStyle22"/>
        </w:rPr>
        <w:t>10002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both"/>
      </w:pPr>
      <w:r>
        <w:rPr>
          <w:rStyle w:val="CharStyle22"/>
          <w:u w:val="single"/>
        </w:rPr>
        <w:t>V kat, území jsou pozemky jedeny ve dvou číselných řadách</w:t>
      </w:r>
      <w:r>
        <w:rPr>
          <w:rStyle w:val="CharStyle22"/>
        </w:rPr>
        <w:t xml:space="preserve"> </w:t>
      </w:r>
      <w:r>
        <w:rPr>
          <w:rStyle w:val="CharStyle22"/>
          <w:lang w:val="en-US" w:eastAsia="en-US" w:bidi="en-US"/>
        </w:rPr>
        <w:t xml:space="preserve">(St. </w:t>
      </w:r>
      <w:r>
        <w:rPr>
          <w:rStyle w:val="CharStyle22"/>
        </w:rPr>
        <w:t>= stavební parcela)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461" w:val="left"/>
          <w:tab w:pos="6622" w:val="left"/>
          <w:tab w:leader="hyphen" w:pos="9843" w:val="left"/>
          <w:tab w:leader="hyphen" w:pos="10210" w:val="left"/>
        </w:tabs>
        <w:bidi w:val="0"/>
        <w:spacing w:before="0" w:after="0" w:line="240" w:lineRule="auto"/>
        <w:ind w:left="0" w:right="0" w:firstLine="500"/>
        <w:jc w:val="left"/>
      </w:pPr>
      <w:r>
        <w:rPr>
          <w:rStyle w:val="CharStyle22"/>
          <w:i/>
          <w:iCs/>
          <w:sz w:val="19"/>
          <w:szCs w:val="19"/>
          <w:u w:val="single"/>
        </w:rPr>
        <w:t>Vlastník^</w:t>
      </w:r>
      <w:r>
        <w:rPr>
          <w:rStyle w:val="CharStyle22"/>
          <w:i/>
          <w:iCs/>
          <w:sz w:val="19"/>
          <w:szCs w:val="19"/>
        </w:rPr>
        <w:t>j</w:t>
      </w:r>
      <w:r>
        <w:rPr>
          <w:rStyle w:val="CharStyle22"/>
          <w:i/>
          <w:iCs/>
          <w:sz w:val="19"/>
          <w:szCs w:val="19"/>
          <w:u w:val="single"/>
        </w:rPr>
        <w:t>jný oprávněný</w:t>
        <w:tab/>
        <w:t>~</w:t>
        <w:tab/>
        <w:t>- Identifikátor</w:t>
      </w:r>
      <w:r>
        <w:rPr>
          <w:rStyle w:val="CharStyle22"/>
          <w:u w:val="single"/>
        </w:rPr>
        <w:t xml:space="preserve"> </w:t>
        <w:tab/>
      </w:r>
      <w:r>
        <w:rPr>
          <w:rStyle w:val="CharStyle22"/>
        </w:rPr>
        <w:tab/>
        <w:t>j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4721" w:val="left"/>
          <w:tab w:pos="7163" w:val="left"/>
          <w:tab w:pos="9715" w:val="left"/>
          <w:tab w:leader="hyphen" w:pos="9919" w:val="left"/>
          <w:tab w:leader="hyphen" w:pos="10290" w:val="left"/>
        </w:tabs>
        <w:bidi w:val="0"/>
        <w:spacing w:before="0" w:after="120" w:line="197" w:lineRule="auto"/>
        <w:ind w:left="0" w:right="0" w:firstLine="420"/>
        <w:jc w:val="both"/>
      </w:pPr>
      <w:r>
        <w:rPr>
          <w:rStyle w:val="CharStyle22"/>
          <w:i/>
          <w:iCs/>
          <w:sz w:val="19"/>
          <w:szCs w:val="19"/>
        </w:rPr>
        <w:t>Vlastnické právo</w:t>
        <w:tab/>
        <w:t>——————_</w:t>
        <w:tab/>
        <w:t>_</w:t>
        <w:tab/>
        <w:tab/>
        <w:tab/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7409" w:val="left"/>
        </w:tabs>
        <w:bidi w:val="0"/>
        <w:spacing w:before="0" w:after="280" w:line="240" w:lineRule="auto"/>
        <w:ind w:left="0" w:right="0" w:firstLine="780"/>
        <w:jc w:val="both"/>
      </w:pPr>
      <w:r>
        <w:rPr>
          <w:rStyle w:val="CharStyle22"/>
        </w:rPr>
        <w:t>Česka republika</w:t>
        <w:tab/>
        <w:t>00000001-001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178" w:lineRule="auto"/>
        <w:ind w:left="0" w:right="0" w:firstLine="420"/>
        <w:jc w:val="both"/>
      </w:pPr>
      <w:r>
        <w:rPr>
          <w:rStyle w:val="CharStyle22"/>
          <w:i/>
          <w:iCs/>
          <w:sz w:val="19"/>
          <w:szCs w:val="19"/>
        </w:rPr>
        <w:t>Příslušnost hospodařit s majetkem státu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20" w:line="178" w:lineRule="auto"/>
        <w:ind w:left="780" w:right="0" w:firstLine="0"/>
        <w:jc w:val="both"/>
      </w:pPr>
      <w:r>
        <w:rPr>
          <w:rStyle w:val="CharStyle22"/>
        </w:rPr>
        <w:t xml:space="preserve">Státní pozemkový úřad, Husinecká 1024/lla, </w:t>
      </w:r>
      <w:r>
        <w:rPr>
          <w:rStyle w:val="CharStyle22"/>
          <w:lang w:val="sk-SK" w:eastAsia="sk-SK" w:bidi="sk-SK"/>
        </w:rPr>
        <w:t xml:space="preserve">Žižkov, </w:t>
      </w:r>
      <w:r>
        <w:rPr>
          <w:rStyle w:val="CharStyle22"/>
        </w:rPr>
        <w:t>13000 01312774 Praha 3</w:t>
      </w:r>
    </w:p>
    <w:p>
      <w:pPr>
        <w:pStyle w:val="Style4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76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424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241300</wp:posOffset>
                </wp:positionV>
                <wp:extent cx="3088640" cy="683260"/>
                <wp:wrapSquare wrapText="right"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88640" cy="6832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sz w:val="19"/>
                                <w:szCs w:val="19"/>
                              </w:rPr>
                              <w:t xml:space="preserve">B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Nemovitosti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56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Pozemky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616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  <w:u w:val="single"/>
                              </w:rPr>
                              <w:t>Výměra [m2] Druh pozemku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84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2"/>
                              </w:rPr>
                              <w:t>732/23</w:t>
                              <w:tab/>
                              <w:t>155 orná půda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14.25pt;margin-top:19.pt;width:243.20000000000002pt;height:53.800000000000004pt;z-index:-12582932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sz w:val="19"/>
                          <w:szCs w:val="19"/>
                        </w:rPr>
                        <w:t xml:space="preserve">B </w:t>
                      </w: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Nemovitosti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56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Pozemky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16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  <w:u w:val="single"/>
                        </w:rPr>
                        <w:t>Výměra [m2] Druh pozemku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8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22"/>
                        </w:rPr>
                        <w:t>732/23</w:t>
                        <w:tab/>
                        <w:t>155 orná půda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46"/>
        </w:rPr>
        <w:t xml:space="preserve">ČÁSTEČNÝ </w:t>
      </w:r>
      <w:r>
        <w:rPr>
          <w:rStyle w:val="CharStyle46"/>
          <w:rFonts w:ascii="Courier New" w:eastAsia="Courier New" w:hAnsi="Courier New" w:cs="Courier New"/>
          <w:b/>
          <w:bCs/>
          <w:i/>
          <w:iCs/>
          <w:sz w:val="22"/>
          <w:szCs w:val="22"/>
        </w:rPr>
        <w:t>VÝPIS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1220" w:right="0" w:firstLine="0"/>
        <w:jc w:val="left"/>
      </w:pPr>
      <w:r>
        <w:rPr>
          <w:rStyle w:val="CharStyle22"/>
          <w:i/>
          <w:iCs/>
          <w:sz w:val="19"/>
          <w:szCs w:val="19"/>
          <w:u w:val="single"/>
        </w:rPr>
        <w:t>Způsob využiti Způsob ochrany</w:t>
      </w:r>
      <w:r>
        <w:rPr>
          <w:rStyle w:val="CharStyle22"/>
          <w:i/>
          <w:iCs/>
          <w:sz w:val="19"/>
          <w:szCs w:val="19"/>
        </w:rPr>
        <w:t xml:space="preserve"> </w:t>
      </w:r>
      <w:r>
        <w:rPr>
          <w:rStyle w:val="CharStyle22"/>
        </w:rPr>
        <w:t>chráněná ložisková území, zemědělský půdní fond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both"/>
      </w:pPr>
      <w:r>
        <w:rPr>
          <w:rStyle w:val="CharStyle22"/>
          <w:sz w:val="19"/>
          <w:szCs w:val="19"/>
        </w:rPr>
        <w:t xml:space="preserve">B1 Věcná práva sloužící ve prospěch nemovitostí v části B - </w:t>
      </w:r>
      <w:r>
        <w:rPr>
          <w:rStyle w:val="CharStyle22"/>
        </w:rPr>
        <w:t>Bez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both"/>
      </w:pPr>
      <w:r>
        <w:rPr>
          <w:rStyle w:val="CharStyle22"/>
          <w:sz w:val="19"/>
          <w:szCs w:val="19"/>
          <w:vertAlign w:val="superscript"/>
        </w:rPr>
        <w:t>c</w:t>
      </w:r>
      <w:r>
        <w:rPr>
          <w:rStyle w:val="CharStyle22"/>
          <w:sz w:val="19"/>
          <w:szCs w:val="19"/>
        </w:rPr>
        <w:t xml:space="preserve">Věcná práva zatěžující nemovitosti v části B včetně souvisejících údajů - </w:t>
      </w:r>
      <w:r>
        <w:rPr>
          <w:rStyle w:val="CharStyle22"/>
        </w:rPr>
        <w:t>Bez zápisu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both"/>
      </w:pPr>
      <w:r>
        <w:rPr>
          <w:rStyle w:val="CharStyle22"/>
          <w:sz w:val="19"/>
          <w:szCs w:val="19"/>
        </w:rPr>
        <w:t xml:space="preserve">D Poznámky a další obdobné údaje - </w:t>
      </w:r>
      <w:r>
        <w:rPr>
          <w:rStyle w:val="CharStyle22"/>
        </w:rPr>
        <w:t>Bez zápisu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494" w:val="left"/>
          <w:tab w:leader="hyphen" w:pos="8296" w:val="left"/>
          <w:tab w:leader="hyphen" w:pos="9256" w:val="left"/>
          <w:tab w:leader="hyphen" w:pos="9622" w:val="left"/>
          <w:tab w:leader="hyphen" w:pos="10343" w:val="left"/>
        </w:tabs>
        <w:bidi w:val="0"/>
        <w:spacing w:before="0" w:after="180" w:line="257" w:lineRule="auto"/>
        <w:ind w:left="0" w:right="0" w:firstLine="0"/>
        <w:jc w:val="both"/>
      </w:pPr>
      <w:r>
        <w:rPr>
          <w:rStyle w:val="CharStyle22"/>
          <w:i/>
          <w:iCs/>
          <w:sz w:val="19"/>
          <w:szCs w:val="19"/>
        </w:rPr>
        <w:t>Plomby a upozornění</w:t>
      </w:r>
      <w:r>
        <w:rPr>
          <w:rStyle w:val="CharStyle22"/>
        </w:rPr>
        <w:t xml:space="preserve"> - Bez zápisu ”</w:t>
        <w:tab/>
        <w:t>~</w:t>
        <w:tab/>
        <w:tab/>
        <w:tab/>
        <w:tab/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494" w:val="left"/>
          <w:tab w:pos="7122" w:val="left"/>
          <w:tab w:pos="8994" w:val="left"/>
          <w:tab w:leader="hyphen" w:pos="9448" w:val="left"/>
          <w:tab w:leader="hyphen" w:pos="9622" w:val="left"/>
          <w:tab w:leader="hyphen" w:pos="10343" w:val="left"/>
        </w:tabs>
        <w:bidi w:val="0"/>
        <w:spacing w:before="0" w:after="280" w:line="257" w:lineRule="auto"/>
        <w:ind w:left="0" w:right="0" w:firstLine="0"/>
        <w:jc w:val="left"/>
      </w:pPr>
      <w:r>
        <w:rPr>
          <w:rStyle w:val="CharStyle22"/>
          <w:sz w:val="19"/>
          <w:szCs w:val="19"/>
        </w:rPr>
        <w:t xml:space="preserve">Ě </w:t>
      </w:r>
      <w:r>
        <w:rPr>
          <w:rStyle w:val="CharStyle22"/>
          <w:i/>
          <w:iCs/>
          <w:sz w:val="19"/>
          <w:szCs w:val="19"/>
        </w:rPr>
        <w:t>Nabývací tituly a jiné podklady zápisu</w:t>
        <w:tab/>
        <w:t>”</w:t>
        <w:tab/>
        <w:t>' "</w:t>
        <w:tab/>
      </w:r>
      <w:r>
        <w:rPr>
          <w:rStyle w:val="CharStyle22"/>
          <w:i/>
          <w:iCs/>
          <w:sz w:val="19"/>
          <w:szCs w:val="19"/>
          <w:vertAlign w:val="superscript"/>
        </w:rPr>
        <w:t>_</w:t>
      </w:r>
      <w:r>
        <w:rPr>
          <w:rStyle w:val="CharStyle22"/>
          <w:i/>
          <w:iCs/>
          <w:sz w:val="19"/>
          <w:szCs w:val="19"/>
        </w:rPr>
        <w:t xml:space="preserve"> </w:t>
        <w:tab/>
        <w:tab/>
        <w:tab/>
        <w:t>—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20" w:line="276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>Listina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820" w:right="0" w:hanging="1600"/>
        <w:jc w:val="left"/>
      </w:pPr>
      <w:r>
        <w:rPr>
          <w:rStyle w:val="CharStyle22"/>
        </w:rPr>
        <w:t xml:space="preserve">o Prohlášení o přísluš. hospodařit s majet.státu (§ 10 z.č.219/2000 Sb.), o nabytí vlast </w:t>
      </w:r>
      <w:r>
        <w:rPr>
          <w:rStyle w:val="CharStyle22"/>
          <w:vertAlign w:val="superscript"/>
        </w:rPr>
        <w:t>k nem</w:t>
      </w:r>
      <w:r>
        <w:rPr>
          <w:rStyle w:val="CharStyle22"/>
        </w:rPr>
        <w:t xml:space="preserve">‘ </w:t>
      </w:r>
      <w:r>
        <w:rPr>
          <w:rStyle w:val="CharStyle22"/>
          <w:vertAlign w:val="superscript"/>
        </w:rPr>
        <w:t>podle § 65 odst</w:t>
      </w:r>
      <w:r>
        <w:rPr>
          <w:rStyle w:val="CharStyle22"/>
        </w:rPr>
        <w:t xml:space="preserve">- </w:t>
      </w:r>
      <w:r>
        <w:rPr>
          <w:rStyle w:val="CharStyle22"/>
          <w:vertAlign w:val="superscript"/>
        </w:rPr>
        <w:t>9</w:t>
      </w:r>
      <w:r>
        <w:rPr>
          <w:rStyle w:val="CharStyle22"/>
        </w:rPr>
        <w:t xml:space="preserve"> KatZ. č.j. UZSVM/U/8676/2024-HMSO ze dne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rStyle w:val="CharStyle22"/>
          <w:rFonts w:ascii="Arial" w:eastAsia="Arial" w:hAnsi="Arial" w:cs="Arial"/>
          <w:smallCaps/>
          <w:sz w:val="16"/>
          <w:szCs w:val="16"/>
        </w:rPr>
        <w:t>oÍ aMSoÍ’</w:t>
      </w:r>
      <w:r>
        <w:rPr>
          <w:rStyle w:val="CharStyle22"/>
        </w:rPr>
        <w:t xml:space="preserve"> </w:t>
      </w:r>
      <w:r>
        <w:rPr>
          <w:rStyle w:val="CharStyle22"/>
          <w:vertAlign w:val="superscript"/>
        </w:rPr>
        <w:t>Pravní účink</w:t>
      </w:r>
      <w:r>
        <w:rPr>
          <w:rStyle w:val="CharStyle22"/>
        </w:rPr>
        <w:t>y zápisu k okamžiku 14.05.2024 16:16:41. Zápis proveden dne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left"/>
      </w:pPr>
      <w:r>
        <w:rPr>
          <w:rStyle w:val="CharStyle50"/>
          <w:b/>
          <w:bCs/>
        </w:rPr>
        <w:t>20.U6.2024 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100" w:right="0" w:firstLine="0"/>
        <w:jc w:val="left"/>
      </w:pPr>
      <w:r>
        <mc:AlternateContent>
          <mc:Choice Requires="wps">
            <w:drawing>
              <wp:anchor distT="0" distB="463550" distL="228600" distR="796290" simplePos="0" relativeHeight="125829426" behindDoc="0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88900</wp:posOffset>
                </wp:positionV>
                <wp:extent cx="1524635" cy="173990"/>
                <wp:wrapSquare wrapText="right"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6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Pro:</w:t>
                            </w:r>
                            <w:r>
                              <w:rPr>
                                <w:rStyle w:val="CharStyle22"/>
                              </w:rPr>
                              <w:t xml:space="preserve"> Česká republika,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30.050000000000001pt;margin-top:7.pt;width:120.05pt;height:13.700000000000001pt;z-index:-125829327;mso-wrap-distance-left:18.pt;mso-wrap-distance-right:62.700000000000003pt;mso-wrap-distance-bottom:36.5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Pro:</w:t>
                      </w:r>
                      <w:r>
                        <w:rPr>
                          <w:rStyle w:val="CharStyle22"/>
                        </w:rPr>
                        <w:t xml:space="preserve"> Česká republika,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221615" distB="0" distL="25400" distR="25400" simplePos="0" relativeHeight="125829428" behindDoc="0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310515</wp:posOffset>
                </wp:positionV>
                <wp:extent cx="2498725" cy="415925"/>
                <wp:wrapSquare wrapText="right"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8725" cy="4159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200" w:right="0" w:hanging="200"/>
                              <w:jc w:val="both"/>
                            </w:pPr>
                            <w:r>
                              <w:rPr>
                                <w:rStyle w:val="CharStyle22"/>
                              </w:rPr>
                              <w:t>o Zápis o předání majetku státu (§ ze dne 19.08.2024. Právní účinky dne 19.09.2024.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14.050000000000001pt;margin-top:24.449999999999999pt;width:196.75pt;height:32.75pt;z-index:-125829325;mso-wrap-distance-left:2.pt;mso-wrap-distance-top:17.449999999999999pt;mso-wrap-distance-right:2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200" w:right="0" w:hanging="200"/>
                        <w:jc w:val="both"/>
                      </w:pPr>
                      <w:r>
                        <w:rPr>
                          <w:rStyle w:val="CharStyle22"/>
                        </w:rPr>
                        <w:t>o Zápis o předání majetku státu (§ ze dne 19.08.2024. Právní účinky dne 19.09.2024.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22"/>
        </w:rPr>
        <w:t>V-3743/2024-506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100" w:firstLine="0"/>
        <w:jc w:val="right"/>
      </w:pPr>
      <w:r>
        <w:rPr>
          <w:rStyle w:val="CharStyle22"/>
          <w:i/>
          <w:iCs/>
          <w:sz w:val="19"/>
          <w:szCs w:val="19"/>
        </w:rPr>
        <w:t>RČ/IČO:</w:t>
      </w:r>
      <w:r>
        <w:rPr>
          <w:rStyle w:val="CharStyle22"/>
        </w:rPr>
        <w:t xml:space="preserve"> 00000001-001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26" w:lineRule="auto"/>
        <w:ind w:left="0" w:right="0" w:firstLine="0"/>
        <w:jc w:val="left"/>
      </w:pPr>
      <w:r>
        <w:rPr>
          <w:rStyle w:val="CharStyle22"/>
        </w:rPr>
        <w:t xml:space="preserve">19 odst. 1 zák.č.219/2000 </w:t>
      </w:r>
      <w:r>
        <w:rPr>
          <w:rStyle w:val="CharStyle22"/>
          <w:lang w:val="en-US" w:eastAsia="en-US" w:bidi="en-US"/>
        </w:rPr>
        <w:t xml:space="preserve">Sb.) </w:t>
      </w:r>
      <w:r>
        <w:rPr>
          <w:rStyle w:val="CharStyle22"/>
        </w:rPr>
        <w:t>UZSVM/U/83044/2024-HMSO zápisu k okamžiku 26.08.2024 08:50:15. Zápis proveden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00" w:right="0" w:firstLine="0"/>
        <w:jc w:val="left"/>
      </w:pPr>
      <w:r>
        <w:rPr>
          <w:rStyle w:val="CharStyle22"/>
        </w:rPr>
        <w:t>Z-5667/2024-506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500"/>
        <w:jc w:val="left"/>
      </w:pPr>
      <w:r>
        <w:rPr>
          <w:rStyle w:val="CharStyle22"/>
          <w:sz w:val="19"/>
          <w:szCs w:val="19"/>
        </w:rPr>
        <w:t xml:space="preserve">Pro. </w:t>
      </w:r>
      <w:r>
        <w:rPr>
          <w:rStyle w:val="CharStyle22"/>
        </w:rPr>
        <w:t xml:space="preserve">Státní pozemkový úřad, Husinecká 1024/lla, </w:t>
      </w:r>
      <w:r>
        <w:rPr>
          <w:rStyle w:val="CharStyle22"/>
          <w:lang w:val="sk-SK" w:eastAsia="sk-SK" w:bidi="sk-SK"/>
        </w:rPr>
        <w:t xml:space="preserve">Žižkov, </w:t>
      </w:r>
      <w:r>
        <w:rPr>
          <w:rStyle w:val="CharStyle22"/>
        </w:rPr>
        <w:t xml:space="preserve">13000 Praha </w:t>
      </w:r>
      <w:r>
        <w:rPr>
          <w:rStyle w:val="CharStyle22"/>
          <w:i/>
          <w:iCs/>
          <w:sz w:val="19"/>
          <w:szCs w:val="19"/>
        </w:rPr>
        <w:t>RČ/IČO:</w:t>
      </w:r>
      <w:r>
        <w:rPr>
          <w:rStyle w:val="CharStyle22"/>
        </w:rPr>
        <w:t xml:space="preserve"> 01312774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490" w:val="left"/>
          <w:tab w:pos="8994" w:val="left"/>
          <w:tab w:pos="962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  <w:vertAlign w:val="superscript"/>
        </w:rPr>
        <w:t>F</w:t>
      </w:r>
      <w:r>
        <w:rPr>
          <w:rStyle w:val="CharStyle22"/>
          <w:i/>
          <w:iCs/>
          <w:sz w:val="19"/>
          <w:szCs w:val="19"/>
        </w:rPr>
        <w:tab/>
        <w:t>Vztah bonitovaných půdně ekologických jednotek (BPEJ) k parcelám '</w:t>
        <w:tab/>
        <w:t>'</w:t>
        <w:tab/>
        <w:t>——~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leader="hyphen" w:pos="835" w:val="left"/>
          <w:tab w:leader="underscore" w:pos="2752" w:val="left"/>
          <w:tab w:leader="underscore" w:pos="4484" w:val="left"/>
          <w:tab w:leader="underscore" w:pos="4639" w:val="left"/>
          <w:tab w:leader="underscore" w:pos="5141" w:val="left"/>
          <w:tab w:leader="underscore" w:pos="67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22"/>
          <w:i/>
          <w:iCs/>
          <w:sz w:val="19"/>
          <w:szCs w:val="19"/>
        </w:rPr>
        <w:tab/>
        <w:tab/>
        <w:tab/>
        <w:tab/>
        <w:tab/>
        <w:t xml:space="preserve"> </w:t>
      </w:r>
      <w:r>
        <w:rPr>
          <w:rStyle w:val="CharStyle22"/>
          <w:i/>
          <w:iCs/>
          <w:sz w:val="19"/>
          <w:szCs w:val="19"/>
          <w:u w:val="single"/>
        </w:rPr>
        <w:t>BPEJ</w:t>
      </w:r>
      <w:r>
        <w:rPr>
          <w:rStyle w:val="CharStyle22"/>
          <w:i/>
          <w:iCs/>
          <w:sz w:val="19"/>
          <w:szCs w:val="19"/>
        </w:rPr>
        <w:tab/>
        <w:t xml:space="preserve"> Výměra [m2 ]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241" w:val="left"/>
          <w:tab w:pos="6863" w:val="left"/>
          <w:tab w:pos="8274" w:val="left"/>
          <w:tab w:pos="10400" w:val="left"/>
        </w:tabs>
        <w:bidi w:val="0"/>
        <w:spacing w:before="0" w:line="240" w:lineRule="auto"/>
        <w:ind w:left="0" w:right="0" w:firstLine="720"/>
        <w:jc w:val="both"/>
      </w:pPr>
      <w:r>
        <w:rPr>
          <w:rStyle w:val="CharStyle22"/>
        </w:rPr>
        <w:t>732/23</w:t>
        <w:tab/>
        <w:t>10710</w:t>
        <w:tab/>
        <w:t>~</w:t>
        <w:tab/>
        <w:t>155</w:t>
        <w:tab/>
        <w:t>~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22"/>
          <w:i/>
          <w:iCs/>
          <w:sz w:val="19"/>
          <w:szCs w:val="19"/>
        </w:rPr>
        <w:t xml:space="preserve">Pokud je </w:t>
      </w:r>
      <w:r>
        <w:rPr>
          <w:rStyle w:val="CharStyle22"/>
          <w:i/>
          <w:iCs/>
          <w:sz w:val="19"/>
          <w:szCs w:val="19"/>
          <w:lang w:val="sk-SK" w:eastAsia="sk-SK" w:bidi="sk-SK"/>
        </w:rPr>
        <w:t xml:space="preserve">výmera </w:t>
      </w:r>
      <w:r>
        <w:rPr>
          <w:rStyle w:val="CharStyle22"/>
          <w:i/>
          <w:iCs/>
          <w:sz w:val="19"/>
          <w:szCs w:val="19"/>
        </w:rPr>
        <w:t>bonitních dílů parcel menší než výměra parcely, zbytek parcely není bonitován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2" w:name="bookmark12"/>
      <w:r>
        <w:rPr>
          <w:rStyle w:val="CharStyle17"/>
        </w:rPr>
        <w:t>VÝPIS Z KATASTRU NEMOVITOSTÍ</w:t>
      </w:r>
      <w:bookmarkEnd w:id="12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2320" w:right="0" w:firstLine="0"/>
        <w:jc w:val="left"/>
      </w:pPr>
      <w:r>
        <w:rPr>
          <w:rStyle w:val="CharStyle22"/>
        </w:rPr>
        <w:t xml:space="preserve">prokazující, stav evidovaný k datu </w:t>
      </w:r>
      <w:r>
        <w:rPr>
          <w:rStyle w:val="CharStyle22"/>
          <w:i/>
          <w:iCs/>
          <w:sz w:val="19"/>
          <w:szCs w:val="19"/>
        </w:rPr>
        <w:t>25 22 2024 15'55'02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888" w:val="left"/>
        </w:tabs>
        <w:bidi w:val="0"/>
        <w:spacing w:before="0" w:after="0" w:line="290" w:lineRule="auto"/>
        <w:ind w:left="0" w:right="0" w:firstLine="700"/>
        <w:jc w:val="left"/>
      </w:pPr>
      <w:r>
        <w:rPr>
          <w:rStyle w:val="CharStyle22"/>
          <w:sz w:val="19"/>
          <w:szCs w:val="19"/>
        </w:rPr>
        <w:t xml:space="preserve">Okres: </w:t>
      </w:r>
      <w:r>
        <w:rPr>
          <w:rStyle w:val="CharStyle22"/>
        </w:rPr>
        <w:t>CZ0423 Litoměřice</w:t>
        <w:tab/>
      </w:r>
      <w:r>
        <w:rPr>
          <w:rStyle w:val="CharStyle22"/>
          <w:sz w:val="19"/>
          <w:szCs w:val="19"/>
        </w:rPr>
        <w:t xml:space="preserve">Obec': </w:t>
      </w:r>
      <w:r>
        <w:rPr>
          <w:rStyle w:val="CharStyle22"/>
        </w:rPr>
        <w:t>565415 Podsedice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420" w:val="left"/>
        </w:tabs>
        <w:bidi w:val="0"/>
        <w:spacing w:before="0" w:after="0" w:line="290" w:lineRule="auto"/>
        <w:ind w:left="0" w:right="0" w:firstLine="160"/>
        <w:jc w:val="both"/>
      </w:pPr>
      <w:r>
        <w:rPr>
          <w:rStyle w:val="CharStyle22"/>
          <w:sz w:val="19"/>
          <w:szCs w:val="19"/>
        </w:rPr>
        <w:t xml:space="preserve">Kat.území: </w:t>
      </w:r>
      <w:r>
        <w:rPr>
          <w:rStyle w:val="CharStyle22"/>
        </w:rPr>
        <w:t>724505 Podsedice</w:t>
        <w:tab/>
      </w:r>
      <w:r>
        <w:rPr>
          <w:rStyle w:val="CharStyle22"/>
          <w:sz w:val="19"/>
          <w:szCs w:val="19"/>
        </w:rPr>
        <w:t xml:space="preserve">List vlastnictví: </w:t>
      </w:r>
      <w:r>
        <w:rPr>
          <w:rStyle w:val="CharStyle22"/>
        </w:rPr>
        <w:t>10002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60" w:line="290" w:lineRule="auto"/>
        <w:ind w:left="0" w:right="0" w:firstLine="160"/>
        <w:jc w:val="both"/>
      </w:pPr>
      <w:r>
        <w:rPr>
          <w:rStyle w:val="CharStyle22"/>
          <w:vertAlign w:val="superscript"/>
        </w:rPr>
        <w:t xml:space="preserve">v </w:t>
      </w:r>
      <w:r>
        <w:rPr>
          <w:rStyle w:val="CharStyle22"/>
          <w:u w:val="single"/>
          <w:vertAlign w:val="superscript"/>
        </w:rPr>
        <w:t>katl</w:t>
      </w:r>
      <w:r>
        <w:rPr>
          <w:rStyle w:val="CharStyle22"/>
          <w:u w:val="single"/>
        </w:rPr>
        <w:t xml:space="preserve"> uge»í jsou pozemky vedeny ve </w:t>
      </w:r>
      <w:r>
        <w:rPr>
          <w:rStyle w:val="CharStyle22"/>
        </w:rPr>
        <w:t xml:space="preserve">dvou číselných řadách </w:t>
      </w:r>
      <w:r>
        <w:rPr>
          <w:rStyle w:val="CharStyle22"/>
          <w:lang w:val="en-US" w:eastAsia="en-US" w:bidi="en-US"/>
        </w:rPr>
        <w:t xml:space="preserve">(St. </w:t>
      </w:r>
      <w:r>
        <w:rPr>
          <w:rStyle w:val="CharStyle22"/>
        </w:rPr>
        <w:t>= stavební parcela)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305" w:lineRule="auto"/>
        <w:ind w:left="160" w:right="0" w:firstLine="40"/>
        <w:jc w:val="left"/>
      </w:pPr>
      <w:r>
        <w:rPr>
          <w:rStyle w:val="CharStyle22"/>
          <w:i/>
          <w:iCs/>
          <w:sz w:val="19"/>
          <w:szCs w:val="19"/>
        </w:rPr>
        <w:t xml:space="preserve">Nemovitosti jsou v územním obvodu, ve kterém vykonává státní správu katastru nemovitostí ČR </w:t>
      </w:r>
      <w:r>
        <w:rPr>
          <w:rStyle w:val="CharStyle22"/>
          <w:b/>
          <w:bCs/>
          <w:i/>
          <w:iCs/>
          <w:sz w:val="19"/>
          <w:szCs w:val="19"/>
        </w:rPr>
        <w:t>K&amp;tastrálni úřad pro Ústecký kraj, Katastrální pracoviště Litoměřice, kód: 506.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mc:AlternateContent>
          <mc:Choice Requires="wps">
            <w:drawing>
              <wp:anchor distT="0" distB="0" distL="114300" distR="114300" simplePos="0" relativeHeight="125829430" behindDoc="0" locked="0" layoutInCell="1" allowOverlap="1">
                <wp:simplePos x="0" y="0"/>
                <wp:positionH relativeFrom="page">
                  <wp:posOffset>3930015</wp:posOffset>
                </wp:positionH>
                <wp:positionV relativeFrom="paragraph">
                  <wp:posOffset>50800</wp:posOffset>
                </wp:positionV>
                <wp:extent cx="2393315" cy="153035"/>
                <wp:wrapSquare wrapText="left"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331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2"/>
                                <w:i/>
                                <w:iCs/>
                                <w:sz w:val="19"/>
                                <w:szCs w:val="19"/>
                              </w:rPr>
                              <w:t>Vyhotoveno: 15.11.2024 16:09:25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09.44999999999999pt;margin-top:4.pt;width:188.45000000000002pt;height:12.050000000000001pt;z-index:-12582932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2"/>
                          <w:i/>
                          <w:iCs/>
                          <w:sz w:val="19"/>
                          <w:szCs w:val="19"/>
                        </w:rPr>
                        <w:t>Vyhotoveno: 15.11.2024 16:09:25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2"/>
          <w:i/>
          <w:iCs/>
          <w:sz w:val="19"/>
          <w:szCs w:val="19"/>
        </w:rPr>
        <w:t>Vyhotovil: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both"/>
      </w:pPr>
      <w:r>
        <w:rPr>
          <w:rStyle w:val="CharStyle22"/>
          <w:i/>
          <w:iCs/>
          <w:sz w:val="19"/>
          <w:szCs w:val="19"/>
        </w:rPr>
        <w:t>Český úřad zeměměřický a katastrální - SCD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160" w:right="0" w:firstLine="40"/>
        <w:jc w:val="both"/>
      </w:pPr>
      <w:r>
        <w:rPr>
          <w:rStyle w:val="CharStyle22"/>
          <w:sz w:val="19"/>
          <w:szCs w:val="19"/>
        </w:rPr>
        <w:t xml:space="preserve">Poučeni: Údaje katastru lze užít pouze k účelům uvedeným v § 1 odst. 2 katastrálního zákona. Osobni údaje získané z katastru lze zpracovávat pouze při splnění podmínek obecného nařízení o </w:t>
      </w:r>
      <w:r>
        <w:rPr>
          <w:rStyle w:val="CharStyle22"/>
          <w:sz w:val="19"/>
          <w:szCs w:val="19"/>
          <w:lang w:val="sk-SK" w:eastAsia="sk-SK" w:bidi="sk-SK"/>
        </w:rPr>
        <w:t xml:space="preserve">ochrane </w:t>
      </w:r>
      <w:r>
        <w:rPr>
          <w:rStyle w:val="CharStyle22"/>
          <w:sz w:val="19"/>
          <w:szCs w:val="19"/>
        </w:rPr>
        <w:t xml:space="preserve">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2"/>
          <w:sz w:val="19"/>
          <w:szCs w:val="19"/>
          <w:lang w:val="en-US" w:eastAsia="en-US" w:bidi="en-US"/>
        </w:rPr>
        <w:t>https://www.cuzk.cz/</w:t>
      </w:r>
      <w:r>
        <w:fldChar w:fldCharType="end"/>
      </w:r>
      <w:r>
        <w:rPr>
          <w:rStyle w:val="CharStyle22"/>
          <w:sz w:val="19"/>
          <w:szCs w:val="19"/>
          <w:lang w:val="en-US" w:eastAsia="en-US" w:bidi="en-US"/>
        </w:rPr>
        <w:t>.</w:t>
      </w:r>
    </w:p>
    <w:sectPr>
      <w:footerReference w:type="default" r:id="rId18"/>
      <w:footerReference w:type="even" r:id="rId19"/>
      <w:footnotePr>
        <w:pos w:val="pageBottom"/>
        <w:numFmt w:val="decimal"/>
        <w:numRestart w:val="continuous"/>
      </w:footnotePr>
      <w:pgSz w:w="11900" w:h="16840"/>
      <w:pgMar w:top="354" w:right="120" w:bottom="3254" w:left="90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6847840</wp:posOffset>
              </wp:positionH>
              <wp:positionV relativeFrom="page">
                <wp:posOffset>9952990</wp:posOffset>
              </wp:positionV>
              <wp:extent cx="22606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06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39.20000000000005pt;margin-top:783.70000000000005pt;width:17.8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9521825</wp:posOffset>
              </wp:positionV>
              <wp:extent cx="5292090" cy="32258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2090" cy="322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nemovitostí~ČR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63.pt;margin-top:749.75pt;width:416.69999999999999pt;height:25.4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nemovitostí~ČR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8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9521825</wp:posOffset>
              </wp:positionV>
              <wp:extent cx="5292090" cy="32258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2090" cy="322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nemovitostí~ČR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63.pt;margin-top:749.75pt;width:416.69999999999999pt;height:25.4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nemovitostí~ČR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8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9508490</wp:posOffset>
              </wp:positionV>
              <wp:extent cx="5294630" cy="29972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463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69.700000000000003pt;margin-top:748.70000000000005pt;width:416.90000000000003pt;height:23.60000000000000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172085</wp:posOffset>
              </wp:positionH>
              <wp:positionV relativeFrom="page">
                <wp:posOffset>9448800</wp:posOffset>
              </wp:positionV>
              <wp:extent cx="6697980" cy="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6979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550000000000001pt;margin-top:744.pt;width:52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768350</wp:posOffset>
              </wp:positionH>
              <wp:positionV relativeFrom="page">
                <wp:posOffset>9170035</wp:posOffset>
              </wp:positionV>
              <wp:extent cx="5237480" cy="313055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37480" cy="313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</w:t>
                          </w: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 v </w:t>
                          </w: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územním obvodu, ve kterém vykonává státní správu katastru nemovitosti ČR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60.5pt;margin-top:722.05000000000007pt;width:412.40000000000003pt;height:24.65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</w:t>
                    </w: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 v </w:t>
                    </w: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územním obvodu, ve kterém vykonává státní správu katastru nemovitosti ČR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8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2731770</wp:posOffset>
              </wp:positionH>
              <wp:positionV relativeFrom="page">
                <wp:posOffset>9190355</wp:posOffset>
              </wp:positionV>
              <wp:extent cx="3952240" cy="0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39522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5.09999999999999pt;margin-top:723.64999999999998pt;width:31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6847840</wp:posOffset>
              </wp:positionH>
              <wp:positionV relativeFrom="page">
                <wp:posOffset>9952990</wp:posOffset>
              </wp:positionV>
              <wp:extent cx="22606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06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39.20000000000005pt;margin-top:783.70000000000005pt;width:17.800000000000001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6894830</wp:posOffset>
              </wp:positionH>
              <wp:positionV relativeFrom="page">
                <wp:posOffset>9857105</wp:posOffset>
              </wp:positionV>
              <wp:extent cx="226060" cy="9588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060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42.89999999999998pt;margin-top:776.14999999999998pt;width:17.800000000000001pt;height:7.5499999999999998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9508490</wp:posOffset>
              </wp:positionV>
              <wp:extent cx="5294630" cy="29972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463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9.700000000000003pt;margin-top:748.70000000000005pt;width:416.90000000000003pt;height:23.6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172085</wp:posOffset>
              </wp:positionH>
              <wp:positionV relativeFrom="page">
                <wp:posOffset>9448800</wp:posOffset>
              </wp:positionV>
              <wp:extent cx="6697980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6979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550000000000001pt;margin-top:744.pt;width:52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9508490</wp:posOffset>
              </wp:positionV>
              <wp:extent cx="5294630" cy="29972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463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69.700000000000003pt;margin-top:748.70000000000005pt;width:416.90000000000003pt;height:23.6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172085</wp:posOffset>
              </wp:positionH>
              <wp:positionV relativeFrom="page">
                <wp:posOffset>9448800</wp:posOffset>
              </wp:positionV>
              <wp:extent cx="669798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6979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550000000000001pt;margin-top:744.pt;width:52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9508490</wp:posOffset>
              </wp:positionV>
              <wp:extent cx="5294630" cy="29972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463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69.700000000000003pt;margin-top:748.70000000000005pt;width:416.90000000000003pt;height:23.6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172085</wp:posOffset>
              </wp:positionH>
              <wp:positionV relativeFrom="page">
                <wp:posOffset>9448800</wp:posOffset>
              </wp:positionV>
              <wp:extent cx="6697980" cy="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6979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550000000000001pt;margin-top:744.pt;width:52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9508490</wp:posOffset>
              </wp:positionV>
              <wp:extent cx="5294630" cy="299720"/>
              <wp:wrapNone/>
              <wp:docPr id="62" name="Shape 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463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69.700000000000003pt;margin-top:748.70000000000005pt;width:416.90000000000003pt;height:23.6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172085</wp:posOffset>
              </wp:positionH>
              <wp:positionV relativeFrom="page">
                <wp:posOffset>9448800</wp:posOffset>
              </wp:positionV>
              <wp:extent cx="6697980" cy="0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6979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550000000000001pt;margin-top:744.pt;width:52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Heading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Other_"/>
    <w:basedOn w:val="DefaultParagraphFont"/>
    <w:link w:val="Style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Heading #2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Body text_"/>
    <w:basedOn w:val="DefaultParagraphFont"/>
    <w:link w:val="Style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9">
    <w:name w:val="Body text (4)_"/>
    <w:basedOn w:val="DefaultParagraphFont"/>
    <w:link w:val="Style28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36">
    <w:name w:val="Table caption_"/>
    <w:basedOn w:val="DefaultParagraphFont"/>
    <w:link w:val="Style35"/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46">
    <w:name w:val="Body text (3)_"/>
    <w:basedOn w:val="DefaultParagraphFont"/>
    <w:link w:val="Styl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0">
    <w:name w:val="Body text (5)_"/>
    <w:basedOn w:val="DefaultParagraphFont"/>
    <w:link w:val="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spacing w:after="100"/>
      <w:ind w:firstLine="1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Other"/>
    <w:basedOn w:val="Normal"/>
    <w:link w:val="CharStyle11"/>
    <w:pPr>
      <w:widowControl w:val="0"/>
      <w:shd w:val="clear" w:color="auto" w:fill="auto"/>
      <w:spacing w:after="4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Heading #2"/>
    <w:basedOn w:val="Normal"/>
    <w:link w:val="CharStyle17"/>
    <w:pPr>
      <w:widowControl w:val="0"/>
      <w:shd w:val="clear" w:color="auto" w:fill="auto"/>
      <w:spacing w:line="252" w:lineRule="auto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1">
    <w:name w:val="Body text"/>
    <w:basedOn w:val="Normal"/>
    <w:link w:val="CharStyle22"/>
    <w:qFormat/>
    <w:pPr>
      <w:widowControl w:val="0"/>
      <w:shd w:val="clear" w:color="auto" w:fill="auto"/>
      <w:spacing w:after="4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8">
    <w:name w:val="Body text (4)"/>
    <w:basedOn w:val="Normal"/>
    <w:link w:val="CharStyle29"/>
    <w:pPr>
      <w:widowControl w:val="0"/>
      <w:shd w:val="clear" w:color="auto" w:fill="auto"/>
      <w:spacing w:after="80"/>
      <w:jc w:val="center"/>
    </w:pPr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35">
    <w:name w:val="Table caption"/>
    <w:basedOn w:val="Normal"/>
    <w:link w:val="CharStyle36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45">
    <w:name w:val="Body text (3)"/>
    <w:basedOn w:val="Normal"/>
    <w:link w:val="CharStyle46"/>
    <w:pPr>
      <w:widowControl w:val="0"/>
      <w:shd w:val="clear" w:color="auto" w:fill="auto"/>
      <w:spacing w:after="440"/>
      <w:ind w:left="2340" w:firstLine="13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9">
    <w:name w:val="Body text (5)"/>
    <w:basedOn w:val="Normal"/>
    <w:link w:val="CharStyle50"/>
    <w:pPr>
      <w:widowControl w:val="0"/>
      <w:shd w:val="clear" w:color="auto" w:fill="auto"/>
      <w:spacing w:after="180" w:line="180" w:lineRule="auto"/>
      <w:ind w:firstLine="42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/Relationships>
</file>

<file path=docProps/core.xml><?xml version="1.0" encoding="utf-8"?>
<cp:coreProperties xmlns:cp="http://schemas.openxmlformats.org/package/2006/metadata/core-properties" xmlns:dc="http://purl.org/dc/elements/1.1/">
  <dc:title>0050AA46F26A241118142625</dc:title>
  <dc:subject/>
  <dc:creator>vasakovad</dc:creator>
  <cp:keywords/>
</cp:coreProperties>
</file>